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3F" w:rsidRPr="00B01159" w:rsidRDefault="00B5403F" w:rsidP="00B540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59">
        <w:rPr>
          <w:rFonts w:ascii="Times New Roman" w:eastAsia="Times New Roman" w:hAnsi="Times New Roman" w:cs="Times New Roman"/>
          <w:b/>
          <w:sz w:val="24"/>
          <w:szCs w:val="24"/>
        </w:rPr>
        <w:t>REGULATIVA KOMISIJE (EZ) br. 37/2010</w:t>
      </w:r>
    </w:p>
    <w:p w:rsidR="00B5403F" w:rsidRPr="00B01159" w:rsidRDefault="00B5403F" w:rsidP="00B540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59">
        <w:rPr>
          <w:rFonts w:ascii="Times New Roman" w:eastAsia="Times New Roman" w:hAnsi="Times New Roman" w:cs="Times New Roman"/>
          <w:b/>
          <w:sz w:val="24"/>
          <w:szCs w:val="24"/>
        </w:rPr>
        <w:t>od 22. decembra 2009.</w:t>
      </w:r>
    </w:p>
    <w:p w:rsidR="00B5403F" w:rsidRPr="00B01159" w:rsidRDefault="00B5403F" w:rsidP="00B540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59">
        <w:rPr>
          <w:rFonts w:ascii="Times New Roman" w:eastAsia="Times New Roman" w:hAnsi="Times New Roman" w:cs="Times New Roman"/>
          <w:b/>
          <w:sz w:val="24"/>
          <w:szCs w:val="24"/>
        </w:rPr>
        <w:t xml:space="preserve">o farmakološki aktivnim supstancama i njihovoj klasifikaciji u odnosu na najveće dozvoljene količine rezidua u hrani životinjskog porijekla </w:t>
      </w:r>
    </w:p>
    <w:p w:rsidR="00B5403F" w:rsidRPr="00B01159" w:rsidRDefault="00CA64FD" w:rsidP="00B540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tooltip="32010R0037" w:history="1">
        <w:r w:rsidR="00B5403F" w:rsidRPr="00B011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(Tekst </w:t>
        </w:r>
        <w:r w:rsidR="00817537" w:rsidRPr="00B011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koji je relevantan</w:t>
        </w:r>
        <w:r w:rsidR="00B5403F" w:rsidRPr="00B011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za EE</w:t>
        </w:r>
        <w:r w:rsidR="00817537" w:rsidRPr="00B011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</w:t>
        </w:r>
        <w:r w:rsidR="00B5403F" w:rsidRPr="00B011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</w:p>
    <w:p w:rsidR="00517695" w:rsidRPr="00B01159" w:rsidRDefault="00B5403F" w:rsidP="008175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159">
        <w:rPr>
          <w:rFonts w:ascii="Times New Roman" w:eastAsia="Times New Roman" w:hAnsi="Times New Roman" w:cs="Times New Roman"/>
          <w:sz w:val="24"/>
          <w:szCs w:val="24"/>
        </w:rPr>
        <w:t>(</w:t>
      </w:r>
      <w:r w:rsidR="00817537" w:rsidRPr="00B01159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B01159">
        <w:rPr>
          <w:rFonts w:ascii="Times New Roman" w:eastAsia="Times New Roman" w:hAnsi="Times New Roman" w:cs="Times New Roman"/>
          <w:sz w:val="24"/>
          <w:szCs w:val="24"/>
        </w:rPr>
        <w:t xml:space="preserve"> L 015 20.1.2010, 1)</w:t>
      </w:r>
    </w:p>
    <w:p w:rsidR="001335D5" w:rsidRPr="00B01159" w:rsidRDefault="00C87AE1" w:rsidP="009A7AFD">
      <w:pPr>
        <w:autoSpaceDE w:val="0"/>
        <w:autoSpaceDN w:val="0"/>
        <w:adjustRightInd w:val="0"/>
        <w:spacing w:before="200" w:after="120" w:line="240" w:lineRule="auto"/>
        <w:ind w:hanging="28"/>
        <w:jc w:val="both"/>
        <w:rPr>
          <w:rFonts w:ascii="Times New Roman" w:hAnsi="Times New Roman" w:cs="Times New Roman"/>
          <w:sz w:val="24"/>
          <w:szCs w:val="24"/>
        </w:rPr>
      </w:pPr>
      <w:r w:rsidRPr="00B01159">
        <w:rPr>
          <w:rFonts w:ascii="Times New Roman" w:hAnsi="Times New Roman" w:cs="Times New Roman"/>
          <w:sz w:val="24"/>
          <w:szCs w:val="24"/>
        </w:rPr>
        <w:t>Izmijenjena</w:t>
      </w:r>
      <w:r w:rsidR="009A7AFD" w:rsidRPr="00B01159">
        <w:rPr>
          <w:rFonts w:ascii="Times New Roman" w:hAnsi="Times New Roman" w:cs="Times New Roman"/>
          <w:sz w:val="24"/>
          <w:szCs w:val="24"/>
        </w:rPr>
        <w:t xml:space="preserve">: </w:t>
      </w:r>
      <w:r w:rsidR="00B2267C" w:rsidRPr="00B01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2267C" w:rsidRPr="00B01159" w:rsidRDefault="00B2267C" w:rsidP="009A7AFD">
      <w:pPr>
        <w:autoSpaceDE w:val="0"/>
        <w:autoSpaceDN w:val="0"/>
        <w:adjustRightInd w:val="0"/>
        <w:spacing w:before="200" w:after="120" w:line="240" w:lineRule="auto"/>
        <w:ind w:hanging="28"/>
        <w:jc w:val="both"/>
        <w:rPr>
          <w:rFonts w:ascii="Times New Roman" w:hAnsi="Times New Roman" w:cs="Times New Roman"/>
          <w:sz w:val="24"/>
          <w:szCs w:val="24"/>
        </w:rPr>
      </w:pPr>
      <w:r w:rsidRPr="00B01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728A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01159">
        <w:rPr>
          <w:rFonts w:ascii="Times New Roman" w:hAnsi="Times New Roman" w:cs="Times New Roman"/>
          <w:sz w:val="24"/>
          <w:szCs w:val="24"/>
        </w:rPr>
        <w:t>Službeni list</w:t>
      </w:r>
    </w:p>
    <w:tbl>
      <w:tblPr>
        <w:tblW w:w="7524" w:type="pct"/>
        <w:tblCellSpacing w:w="37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7110"/>
        <w:gridCol w:w="761"/>
        <w:gridCol w:w="639"/>
        <w:gridCol w:w="1211"/>
        <w:gridCol w:w="3328"/>
      </w:tblGrid>
      <w:tr w:rsidR="005F1081" w:rsidRPr="00B01159" w:rsidTr="00EC6A44">
        <w:trPr>
          <w:tblCellSpacing w:w="37" w:type="dxa"/>
        </w:trPr>
        <w:tc>
          <w:tcPr>
            <w:tcW w:w="254" w:type="pct"/>
            <w:vMerge w:val="restar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8" w:type="pct"/>
            <w:vMerge w:val="restar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1" w:type="pct"/>
            <w:gridSpan w:val="4"/>
            <w:hideMark/>
          </w:tcPr>
          <w:p w:rsidR="00446602" w:rsidRPr="00B01159" w:rsidRDefault="00446602" w:rsidP="00C7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vMerge/>
            <w:vAlign w:val="center"/>
            <w:hideMark/>
          </w:tcPr>
          <w:p w:rsidR="00446602" w:rsidRPr="00B01159" w:rsidRDefault="00446602" w:rsidP="00446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pct"/>
            <w:vMerge/>
            <w:vAlign w:val="center"/>
            <w:hideMark/>
          </w:tcPr>
          <w:p w:rsidR="00446602" w:rsidRPr="00B01159" w:rsidRDefault="00446602" w:rsidP="00446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204" w:type="pct"/>
            <w:hideMark/>
          </w:tcPr>
          <w:p w:rsidR="00446602" w:rsidRPr="00B01159" w:rsidRDefault="00C73F50" w:rsidP="00C73F50">
            <w:pPr>
              <w:spacing w:before="100" w:beforeAutospacing="1" w:after="100" w:afterAutospacing="1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stran</w:t>
            </w:r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5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datum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►M1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ooltip="32010R0758" w:history="1"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758/2010 od 24. avgusta 2010.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223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25.8.2010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M2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ooltip="32010R0759" w:history="1"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759/2010 od 24. avgusta 2010.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223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25.8.2010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M3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32010R0761" w:history="1"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761/2010 od 25. avgusta 2010.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224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26.8.2010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►M4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ooltip="32010R0890" w:history="1"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890/2010 od 8. oktobra 2010.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266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9.10.2010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M5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ooltip="32010R0914" w:history="1"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914/2010 od 12. oktobra 2010.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269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13.10.2010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M6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ooltip="32011R0362" w:history="1"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362/2011 od 13. aprila 2011.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100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14.4.2011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►M7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ooltip="32011R0363" w:history="1"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363/2011 od 13. aprila 2011.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100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14.4.2011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►M8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ooltip="32012R0084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84/2012 od 1. februara 2012.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30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2.2.2012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►M9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ooltip="32012R0085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85/2012 od 1. februara 2012.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30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2.2.2012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M10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tooltip="32012R0086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86/2012 od 1. februara 2012.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30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2.2.2012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►M11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ooltip="32012R0107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107/2012 od 8. februara 2012.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36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9.2.2012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M12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tooltip="32012R0122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122/2012 od 13. februara 2012.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40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14.2.2012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M13 </w:t>
            </w:r>
          </w:p>
        </w:tc>
        <w:tc>
          <w:tcPr>
            <w:tcW w:w="2598" w:type="pct"/>
            <w:hideMark/>
          </w:tcPr>
          <w:p w:rsidR="00446602" w:rsidRPr="00B01159" w:rsidRDefault="00CA64FD" w:rsidP="00FF6511">
            <w:pPr>
              <w:tabs>
                <w:tab w:val="left" w:pos="684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ooltip="32012R0123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123/2012 od 13. februara 2012.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40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14.2.2012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►M14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ooltip="32012R0201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201/2012 od 8. marta 2012.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71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9.3.2012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►M15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tooltip="32012R0202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202/2012 od 8. marta 2012.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71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9.3.2012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M16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ooltip="32012R0221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221/2012 od 14. marta 2012.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75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15.3.2012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M17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ooltip="32012R0222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222/2012 od 14. marta 2012.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75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15.3.2012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►M18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tooltip="32012R0436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436/2012 od 23. maja 2012.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134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24.5.2012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M19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ooltip="32012R0466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466/2012 od 1. juna 2012.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143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2.6.2012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►M20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ooltip="32012R1161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1161/2012 od 7. decembra 2012.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336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8.12.2012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►M21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ooltip="32012R1186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1186/2012 od 11. decembra 2012.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338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12.12.2012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►M22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tooltip="32012R1191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1191/2012 od 12. decembra 2012.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340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13.12.2012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►M23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ooltip="32013R0059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59/2013 od 23. januara 2013.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21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24.1.2013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M24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ooltip="32013R0115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115/2013 od 8. februara 2013.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38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9.2.2013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M25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tooltip="32013R0116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116/2013 od 8. februara 2013.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38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9.2.2013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M26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ooltip="32013R0394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394/2013 od 29. aprila 2013.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118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30.4.2013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►M27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tooltip="32013R0406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406/2013 od 2. maja 2013.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121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3.5.2013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►M28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tooltip="32013R0489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489/2013 od 27. maja 2013.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141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28.5.2013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►M29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ooltip="32013R1056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1056/2013 оd 29. oktobra 2013.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288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30.10.2013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►M30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tooltip="32013R1057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1057/2013 оd 29. oktobra 2013.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288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30.10.2013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►M31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ooltip="32013R1235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1235/2013 оd 2. decembra 2013.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322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3.12.2013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►M32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ooltip="32014R0019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19/2014 оd 10. januara 2014.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8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11.1.2014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►M33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ooltip="32014R0020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20/2014 оd 10. januara 2014.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8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11.1.2014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►M34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ooltip="32014R0200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200/2014 оd 3. marta 2014.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62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4.3.2014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►M35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ooltip="32014R0201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201/2014 оd 3. marta 2014.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62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4.3.2014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►M36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ooltip="32014R0418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418/2014 оd 24. aprila 2014.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124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25.4.2014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►M37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ooltip="32014R0676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676/2014 оd 19. juna 2014.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180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20.6.2014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►M38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ooltip="32014R0677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677/2014 оd 19. juna 2014.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180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20.6.2014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M39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ooltip="32014R0681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681/2014 оd 20. juna 2014.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182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21.6.2014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►M40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ooltip="32014R0682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682/2014 оd 20. juna 2014.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182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21.6.2014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►M41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ooltip="32014R0683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683/2014 оd 20. juna 2014.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182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21.6.2014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►M42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ooltip="32014R0967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967/2014 оd 12. septembra 2014.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272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13.9.2014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►M43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ooltip="32014R1277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1277/2014 оd 1. decembra 2014.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346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2.12.2014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M44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ooltip="32014R1359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1359/2014 оd 18. decembra 2014.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365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19.12.2014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M45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ooltip="32014R1390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br. 1390/2014 оd 19. decembra 2014.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369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24.12.2014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►M46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ooltip="32015R0149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2015/149 оd 30. januara 2015.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26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31.1.2015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M47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ooltip="32015R0150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2015/150 оd 30. januara 2015.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26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31.1.2015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►M48 </w:t>
            </w:r>
          </w:p>
        </w:tc>
        <w:tc>
          <w:tcPr>
            <w:tcW w:w="2598" w:type="pct"/>
            <w:hideMark/>
          </w:tcPr>
          <w:p w:rsidR="00446602" w:rsidRPr="00B01159" w:rsidRDefault="00CA64FD" w:rsidP="00FF6511">
            <w:pPr>
              <w:tabs>
                <w:tab w:val="left" w:pos="6655"/>
                <w:tab w:val="left" w:pos="679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ooltip="32015R0151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2015/151 оd 30. januara 2015.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26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31.1.2015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M49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ooltip="32015R0152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2015/152 оd 30. januara 2015.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26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31.1.2015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►M50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ooltip="32015R0394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2015/394 оd 10. marta 2015.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66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11.3.2015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►M51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ooltip="32015R0446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2015/446 оd 17. marta 2015.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74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18.3.2015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►M52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ooltip="32015R1078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2015/1078 оd 3. jula 2015.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175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4.7.2015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►M53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ooltip="32015R1079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2015/1079 оd 3. jula 2015.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175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4.7.2015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►M54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ooltip="32015R1080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2015/1080 оd 3. jula 2015.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175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4.7.2015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M55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ooltip="32015R1308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2015/1308 оd 29. jula 2015.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200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30.7.2015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►M56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ooltip="32015R1491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2015/1491 оd 3. septembra 2015.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231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4.9.2015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M57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ooltip="32015R1492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2015/1492 оd 3. septembra 2015.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231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4.9.2015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►M58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ooltip="32015R1820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2015/1820 оd 9. oktobra 2015.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265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10.10.2015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►M59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ooltip="32015R2062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2015/2062 оd 17. novembra 2015.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301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18.11.2015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►M60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ooltip="32016R0129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2016/129 оd 1. februara 2016.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25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2.2.2016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►M61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ooltip="32016R0305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2016/305 оd 3. marta 2016.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58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4.3.2016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►M62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ooltip="32016R0312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2016/312 оd 4. marta 2016.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60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5.3.2016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►M63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ooltip="32016R0576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2016/576 оd 14. aprila 2016.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99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15.4.2016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►M64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ooltip="32016R0710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2016/710 оd 12. maja 2016.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125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13.5.2016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E02A63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46602"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M65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ooltip="32016R0885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2016/885 оd 3. juna 2016.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148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4.6.2016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►M66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ooltip="32016R1444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2016/1444 оd 31. avgusta 2016.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235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1.9.2016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►M67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ooltip="32016R1834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2016/1834 оd 17. oktobra 2016.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280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18.10.2016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►M68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ooltip="32016R2045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2016/2045 оd 23. novembra 2016.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318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24.11.2016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►M69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tooltip="32016R2074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2016/2074 оd 25. novembra 2016.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320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26.11.2016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►M70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tooltip="32017R0201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2017/201 оd 6. februara 2017.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32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7.2.2017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►M71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ooltip="32017R1558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2017/1558 оd 14. septembra 2017.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237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15.9.2017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►M72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tooltip="32017R1559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2017/1559 оd 14. septembra 2017.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237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15.9.2017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►M73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tooltip="32018R0520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2018/520 оd 28. marta 2018.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87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3.4.2018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►M74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ooltip="32018R0523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2018/523 оd 28. marta 2018.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88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4.4.2018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►M75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tooltip="32018R0721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2018/721 оd 16. maja 2018.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122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17.5.2018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►M76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tooltip="32018R0722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2018/722 оd 16. maja 2018.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122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17.5.2018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►M77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ooltip="32018R1076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2018/1076 оd 30. jula 2018.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194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31.7.2018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►M78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tooltip="32018R1967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2018/1967 оd 12. decembra 2018.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316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13.12.2018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►M79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tooltip="32019R0238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2019/238 od 8. februara 2019.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39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11.2.2019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►M80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tooltip="32019R1881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2019/1881 оd 8. novembra 2019.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290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11.11.2019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►M81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tooltip="32020R0042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2020/42 оd 17. januara 2020.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15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20.1.2020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►M82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tooltip="32020R0043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2020/43 оd 17. januara 2020.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15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20.1.2020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►M83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tooltip="32020R1685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2020/1685 оd 12. novembra 2020.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379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13.11.2020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►M84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tooltip="32020R1712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2020/1712 оd 16. novembra 2020.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384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17.11.2020</w:t>
            </w:r>
          </w:p>
        </w:tc>
      </w:tr>
      <w:tr w:rsidR="005F1081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  <w:hideMark/>
          </w:tcPr>
          <w:p w:rsidR="00446602" w:rsidRPr="00B01159" w:rsidRDefault="00446602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►</w:t>
            </w: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M85</w:t>
            </w:r>
            <w:r w:rsidRPr="00B011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98" w:type="pct"/>
            <w:hideMark/>
          </w:tcPr>
          <w:p w:rsidR="00446602" w:rsidRPr="00B01159" w:rsidRDefault="00CA64FD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tooltip="32021R0621" w:history="1"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IMPLEMENTIRAJUĆA </w:t>
              </w:r>
              <w:r w:rsidR="00F168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REGULATIVA</w:t>
              </w:r>
              <w:r w:rsidR="00446602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KOMISIJE (EU) 2021/621 оd 15. aprila 2021.</w:t>
              </w:r>
            </w:hyperlink>
            <w:r w:rsidR="00446602"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L 131</w:t>
            </w:r>
          </w:p>
        </w:tc>
        <w:tc>
          <w:tcPr>
            <w:tcW w:w="204" w:type="pct"/>
            <w:hideMark/>
          </w:tcPr>
          <w:p w:rsidR="00446602" w:rsidRPr="00B01159" w:rsidRDefault="00446602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35" w:type="pct"/>
            <w:hideMark/>
          </w:tcPr>
          <w:p w:rsidR="00446602" w:rsidRPr="00B01159" w:rsidRDefault="00446602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</w:rPr>
              <w:t>16.4.2021</w:t>
            </w:r>
          </w:p>
        </w:tc>
      </w:tr>
      <w:tr w:rsidR="00EC6A44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</w:tcPr>
          <w:p w:rsidR="00EC6A44" w:rsidRPr="00B01159" w:rsidRDefault="00EC6A44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8" w:type="pct"/>
          </w:tcPr>
          <w:p w:rsidR="00EC6A44" w:rsidRDefault="00EC6A44" w:rsidP="00446602">
            <w:pPr>
              <w:spacing w:before="100" w:beforeAutospacing="1" w:after="100" w:afterAutospacing="1" w:line="240" w:lineRule="auto"/>
            </w:pPr>
          </w:p>
        </w:tc>
        <w:tc>
          <w:tcPr>
            <w:tcW w:w="204" w:type="pct"/>
          </w:tcPr>
          <w:p w:rsidR="00EC6A44" w:rsidRPr="00B01159" w:rsidRDefault="00EC6A44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EC6A44" w:rsidRPr="00B01159" w:rsidRDefault="00EC6A44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EC6A44" w:rsidRPr="00B01159" w:rsidRDefault="00EC6A44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A44" w:rsidTr="00EC6A44">
        <w:trPr>
          <w:gridAfter w:val="1"/>
          <w:wAfter w:w="1118" w:type="pct"/>
          <w:tblCellSpacing w:w="37" w:type="dxa"/>
        </w:trPr>
        <w:tc>
          <w:tcPr>
            <w:tcW w:w="254" w:type="pct"/>
          </w:tcPr>
          <w:p w:rsidR="00EC6A44" w:rsidRPr="00EC6A44" w:rsidRDefault="00EC6A44" w:rsidP="00EC6A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A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►M86 </w:t>
            </w:r>
          </w:p>
        </w:tc>
        <w:tc>
          <w:tcPr>
            <w:tcW w:w="2598" w:type="pct"/>
          </w:tcPr>
          <w:p w:rsidR="00EC6A44" w:rsidRPr="006912B5" w:rsidRDefault="00CA64FD" w:rsidP="00EC6A44">
            <w:pPr>
              <w:spacing w:before="100" w:beforeAutospacing="1" w:after="100" w:afterAutospacing="1" w:line="240" w:lineRule="auto"/>
              <w:rPr>
                <w:u w:val="single"/>
              </w:rPr>
            </w:pPr>
            <w:hyperlink r:id="rId93" w:tooltip="32022R0634" w:history="1">
              <w:r w:rsidR="006912B5" w:rsidRPr="006912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IMPLEMENTIRAJUĆA REGULATIVA KOMISIJE (EU) 2022/634 оd 13. travnja 2022.</w:t>
              </w:r>
            </w:hyperlink>
            <w:r w:rsidR="00EC6A44" w:rsidRPr="006912B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="006912B5" w:rsidRPr="006912B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04" w:type="pct"/>
          </w:tcPr>
          <w:p w:rsidR="00EC6A44" w:rsidRPr="00EC6A44" w:rsidRDefault="00EC6A44" w:rsidP="00EC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44">
              <w:rPr>
                <w:rFonts w:ascii="Times New Roman" w:eastAsia="Times New Roman" w:hAnsi="Times New Roman" w:cs="Times New Roman"/>
                <w:sz w:val="24"/>
                <w:szCs w:val="24"/>
              </w:rPr>
              <w:t>  L 117</w:t>
            </w:r>
          </w:p>
        </w:tc>
        <w:tc>
          <w:tcPr>
            <w:tcW w:w="204" w:type="pct"/>
          </w:tcPr>
          <w:p w:rsidR="00EC6A44" w:rsidRPr="00EC6A44" w:rsidRDefault="00EC6A44" w:rsidP="00EC6A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4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5" w:type="pct"/>
          </w:tcPr>
          <w:p w:rsidR="00EC6A44" w:rsidRPr="00EC6A44" w:rsidRDefault="00EC6A44" w:rsidP="00EC6A4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A44">
              <w:rPr>
                <w:rFonts w:ascii="Times New Roman" w:eastAsia="Times New Roman" w:hAnsi="Times New Roman" w:cs="Times New Roman"/>
                <w:sz w:val="24"/>
                <w:szCs w:val="24"/>
              </w:rPr>
              <w:t>19.4.2022</w:t>
            </w:r>
          </w:p>
        </w:tc>
      </w:tr>
      <w:tr w:rsidR="00EC6A44" w:rsidRPr="00B01159" w:rsidTr="00EC6A44">
        <w:trPr>
          <w:gridAfter w:val="1"/>
          <w:wAfter w:w="1118" w:type="pct"/>
          <w:tblCellSpacing w:w="37" w:type="dxa"/>
        </w:trPr>
        <w:tc>
          <w:tcPr>
            <w:tcW w:w="254" w:type="pct"/>
          </w:tcPr>
          <w:p w:rsidR="00EC6A44" w:rsidRPr="00B01159" w:rsidRDefault="00EC6A44" w:rsidP="004466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8" w:type="pct"/>
          </w:tcPr>
          <w:p w:rsidR="00EC6A44" w:rsidRDefault="00EC6A44" w:rsidP="00446602">
            <w:pPr>
              <w:spacing w:before="100" w:beforeAutospacing="1" w:after="100" w:afterAutospacing="1" w:line="240" w:lineRule="auto"/>
            </w:pPr>
          </w:p>
        </w:tc>
        <w:tc>
          <w:tcPr>
            <w:tcW w:w="204" w:type="pct"/>
          </w:tcPr>
          <w:p w:rsidR="00EC6A44" w:rsidRPr="00B01159" w:rsidRDefault="00EC6A44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EC6A44" w:rsidRPr="00B01159" w:rsidRDefault="00EC6A44" w:rsidP="00C73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</w:tcPr>
          <w:p w:rsidR="00EC6A44" w:rsidRPr="00B01159" w:rsidRDefault="00EC6A44" w:rsidP="007F3C7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6602" w:rsidRPr="00B01159" w:rsidRDefault="00AD513A" w:rsidP="004466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159">
        <w:rPr>
          <w:rFonts w:ascii="Times New Roman" w:eastAsia="Times New Roman" w:hAnsi="Times New Roman" w:cs="Times New Roman"/>
          <w:sz w:val="24"/>
          <w:szCs w:val="24"/>
        </w:rPr>
        <w:t>Koju je ispravila</w:t>
      </w:r>
      <w:r w:rsidR="00446602" w:rsidRPr="00B0115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8212"/>
      </w:tblGrid>
      <w:tr w:rsidR="00AD513A" w:rsidRPr="00AD513A" w:rsidTr="00AD513A">
        <w:trPr>
          <w:tblCellSpacing w:w="37" w:type="dxa"/>
        </w:trPr>
        <w:tc>
          <w:tcPr>
            <w:tcW w:w="0" w:type="auto"/>
            <w:hideMark/>
          </w:tcPr>
          <w:p w:rsidR="00AD513A" w:rsidRPr="00AD513A" w:rsidRDefault="00AD513A" w:rsidP="00AD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►C1 </w:t>
            </w:r>
          </w:p>
        </w:tc>
        <w:tc>
          <w:tcPr>
            <w:tcW w:w="0" w:type="auto"/>
            <w:hideMark/>
          </w:tcPr>
          <w:p w:rsidR="00AD513A" w:rsidRPr="00AD513A" w:rsidRDefault="00CA64FD" w:rsidP="00AD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tooltip="32010R0037R(01)" w:history="1">
              <w:r w:rsidR="00AD513A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Ispravka</w:t>
              </w:r>
              <w:r w:rsidR="005959AA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r w:rsidR="009D778E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OJ </w:t>
              </w:r>
              <w:r w:rsidR="00AD513A" w:rsidRPr="00AD51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 293, 11.11.2010, str.  72 (37/2010)</w:t>
              </w:r>
            </w:hyperlink>
            <w:r w:rsidR="00AD513A" w:rsidRPr="00AD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13A" w:rsidRPr="00AD513A" w:rsidTr="00AD513A">
        <w:trPr>
          <w:tblCellSpacing w:w="37" w:type="dxa"/>
        </w:trPr>
        <w:tc>
          <w:tcPr>
            <w:tcW w:w="0" w:type="auto"/>
            <w:hideMark/>
          </w:tcPr>
          <w:p w:rsidR="00AD513A" w:rsidRPr="00AD513A" w:rsidRDefault="00AD513A" w:rsidP="00AD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51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►C2 </w:t>
            </w:r>
          </w:p>
        </w:tc>
        <w:tc>
          <w:tcPr>
            <w:tcW w:w="0" w:type="auto"/>
            <w:hideMark/>
          </w:tcPr>
          <w:p w:rsidR="00AD513A" w:rsidRPr="00AD513A" w:rsidRDefault="00CA64FD" w:rsidP="00AD51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tooltip="32019R0238R(01)" w:history="1">
              <w:r w:rsidR="00AD513A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Ispravka</w:t>
              </w:r>
              <w:r w:rsidR="005959AA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, </w:t>
              </w:r>
              <w:r w:rsidR="009D778E" w:rsidRPr="00B011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OJ </w:t>
              </w:r>
              <w:r w:rsidR="00AD513A" w:rsidRPr="00AD51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 186, 27.5.2021, str.  32 (2019/238)</w:t>
              </w:r>
            </w:hyperlink>
            <w:r w:rsidR="00AD513A" w:rsidRPr="00AD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46602" w:rsidRPr="00B01159" w:rsidRDefault="009D778E" w:rsidP="009A7AFD">
      <w:pPr>
        <w:autoSpaceDE w:val="0"/>
        <w:autoSpaceDN w:val="0"/>
        <w:adjustRightInd w:val="0"/>
        <w:spacing w:before="200" w:after="120" w:line="240" w:lineRule="auto"/>
        <w:ind w:hanging="2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11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▼B</w:t>
      </w:r>
    </w:p>
    <w:p w:rsidR="00CE4F13" w:rsidRPr="00B01159" w:rsidRDefault="00CE4F13" w:rsidP="00CE4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59">
        <w:rPr>
          <w:rFonts w:ascii="Times New Roman" w:eastAsia="Times New Roman" w:hAnsi="Times New Roman" w:cs="Times New Roman"/>
          <w:b/>
          <w:sz w:val="24"/>
          <w:szCs w:val="24"/>
        </w:rPr>
        <w:t>REGULATIVA KOMISIJE (EZ) br. 37/2010</w:t>
      </w:r>
    </w:p>
    <w:p w:rsidR="00CE4F13" w:rsidRPr="00B01159" w:rsidRDefault="00CE4F13" w:rsidP="00CE4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59">
        <w:rPr>
          <w:rFonts w:ascii="Times New Roman" w:eastAsia="Times New Roman" w:hAnsi="Times New Roman" w:cs="Times New Roman"/>
          <w:b/>
          <w:sz w:val="24"/>
          <w:szCs w:val="24"/>
        </w:rPr>
        <w:t>od 22. decembra 2009.</w:t>
      </w:r>
    </w:p>
    <w:p w:rsidR="00CE4F13" w:rsidRPr="00B01159" w:rsidRDefault="00CE4F13" w:rsidP="00CE4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159">
        <w:rPr>
          <w:rFonts w:ascii="Times New Roman" w:eastAsia="Times New Roman" w:hAnsi="Times New Roman" w:cs="Times New Roman"/>
          <w:b/>
          <w:sz w:val="24"/>
          <w:szCs w:val="24"/>
        </w:rPr>
        <w:t xml:space="preserve">o farmakološki aktivnim supstancama i njihovoj klasifikaciji u odnosu na najveće dozvoljene količine rezidua u hrani životinjskog porijekla </w:t>
      </w:r>
    </w:p>
    <w:p w:rsidR="00C87AE1" w:rsidRPr="00B01159" w:rsidRDefault="00CA64FD" w:rsidP="00CE4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6" w:tooltip="32010R0037" w:history="1">
        <w:r w:rsidR="00CE4F13" w:rsidRPr="00B011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(Tekst koji je relevantan za EEA)</w:t>
        </w:r>
      </w:hyperlink>
    </w:p>
    <w:p w:rsidR="00C87AE1" w:rsidRPr="00B01159" w:rsidRDefault="00C87AE1" w:rsidP="00C87AE1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159">
        <w:rPr>
          <w:rFonts w:ascii="Times New Roman" w:hAnsi="Times New Roman" w:cs="Times New Roman"/>
          <w:sz w:val="24"/>
          <w:szCs w:val="24"/>
        </w:rPr>
        <w:t>Član 1</w:t>
      </w:r>
    </w:p>
    <w:p w:rsidR="00C87AE1" w:rsidRPr="00B01159" w:rsidRDefault="00C87AE1" w:rsidP="00C87AE1">
      <w:pPr>
        <w:jc w:val="both"/>
        <w:rPr>
          <w:rFonts w:ascii="Times New Roman" w:hAnsi="Times New Roman" w:cs="Times New Roman"/>
          <w:sz w:val="24"/>
          <w:szCs w:val="24"/>
        </w:rPr>
      </w:pPr>
      <w:r w:rsidRPr="00B01159">
        <w:rPr>
          <w:rFonts w:ascii="Times New Roman" w:hAnsi="Times New Roman" w:cs="Times New Roman"/>
          <w:sz w:val="24"/>
          <w:szCs w:val="24"/>
        </w:rPr>
        <w:t>Farmakološki aktivne supstance i njihova klasifikacija s obzirom na najveće dozvoljene količine rezidua utvrđene su u Prilogu.</w:t>
      </w:r>
    </w:p>
    <w:p w:rsidR="00C87AE1" w:rsidRPr="00B01159" w:rsidRDefault="00C87AE1" w:rsidP="00C87AE1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159">
        <w:rPr>
          <w:rFonts w:ascii="Times New Roman" w:hAnsi="Times New Roman" w:cs="Times New Roman"/>
          <w:sz w:val="24"/>
          <w:szCs w:val="24"/>
        </w:rPr>
        <w:t>Član 2</w:t>
      </w:r>
    </w:p>
    <w:p w:rsidR="00C87AE1" w:rsidRPr="00B01159" w:rsidRDefault="00C87AE1" w:rsidP="00D62349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159">
        <w:rPr>
          <w:rFonts w:ascii="Times New Roman" w:hAnsi="Times New Roman" w:cs="Times New Roman"/>
          <w:sz w:val="24"/>
          <w:szCs w:val="24"/>
        </w:rPr>
        <w:t xml:space="preserve">Ova </w:t>
      </w:r>
      <w:r w:rsidR="00D62349" w:rsidRPr="00B01159">
        <w:rPr>
          <w:rFonts w:ascii="Times New Roman" w:hAnsi="Times New Roman" w:cs="Times New Roman"/>
          <w:sz w:val="24"/>
          <w:szCs w:val="24"/>
        </w:rPr>
        <w:t>Regulativa</w:t>
      </w:r>
      <w:r w:rsidRPr="00B01159">
        <w:rPr>
          <w:rFonts w:ascii="Times New Roman" w:hAnsi="Times New Roman" w:cs="Times New Roman"/>
          <w:sz w:val="24"/>
          <w:szCs w:val="24"/>
        </w:rPr>
        <w:t xml:space="preserve"> stupa na snagu dvadesetog dana od dana objave u </w:t>
      </w:r>
      <w:r w:rsidRPr="00B01159">
        <w:rPr>
          <w:rFonts w:ascii="Times New Roman" w:hAnsi="Times New Roman" w:cs="Times New Roman"/>
          <w:i/>
          <w:sz w:val="24"/>
          <w:szCs w:val="24"/>
        </w:rPr>
        <w:t>Službenom listu Evropske unije</w:t>
      </w:r>
      <w:r w:rsidRPr="00B01159">
        <w:rPr>
          <w:rFonts w:ascii="Times New Roman" w:hAnsi="Times New Roman" w:cs="Times New Roman"/>
          <w:sz w:val="24"/>
          <w:szCs w:val="24"/>
        </w:rPr>
        <w:t>.</w:t>
      </w:r>
    </w:p>
    <w:p w:rsidR="00C87AE1" w:rsidRPr="00B01159" w:rsidRDefault="00C87AE1" w:rsidP="00C87AE1">
      <w:pPr>
        <w:jc w:val="both"/>
        <w:rPr>
          <w:rFonts w:ascii="Times New Roman" w:hAnsi="Times New Roman" w:cs="Times New Roman"/>
          <w:sz w:val="24"/>
          <w:szCs w:val="24"/>
        </w:rPr>
      </w:pPr>
      <w:r w:rsidRPr="00B01159">
        <w:rPr>
          <w:rFonts w:ascii="Times New Roman" w:hAnsi="Times New Roman" w:cs="Times New Roman"/>
          <w:sz w:val="24"/>
          <w:szCs w:val="24"/>
        </w:rPr>
        <w:t xml:space="preserve">Ova </w:t>
      </w:r>
      <w:r w:rsidR="00D62349" w:rsidRPr="00B01159">
        <w:rPr>
          <w:rFonts w:ascii="Times New Roman" w:hAnsi="Times New Roman" w:cs="Times New Roman"/>
          <w:sz w:val="24"/>
          <w:szCs w:val="24"/>
        </w:rPr>
        <w:t>Regulativa</w:t>
      </w:r>
      <w:r w:rsidRPr="00B01159">
        <w:rPr>
          <w:rFonts w:ascii="Times New Roman" w:hAnsi="Times New Roman" w:cs="Times New Roman"/>
          <w:sz w:val="24"/>
          <w:szCs w:val="24"/>
        </w:rPr>
        <w:t xml:space="preserve"> je u cjelosti obavezujuća i direktno se primjenjuje u svim državama članicama.</w:t>
      </w:r>
    </w:p>
    <w:p w:rsidR="00C87AE1" w:rsidRPr="00B01159" w:rsidRDefault="00C87AE1" w:rsidP="00C87AE1">
      <w:pPr>
        <w:rPr>
          <w:rFonts w:ascii="Times New Roman" w:hAnsi="Times New Roman" w:cs="Times New Roman"/>
          <w:sz w:val="24"/>
          <w:szCs w:val="24"/>
        </w:rPr>
      </w:pPr>
    </w:p>
    <w:p w:rsidR="000707C5" w:rsidRPr="00B01159" w:rsidRDefault="000707C5" w:rsidP="00C87A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5432" w:rsidRPr="00B01159" w:rsidRDefault="00FA5432" w:rsidP="000707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5432" w:rsidRPr="00B01159" w:rsidRDefault="00FA5432" w:rsidP="000707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5432" w:rsidRPr="00B01159" w:rsidRDefault="00FA5432" w:rsidP="000707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5432" w:rsidRPr="00B01159" w:rsidRDefault="00FA5432" w:rsidP="000707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5432" w:rsidRPr="00B01159" w:rsidRDefault="00FA5432" w:rsidP="000707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5432" w:rsidRPr="00B01159" w:rsidRDefault="00FA5432" w:rsidP="000707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5432" w:rsidRPr="00B01159" w:rsidRDefault="00FA5432" w:rsidP="001B55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5432" w:rsidRPr="00B01159" w:rsidRDefault="00FA5432" w:rsidP="000707C5">
      <w:pPr>
        <w:jc w:val="right"/>
        <w:rPr>
          <w:rFonts w:ascii="Times New Roman" w:hAnsi="Times New Roman" w:cs="Times New Roman"/>
          <w:sz w:val="24"/>
          <w:szCs w:val="24"/>
        </w:rPr>
        <w:sectPr w:rsidR="00FA5432" w:rsidRPr="00B01159" w:rsidSect="00D62349">
          <w:pgSz w:w="11907" w:h="16840" w:code="9"/>
          <w:pgMar w:top="1418" w:right="1275" w:bottom="1418" w:left="1418" w:header="720" w:footer="720" w:gutter="0"/>
          <w:cols w:space="720"/>
          <w:docGrid w:linePitch="360"/>
        </w:sectPr>
      </w:pPr>
    </w:p>
    <w:p w:rsidR="00FA5432" w:rsidRPr="00B01159" w:rsidRDefault="00FA5432" w:rsidP="00FA54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01159">
        <w:rPr>
          <w:rFonts w:ascii="Times New Roman" w:eastAsia="Calibri" w:hAnsi="Times New Roman" w:cs="Times New Roman"/>
          <w:sz w:val="24"/>
          <w:szCs w:val="24"/>
        </w:rPr>
        <w:lastRenderedPageBreak/>
        <w:t>▼</w:t>
      </w:r>
      <w:r w:rsidRPr="00B01159">
        <w:rPr>
          <w:rFonts w:ascii="Times New Roman" w:eastAsia="Calibri" w:hAnsi="Times New Roman" w:cs="Times New Roman"/>
          <w:b/>
          <w:sz w:val="24"/>
          <w:szCs w:val="24"/>
          <w:u w:val="single"/>
        </w:rPr>
        <w:t>B</w:t>
      </w:r>
    </w:p>
    <w:p w:rsidR="00FA5432" w:rsidRPr="00B01159" w:rsidRDefault="00FA5432" w:rsidP="00FA54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 w:bidi="ta-IN"/>
        </w:rPr>
      </w:pPr>
      <w:r w:rsidRPr="00B01159">
        <w:rPr>
          <w:rFonts w:ascii="Times New Roman" w:eastAsia="Times New Roman" w:hAnsi="Times New Roman" w:cs="Times New Roman"/>
          <w:b/>
          <w:i/>
          <w:sz w:val="24"/>
          <w:szCs w:val="24"/>
          <w:lang w:val="hr-HR" w:eastAsia="hr-HR" w:bidi="ta-IN"/>
        </w:rPr>
        <w:t>PRILOG</w:t>
      </w:r>
    </w:p>
    <w:p w:rsidR="00FA5432" w:rsidRPr="00B01159" w:rsidRDefault="00FA5432" w:rsidP="00FA54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 w:bidi="ta-IN"/>
        </w:rPr>
      </w:pPr>
      <w:r w:rsidRPr="00B01159">
        <w:rPr>
          <w:rFonts w:ascii="Times New Roman" w:eastAsia="Times New Roman" w:hAnsi="Times New Roman" w:cs="Times New Roman"/>
          <w:b/>
          <w:sz w:val="24"/>
          <w:szCs w:val="24"/>
          <w:lang w:val="hr-HR" w:eastAsia="hr-HR" w:bidi="ta-IN"/>
        </w:rPr>
        <w:t>Farmakološki aktivne supstance i njihova klasifikacija u odnosu na najveće dozvoljene količine rezidua (MRL)</w:t>
      </w:r>
    </w:p>
    <w:p w:rsidR="00FA5432" w:rsidRPr="00B01159" w:rsidRDefault="00FA5432" w:rsidP="00FA54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 w:bidi="ta-IN"/>
        </w:rPr>
      </w:pPr>
      <w:r w:rsidRPr="00B01159">
        <w:rPr>
          <w:rFonts w:ascii="Times New Roman" w:eastAsia="Times New Roman" w:hAnsi="Times New Roman" w:cs="Times New Roman"/>
          <w:b/>
          <w:sz w:val="24"/>
          <w:szCs w:val="24"/>
          <w:lang w:val="hr-HR" w:eastAsia="hr-HR" w:bidi="ta-IN"/>
        </w:rPr>
        <w:t>Tabela 1</w:t>
      </w:r>
    </w:p>
    <w:p w:rsidR="00FA5432" w:rsidRPr="00B01159" w:rsidRDefault="00FA5432" w:rsidP="00FA54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 w:bidi="ta-IN"/>
        </w:rPr>
      </w:pPr>
      <w:r w:rsidRPr="00B01159">
        <w:rPr>
          <w:rFonts w:ascii="Times New Roman" w:eastAsia="Times New Roman" w:hAnsi="Times New Roman" w:cs="Times New Roman"/>
          <w:b/>
          <w:sz w:val="24"/>
          <w:szCs w:val="24"/>
          <w:lang w:val="hr-HR" w:eastAsia="hr-HR" w:bidi="ta-IN"/>
        </w:rPr>
        <w:t>Do</w:t>
      </w:r>
      <w:r w:rsidRPr="00B01159">
        <w:rPr>
          <w:rFonts w:ascii="Times New Roman" w:eastAsia="Times New Roman" w:hAnsi="Times New Roman" w:cs="Times New Roman"/>
          <w:b/>
          <w:sz w:val="24"/>
          <w:szCs w:val="24"/>
          <w:lang w:eastAsia="hr-HR" w:bidi="ta-IN"/>
        </w:rPr>
        <w:t>zvoljene</w:t>
      </w:r>
      <w:r w:rsidRPr="00B01159">
        <w:rPr>
          <w:rFonts w:ascii="Times New Roman" w:eastAsia="Times New Roman" w:hAnsi="Times New Roman" w:cs="Times New Roman"/>
          <w:b/>
          <w:sz w:val="24"/>
          <w:szCs w:val="24"/>
          <w:lang w:val="hr-HR" w:eastAsia="hr-HR" w:bidi="ta-IN"/>
        </w:rPr>
        <w:t xml:space="preserve"> </w:t>
      </w:r>
      <w:r w:rsidRPr="00B01159">
        <w:rPr>
          <w:rFonts w:ascii="Times New Roman" w:eastAsia="Times New Roman" w:hAnsi="Times New Roman" w:cs="Times New Roman"/>
          <w:b/>
          <w:sz w:val="24"/>
          <w:szCs w:val="24"/>
          <w:lang w:eastAsia="hr-HR" w:bidi="ta-IN"/>
        </w:rPr>
        <w:t>supstance</w:t>
      </w:r>
    </w:p>
    <w:tbl>
      <w:tblPr>
        <w:tblW w:w="16072" w:type="dxa"/>
        <w:tblCellSpacing w:w="15" w:type="dxa"/>
        <w:tblInd w:w="-9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7"/>
        <w:gridCol w:w="2556"/>
        <w:gridCol w:w="1988"/>
        <w:gridCol w:w="2160"/>
        <w:gridCol w:w="1459"/>
        <w:gridCol w:w="1909"/>
        <w:gridCol w:w="3172"/>
        <w:gridCol w:w="1701"/>
      </w:tblGrid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973EFB" w:rsidRDefault="00FA5432" w:rsidP="00FA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 w:bidi="ta-IN"/>
              </w:rPr>
            </w:pPr>
            <w:r w:rsidRPr="009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 w:bidi="ta-IN"/>
              </w:rPr>
              <w:t xml:space="preserve">Farmakološki </w:t>
            </w:r>
            <w:r w:rsidRPr="009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ta-IN"/>
              </w:rPr>
              <w:t>aktivna</w:t>
            </w:r>
            <w:r w:rsidRPr="009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 w:bidi="ta-IN"/>
              </w:rPr>
              <w:t xml:space="preserve"> </w:t>
            </w:r>
            <w:r w:rsidRPr="009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ta-IN"/>
              </w:rPr>
              <w:t>supstanca</w:t>
            </w:r>
          </w:p>
          <w:p w:rsidR="00FA5432" w:rsidRPr="00973EFB" w:rsidRDefault="00FA5432" w:rsidP="00FA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973EFB" w:rsidRDefault="00FA5432" w:rsidP="00FA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 w:bidi="ta-IN"/>
              </w:rPr>
            </w:pPr>
            <w:r w:rsidRPr="009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 w:bidi="ta-IN"/>
              </w:rPr>
              <w:t>Marker rezidua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973EFB" w:rsidRDefault="00FA5432" w:rsidP="00FA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 w:bidi="ta-IN"/>
              </w:rPr>
            </w:pPr>
            <w:r w:rsidRPr="009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 w:bidi="ta-IN"/>
              </w:rPr>
              <w:t>Vrsta životinje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973EFB" w:rsidRDefault="00FA5432" w:rsidP="00FA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 w:bidi="ta-IN"/>
              </w:rPr>
            </w:pPr>
            <w:r w:rsidRPr="009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ta-IN"/>
              </w:rPr>
              <w:t>M</w:t>
            </w:r>
            <w:r w:rsidRPr="009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 w:bidi="ta-IN"/>
              </w:rPr>
              <w:t>RL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973EFB" w:rsidRDefault="00FA5432" w:rsidP="00FA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 w:bidi="ta-IN"/>
              </w:rPr>
            </w:pPr>
            <w:r w:rsidRPr="009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 w:bidi="ta-IN"/>
              </w:rPr>
              <w:t>Ciljno tkivo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973EFB" w:rsidRDefault="00FA5432" w:rsidP="00FA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 w:bidi="ta-IN"/>
              </w:rPr>
            </w:pPr>
            <w:r w:rsidRPr="009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 w:bidi="ta-IN"/>
              </w:rPr>
              <w:t xml:space="preserve">Ostale odredbe </w:t>
            </w:r>
            <w:r w:rsidRPr="00973EF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r-HR" w:bidi="ta-IN"/>
              </w:rPr>
              <w:t>(prema članu 14(7) Uredbe (EZ) br. 470/2009)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973EFB" w:rsidRDefault="00FA5432" w:rsidP="00FA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 w:bidi="ta-IN"/>
              </w:rPr>
            </w:pPr>
            <w:r w:rsidRPr="0097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hr-HR" w:bidi="ta-IN"/>
              </w:rPr>
              <w:t>Terapijska klasifikacija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Abamektin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Avermektin B1a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μg/kg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μg/kg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Antiparazitici/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Ovce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μg/kg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μg/kg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 μg/kg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μg/kg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koristi za ishranu ljudi</w:t>
            </w: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32451B" w:rsidP="003245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Ekstrakt </w:t>
            </w:r>
            <w:r w:rsidR="00FA5432"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pelina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(</w:t>
            </w:r>
            <w:r w:rsidRPr="00040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Absinthium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extract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)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Acetilcistein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Acetilmetionin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Acetilsalicilna kiselina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hrane, osim ribe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ili jaja koriste za ishranu ljudi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Acetilsalicilna kiselina DL lizin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hrane, osim riba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ili jaja koriste za ishranu ljudi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Adenozin i njegovi 5-mono, 5-di i 5-trifosfati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0C6AF5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Adonis vernalis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proizvodu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ne prelaze 1:100 dijelova.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A</w:t>
            </w:r>
            <w:r w:rsidR="000C6A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esculus hippocastanum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samo u koncentracijama koje 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proizvodu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ne prelaze 1:10 dijelova.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2E2C8D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Agnus castus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u koncentracijama koje odgovaraju matičnoj tinkturi i njenim razblaženjima.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2E2C8D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Ailanthus altissima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odgovaraju matičnoj tinkturi i njenim razblaženjima.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Alanin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M72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Alarelin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 koje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djeluju na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reproduktivni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sistem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Albendazol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albendazol-sulfoksida, albendazol-sulfona i albendazol-2-aminosulfona iskazano kao albendazol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preživari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μg/kg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μg/kg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μg/kg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μg/kg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μg/kg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suzbijanje endoparazita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Albendazol oksid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albendazol-oksida, albendazol-sulfona i albendazol-2-aminosulfona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iskazano kao albendazol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ind w:left="-435" w:firstLine="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Goveda, ovce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μg/kg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μg/kg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μg/kg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μg/kg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μg/kg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suzbijanje endoparazita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Alfakalcidol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krave tokom teljenja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Alfaprostol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svinje,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kunići,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Alantoin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2E2C8D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Allium cepa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odgovaraju matičnoj tinkturi i njenim razblaženjima.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1E4916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Aloe vera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="00FA5432"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gel i ekstrakt cijelog lista </w:t>
            </w:r>
            <w:r w:rsidR="002E2C8D"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Aloe vera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Aloji, barbadoski i kapski, njihovi standardizovani ekstrakti i njihovi preparati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Alfacipermetrin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Cipermetrin (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izomera)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Goveda, ovce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20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 MRL za mlijeko dalje treba razmotriti odredbe Direktive Komisije 98/82/EC.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M9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Altrenogest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Altrenogest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zootehničku upotrebu u skladu sa odredbama Direktive </w:t>
            </w: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96/22/ EC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koje djeluju na reproduktivni sistem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Kopitari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Aluminijum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distearat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Aluminijum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hidroksid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Aluminijum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hidroksid acetatat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Aluminijum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monostearat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Aluminijum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fosfat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M69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Aluminijum salicilat, bazični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Salicilna kiselina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koze,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,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kunići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NEMA UNOSA 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Antidiaroici i intestinalna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antiinflamatorna sredstva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koze,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9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PRIMJENLJIVO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hrane, osim goveda, koza,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kopitara, kunića i riba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Aluminijum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tristearat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2-Aminoetanol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95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 aminoetanol glukuronat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2-Aminoetil dihihrogenfosfat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Amitraz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amitraza i svih metabolitia koji sadrže 2,4-DMA dio, izražen kao amitraz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Ovce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10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Koze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Pčele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Med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Amonij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hlorid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Amonij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laurilsulfat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Amonij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sulfat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Amoksicilin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Amoksicilin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Sve vrste životinja koje se koriste za proizvodnju hrane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ribe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tkivo, jetru i bubreg ne odnosi se na ribe.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Nije za upotrebu kod životinja čija jaja se koriste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Ampicilin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Ampicilin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Sve vrste životinja koje se koriste za proizvodnju hrane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ribe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tkivo, jetru i bubreg ne odnosi se na ribe.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čija jaja se koriste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Amprolijum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9513B4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Angelicae radix aetheroleum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513B4" w:rsidRDefault="009513B4" w:rsidP="0095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9513B4" w:rsidRPr="00B01159" w:rsidRDefault="009513B4" w:rsidP="00951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Anisi aetheroleum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2E2C8D" w:rsidP="002E2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Anisi stellati fructus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,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="00FA5432"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standardiz</w:t>
            </w:r>
            <w:r w:rsidR="00FA5432"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ovani</w:t>
            </w:r>
            <w:r w:rsidR="00FA5432"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ekstrakti i njihovi </w:t>
            </w:r>
            <w:r w:rsidR="00FA5432"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preparati</w:t>
            </w:r>
            <w:r w:rsidR="00691A0E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     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E2C8D" w:rsidRDefault="002E2C8D" w:rsidP="002C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2C14B3" w:rsidRPr="00B01159" w:rsidRDefault="002C14B3" w:rsidP="002C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 xml:space="preserve">Apocynum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c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annabinum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 xml:space="preserve">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veterinarskim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 xml:space="preserve">skladu sa homeopatskim farmakopejama u koncentracijama koje 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proizvodu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ne prelaze 1:100 dijelova.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Apramicin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Apramicin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koristi za ishranu ljudi.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Ovce,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svinje,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kokoške,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kunići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ili jaja koriste za ishranu ljudi.</w:t>
            </w: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Acqua levici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Arginin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C07116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 xml:space="preserve">Arnica montana (arnicae flos </w:t>
            </w:r>
            <w:r w:rsidRPr="00C07116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i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 xml:space="preserve"> arnicae planta tota)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7116" w:rsidRDefault="00C07116" w:rsidP="00C0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C07116" w:rsidRDefault="00C07116" w:rsidP="00C0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C07116" w:rsidRPr="00B01159" w:rsidRDefault="00C07116" w:rsidP="00C07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Arnicae radix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 xml:space="preserve">u koncentracijama 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proizvodu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ne prelaze 1:10 dijelova.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7116" w:rsidRDefault="00C07116" w:rsidP="00C0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</w:p>
          <w:p w:rsidR="00C07116" w:rsidRPr="00B01159" w:rsidRDefault="00C07116" w:rsidP="00C0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Artemisia abrotanum</w:t>
            </w:r>
          </w:p>
          <w:p w:rsidR="00FA5432" w:rsidRPr="00B01159" w:rsidRDefault="00C07116" w:rsidP="00C07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 xml:space="preserve">         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odgovaraju matičnoj tinkturi i njenim razblaženjima.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Asparagin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Aspartatna kiselina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1E5D" w:rsidRDefault="006D1E5D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Atropa belladonna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proizvodu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ne prelaze 1:100 dijelova.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Atropin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Avilamicin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loroisoeverninska kiselina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Svinje,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, kunići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ovaj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Nije za upotrebu kod životinja čija jaja se koriste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Azagli-nafarelin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Salmonidae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riba čija se ikra koristi za ishranu ljudi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M18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Azamethifos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Ribe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Azaperon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azaperona i azaperola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koje djeluju na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nervni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istem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/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koje djeluju na centralni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nervni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istem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Bacitracin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bacitracina A, bacitracina B i bacitracina C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Kunići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zahtijeva samo za mlijeko, a ne za tkiva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intramamarnu upotrebu kod krava u laktaciji.</w:t>
            </w: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1E5D" w:rsidRDefault="006D1E5D" w:rsidP="006D1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6D1E5D" w:rsidRPr="00B01159" w:rsidRDefault="002E2C8D" w:rsidP="006D1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Balsamum peruvianum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570FB9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FB9" w:rsidRPr="00C166F7" w:rsidRDefault="00CA64FD" w:rsidP="00C16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97" w:tooltip="32022R0634: REPLACED" w:history="1">
              <w:r w:rsidR="00570FB9" w:rsidRPr="00C166F7">
                <w:rPr>
                  <w:rStyle w:val="Hyperlink"/>
                  <w:rFonts w:ascii="Times New Roman" w:eastAsia="Calibri" w:hAnsi="Times New Roman" w:cs="Times New Roman"/>
                  <w:b/>
                  <w:color w:val="auto"/>
                  <w:sz w:val="24"/>
                  <w:szCs w:val="24"/>
                </w:rPr>
                <w:t>▼M86</w:t>
              </w:r>
            </w:hyperlink>
            <w:r w:rsidR="00570FB9" w:rsidRPr="00C166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Bambermicin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PRIMJENLJIVO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Kunići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PRIMJENLJIVO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570FB9" w:rsidRPr="00B01159" w:rsidTr="006D1E5D">
        <w:trPr>
          <w:tblCellSpacing w:w="15" w:type="dxa"/>
        </w:trPr>
        <w:tc>
          <w:tcPr>
            <w:tcW w:w="108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C166F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Flavofosfolipol A</w:t>
            </w:r>
          </w:p>
        </w:tc>
        <w:tc>
          <w:tcPr>
            <w:tcW w:w="213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Živina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25C6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570FB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čija jaja se koriste za ishranu ljudi.</w:t>
            </w:r>
          </w:p>
        </w:tc>
        <w:tc>
          <w:tcPr>
            <w:tcW w:w="165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570FB9" w:rsidRPr="00B01159" w:rsidTr="006D1E5D">
        <w:trPr>
          <w:tblCellSpacing w:w="15" w:type="dxa"/>
        </w:trPr>
        <w:tc>
          <w:tcPr>
            <w:tcW w:w="108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C166F7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30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B02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µg/kg</w:t>
            </w:r>
          </w:p>
          <w:p w:rsidR="00570FB9" w:rsidRPr="00B01159" w:rsidRDefault="00570FB9" w:rsidP="00C166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prirodnom odnosu</w:t>
            </w:r>
          </w:p>
        </w:tc>
        <w:tc>
          <w:tcPr>
            <w:tcW w:w="314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65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570FB9" w:rsidRPr="00B01159" w:rsidTr="006D1E5D">
        <w:trPr>
          <w:tblCellSpacing w:w="15" w:type="dxa"/>
        </w:trPr>
        <w:tc>
          <w:tcPr>
            <w:tcW w:w="108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C166F7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30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B02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B02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</w:tc>
        <w:tc>
          <w:tcPr>
            <w:tcW w:w="314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65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570FB9" w:rsidRPr="00B01159" w:rsidTr="006D1E5D">
        <w:trPr>
          <w:tblCellSpacing w:w="15" w:type="dxa"/>
        </w:trPr>
        <w:tc>
          <w:tcPr>
            <w:tcW w:w="108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C166F7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30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Default="00570FB9" w:rsidP="00B02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Default="00570FB9" w:rsidP="00B02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65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70FB9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Bakviloprim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Bakviloprim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hemoterapeutici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Borders>
              <w:lef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M51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Barij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selenat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injekcionu primjenu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Digestivni trakt i metabolizam/ mineralni dodaci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Beklometazon dipropionat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 w:bidi="ta-IN"/>
              </w:rPr>
              <w:t>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inhalacionu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D1E5D" w:rsidRDefault="006D1E5D" w:rsidP="006D1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6D1E5D" w:rsidP="002E2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Bellis perennis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 xml:space="preserve">odgovaraju matičnoj tinkturi i njenim razblaženjima 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Benzalkonijum hlorid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Upotrjebljava se samo kao pomoćna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koncentracijama do 0,05 %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Benzokain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Za upotrebu samo kao lokalni anestetik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Salmonidae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Benzil alkohol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upotrebu kao pomoćna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Benzil benzoat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Benzil p-hidroksibenzoat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Benzilpenicilin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Benzilpenicilin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ribe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tkivo, jetru i bubreg ne odnosi se na ribe.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Nije za upotrebu kod životinja čija jaja se koriste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Betain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Betain glukuronat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Betametazon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Betametazon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0,75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2,0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0,75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Kortikoidi/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glukokortikoidi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0,3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Biotin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Bizmut subkarbonat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Bizmut subgalat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Bizmut subnitrat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intramamarnu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Bizmut subsalicilat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Bituminosulfonati, amonij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umov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e i natrij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umov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e soli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sisari koji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6D1E5D" w:rsidP="006D1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Boldo folium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Borna kiselina i borati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M71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Bromelain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PRIMJENLJIVO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Antidiaroici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Bromheksin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svinje,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ili jaja koriste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Bromid, kalij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umova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so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Bromid natrij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umova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so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sisari koji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Bronopol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Ribe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Brotizolam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terapijsku upotrebu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M83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Bupivakain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kod prasadi do 7 dana starosti.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dermalnu i epilezijalnu upotrebu.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Lokalni anestetik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879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kod teladi do 2 mjeseca starosti.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dermalnu i epilezijalnu upotrebu.</w:t>
            </w:r>
          </w:p>
        </w:tc>
        <w:tc>
          <w:tcPr>
            <w:tcW w:w="165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Buserelin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M33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Butafosfan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sisari koji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Digestivni trakt i metabolizam/ mineralni dodaci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n-butan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n-butanol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upotrebu kao pomoćna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Butorfanol tartarat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</w:t>
            </w:r>
            <w:r w:rsidRPr="00B011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intravensku upotrebu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Butil 4 hidroksibenzoat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Butilskopolamin bromid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M38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Kabergolin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Kabergolin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0,25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0,15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0,10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Inhibitor prolaktina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Kofein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Kalcij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acetat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Kalcij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aspartat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Kalcij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benzoat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Kalcij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boroglukonat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Kalcij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karbonat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Kalcij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hlorid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Kalcij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citrat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Kalcij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glukoheptonat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Kalcij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glukonat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Kalcij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um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glukonoglukoheptonat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Kalcij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glukonolaktat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Kalcij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glutamate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Kalcij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glicerofosfat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Kalcij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hidroksid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Kalcij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hipofosfit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Kalcijum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malat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Kalcijum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oksid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Kalcijum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pantotenat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Kalcijum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fosfat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Kalcijum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polifosfat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Kalcijum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propionat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Kalcijum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silikat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Kalcijum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stearat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Kalcijum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sulfat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92D20" w:rsidRDefault="00E92D20" w:rsidP="00E9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E92D20" w:rsidRPr="00B01159" w:rsidRDefault="00E92D20" w:rsidP="00E9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Calendula officinalis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koje u koncentracijama 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proizvodu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ne prelaze 1:10 dijelova.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E92D20" w:rsidP="00E92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Calendulae flo</w:t>
            </w:r>
            <w:r w:rsidR="00684F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s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Kamfor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spoljašnju upotrebu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C6AF5" w:rsidRDefault="000C6AF5" w:rsidP="000C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0C6AF5" w:rsidRPr="00B01159" w:rsidRDefault="000C6AF5" w:rsidP="000C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Camphora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koje u koncentracijama 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proizvodu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ne prelaze 1:100 dijelova.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0C6AF5" w:rsidP="000C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Capsici fructus ace</w:t>
            </w:r>
            <w:r w:rsidRPr="000C6A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r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Karazolol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Karazolol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15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koje djeluju na nervni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sistem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/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lastRenderedPageBreak/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koje djeluju na autonomni nervni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sistem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Karbaslat kalcij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 osim ribe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ili jaja koriste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Karbetocin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sisara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Ekstrakt kardamona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 w:bidi="ta-IN"/>
              </w:rPr>
              <w:t>Cardiospermum halicacabum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odgovaraju matičnoj tinkturi i njenim razblaženjima.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0C6AF5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Carlinae radi</w:t>
            </w:r>
            <w:r w:rsidRPr="000C6A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x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Karnitin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Karprofen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karprofena i glukuronida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</w:t>
            </w:r>
            <w:r w:rsidRPr="00B011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Anti- inflamatorne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/ nesteroidne anti-inflamatorne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 supstance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 za mlijeko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Carvi aetheroleum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C6AF5" w:rsidRPr="00B01159" w:rsidRDefault="00FA5432" w:rsidP="000C6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Caryophylli aetheroleum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Cefacetril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Cefacetril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125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intramamarnu upotrebu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 za tkiva, samo za mlijeko 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Cefaleksin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Cefaleksin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Cefalonij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Cefalonijum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intramamarnu upotrebu i upotrebu za oči.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 za tkiva, samo za mlijeko 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Cefapirin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cefapirina i desacetilcefapirina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84FC9" w:rsidRDefault="00684FC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684FC9" w:rsidRDefault="00684FC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Cefazolin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Cefazolin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Goveda, ovce, koze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Goveda, ovce, koze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 za tkiva, samo za mlijeko 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Za intramamarnu upotrebu, osim ako se vime koristi za ishranu ljudi.</w:t>
            </w: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Cefoperazon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Cefoperazon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intramamarnu upotrebu kod krava u laktaciji.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zahtijeva samo za mlijeko, a ne za tkiva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Cefkinom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Cefkinom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svinje,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kopitari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odnosi se na »kožu i masno tkivo 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».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Ceftiofur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svih rezidua koje sadrže betalaktamski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prsten iskazan kao desfuroilceftiofur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Sve vrste sisara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100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 xml:space="preserve">Za svinje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».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Centellae asiaticaer extractum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Cetil i stearil alkohol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Cetrimid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lorheksidin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lormadinon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lormadinon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2,5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zootehničku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koje djeluju na reproduktovni sistem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lorokrezol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M32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Hloroform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sisari koji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upotrebu kao pomoćna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supstanca u vakcinama i samo u koncentracijama koje  nijesu veće od 1% volumenskog procenta i ukupna doza ne prelazi 20 mg po životinji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lorfenamin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PRIMJENLJIVO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sisara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lortetraciklin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hr-HR" w:eastAsia="hr-HR" w:bidi="ta-IN"/>
              </w:rPr>
              <w:t xml:space="preserve"> osnovnog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hr-HR" w:bidi="ta-IN"/>
              </w:rPr>
              <w:t>jedinjenja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hr-HR" w:eastAsia="hr-HR" w:bidi="ta-IN"/>
              </w:rPr>
              <w:t xml:space="preserve"> i njegovog 4-epimera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Jaja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ribe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jetru i bubreg ne odnosi se na ribe.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Holin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684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Chrysanthemi cinerariifolii flos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Himotripsin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M82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Ciklezonid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Zbir ciklezonida i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deziuobutirilciklezonida mjeren kao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dezizobutirilciklezonid nakon hidrolize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ciklezonida na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dezizobutirilciklezonid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</w:t>
            </w:r>
            <w:r w:rsidRPr="00B011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Equidae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0,6 μg/kg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4 μg/kg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0,6 μg/kg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0,6 μg/kg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Mišić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mlijeko se koristi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Kortikoidi/ Glukokortikoidi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Cimicifugae racemosae rhizome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mlijeko se koristi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684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Cinchonae cortex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,  standardiz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ov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ani ekstrakti i njihovi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preparat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88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Cinnamomi cassiae aetheroleum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0AAF" w:rsidRDefault="00FA5432" w:rsidP="0088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Cinnamomi cassiae cortex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, </w:t>
            </w:r>
          </w:p>
          <w:p w:rsidR="00FA5432" w:rsidRPr="00B01159" w:rsidRDefault="00FA5432" w:rsidP="0088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standardiz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ovani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ekstrakti i njihovi pr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eparati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88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Cinnamomi ceylanici aetheroleum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0AAF" w:rsidRPr="00B01159" w:rsidRDefault="00FA5432" w:rsidP="0088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Cinnamomi ceylanici cortex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standardiz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ovani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ekstrakti i njihovi pr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eparati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0AAF" w:rsidRDefault="00880AAF" w:rsidP="0088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</w:p>
          <w:p w:rsidR="00880AAF" w:rsidRPr="00B01159" w:rsidRDefault="00FA5432" w:rsidP="0088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Citri aetheroleum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0AAF" w:rsidRDefault="00880AAF" w:rsidP="0088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</w:p>
          <w:p w:rsidR="00880AAF" w:rsidRPr="00B01159" w:rsidRDefault="00FA5432" w:rsidP="0088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Citronellae aetheroleum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Citrullin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Klavulanska kiselina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Klavulanska kiselina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svinje,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 xml:space="preserve">Za svinje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Klazuril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Golubovi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Klenbuterol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hidro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lorid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Klenbuterol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0,1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0,5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koje djeluju na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nervni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sistem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/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koje djeluju na autonomni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nervni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sistem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0,05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M52</w:t>
            </w:r>
          </w:p>
        </w:tc>
        <w:tc>
          <w:tcPr>
            <w:tcW w:w="2526" w:type="dxa"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Hlordonična kiselina (u obliku dinatrijumove soli)</w:t>
            </w:r>
          </w:p>
        </w:tc>
        <w:tc>
          <w:tcPr>
            <w:tcW w:w="1958" w:type="dxa"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PRIMJENLJIVO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mlijeko se koristi za ishranu ljudi.</w:t>
            </w:r>
          </w:p>
        </w:tc>
        <w:tc>
          <w:tcPr>
            <w:tcW w:w="1656" w:type="dxa"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Mišićno-koštani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sistem/lijekovi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za liječenje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bolesti kostiju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Kloprostenol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svinje,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koze,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R-Kloprostenol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svinje,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koze,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rHeight w:val="1012"/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M41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Klorsulon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Klorsulon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16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Antiparazitici/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koje djeluju protiv endoparazita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M40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Klosantel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Klosantel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45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Antiparazitici/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koje djeluju protiv endoparazita</w:t>
            </w:r>
          </w:p>
        </w:tc>
      </w:tr>
      <w:tr w:rsidR="00FA5432" w:rsidRPr="00B01159" w:rsidTr="006D1E5D">
        <w:trPr>
          <w:trHeight w:val="1533"/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Ovce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1500 µg/kg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2000 µg/kg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1500 µg/kg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5000 µg/kg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45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Kloksacilin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Kloksacilin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ribu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tkivo, jetru i bubreg ne odnosi se na ribu.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upotrebuživotinjama čija se jaja koriste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Kobalt karbonat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Kobalt di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lorid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Kobalt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glukonat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Kobalt oksid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Kobalt sulfat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Kobalt trioksid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Kokosov alkil dimetil betain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upotrebu kao pomoćna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Kolistin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Kolistin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Jaja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ribu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tkivo, jetru i bubreg ne odnosi se na ribe.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».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0AAF" w:rsidRPr="00B01159" w:rsidRDefault="00FA5432" w:rsidP="0088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Condurango cortex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standardiz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ovani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ekstrakti i njihovi pr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eparati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80AAF" w:rsidRDefault="00880AAF" w:rsidP="0088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</w:p>
          <w:p w:rsidR="00880AAF" w:rsidRPr="00B01159" w:rsidRDefault="00FA5432" w:rsidP="0088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Convallaria majalis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,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farmakopejama, u koncentracijama koje 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proizvodu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ne prelaze 1:1000 dijelova.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M64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Bakar karbonat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Digestivni trakt i metabolizam/ mineralni dodaci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Bak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ar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lorid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Bak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ar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glukonat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Bak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ar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heptanoat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Bakar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metionat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Bakar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oksid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Bakar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sulfat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68AA" w:rsidRDefault="001E68AA" w:rsidP="001E6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 w:bidi="ta-IN"/>
              </w:rPr>
            </w:pPr>
          </w:p>
          <w:p w:rsidR="001E68AA" w:rsidRPr="00B01159" w:rsidRDefault="00FA5432" w:rsidP="001E6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 w:bidi="ta-IN"/>
              </w:rPr>
              <w:t>Coriandri aetheroleum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Kortikotropin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Kumafos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Kumafos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Pčele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Med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68AA" w:rsidRDefault="001E68AA" w:rsidP="001E6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</w:p>
          <w:p w:rsidR="001E68AA" w:rsidRPr="00B01159" w:rsidRDefault="00FA5432" w:rsidP="001E6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Crataegus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odgovaraju matičnoj tinkturi i njenim razblaženjima.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68AA" w:rsidRDefault="001E68AA" w:rsidP="001E6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</w:p>
          <w:p w:rsidR="001E68AA" w:rsidRPr="00B01159" w:rsidRDefault="00FA5432" w:rsidP="001E6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Cupressi aetheroleum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Ciflutrin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Ciflutrin (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izomera)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Goveda, koze</w:t>
            </w:r>
          </w:p>
        </w:tc>
        <w:tc>
          <w:tcPr>
            <w:tcW w:w="142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</w:tc>
        <w:tc>
          <w:tcPr>
            <w:tcW w:w="187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Za mlijeko dalje treba razmotriti odredbe Direktive Savjeta  94/29/EC.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Cihalotrin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Cihalotrin (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izomera)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Za mlijeko dalje treba razmotriti odredbe Direktive Savjeta  94/29/EC.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Cipermetrin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Cipermetrin (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izomera)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preživari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Za mlijeko dalje treba razmotriti odredbe Direktive komisije  98/82/EC.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Salmonidae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Mišić i koža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Ciromazin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Ciromazin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Ovce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koristi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Cistein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1E6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Citidin i njegovi 5’-mono-, 5’-di- i 5’-trifosfati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Danofloksacin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Danofloksacin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ovce, koze,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ribe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tkivo, jetru i bubreg ne odnosi se na ribe.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 xml:space="preserve">Za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čija jaja se koriste za ishranu ljudi.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Sve ostale vrste životinja koje se koriste za proizvodnju hrane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rHeight w:val="2577"/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Goveda, ovce, koze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Dekokvinat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Goveda, ovce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oralnu upotrebu. Nije za upotrebu kod životinja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č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ije se mlijeko koristi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Deltametrin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Deltametrin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preživari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Ribe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Mišić i koža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Dembreksin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Denaverin hidro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lorid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M4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Derkvantel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Derkvantel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Ovce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koristi za ishranu ljudi.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suzbijanje endoparazita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Deslorelin acetat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Detomidin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terapijs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Deksametazon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Deksametazon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koze,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svinje,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kopitari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0,75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0,75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Kortikoidi/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glukokortikoidi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koze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0,3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Dekspantenol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Diazinon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Diazinon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ovce,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koze,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700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ovce, koze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M31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Diklazuril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 preživari,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Diklazuril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Živina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Koža i masno tkivo u prirodnom odnosu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570FB9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čija jaja se koriste za ishranu ljudi.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Antiparazitici/ antiprotozoici 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Kunići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150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65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Diklofenak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Diklofenak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0,1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».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Anti- inflamatorne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/ nesteroidne anti- infalamtorne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Dikloksacilin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Dikloksacilin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Za ribe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tkivo, jetru i bubreg ne odnosi se na ribe.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čija jaja se koriste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bakar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oksid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Diciklanil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diciklanila i 2,4,6-triamino-pirimidin-5-karbonitrila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Ovce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upotrebuživotinjama čije se mlijeko koristi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Dietil ftalat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Dietil sebakat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M58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Monoetil eter dietilenglikola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preživari i 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Difloksacin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Difloksacin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Goveda, ovce, koze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1400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800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ribe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tkivo, jetru i bubreg ne odnosi se na ribe.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koristi za ishranu ljudi.</w:t>
            </w:r>
          </w:p>
          <w:p w:rsidR="00FA5432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čija jaja se koriste za ishranu ljudi.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800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800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1900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Sve ostale vrste životinja koje se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 xml:space="preserve">koriste za proizvodnju hrane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800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M80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Diflubenzuron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Diflubenzuron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Salmonidae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Mišić i koža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Dihidrostreptomicin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Dihidrostreptomicin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 preživari, svinje, kunići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preživari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3,5-dijod L-tirozin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sisari koji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Dimangan trioksid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Dimetikon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Dimetil acetamid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Dimetil ftalat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Dimetil sulfoksid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Dinoprost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sisari koji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Dinoprost trometamin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sisari koji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Dinoproston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sisari koji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Diprofilin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Doramektin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Doramektin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sisara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koristi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suzbijanje endo- 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M28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Dvolančana ribonukleinska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kiselina homologna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virusnoj ribonukleinskoj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kiselini koja kodira dio</w:t>
            </w:r>
          </w:p>
          <w:p w:rsidR="00FA5432" w:rsidRPr="00B01159" w:rsidRDefault="00FA5432" w:rsidP="0096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proteinskog omotača i dio</w:t>
            </w:r>
            <w:r w:rsidR="00964AB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intergenske regije izraelskog virusa akutne paral</w:t>
            </w:r>
            <w:r w:rsidR="00964AB5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ze 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Pčele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Doksapram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sisari koji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rHeight w:val="3233"/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M48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Doksiciklin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Doksiciklin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ribu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MRL za masno tkivo, jetru i bubreg se ne primjenjuje na ribu.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i živinu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ili jaja se koriste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D-fenilalanin 6 LH rilizing hormon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64AB5" w:rsidRDefault="00964AB5" w:rsidP="0096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</w:p>
          <w:p w:rsidR="00964AB5" w:rsidRPr="00B01159" w:rsidRDefault="00FA5432" w:rsidP="0096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Echinacea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odgovaraju matičnoj tinkturi i njenim razblaženjima.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 xml:space="preserve">homeopatskim farmakopejama koje u koncentracijama 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proizvodu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ne prelaze 1:10 dijelova.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64AB5" w:rsidRDefault="00964AB5" w:rsidP="0096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</w:p>
          <w:p w:rsidR="00964AB5" w:rsidRPr="00B01159" w:rsidRDefault="00FA5432" w:rsidP="0096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Echinacea purpurea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Emamektin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Emamektin B1a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Ribe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Mišić i koža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suzbijanje endo- i ektoparazita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Enilkonazol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Enrofloksacin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enrofloksacina i ciprofloksacina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ovce, koze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ribe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tkivo, jetru i bubreg ne odnosi se na ribe.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čija jaja se koriste za ishranu ljudi.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Svinje,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kunići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Sve ostale vrste životinja koje se koriste za proizvodnju hrane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A47C8D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E</w:t>
            </w:r>
            <w:r w:rsidR="00FA5432"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pinefrin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M76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Eprinomektin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Eprinomektin B1a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 preživari,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1 500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suzbijanje endo- i ektoparazita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Riba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 i koža u prirodnom odnosu</w:t>
            </w:r>
          </w:p>
        </w:tc>
        <w:tc>
          <w:tcPr>
            <w:tcW w:w="314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65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Kunići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1 500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65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Ergometrin maleat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sisara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upotrebu tijekom partusa.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Eritromicin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Eritromicin 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Sve vrste životinja koje se koriste za proizvodnju hrane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Jaja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ribe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tkivo, jetru i bubreg ne odnosi se na ribe.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tkivu se odnosi na »kožu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 xml:space="preserve">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».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Etamifilin kamsilat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NEMA UNOSA 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Etamsilat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NEMA UNOSA 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Etanol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upotrebu kao pomoćna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Etil laktat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NEMA UNOSA 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Etiloleat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NEMA UNOSA 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Etilendiamin- tetrasirćetna kiselina i njene soli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NEMA UNOSA 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Etiproston trometamin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Goveda, 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NEMA UNOSA 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0B0" w:rsidRDefault="003C30B0" w:rsidP="003C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</w:p>
          <w:p w:rsidR="003C30B0" w:rsidRPr="00B01159" w:rsidRDefault="00FA5432" w:rsidP="003C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Eucalypti aetheroleum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NEMA UNOSA 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Eukaliptol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NEMA UNOSA 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0B0" w:rsidRDefault="003C30B0" w:rsidP="003C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</w:p>
          <w:p w:rsidR="003C30B0" w:rsidRPr="00B01159" w:rsidRDefault="00FA5432" w:rsidP="003C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Eucalyptus globulus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odgovaraju matičnoj tinkturi i njenim razblaženjima.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0B0" w:rsidRDefault="003C30B0" w:rsidP="003C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</w:p>
          <w:p w:rsidR="00FA5432" w:rsidRDefault="00FA5432" w:rsidP="003C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Euphrasia officinalis</w:t>
            </w:r>
          </w:p>
          <w:p w:rsidR="003C30B0" w:rsidRPr="00B01159" w:rsidRDefault="003C30B0" w:rsidP="003C30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odgovaraju matičnoj tinkturi i njenim razblaženjima.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Febantel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ekstraktibilnih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rezidua koje mogu oksidisati u oksfendazol sulfon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 preživari,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svinje,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masnom tkivu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suzbijanje endoparazita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preživari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rHeight w:val="1907"/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M20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Fenbendazol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ekstraktibilnih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rezidua koje mogu oksidisati u oksfendazol sulfon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hrane, osim ribe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1300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Jaja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masnom tkivu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suzbijanje endoparazita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Fenpipramid hidro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lorid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intravensku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Fenvalerat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Fenvalerat (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RR, SS, RS i SR izomera)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Fertirelin acetat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Firokoksib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Firokoksib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Kopitari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Anti-inflamatorne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/ nesteroidne anti- infalmatorne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Fluorfenikol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fluorfenikola i njegovih metabolita izmjerenih kao fluorfenikol-amin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Goveda, ovce, koze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koristi za ishranu ljudi.</w:t>
            </w:r>
          </w:p>
          <w:p w:rsidR="00FA5432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čija jaja se koriste za ishranu ljudi.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750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Ribe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Mišić i koža 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ostale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3C30B0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0B0" w:rsidRPr="00B01159" w:rsidRDefault="003C30B0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M74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Fluazuron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Fluazuron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preživari osim goveda i ovaca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7000 µg/kg</w:t>
            </w:r>
          </w:p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koristi za ishranu ljudi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3C30B0" w:rsidRPr="00B01159" w:rsidTr="006D1E5D">
        <w:trPr>
          <w:tblCellSpacing w:w="15" w:type="dxa"/>
        </w:trPr>
        <w:tc>
          <w:tcPr>
            <w:tcW w:w="108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0B0" w:rsidRPr="00B01159" w:rsidRDefault="003C30B0" w:rsidP="00FA54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7000 µg/kg</w:t>
            </w:r>
          </w:p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0B0" w:rsidRPr="00B01159" w:rsidRDefault="003C30B0" w:rsidP="00FA54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3C30B0" w:rsidRPr="00B01159" w:rsidTr="006D1E5D">
        <w:trPr>
          <w:tblCellSpacing w:w="15" w:type="dxa"/>
        </w:trPr>
        <w:tc>
          <w:tcPr>
            <w:tcW w:w="108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0B0" w:rsidRPr="00B01159" w:rsidRDefault="003C30B0" w:rsidP="00FA54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Ribe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 i koža u prirodnom odnosu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C30B0" w:rsidRPr="00B01159" w:rsidRDefault="003C30B0" w:rsidP="00FA54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C30B0" w:rsidRPr="00B01159" w:rsidRDefault="003C30B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Flubendazol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flubendazola i (2-amino 1H-benzimidazol-5-il) (4-fluorofenil) metanon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suzbijanje endoparazita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Flubendazol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Jaja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Flugeston acetat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Flugeston acetat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Ovce, koze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intravaginalnu upotrebu u zootehničke svrhe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koje djeluju na reprodukciju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Flumekvin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Flumekivn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ovce,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koze,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čija jaja se koriste za ishranu ljudi.</w:t>
            </w:r>
            <w:r w:rsidR="00FA5432"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ovce, koze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800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Ribe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Mišić i koža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ostale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Flumetrin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Flumetrin (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trans-Z- izomera)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Ovce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koristi za ishranu ljudi.</w:t>
            </w: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Pčele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Fluniksin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Fluniksin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Protivupalne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/ nesteroidne protivupalne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5-hidroksifluniksin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M70</w:t>
            </w:r>
          </w:p>
        </w:tc>
        <w:tc>
          <w:tcPr>
            <w:tcW w:w="2526" w:type="dxa"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Fluralaner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Fluralaner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Živina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420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1300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 u prirodnom odnosu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Jaja</w:t>
            </w:r>
          </w:p>
        </w:tc>
        <w:tc>
          <w:tcPr>
            <w:tcW w:w="3142" w:type="dxa"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E5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Foeniculi aetheroleum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Folna kiselina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Folikulostimulirajući hormon – prirodni FSH od svih vrsta i njihovih sintetskih analoga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Aditivi u hrani –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sa važećim E brojem odobrene kao aditivi u hrani za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ishranu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ljudi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odobrene kao aditivi u hrani za ishranu ljudi, osim konzervansa navedenih u dijelu C priloga III Direktive Evropskog parlamenta i Savjeta 95/2/EC 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Formaldehid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Mravlja kiselina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52817" w:rsidRPr="00B01159" w:rsidRDefault="00FA5432" w:rsidP="00E5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Frangulae cortex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standardiz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ovan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i ekstrakti i njihovi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preparati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Furosemid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Goveda, kopitari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intravensku upotrebu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M68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Gamitramicin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Gamithromicin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preživari osim 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koristi za ishranu ljudi.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65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 u prirodnom odnosu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FA5432" w:rsidRPr="00B01159" w:rsidTr="006D1E5D">
        <w:trPr>
          <w:trHeight w:val="1761"/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M61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Gentamicin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gentamicina C1, gentamicina C1a, gentamicina C2 i gentamicina C2a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sisari koji se koriste za proizvodnju hrane i riba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750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Bubreg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ribu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52817" w:rsidRPr="00B01159" w:rsidRDefault="00FA5432" w:rsidP="00E5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Gentianae radix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standardiz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ovan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i ekstrakti i njihovi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preparati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52817" w:rsidRPr="00B01159" w:rsidRDefault="00FA5432" w:rsidP="00E5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Ginkgo biloba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proizvodu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ne prelaze 1:1000 dijelova.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410" w:rsidRPr="00B01159" w:rsidRDefault="00FA5432" w:rsidP="0038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Ginseng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odgovaraju matičnoj tinkturi i njenim razblaženjima.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410" w:rsidRPr="00B01159" w:rsidRDefault="00FA5432" w:rsidP="0038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Ginseng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standardiz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ovan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i ekstrakti i njihovi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preparati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Glutaminska kiselina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Glutamin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Glutaraldehid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Glicerol formal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Glicin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Gonadotropin rilizing hormon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Gvajakol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Gvanozin i njegovi 5’-mono-, 5’-di- i 5’-trifosfati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Halofuginon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Halofuginon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koristi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 antiprotozoici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410" w:rsidRDefault="00382410" w:rsidP="0038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</w:p>
          <w:p w:rsidR="00382410" w:rsidRDefault="00382410" w:rsidP="0038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</w:p>
          <w:p w:rsidR="00382410" w:rsidRDefault="00FA5432" w:rsidP="0038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Hamamelis virginiana</w:t>
            </w:r>
          </w:p>
          <w:p w:rsidR="00382410" w:rsidRPr="00B01159" w:rsidRDefault="00382410" w:rsidP="0038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koje u koncentracijama 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proizvodu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ne prelaze 1:10 dijelova.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</w:t>
            </w: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410" w:rsidRDefault="00382410" w:rsidP="0038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</w:p>
          <w:p w:rsidR="00382410" w:rsidRPr="00B01159" w:rsidRDefault="00FA5432" w:rsidP="0038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Harpagophytum procumbens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odgovaraju matičnoj tinkturi i njenim razblaženjima.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 w:bidi="ta-IN"/>
              </w:rPr>
              <w:t>Harunga madagascariensis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proizvodu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ne prelaze 1:1000 dijelova.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Heparin i njegove soli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Heptaminol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Hesperidin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Hesperidin metil-halkon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M53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Heksaflumuron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Heksaflumuron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Ribe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 i koža u prirodnom odnosu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Heksetidin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410" w:rsidRDefault="00382410" w:rsidP="0038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</w:p>
          <w:p w:rsidR="00382410" w:rsidRPr="00B01159" w:rsidRDefault="00FA5432" w:rsidP="0038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Hippocastani semen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Histidin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Humani horionski gonadotropin 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Humani horionski gonadotropin (prirodni HCG i njegovi sintetski analozi)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Humani menopauzalni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urinarni gonadotropin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Huminske kiseline i njihove natrij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umove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soli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Hijaluronska kiselina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lorovodična kiselina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upotrebu kao pomoćna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Hidro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lortiazid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Hidrokortizon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M66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Hidrokortizon aceponat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Zbir hidrokortizona i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njegovih estara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nakon alkalne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hidrolize izražen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kao hidrokortizon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 preživari,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intramamarnu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primjenu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Kortikosteroidi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PRIMJENLJIVO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 preživari,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 za sva tkiva osim mlijeka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PRIMJENLJIVO</w:t>
            </w:r>
          </w:p>
        </w:tc>
        <w:tc>
          <w:tcPr>
            <w:tcW w:w="314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65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Vod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onik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peroksid 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Hidroksietilsalicilat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hrane, osim riba ribe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8-Hidroksikinolin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sisara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 kod novorođenih životinja.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410" w:rsidRDefault="00382410" w:rsidP="0038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</w:p>
          <w:p w:rsidR="00382410" w:rsidRPr="00B01159" w:rsidRDefault="00FA5432" w:rsidP="0038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Hyperici oleum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410" w:rsidRDefault="00382410" w:rsidP="0038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</w:p>
          <w:p w:rsidR="00382410" w:rsidRPr="00B01159" w:rsidRDefault="00FA5432" w:rsidP="0038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Hypericum perforatum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odgovaraju matičnoj tinkturi i njenim razblaženjima.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M85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Imidakloprid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Imidakloprid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Ribe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 i koža u prizodnom odnosu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Imidokarb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Imidocarb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antiprotozoici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Ovce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koristi za ishranu ljudi.</w:t>
            </w: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Inozin i njegovi 5'-mono-, 5'- di- i 5'-trifosfati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Inozitol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Jod 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organs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ka jedinjenja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joda uključujući: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– Natrij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i kalij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jodid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– Natrij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i kalij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jodat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– Jodofori uključujući polivinlpirolidon-jod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3824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Organsk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a jedinjenja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joda –</w:t>
            </w:r>
            <w:r w:rsidR="0038241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Jodoform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Gvožđe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amonijum citrat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Gvožđe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dekstran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Gvožđe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di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lorid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Gvožđe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fumarat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Gvožđe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glukoheptonat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Gvožđe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sulfat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Izobutan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M7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Izoeugenol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Isoeugenol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Ribe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6000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 i koža u prirodnom odnosu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Supstance koje djeluju na nervni sistem/ supstance koje djeluju na centralni nervni sistem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M77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Izofluran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Kopitari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 xml:space="preserve"> 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Za upotrebu inhalacijom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Opšti anestetici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Za upotrebu inhalacijom kod prasadi do 7 dana starosti</w:t>
            </w:r>
          </w:p>
        </w:tc>
        <w:tc>
          <w:tcPr>
            <w:tcW w:w="165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Izoleucin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Izopropanol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Izoksuprin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terapijsku upotrebu u skladu sa  Direktivom Savjeta 96/22)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M36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Ivermektin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22,23-Dihidro-avermektin B1a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sisara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30 µg/kg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Kod svinja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koristi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koje djeluju protiv endo- i ektoparazita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8B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Jecoris oleum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/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8B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Juniperi fructus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/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Kanamicin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Kanamicin 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 osim ribe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čija se jaja koriste za ishranu ljudi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Ketamin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Ketanserin tartrat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Ketoprofen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Goveda, svinje, kopitari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 w:bidi="ta-IN"/>
              </w:rPr>
              <w:t>Lachnanthes tinctoria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proizvodu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ne prelaze 1:1000 dijelova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Mliječna kiselina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Lanolin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M43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Lasalocid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Lasalocid 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60 µg/kg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Jaja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Jetra 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koristi za ishrani ljudi</w:t>
            </w:r>
          </w:p>
        </w:tc>
        <w:tc>
          <w:tcPr>
            <w:tcW w:w="165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8B0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Lauri folii aetheroleum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Lauri fructus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Lavandulae aetheroleum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Lecirelin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Goveda, kopitari, kunići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Lecitin ekstrah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ovan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iz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pasulja</w:t>
            </w:r>
            <w:r w:rsidR="008B0361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Phaseolus vulgaris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Lespedeza capitata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Leucin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Levamizol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Levamizol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ovce,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svinje,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masnom tkivu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Nije za upotrebu kod životinja čije se mlijeko ili jaja koriste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suzbijanje endoparazita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Levometadon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intravensku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Levotiroksin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sisari koji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M84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Lidokain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</w:p>
        </w:tc>
        <w:tc>
          <w:tcPr>
            <w:tcW w:w="142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lokalnu- i regionalnu anesteziju.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Lokalni anestetik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</w:p>
        </w:tc>
        <w:tc>
          <w:tcPr>
            <w:tcW w:w="1879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14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65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Lidokain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PRIMJENLJIVO</w:t>
            </w:r>
          </w:p>
        </w:tc>
        <w:tc>
          <w:tcPr>
            <w:tcW w:w="165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Linkomicin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Linkomicin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Jaja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ribe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tkivo, jetru i bubreg ne odnosi se na ribe.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».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Linearna alkilbenzen sulfonska kiselina s alkilnim lancem dužine od C9 do C13 koja sadrži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manje od 2,5% lanaca dužih od C13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Goveda, ovce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Lini oleum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Lobaria pulmonaria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odgovaraju matičnoj tinkturi i njenim razblaženjima.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Lobelin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M42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Lufenuron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(RS-izomeri)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Lufenuron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(RS-izomeri)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Ribe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1350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 i koža u prirodnom odnosu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Luprostiol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sisara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Luteinizirajući hormon (prirodni LH od svih vrsta i njihovi sintetski analozi)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Lizin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Magnezij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Magnezijum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acetat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Magnezi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Aluminijumov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silikat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Magnezi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aspartat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Magnezi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karbonat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Magnezi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lorid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Magnesium citrate/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Magnezi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citrat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Magnezi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glukonat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Magnezi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glutamat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Magnezi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glicerofosfat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Magnezi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hidroksid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Magnezijum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hipofosfit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Magnezijum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orotat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Magnezijum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oksid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Magnezijum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fosfat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Magnezijum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stearat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Magnezijum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sulfat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Magnezijum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trisilikat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Majoranae herba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Jabučna kiselina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upotrebu kao pomoćna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M30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Mangan karbonat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Digestivni trakt i metabolizam/ mineralni dodatak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Mangan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lorid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Mangan glukonat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Mangan glicerofosfat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Mangan oksid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Mangan pidolat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Mangan ribonukleat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Mangan sulfat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Manitol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Marbofloksacin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Marbofloksacin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Goveda, 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75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D0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Matricaria recutita</w:t>
            </w:r>
            <w:r w:rsidR="00D07C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i njeni pr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eparati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Matricariae flos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Mebendazol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mebendazol metil (5-(1-hidroksi, 1-fenil) metil-1H-benzimidazol-2-il) karbamat i (2-amino-1H-benzimidazol-5-il) fenilmetanon, iskazano kao mebendazol ekvivalenti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Ovce, koze, kopitari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koristi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suzbijanje endoparazita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Mecilinam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intrauterinu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7C3C" w:rsidRPr="00B01159" w:rsidRDefault="00FA5432" w:rsidP="00D0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Medicago sativa extractum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Medroksiprogesteronacetat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Ovce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intravaginalnu upotrebu za zootehničke svrhe.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Melatonin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Ovce,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koze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07C3C" w:rsidRDefault="00D07C3C" w:rsidP="00D0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</w:p>
          <w:p w:rsidR="00D07C3C" w:rsidRPr="00B01159" w:rsidRDefault="00FA5432" w:rsidP="00D0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Melissae aetheroleum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Melissae folium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Meloksikam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Meloksikam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koze,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svinje,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kunići,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65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Protivupalne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/ nesteroidne protivupalne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Goveda, koze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Menadion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Menbuton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ovce,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koze,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 xml:space="preserve">svinje,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lastRenderedPageBreak/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Menthae arvensis aetheroleum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Menthae piperitae aetheroleum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Mentol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Mepivakain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Primjena samo u zglobnu šupljinu i epiduralno kao lokalni anestetik.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Merkaptamin hidro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lorid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sisara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Metamizol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4-metilaminoantipirin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svinje,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Anti- inflamatorne 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/ nesteroidne anti- inflamatorne 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Metionin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Metilnikotinat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Goveda, kopitari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Metilsalicilat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Sve vrste životinja koje se koriste za proizvodnju hrane, osim ribe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Metilbenzoat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rHeight w:val="1322"/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M46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Metilprednizolon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Metilprednizolon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Kortikoidi/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glukokortikoidi</w:t>
            </w:r>
          </w:p>
        </w:tc>
      </w:tr>
      <w:tr w:rsidR="00FA5432" w:rsidRPr="00B01159" w:rsidTr="006D1E5D">
        <w:trPr>
          <w:trHeight w:val="1322"/>
          <w:tblCellSpacing w:w="15" w:type="dxa"/>
        </w:trPr>
        <w:tc>
          <w:tcPr>
            <w:tcW w:w="108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1-metil-2-pirolidon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Millefolii herba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Mineralni ugljovo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doni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ci, niske do visoke viskoznosti uključujući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mikrokristalne voskove, približno C10-C60, alifat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ična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, razgranat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alifat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ična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i alicikličn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jedinjenja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Isključeni su aromatična i nezasićena jedinjenja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M23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Monensin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Monenzin 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tkivu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rHeight w:val="1259"/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M67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Monepantel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Monepantel sulfon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Ovce,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koze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700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7000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170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suzbijanje endoparazita</w:t>
            </w:r>
          </w:p>
        </w:tc>
      </w:tr>
      <w:tr w:rsidR="00FA5432" w:rsidRPr="00B01159" w:rsidTr="006D1E5D">
        <w:trPr>
          <w:trHeight w:val="1259"/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7000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koristi za ishranu ljudi.</w:t>
            </w:r>
          </w:p>
        </w:tc>
        <w:tc>
          <w:tcPr>
            <w:tcW w:w="165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Monotioglicerol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Montanid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Morantel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rezidua koje mogu hidrolizirati u N-metil-1,3-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propandiamin iskazan kao ekvivalent morantela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Svi preživari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800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lastRenderedPageBreak/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suzbijanje endoparazita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Moksidektin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Moksidektin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ovce,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suzbijanje endo- i ektoparazita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Goveda, ovce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Migliol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Myristicae aetheroleum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upotrebu kod novorođenih životinja.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Nafcilin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Nafcilin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preživari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intramamarnu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Natamicin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M29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Neomicin – uključujući i framicetin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Neomicin B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Sve vrste životinja koje se koriste za proizvodnju hrane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9000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Jaja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ribe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tkivo, jetru i bubreg ne odnosi se na ribe.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 xml:space="preserve">Za svinje 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».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Neostigmin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Netobimin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albendazol oksida, albendazol sulfona i albendazol 2-aminosulfona, iskazanih kao albendazol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Goveda, ovce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Antiparazitici/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suzbijanje endoparazita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Nikal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glukonat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Nikal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sulfat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Nikoboksil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M14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Nitroksinil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Nitroksinil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Goveda, ovce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Antiparazitici/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suzbijanje endoparazita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Nonivamid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Norgestomet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Norgestomet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0,2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0,2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0,2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0,2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0,12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terapijsku i zootehničku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koje djeluju na reproduktivni sistem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Novobiocin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Novobiocin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intramamarnu upotrebu.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zahtijeva samo za mlijeko, a ne za tkiva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M11</w:t>
            </w:r>
          </w:p>
        </w:tc>
        <w:tc>
          <w:tcPr>
            <w:tcW w:w="2526" w:type="dxa"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Oktenidin dihidrohlorid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sisara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dermalnu upotrebu </w:t>
            </w:r>
          </w:p>
        </w:tc>
        <w:tc>
          <w:tcPr>
            <w:tcW w:w="1656" w:type="dxa"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</w:t>
            </w:r>
          </w:p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Antiseptik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17β-estradiol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sisara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terapijsku i zootehničku upotrebu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 w:bidi="ta-IN"/>
              </w:rPr>
              <w:t>Okoubaka aubrevillei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odgovaraju matičnoj tinkturi i njenim razblaženjima.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Oleilnioleat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Omeprazol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Orgotein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Ornitin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Orotska kiselina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M79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Ovotransferin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PRIMJENLJIVO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Kokoške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upotrebu inhalacijom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Sva živina osim kokošaka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upotrebu inhalacijom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►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C2 </w:t>
            </w: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ne koristi se kod životinja čija jaja se koriste za ishranu ljudi ◄</w:t>
            </w:r>
          </w:p>
        </w:tc>
        <w:tc>
          <w:tcPr>
            <w:tcW w:w="165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Oksacilin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Oksacilin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ribe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tkivo, jetru i bubreg ne odnosi se na ribe.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 xml:space="preserve">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čija jaja se koriste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Oksalna kiselina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Pčele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Oksfendazol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ekstraktibilnih rezidua koje mogu oksidisati u oksfendazol sulfon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 preživari,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svinje,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suzbijanje endoparazita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preživari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Oksibendazol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Oksibendazol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suzbijanje endoparazita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8115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Oksidacioni pro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izvodi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="008115E0"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Terebinthinae oleum</w:t>
            </w:r>
            <w:r w:rsidR="008115E0"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ovce,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koze,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Oksolinska kiselina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Oksolinska kiselina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ribe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mišiću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masnom tkivu, jetri i bubregu ne odnosi se na ribe.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masnom tkivu se odnosi na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 xml:space="preserve">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čija se mlijeko ili jaja koriste za ishranu ljudi.</w:t>
            </w:r>
          </w:p>
          <w:p w:rsidR="008115E0" w:rsidRPr="00B01159" w:rsidRDefault="008115E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E0" w:rsidRDefault="008115E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Oksiklozanid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E0" w:rsidRDefault="008115E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Oksiklozanid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15E0" w:rsidRDefault="008115E0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preživari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suzbijanje endoparazita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Oksitetraciklin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izvornog jedinjenja i njegovog 4-epimera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Jaja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ribe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►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C1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 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tkivo, jetru i bubreg ne odnosi se na ribe.</w:t>
            </w: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◄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Oksitocin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sisara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Pankreatin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sisara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Papain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Papaverine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novorođenu telad.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Paracetamol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Parkonazol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Biserka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M78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Paromomicin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Paromomicin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Jaja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ribe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jetru i bubreg ne odnosi se na ribe.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koristi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Peforelin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M15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2E55E3" w:rsidP="002E5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Pegilirani goveđi</w:t>
            </w:r>
            <w:r w:rsidR="008115E0" w:rsidRPr="008115E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</w:t>
            </w:r>
            <w:r w:rsidRPr="008115E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aktor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stimulacije</w:t>
            </w:r>
            <w:r w:rsidRPr="008115E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granulocit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nih</w:t>
            </w:r>
            <w:r w:rsidRPr="008115E0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kolonija 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Biološke supstance/ Imunomodulator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Penetamat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Benzilpenicilin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sisara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Pepsin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Persirćetna kiselina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Permetrin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Permetrin (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izomera)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Fenol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M8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Fenoksimetilpenicilin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Fenoksimetilpenicilin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Jaja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Fenilalanin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Floroglucinol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rHeight w:val="1880"/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M21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Foksim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Foksim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 osim ribe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Jaja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i živinu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koristi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Phytolacca americana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proizvodu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ne prelaze 1:1000 dijelova.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Fitomenadion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Piceae turiones recentes extractum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Piperazin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Piperazin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800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suzbijanje endoparazita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Kokoške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Jaja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</w:t>
            </w:r>
            <w:r w:rsidR="002E55E3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iperazin dihidroh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lorid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Kokoške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zahtijeva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samo za jaja, a ne za tkiva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Piperonil butoksid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ovce,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koze,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Pirlimicin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Pirlimicin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Polikrezulen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Poloksalen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Poloxamer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Polietilenglikol 15 hidroksistearat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upotrebu kao pomoćna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Polietilenglikol 7 gliceril kokoat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Polietilenglikol stearat sa 8-40 oksietilenskih jedinica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upotrebu kao pomoćna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Polyethylene glycols (molecular weight ranging from 200 to 10 000)/</w:t>
            </w:r>
          </w:p>
          <w:p w:rsidR="00FA5432" w:rsidRPr="00B01159" w:rsidRDefault="00FA5432" w:rsidP="00036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Polietilenglikoli</w:t>
            </w:r>
            <w:r w:rsidR="0003661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(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molekulske </w:t>
            </w:r>
            <w:r w:rsidR="0003661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od 200-10 000</w:t>
            </w:r>
            <w:r w:rsidR="0003661B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)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Polioksietilen sorbitan monooleat i trioleat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Polioksil ricinusovo ulje sa 30-40 oksietilenskih jedinica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upotrebu kao pomoćna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Polioksil hidrogen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izova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no ricinusovo ulje sa 40-60 oksietilenskih jedinica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upotrebu kao pomoćna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Polisorbat 80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Glikozaminglikan polisulfat)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M75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Svinjski prolaktin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PRIMJENLJIVO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Kalijum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DL-aspartat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Kalijum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glukuronat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Kalijum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glicerofosfat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Kalijum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nitrat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Kalijum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selenat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Prazikvantel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Ovce, kopitari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M27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EF7487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Prednizolon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Prednizolon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Kortikoidi/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glukokortikoidi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8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65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Serumski gonadotropin ždrebnih kobila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Pretkamid – krotetamid i kropropamid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sisara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Prokain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Progesteron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ovce,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koze,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kopitari (samo ženke)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intravaginalnu terapijsku ili zootehničku upotrebu i u skladu sa odredbama Direktive 96/22/EC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Prolin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Propan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M54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EF7487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Propil 4- hidroksibenzoat i </w:t>
            </w:r>
            <w:r w:rsidR="00FA5432"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njegova natrijumova so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upotrebu kao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konzervans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Propilenglikol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Prunus laurocerasus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proizvodu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ne prelaze 1:1000 dijelova.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M60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Prečišćeni polučvrsti ekstrakt iz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 w:bidi="ta-IN"/>
              </w:rPr>
              <w:t>Humulus lupulus 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. koji sadrži približno 48% beta kiselina (kao kalijemove soli)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PRIMJENLJIVO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Pčele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Med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Antiparazitici/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Pirantel embonat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Pyrethrum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extr</w:t>
            </w:r>
            <w:r w:rsidR="00EF7487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act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2-Pirolidon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Za parenteralnu upotrebu do 40 mg/kg tjelesne mase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Kvatresin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Za upotrebu kao konzervans samo u koncentraciji do 0,5 %.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Quercus cortex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EF7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Quillaia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saponini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M63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Rafoksanid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Rafoksanid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suzbijanje endoparazita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Ovce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Goveda, ovce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Privremena MRL ističe 31.decembra 2017. godine</w:t>
            </w:r>
          </w:p>
        </w:tc>
        <w:tc>
          <w:tcPr>
            <w:tcW w:w="1656" w:type="dxa"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EF7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Rhei radix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, standardiz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ovani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ekstrakti i njihovi pr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eparati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Ricini oleum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upotrebu kao pomoćna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Rifaksimin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Rifaksimin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zahtijeva samo za mlijeko, a ne za tkiva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intramamarnu upotrebu, osim kada se vime koristi za ishranu ljudi, i za intrauterinu upotrebu.</w:t>
            </w: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sisara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Romifidin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Kopitari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liječenje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Rosmarini aetheroleum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Rosmarini folium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Ruscus aculeatus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Ruta graveolens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proizvodu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ne prelaze 1:1000 dijelova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koristi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EF7487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Salicylic acid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hrane, osim riba ribe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Salviae folium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Sambuci flos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EF7487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Sarafloxacin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Sarafloksacin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Kokoške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čija jaja se koriste za ishranu ljudi.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Salmonidae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Mišić i koža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Selenicereus grandiflorus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proizvodu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ne prelaze 1:100 dijelova.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Serenoa repens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odgovaraju matičnoj tinkturi i njenim razblaženjima.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Serin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Serotonin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Silybum marianum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odgovaraju matičnoj tinkturi i njenim razblaženjima.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Sinapis nigrae semen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M59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Sisapronil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Sisapronil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Goveda,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koze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koristi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Antiparazitici/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Natrij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2-metil-2-fenoksi propanoat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svinje,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koze,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Natrij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acetilsalicilat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hrane, osim riba ribe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čija se jaja koriste za ishranu ljudi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Natrij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benzil 4- hidroksibenzoat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Natrij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boroformijat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Natrij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butil 4-hidroksibenzoat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Natrij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cetostearilsulfat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Natrij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lorid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Natrijum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hlorit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Natrijum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hromoglikat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Natrijum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dihloroizocianurat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ovce, koze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Natrijum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dioktilsulfosukcinat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Natrijum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formaldehidsulfoksilat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Natrijum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glicerofosfat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Natrijum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hipofosfit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Natrijum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lauril sulfat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Natrijum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nitrit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Natrijum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propionat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Natrijum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pirosulfit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M22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Natrijum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salicilat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koristi za ishranu ljudi.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Sve vrste životinja koje se koriste za proizvodnju hrane osim ribe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Salicilna kiselina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Ćurke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 u prirodnom odnosu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čija jaja se koriste za ishranu ljudi.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Anti- inflamatorne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/ nesteroidne anti-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 xml:space="preserve">inflamatorne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Natrijum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selenat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Natrijum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selenit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Natrijum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stearat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Natrijum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tiosulfat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Solidago virgaurea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odgovaraju matičnoj tinkturi i njenim razblaženjima.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M73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D12BD9" w:rsidRDefault="00D12BD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D12BD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Naftni rastvarač, blago aromatičan, sa koncentracijom kumena ne više od </w:t>
            </w:r>
            <w:r w:rsidR="00FA5432" w:rsidRPr="00D12BD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2,5 %, </w:t>
            </w:r>
            <w:r w:rsidRPr="00D12BD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i koncentracijom </w:t>
            </w:r>
            <w:r w:rsidR="00FA5432" w:rsidRPr="00D12BD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benzen</w:t>
            </w:r>
            <w:r w:rsidRPr="00D12BD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</w:t>
            </w:r>
            <w:r w:rsidR="00FA5432" w:rsidRPr="00D12BD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D12BD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 većom od</w:t>
            </w:r>
            <w:r w:rsidR="00FA5432" w:rsidRPr="00D12BD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0,0002 %/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hr-HR" w:eastAsia="hr-HR" w:bidi="ta-IN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dermalnu upotrebu.</w:t>
            </w:r>
          </w:p>
          <w:p w:rsidR="00FA5432" w:rsidRPr="00B01159" w:rsidRDefault="00FA5432" w:rsidP="00D12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u zapremini koja ne prelazi 15 μl </w:t>
            </w:r>
            <w:r w:rsidR="00D12BD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naftnog rastvarača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/kg</w:t>
            </w:r>
            <w:r w:rsidR="00D12BD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tm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Somatosalm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Losos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Sorbitan seskvioleat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Sorbitan trioleat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Spektinomicin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Spektinomicin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Ovce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ribe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tkivo, jetru i bubreg ne odnosi se na ribe.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čija jaja se koriste za ishranu ljudi.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Sve ostale vrste životinja koje se koriste za proizvodnju hrane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Spiramicin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spiramicina i neospiramicina 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Kokoške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čija jaja se koriste za ishranu ljudi.</w:t>
            </w: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Spiramicin 1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Streptomicin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Streptomicin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preživari,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svinje, kunići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masnom tkivu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preživari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Strychni semen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ovce, koze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 u dozama koje ne prelaze ekvivaleno od 0,1 mg strihnina/ kg t.m..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Strihnin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upotrebu, samo u dozi do 0,1 mg/kg t.m.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koje se koriste u homeopatskim veterinarskim ljekovima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koje se koriste u homeopatskim veterinarskim ljekovima, pod uslovom da njihova koncentracija u proizvodu  ne prelazi 1:10 000 djelova.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Sulfogvajakol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E6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</w:t>
            </w:r>
            <w:r w:rsidR="00E67F3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ulfonamidi (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iz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grupe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sulfonamida</w:t>
            </w:r>
            <w:r w:rsidR="00E67F3C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)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7504B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Nepromijenjeni lijek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Ukupne rezidue svih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iz grupe sulfonamida ne smiju preći 100 μg/kg;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 xml:space="preserve">Za ribe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tkivo, jetru i bubreg ne odnosi se na ribe.</w:t>
            </w:r>
          </w:p>
          <w:p w:rsidR="00FA5432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čija jaja se koriste za ishranu ljudi.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Antiinfektivi/ hemoterapeutici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ovce, koze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100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Sumpor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Symphyti radix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spoljnju upotrebu na nepovrijeđenoj koži.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Syzygium cumini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odgovaraju matičnoj tinkturi i njenim razblaženjima.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Tanin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L-vinska kiselina i njene mono- i dibazne soli natrij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, kalij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uma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i kalcij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upotrebu kao pomoćna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Tau fluvalinat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Pčele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Teflubenzuron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Teflubenzuron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Salmonidae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μg/kg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Mišić i koža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ektoparaziticidi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Terebinthinae aetheroleum rectificatum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Terebinthinae laricina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Terpin hidrat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ovce,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koze,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Tetrakain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Za upotrebu samo kao anestetik.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Tetraciklin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izvornog jedinjenja i njegovog 4-epimera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Jaja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ribe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tkivo, jetru i bubreg ne odnosi se na ribe.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Teobromin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Teofilin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Tiabendazol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tiabendazola i 5-hidroksitia-bendazola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koze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suzbijanje endoparazita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Tiamfenikol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Tiamfenikol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ribe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tkivo, jetru i bubreg ne odnosi se na ribe.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.«</w:t>
            </w:r>
          </w:p>
          <w:p w:rsidR="00FA5432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čija jaja se koriste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Tiamilal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sisara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intravensku primjenu.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Tioktna kiselina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Tiomersal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Prmjena samo kao konzervans u višedoznim vakcinama u koncentraciji koja ne prelazi 0,02%.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Tiopental natrij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intravensku primjenu.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Treonin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Thuja occidentalis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proizvodu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ne prelaze 1:100 dijelova.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Thymi aetheroleum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Timidine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Timol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Tiamulin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metabolita koji mogu hidrolizovati u 8-α-hidroksimutilin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Svinje,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kunići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Kokoške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Ćurke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Tiamulin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Kokoške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Jaja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Tiaprost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ovce,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svinje,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M35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Tildipirozin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Tildipirozin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Goveda,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koze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koristi za ishranu ljudi.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800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Koža i masno tkivo u prirodnom odnosu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Tiliae flos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Tilmikozin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Tilmikozin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75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75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ribe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lastRenderedPageBreak/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tkivo, jetru i bubreg ne odnosi se na ribe.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čija jaja se koriste za ishranu ljudi.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ostale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Tiludronska kiselina u obliku di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natrijumov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e soli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intravensku upotrebu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parenteralnu upotrebu kod nosilja i priplodnih ptica</w:t>
            </w: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Timerfonat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Prmjena samo kao konzervans za u višedoznim vakcinama, u koncentraciji koja ne prelazi 0,02 %.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Toldimfos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Tolfenaminska kiselina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Tolfenaminska kiselina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Anti- inflamatorne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/ nesteroidne anti- inflamatorne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Goveda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Toltrazuril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Toltrazuril sulfon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sisari koji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250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 xml:space="preserve">Za svinje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Nije za upotrebu kod životinja čije se mlijeko koristi za ishranu ljudi.</w:t>
            </w:r>
          </w:p>
          <w:p w:rsidR="00FA5432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čija jaja se koriste za ishranu ljudi.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antiprotozoici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Tosilhloramid natrij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um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Ribe</w:t>
            </w:r>
          </w:p>
        </w:tc>
        <w:tc>
          <w:tcPr>
            <w:tcW w:w="1429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879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upotrebu u vodenoj sredini.</w:t>
            </w: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Tragakant, guma arabika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Trikain mesilat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Ribe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upotrebu u vodenoj sredini.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Trihlormetiazid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sisari koji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rHeight w:val="1771"/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M37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Triklabendazol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rezidua koje se mogu ekstrahovati i koje mogu oksidisati u ketotriklabendazol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 preživari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225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Antiparazitici/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suzbijanje endoparazita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Trimetoprim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Trimetoprim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100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 xml:space="preserve">Za ribe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lastRenderedPageBreak/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tkivo, jetru i bubreg ne odnosi se na ribe.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570FB9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čija jaja se koriste za ishranu ljudi.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Antiinfektivi/ hemoterapeutici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Sve ostale vrste životinja koje se koriste za proizvodnju hrane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Trimtilfloroglucinol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M34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Triptorelin</w:t>
            </w: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acetate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Supstance koje djeluju na reproduktivni sistem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Tripsin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Triptofan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M50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Tulatromicin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(2R,3S,4R,5R,8R, 10R,11R,12S,13S,14R)-2-etil-3,4,10,13 -tetrahidroksi-3,5,8,10,12,14-heksametil-11-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 xml:space="preserve">[[(3,4,6,-tri-deoksi-3-(di-metilamino)-β-D-ksilo-hekso-piranozil]oksi]-1-oksa-6- aza-ciklopentadekan-15-on izraženo kao ekvivalenti tulatromicina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Ovce,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koze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5400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1800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čije se mlijeko koristi za ishranu ljudi.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3000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 xml:space="preserve">Mišić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Bubreg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800 µg/kg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4000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8000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 u prirodnom odnosu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Turnera diffusa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odgovaraju matičnoj tinkturi i njenim razblaženjima.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Tilozin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Tilozin 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Sve vrste životinja koje se koriste za proizvodnju hrane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Mlijeko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Jaja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ribe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mišić se odnosi na »mišić i kožu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«.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tkivo, jetru i bubreg ne odnosi se na ribe.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Za svinje i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za masno tkivo se odnosi na »kožu i masno tkivo u prirodnom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odnosu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».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M62</w:t>
            </w:r>
          </w:p>
        </w:tc>
        <w:tc>
          <w:tcPr>
            <w:tcW w:w="252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Tilvalozin</w:t>
            </w:r>
          </w:p>
        </w:tc>
        <w:tc>
          <w:tcPr>
            <w:tcW w:w="1958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Zbir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tlvalozina i 3-O-acetil-tilozina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Svinje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</w:tc>
        <w:tc>
          <w:tcPr>
            <w:tcW w:w="314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vMerge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52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958" w:type="dxa"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Tilvalozin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Živina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Jaja</w:t>
            </w:r>
          </w:p>
        </w:tc>
        <w:tc>
          <w:tcPr>
            <w:tcW w:w="3142" w:type="dxa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1656" w:type="dxa"/>
            <w:vMerge/>
            <w:vAlign w:val="center"/>
          </w:tcPr>
          <w:p w:rsidR="00FA5432" w:rsidRPr="00B01159" w:rsidRDefault="00FA5432" w:rsidP="00FA5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Tirozin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Urea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Urginea maritima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proizvodu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ne prelaze 1:100 dijelova.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oralnu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U</w:t>
            </w:r>
            <w:r w:rsidR="00245AE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ridin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i njegovi 5'-mono, 5'-di- i 5'-trifosfati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Urticae herba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Valin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M1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Valnemulin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Valnemulin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Svinje,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kunići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Vedaprofen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Vedaprofen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50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20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1000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Anti- inflamatorne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/ nesteroidne anti- inflamatorne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supstance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Vetrabutin hidro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lorid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Svinje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Vinkamin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 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Primjena samo kod novorođenih životinja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M56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Virginiamicin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Virginiamicin factor S1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Živina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30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10 µg/kg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60 µg/kg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Mišić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Koža i masno tkivo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Jetra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Bubreg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Nije za upotrebu kod životinja čija jaja se koriste za ishranu ljudi.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Antiinfektivi/ antibiotici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hr-HR" w:eastAsia="hr-HR" w:bidi="ta-IN"/>
              </w:rPr>
              <w:t>Virola sebifera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homeopatskim farmakopejama u koncentracijama koje 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 xml:space="preserve">proizvodu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ne prelaze 1:1000 dijelova.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Viscum album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Samo za upotrebu u homeopatskim ljekovima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pripremljenim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u skladu sa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homeopatskim farmakopejama u koncentracijama koje odgovaraju matičnoj tinkturi i njenim razblaženjima.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lastRenderedPageBreak/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Vitamin A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Vitamin B1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Vitamin B2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Vitamin B3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Vitamin B5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Vitamin B6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Vitamin B12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Vitamin 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Vitamin E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Lanolinski alkoholi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Samo za lokalnu upotrebu.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Ksilazin hidrohlorid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Goveda, 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Kopitari </w:t>
            </w:r>
            <w:r w:rsidRPr="00B01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 w:eastAsia="hr-HR" w:bidi="ta-IN"/>
              </w:rPr>
              <w:t>(Equidae)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Cink acetat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Cink aspartat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Cink 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h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lorid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Cink glukonat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Cink oleat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Cink oksid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Cink stearat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  <w:tr w:rsidR="00FA5432" w:rsidRPr="00B01159" w:rsidTr="006D1E5D">
        <w:trPr>
          <w:tblCellSpacing w:w="15" w:type="dxa"/>
        </w:trPr>
        <w:tc>
          <w:tcPr>
            <w:tcW w:w="1082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252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Cink sulfat</w:t>
            </w:r>
          </w:p>
        </w:tc>
        <w:tc>
          <w:tcPr>
            <w:tcW w:w="195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213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Sve vrste životinja koje se koriste za proizvodnju hrane</w:t>
            </w:r>
          </w:p>
        </w:tc>
        <w:tc>
          <w:tcPr>
            <w:tcW w:w="14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eastAsia="hr-HR" w:bidi="ta-IN"/>
              </w:rPr>
              <w:t>MRL</w:t>
            </w: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 se ne zahtijeva</w:t>
            </w:r>
          </w:p>
        </w:tc>
        <w:tc>
          <w:tcPr>
            <w:tcW w:w="187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 xml:space="preserve">NIJE PRIMJENLJIVO </w:t>
            </w:r>
          </w:p>
        </w:tc>
        <w:tc>
          <w:tcPr>
            <w:tcW w:w="314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  <w:tc>
          <w:tcPr>
            <w:tcW w:w="165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NEMA UNOSA</w:t>
            </w:r>
          </w:p>
        </w:tc>
      </w:tr>
    </w:tbl>
    <w:p w:rsidR="00FA5432" w:rsidRPr="00B01159" w:rsidRDefault="00FA5432" w:rsidP="00FA543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5432" w:rsidRPr="00B01159" w:rsidRDefault="00FA5432" w:rsidP="00FA543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5432" w:rsidRPr="00B01159" w:rsidRDefault="00FA5432" w:rsidP="00FA543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01159">
        <w:rPr>
          <w:rFonts w:ascii="Times New Roman" w:eastAsia="Calibri" w:hAnsi="Times New Roman" w:cs="Times New Roman"/>
          <w:sz w:val="24"/>
          <w:szCs w:val="24"/>
        </w:rPr>
        <w:t>▼</w:t>
      </w:r>
      <w:r w:rsidRPr="00B01159">
        <w:rPr>
          <w:rFonts w:ascii="Times New Roman" w:eastAsia="Calibri" w:hAnsi="Times New Roman" w:cs="Times New Roman"/>
          <w:b/>
          <w:sz w:val="24"/>
          <w:szCs w:val="24"/>
          <w:u w:val="single"/>
        </w:rPr>
        <w:t>B</w:t>
      </w:r>
    </w:p>
    <w:p w:rsidR="00FA5432" w:rsidRPr="00B01159" w:rsidRDefault="00FA5432" w:rsidP="00FA5432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01159">
        <w:rPr>
          <w:rFonts w:ascii="Times New Roman" w:eastAsia="Calibri" w:hAnsi="Times New Roman" w:cs="Times New Roman"/>
          <w:i/>
          <w:sz w:val="24"/>
          <w:szCs w:val="24"/>
        </w:rPr>
        <w:t>Tabela 2</w:t>
      </w:r>
    </w:p>
    <w:p w:rsidR="00FA5432" w:rsidRPr="00B01159" w:rsidRDefault="00FA5432" w:rsidP="00FA543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1159">
        <w:rPr>
          <w:rFonts w:ascii="Times New Roman" w:eastAsia="Calibri" w:hAnsi="Times New Roman" w:cs="Times New Roman"/>
          <w:b/>
          <w:sz w:val="24"/>
          <w:szCs w:val="24"/>
        </w:rPr>
        <w:t>Zabranjene supstance</w:t>
      </w:r>
    </w:p>
    <w:tbl>
      <w:tblPr>
        <w:tblW w:w="9072" w:type="dxa"/>
        <w:jc w:val="center"/>
        <w:tblCellSpacing w:w="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4252"/>
      </w:tblGrid>
      <w:tr w:rsidR="00FA5432" w:rsidRPr="00B01159" w:rsidTr="00B5403F">
        <w:trPr>
          <w:tblCellSpacing w:w="15" w:type="dxa"/>
          <w:jc w:val="center"/>
        </w:trPr>
        <w:tc>
          <w:tcPr>
            <w:tcW w:w="806" w:type="dxa"/>
          </w:tcPr>
          <w:p w:rsidR="00FA5432" w:rsidRPr="00B01159" w:rsidRDefault="00FA5432" w:rsidP="00FA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93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 w:bidi="ta-IN"/>
              </w:rPr>
              <w:t xml:space="preserve">Farmakološki </w:t>
            </w:r>
            <w:r w:rsidRPr="00B01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 w:bidi="ta-IN"/>
              </w:rPr>
              <w:t>aktivna</w:t>
            </w:r>
            <w:r w:rsidRPr="00B01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 w:bidi="ta-IN"/>
              </w:rPr>
              <w:t xml:space="preserve"> </w:t>
            </w:r>
            <w:r w:rsidRPr="00B011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 w:bidi="ta-IN"/>
              </w:rPr>
              <w:t>supstanca</w:t>
            </w:r>
          </w:p>
          <w:p w:rsidR="00FA5432" w:rsidRPr="00B01159" w:rsidRDefault="00FA5432" w:rsidP="00FA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420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MRL</w:t>
            </w:r>
          </w:p>
        </w:tc>
      </w:tr>
      <w:tr w:rsidR="00FA5432" w:rsidRPr="00B01159" w:rsidTr="00B5403F">
        <w:trPr>
          <w:tblCellSpacing w:w="15" w:type="dxa"/>
          <w:jc w:val="center"/>
        </w:trPr>
        <w:tc>
          <w:tcPr>
            <w:tcW w:w="806" w:type="dxa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3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245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Aristolochia spp .</w:t>
            </w: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5A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 </w:t>
            </w: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njeni pripravci</w:t>
            </w:r>
          </w:p>
        </w:tc>
        <w:tc>
          <w:tcPr>
            <w:tcW w:w="420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MRL nije moguće utvrditi</w:t>
            </w:r>
          </w:p>
        </w:tc>
      </w:tr>
      <w:tr w:rsidR="00FA5432" w:rsidRPr="00B01159" w:rsidTr="00B5403F">
        <w:trPr>
          <w:tblCellSpacing w:w="15" w:type="dxa"/>
          <w:jc w:val="center"/>
        </w:trPr>
        <w:tc>
          <w:tcPr>
            <w:tcW w:w="806" w:type="dxa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Hloramfenikol</w:t>
            </w:r>
          </w:p>
        </w:tc>
        <w:tc>
          <w:tcPr>
            <w:tcW w:w="420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MRL nije moguće utvrditi</w:t>
            </w:r>
          </w:p>
        </w:tc>
      </w:tr>
      <w:tr w:rsidR="00FA5432" w:rsidRPr="00B01159" w:rsidTr="00B5403F">
        <w:trPr>
          <w:tblCellSpacing w:w="15" w:type="dxa"/>
          <w:jc w:val="center"/>
        </w:trPr>
        <w:tc>
          <w:tcPr>
            <w:tcW w:w="806" w:type="dxa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M32</w:t>
            </w:r>
          </w:p>
        </w:tc>
        <w:tc>
          <w:tcPr>
            <w:tcW w:w="393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____________________</w:t>
            </w:r>
          </w:p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420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FA5432" w:rsidRPr="00B01159" w:rsidTr="00B5403F">
        <w:trPr>
          <w:tblCellSpacing w:w="15" w:type="dxa"/>
          <w:jc w:val="center"/>
        </w:trPr>
        <w:tc>
          <w:tcPr>
            <w:tcW w:w="806" w:type="dxa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▼</w:t>
            </w:r>
            <w:r w:rsidRPr="00B0115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393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Hlorpromazin</w:t>
            </w:r>
          </w:p>
        </w:tc>
        <w:tc>
          <w:tcPr>
            <w:tcW w:w="420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MRL nije moguće utvrditi</w:t>
            </w:r>
          </w:p>
        </w:tc>
      </w:tr>
      <w:tr w:rsidR="00FA5432" w:rsidRPr="00B01159" w:rsidTr="00B5403F">
        <w:trPr>
          <w:tblCellSpacing w:w="15" w:type="dxa"/>
          <w:jc w:val="center"/>
        </w:trPr>
        <w:tc>
          <w:tcPr>
            <w:tcW w:w="806" w:type="dxa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93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Kolhicin</w:t>
            </w:r>
          </w:p>
        </w:tc>
        <w:tc>
          <w:tcPr>
            <w:tcW w:w="420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MRL nije moguće utvrditi</w:t>
            </w:r>
          </w:p>
        </w:tc>
      </w:tr>
      <w:tr w:rsidR="00FA5432" w:rsidRPr="00B01159" w:rsidTr="00B5403F">
        <w:trPr>
          <w:tblCellSpacing w:w="15" w:type="dxa"/>
          <w:jc w:val="center"/>
        </w:trPr>
        <w:tc>
          <w:tcPr>
            <w:tcW w:w="806" w:type="dxa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93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Dapson</w:t>
            </w:r>
          </w:p>
        </w:tc>
        <w:tc>
          <w:tcPr>
            <w:tcW w:w="420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MRL nije moguće utvrditi</w:t>
            </w:r>
          </w:p>
        </w:tc>
      </w:tr>
      <w:tr w:rsidR="00FA5432" w:rsidRPr="00B01159" w:rsidTr="00B5403F">
        <w:trPr>
          <w:tblCellSpacing w:w="15" w:type="dxa"/>
          <w:jc w:val="center"/>
        </w:trPr>
        <w:tc>
          <w:tcPr>
            <w:tcW w:w="806" w:type="dxa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93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Dimetridazol</w:t>
            </w:r>
          </w:p>
        </w:tc>
        <w:tc>
          <w:tcPr>
            <w:tcW w:w="420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MRL nije moguće utvrditi</w:t>
            </w:r>
          </w:p>
        </w:tc>
      </w:tr>
      <w:tr w:rsidR="00FA5432" w:rsidRPr="00B01159" w:rsidTr="00B5403F">
        <w:trPr>
          <w:tblCellSpacing w:w="15" w:type="dxa"/>
          <w:jc w:val="center"/>
        </w:trPr>
        <w:tc>
          <w:tcPr>
            <w:tcW w:w="806" w:type="dxa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93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Metronidazol</w:t>
            </w:r>
          </w:p>
        </w:tc>
        <w:tc>
          <w:tcPr>
            <w:tcW w:w="420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MRL nije moguće utvrditi</w:t>
            </w:r>
          </w:p>
        </w:tc>
      </w:tr>
      <w:tr w:rsidR="00FA5432" w:rsidRPr="00B01159" w:rsidTr="00B5403F">
        <w:trPr>
          <w:tblCellSpacing w:w="15" w:type="dxa"/>
          <w:jc w:val="center"/>
        </w:trPr>
        <w:tc>
          <w:tcPr>
            <w:tcW w:w="806" w:type="dxa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93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Nitrofurani (uključujući furazolidon)</w:t>
            </w:r>
          </w:p>
        </w:tc>
        <w:tc>
          <w:tcPr>
            <w:tcW w:w="420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MRL nije moguće utvrditi</w:t>
            </w:r>
          </w:p>
        </w:tc>
      </w:tr>
      <w:tr w:rsidR="00FA5432" w:rsidRPr="00B01159" w:rsidTr="00B5403F">
        <w:trPr>
          <w:tblCellSpacing w:w="15" w:type="dxa"/>
          <w:jc w:val="center"/>
        </w:trPr>
        <w:tc>
          <w:tcPr>
            <w:tcW w:w="806" w:type="dxa"/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93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Calibri" w:hAnsi="Times New Roman" w:cs="Times New Roman"/>
                <w:sz w:val="24"/>
                <w:szCs w:val="24"/>
              </w:rPr>
              <w:t>Ronidazol</w:t>
            </w:r>
          </w:p>
        </w:tc>
        <w:tc>
          <w:tcPr>
            <w:tcW w:w="420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A5432" w:rsidRPr="00B01159" w:rsidRDefault="00FA5432" w:rsidP="00FA543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5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 w:bidi="ta-IN"/>
              </w:rPr>
              <w:t>MRL nije moguće utvrditi</w:t>
            </w:r>
          </w:p>
        </w:tc>
      </w:tr>
    </w:tbl>
    <w:p w:rsidR="00FA5432" w:rsidRPr="00B01159" w:rsidRDefault="00FA5432" w:rsidP="007B011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A5432" w:rsidRPr="00B01159" w:rsidSect="00B5403F">
      <w:footerReference w:type="default" r:id="rId98"/>
      <w:pgSz w:w="16838" w:h="11906" w:orient="landscape"/>
      <w:pgMar w:top="1411" w:right="1411" w:bottom="1411" w:left="1411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4FD" w:rsidRDefault="00CA64FD" w:rsidP="00517695">
      <w:pPr>
        <w:spacing w:after="0" w:line="240" w:lineRule="auto"/>
      </w:pPr>
      <w:r>
        <w:separator/>
      </w:r>
    </w:p>
  </w:endnote>
  <w:endnote w:type="continuationSeparator" w:id="0">
    <w:p w:rsidR="00CA64FD" w:rsidRDefault="00CA64FD" w:rsidP="0051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4567"/>
      <w:docPartObj>
        <w:docPartGallery w:val="Page Numbers (Bottom of Page)"/>
        <w:docPartUnique/>
      </w:docPartObj>
    </w:sdtPr>
    <w:sdtEndPr/>
    <w:sdtContent>
      <w:p w:rsidR="00EC6A44" w:rsidRDefault="00EC6A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5F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C6A44" w:rsidRDefault="00EC6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4FD" w:rsidRDefault="00CA64FD" w:rsidP="00517695">
      <w:pPr>
        <w:spacing w:after="0" w:line="240" w:lineRule="auto"/>
      </w:pPr>
      <w:r>
        <w:separator/>
      </w:r>
    </w:p>
  </w:footnote>
  <w:footnote w:type="continuationSeparator" w:id="0">
    <w:p w:rsidR="00CA64FD" w:rsidRDefault="00CA64FD" w:rsidP="00517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95"/>
    <w:rsid w:val="0003661B"/>
    <w:rsid w:val="0004083B"/>
    <w:rsid w:val="000707C5"/>
    <w:rsid w:val="000C6AF5"/>
    <w:rsid w:val="001335D5"/>
    <w:rsid w:val="00136481"/>
    <w:rsid w:val="001B55FE"/>
    <w:rsid w:val="001E4916"/>
    <w:rsid w:val="001E68AA"/>
    <w:rsid w:val="00245AEE"/>
    <w:rsid w:val="002B6F31"/>
    <w:rsid w:val="002C14B3"/>
    <w:rsid w:val="002E2C8D"/>
    <w:rsid w:val="002E55E3"/>
    <w:rsid w:val="002F1D4D"/>
    <w:rsid w:val="003110AE"/>
    <w:rsid w:val="0032451B"/>
    <w:rsid w:val="00346241"/>
    <w:rsid w:val="003466EB"/>
    <w:rsid w:val="00382410"/>
    <w:rsid w:val="003A6C01"/>
    <w:rsid w:val="003C30B0"/>
    <w:rsid w:val="00446602"/>
    <w:rsid w:val="00517695"/>
    <w:rsid w:val="00553085"/>
    <w:rsid w:val="00570FB9"/>
    <w:rsid w:val="005959AA"/>
    <w:rsid w:val="0059693C"/>
    <w:rsid w:val="005F1081"/>
    <w:rsid w:val="00641595"/>
    <w:rsid w:val="00666E5F"/>
    <w:rsid w:val="00684FC9"/>
    <w:rsid w:val="006912B5"/>
    <w:rsid w:val="00691A0E"/>
    <w:rsid w:val="006D1E5D"/>
    <w:rsid w:val="006F501A"/>
    <w:rsid w:val="007135FC"/>
    <w:rsid w:val="007504B2"/>
    <w:rsid w:val="007B0115"/>
    <w:rsid w:val="007F3C75"/>
    <w:rsid w:val="008115E0"/>
    <w:rsid w:val="00817537"/>
    <w:rsid w:val="00880AAF"/>
    <w:rsid w:val="008B0361"/>
    <w:rsid w:val="008B058F"/>
    <w:rsid w:val="008B5A55"/>
    <w:rsid w:val="008C73F0"/>
    <w:rsid w:val="00937BF7"/>
    <w:rsid w:val="009513B4"/>
    <w:rsid w:val="00964AB5"/>
    <w:rsid w:val="00973EFB"/>
    <w:rsid w:val="009A7AFD"/>
    <w:rsid w:val="009C2D27"/>
    <w:rsid w:val="009D778E"/>
    <w:rsid w:val="00A47C8D"/>
    <w:rsid w:val="00AD1956"/>
    <w:rsid w:val="00AD513A"/>
    <w:rsid w:val="00B01159"/>
    <w:rsid w:val="00B025C6"/>
    <w:rsid w:val="00B2267C"/>
    <w:rsid w:val="00B35F1A"/>
    <w:rsid w:val="00B5403F"/>
    <w:rsid w:val="00B559D8"/>
    <w:rsid w:val="00B91AA9"/>
    <w:rsid w:val="00BE47D6"/>
    <w:rsid w:val="00BF65D5"/>
    <w:rsid w:val="00C07116"/>
    <w:rsid w:val="00C166F7"/>
    <w:rsid w:val="00C30101"/>
    <w:rsid w:val="00C728A8"/>
    <w:rsid w:val="00C73F50"/>
    <w:rsid w:val="00C8300A"/>
    <w:rsid w:val="00C87AE1"/>
    <w:rsid w:val="00CA64FD"/>
    <w:rsid w:val="00CE4F13"/>
    <w:rsid w:val="00D070D5"/>
    <w:rsid w:val="00D07C3C"/>
    <w:rsid w:val="00D12BD9"/>
    <w:rsid w:val="00D21E39"/>
    <w:rsid w:val="00D26B20"/>
    <w:rsid w:val="00D34BDF"/>
    <w:rsid w:val="00D62349"/>
    <w:rsid w:val="00D82C86"/>
    <w:rsid w:val="00DA0630"/>
    <w:rsid w:val="00DF47EF"/>
    <w:rsid w:val="00E02A63"/>
    <w:rsid w:val="00E070FF"/>
    <w:rsid w:val="00E52817"/>
    <w:rsid w:val="00E67F3C"/>
    <w:rsid w:val="00E92D20"/>
    <w:rsid w:val="00EC6A44"/>
    <w:rsid w:val="00EF26FF"/>
    <w:rsid w:val="00EF7487"/>
    <w:rsid w:val="00F168A0"/>
    <w:rsid w:val="00F66A1A"/>
    <w:rsid w:val="00F82D6F"/>
    <w:rsid w:val="00F84069"/>
    <w:rsid w:val="00FA5432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39C5"/>
  <w15:chartTrackingRefBased/>
  <w15:docId w15:val="{0F3647D5-94E8-485D-88D9-811EC99C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1769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176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76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7695"/>
    <w:rPr>
      <w:vertAlign w:val="superscript"/>
    </w:rPr>
  </w:style>
  <w:style w:type="paragraph" w:customStyle="1" w:styleId="Default">
    <w:name w:val="Default"/>
    <w:rsid w:val="0051769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46602"/>
  </w:style>
  <w:style w:type="paragraph" w:customStyle="1" w:styleId="doc-ti">
    <w:name w:val="doc-ti"/>
    <w:basedOn w:val="Normal"/>
    <w:rsid w:val="0044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44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">
    <w:name w:val="super"/>
    <w:basedOn w:val="DefaultParagraphFont"/>
    <w:rsid w:val="00446602"/>
  </w:style>
  <w:style w:type="paragraph" w:customStyle="1" w:styleId="ti-art">
    <w:name w:val="ti-art"/>
    <w:basedOn w:val="Normal"/>
    <w:rsid w:val="0044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DefaultParagraphFont"/>
    <w:rsid w:val="00446602"/>
  </w:style>
  <w:style w:type="paragraph" w:customStyle="1" w:styleId="signatory">
    <w:name w:val="signatory"/>
    <w:basedOn w:val="Normal"/>
    <w:rsid w:val="0044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rsid w:val="0044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-tbl">
    <w:name w:val="ti-tbl"/>
    <w:basedOn w:val="Normal"/>
    <w:rsid w:val="0044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446602"/>
  </w:style>
  <w:style w:type="numbering" w:customStyle="1" w:styleId="NoList11">
    <w:name w:val="No List11"/>
    <w:next w:val="NoList"/>
    <w:uiPriority w:val="99"/>
    <w:semiHidden/>
    <w:unhideWhenUsed/>
    <w:rsid w:val="00446602"/>
  </w:style>
  <w:style w:type="paragraph" w:customStyle="1" w:styleId="msonormal0">
    <w:name w:val="msonormal"/>
    <w:basedOn w:val="Normal"/>
    <w:rsid w:val="0044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doc-last">
    <w:name w:val="title-doc-last"/>
    <w:basedOn w:val="Normal"/>
    <w:rsid w:val="0044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6602"/>
    <w:rPr>
      <w:color w:val="800080"/>
      <w:u w:val="single"/>
    </w:rPr>
  </w:style>
  <w:style w:type="paragraph" w:customStyle="1" w:styleId="title-doc-oj-reference">
    <w:name w:val="title-doc-oj-reference"/>
    <w:basedOn w:val="Normal"/>
    <w:rsid w:val="0044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-modifiers">
    <w:name w:val="hd-modifiers"/>
    <w:basedOn w:val="Normal"/>
    <w:rsid w:val="0044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">
    <w:name w:val="norm"/>
    <w:basedOn w:val="Normal"/>
    <w:rsid w:val="0044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-toc-1">
    <w:name w:val="hd-toc-1"/>
    <w:basedOn w:val="Normal"/>
    <w:rsid w:val="0044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-toc-2">
    <w:name w:val="hd-toc-2"/>
    <w:basedOn w:val="Normal"/>
    <w:rsid w:val="0044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-toc-3">
    <w:name w:val="hd-toc-3"/>
    <w:basedOn w:val="Normal"/>
    <w:rsid w:val="0044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row">
    <w:name w:val="arrow"/>
    <w:basedOn w:val="Normal"/>
    <w:rsid w:val="0044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fam-member-star">
    <w:name w:val="title-fam-member-star"/>
    <w:basedOn w:val="Normal"/>
    <w:rsid w:val="0044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-1">
    <w:name w:val="toc-1"/>
    <w:basedOn w:val="Normal"/>
    <w:rsid w:val="0044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-2">
    <w:name w:val="toc-2"/>
    <w:basedOn w:val="Normal"/>
    <w:rsid w:val="0044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-fam-member">
    <w:name w:val="title-fam-member"/>
    <w:basedOn w:val="Normal"/>
    <w:rsid w:val="0044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FA5432"/>
  </w:style>
  <w:style w:type="numbering" w:customStyle="1" w:styleId="NoList12">
    <w:name w:val="No List12"/>
    <w:next w:val="NoList"/>
    <w:uiPriority w:val="99"/>
    <w:semiHidden/>
    <w:unhideWhenUsed/>
    <w:rsid w:val="00FA5432"/>
  </w:style>
  <w:style w:type="character" w:customStyle="1" w:styleId="footnote-reference">
    <w:name w:val="footnote-reference"/>
    <w:basedOn w:val="DefaultParagraphFont"/>
    <w:rsid w:val="00FA5432"/>
  </w:style>
  <w:style w:type="character" w:customStyle="1" w:styleId="kurziv1">
    <w:name w:val="kurziv1"/>
    <w:basedOn w:val="DefaultParagraphFont"/>
    <w:rsid w:val="00FA5432"/>
    <w:rPr>
      <w:i/>
      <w:iCs/>
    </w:rPr>
  </w:style>
  <w:style w:type="character" w:customStyle="1" w:styleId="bold1">
    <w:name w:val="bold1"/>
    <w:basedOn w:val="DefaultParagraphFont"/>
    <w:rsid w:val="00FA5432"/>
    <w:rPr>
      <w:b/>
      <w:bCs/>
    </w:rPr>
  </w:style>
  <w:style w:type="paragraph" w:customStyle="1" w:styleId="t-10-9-sred">
    <w:name w:val="t-10-9-sred"/>
    <w:basedOn w:val="Normal"/>
    <w:rsid w:val="00FA54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hr-HR" w:eastAsia="hr-HR" w:bidi="ta-IN"/>
    </w:rPr>
  </w:style>
  <w:style w:type="paragraph" w:customStyle="1" w:styleId="tb-na18">
    <w:name w:val="tb-na18"/>
    <w:basedOn w:val="Normal"/>
    <w:rsid w:val="00FA54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hr-HR" w:eastAsia="hr-HR" w:bidi="ta-IN"/>
    </w:rPr>
  </w:style>
  <w:style w:type="paragraph" w:customStyle="1" w:styleId="broj-d">
    <w:name w:val="broj-d"/>
    <w:basedOn w:val="Normal"/>
    <w:rsid w:val="00FA54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  <w:lang w:val="hr-HR" w:eastAsia="hr-HR" w:bidi="ta-IN"/>
    </w:rPr>
  </w:style>
  <w:style w:type="paragraph" w:customStyle="1" w:styleId="t-9-8">
    <w:name w:val="t-9-8"/>
    <w:basedOn w:val="Normal"/>
    <w:rsid w:val="00FA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ta-IN"/>
    </w:rPr>
  </w:style>
  <w:style w:type="paragraph" w:customStyle="1" w:styleId="t-9-8-bez-uvl">
    <w:name w:val="t-9-8-bez-uvl"/>
    <w:basedOn w:val="Normal"/>
    <w:rsid w:val="00FA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ta-IN"/>
    </w:rPr>
  </w:style>
  <w:style w:type="paragraph" w:customStyle="1" w:styleId="clanak">
    <w:name w:val="clanak"/>
    <w:basedOn w:val="Normal"/>
    <w:rsid w:val="00FA54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hr-HR" w:eastAsia="hr-HR" w:bidi="ta-IN"/>
    </w:rPr>
  </w:style>
  <w:style w:type="paragraph" w:customStyle="1" w:styleId="t-12-9-fett-s">
    <w:name w:val="t-12-9-fett-s"/>
    <w:basedOn w:val="Normal"/>
    <w:rsid w:val="00FA54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hr-HR" w:eastAsia="hr-HR" w:bidi="ta-IN"/>
    </w:rPr>
  </w:style>
  <w:style w:type="paragraph" w:styleId="CommentText">
    <w:name w:val="annotation text"/>
    <w:basedOn w:val="Normal"/>
    <w:link w:val="CommentTextChar"/>
    <w:rsid w:val="00FA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rsid w:val="00FA543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8-7">
    <w:name w:val="t-8-7"/>
    <w:basedOn w:val="Normal"/>
    <w:rsid w:val="00FA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ta-IN"/>
    </w:rPr>
  </w:style>
  <w:style w:type="paragraph" w:customStyle="1" w:styleId="klasa2">
    <w:name w:val="klasa2"/>
    <w:basedOn w:val="Normal"/>
    <w:rsid w:val="00FA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ta-IN"/>
    </w:rPr>
  </w:style>
  <w:style w:type="paragraph" w:customStyle="1" w:styleId="tb-na16">
    <w:name w:val="tb-na16"/>
    <w:basedOn w:val="Normal"/>
    <w:rsid w:val="00FA54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hr-HR" w:eastAsia="hr-HR" w:bidi="ta-IN"/>
    </w:rPr>
  </w:style>
  <w:style w:type="paragraph" w:customStyle="1" w:styleId="t-12-9-sred">
    <w:name w:val="t-12-9-sred"/>
    <w:basedOn w:val="Normal"/>
    <w:rsid w:val="00FA54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hr-HR" w:eastAsia="hr-HR" w:bidi="ta-IN"/>
    </w:rPr>
  </w:style>
  <w:style w:type="paragraph" w:customStyle="1" w:styleId="prilog-39">
    <w:name w:val="prilog-39"/>
    <w:basedOn w:val="Normal"/>
    <w:rsid w:val="00FA5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 w:bidi="ta-IN"/>
    </w:rPr>
  </w:style>
  <w:style w:type="paragraph" w:customStyle="1" w:styleId="t-9-8-potpis">
    <w:name w:val="t-9-8-potpis"/>
    <w:basedOn w:val="Normal"/>
    <w:rsid w:val="00FA5432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val="hr-HR" w:eastAsia="hr-HR" w:bidi="ta-IN"/>
    </w:rPr>
  </w:style>
  <w:style w:type="paragraph" w:styleId="BalloonText">
    <w:name w:val="Balloon Text"/>
    <w:basedOn w:val="Normal"/>
    <w:link w:val="BalloonTextChar"/>
    <w:rsid w:val="00FA5432"/>
    <w:pPr>
      <w:spacing w:after="0" w:line="240" w:lineRule="auto"/>
    </w:pPr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rsid w:val="00FA5432"/>
    <w:rPr>
      <w:rFonts w:ascii="Tahoma" w:eastAsia="Times New Roman" w:hAnsi="Tahoma" w:cs="Tahoma"/>
      <w:sz w:val="16"/>
      <w:szCs w:val="16"/>
      <w:lang w:val="hr-HR" w:eastAsia="hr-HR"/>
    </w:rPr>
  </w:style>
  <w:style w:type="character" w:styleId="CommentReference">
    <w:name w:val="annotation reference"/>
    <w:basedOn w:val="DefaultParagraphFont"/>
    <w:rsid w:val="00FA543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A543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A5432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FA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432"/>
  </w:style>
  <w:style w:type="paragraph" w:styleId="Footer">
    <w:name w:val="footer"/>
    <w:basedOn w:val="Normal"/>
    <w:link w:val="FooterChar"/>
    <w:uiPriority w:val="99"/>
    <w:unhideWhenUsed/>
    <w:rsid w:val="00FA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32"/>
  </w:style>
  <w:style w:type="character" w:styleId="Strong">
    <w:name w:val="Strong"/>
    <w:basedOn w:val="DefaultParagraphFont"/>
    <w:uiPriority w:val="22"/>
    <w:qFormat/>
    <w:rsid w:val="00FA5432"/>
    <w:rPr>
      <w:b/>
      <w:bCs/>
    </w:rPr>
  </w:style>
  <w:style w:type="character" w:customStyle="1" w:styleId="apple-converted-space">
    <w:name w:val="apple-converted-space"/>
    <w:basedOn w:val="DefaultParagraphFont"/>
    <w:rsid w:val="00FA5432"/>
  </w:style>
  <w:style w:type="character" w:customStyle="1" w:styleId="markedcontent">
    <w:name w:val="markedcontent"/>
    <w:basedOn w:val="DefaultParagraphFont"/>
    <w:rsid w:val="00FA5432"/>
  </w:style>
  <w:style w:type="table" w:styleId="TableGrid">
    <w:name w:val="Table Grid"/>
    <w:basedOn w:val="TableNormal"/>
    <w:uiPriority w:val="59"/>
    <w:rsid w:val="00FA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next w:val="PlainTable2"/>
    <w:uiPriority w:val="42"/>
    <w:rsid w:val="00FA5432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FA543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0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ur-lex.europa.eu/legal-content/HR/AUTO/?uri=celex:32012R0466" TargetMode="External"/><Relationship Id="rId21" Type="http://schemas.openxmlformats.org/officeDocument/2006/relationships/hyperlink" Target="https://eur-lex.europa.eu/legal-content/HR/AUTO/?uri=celex:32012R0201" TargetMode="External"/><Relationship Id="rId42" Type="http://schemas.openxmlformats.org/officeDocument/2006/relationships/hyperlink" Target="https://eur-lex.europa.eu/legal-content/HR/AUTO/?uri=celex:32014R0201" TargetMode="External"/><Relationship Id="rId47" Type="http://schemas.openxmlformats.org/officeDocument/2006/relationships/hyperlink" Target="https://eur-lex.europa.eu/legal-content/HR/AUTO/?uri=celex:32014R0682" TargetMode="External"/><Relationship Id="rId63" Type="http://schemas.openxmlformats.org/officeDocument/2006/relationships/hyperlink" Target="https://eur-lex.europa.eu/legal-content/HR/AUTO/?uri=celex:32015R1491" TargetMode="External"/><Relationship Id="rId68" Type="http://schemas.openxmlformats.org/officeDocument/2006/relationships/hyperlink" Target="https://eur-lex.europa.eu/legal-content/HR/AUTO/?uri=celex:32016R0305" TargetMode="External"/><Relationship Id="rId84" Type="http://schemas.openxmlformats.org/officeDocument/2006/relationships/hyperlink" Target="https://eur-lex.europa.eu/legal-content/HR/AUTO/?uri=celex:32018R1076" TargetMode="External"/><Relationship Id="rId89" Type="http://schemas.openxmlformats.org/officeDocument/2006/relationships/hyperlink" Target="https://eur-lex.europa.eu/legal-content/HR/AUTO/?uri=celex:32020R0043" TargetMode="External"/><Relationship Id="rId16" Type="http://schemas.openxmlformats.org/officeDocument/2006/relationships/hyperlink" Target="https://eur-lex.europa.eu/legal-content/HR/AUTO/?uri=celex:32012R0085" TargetMode="External"/><Relationship Id="rId11" Type="http://schemas.openxmlformats.org/officeDocument/2006/relationships/hyperlink" Target="https://eur-lex.europa.eu/legal-content/HR/AUTO/?uri=celex:32010R0890" TargetMode="External"/><Relationship Id="rId32" Type="http://schemas.openxmlformats.org/officeDocument/2006/relationships/hyperlink" Target="https://eur-lex.europa.eu/legal-content/HR/AUTO/?uri=celex:32013R0116" TargetMode="External"/><Relationship Id="rId37" Type="http://schemas.openxmlformats.org/officeDocument/2006/relationships/hyperlink" Target="https://eur-lex.europa.eu/legal-content/HR/AUTO/?uri=celex:32013R1057" TargetMode="External"/><Relationship Id="rId53" Type="http://schemas.openxmlformats.org/officeDocument/2006/relationships/hyperlink" Target="https://eur-lex.europa.eu/legal-content/HR/AUTO/?uri=celex:32015R0149" TargetMode="External"/><Relationship Id="rId58" Type="http://schemas.openxmlformats.org/officeDocument/2006/relationships/hyperlink" Target="https://eur-lex.europa.eu/legal-content/HR/AUTO/?uri=celex:32015R0446" TargetMode="External"/><Relationship Id="rId74" Type="http://schemas.openxmlformats.org/officeDocument/2006/relationships/hyperlink" Target="https://eur-lex.europa.eu/legal-content/HR/AUTO/?uri=celex:32016R1834" TargetMode="External"/><Relationship Id="rId79" Type="http://schemas.openxmlformats.org/officeDocument/2006/relationships/hyperlink" Target="https://eur-lex.europa.eu/legal-content/HR/AUTO/?uri=celex:32017R1559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eur-lex.europa.eu/legal-content/HR/AUTO/?uri=celex:32020R1685" TargetMode="External"/><Relationship Id="rId95" Type="http://schemas.openxmlformats.org/officeDocument/2006/relationships/hyperlink" Target="https://eur-lex.europa.eu/legal-content/SL/AUTO/?uri=celex:32019R0238R%2801%29" TargetMode="External"/><Relationship Id="rId22" Type="http://schemas.openxmlformats.org/officeDocument/2006/relationships/hyperlink" Target="https://eur-lex.europa.eu/legal-content/HR/AUTO/?uri=celex:32012R0202" TargetMode="External"/><Relationship Id="rId27" Type="http://schemas.openxmlformats.org/officeDocument/2006/relationships/hyperlink" Target="https://eur-lex.europa.eu/legal-content/HR/AUTO/?uri=celex:32012R1161" TargetMode="External"/><Relationship Id="rId43" Type="http://schemas.openxmlformats.org/officeDocument/2006/relationships/hyperlink" Target="https://eur-lex.europa.eu/legal-content/HR/AUTO/?uri=celex:32014R0418" TargetMode="External"/><Relationship Id="rId48" Type="http://schemas.openxmlformats.org/officeDocument/2006/relationships/hyperlink" Target="https://eur-lex.europa.eu/legal-content/HR/AUTO/?uri=celex:32014R0683" TargetMode="External"/><Relationship Id="rId64" Type="http://schemas.openxmlformats.org/officeDocument/2006/relationships/hyperlink" Target="https://eur-lex.europa.eu/legal-content/HR/AUTO/?uri=celex:32015R1492" TargetMode="External"/><Relationship Id="rId69" Type="http://schemas.openxmlformats.org/officeDocument/2006/relationships/hyperlink" Target="https://eur-lex.europa.eu/legal-content/HR/AUTO/?uri=celex:32016R0312" TargetMode="External"/><Relationship Id="rId80" Type="http://schemas.openxmlformats.org/officeDocument/2006/relationships/hyperlink" Target="https://eur-lex.europa.eu/legal-content/HR/AUTO/?uri=celex:32018R0520" TargetMode="External"/><Relationship Id="rId85" Type="http://schemas.openxmlformats.org/officeDocument/2006/relationships/hyperlink" Target="https://eur-lex.europa.eu/legal-content/HR/AUTO/?uri=celex:32018R196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ur-lex.europa.eu/legal-content/HR/AUTO/?uri=celex:32010R0914" TargetMode="External"/><Relationship Id="rId17" Type="http://schemas.openxmlformats.org/officeDocument/2006/relationships/hyperlink" Target="https://eur-lex.europa.eu/legal-content/HR/AUTO/?uri=celex:32012R0086" TargetMode="External"/><Relationship Id="rId25" Type="http://schemas.openxmlformats.org/officeDocument/2006/relationships/hyperlink" Target="https://eur-lex.europa.eu/legal-content/HR/AUTO/?uri=celex:32012R0436" TargetMode="External"/><Relationship Id="rId33" Type="http://schemas.openxmlformats.org/officeDocument/2006/relationships/hyperlink" Target="https://eur-lex.europa.eu/legal-content/HR/AUTO/?uri=celex:32013R0394" TargetMode="External"/><Relationship Id="rId38" Type="http://schemas.openxmlformats.org/officeDocument/2006/relationships/hyperlink" Target="https://eur-lex.europa.eu/legal-content/HR/AUTO/?uri=celex:32013R1235" TargetMode="External"/><Relationship Id="rId46" Type="http://schemas.openxmlformats.org/officeDocument/2006/relationships/hyperlink" Target="https://eur-lex.europa.eu/legal-content/HR/AUTO/?uri=celex:32014R0681" TargetMode="External"/><Relationship Id="rId59" Type="http://schemas.openxmlformats.org/officeDocument/2006/relationships/hyperlink" Target="https://eur-lex.europa.eu/legal-content/HR/AUTO/?uri=celex:32015R1078" TargetMode="External"/><Relationship Id="rId67" Type="http://schemas.openxmlformats.org/officeDocument/2006/relationships/hyperlink" Target="https://eur-lex.europa.eu/legal-content/HR/AUTO/?uri=celex:32016R0129" TargetMode="External"/><Relationship Id="rId20" Type="http://schemas.openxmlformats.org/officeDocument/2006/relationships/hyperlink" Target="https://eur-lex.europa.eu/legal-content/HR/AUTO/?uri=celex:32012R0123" TargetMode="External"/><Relationship Id="rId41" Type="http://schemas.openxmlformats.org/officeDocument/2006/relationships/hyperlink" Target="https://eur-lex.europa.eu/legal-content/HR/AUTO/?uri=celex:32014R0200" TargetMode="External"/><Relationship Id="rId54" Type="http://schemas.openxmlformats.org/officeDocument/2006/relationships/hyperlink" Target="https://eur-lex.europa.eu/legal-content/HR/AUTO/?uri=celex:32015R0150" TargetMode="External"/><Relationship Id="rId62" Type="http://schemas.openxmlformats.org/officeDocument/2006/relationships/hyperlink" Target="https://eur-lex.europa.eu/legal-content/HR/AUTO/?uri=celex:32015R1308" TargetMode="External"/><Relationship Id="rId70" Type="http://schemas.openxmlformats.org/officeDocument/2006/relationships/hyperlink" Target="https://eur-lex.europa.eu/legal-content/HR/AUTO/?uri=celex:32016R0576" TargetMode="External"/><Relationship Id="rId75" Type="http://schemas.openxmlformats.org/officeDocument/2006/relationships/hyperlink" Target="https://eur-lex.europa.eu/legal-content/HR/AUTO/?uri=celex:32016R2045" TargetMode="External"/><Relationship Id="rId83" Type="http://schemas.openxmlformats.org/officeDocument/2006/relationships/hyperlink" Target="https://eur-lex.europa.eu/legal-content/HR/AUTO/?uri=celex:32018R0722" TargetMode="External"/><Relationship Id="rId88" Type="http://schemas.openxmlformats.org/officeDocument/2006/relationships/hyperlink" Target="https://eur-lex.europa.eu/legal-content/HR/AUTO/?uri=celex:32020R0042" TargetMode="External"/><Relationship Id="rId91" Type="http://schemas.openxmlformats.org/officeDocument/2006/relationships/hyperlink" Target="https://eur-lex.europa.eu/legal-content/HR/AUTO/?uri=celex:32020R1712" TargetMode="External"/><Relationship Id="rId96" Type="http://schemas.openxmlformats.org/officeDocument/2006/relationships/hyperlink" Target="https://eur-lex.europa.eu/legal-content/HR/AUTO/?uri=celex:32010R003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eur-lex.europa.eu/legal-content/HR/AUTO/?uri=celex:32012R0084" TargetMode="External"/><Relationship Id="rId23" Type="http://schemas.openxmlformats.org/officeDocument/2006/relationships/hyperlink" Target="https://eur-lex.europa.eu/legal-content/HR/AUTO/?uri=celex:32012R0221" TargetMode="External"/><Relationship Id="rId28" Type="http://schemas.openxmlformats.org/officeDocument/2006/relationships/hyperlink" Target="https://eur-lex.europa.eu/legal-content/HR/AUTO/?uri=celex:32012R1186" TargetMode="External"/><Relationship Id="rId36" Type="http://schemas.openxmlformats.org/officeDocument/2006/relationships/hyperlink" Target="https://eur-lex.europa.eu/legal-content/HR/AUTO/?uri=celex:32013R1056" TargetMode="External"/><Relationship Id="rId49" Type="http://schemas.openxmlformats.org/officeDocument/2006/relationships/hyperlink" Target="https://eur-lex.europa.eu/legal-content/HR/AUTO/?uri=celex:32014R0967" TargetMode="External"/><Relationship Id="rId57" Type="http://schemas.openxmlformats.org/officeDocument/2006/relationships/hyperlink" Target="https://eur-lex.europa.eu/legal-content/HR/AUTO/?uri=celex:32015R0394" TargetMode="External"/><Relationship Id="rId10" Type="http://schemas.openxmlformats.org/officeDocument/2006/relationships/hyperlink" Target="https://eur-lex.europa.eu/legal-content/HR/AUTO/?uri=celex:32010R0761" TargetMode="External"/><Relationship Id="rId31" Type="http://schemas.openxmlformats.org/officeDocument/2006/relationships/hyperlink" Target="https://eur-lex.europa.eu/legal-content/HR/AUTO/?uri=celex:32013R0115" TargetMode="External"/><Relationship Id="rId44" Type="http://schemas.openxmlformats.org/officeDocument/2006/relationships/hyperlink" Target="https://eur-lex.europa.eu/legal-content/HR/AUTO/?uri=celex:32014R0676" TargetMode="External"/><Relationship Id="rId52" Type="http://schemas.openxmlformats.org/officeDocument/2006/relationships/hyperlink" Target="https://eur-lex.europa.eu/legal-content/HR/AUTO/?uri=celex:32014R1390" TargetMode="External"/><Relationship Id="rId60" Type="http://schemas.openxmlformats.org/officeDocument/2006/relationships/hyperlink" Target="https://eur-lex.europa.eu/legal-content/HR/AUTO/?uri=celex:32015R1079" TargetMode="External"/><Relationship Id="rId65" Type="http://schemas.openxmlformats.org/officeDocument/2006/relationships/hyperlink" Target="https://eur-lex.europa.eu/legal-content/HR/AUTO/?uri=celex:32015R1820" TargetMode="External"/><Relationship Id="rId73" Type="http://schemas.openxmlformats.org/officeDocument/2006/relationships/hyperlink" Target="https://eur-lex.europa.eu/legal-content/HR/AUTO/?uri=celex:32016R1444" TargetMode="External"/><Relationship Id="rId78" Type="http://schemas.openxmlformats.org/officeDocument/2006/relationships/hyperlink" Target="https://eur-lex.europa.eu/legal-content/HR/AUTO/?uri=celex:32017R1558" TargetMode="External"/><Relationship Id="rId81" Type="http://schemas.openxmlformats.org/officeDocument/2006/relationships/hyperlink" Target="https://eur-lex.europa.eu/legal-content/HR/AUTO/?uri=celex:32018R0523" TargetMode="External"/><Relationship Id="rId86" Type="http://schemas.openxmlformats.org/officeDocument/2006/relationships/hyperlink" Target="https://eur-lex.europa.eu/legal-content/HR/AUTO/?uri=celex:32019R0238" TargetMode="External"/><Relationship Id="rId94" Type="http://schemas.openxmlformats.org/officeDocument/2006/relationships/hyperlink" Target="https://eur-lex.europa.eu/legal-content/SL/AUTO/?uri=celex:32010R0037R%2801%29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HR/AUTO/?uri=celex:32010R0759" TargetMode="External"/><Relationship Id="rId13" Type="http://schemas.openxmlformats.org/officeDocument/2006/relationships/hyperlink" Target="https://eur-lex.europa.eu/legal-content/HR/AUTO/?uri=celex:32011R0362" TargetMode="External"/><Relationship Id="rId18" Type="http://schemas.openxmlformats.org/officeDocument/2006/relationships/hyperlink" Target="https://eur-lex.europa.eu/legal-content/HR/AUTO/?uri=celex:32012R0107" TargetMode="External"/><Relationship Id="rId39" Type="http://schemas.openxmlformats.org/officeDocument/2006/relationships/hyperlink" Target="https://eur-lex.europa.eu/legal-content/HR/AUTO/?uri=celex:32014R0019" TargetMode="External"/><Relationship Id="rId34" Type="http://schemas.openxmlformats.org/officeDocument/2006/relationships/hyperlink" Target="https://eur-lex.europa.eu/legal-content/HR/AUTO/?uri=celex:32013R0406" TargetMode="External"/><Relationship Id="rId50" Type="http://schemas.openxmlformats.org/officeDocument/2006/relationships/hyperlink" Target="https://eur-lex.europa.eu/legal-content/HR/AUTO/?uri=celex:32014R1277" TargetMode="External"/><Relationship Id="rId55" Type="http://schemas.openxmlformats.org/officeDocument/2006/relationships/hyperlink" Target="https://eur-lex.europa.eu/legal-content/HR/AUTO/?uri=celex:32015R0151" TargetMode="External"/><Relationship Id="rId76" Type="http://schemas.openxmlformats.org/officeDocument/2006/relationships/hyperlink" Target="https://eur-lex.europa.eu/legal-content/HR/AUTO/?uri=celex:32016R2074" TargetMode="External"/><Relationship Id="rId97" Type="http://schemas.openxmlformats.org/officeDocument/2006/relationships/hyperlink" Target="https://eur-lex.europa.eu/legal-content/HR/AUTO/?uri=celex:32022R0634" TargetMode="External"/><Relationship Id="rId7" Type="http://schemas.openxmlformats.org/officeDocument/2006/relationships/hyperlink" Target="https://eur-lex.europa.eu/legal-content/HR/AUTO/?uri=celex:32010R0037" TargetMode="External"/><Relationship Id="rId71" Type="http://schemas.openxmlformats.org/officeDocument/2006/relationships/hyperlink" Target="https://eur-lex.europa.eu/legal-content/HR/AUTO/?uri=celex:32016R0710" TargetMode="External"/><Relationship Id="rId92" Type="http://schemas.openxmlformats.org/officeDocument/2006/relationships/hyperlink" Target="https://eur-lex.europa.eu/legal-content/HR/AUTO/?uri=celex:32021R0621" TargetMode="External"/><Relationship Id="rId2" Type="http://schemas.openxmlformats.org/officeDocument/2006/relationships/styles" Target="styles.xml"/><Relationship Id="rId29" Type="http://schemas.openxmlformats.org/officeDocument/2006/relationships/hyperlink" Target="https://eur-lex.europa.eu/legal-content/HR/AUTO/?uri=celex:32012R1191" TargetMode="External"/><Relationship Id="rId24" Type="http://schemas.openxmlformats.org/officeDocument/2006/relationships/hyperlink" Target="https://eur-lex.europa.eu/legal-content/HR/AUTO/?uri=celex:32012R0222" TargetMode="External"/><Relationship Id="rId40" Type="http://schemas.openxmlformats.org/officeDocument/2006/relationships/hyperlink" Target="https://eur-lex.europa.eu/legal-content/HR/AUTO/?uri=celex:32014R0020" TargetMode="External"/><Relationship Id="rId45" Type="http://schemas.openxmlformats.org/officeDocument/2006/relationships/hyperlink" Target="https://eur-lex.europa.eu/legal-content/HR/AUTO/?uri=celex:32014R0677" TargetMode="External"/><Relationship Id="rId66" Type="http://schemas.openxmlformats.org/officeDocument/2006/relationships/hyperlink" Target="https://eur-lex.europa.eu/legal-content/HR/AUTO/?uri=celex:32015R2062" TargetMode="External"/><Relationship Id="rId87" Type="http://schemas.openxmlformats.org/officeDocument/2006/relationships/hyperlink" Target="https://eur-lex.europa.eu/legal-content/HR/AUTO/?uri=celex:32019R1881" TargetMode="External"/><Relationship Id="rId61" Type="http://schemas.openxmlformats.org/officeDocument/2006/relationships/hyperlink" Target="https://eur-lex.europa.eu/legal-content/HR/AUTO/?uri=celex:32015R1080" TargetMode="External"/><Relationship Id="rId82" Type="http://schemas.openxmlformats.org/officeDocument/2006/relationships/hyperlink" Target="https://eur-lex.europa.eu/legal-content/HR/AUTO/?uri=celex:32018R0721" TargetMode="External"/><Relationship Id="rId19" Type="http://schemas.openxmlformats.org/officeDocument/2006/relationships/hyperlink" Target="https://eur-lex.europa.eu/legal-content/HR/AUTO/?uri=celex:32012R0122" TargetMode="External"/><Relationship Id="rId14" Type="http://schemas.openxmlformats.org/officeDocument/2006/relationships/hyperlink" Target="https://eur-lex.europa.eu/legal-content/HR/AUTO/?uri=celex:32011R0363" TargetMode="External"/><Relationship Id="rId30" Type="http://schemas.openxmlformats.org/officeDocument/2006/relationships/hyperlink" Target="https://eur-lex.europa.eu/legal-content/HR/AUTO/?uri=celex:32013R0059" TargetMode="External"/><Relationship Id="rId35" Type="http://schemas.openxmlformats.org/officeDocument/2006/relationships/hyperlink" Target="https://eur-lex.europa.eu/legal-content/HR/AUTO/?uri=celex:32013R0489" TargetMode="External"/><Relationship Id="rId56" Type="http://schemas.openxmlformats.org/officeDocument/2006/relationships/hyperlink" Target="https://eur-lex.europa.eu/legal-content/HR/AUTO/?uri=celex:32015R0152" TargetMode="External"/><Relationship Id="rId77" Type="http://schemas.openxmlformats.org/officeDocument/2006/relationships/hyperlink" Target="https://eur-lex.europa.eu/legal-content/HR/AUTO/?uri=celex:32017R0201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eur-lex.europa.eu/legal-content/HR/AUTO/?uri=celex:32010R0758" TargetMode="External"/><Relationship Id="rId51" Type="http://schemas.openxmlformats.org/officeDocument/2006/relationships/hyperlink" Target="https://eur-lex.europa.eu/legal-content/HR/AUTO/?uri=celex:32014R1359" TargetMode="External"/><Relationship Id="rId72" Type="http://schemas.openxmlformats.org/officeDocument/2006/relationships/hyperlink" Target="https://eur-lex.europa.eu/legal-content/HR/AUTO/?uri=celex:32016R0885" TargetMode="External"/><Relationship Id="rId93" Type="http://schemas.openxmlformats.org/officeDocument/2006/relationships/hyperlink" Target="https://eur-lex.europa.eu/legal-content/HR/AUTO/?uri=celex:32022R0634" TargetMode="External"/><Relationship Id="rId9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4EB9C-4C5B-492E-9934-48533B04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112</Pages>
  <Words>23482</Words>
  <Characters>133852</Characters>
  <Application>Microsoft Office Word</Application>
  <DocSecurity>0</DocSecurity>
  <Lines>1115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Savović</dc:creator>
  <cp:keywords/>
  <dc:description/>
  <cp:lastModifiedBy>Tatjana Babović</cp:lastModifiedBy>
  <cp:revision>5</cp:revision>
  <dcterms:created xsi:type="dcterms:W3CDTF">2023-02-21T08:51:00Z</dcterms:created>
  <dcterms:modified xsi:type="dcterms:W3CDTF">2023-02-21T11:57:00Z</dcterms:modified>
</cp:coreProperties>
</file>