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4248"/>
        <w:gridCol w:w="5946"/>
      </w:tblGrid>
      <w:tr w:rsidR="00742CDF" w:rsidTr="00115BFF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742CDF" w:rsidRPr="00A27A52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7A52">
              <w:rPr>
                <w:rFonts w:ascii="Times New Roman" w:hAnsi="Times New Roman" w:cs="Times New Roman"/>
                <w:b/>
                <w:sz w:val="24"/>
                <w:szCs w:val="24"/>
              </w:rPr>
              <w:t>Podnosilac zahtjeva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DF7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Naziv, adresa</w:t>
            </w:r>
            <w:r w:rsidRPr="00564DF7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5946" w:type="dxa"/>
          </w:tcPr>
          <w:p w:rsidR="00742CDF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CDF" w:rsidTr="00115BFF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742CDF" w:rsidRPr="00881F2C" w:rsidRDefault="00742CDF" w:rsidP="001E0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PIB </w:t>
            </w:r>
            <w:r w:rsidR="001E09F7">
              <w:rPr>
                <w:rFonts w:ascii="Times New Roman" w:hAnsi="Times New Roman" w:cs="Times New Roman"/>
                <w:sz w:val="24"/>
                <w:szCs w:val="24"/>
              </w:rPr>
              <w:t>(za pravna lica)</w:t>
            </w:r>
          </w:p>
        </w:tc>
        <w:tc>
          <w:tcPr>
            <w:tcW w:w="5946" w:type="dxa"/>
          </w:tcPr>
          <w:p w:rsidR="00742CDF" w:rsidRPr="00520940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DF" w:rsidTr="00115BFF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742CDF" w:rsidRPr="00A27A52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5946" w:type="dxa"/>
          </w:tcPr>
          <w:p w:rsidR="00742CDF" w:rsidRPr="00520940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DF" w:rsidTr="00115BFF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742CDF" w:rsidRPr="00A27A52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946" w:type="dxa"/>
          </w:tcPr>
          <w:p w:rsidR="00742CDF" w:rsidRPr="00520940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DF" w:rsidTr="00115BFF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742CDF" w:rsidRPr="00A27A52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Korisnik</w:t>
            </w: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</w:tcPr>
          <w:p w:rsidR="00742CDF" w:rsidRPr="000C60F5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DF" w:rsidTr="00115BFF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742CDF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korisnika:</w:t>
            </w:r>
          </w:p>
        </w:tc>
        <w:tc>
          <w:tcPr>
            <w:tcW w:w="5946" w:type="dxa"/>
          </w:tcPr>
          <w:p w:rsidR="00742CDF" w:rsidRPr="000C60F5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DF" w:rsidTr="00115BFF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742CDF" w:rsidRPr="00A27A52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adresa korisnika</w:t>
            </w: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6" w:type="dxa"/>
          </w:tcPr>
          <w:p w:rsidR="00742CDF" w:rsidRPr="00520940" w:rsidRDefault="00742CDF" w:rsidP="001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297" w:rsidRDefault="006B7297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44"/>
        <w:tblW w:w="11327" w:type="dxa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1440"/>
        <w:gridCol w:w="934"/>
        <w:gridCol w:w="1398"/>
        <w:gridCol w:w="1542"/>
        <w:gridCol w:w="1346"/>
        <w:gridCol w:w="1080"/>
        <w:gridCol w:w="1072"/>
      </w:tblGrid>
      <w:tr w:rsidR="00041C73" w:rsidRPr="00C72A1E" w:rsidTr="00041C73">
        <w:trPr>
          <w:trHeight w:val="723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R.br.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Naziv lijeka, pakovanje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Farmaceutski oblik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Jačina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</w:rPr>
              <w:t>Naziv proizvođača lijeka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Nosilac dozvole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Način čuvanja lijeka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Broj pakovanja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041C73" w:rsidRDefault="00041C73" w:rsidP="00041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Analize </w:t>
            </w:r>
            <w:r w:rsidRPr="007D7143">
              <w:rPr>
                <w:rFonts w:ascii="Times New Roman" w:hAnsi="Times New Roman" w:cs="Times New Roman"/>
                <w:sz w:val="16"/>
                <w:szCs w:val="16"/>
              </w:rPr>
              <w:t>(upisati broj iz tabele)</w:t>
            </w:r>
          </w:p>
        </w:tc>
      </w:tr>
      <w:tr w:rsidR="00041C73" w:rsidRPr="00C72A1E" w:rsidTr="00041C73">
        <w:trPr>
          <w:trHeight w:val="723"/>
        </w:trPr>
        <w:tc>
          <w:tcPr>
            <w:tcW w:w="625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41C73" w:rsidRPr="00A27A52" w:rsidRDefault="00041C73" w:rsidP="00041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C73" w:rsidRPr="00C72A1E" w:rsidTr="00041C73">
        <w:trPr>
          <w:trHeight w:val="723"/>
        </w:trPr>
        <w:tc>
          <w:tcPr>
            <w:tcW w:w="625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41C73" w:rsidRPr="00A27A52" w:rsidRDefault="00041C73" w:rsidP="00041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C73" w:rsidRPr="00C72A1E" w:rsidTr="00041C73">
        <w:trPr>
          <w:trHeight w:val="723"/>
        </w:trPr>
        <w:tc>
          <w:tcPr>
            <w:tcW w:w="625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0E9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41C73" w:rsidRPr="00AA0E93" w:rsidRDefault="00041C73" w:rsidP="00041C73">
            <w:pPr>
              <w:tabs>
                <w:tab w:val="center" w:pos="3653"/>
                <w:tab w:val="center" w:pos="4373"/>
                <w:tab w:val="center" w:pos="5093"/>
                <w:tab w:val="right" w:pos="10197"/>
              </w:tabs>
              <w:spacing w:after="1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41C73" w:rsidRPr="00A27A52" w:rsidRDefault="00041C73" w:rsidP="00041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0E93" w:rsidRPr="00564DF7" w:rsidRDefault="00AA0E93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pPr w:leftFromText="180" w:rightFromText="180" w:vertAnchor="text" w:tblpXSpec="center" w:tblpY="1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564DF7" w:rsidRPr="00A27A52" w:rsidTr="00564DF7">
        <w:trPr>
          <w:trHeight w:val="501"/>
        </w:trPr>
        <w:tc>
          <w:tcPr>
            <w:tcW w:w="10206" w:type="dxa"/>
            <w:shd w:val="clear" w:color="auto" w:fill="auto"/>
          </w:tcPr>
          <w:p w:rsidR="00564DF7" w:rsidRDefault="00564DF7" w:rsidP="00305B22">
            <w:pPr>
              <w:autoSpaceDE w:val="0"/>
              <w:autoSpaceDN w:val="0"/>
              <w:adjustRightInd w:val="0"/>
              <w:spacing w:after="120" w:line="240" w:lineRule="auto"/>
              <w:ind w:left="483" w:right="215" w:hanging="42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4DF7">
              <w:rPr>
                <w:rFonts w:ascii="Times New Roman" w:hAnsi="Times New Roman" w:cs="Times New Roman"/>
                <w:b/>
                <w:i/>
              </w:rPr>
              <w:t>Detekcija substandardnih i falsifikovanih ljekova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564DF7" w:rsidRPr="00041C73" w:rsidRDefault="00564DF7" w:rsidP="00041C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right="215"/>
              <w:jc w:val="both"/>
              <w:rPr>
                <w:rFonts w:ascii="Times New Roman" w:hAnsi="Times New Roman" w:cs="Times New Roman"/>
              </w:rPr>
            </w:pPr>
            <w:r w:rsidRPr="00041C73">
              <w:rPr>
                <w:rFonts w:ascii="Times New Roman" w:hAnsi="Times New Roman" w:cs="Times New Roman"/>
              </w:rPr>
              <w:t>Procjena pakovanja lijeka u odnosu na odobreno pakovanje</w:t>
            </w:r>
          </w:p>
          <w:p w:rsidR="00564DF7" w:rsidRPr="00041C73" w:rsidRDefault="00564DF7" w:rsidP="00041C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right="215"/>
              <w:jc w:val="both"/>
              <w:rPr>
                <w:rFonts w:ascii="Times New Roman" w:hAnsi="Times New Roman" w:cs="Times New Roman"/>
              </w:rPr>
            </w:pPr>
            <w:r w:rsidRPr="00041C73">
              <w:rPr>
                <w:rFonts w:ascii="Times New Roman" w:hAnsi="Times New Roman" w:cs="Times New Roman"/>
              </w:rPr>
              <w:t>Određivanje ujednačenosti mase jednodoznog preparata</w:t>
            </w:r>
            <w:r w:rsidR="001E013E" w:rsidRPr="00041C73">
              <w:rPr>
                <w:rFonts w:ascii="Times New Roman" w:hAnsi="Times New Roman" w:cs="Times New Roman"/>
              </w:rPr>
              <w:t>*</w:t>
            </w:r>
          </w:p>
          <w:p w:rsidR="00564DF7" w:rsidRPr="00041C73" w:rsidRDefault="00564DF7" w:rsidP="00041C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right="215"/>
              <w:jc w:val="both"/>
              <w:rPr>
                <w:rFonts w:ascii="Times New Roman" w:hAnsi="Times New Roman" w:cs="Times New Roman"/>
              </w:rPr>
            </w:pPr>
            <w:r w:rsidRPr="00041C73">
              <w:rPr>
                <w:rFonts w:ascii="Times New Roman" w:hAnsi="Times New Roman" w:cs="Times New Roman"/>
              </w:rPr>
              <w:t>Komparacija difraktograma snimljenih uzoraka sa difraktogramima iz referentne baze podataka</w:t>
            </w:r>
            <w:r w:rsidR="001E013E" w:rsidRPr="00041C73">
              <w:rPr>
                <w:rFonts w:ascii="Times New Roman" w:hAnsi="Times New Roman" w:cs="Times New Roman"/>
              </w:rPr>
              <w:t>*</w:t>
            </w:r>
          </w:p>
          <w:p w:rsidR="00AA0E93" w:rsidRPr="00041C73" w:rsidRDefault="00564DF7" w:rsidP="00041C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right="215"/>
              <w:jc w:val="both"/>
              <w:rPr>
                <w:rFonts w:ascii="Times New Roman" w:hAnsi="Times New Roman" w:cs="Times New Roman"/>
              </w:rPr>
            </w:pPr>
            <w:r w:rsidRPr="00041C73">
              <w:rPr>
                <w:rFonts w:ascii="Times New Roman" w:hAnsi="Times New Roman" w:cs="Times New Roman"/>
              </w:rPr>
              <w:t>Identifikacija kristalnih faza u uzorcima čvrstih formi ljekova i suplemenata difrakcijom X zraka</w:t>
            </w:r>
            <w:r w:rsidR="001E013E" w:rsidRPr="00041C73">
              <w:rPr>
                <w:rFonts w:ascii="Times New Roman" w:hAnsi="Times New Roman" w:cs="Times New Roman"/>
              </w:rPr>
              <w:t>*</w:t>
            </w:r>
          </w:p>
        </w:tc>
      </w:tr>
    </w:tbl>
    <w:p w:rsidR="001E013E" w:rsidRDefault="001E013E" w:rsidP="00EE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013E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Predmetna metoda je u obimu akreditacije Laboratorije CInMED</w:t>
      </w:r>
    </w:p>
    <w:p w:rsidR="001E013E" w:rsidRPr="001E013E" w:rsidRDefault="001E013E" w:rsidP="00EE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409" w:rsidRPr="00305B22" w:rsidRDefault="00EE6409" w:rsidP="00EE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B22">
        <w:rPr>
          <w:rFonts w:ascii="Times New Roman" w:hAnsi="Times New Roman" w:cs="Times New Roman"/>
          <w:b/>
          <w:sz w:val="20"/>
          <w:szCs w:val="20"/>
        </w:rPr>
        <w:t>Napomena:</w:t>
      </w:r>
    </w:p>
    <w:p w:rsidR="00564DF7" w:rsidRPr="00425B9F" w:rsidRDefault="00564DF7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25B9F">
        <w:rPr>
          <w:rFonts w:ascii="Times New Roman" w:hAnsi="Times New Roman" w:cs="Times New Roman"/>
          <w:sz w:val="18"/>
          <w:szCs w:val="20"/>
        </w:rPr>
        <w:t xml:space="preserve">Prilikom sprovođenja metode </w:t>
      </w:r>
      <w:r w:rsidRPr="00425B9F">
        <w:rPr>
          <w:rFonts w:ascii="Times New Roman" w:hAnsi="Times New Roman" w:cs="Times New Roman"/>
          <w:i/>
          <w:sz w:val="18"/>
          <w:szCs w:val="20"/>
        </w:rPr>
        <w:t>Komparacija difraktograma snimljenih uzoraka sa difraktogramima iz referentne baze podataka</w:t>
      </w:r>
      <w:r w:rsidRPr="00425B9F">
        <w:rPr>
          <w:rFonts w:ascii="Times New Roman" w:hAnsi="Times New Roman" w:cs="Times New Roman"/>
          <w:sz w:val="18"/>
          <w:szCs w:val="20"/>
        </w:rPr>
        <w:t xml:space="preserve">, baza difraktograma Laboratorije može da ne sadrži referentne difraktograme za određene ljekove, pri čemu se sprovodi metoda </w:t>
      </w:r>
      <w:r w:rsidRPr="00425B9F">
        <w:rPr>
          <w:rFonts w:ascii="Times New Roman" w:hAnsi="Times New Roman" w:cs="Times New Roman"/>
          <w:i/>
          <w:sz w:val="18"/>
          <w:szCs w:val="20"/>
        </w:rPr>
        <w:t>Identifikacija kristalnih faza u uzorcima čvrstih formi ljekova i suplemenata difrakcijom X zraka</w:t>
      </w:r>
      <w:r w:rsidRPr="00425B9F">
        <w:rPr>
          <w:rFonts w:ascii="Times New Roman" w:hAnsi="Times New Roman" w:cs="Times New Roman"/>
          <w:sz w:val="18"/>
          <w:szCs w:val="20"/>
        </w:rPr>
        <w:t>.</w:t>
      </w:r>
    </w:p>
    <w:p w:rsidR="00564DF7" w:rsidRDefault="00564DF7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25B9F">
        <w:rPr>
          <w:rFonts w:ascii="Times New Roman" w:hAnsi="Times New Roman" w:cs="Times New Roman"/>
          <w:sz w:val="18"/>
          <w:szCs w:val="20"/>
        </w:rPr>
        <w:t>U određenim situacijama</w:t>
      </w:r>
      <w:r w:rsidR="00425B9F" w:rsidRPr="00425B9F">
        <w:rPr>
          <w:rFonts w:ascii="Times New Roman" w:hAnsi="Times New Roman" w:cs="Times New Roman"/>
          <w:sz w:val="18"/>
          <w:szCs w:val="20"/>
        </w:rPr>
        <w:t xml:space="preserve"> metodom </w:t>
      </w:r>
      <w:r w:rsidR="00425B9F" w:rsidRPr="00425B9F">
        <w:rPr>
          <w:rFonts w:ascii="Times New Roman" w:hAnsi="Times New Roman" w:cs="Times New Roman"/>
          <w:i/>
          <w:sz w:val="18"/>
          <w:szCs w:val="20"/>
        </w:rPr>
        <w:t>Identifikacija kristalnih faza u uzorcima čvrstih formi ljekova i suplemenata difrakcijom X zraka</w:t>
      </w:r>
      <w:r w:rsidR="00425B9F" w:rsidRPr="00425B9F">
        <w:rPr>
          <w:rFonts w:ascii="Times New Roman" w:hAnsi="Times New Roman" w:cs="Times New Roman"/>
          <w:sz w:val="18"/>
          <w:szCs w:val="20"/>
        </w:rPr>
        <w:t xml:space="preserve"> neće moći da se identifikuju sve kristalne faze u uzorku, u tom slučaju će se prikazati dominantne faze i daće se informacija o prisustvu drugih kristalnih faza.</w:t>
      </w:r>
    </w:p>
    <w:p w:rsidR="003B0B6E" w:rsidRPr="00425B9F" w:rsidRDefault="003B0B6E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B0B6E">
        <w:rPr>
          <w:rFonts w:ascii="Times New Roman" w:hAnsi="Times New Roman" w:cs="Times New Roman"/>
          <w:sz w:val="18"/>
          <w:szCs w:val="20"/>
        </w:rPr>
        <w:t xml:space="preserve">Prilikom davanja izvjave o usaglašenosti za metodu </w:t>
      </w:r>
      <w:r w:rsidRPr="003B0B6E">
        <w:rPr>
          <w:rFonts w:ascii="Times New Roman" w:hAnsi="Times New Roman" w:cs="Times New Roman"/>
          <w:i/>
          <w:sz w:val="18"/>
          <w:szCs w:val="20"/>
        </w:rPr>
        <w:t>Procjena ujednačenosti mase jednodoznog preparata</w:t>
      </w:r>
      <w:r w:rsidRPr="003B0B6E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primjenjuje se</w:t>
      </w:r>
      <w:r w:rsidRPr="003B0B6E">
        <w:rPr>
          <w:rFonts w:ascii="Times New Roman" w:hAnsi="Times New Roman" w:cs="Times New Roman"/>
          <w:sz w:val="18"/>
          <w:szCs w:val="20"/>
        </w:rPr>
        <w:t xml:space="preserve"> pravilo odlučivanja u skladu sa uputstvom </w:t>
      </w:r>
      <w:r w:rsidRPr="003B0B6E">
        <w:rPr>
          <w:rFonts w:ascii="Times New Roman" w:hAnsi="Times New Roman" w:cs="Times New Roman"/>
          <w:i/>
          <w:sz w:val="18"/>
          <w:szCs w:val="20"/>
        </w:rPr>
        <w:t>Up720.02-04-LAB</w:t>
      </w:r>
      <w:r w:rsidRPr="003B0B6E">
        <w:rPr>
          <w:rFonts w:ascii="Times New Roman" w:hAnsi="Times New Roman" w:cs="Times New Roman"/>
          <w:sz w:val="18"/>
          <w:szCs w:val="20"/>
        </w:rPr>
        <w:t xml:space="preserve"> od </w:t>
      </w:r>
      <w:r>
        <w:rPr>
          <w:rFonts w:ascii="Times New Roman" w:hAnsi="Times New Roman" w:cs="Times New Roman"/>
          <w:sz w:val="18"/>
          <w:szCs w:val="20"/>
        </w:rPr>
        <w:t>2</w:t>
      </w:r>
      <w:r w:rsidR="001E09F7">
        <w:rPr>
          <w:rFonts w:ascii="Times New Roman" w:hAnsi="Times New Roman" w:cs="Times New Roman"/>
          <w:sz w:val="18"/>
          <w:szCs w:val="20"/>
        </w:rPr>
        <w:t>5</w:t>
      </w:r>
      <w:r w:rsidRPr="003B0B6E">
        <w:rPr>
          <w:rFonts w:ascii="Times New Roman" w:hAnsi="Times New Roman" w:cs="Times New Roman"/>
          <w:sz w:val="18"/>
          <w:szCs w:val="20"/>
        </w:rPr>
        <w:t xml:space="preserve">.04.2024. godine a za metodu </w:t>
      </w:r>
      <w:r w:rsidRPr="003B0B6E">
        <w:rPr>
          <w:rFonts w:ascii="Times New Roman" w:hAnsi="Times New Roman" w:cs="Times New Roman"/>
          <w:i/>
          <w:sz w:val="18"/>
          <w:szCs w:val="20"/>
        </w:rPr>
        <w:t>Identifikacija kristalnih faza u uzorcima čvrstih formi ljekova i suplemenata difrakcijom X zraka</w:t>
      </w:r>
      <w:r w:rsidRPr="003B0B6E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primjenjuje se</w:t>
      </w:r>
      <w:r w:rsidRPr="003B0B6E">
        <w:rPr>
          <w:rFonts w:ascii="Times New Roman" w:hAnsi="Times New Roman" w:cs="Times New Roman"/>
          <w:sz w:val="18"/>
          <w:szCs w:val="20"/>
        </w:rPr>
        <w:t xml:space="preserve"> pravilo odlučivanja u skladu sa uputstvom </w:t>
      </w:r>
      <w:r w:rsidRPr="003B0B6E">
        <w:rPr>
          <w:rFonts w:ascii="Times New Roman" w:hAnsi="Times New Roman" w:cs="Times New Roman"/>
          <w:i/>
          <w:sz w:val="18"/>
          <w:szCs w:val="20"/>
        </w:rPr>
        <w:t>Up720.04-01-LAB</w:t>
      </w:r>
      <w:r w:rsidRPr="003B0B6E">
        <w:rPr>
          <w:rFonts w:ascii="Times New Roman" w:hAnsi="Times New Roman" w:cs="Times New Roman"/>
          <w:sz w:val="18"/>
          <w:szCs w:val="20"/>
        </w:rPr>
        <w:t xml:space="preserve"> od </w:t>
      </w:r>
      <w:r>
        <w:rPr>
          <w:rFonts w:ascii="Times New Roman" w:hAnsi="Times New Roman" w:cs="Times New Roman"/>
          <w:sz w:val="18"/>
          <w:szCs w:val="20"/>
        </w:rPr>
        <w:t>25</w:t>
      </w:r>
      <w:r w:rsidRPr="003B0B6E">
        <w:rPr>
          <w:rFonts w:ascii="Times New Roman" w:hAnsi="Times New Roman" w:cs="Times New Roman"/>
          <w:sz w:val="18"/>
          <w:szCs w:val="20"/>
        </w:rPr>
        <w:t>.04.2024. godine.</w:t>
      </w:r>
    </w:p>
    <w:p w:rsidR="00425B9F" w:rsidRDefault="00425B9F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25B9F">
        <w:rPr>
          <w:rFonts w:ascii="Times New Roman" w:hAnsi="Times New Roman" w:cs="Times New Roman"/>
          <w:sz w:val="18"/>
          <w:szCs w:val="20"/>
        </w:rPr>
        <w:t>Potpisivanjem ovog zahtjeva korisnik je upoznati u saglasan sa opštim uslovima poslovanja Laboratorije CInMED.</w:t>
      </w:r>
    </w:p>
    <w:p w:rsidR="001C53C9" w:rsidRPr="00425B9F" w:rsidRDefault="001C53C9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B53168" w:rsidRPr="00A27A52" w:rsidRDefault="006B7297" w:rsidP="004A7D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Opis zahtjeva / Komentar podnosioca zahtjeva</w:t>
      </w:r>
      <w:r w:rsidR="00C0404B">
        <w:rPr>
          <w:rFonts w:ascii="Times New Roman" w:hAnsi="Times New Roman" w:cs="Times New Roman"/>
          <w:b/>
          <w:bCs/>
        </w:rPr>
        <w:t xml:space="preserve"> </w:t>
      </w:r>
      <w:r w:rsidR="00025744">
        <w:rPr>
          <w:rFonts w:ascii="Times New Roman" w:hAnsi="Times New Roman" w:cs="Times New Roman"/>
          <w:b/>
          <w:bCs/>
        </w:rPr>
        <w:t>*</w:t>
      </w:r>
      <w:r w:rsidR="002E03B1">
        <w:rPr>
          <w:rFonts w:ascii="Times New Roman" w:hAnsi="Times New Roman" w:cs="Times New Roman"/>
          <w:b/>
          <w:bCs/>
        </w:rPr>
        <w:t>*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E5791" w:rsidRPr="00A27A52" w:rsidTr="00425B9F">
        <w:trPr>
          <w:trHeight w:val="707"/>
          <w:jc w:val="center"/>
        </w:trPr>
        <w:tc>
          <w:tcPr>
            <w:tcW w:w="9767" w:type="dxa"/>
          </w:tcPr>
          <w:p w:rsidR="002E5791" w:rsidRPr="00A27A52" w:rsidRDefault="002E5791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7DCD" w:rsidRPr="00A27A52" w:rsidRDefault="004A7DCD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25744" w:rsidRPr="007A6ED3" w:rsidRDefault="002E03B1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B22">
        <w:rPr>
          <w:rFonts w:ascii="Times New Roman" w:hAnsi="Times New Roman" w:cs="Times New Roman"/>
          <w:b/>
          <w:sz w:val="20"/>
          <w:szCs w:val="20"/>
        </w:rPr>
        <w:t>*</w:t>
      </w:r>
      <w:r w:rsidR="00025744" w:rsidRPr="00305B22">
        <w:rPr>
          <w:rFonts w:ascii="Times New Roman" w:hAnsi="Times New Roman" w:cs="Times New Roman"/>
          <w:b/>
          <w:sz w:val="20"/>
          <w:szCs w:val="20"/>
        </w:rPr>
        <w:t>* Napomena:</w:t>
      </w:r>
      <w:r w:rsidR="00025744" w:rsidRPr="00025744">
        <w:rPr>
          <w:rFonts w:ascii="Times New Roman" w:hAnsi="Times New Roman" w:cs="Times New Roman"/>
          <w:sz w:val="20"/>
          <w:szCs w:val="20"/>
        </w:rPr>
        <w:t xml:space="preserve"> </w:t>
      </w:r>
      <w:r w:rsidR="005D0EA4">
        <w:rPr>
          <w:rFonts w:ascii="Times New Roman" w:hAnsi="Times New Roman" w:cs="Times New Roman"/>
          <w:sz w:val="20"/>
          <w:szCs w:val="20"/>
        </w:rPr>
        <w:t>U ovom polju p</w:t>
      </w:r>
      <w:r w:rsidR="007A6ED3">
        <w:rPr>
          <w:rFonts w:ascii="Times New Roman" w:hAnsi="Times New Roman" w:cs="Times New Roman"/>
          <w:sz w:val="20"/>
          <w:szCs w:val="20"/>
        </w:rPr>
        <w:t>odnosilac može precizirati svoj zahtjev</w:t>
      </w:r>
      <w:r w:rsidR="005D0EA4">
        <w:rPr>
          <w:rFonts w:ascii="Times New Roman" w:hAnsi="Times New Roman" w:cs="Times New Roman"/>
          <w:sz w:val="20"/>
          <w:szCs w:val="20"/>
        </w:rPr>
        <w:t xml:space="preserve"> i navesti priloge zahtjeva</w:t>
      </w:r>
      <w:r w:rsidR="001C53C9">
        <w:rPr>
          <w:rFonts w:ascii="Times New Roman" w:hAnsi="Times New Roman" w:cs="Times New Roman"/>
          <w:sz w:val="20"/>
          <w:szCs w:val="20"/>
        </w:rPr>
        <w:t>, kao i definisati rok za sprovođenje analize</w:t>
      </w:r>
      <w:r w:rsidR="00305B22">
        <w:rPr>
          <w:rFonts w:ascii="Times New Roman" w:hAnsi="Times New Roman" w:cs="Times New Roman"/>
          <w:sz w:val="20"/>
          <w:szCs w:val="20"/>
        </w:rPr>
        <w:t>.</w:t>
      </w:r>
    </w:p>
    <w:p w:rsidR="008A4AC0" w:rsidRPr="00557D4D" w:rsidRDefault="003D74F8" w:rsidP="003D74F8">
      <w:pPr>
        <w:tabs>
          <w:tab w:val="left" w:pos="5730"/>
        </w:tabs>
        <w:spacing w:before="120"/>
        <w:rPr>
          <w:rFonts w:ascii="Times New Roman" w:hAnsi="Times New Roman" w:cs="Times New Roman"/>
          <w:b/>
        </w:rPr>
      </w:pPr>
      <w:r w:rsidRPr="00557D4D">
        <w:rPr>
          <w:rFonts w:ascii="Times New Roman" w:hAnsi="Times New Roman" w:cs="Times New Roman"/>
          <w:b/>
        </w:rPr>
        <w:t>Datum:</w:t>
      </w:r>
      <w:r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ab/>
      </w:r>
      <w:r w:rsidR="008A4AC0" w:rsidRPr="00557D4D">
        <w:rPr>
          <w:rFonts w:ascii="Times New Roman" w:hAnsi="Times New Roman" w:cs="Times New Roman"/>
          <w:b/>
        </w:rPr>
        <w:t>Podnosilac zahtjeva</w:t>
      </w:r>
      <w:r w:rsidRPr="00557D4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___________________</w:t>
      </w:r>
    </w:p>
    <w:p w:rsidR="008A4AC0" w:rsidRPr="008A4AC0" w:rsidRDefault="008A4AC0" w:rsidP="008A4AC0">
      <w:pPr>
        <w:pStyle w:val="Footer"/>
        <w:tabs>
          <w:tab w:val="clear" w:pos="9072"/>
          <w:tab w:val="right" w:pos="9639"/>
        </w:tabs>
        <w:ind w:left="426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sectPr w:rsidR="008A4AC0" w:rsidRPr="008A4AC0" w:rsidSect="008A4AC0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47" w:rsidRDefault="00325A47" w:rsidP="00A57CEA">
      <w:pPr>
        <w:spacing w:after="0" w:line="240" w:lineRule="auto"/>
      </w:pPr>
      <w:r>
        <w:separator/>
      </w:r>
    </w:p>
  </w:endnote>
  <w:endnote w:type="continuationSeparator" w:id="0">
    <w:p w:rsidR="00325A47" w:rsidRDefault="00325A47" w:rsidP="00A5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8E" w:rsidRPr="008A4AC0" w:rsidRDefault="0040538E" w:rsidP="008A4AC0">
    <w:pPr>
      <w:pStyle w:val="Footer"/>
      <w:tabs>
        <w:tab w:val="clear" w:pos="4536"/>
        <w:tab w:val="clear" w:pos="9072"/>
        <w:tab w:val="center" w:pos="5103"/>
        <w:tab w:val="right" w:pos="10205"/>
      </w:tabs>
      <w:rPr>
        <w:rFonts w:ascii="Times New Roman" w:hAnsi="Times New Roman" w:cs="Times New Roman"/>
        <w:sz w:val="16"/>
        <w:szCs w:val="16"/>
        <w:lang w:val="sr-Latn-CS"/>
      </w:rPr>
    </w:pPr>
    <w:r>
      <w:rPr>
        <w:rFonts w:ascii="Times New Roman" w:hAnsi="Times New Roman" w:cs="Times New Roman"/>
        <w:sz w:val="16"/>
        <w:szCs w:val="16"/>
      </w:rPr>
      <w:t>Za711.01-03</w:t>
    </w:r>
    <w:r w:rsidRPr="00FD4E20">
      <w:rPr>
        <w:rFonts w:ascii="Times New Roman" w:hAnsi="Times New Roman" w:cs="Times New Roman"/>
        <w:sz w:val="16"/>
        <w:szCs w:val="16"/>
      </w:rPr>
      <w:t xml:space="preserve">-LAB </w:t>
    </w:r>
    <w:r w:rsidRPr="00FD4E20">
      <w:rPr>
        <w:rFonts w:ascii="Times New Roman" w:hAnsi="Times New Roman" w:cs="Times New Roman"/>
        <w:sz w:val="16"/>
        <w:szCs w:val="16"/>
      </w:rPr>
      <w:tab/>
    </w:r>
    <w:r w:rsidRPr="00FD4E20">
      <w:rPr>
        <w:rFonts w:ascii="Times New Roman" w:hAnsi="Times New Roman" w:cs="Times New Roman"/>
        <w:sz w:val="16"/>
        <w:szCs w:val="16"/>
      </w:rPr>
      <w:tab/>
    </w:r>
    <w:r w:rsidRPr="00FD4E20">
      <w:rPr>
        <w:rFonts w:ascii="Times New Roman" w:hAnsi="Times New Roman" w:cs="Times New Roman"/>
        <w:noProof/>
        <w:sz w:val="16"/>
        <w:szCs w:val="16"/>
      </w:rPr>
      <w:fldChar w:fldCharType="begin"/>
    </w:r>
    <w:r w:rsidRPr="00FD4E20">
      <w:rPr>
        <w:rFonts w:ascii="Times New Roman" w:hAnsi="Times New Roman" w:cs="Times New Roman"/>
        <w:noProof/>
        <w:sz w:val="16"/>
        <w:szCs w:val="16"/>
      </w:rPr>
      <w:instrText xml:space="preserve"> PAGE </w:instrText>
    </w:r>
    <w:r w:rsidRPr="00FD4E20">
      <w:rPr>
        <w:rFonts w:ascii="Times New Roman" w:hAnsi="Times New Roman" w:cs="Times New Roman"/>
        <w:noProof/>
        <w:sz w:val="16"/>
        <w:szCs w:val="16"/>
      </w:rPr>
      <w:fldChar w:fldCharType="separate"/>
    </w:r>
    <w:r w:rsidR="006A4B28">
      <w:rPr>
        <w:rFonts w:ascii="Times New Roman" w:hAnsi="Times New Roman" w:cs="Times New Roman"/>
        <w:noProof/>
        <w:sz w:val="16"/>
        <w:szCs w:val="16"/>
      </w:rPr>
      <w:t>1</w:t>
    </w:r>
    <w:r w:rsidRPr="00FD4E20">
      <w:rPr>
        <w:rFonts w:ascii="Times New Roman" w:hAnsi="Times New Roman" w:cs="Times New Roman"/>
        <w:noProof/>
        <w:sz w:val="16"/>
        <w:szCs w:val="16"/>
      </w:rPr>
      <w:fldChar w:fldCharType="end"/>
    </w:r>
    <w:r w:rsidRPr="00FD4E20">
      <w:rPr>
        <w:rFonts w:ascii="Times New Roman" w:hAnsi="Times New Roman" w:cs="Times New Roman"/>
        <w:noProof/>
        <w:sz w:val="16"/>
        <w:szCs w:val="16"/>
      </w:rPr>
      <w:t xml:space="preserve"> / </w:t>
    </w:r>
    <w:r w:rsidRPr="00FD4E20">
      <w:rPr>
        <w:rFonts w:ascii="Times New Roman" w:hAnsi="Times New Roman" w:cs="Times New Roman"/>
        <w:noProof/>
        <w:sz w:val="16"/>
        <w:szCs w:val="16"/>
      </w:rPr>
      <w:fldChar w:fldCharType="begin"/>
    </w:r>
    <w:r w:rsidRPr="00FD4E20">
      <w:rPr>
        <w:rFonts w:ascii="Times New Roman" w:hAnsi="Times New Roman" w:cs="Times New Roman"/>
        <w:noProof/>
        <w:sz w:val="16"/>
        <w:szCs w:val="16"/>
      </w:rPr>
      <w:instrText xml:space="preserve"> NUMPAGES </w:instrText>
    </w:r>
    <w:r w:rsidRPr="00FD4E20">
      <w:rPr>
        <w:rFonts w:ascii="Times New Roman" w:hAnsi="Times New Roman" w:cs="Times New Roman"/>
        <w:noProof/>
        <w:sz w:val="16"/>
        <w:szCs w:val="16"/>
      </w:rPr>
      <w:fldChar w:fldCharType="separate"/>
    </w:r>
    <w:r w:rsidR="006A4B28">
      <w:rPr>
        <w:rFonts w:ascii="Times New Roman" w:hAnsi="Times New Roman" w:cs="Times New Roman"/>
        <w:noProof/>
        <w:sz w:val="16"/>
        <w:szCs w:val="16"/>
      </w:rPr>
      <w:t>1</w:t>
    </w:r>
    <w:r w:rsidRPr="00FD4E20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47" w:rsidRDefault="00325A47" w:rsidP="00A57CEA">
      <w:pPr>
        <w:spacing w:after="0" w:line="240" w:lineRule="auto"/>
      </w:pPr>
      <w:r>
        <w:separator/>
      </w:r>
    </w:p>
  </w:footnote>
  <w:footnote w:type="continuationSeparator" w:id="0">
    <w:p w:rsidR="00325A47" w:rsidRDefault="00325A47" w:rsidP="00A5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jc w:val="center"/>
      <w:tblLook w:val="04A0" w:firstRow="1" w:lastRow="0" w:firstColumn="1" w:lastColumn="0" w:noHBand="0" w:noVBand="1"/>
    </w:tblPr>
    <w:tblGrid>
      <w:gridCol w:w="1558"/>
      <w:gridCol w:w="1974"/>
      <w:gridCol w:w="4692"/>
      <w:gridCol w:w="1982"/>
    </w:tblGrid>
    <w:tr w:rsidR="0040538E" w:rsidTr="008A4AC0">
      <w:trPr>
        <w:trHeight w:val="1413"/>
        <w:jc w:val="center"/>
      </w:trPr>
      <w:tc>
        <w:tcPr>
          <w:tcW w:w="1560" w:type="dxa"/>
          <w:vAlign w:val="center"/>
        </w:tcPr>
        <w:p w:rsidR="0040538E" w:rsidRDefault="0040538E" w:rsidP="008A4AC0">
          <w:pPr>
            <w:pStyle w:val="Header"/>
            <w:spacing w:before="60" w:after="60"/>
            <w:jc w:val="center"/>
          </w:pPr>
          <w:r w:rsidRPr="006643F4">
            <w:rPr>
              <w:noProof/>
              <w:lang w:val="en-US"/>
            </w:rPr>
            <w:drawing>
              <wp:inline distT="0" distB="0" distL="0" distR="0" wp14:anchorId="4CF1DEC7" wp14:editId="75FC556D">
                <wp:extent cx="838200" cy="752475"/>
                <wp:effectExtent l="0" t="0" r="0" b="0"/>
                <wp:docPr id="4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40538E" w:rsidRPr="009B5D52" w:rsidRDefault="0040538E" w:rsidP="008A4AC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B5D52">
            <w:rPr>
              <w:rFonts w:ascii="Times New Roman" w:hAnsi="Times New Roman" w:cs="Times New Roman"/>
              <w:sz w:val="20"/>
              <w:szCs w:val="20"/>
            </w:rPr>
            <w:t>Institut za ljekove i medicinska sredstva Crne Gore</w:t>
          </w:r>
        </w:p>
        <w:p w:rsidR="0040538E" w:rsidRPr="009B5D52" w:rsidRDefault="0040538E" w:rsidP="008A4AC0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B5D52">
            <w:rPr>
              <w:rFonts w:ascii="Times New Roman" w:hAnsi="Times New Roman" w:cs="Times New Roman"/>
              <w:b/>
              <w:sz w:val="20"/>
              <w:szCs w:val="20"/>
            </w:rPr>
            <w:t>LABORATORIJA</w:t>
          </w:r>
        </w:p>
      </w:tc>
      <w:tc>
        <w:tcPr>
          <w:tcW w:w="4820" w:type="dxa"/>
          <w:vAlign w:val="center"/>
        </w:tcPr>
        <w:p w:rsidR="0040538E" w:rsidRPr="009B5D52" w:rsidRDefault="0040538E" w:rsidP="008A4AC0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8"/>
            </w:rPr>
            <w:t>ZAHTJEV ZA</w:t>
          </w:r>
          <w:r>
            <w:rPr>
              <w:rFonts w:ascii="Times New Roman" w:hAnsi="Times New Roman" w:cs="Times New Roman"/>
              <w:b/>
              <w:sz w:val="28"/>
            </w:rPr>
            <w:br/>
          </w:r>
          <w:r w:rsidRPr="00557D4D">
            <w:rPr>
              <w:rFonts w:ascii="Times New Roman" w:hAnsi="Times New Roman" w:cs="Times New Roman"/>
              <w:b/>
              <w:sz w:val="28"/>
            </w:rPr>
            <w:t>LABORATORIJSKO ISPITIVANJE</w:t>
          </w:r>
        </w:p>
      </w:tc>
      <w:tc>
        <w:tcPr>
          <w:tcW w:w="2046" w:type="dxa"/>
          <w:vAlign w:val="center"/>
        </w:tcPr>
        <w:p w:rsidR="0040538E" w:rsidRDefault="0040538E" w:rsidP="008A4AC0">
          <w:pPr>
            <w:ind w:right="-13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B5D52">
            <w:rPr>
              <w:rFonts w:ascii="Times New Roman" w:hAnsi="Times New Roman" w:cs="Times New Roman"/>
              <w:sz w:val="20"/>
              <w:szCs w:val="20"/>
            </w:rPr>
            <w:t xml:space="preserve">Obrazac: </w:t>
          </w:r>
        </w:p>
        <w:p w:rsidR="0040538E" w:rsidRPr="006643F4" w:rsidRDefault="0040538E" w:rsidP="001C53C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B5D52">
            <w:rPr>
              <w:rFonts w:ascii="Times New Roman" w:hAnsi="Times New Roman" w:cs="Times New Roman"/>
              <w:b/>
              <w:sz w:val="20"/>
              <w:szCs w:val="20"/>
            </w:rPr>
            <w:t>Za7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11.01-03-LAB</w:t>
          </w:r>
        </w:p>
      </w:tc>
    </w:tr>
  </w:tbl>
  <w:p w:rsidR="0040538E" w:rsidRPr="008A4AC0" w:rsidRDefault="0040538E" w:rsidP="008A4AC0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0716"/>
    <w:multiLevelType w:val="hybridMultilevel"/>
    <w:tmpl w:val="2D380582"/>
    <w:lvl w:ilvl="0" w:tplc="153037A6">
      <w:start w:val="1"/>
      <w:numFmt w:val="decimal"/>
      <w:lvlText w:val="%1."/>
      <w:lvlJc w:val="left"/>
      <w:pPr>
        <w:ind w:left="417" w:hanging="360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68"/>
    <w:rsid w:val="00025744"/>
    <w:rsid w:val="00041C73"/>
    <w:rsid w:val="000527A8"/>
    <w:rsid w:val="000F066A"/>
    <w:rsid w:val="00100338"/>
    <w:rsid w:val="00142D1C"/>
    <w:rsid w:val="00154EEE"/>
    <w:rsid w:val="00161B5D"/>
    <w:rsid w:val="001C53C9"/>
    <w:rsid w:val="001D3E89"/>
    <w:rsid w:val="001D49EF"/>
    <w:rsid w:val="001E013E"/>
    <w:rsid w:val="001E09F7"/>
    <w:rsid w:val="00203D8F"/>
    <w:rsid w:val="00213356"/>
    <w:rsid w:val="00216FCF"/>
    <w:rsid w:val="002224E1"/>
    <w:rsid w:val="002A5B36"/>
    <w:rsid w:val="002E03B1"/>
    <w:rsid w:val="002E416E"/>
    <w:rsid w:val="002E5791"/>
    <w:rsid w:val="00305B22"/>
    <w:rsid w:val="00305FEE"/>
    <w:rsid w:val="00325A47"/>
    <w:rsid w:val="003659EC"/>
    <w:rsid w:val="003B0B6E"/>
    <w:rsid w:val="003D74F8"/>
    <w:rsid w:val="0040538E"/>
    <w:rsid w:val="004074F8"/>
    <w:rsid w:val="00410149"/>
    <w:rsid w:val="0042192E"/>
    <w:rsid w:val="00425B9F"/>
    <w:rsid w:val="004677F1"/>
    <w:rsid w:val="004A42CA"/>
    <w:rsid w:val="004A7DCD"/>
    <w:rsid w:val="004B08B5"/>
    <w:rsid w:val="004E0D44"/>
    <w:rsid w:val="004E3348"/>
    <w:rsid w:val="00550735"/>
    <w:rsid w:val="00557D4D"/>
    <w:rsid w:val="00564DF7"/>
    <w:rsid w:val="005B2056"/>
    <w:rsid w:val="005D0EA4"/>
    <w:rsid w:val="005D2598"/>
    <w:rsid w:val="005E09F4"/>
    <w:rsid w:val="00626778"/>
    <w:rsid w:val="00644D3C"/>
    <w:rsid w:val="006633D5"/>
    <w:rsid w:val="00696D9B"/>
    <w:rsid w:val="006A4B28"/>
    <w:rsid w:val="006B1D05"/>
    <w:rsid w:val="006B7297"/>
    <w:rsid w:val="00701040"/>
    <w:rsid w:val="00742CDF"/>
    <w:rsid w:val="00743A7E"/>
    <w:rsid w:val="00777007"/>
    <w:rsid w:val="007A6ED3"/>
    <w:rsid w:val="007B4A0C"/>
    <w:rsid w:val="007C46ED"/>
    <w:rsid w:val="008441B9"/>
    <w:rsid w:val="00852A92"/>
    <w:rsid w:val="008A4AC0"/>
    <w:rsid w:val="008B226B"/>
    <w:rsid w:val="0094162C"/>
    <w:rsid w:val="0098513F"/>
    <w:rsid w:val="009A2D65"/>
    <w:rsid w:val="009F1780"/>
    <w:rsid w:val="00A17ADB"/>
    <w:rsid w:val="00A27A52"/>
    <w:rsid w:val="00A57CEA"/>
    <w:rsid w:val="00A8406F"/>
    <w:rsid w:val="00A87D00"/>
    <w:rsid w:val="00AA0E93"/>
    <w:rsid w:val="00AA339C"/>
    <w:rsid w:val="00B11A7D"/>
    <w:rsid w:val="00B53168"/>
    <w:rsid w:val="00BA34EB"/>
    <w:rsid w:val="00BB0657"/>
    <w:rsid w:val="00BB3F0D"/>
    <w:rsid w:val="00BC68A5"/>
    <w:rsid w:val="00C0404B"/>
    <w:rsid w:val="00C420FA"/>
    <w:rsid w:val="00C603C5"/>
    <w:rsid w:val="00C76D83"/>
    <w:rsid w:val="00C80C99"/>
    <w:rsid w:val="00C83A8B"/>
    <w:rsid w:val="00CD6E3F"/>
    <w:rsid w:val="00CF39C8"/>
    <w:rsid w:val="00E4343F"/>
    <w:rsid w:val="00E72167"/>
    <w:rsid w:val="00EE6409"/>
    <w:rsid w:val="00F4163B"/>
    <w:rsid w:val="00F45A1C"/>
    <w:rsid w:val="00F739A2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2EE4A3F-FE7E-45F7-8C05-323D1EA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EA"/>
  </w:style>
  <w:style w:type="paragraph" w:styleId="Footer">
    <w:name w:val="footer"/>
    <w:basedOn w:val="Normal"/>
    <w:link w:val="FooterChar"/>
    <w:uiPriority w:val="99"/>
    <w:unhideWhenUsed/>
    <w:rsid w:val="00A5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EA"/>
  </w:style>
  <w:style w:type="character" w:styleId="Hyperlink">
    <w:name w:val="Hyperlink"/>
    <w:basedOn w:val="DefaultParagraphFont"/>
    <w:uiPriority w:val="99"/>
    <w:unhideWhenUsed/>
    <w:rsid w:val="00305B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6B48-1840-464E-89DE-268831BF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Za711.01-03-LAB - Zahtjev za laboratorijsko ispitivanje</vt:lpstr>
    </vt:vector>
  </TitlesOfParts>
  <Company>CInMED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Za711.01-03-LAB - Zahtjev za laboratorijsko ispitivanje</dc:title>
  <dc:creator>David Kočović</dc:creator>
  <cp:lastModifiedBy>David Kočović</cp:lastModifiedBy>
  <cp:revision>2</cp:revision>
  <cp:lastPrinted>2024-05-13T07:18:00Z</cp:lastPrinted>
  <dcterms:created xsi:type="dcterms:W3CDTF">2025-09-11T11:09:00Z</dcterms:created>
  <dcterms:modified xsi:type="dcterms:W3CDTF">2025-09-11T11:09:00Z</dcterms:modified>
</cp:coreProperties>
</file>