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33" w:rsidRPr="004D3F86" w:rsidRDefault="00137133" w:rsidP="00DD1292">
      <w:pPr>
        <w:jc w:val="both"/>
        <w:rPr>
          <w:sz w:val="24"/>
          <w:szCs w:val="24"/>
          <w:lang w:val="sr-Latn-ME"/>
        </w:rPr>
      </w:pPr>
      <w:bookmarkStart w:id="0" w:name="_GoBack"/>
      <w:r w:rsidRPr="004D3F86">
        <w:rPr>
          <w:sz w:val="24"/>
          <w:szCs w:val="24"/>
          <w:lang w:val="sr-Latn-ME"/>
        </w:rPr>
        <w:t>Zahtjev za izdavanje dozvole podnosi se Institutu. Podnosilac zahtjeva za dobijanje dozvole za lijek može da bude:</w:t>
      </w:r>
    </w:p>
    <w:p w:rsidR="00137133" w:rsidRPr="004D3F86" w:rsidRDefault="00137133" w:rsidP="00DD1292">
      <w:pPr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4D3F86">
        <w:rPr>
          <w:sz w:val="24"/>
          <w:szCs w:val="24"/>
          <w:lang w:val="sr-Latn-ME"/>
        </w:rPr>
        <w:t>proizvođač ljekova sa sjedištem u Crnoj Gori, odnosno njegov predstavnik ili zastupnik koji ima sjedište u Crnoj Gori;</w:t>
      </w:r>
    </w:p>
    <w:p w:rsidR="00137133" w:rsidRPr="004D3F86" w:rsidRDefault="00137133" w:rsidP="00DD1292">
      <w:pPr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4D3F86">
        <w:rPr>
          <w:sz w:val="24"/>
          <w:szCs w:val="24"/>
          <w:lang w:val="sr-Latn-ME"/>
        </w:rPr>
        <w:t>za proizvođača ljekova koji nema sjedište u Crnoj Gori njegov predstavnik ili zastupnik koji ima sjedište u Crnoj Gori;</w:t>
      </w:r>
    </w:p>
    <w:p w:rsidR="00137133" w:rsidRPr="004D3F86" w:rsidRDefault="00137133" w:rsidP="00DD1292">
      <w:pPr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 w:rsidRPr="004D3F86">
        <w:rPr>
          <w:sz w:val="24"/>
          <w:szCs w:val="24"/>
          <w:lang w:val="sr-Latn-ME"/>
        </w:rPr>
        <w:t>zastupnik stranog pravnog lica koje nije proizvođač tog lijeka ali je nosilac dozvole za lijek u zemljama Evropske unije, koji ima sjedište u Crnoj Gori.</w:t>
      </w:r>
    </w:p>
    <w:p w:rsidR="00137133" w:rsidRPr="004D3F86" w:rsidRDefault="00091546" w:rsidP="00DD1292">
      <w:pPr>
        <w:jc w:val="both"/>
        <w:rPr>
          <w:sz w:val="24"/>
          <w:szCs w:val="24"/>
          <w:lang w:val="sr-Latn-ME"/>
        </w:rPr>
      </w:pPr>
      <w:proofErr w:type="spellStart"/>
      <w:r w:rsidRPr="004D3F86">
        <w:rPr>
          <w:sz w:val="24"/>
          <w:szCs w:val="24"/>
        </w:rPr>
        <w:t>Dokumentacija</w:t>
      </w:r>
      <w:proofErr w:type="spellEnd"/>
      <w:r w:rsidRPr="004D3F86">
        <w:rPr>
          <w:sz w:val="24"/>
          <w:szCs w:val="24"/>
        </w:rPr>
        <w:t xml:space="preserve"> </w:t>
      </w:r>
      <w:proofErr w:type="spellStart"/>
      <w:r w:rsidRPr="004D3F86">
        <w:rPr>
          <w:sz w:val="24"/>
          <w:szCs w:val="24"/>
        </w:rPr>
        <w:t>potrebna</w:t>
      </w:r>
      <w:proofErr w:type="spellEnd"/>
      <w:r w:rsidRPr="004D3F86">
        <w:rPr>
          <w:sz w:val="24"/>
          <w:szCs w:val="24"/>
        </w:rPr>
        <w:t xml:space="preserve"> za </w:t>
      </w:r>
      <w:proofErr w:type="spellStart"/>
      <w:r w:rsidRPr="004D3F86">
        <w:rPr>
          <w:sz w:val="24"/>
          <w:szCs w:val="24"/>
        </w:rPr>
        <w:t>izdavanje</w:t>
      </w:r>
      <w:proofErr w:type="spellEnd"/>
      <w:r w:rsidRPr="004D3F86">
        <w:rPr>
          <w:sz w:val="24"/>
          <w:szCs w:val="24"/>
        </w:rPr>
        <w:t xml:space="preserve"> </w:t>
      </w:r>
      <w:proofErr w:type="spellStart"/>
      <w:r w:rsidRPr="004D3F86">
        <w:rPr>
          <w:sz w:val="24"/>
          <w:szCs w:val="24"/>
        </w:rPr>
        <w:t>dozvole</w:t>
      </w:r>
      <w:proofErr w:type="spellEnd"/>
      <w:r w:rsidRPr="004D3F86">
        <w:rPr>
          <w:sz w:val="24"/>
          <w:szCs w:val="24"/>
        </w:rPr>
        <w:t xml:space="preserve"> za </w:t>
      </w:r>
      <w:proofErr w:type="spellStart"/>
      <w:r w:rsidRPr="004D3F86">
        <w:rPr>
          <w:sz w:val="24"/>
          <w:szCs w:val="24"/>
        </w:rPr>
        <w:t>lijek</w:t>
      </w:r>
      <w:proofErr w:type="spellEnd"/>
      <w:r w:rsidRPr="004D3F86">
        <w:rPr>
          <w:sz w:val="24"/>
          <w:szCs w:val="24"/>
        </w:rPr>
        <w:t xml:space="preserve"> se u </w:t>
      </w:r>
      <w:proofErr w:type="spellStart"/>
      <w:r w:rsidRPr="004D3F86">
        <w:rPr>
          <w:sz w:val="24"/>
          <w:szCs w:val="24"/>
        </w:rPr>
        <w:t>skladu</w:t>
      </w:r>
      <w:proofErr w:type="spellEnd"/>
      <w:r w:rsidRPr="004D3F86">
        <w:rPr>
          <w:sz w:val="24"/>
          <w:szCs w:val="24"/>
        </w:rPr>
        <w:t xml:space="preserve"> </w:t>
      </w:r>
      <w:proofErr w:type="spellStart"/>
      <w:proofErr w:type="gramStart"/>
      <w:r w:rsidRPr="004D3F86">
        <w:rPr>
          <w:sz w:val="24"/>
          <w:szCs w:val="24"/>
        </w:rPr>
        <w:t>sa</w:t>
      </w:r>
      <w:proofErr w:type="spellEnd"/>
      <w:proofErr w:type="gramEnd"/>
      <w:r w:rsidRPr="004D3F86">
        <w:rPr>
          <w:sz w:val="24"/>
          <w:szCs w:val="24"/>
        </w:rPr>
        <w:t xml:space="preserve"> </w:t>
      </w:r>
      <w:hyperlink r:id="rId5" w:tgtFrame="_blank" w:history="1">
        <w:proofErr w:type="spellStart"/>
        <w:r w:rsidRPr="004D3F86">
          <w:rPr>
            <w:rStyle w:val="Hyperlink"/>
            <w:sz w:val="24"/>
            <w:szCs w:val="24"/>
          </w:rPr>
          <w:t>Pravilnikom</w:t>
        </w:r>
        <w:proofErr w:type="spellEnd"/>
        <w:r w:rsidRPr="004D3F86">
          <w:rPr>
            <w:rStyle w:val="Hyperlink"/>
            <w:sz w:val="24"/>
            <w:szCs w:val="24"/>
          </w:rPr>
          <w:t xml:space="preserve"> o </w:t>
        </w:r>
        <w:proofErr w:type="spellStart"/>
        <w:r w:rsidRPr="004D3F86">
          <w:rPr>
            <w:rStyle w:val="Hyperlink"/>
            <w:sz w:val="24"/>
            <w:szCs w:val="24"/>
          </w:rPr>
          <w:t>bližim</w:t>
        </w:r>
        <w:proofErr w:type="spellEnd"/>
        <w:r w:rsidRPr="004D3F86">
          <w:rPr>
            <w:rStyle w:val="Hyperlink"/>
            <w:sz w:val="24"/>
            <w:szCs w:val="24"/>
          </w:rPr>
          <w:t xml:space="preserve"> </w:t>
        </w:r>
        <w:proofErr w:type="spellStart"/>
        <w:r w:rsidRPr="004D3F86">
          <w:rPr>
            <w:rStyle w:val="Hyperlink"/>
            <w:sz w:val="24"/>
            <w:szCs w:val="24"/>
          </w:rPr>
          <w:t>uslovima</w:t>
        </w:r>
        <w:proofErr w:type="spellEnd"/>
        <w:r w:rsidRPr="004D3F86">
          <w:rPr>
            <w:rStyle w:val="Hyperlink"/>
            <w:sz w:val="24"/>
            <w:szCs w:val="24"/>
          </w:rPr>
          <w:t xml:space="preserve"> za </w:t>
        </w:r>
        <w:proofErr w:type="spellStart"/>
        <w:r w:rsidRPr="004D3F86">
          <w:rPr>
            <w:rStyle w:val="Hyperlink"/>
            <w:sz w:val="24"/>
            <w:szCs w:val="24"/>
          </w:rPr>
          <w:t>izdavanje</w:t>
        </w:r>
        <w:proofErr w:type="spellEnd"/>
        <w:r w:rsidRPr="004D3F86">
          <w:rPr>
            <w:rStyle w:val="Hyperlink"/>
            <w:sz w:val="24"/>
            <w:szCs w:val="24"/>
          </w:rPr>
          <w:t xml:space="preserve"> </w:t>
        </w:r>
        <w:proofErr w:type="spellStart"/>
        <w:r w:rsidRPr="004D3F86">
          <w:rPr>
            <w:rStyle w:val="Hyperlink"/>
            <w:sz w:val="24"/>
            <w:szCs w:val="24"/>
          </w:rPr>
          <w:t>dozvole</w:t>
        </w:r>
        <w:proofErr w:type="spellEnd"/>
        <w:r w:rsidRPr="004D3F86">
          <w:rPr>
            <w:rStyle w:val="Hyperlink"/>
            <w:sz w:val="24"/>
            <w:szCs w:val="24"/>
          </w:rPr>
          <w:t xml:space="preserve"> za </w:t>
        </w:r>
        <w:proofErr w:type="spellStart"/>
        <w:r w:rsidRPr="004D3F86">
          <w:rPr>
            <w:rStyle w:val="Hyperlink"/>
            <w:sz w:val="24"/>
            <w:szCs w:val="24"/>
          </w:rPr>
          <w:t>stavljanje</w:t>
        </w:r>
        <w:proofErr w:type="spellEnd"/>
        <w:r w:rsidRPr="004D3F86">
          <w:rPr>
            <w:rStyle w:val="Hyperlink"/>
            <w:sz w:val="24"/>
            <w:szCs w:val="24"/>
          </w:rPr>
          <w:t xml:space="preserve"> </w:t>
        </w:r>
        <w:proofErr w:type="spellStart"/>
        <w:r w:rsidRPr="004D3F86">
          <w:rPr>
            <w:rStyle w:val="Hyperlink"/>
            <w:sz w:val="24"/>
            <w:szCs w:val="24"/>
          </w:rPr>
          <w:t>lijeka</w:t>
        </w:r>
        <w:proofErr w:type="spellEnd"/>
        <w:r w:rsidRPr="004D3F86">
          <w:rPr>
            <w:rStyle w:val="Hyperlink"/>
            <w:sz w:val="24"/>
            <w:szCs w:val="24"/>
          </w:rPr>
          <w:t xml:space="preserve"> u </w:t>
        </w:r>
        <w:proofErr w:type="spellStart"/>
        <w:r w:rsidRPr="004D3F86">
          <w:rPr>
            <w:rStyle w:val="Hyperlink"/>
            <w:sz w:val="24"/>
            <w:szCs w:val="24"/>
          </w:rPr>
          <w:t>promet</w:t>
        </w:r>
        <w:proofErr w:type="spellEnd"/>
      </w:hyperlink>
      <w:r w:rsidRPr="004D3F86">
        <w:rPr>
          <w:sz w:val="24"/>
          <w:szCs w:val="24"/>
        </w:rPr>
        <w:t xml:space="preserve"> </w:t>
      </w:r>
      <w:proofErr w:type="spellStart"/>
      <w:r w:rsidRPr="004D3F86">
        <w:rPr>
          <w:sz w:val="24"/>
          <w:szCs w:val="24"/>
        </w:rPr>
        <w:t>predaje</w:t>
      </w:r>
      <w:proofErr w:type="spellEnd"/>
      <w:r w:rsidRPr="004D3F86">
        <w:rPr>
          <w:sz w:val="24"/>
          <w:szCs w:val="24"/>
        </w:rPr>
        <w:t xml:space="preserve"> </w:t>
      </w:r>
      <w:r w:rsidR="00137133" w:rsidRPr="004D3F86">
        <w:rPr>
          <w:sz w:val="24"/>
          <w:szCs w:val="24"/>
          <w:lang w:val="sr-Latn-ME"/>
        </w:rPr>
        <w:t>u obliku EU dosijea.</w:t>
      </w:r>
    </w:p>
    <w:p w:rsidR="004D3F86" w:rsidRDefault="004D3F86" w:rsidP="00DD1292">
      <w:pPr>
        <w:jc w:val="both"/>
        <w:rPr>
          <w:sz w:val="24"/>
          <w:szCs w:val="24"/>
          <w:lang w:val="sr-Latn-ME"/>
        </w:rPr>
      </w:pPr>
      <w:r w:rsidRPr="004D3F86">
        <w:rPr>
          <w:sz w:val="24"/>
          <w:szCs w:val="24"/>
          <w:lang w:val="sr-Latn-ME"/>
        </w:rPr>
        <w:t>U postupku evaluacije dokumentacije o lijeku, osim zakonske i podzakonske regulative u Crnoj Gori, koristi se i važeća evropska i internacionalna regulativa, u prvom redu smjernice za procjenu kvaliteta, bezbijednosti i efikasnosti Evropske agencije za ljekove (</w:t>
      </w:r>
      <w:r w:rsidRPr="004D3F86">
        <w:rPr>
          <w:sz w:val="24"/>
          <w:szCs w:val="24"/>
        </w:rPr>
        <w:fldChar w:fldCharType="begin"/>
      </w:r>
      <w:r w:rsidRPr="004D3F86">
        <w:rPr>
          <w:sz w:val="24"/>
          <w:szCs w:val="24"/>
        </w:rPr>
        <w:instrText xml:space="preserve"> HYPERLINK "https://www.ema.europa.eu/en/veterinary-regulatory/research-development/scientific-guidelines-veterinary-medicines" </w:instrText>
      </w:r>
      <w:r w:rsidRPr="004D3F86">
        <w:rPr>
          <w:sz w:val="24"/>
          <w:szCs w:val="24"/>
        </w:rPr>
        <w:fldChar w:fldCharType="separate"/>
      </w:r>
      <w:r w:rsidRPr="004D3F86">
        <w:rPr>
          <w:rStyle w:val="Hyperlink"/>
          <w:i/>
          <w:sz w:val="24"/>
          <w:szCs w:val="24"/>
          <w:lang w:val="sr-Latn-ME"/>
        </w:rPr>
        <w:t>European Medicines Agency</w:t>
      </w:r>
      <w:r w:rsidRPr="004D3F86">
        <w:rPr>
          <w:sz w:val="24"/>
          <w:szCs w:val="24"/>
          <w:lang w:val="sr-Latn-ME"/>
        </w:rPr>
        <w:fldChar w:fldCharType="end"/>
      </w:r>
      <w:r w:rsidRPr="004D3F86">
        <w:rPr>
          <w:i/>
          <w:sz w:val="24"/>
          <w:szCs w:val="24"/>
          <w:lang w:val="sr-Latn-ME"/>
        </w:rPr>
        <w:t>)</w:t>
      </w:r>
      <w:r w:rsidRPr="004D3F86">
        <w:rPr>
          <w:sz w:val="24"/>
          <w:szCs w:val="24"/>
          <w:lang w:val="sr-Latn-ME"/>
        </w:rPr>
        <w:t xml:space="preserve">. </w:t>
      </w:r>
    </w:p>
    <w:p w:rsidR="00A42182" w:rsidRPr="00875616" w:rsidRDefault="00A42182" w:rsidP="00DD129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875616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875616">
        <w:rPr>
          <w:rFonts w:eastAsia="Times New Roman" w:cstheme="minorHAnsi"/>
          <w:sz w:val="24"/>
          <w:szCs w:val="24"/>
        </w:rPr>
        <w:t>skladu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75616">
        <w:rPr>
          <w:rFonts w:eastAsia="Times New Roman" w:cstheme="minorHAnsi"/>
          <w:sz w:val="24"/>
          <w:szCs w:val="24"/>
        </w:rPr>
        <w:t>sa</w:t>
      </w:r>
      <w:proofErr w:type="spellEnd"/>
      <w:proofErr w:type="gram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zakonom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75616">
        <w:rPr>
          <w:rFonts w:eastAsia="Times New Roman" w:cstheme="minorHAnsi"/>
          <w:sz w:val="24"/>
          <w:szCs w:val="24"/>
        </w:rPr>
        <w:t>Institut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875616">
        <w:rPr>
          <w:rFonts w:eastAsia="Times New Roman" w:cstheme="minorHAnsi"/>
          <w:sz w:val="24"/>
          <w:szCs w:val="24"/>
        </w:rPr>
        <w:t>ljekove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i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medicinska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sredstva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obrazuje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Komisiju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875616">
        <w:rPr>
          <w:rFonts w:eastAsia="Times New Roman" w:cstheme="minorHAnsi"/>
          <w:sz w:val="24"/>
          <w:szCs w:val="24"/>
        </w:rPr>
        <w:t>stavljanje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lijeka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75616">
        <w:rPr>
          <w:rFonts w:eastAsia="Times New Roman" w:cstheme="minorHAnsi"/>
          <w:sz w:val="24"/>
          <w:szCs w:val="24"/>
        </w:rPr>
        <w:t>promet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75616">
        <w:rPr>
          <w:rFonts w:eastAsia="Times New Roman" w:cstheme="minorHAnsi"/>
          <w:sz w:val="24"/>
          <w:szCs w:val="24"/>
        </w:rPr>
        <w:t>kao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savjetodavno</w:t>
      </w:r>
      <w:proofErr w:type="spellEnd"/>
      <w:r w:rsidRPr="0087561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75616">
        <w:rPr>
          <w:rFonts w:eastAsia="Times New Roman" w:cstheme="minorHAnsi"/>
          <w:sz w:val="24"/>
          <w:szCs w:val="24"/>
        </w:rPr>
        <w:t>tijelo</w:t>
      </w:r>
      <w:proofErr w:type="spellEnd"/>
      <w:r w:rsidRPr="00875616">
        <w:rPr>
          <w:rFonts w:eastAsia="Times New Roman" w:cstheme="minorHAnsi"/>
          <w:sz w:val="24"/>
          <w:szCs w:val="24"/>
        </w:rPr>
        <w:t>.</w:t>
      </w:r>
    </w:p>
    <w:p w:rsidR="00A42182" w:rsidRPr="009D1A83" w:rsidRDefault="00A42182" w:rsidP="00DD129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875616">
        <w:rPr>
          <w:rFonts w:eastAsia="Times New Roman" w:cstheme="minorHAnsi"/>
          <w:sz w:val="24"/>
          <w:szCs w:val="24"/>
          <w:lang w:val="sr-Latn-ME"/>
        </w:rPr>
        <w:t xml:space="preserve">Više podataka o </w:t>
      </w:r>
      <w:r w:rsidRPr="00875616">
        <w:rPr>
          <w:rFonts w:eastAsia="Times New Roman" w:cstheme="minorHAnsi"/>
          <w:b/>
          <w:i/>
          <w:sz w:val="24"/>
          <w:szCs w:val="24"/>
          <w:lang w:val="sr-Latn-ME"/>
        </w:rPr>
        <w:t>Komisiji za stavljanje lijeka u promet</w:t>
      </w:r>
      <w:r w:rsidRPr="00875616">
        <w:rPr>
          <w:rFonts w:eastAsia="Times New Roman" w:cstheme="minorHAnsi"/>
          <w:sz w:val="24"/>
          <w:szCs w:val="24"/>
          <w:lang w:val="sr-Latn-ME"/>
        </w:rPr>
        <w:t xml:space="preserve"> kao i dnevni red komisije možete pogledati </w:t>
      </w:r>
      <w:hyperlink r:id="rId6" w:history="1">
        <w:r w:rsidRPr="00875616">
          <w:rPr>
            <w:rStyle w:val="Hyperlink"/>
            <w:rFonts w:eastAsia="Times New Roman" w:cstheme="minorHAnsi"/>
            <w:b/>
            <w:i/>
            <w:sz w:val="24"/>
            <w:szCs w:val="24"/>
            <w:lang w:val="sr-Latn-ME"/>
          </w:rPr>
          <w:t>ov</w:t>
        </w:r>
        <w:r w:rsidRPr="00875616">
          <w:rPr>
            <w:rStyle w:val="Hyperlink"/>
            <w:rFonts w:eastAsia="Times New Roman" w:cstheme="minorHAnsi"/>
            <w:b/>
            <w:i/>
            <w:sz w:val="24"/>
            <w:szCs w:val="24"/>
            <w:lang w:val="sr-Latn-ME"/>
          </w:rPr>
          <w:t>d</w:t>
        </w:r>
        <w:r w:rsidRPr="00875616">
          <w:rPr>
            <w:rStyle w:val="Hyperlink"/>
            <w:rFonts w:eastAsia="Times New Roman" w:cstheme="minorHAnsi"/>
            <w:b/>
            <w:i/>
            <w:sz w:val="24"/>
            <w:szCs w:val="24"/>
            <w:lang w:val="sr-Latn-ME"/>
          </w:rPr>
          <w:t>je</w:t>
        </w:r>
      </w:hyperlink>
      <w:r w:rsidRPr="00875616">
        <w:rPr>
          <w:rFonts w:eastAsia="Times New Roman" w:cstheme="minorHAnsi"/>
          <w:sz w:val="24"/>
          <w:szCs w:val="24"/>
          <w:lang w:val="sr-Latn-ME"/>
        </w:rPr>
        <w:t>.</w:t>
      </w:r>
      <w:r w:rsidRPr="009D1A83">
        <w:rPr>
          <w:rFonts w:eastAsia="Times New Roman" w:cstheme="minorHAnsi"/>
          <w:sz w:val="24"/>
          <w:szCs w:val="24"/>
          <w:lang w:val="sr-Latn-ME"/>
        </w:rPr>
        <w:t xml:space="preserve">   </w:t>
      </w:r>
    </w:p>
    <w:p w:rsidR="00A42182" w:rsidRDefault="00A42182" w:rsidP="00DD1292">
      <w:pPr>
        <w:jc w:val="both"/>
        <w:rPr>
          <w:rFonts w:eastAsia="Times New Roman" w:cstheme="minorHAnsi"/>
          <w:sz w:val="24"/>
          <w:szCs w:val="24"/>
          <w:lang w:val="sr-Latn-ME"/>
        </w:rPr>
      </w:pPr>
      <w:r w:rsidRPr="009D1A83">
        <w:rPr>
          <w:rFonts w:eastAsia="Times New Roman" w:cstheme="minorHAnsi"/>
          <w:sz w:val="24"/>
          <w:szCs w:val="24"/>
          <w:lang w:val="sr-Latn-ME"/>
        </w:rPr>
        <w:t>Institut izdaje nacionalnu dozvolu za stavljanje lijeka u promet koja važi na teritoriji Crne Gore. Dozvole za ljekove izdate u drugim zemljama nemaju automatsku validnost na teritoriji Crne Gore, već svaki lijek mora proći postupak registracije u Institutu. Međutim, ukoliko je lijek već registrovan u EU, u skladu sa Zakonom o ljekovima postupak evaluacije može biti kraći uz prihvatanje relevantnih ekspertskih mišljenja.</w:t>
      </w:r>
    </w:p>
    <w:p w:rsidR="00AD7E09" w:rsidRPr="004D3F86" w:rsidRDefault="00AD7E09" w:rsidP="00DD1292">
      <w:pPr>
        <w:jc w:val="both"/>
        <w:rPr>
          <w:sz w:val="24"/>
          <w:szCs w:val="24"/>
          <w:lang w:val="sr-Latn-ME"/>
        </w:rPr>
      </w:pPr>
      <w:r w:rsidRPr="00AD7E09">
        <w:rPr>
          <w:sz w:val="24"/>
          <w:szCs w:val="24"/>
          <w:lang w:val="sr-Latn-ME"/>
        </w:rPr>
        <w:t>Sastavni dio dozvole za stavljanje lijeka u promet čine i S</w:t>
      </w:r>
      <w:r w:rsidR="00DD1292">
        <w:rPr>
          <w:sz w:val="24"/>
          <w:szCs w:val="24"/>
          <w:lang w:val="sr-Latn-ME"/>
        </w:rPr>
        <w:t>ažetak karakteristika lijeka (S</w:t>
      </w:r>
      <w:r w:rsidRPr="00AD7E09">
        <w:rPr>
          <w:sz w:val="24"/>
          <w:szCs w:val="24"/>
          <w:lang w:val="sr-Latn-ME"/>
        </w:rPr>
        <w:t xml:space="preserve">PC – Summary of product characteristics) koji je namijenjen stručnoj javnosti, odnosno zdravstvenim profesionalcima i Uputstvo za lijek (PL – Package leaflet) koje je namijenjeno </w:t>
      </w:r>
      <w:r w:rsidR="00893FB6" w:rsidRPr="00893FB6">
        <w:rPr>
          <w:sz w:val="24"/>
          <w:szCs w:val="24"/>
          <w:lang w:val="sr-Latn-ME"/>
        </w:rPr>
        <w:t xml:space="preserve">korisniku lijeka, odnosno licu koje primjenjuje lijek </w:t>
      </w:r>
      <w:r w:rsidR="00893FB6">
        <w:rPr>
          <w:sz w:val="24"/>
          <w:szCs w:val="24"/>
          <w:lang w:val="sr-Latn-ME"/>
        </w:rPr>
        <w:t>i koje</w:t>
      </w:r>
      <w:r w:rsidRPr="00AD7E09">
        <w:rPr>
          <w:sz w:val="24"/>
          <w:szCs w:val="24"/>
          <w:lang w:val="sr-Latn-ME"/>
        </w:rPr>
        <w:t xml:space="preserve"> je usaglašeno sa tekstom Sažetka karakteristika lijeka.</w:t>
      </w:r>
    </w:p>
    <w:p w:rsidR="004D3F86" w:rsidRPr="004D3F86" w:rsidRDefault="004D3F86" w:rsidP="00DD1292">
      <w:pPr>
        <w:jc w:val="both"/>
        <w:rPr>
          <w:sz w:val="24"/>
          <w:szCs w:val="24"/>
          <w:lang w:val="sr-Latn-ME"/>
        </w:rPr>
      </w:pPr>
    </w:p>
    <w:bookmarkEnd w:id="0"/>
    <w:p w:rsidR="00137133" w:rsidRPr="004D3F86" w:rsidRDefault="00137133" w:rsidP="00DD1292">
      <w:pPr>
        <w:jc w:val="both"/>
        <w:rPr>
          <w:sz w:val="24"/>
          <w:szCs w:val="24"/>
          <w:lang w:val="sr-Latn-ME"/>
        </w:rPr>
      </w:pPr>
    </w:p>
    <w:sectPr w:rsidR="00137133" w:rsidRPr="004D3F86" w:rsidSect="00624EA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3782"/>
    <w:multiLevelType w:val="hybridMultilevel"/>
    <w:tmpl w:val="5248FDF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A1"/>
    <w:rsid w:val="00091546"/>
    <w:rsid w:val="00137133"/>
    <w:rsid w:val="004D3F86"/>
    <w:rsid w:val="005004BF"/>
    <w:rsid w:val="00624EA9"/>
    <w:rsid w:val="006F34CC"/>
    <w:rsid w:val="00874EA1"/>
    <w:rsid w:val="00893FB6"/>
    <w:rsid w:val="00A42182"/>
    <w:rsid w:val="00AD34A5"/>
    <w:rsid w:val="00AD7E09"/>
    <w:rsid w:val="00DD1292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DA4A"/>
  <w15:chartTrackingRefBased/>
  <w15:docId w15:val="{F377228D-E4B8-468E-A7E9-B520EF9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5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nmed.me/humani-lijekovi/izdavanje-dozvole-za-lijek/" TargetMode="External"/><Relationship Id="rId5" Type="http://schemas.openxmlformats.org/officeDocument/2006/relationships/hyperlink" Target="https://cinmed.me/wp-content/uploads/2022/11/Pravilnik-o-blizim-uslovima-za-izdavanje-dozvole-za-stavljanje-lijeka-u-...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Babović</dc:creator>
  <cp:keywords/>
  <dc:description/>
  <cp:lastModifiedBy>Tatjana Babović</cp:lastModifiedBy>
  <cp:revision>3</cp:revision>
  <dcterms:created xsi:type="dcterms:W3CDTF">2025-11-13T11:46:00Z</dcterms:created>
  <dcterms:modified xsi:type="dcterms:W3CDTF">2025-11-13T13:45:00Z</dcterms:modified>
</cp:coreProperties>
</file>