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77777777" w:rsidR="004B4BD8" w:rsidRPr="0060116A" w:rsidRDefault="004B4BD8" w:rsidP="00A40F18">
      <w:pPr>
        <w:pStyle w:val="7podnas"/>
        <w:shd w:val="clear" w:color="auto" w:fill="auto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</w:p>
    <w:p w14:paraId="31E6825A" w14:textId="00C442FC" w:rsidR="006870B6" w:rsidRPr="00A40F18" w:rsidRDefault="0066486E" w:rsidP="00A40F18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3379F614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F9A78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  <w:r w:rsidR="00DE050A" w:rsidRPr="0060116A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44A6C75" wp14:editId="362F6CB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39567" w14:textId="77777777" w:rsidR="004B4BD8" w:rsidRPr="00A40F18" w:rsidRDefault="006D6FBB" w:rsidP="00A40F18">
      <w:pPr>
        <w:pStyle w:val="7podnas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18D66F58">
                <wp:simplePos x="0" y="0"/>
                <wp:positionH relativeFrom="column">
                  <wp:posOffset>1607820</wp:posOffset>
                </wp:positionH>
                <wp:positionV relativeFrom="paragraph">
                  <wp:posOffset>116205</wp:posOffset>
                </wp:positionV>
                <wp:extent cx="4867275" cy="586740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2372F05D" w:rsidR="00DE050A" w:rsidRDefault="00DE050A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B7BE266" w14:textId="799869DD" w:rsidR="00DE050A" w:rsidRPr="0094011A" w:rsidRDefault="00DE050A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4011A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 veterinarski lijek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6pt;margin-top:9.1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" fillcolor="white [3201]" stroked="f" strokeweight=".5pt">
                <v:textbox>
                  <w:txbxContent>
                    <w:p w14:paraId="66355B33" w14:textId="2372F05D" w:rsidR="00DE050A" w:rsidRDefault="00DE050A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B7BE266" w14:textId="799869DD" w:rsidR="00DE050A" w:rsidRPr="0094011A" w:rsidRDefault="00DE050A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4011A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za veterinarski lijek</w:t>
                      </w:r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A40F18" w:rsidRDefault="0066486E" w:rsidP="00A40F18">
      <w:pPr>
        <w:pStyle w:val="7podnas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A40F18" w:rsidRDefault="0066486E" w:rsidP="00A40F18">
      <w:pPr>
        <w:pStyle w:val="7podnas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A40F18" w:rsidRDefault="004B4BD8" w:rsidP="00A40F18">
      <w:pPr>
        <w:pStyle w:val="7podnas"/>
        <w:shd w:val="clear" w:color="auto" w:fill="auto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1A162C29" w14:textId="77777777" w:rsidR="00DE050A" w:rsidRDefault="00DE050A" w:rsidP="00DE050A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Lijek je registrovan u EU procedurom: </w:t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357066">
        <w:rPr>
          <w:rFonts w:ascii="Times New Roman" w:hAnsi="Times New Roman" w:cs="Times New Roman"/>
          <w:b/>
          <w:i/>
          <w:szCs w:val="24"/>
        </w:rPr>
      </w:r>
      <w:r w:rsidR="00357066">
        <w:rPr>
          <w:rFonts w:ascii="Times New Roman" w:hAnsi="Times New Roman" w:cs="Times New Roman"/>
          <w:b/>
          <w:i/>
          <w:szCs w:val="24"/>
        </w:rPr>
        <w:fldChar w:fldCharType="separate"/>
      </w:r>
      <w:r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5FA8F3C3" w14:textId="77777777" w:rsidR="00DE050A" w:rsidRPr="0060116A" w:rsidRDefault="00DE050A" w:rsidP="00DE050A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357066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357066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6F9C7BFE" w14:textId="77777777" w:rsidR="00DE050A" w:rsidRDefault="00DE050A" w:rsidP="00DE050A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357066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357066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614DBEA6" w14:textId="77777777" w:rsidR="00DE050A" w:rsidRDefault="00DE050A" w:rsidP="00DE050A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357066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357066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7E97DE69" w14:textId="77777777" w:rsidR="00DE050A" w:rsidRPr="006816EB" w:rsidRDefault="00DE050A" w:rsidP="00DE050A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EU procedure: _________________________</w:t>
      </w:r>
    </w:p>
    <w:p w14:paraId="272C82C1" w14:textId="4C41FFBC" w:rsidR="002936D1" w:rsidRDefault="002936D1" w:rsidP="00A40F18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AFCB5E0" w14:textId="77777777" w:rsidR="006967EE" w:rsidRPr="00A40F18" w:rsidRDefault="006967EE" w:rsidP="00A40F18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A40F18" w14:paraId="027268D2" w14:textId="77777777" w:rsidTr="00ED0EF3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0D0A0616" w:rsidR="00E46805" w:rsidRDefault="00E46805" w:rsidP="00DE050A">
            <w:pPr>
              <w:pStyle w:val="NormalWeb"/>
              <w:spacing w:before="240" w:beforeAutospacing="0" w:after="240" w:afterAutospacing="0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>TIP VARIJACIJE (označiti sve uključene tipove)</w:t>
            </w:r>
          </w:p>
          <w:tbl>
            <w:tblPr>
              <w:tblW w:w="9923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1518"/>
              <w:gridCol w:w="576"/>
              <w:gridCol w:w="7210"/>
            </w:tblGrid>
            <w:tr w:rsidR="00276083" w:rsidRPr="00A40F18" w14:paraId="360B1980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4CCB51A5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765" w:type="pct"/>
                  <w:vAlign w:val="center"/>
                </w:tcPr>
                <w:p w14:paraId="2F081636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A</w:t>
                  </w:r>
                </w:p>
              </w:tc>
              <w:tc>
                <w:tcPr>
                  <w:tcW w:w="290" w:type="pct"/>
                  <w:vAlign w:val="center"/>
                </w:tcPr>
                <w:p w14:paraId="6448E557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3632" w:type="pct"/>
                  <w:vAlign w:val="center"/>
                </w:tcPr>
                <w:p w14:paraId="5B931EA2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Pojedinačna varijacija </w:t>
                  </w:r>
                </w:p>
              </w:tc>
            </w:tr>
            <w:tr w:rsidR="00276083" w:rsidRPr="00A40F18" w14:paraId="780F9C41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62DE0583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765" w:type="pct"/>
                  <w:vAlign w:val="center"/>
                </w:tcPr>
                <w:p w14:paraId="7A864D66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B </w:t>
                  </w:r>
                </w:p>
              </w:tc>
              <w:tc>
                <w:tcPr>
                  <w:tcW w:w="290" w:type="pct"/>
                  <w:vAlign w:val="center"/>
                </w:tcPr>
                <w:p w14:paraId="0D5447F4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3632" w:type="pct"/>
                  <w:vAlign w:val="center"/>
                </w:tcPr>
                <w:p w14:paraId="755925E4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Grupa varijacija </w:t>
                  </w:r>
                </w:p>
              </w:tc>
            </w:tr>
            <w:tr w:rsidR="00276083" w:rsidRPr="00996921" w14:paraId="799BCFCF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09EA5058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765" w:type="pct"/>
                  <w:vAlign w:val="center"/>
                </w:tcPr>
                <w:p w14:paraId="7D18F4A4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C </w:t>
                  </w:r>
                </w:p>
              </w:tc>
              <w:tc>
                <w:tcPr>
                  <w:tcW w:w="290" w:type="pct"/>
                  <w:vAlign w:val="center"/>
                </w:tcPr>
                <w:p w14:paraId="416E2C04" w14:textId="77777777" w:rsidR="00276083" w:rsidRPr="00996921" w:rsidRDefault="00276083" w:rsidP="00276083">
                  <w:pPr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</w:p>
              </w:tc>
              <w:tc>
                <w:tcPr>
                  <w:tcW w:w="3632" w:type="pct"/>
                  <w:vAlign w:val="center"/>
                </w:tcPr>
                <w:p w14:paraId="3A9B79C8" w14:textId="77777777" w:rsidR="00276083" w:rsidRPr="00996921" w:rsidRDefault="00276083" w:rsidP="00276083">
                  <w:pPr>
                    <w:rPr>
                      <w:rFonts w:ascii="Times New Roman" w:hAnsi="Times New Roman" w:cs="Times New Roman"/>
                      <w:szCs w:val="24"/>
                      <w:highlight w:val="yellow"/>
                    </w:rPr>
                  </w:pPr>
                </w:p>
              </w:tc>
            </w:tr>
            <w:tr w:rsidR="00276083" w:rsidRPr="00A40F18" w14:paraId="39D9FF76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69803674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76B5DC86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D</w:t>
                  </w:r>
                </w:p>
              </w:tc>
            </w:tr>
            <w:tr w:rsidR="00276083" w:rsidRPr="00A40F18" w14:paraId="5BBBDC4F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7B2A123A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180A3C66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Tip E </w:t>
                  </w:r>
                </w:p>
              </w:tc>
            </w:tr>
            <w:tr w:rsidR="00276083" w:rsidRPr="00A40F18" w14:paraId="644D1BC9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50FFB8EF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7D669AC9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F</w:t>
                  </w:r>
                </w:p>
              </w:tc>
            </w:tr>
            <w:tr w:rsidR="00276083" w:rsidRPr="00A40F18" w14:paraId="30264674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7D2FD724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2F5D7A36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G</w:t>
                  </w:r>
                </w:p>
              </w:tc>
            </w:tr>
            <w:tr w:rsidR="00276083" w:rsidRPr="00A40F18" w14:paraId="44FB7CFF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4769AC01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3BF8705D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H</w:t>
                  </w:r>
                </w:p>
              </w:tc>
            </w:tr>
            <w:tr w:rsidR="00276083" w:rsidRPr="00A40F18" w14:paraId="7965B4FF" w14:textId="77777777" w:rsidTr="00065C66">
              <w:trPr>
                <w:jc w:val="center"/>
              </w:trPr>
              <w:tc>
                <w:tcPr>
                  <w:tcW w:w="312" w:type="pct"/>
                  <w:vAlign w:val="center"/>
                </w:tcPr>
                <w:p w14:paraId="7EF71AF9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688" w:type="pct"/>
                  <w:gridSpan w:val="3"/>
                  <w:vAlign w:val="center"/>
                </w:tcPr>
                <w:p w14:paraId="68D2C894" w14:textId="77777777" w:rsidR="00276083" w:rsidRPr="00A40F18" w:rsidRDefault="00276083" w:rsidP="00276083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Tip I</w:t>
                  </w:r>
                </w:p>
              </w:tc>
            </w:tr>
          </w:tbl>
          <w:p w14:paraId="4EA9FC6C" w14:textId="77777777" w:rsidR="00276083" w:rsidRDefault="00276083" w:rsidP="00DE050A">
            <w:pPr>
              <w:pStyle w:val="NormalWeb"/>
              <w:spacing w:before="240" w:beforeAutospacing="0" w:after="240" w:afterAutospacing="0"/>
              <w:rPr>
                <w:rFonts w:ascii="Times New Roman" w:hAnsi="Times New Roman" w:cs="Times New Roman"/>
                <w:b/>
                <w:bCs/>
                <w:lang w:val="sr-Latn-ME"/>
              </w:rPr>
            </w:pPr>
          </w:p>
          <w:p w14:paraId="435F1A3B" w14:textId="676CA95B" w:rsidR="00DE050A" w:rsidRPr="00DE050A" w:rsidRDefault="00AC22A9" w:rsidP="00DE050A">
            <w:pPr>
              <w:pStyle w:val="NormalWeb"/>
              <w:spacing w:before="240" w:beforeAutospacing="0" w:after="240" w:afterAutospacing="0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</w:t>
            </w:r>
            <w:r w:rsidR="00BB0944"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>tip E, F, G, H i I</w:t>
            </w:r>
            <w:r w:rsidR="00E46805" w:rsidRPr="00A40F18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označiti sve uključene tipove):</w:t>
            </w:r>
          </w:p>
          <w:tbl>
            <w:tblPr>
              <w:tblW w:w="3807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7266"/>
            </w:tblGrid>
            <w:tr w:rsidR="00E46805" w:rsidRPr="00A40F18" w14:paraId="117F33AD" w14:textId="77777777" w:rsidTr="004F7708">
              <w:tc>
                <w:tcPr>
                  <w:tcW w:w="277" w:type="pct"/>
                  <w:vAlign w:val="center"/>
                </w:tcPr>
                <w:p w14:paraId="6624AFAC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2874521F" w14:textId="468AD711" w:rsidR="00E46805" w:rsidRPr="00A40F18" w:rsidRDefault="00432DAC" w:rsidP="00432DAC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A40F18" w14:paraId="7DF99F9B" w14:textId="77777777" w:rsidTr="004F7708">
              <w:tc>
                <w:tcPr>
                  <w:tcW w:w="277" w:type="pct"/>
                  <w:vAlign w:val="center"/>
                </w:tcPr>
                <w:p w14:paraId="5837D764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714EFAD5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A40F18" w14:paraId="1F95884F" w14:textId="77777777" w:rsidTr="004F7708">
              <w:tc>
                <w:tcPr>
                  <w:tcW w:w="277" w:type="pct"/>
                  <w:vAlign w:val="center"/>
                </w:tcPr>
                <w:p w14:paraId="7FE41EB4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6D7AEAFB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A40F18" w14:paraId="38CE1C3F" w14:textId="77777777" w:rsidTr="004F7708">
              <w:tc>
                <w:tcPr>
                  <w:tcW w:w="277" w:type="pct"/>
                  <w:vAlign w:val="center"/>
                </w:tcPr>
                <w:p w14:paraId="0C457614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5FCF8FD7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Ciljne vrste životinja čiji se proizvodi ne koriste u ishrani ljudi </w:t>
                  </w:r>
                </w:p>
              </w:tc>
            </w:tr>
            <w:tr w:rsidR="00E46805" w:rsidRPr="00A40F18" w14:paraId="533BD363" w14:textId="77777777" w:rsidTr="004F7708">
              <w:tc>
                <w:tcPr>
                  <w:tcW w:w="277" w:type="pct"/>
                  <w:vAlign w:val="center"/>
                </w:tcPr>
                <w:p w14:paraId="561E815D" w14:textId="77777777" w:rsidR="00E46805" w:rsidRPr="00A40F18" w:rsidRDefault="00E46805" w:rsidP="00A40F18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357066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A40F18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23" w:type="pct"/>
                  <w:vAlign w:val="center"/>
                </w:tcPr>
                <w:p w14:paraId="6B55BCE0" w14:textId="77777777" w:rsidR="00E46805" w:rsidRPr="00A40F18" w:rsidRDefault="00E46805" w:rsidP="00A40F1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A40F18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Ostalo </w:t>
                  </w:r>
                </w:p>
              </w:tc>
            </w:tr>
            <w:tr w:rsidR="00DE050A" w:rsidRPr="00A40F18" w14:paraId="1172C20D" w14:textId="77777777" w:rsidTr="004F7708">
              <w:tc>
                <w:tcPr>
                  <w:tcW w:w="277" w:type="pct"/>
                  <w:vAlign w:val="center"/>
                </w:tcPr>
                <w:p w14:paraId="4F0DF6D1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313EAF67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16CCE368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512EEB1E" w14:textId="77777777" w:rsidR="00DE050A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  <w:p w14:paraId="0426BD3D" w14:textId="7C5E855B" w:rsidR="00DE050A" w:rsidRPr="00A40F18" w:rsidRDefault="00DE050A" w:rsidP="00A40F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4723" w:type="pct"/>
                  <w:vAlign w:val="center"/>
                </w:tcPr>
                <w:p w14:paraId="5D369158" w14:textId="77777777" w:rsidR="00DE050A" w:rsidRPr="00A40F18" w:rsidRDefault="00DE050A" w:rsidP="00A40F18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14:paraId="39295A1A" w14:textId="13AB8F69" w:rsidR="00E46805" w:rsidRPr="00A40F18" w:rsidRDefault="00E46805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4873BA35" w:rsidR="00E46805" w:rsidRDefault="00E46805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A40F1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prijavljuje se na Obrascu </w:t>
      </w:r>
      <w:r w:rsidRPr="00A40F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AA49FD" w:rsidRPr="00AA49FD">
        <w:rPr>
          <w:rFonts w:ascii="Times New Roman" w:hAnsi="Times New Roman" w:cs="Times New Roman"/>
          <w:bCs/>
          <w:sz w:val="24"/>
          <w:szCs w:val="24"/>
          <w:lang w:val="sr-Latn-ME"/>
        </w:rPr>
        <w:t>, dok priložena dokumentacija treba da se odnosi na izmjenu koja se prijavljuje (varijaciju)</w:t>
      </w:r>
      <w:r w:rsidRPr="00AA49F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ABB60EB" w14:textId="13C075ED" w:rsidR="00AA49FD" w:rsidRDefault="00AA49FD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978B86C" w14:textId="1FC73863" w:rsidR="00AA49FD" w:rsidRDefault="00AA49FD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8CAE2A4" w14:textId="77777777" w:rsidR="00AA49FD" w:rsidRPr="00A40F18" w:rsidRDefault="00AA49FD" w:rsidP="00A40F18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4B4A68D" w14:textId="77777777" w:rsidR="00E46805" w:rsidRPr="00A40F18" w:rsidRDefault="00E46805" w:rsidP="00A40F18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A40F18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A40F18" w:rsidRDefault="00E46805" w:rsidP="00A40F18">
            <w:pPr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6ED8EF86" w:rsidR="00E46805" w:rsidRDefault="00E46805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1369EA35" w14:textId="77777777" w:rsidR="00AA49FD" w:rsidRPr="00A40F18" w:rsidRDefault="00AA49FD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64984286" w:rsidR="004A7031" w:rsidRPr="00A40F18" w:rsidRDefault="004A7031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A40F18" w:rsidRDefault="00E46805" w:rsidP="00A40F18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BA59D0" w:rsidRPr="00A40F18" w14:paraId="25528C25" w14:textId="77777777" w:rsidTr="00163D7D">
        <w:trPr>
          <w:cantSplit/>
          <w:trHeight w:val="2727"/>
          <w:jc w:val="center"/>
        </w:trPr>
        <w:tc>
          <w:tcPr>
            <w:tcW w:w="5126" w:type="dxa"/>
          </w:tcPr>
          <w:p w14:paraId="6BBE0318" w14:textId="77777777" w:rsidR="00BA59D0" w:rsidRPr="00403BC6" w:rsidRDefault="00BA59D0" w:rsidP="00A40F18">
            <w:pPr>
              <w:rPr>
                <w:rFonts w:ascii="Times New Roman" w:hAnsi="Times New Roman" w:cs="Times New Roman"/>
                <w:szCs w:val="24"/>
              </w:rPr>
            </w:pPr>
            <w:r w:rsidRPr="00403BC6">
              <w:rPr>
                <w:rFonts w:ascii="Times New Roman" w:hAnsi="Times New Roman" w:cs="Times New Roman"/>
                <w:bCs/>
                <w:szCs w:val="24"/>
              </w:rPr>
              <w:t xml:space="preserve">Podaci o odgovornom licu: </w:t>
            </w:r>
          </w:p>
          <w:p w14:paraId="73899A57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Ime i prezime: ____________________ </w:t>
            </w:r>
          </w:p>
          <w:p w14:paraId="00F2E7BB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01B0A89C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71411A93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69A55DB0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08082A31" w14:textId="77777777" w:rsidR="00BA59D0" w:rsidRPr="00A40F18" w:rsidRDefault="00BA59D0" w:rsidP="00A40F18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3C4759F1" w14:textId="77777777" w:rsidR="00BA59D0" w:rsidRPr="00A40F18" w:rsidRDefault="00BA59D0" w:rsidP="00A40F18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1852389D" w14:textId="77777777" w:rsidR="00BA59D0" w:rsidRPr="00A40F18" w:rsidRDefault="00BA59D0" w:rsidP="00A40F18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A40F18" w:rsidRDefault="00E46805" w:rsidP="00A40F18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A40F18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A40F18">
        <w:rPr>
          <w:rFonts w:ascii="Times New Roman" w:hAnsi="Times New Roman" w:cs="Times New Roman"/>
          <w:szCs w:val="24"/>
        </w:rPr>
        <w:tab/>
      </w:r>
    </w:p>
    <w:p w14:paraId="72A5CF66" w14:textId="77777777" w:rsidR="00E46805" w:rsidRPr="00A40F18" w:rsidRDefault="00E46805" w:rsidP="00A40F18">
      <w:pPr>
        <w:pStyle w:val="7podnas"/>
        <w:shd w:val="clear" w:color="auto" w:fill="auto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PROIZVODI NA KOJE SE ODNOSI PRIJAVA, ODNOSNO ZAHTJEV </w:t>
      </w:r>
      <w:r w:rsidRPr="00A40F18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A40F18" w:rsidRDefault="00CE439E" w:rsidP="00A40F18">
      <w:pPr>
        <w:pStyle w:val="7podnas"/>
        <w:shd w:val="clear" w:color="auto" w:fill="auto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02646DB3" w14:textId="605CEFEC" w:rsidR="00CE439E" w:rsidRPr="00A40F18" w:rsidRDefault="00CE439E" w:rsidP="00A40F18">
      <w:pPr>
        <w:pStyle w:val="7podnas"/>
        <w:shd w:val="clear" w:color="auto" w:fill="auto"/>
        <w:ind w:firstLine="357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1D113BD" w14:textId="77777777" w:rsidR="00C249CD" w:rsidRPr="00A40F18" w:rsidRDefault="00C249CD" w:rsidP="00A40F18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p w14:paraId="3F76B8BB" w14:textId="7421E510" w:rsidR="00CE439E" w:rsidRDefault="00CE439E" w:rsidP="00A40F18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996921" w:rsidRPr="0060116A" w14:paraId="3E60C892" w14:textId="77777777" w:rsidTr="00163D7D">
        <w:trPr>
          <w:cantSplit/>
          <w:trHeight w:val="320"/>
        </w:trPr>
        <w:tc>
          <w:tcPr>
            <w:tcW w:w="2987" w:type="dxa"/>
          </w:tcPr>
          <w:p w14:paraId="7F9552BD" w14:textId="77777777" w:rsidR="00996921" w:rsidRPr="0060116A" w:rsidRDefault="00996921" w:rsidP="00163D7D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1E941393" w14:textId="77777777" w:rsidR="00996921" w:rsidRPr="0060116A" w:rsidRDefault="00996921" w:rsidP="00163D7D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1BFAC12" w14:textId="77777777" w:rsidR="00996921" w:rsidRPr="0060116A" w:rsidRDefault="00996921" w:rsidP="00163D7D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138F4D3" w14:textId="77777777" w:rsidR="00996921" w:rsidRPr="0060116A" w:rsidRDefault="00996921" w:rsidP="00163D7D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211504AB" w14:textId="77777777" w:rsidR="00996921" w:rsidRPr="0060116A" w:rsidRDefault="00996921" w:rsidP="00163D7D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996921" w:rsidRPr="0060116A" w14:paraId="43FD9845" w14:textId="77777777" w:rsidTr="00163D7D">
        <w:trPr>
          <w:cantSplit/>
          <w:trHeight w:val="333"/>
        </w:trPr>
        <w:tc>
          <w:tcPr>
            <w:tcW w:w="2987" w:type="dxa"/>
          </w:tcPr>
          <w:p w14:paraId="21FB6893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4E79995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03FBBC3A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B70C167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FB87F6E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6921" w:rsidRPr="0060116A" w14:paraId="5192F557" w14:textId="77777777" w:rsidTr="00163D7D">
        <w:trPr>
          <w:cantSplit/>
          <w:trHeight w:val="320"/>
        </w:trPr>
        <w:tc>
          <w:tcPr>
            <w:tcW w:w="2987" w:type="dxa"/>
          </w:tcPr>
          <w:p w14:paraId="72C76BD3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678078E8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46AB54D7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5E29FE9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21D8563" w14:textId="77777777" w:rsidR="00996921" w:rsidRPr="0060116A" w:rsidRDefault="00996921" w:rsidP="00163D7D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35D8B53" w14:textId="77777777" w:rsidR="00996921" w:rsidRPr="00A40F18" w:rsidRDefault="00996921" w:rsidP="00A40F18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p w14:paraId="784DF9EC" w14:textId="77777777" w:rsidR="00CE439E" w:rsidRPr="00A40F18" w:rsidRDefault="00CE439E" w:rsidP="00A40F18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A40F18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A40F18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Ukoliko to izmjene zaht</w:t>
      </w:r>
      <w:r w:rsidR="003401C8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A40F18" w:rsidRDefault="00BA595F" w:rsidP="00A40F1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730BFC0F" w14:textId="027BD27C" w:rsidR="00BA595F" w:rsidRPr="00A40F18" w:rsidRDefault="00BA595F" w:rsidP="00A40F18">
      <w:pPr>
        <w:pStyle w:val="1tekst"/>
        <w:ind w:left="0" w:right="-1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treba 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odgovarajućih djelova tabelarnog prikaza tipa varijacije sa spiska klasifikacije varijacija koji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40F18">
        <w:rPr>
          <w:rFonts w:ascii="Cambria Math" w:eastAsia="Courier New" w:hAnsi="Cambria Math" w:cs="Cambria Math"/>
          <w:sz w:val="24"/>
          <w:szCs w:val="24"/>
          <w:lang w:val="sr-Latn-ME"/>
        </w:rPr>
        <w:t>⊠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;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Kompletan</w:t>
      </w:r>
      <w:r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spisak klasifikacije varijacija </w:t>
      </w:r>
      <w:r w:rsidR="00B025F0" w:rsidRPr="00A40F18">
        <w:rPr>
          <w:rFonts w:ascii="Times New Roman" w:hAnsi="Times New Roman" w:cs="Times New Roman"/>
          <w:i/>
          <w:sz w:val="24"/>
          <w:szCs w:val="24"/>
          <w:lang w:val="sr-Latn-ME"/>
        </w:rPr>
        <w:t>koji se nalazi na kraju ovog obrasca se uklanja, odnosno ne prilaže se uz zahtjev za varijaciju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) </w:t>
      </w:r>
    </w:p>
    <w:p w14:paraId="2DD1B1F4" w14:textId="77777777" w:rsidR="00C249CD" w:rsidRPr="00A40F18" w:rsidRDefault="00C249CD" w:rsidP="00A40F18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60A4A3B2" w14:textId="77777777" w:rsidR="004E30DA" w:rsidRPr="00A40F18" w:rsidRDefault="004E30DA" w:rsidP="00A40F1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A40F18" w:rsidRDefault="00C249CD" w:rsidP="00A40F18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A40F18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C63850" w14:textId="341941A7" w:rsidR="00C249CD" w:rsidRPr="00A40F18" w:rsidRDefault="00B025F0" w:rsidP="00A40F18">
            <w:pPr>
              <w:jc w:val="both"/>
              <w:rPr>
                <w:rFonts w:ascii="Times New Roman" w:hAnsi="Times New Roman" w:cs="Times New Roman"/>
                <w:i/>
                <w:szCs w:val="24"/>
                <w:lang w:eastAsia="en-US"/>
              </w:rPr>
            </w:pPr>
            <w:r w:rsidRPr="00A40F18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Navesti sažeti opis razloga za predloženu izmjenu i potvrda opravdanosti </w:t>
            </w:r>
            <w:r w:rsidR="0064713A" w:rsidRPr="00A40F18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za (z) klasifikaciju ili grupisanje  </w:t>
            </w:r>
            <w:r w:rsidRPr="00A40F18">
              <w:rPr>
                <w:rFonts w:ascii="Times New Roman" w:hAnsi="Times New Roman" w:cs="Times New Roman"/>
                <w:i/>
                <w:szCs w:val="24"/>
                <w:lang w:eastAsia="en-US"/>
              </w:rPr>
              <w:t xml:space="preserve">varijacija </w:t>
            </w:r>
          </w:p>
          <w:p w14:paraId="006B337A" w14:textId="77777777" w:rsidR="00C249CD" w:rsidRPr="00A40F18" w:rsidRDefault="00C249CD" w:rsidP="00A40F18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A40F18" w:rsidRDefault="00C249CD" w:rsidP="00A40F18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A40F18" w:rsidRDefault="00C249CD" w:rsidP="00A40F18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A40F18" w:rsidRDefault="00C249CD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A40F18" w:rsidRDefault="00C249CD" w:rsidP="00A40F1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A40F18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A40F18" w:rsidRDefault="004E30DA" w:rsidP="00A40F18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40F18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A40F18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A40F18" w:rsidRDefault="004E30DA" w:rsidP="00A40F18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40F18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A40F18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A40F18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A40F18" w:rsidRDefault="006B3523" w:rsidP="00A40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A40F18" w:rsidRDefault="006B3523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A40F18" w:rsidRDefault="004E30DA" w:rsidP="00A40F1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A40F18" w:rsidRDefault="002F3A8A" w:rsidP="00A40F18">
      <w:pPr>
        <w:ind w:left="426" w:hanging="284"/>
        <w:rPr>
          <w:rFonts w:ascii="Times New Roman" w:hAnsi="Times New Roman" w:cs="Times New Roman"/>
          <w:szCs w:val="24"/>
        </w:rPr>
      </w:pPr>
    </w:p>
    <w:p w14:paraId="5FC76145" w14:textId="77777777" w:rsidR="00A527D3" w:rsidRPr="00A527D3" w:rsidRDefault="00A527D3" w:rsidP="00A40F18">
      <w:pPr>
        <w:ind w:right="132"/>
        <w:jc w:val="both"/>
        <w:rPr>
          <w:rFonts w:ascii="Times New Roman" w:hAnsi="Times New Roman" w:cs="Times New Roman"/>
          <w:i/>
          <w:szCs w:val="24"/>
          <w:lang w:eastAsia="en-US"/>
        </w:rPr>
      </w:pPr>
      <w:r w:rsidRPr="00A527D3">
        <w:rPr>
          <w:rFonts w:ascii="Times New Roman" w:hAnsi="Times New Roman" w:cs="Times New Roman"/>
          <w:i/>
          <w:szCs w:val="24"/>
          <w:vertAlign w:val="superscript"/>
          <w:lang w:eastAsia="en-US"/>
        </w:rPr>
        <w:t>2</w:t>
      </w:r>
      <w:r w:rsidRPr="00A527D3">
        <w:rPr>
          <w:rFonts w:ascii="Times New Roman" w:hAnsi="Times New Roman" w:cs="Times New Roman"/>
          <w:i/>
          <w:szCs w:val="24"/>
          <w:lang w:eastAsia="en-US"/>
        </w:rPr>
        <w:t xml:space="preserve"> U ovom dijelu je potrebno:</w:t>
      </w:r>
    </w:p>
    <w:p w14:paraId="7EEB8D4C" w14:textId="77777777" w:rsidR="00A527D3" w:rsidRPr="00A527D3" w:rsidRDefault="00A527D3" w:rsidP="00A40F18">
      <w:pPr>
        <w:numPr>
          <w:ilvl w:val="0"/>
          <w:numId w:val="35"/>
        </w:numPr>
        <w:ind w:right="132"/>
        <w:jc w:val="both"/>
        <w:rPr>
          <w:rFonts w:ascii="Times New Roman" w:hAnsi="Times New Roman" w:cs="Times New Roman"/>
          <w:i/>
          <w:szCs w:val="24"/>
          <w:lang w:eastAsia="en-US"/>
        </w:rPr>
      </w:pPr>
      <w:r w:rsidRPr="00A527D3">
        <w:rPr>
          <w:rFonts w:ascii="Times New Roman" w:hAnsi="Times New Roman" w:cs="Times New Roman"/>
          <w:i/>
          <w:szCs w:val="24"/>
          <w:lang w:eastAsia="en-US"/>
        </w:rPr>
        <w:t>Za svaku pojedinačnu izmjenu, jasno navesti koji se djelovi dosijea mijenjaju, uz precizno označavanje izmjena u tekstu (podvučeno, boldovano ili osjenčeno), ili referisati na poseban dokument u kojem su izmjene jasno i nedvosmisleno označene, pri čemu taj dokument mora biti jasno identifikovan i imenovan u pratećoj dokumentaciji. Opšti navodi poput „ovaj dio dokumentacije je izmijenjen“ nijesu prihvatljivi;</w:t>
      </w:r>
    </w:p>
    <w:p w14:paraId="2D9898C4" w14:textId="77777777" w:rsidR="00A527D3" w:rsidRPr="00A527D3" w:rsidRDefault="00A527D3" w:rsidP="00A40F18">
      <w:pPr>
        <w:numPr>
          <w:ilvl w:val="0"/>
          <w:numId w:val="35"/>
        </w:numPr>
        <w:ind w:right="132"/>
        <w:jc w:val="both"/>
        <w:rPr>
          <w:rFonts w:ascii="Times New Roman" w:hAnsi="Times New Roman" w:cs="Times New Roman"/>
          <w:i/>
          <w:szCs w:val="24"/>
          <w:lang w:eastAsia="en-US"/>
        </w:rPr>
      </w:pPr>
      <w:r w:rsidRPr="00A527D3">
        <w:rPr>
          <w:rFonts w:ascii="Times New Roman" w:hAnsi="Times New Roman" w:cs="Times New Roman"/>
          <w:i/>
          <w:szCs w:val="24"/>
          <w:lang w:eastAsia="en-US"/>
        </w:rPr>
        <w:t>Kod izmjena u odobrenom Sažetku karakteristika lijeka, Uputstvu za lijek i/ili obilježavanju, dostaviti verzije dokumenata u Word formatu sa izmjenama označenim koristeći track changes opciju, uvrštenim u posljednjim tekstovima odobrenim od strane CInMED. U slučaju dostavljanja zajedničkih tekstova koji se odnose na više varijacija, to je potrebno jasno naznačiti u komentarima dokumenta.</w:t>
      </w:r>
    </w:p>
    <w:p w14:paraId="36C61D28" w14:textId="77777777" w:rsidR="00D46A52" w:rsidRPr="00A40F18" w:rsidRDefault="00D46A52" w:rsidP="00A40F18">
      <w:pPr>
        <w:rPr>
          <w:rFonts w:ascii="Times New Roman" w:hAnsi="Times New Roman" w:cs="Times New Roman"/>
          <w:szCs w:val="24"/>
        </w:rPr>
      </w:pPr>
    </w:p>
    <w:p w14:paraId="4D708AB9" w14:textId="3F77DFCB" w:rsidR="00A527D3" w:rsidRPr="00A40F18" w:rsidRDefault="00D46A52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357066">
        <w:rPr>
          <w:rFonts w:ascii="Times New Roman" w:hAnsi="Times New Roman" w:cs="Times New Roman"/>
          <w:szCs w:val="24"/>
        </w:rPr>
      </w:r>
      <w:r w:rsidR="0035706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4688AEEF" w14:textId="4D41979D" w:rsidR="00A527D3" w:rsidRPr="00A40F18" w:rsidRDefault="00D46A52" w:rsidP="00A40F18">
      <w:pPr>
        <w:pStyle w:val="NormalWeb"/>
        <w:spacing w:before="240" w:beforeAutospacing="0" w:after="240" w:afterAutospacing="0"/>
        <w:rPr>
          <w:rFonts w:ascii="Times New Roman" w:hAnsi="Times New Roman" w:cs="Times New Roman"/>
          <w:lang w:val="sr-Latn-ME"/>
        </w:rPr>
      </w:pPr>
      <w:r w:rsidRPr="00A40F18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A40F18" w:rsidRDefault="00C249CD" w:rsidP="00A40F18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357066">
        <w:rPr>
          <w:rFonts w:ascii="Times New Roman" w:hAnsi="Times New Roman" w:cs="Times New Roman"/>
          <w:szCs w:val="24"/>
        </w:rPr>
      </w:r>
      <w:r w:rsidR="0035706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r w:rsidR="00D46A52" w:rsidRPr="00A40F18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A40F18" w:rsidRDefault="00C249CD" w:rsidP="00A40F18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357066">
        <w:rPr>
          <w:rFonts w:ascii="Times New Roman" w:hAnsi="Times New Roman" w:cs="Times New Roman"/>
          <w:szCs w:val="24"/>
        </w:rPr>
      </w:r>
      <w:r w:rsidR="0035706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r w:rsidR="00D46A52" w:rsidRPr="00A40F18">
        <w:rPr>
          <w:rFonts w:ascii="Times New Roman" w:hAnsi="Times New Roman" w:cs="Times New Roman"/>
          <w:szCs w:val="24"/>
        </w:rPr>
        <w:t>Uputstvo za lijek</w:t>
      </w:r>
      <w:r w:rsidRPr="00A40F18">
        <w:rPr>
          <w:rFonts w:ascii="Times New Roman" w:hAnsi="Times New Roman" w:cs="Times New Roman"/>
          <w:szCs w:val="24"/>
        </w:rPr>
        <w:t xml:space="preserve"> </w:t>
      </w:r>
    </w:p>
    <w:p w14:paraId="4E985785" w14:textId="437F8299" w:rsidR="00C249CD" w:rsidRPr="00A40F18" w:rsidRDefault="00C249CD" w:rsidP="00A40F18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357066">
        <w:rPr>
          <w:rFonts w:ascii="Times New Roman" w:hAnsi="Times New Roman" w:cs="Times New Roman"/>
          <w:szCs w:val="24"/>
        </w:rPr>
      </w:r>
      <w:r w:rsidR="0035706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r w:rsidR="00D46A52" w:rsidRPr="00A40F18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A40F18" w:rsidRDefault="00C249CD" w:rsidP="00A40F18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40F18">
        <w:rPr>
          <w:rFonts w:ascii="Times New Roman" w:hAnsi="Times New Roman" w:cs="Times New Roman"/>
          <w:szCs w:val="24"/>
        </w:rPr>
        <w:instrText xml:space="preserve"> FORMCHECKBOX </w:instrText>
      </w:r>
      <w:r w:rsidR="00357066">
        <w:rPr>
          <w:rFonts w:ascii="Times New Roman" w:hAnsi="Times New Roman" w:cs="Times New Roman"/>
          <w:szCs w:val="24"/>
        </w:rPr>
      </w:r>
      <w:r w:rsidR="00357066">
        <w:rPr>
          <w:rFonts w:ascii="Times New Roman" w:hAnsi="Times New Roman" w:cs="Times New Roman"/>
          <w:szCs w:val="24"/>
        </w:rPr>
        <w:fldChar w:fldCharType="separate"/>
      </w:r>
      <w:r w:rsidRPr="00A40F18">
        <w:rPr>
          <w:rFonts w:ascii="Times New Roman" w:hAnsi="Times New Roman" w:cs="Times New Roman"/>
          <w:szCs w:val="24"/>
        </w:rPr>
        <w:fldChar w:fldCharType="end"/>
      </w:r>
      <w:r w:rsidRPr="00A40F18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A40F18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A40F18" w:rsidRDefault="00C249CD" w:rsidP="00A40F18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63B2215A" w14:textId="77777777" w:rsidR="00C249CD" w:rsidRPr="00A40F18" w:rsidRDefault="00C249CD" w:rsidP="00A40F18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A40F18" w:rsidRDefault="00C249CD" w:rsidP="00A40F18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A40F18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4F78C1FD" w:rsidR="00D46A52" w:rsidRPr="00A40F18" w:rsidRDefault="00D46A52" w:rsidP="00A40F18">
            <w:pPr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3F5D84" w:rsidRPr="00A40F18">
              <w:rPr>
                <w:rFonts w:ascii="Times New Roman" w:hAnsi="Times New Roman" w:cs="Times New Roman"/>
                <w:szCs w:val="24"/>
              </w:rPr>
              <w:t>podnosioca zahtjeva:</w:t>
            </w:r>
          </w:p>
          <w:p w14:paraId="54BAB5CA" w14:textId="3D3A0DE9" w:rsidR="00C249CD" w:rsidRPr="00A40F18" w:rsidRDefault="00D46A52" w:rsidP="00A40F18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>Podnosim prijavu, odnosno zahtjev za izmjenu odobrene dokumentacije u skladu sa</w:t>
            </w:r>
            <w:r w:rsidR="003F5D84" w:rsidRPr="00A40F18">
              <w:rPr>
                <w:rFonts w:ascii="Times New Roman" w:hAnsi="Times New Roman" w:cs="Times New Roman"/>
                <w:lang w:val="sr-Latn-ME"/>
              </w:rPr>
              <w:t xml:space="preserve"> gore</w:t>
            </w:r>
            <w:r w:rsidRPr="00A40F18">
              <w:rPr>
                <w:rFonts w:ascii="Times New Roman" w:hAnsi="Times New Roman" w:cs="Times New Roman"/>
                <w:lang w:val="sr-Latn-ME"/>
              </w:rPr>
              <w:t xml:space="preserve"> navedenim predlozima. Izjavljujem da</w:t>
            </w:r>
            <w:r w:rsidR="003F5D84" w:rsidRPr="00A40F18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3F5D84" w:rsidRPr="00A40F18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3F5D84" w:rsidRPr="00A40F18">
              <w:rPr>
                <w:rFonts w:ascii="Times New Roman" w:hAnsi="Times New Roman" w:cs="Times New Roman"/>
                <w:lang w:val="sr-Latn-ME"/>
              </w:rPr>
              <w:t xml:space="preserve">): </w:t>
            </w:r>
            <w:r w:rsidRPr="00A40F18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19DCE073" w14:textId="77777777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18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357066">
              <w:rPr>
                <w:rFonts w:ascii="Times New Roman" w:hAnsi="Times New Roman" w:cs="Times New Roman"/>
                <w:szCs w:val="24"/>
              </w:rPr>
            </w:r>
            <w:r w:rsidR="0035706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>Nema drugih izmjena osim navedenih u prijavi, odnosno zahtjevu (izuzev onih navedenih u varijacijama prijavljenim u isto vrijeme, ukoliko postoje);</w:t>
            </w:r>
          </w:p>
          <w:p w14:paraId="6824EC4C" w14:textId="2F9FA1FF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18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357066">
              <w:rPr>
                <w:rFonts w:ascii="Times New Roman" w:hAnsi="Times New Roman" w:cs="Times New Roman"/>
                <w:szCs w:val="24"/>
              </w:rPr>
            </w:r>
            <w:r w:rsidR="0035706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>Zaht</w:t>
            </w:r>
            <w:r w:rsidR="003401C8" w:rsidRPr="00A40F18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 xml:space="preserve">jevana dokumentacija koja je definisana za navedenu izmjenu je dostavljena; </w:t>
            </w:r>
          </w:p>
          <w:p w14:paraId="6B8A1552" w14:textId="1A1685E9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18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357066">
              <w:rPr>
                <w:rFonts w:ascii="Times New Roman" w:hAnsi="Times New Roman" w:cs="Times New Roman"/>
                <w:szCs w:val="24"/>
              </w:rPr>
            </w:r>
            <w:r w:rsidR="00357066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40F18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  <w:r w:rsidR="00D46A52" w:rsidRPr="00A40F18">
              <w:rPr>
                <w:rFonts w:ascii="Times New Roman" w:hAnsi="Times New Roman" w:cs="Times New Roman"/>
                <w:szCs w:val="24"/>
              </w:rPr>
              <w:t>Kod grupisanja varijacija koje se odnose na više od jedne dozvole za lijek, sve dozvole za lijek pripadaju istom nosiocu dozvole</w:t>
            </w:r>
            <w:r w:rsidRPr="00A40F18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A40F18" w:rsidRDefault="00C249CD" w:rsidP="00A40F18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4BF23D3C" w:rsidR="00D46A52" w:rsidRPr="00A40F18" w:rsidRDefault="00D46A52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302A0B" w:rsidRPr="00A40F18">
              <w:rPr>
                <w:rFonts w:ascii="Times New Roman" w:hAnsi="Times New Roman" w:cs="Times New Roman"/>
                <w:lang w:val="sr-Latn-ME"/>
              </w:rPr>
              <w:t>izmjena</w:t>
            </w:r>
            <w:r w:rsidRPr="00A40F18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11B29BAC" w:rsidR="00D46A52" w:rsidRPr="00A40F18" w:rsidRDefault="00D46A52" w:rsidP="00A40F18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A40F18">
              <w:rPr>
                <w:rFonts w:ascii="Times New Roman" w:hAnsi="Times New Roman" w:cs="Times New Roman"/>
                <w:lang w:val="sr-Latn-ME"/>
              </w:rPr>
              <w:t xml:space="preserve">___________________ </w:t>
            </w:r>
          </w:p>
          <w:p w14:paraId="1D7C03A2" w14:textId="77777777" w:rsidR="00C249CD" w:rsidRPr="00A40F18" w:rsidRDefault="00C249CD" w:rsidP="00A40F18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A40F18" w:rsidRDefault="00C249CD" w:rsidP="00A40F18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A40F18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A40F18" w:rsidRDefault="00C249CD" w:rsidP="00A40F18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A40F18" w:rsidRDefault="00043F65" w:rsidP="00A40F18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A40F18" w:rsidRDefault="00C249CD" w:rsidP="00A40F18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A40F18" w:rsidRDefault="00C249CD" w:rsidP="00A40F18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A40F18" w:rsidRDefault="00C249CD" w:rsidP="00A40F18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A40F18" w:rsidRDefault="00C249CD" w:rsidP="00A40F18">
      <w:pPr>
        <w:pStyle w:val="7podnas"/>
        <w:shd w:val="clear" w:color="auto" w:fill="auto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A40F18">
        <w:rPr>
          <w:rFonts w:ascii="Times New Roman" w:hAnsi="Times New Roman" w:cs="Times New Roman"/>
          <w:sz w:val="24"/>
          <w:szCs w:val="24"/>
          <w:lang w:val="sr-Latn-ME"/>
        </w:rPr>
        <w:t xml:space="preserve">SPISAK KLASIFIKACIJE VARIJACIJA </w:t>
      </w:r>
    </w:p>
    <w:p w14:paraId="14AC500E" w14:textId="23E0BC50" w:rsidR="00B10BF2" w:rsidRPr="00A40F18" w:rsidRDefault="00D46A52" w:rsidP="00A40F18">
      <w:pPr>
        <w:pStyle w:val="7podnas"/>
        <w:shd w:val="clear" w:color="auto" w:fill="auto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47458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248C5DF9" w:rsidR="00C249CD" w:rsidRPr="00A40F18" w:rsidRDefault="00D46A52" w:rsidP="00A40F18">
      <w:pPr>
        <w:pStyle w:val="7podnas"/>
        <w:shd w:val="clear" w:color="auto" w:fill="auto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ostale djelove izbrisati</w:t>
      </w:r>
      <w:r w:rsidR="00B10BF2"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Pr="00A40F1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37FDD061" w14:textId="5888D30A" w:rsidR="000A0E21" w:rsidRPr="00A40F18" w:rsidRDefault="000A0E21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A40F18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A. Administrativne </w:t>
      </w:r>
      <w:r w:rsidR="006967EE" w:rsidRPr="006967EE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izmjene</w:t>
      </w:r>
    </w:p>
    <w:p w14:paraId="3564D892" w14:textId="77777777" w:rsidR="00620869" w:rsidRPr="00A40F18" w:rsidRDefault="00620869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662232" w:rsidRPr="00A40F18" w14:paraId="0E03AD9B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554C1" w14:textId="35711DD7" w:rsidR="00662232" w:rsidRPr="00A40F18" w:rsidRDefault="00662232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1DC65" w14:textId="3E038DDF" w:rsidR="00662232" w:rsidRPr="00A40F18" w:rsidRDefault="0062467A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C88C4" w14:textId="77777777" w:rsidR="008A6917" w:rsidRDefault="008A6917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2B6" w14:textId="29AB313C" w:rsidR="00662232" w:rsidRPr="00A40F18" w:rsidRDefault="00662232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naziva</w:t>
            </w:r>
            <w:r w:rsidR="00683B29"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adrese </w:t>
            </w:r>
          </w:p>
          <w:p w14:paraId="65F15E68" w14:textId="01B8CECB" w:rsidR="00FF0C4B" w:rsidRPr="00A40F18" w:rsidRDefault="00FF0C4B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BFA401" w14:textId="77777777" w:rsidR="00662232" w:rsidRPr="00A40F18" w:rsidRDefault="00662232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662232" w:rsidRPr="00A40F18" w14:paraId="74BED9A8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E61B8" w14:textId="3BBD391C" w:rsidR="0066223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2890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C5F17" w14:textId="748B85D4" w:rsidR="00662232" w:rsidRPr="00A40F18" w:rsidRDefault="0066223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B513" w14:textId="103FE2A9" w:rsidR="00662232" w:rsidRPr="00A40F18" w:rsidRDefault="00806A5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nosioca dozvole za lijek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95F34" w14:textId="77777777" w:rsidR="00662232" w:rsidRPr="00A40F18" w:rsidRDefault="0027225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9FA5C96" w14:textId="72B98DFF" w:rsidR="00272257" w:rsidRPr="00A40F18" w:rsidRDefault="0027225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C64BA" w:rsidRPr="00A40F18" w14:paraId="1E25FD40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FFB70" w14:textId="2D29B01B" w:rsidR="00EC64B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19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B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64FF9" w14:textId="5E5028B5" w:rsidR="00EC64BA" w:rsidRPr="00A40F18" w:rsidRDefault="00EC64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D98B" w14:textId="32177DEC" w:rsidR="00EC64BA" w:rsidRPr="00A40F18" w:rsidRDefault="00EC64BA" w:rsidP="00FB378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 xml:space="preserve">proizvođača ili dobavljača aktivne supstance, polaznog materijala, reagensa ili intermedijera koji se koriste u proizvodnji aktivne supstance ili mjesta </w:t>
            </w:r>
            <w:r w:rsidR="009F2C1B"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>na kojem se vrši kontrola</w:t>
            </w: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 xml:space="preserve"> kvaliteta (ako je navedeno u dokumentaciji)  kada Sertifikat o usklađenosti (</w:t>
            </w:r>
            <w:r w:rsidRPr="00A40F18">
              <w:rPr>
                <w:rFonts w:ascii="Times New Roman" w:hAnsi="Times New Roman" w:cs="Times New Roman"/>
                <w:b w:val="0"/>
                <w:i/>
                <w:noProof/>
                <w:sz w:val="24"/>
                <w:szCs w:val="24"/>
                <w:lang w:val="sr-Latn-ME"/>
              </w:rPr>
              <w:t>Certificate of Suitability, CEP</w:t>
            </w: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>) sa monografijom Evropske farmakopeje (</w:t>
            </w:r>
            <w:r w:rsidRPr="00A40F18">
              <w:rPr>
                <w:rFonts w:ascii="Times New Roman" w:hAnsi="Times New Roman" w:cs="Times New Roman"/>
                <w:b w:val="0"/>
                <w:i/>
                <w:noProof/>
                <w:sz w:val="24"/>
                <w:szCs w:val="24"/>
                <w:lang w:val="sr-Latn-ME"/>
              </w:rPr>
              <w:t>Ph. Eur.)</w:t>
            </w:r>
            <w:r w:rsidRPr="00A40F1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sr-Latn-ME"/>
              </w:rPr>
              <w:t xml:space="preserve"> nije dio odobrene dokumentacije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D923D6D" w14:textId="77777777" w:rsidR="00EC64BA" w:rsidRPr="00A40F18" w:rsidRDefault="00EC64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E7F8BE1" w14:textId="77777777" w:rsidR="00EC64BA" w:rsidRPr="00A40F18" w:rsidRDefault="00EC64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A1193" w:rsidRPr="00A40F18" w14:paraId="19CCC59F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13707" w14:textId="3864D71B" w:rsidR="00EA119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536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9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7E0AF" w14:textId="0064FB30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CAE8" w14:textId="1462D35D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nosioca dozvole za</w:t>
            </w:r>
            <w:r w:rsidR="00EC64B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glavni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dosije o aktivnoj supstanci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Active Substance Master File Holder, ASMF holder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E4B5B23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F5CE513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A1193" w:rsidRPr="00A40F18" w14:paraId="00F6B811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5A47E" w14:textId="539761E7" w:rsidR="00EA119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992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9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4346A" w14:textId="1920F7D2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9AA7" w14:textId="37840146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proizvođača </w:t>
            </w:r>
            <w:r w:rsidR="0002705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(nov</w:t>
            </w:r>
            <w:r w:rsidR="005628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="0002705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="00A368F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pomoćne supstance</w:t>
            </w:r>
            <w:r w:rsidR="00173B5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(kada je naveden u dokumentaciji)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F40DB5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8D8D1D6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A1193" w:rsidRPr="00A40F18" w14:paraId="5B343378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9B532" w14:textId="0DC5F3CC" w:rsidR="00EA119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026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9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2824" w14:textId="0454DE14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B2FC" w14:textId="0D75FC9A" w:rsidR="00EA1193" w:rsidRPr="00A40F18" w:rsidRDefault="00173B5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proizvođača ili </w:t>
            </w:r>
            <w:r w:rsidR="00EA119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uvoznika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</w:t>
            </w:r>
            <w:r w:rsidR="00EA119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 (uključujući mjesta puštanja serije lijeka u promet ili kontrole kvaliteta)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BE90DF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1C05971" w14:textId="77777777" w:rsidR="00EA1193" w:rsidRPr="00A40F18" w:rsidRDefault="00EA11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652F8E5" w14:textId="16C9E27A" w:rsidR="00D46A52" w:rsidRPr="00A40F18" w:rsidRDefault="00D46A52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62467A" w:rsidRPr="00A40F18" w14:paraId="51F98E5E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AE009" w14:textId="48F5392A" w:rsidR="0062467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920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16D1E" w14:textId="5A8FCA9C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B083" w14:textId="43CB927C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FB378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(novog)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naziva</w:t>
            </w:r>
            <w:r w:rsidR="00D877AC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veterinarskog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 </w:t>
            </w:r>
          </w:p>
          <w:p w14:paraId="588D035E" w14:textId="08791D3F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0D94237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4C70437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A022FF2" w14:textId="77777777" w:rsidR="00C74390" w:rsidRPr="00A40F18" w:rsidRDefault="00C74390" w:rsidP="00A40F18">
      <w:pPr>
        <w:pStyle w:val="7podnas"/>
        <w:shd w:val="clear" w:color="auto" w:fill="auto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62467A" w:rsidRPr="00A40F18" w14:paraId="61532306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3AFC4" w14:textId="5A05E16F" w:rsidR="0062467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648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AB530" w14:textId="05637C22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5065" w14:textId="77777777" w:rsidR="00CD6641" w:rsidRPr="00A40F18" w:rsidRDefault="00CD66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naziva aktivne supstance ili pomoćne supstance</w:t>
            </w:r>
          </w:p>
          <w:p w14:paraId="7453B7EE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F2D218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AC421D7" w14:textId="77777777" w:rsidR="0062467A" w:rsidRPr="00A40F18" w:rsidRDefault="0062467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F82462E" w14:textId="5CCBF8C8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B32A5D" w:rsidRPr="00A40F18" w14:paraId="4919C49E" w14:textId="77777777" w:rsidTr="004F77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5DEAF" w14:textId="4C802B20" w:rsidR="00B32A5D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982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CCDA6" w14:textId="544AE29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0643" w14:textId="7AB69173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FF4111"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ATCv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 xml:space="preserve">et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koda</w:t>
            </w:r>
          </w:p>
          <w:p w14:paraId="6D6F1194" w14:textId="7777777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902416B" w14:textId="7777777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6947A04" w14:textId="77777777" w:rsidR="00B32A5D" w:rsidRPr="00A40F18" w:rsidRDefault="00B32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813FEA7" w14:textId="08941F60" w:rsidR="00B32A5D" w:rsidRPr="00A40F18" w:rsidRDefault="00B32A5D" w:rsidP="00A40F18">
      <w:pPr>
        <w:rPr>
          <w:rFonts w:ascii="Times New Roman" w:hAnsi="Times New Roman" w:cs="Times New Roman"/>
          <w:szCs w:val="24"/>
        </w:rPr>
      </w:pPr>
    </w:p>
    <w:p w14:paraId="3584638B" w14:textId="7B8E7476" w:rsidR="00417BA2" w:rsidRPr="00A40F18" w:rsidRDefault="00417BA2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B. Izmjena dijela dokumentacije </w:t>
      </w:r>
      <w:r w:rsidR="00C91468" w:rsidRPr="00A40F18">
        <w:rPr>
          <w:rFonts w:ascii="Times New Roman" w:hAnsi="Times New Roman" w:cs="Times New Roman"/>
          <w:b/>
          <w:szCs w:val="24"/>
        </w:rPr>
        <w:t>o</w:t>
      </w:r>
      <w:r w:rsidRPr="00A40F18">
        <w:rPr>
          <w:rFonts w:ascii="Times New Roman" w:hAnsi="Times New Roman" w:cs="Times New Roman"/>
          <w:b/>
          <w:szCs w:val="24"/>
        </w:rPr>
        <w:t xml:space="preserve"> kvalitet</w:t>
      </w:r>
      <w:r w:rsidR="00C91468" w:rsidRPr="00A40F18">
        <w:rPr>
          <w:rFonts w:ascii="Times New Roman" w:hAnsi="Times New Roman" w:cs="Times New Roman"/>
          <w:b/>
          <w:szCs w:val="24"/>
        </w:rPr>
        <w:t>u</w:t>
      </w:r>
    </w:p>
    <w:p w14:paraId="1B1E855A" w14:textId="77777777" w:rsidR="00620869" w:rsidRPr="00A40F18" w:rsidRDefault="0062086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2466F" w:rsidRPr="00A40F18" w14:paraId="458B0431" w14:textId="77777777" w:rsidTr="009246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2F23C" w14:textId="17C1C8EF" w:rsidR="0092466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900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3B9FE" w14:textId="75892F93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BC01" w14:textId="122AB825" w:rsidR="0092466F" w:rsidRPr="00A40F18" w:rsidRDefault="0092466F" w:rsidP="0056420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naziva ili adrese dobavljača </w:t>
            </w:r>
            <w:r w:rsidR="006B6CF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komponente </w:t>
            </w:r>
            <w:r w:rsidR="00E50A6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pakovnog materijala ili</w:t>
            </w:r>
            <w:r w:rsidR="006B6CF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medicinskog sredstva</w:t>
            </w:r>
            <w:r w:rsidR="0037139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E50A6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gotov lijek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</w:t>
            </w:r>
            <w:r w:rsidR="0077500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ako je navedeno u </w:t>
            </w:r>
            <w:r w:rsidR="0056420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68671A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2482A49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E8CAA42" w14:textId="35E5F63B" w:rsidR="0092466F" w:rsidRPr="00A40F18" w:rsidRDefault="0092466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2466F" w:rsidRPr="00A40F18" w14:paraId="636DA6EE" w14:textId="77777777" w:rsidTr="009246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0C92" w14:textId="4FAEAAE0" w:rsidR="0092466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113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E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BF349" w14:textId="03760482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24D6" w14:textId="04D16169" w:rsidR="0092466F" w:rsidRPr="00A40F18" w:rsidRDefault="0091531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1531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C35B5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nomenklatur</w:t>
            </w:r>
            <w:r w:rsidR="0016740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</w:t>
            </w:r>
            <w:r w:rsidR="007C2C5E" w:rsidRPr="00A40F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ME"/>
              </w:rPr>
              <w:t>1</w:t>
            </w:r>
            <w:r w:rsidR="0016740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C35B5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materijala za unutrašnje pakovanje gotovog </w:t>
            </w:r>
            <w:r w:rsidR="0037139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  <w:r w:rsidR="00C35B5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3BF2677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733A5D6" w14:textId="77777777" w:rsidR="0092466F" w:rsidRPr="00A40F18" w:rsidRDefault="0092466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22411BF" w14:textId="4EBCA0ED" w:rsidR="0092466F" w:rsidRPr="00A40F18" w:rsidRDefault="007C2C5E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1</w:t>
      </w:r>
      <w:r w:rsidR="00167402" w:rsidRPr="00A40F18">
        <w:t></w:t>
      </w:r>
      <w:r w:rsidR="00167402" w:rsidRPr="00A40F18">
        <w:rPr>
          <w:rFonts w:ascii="Times New Roman" w:hAnsi="Times New Roman" w:cs="Times New Roman"/>
          <w:szCs w:val="24"/>
        </w:rPr>
        <w:t>Prema standardnim terminima EDQM, sistem naziva i pojmova koje je EDQM objavio za zahtjeve za izdavanje dozvole za stavljanje u promet</w:t>
      </w:r>
    </w:p>
    <w:p w14:paraId="6B9F9E8C" w14:textId="77777777" w:rsidR="00167402" w:rsidRPr="00A40F18" w:rsidRDefault="0016740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DE5FBF" w:rsidRPr="00A40F18" w14:paraId="298E86F1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64398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BFE5A" w14:textId="5C35E8BB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80321" w14:textId="34C018F7" w:rsidR="00DE5FBF" w:rsidRPr="00A40F18" w:rsidRDefault="005812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Ukidanje</w:t>
            </w:r>
          </w:p>
          <w:p w14:paraId="0F292278" w14:textId="39AAF724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1C1CED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39465A60" w14:textId="77777777" w:rsidTr="00A368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9308" w14:textId="5D990677" w:rsidR="00DE5FB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1794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E9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47EB0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E52D" w14:textId="5242E4CA" w:rsidR="00DE5FBF" w:rsidRPr="00A40F18" w:rsidRDefault="00690404" w:rsidP="0056420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mjesta proizvodnje aktivne supstance, intermedijera ili gotovog lijeka, mjesta pakovanja, proizvođača odgovornog za uvoz, proizvođača odgovornog za puštanje serije lijeka u promet, mjesta gdje se vrši kontrola serije ili dobavljača (1) polaznog materijala za aktivnu supstancu, (2) reagensa ili (3) pomoćne supstance (kada je naveden u dokumentaciji)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0D4E1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C37402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1BB58100" w14:textId="77777777" w:rsidTr="00A368F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5F30F" w14:textId="08B903B3" w:rsidR="00DE5FB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3143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86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A6CA8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1337" w14:textId="25BEFF5E" w:rsidR="00DE5FBF" w:rsidRPr="00A40F18" w:rsidRDefault="008F504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procesa </w:t>
            </w:r>
            <w:r w:rsidR="00C33BF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proizvodnje za aktivnu supstancu ili gotov lijek, uključujući i intermedijer koji se koristi u proizvodnji gotovog lijeka, kada je odobrena alternativa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E908EF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E089E81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28936534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29114" w14:textId="50681B90" w:rsidR="00DE5FB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581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E9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468F5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5DC9" w14:textId="7B8CEE89" w:rsidR="00DE5FBF" w:rsidRPr="00A40F18" w:rsidRDefault="008C2E7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beznačajnog test</w:t>
            </w:r>
            <w:r w:rsidR="00867C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 procesne kontrole </w:t>
            </w:r>
            <w:r w:rsidR="004B16A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tokom</w:t>
            </w:r>
            <w:r w:rsidR="00867C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proizvodnje aktivne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ukidanje zastarjelog testa procesne kontrole)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FA9DF9B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2F41340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E5FBF" w:rsidRPr="00A40F18" w14:paraId="14EBAD8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E4565" w14:textId="2E357643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914CD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F89" w14:textId="4344845F" w:rsidR="00DE5FBF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parametra 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(npr. ukidanje zastarjelog 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parametra)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763B40D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6FF22EC" w14:textId="77777777" w:rsidR="00DE5FBF" w:rsidRPr="00A40F18" w:rsidRDefault="00DE5F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34EA613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F74CE" w14:textId="31C73B4A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166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0E7D7" w14:textId="0A0A74F9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F740" w14:textId="6A5D6497" w:rsidR="009F0C47" w:rsidRPr="00A40F18" w:rsidRDefault="0085589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supstance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30C2B69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3FC3FA53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E82FF" w14:textId="318F9941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391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44E4D" w14:textId="4E362323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9566" w14:textId="48D23903" w:rsidR="009F0C47" w:rsidRPr="00A40F18" w:rsidRDefault="0085589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polaznog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materijal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50C3117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570925B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F211A" w14:textId="44A2869A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873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5BE02" w14:textId="0DEED5C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2B37" w14:textId="1E584B04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jer</w:t>
            </w:r>
            <w:r w:rsidR="0031151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reagens</w:t>
            </w:r>
            <w:r w:rsidR="0031151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koji se  koristi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</w:t>
            </w:r>
            <w:r w:rsidR="008558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procesu proizvodnje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41CAAD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66B16" w:rsidRPr="00A40F18" w14:paraId="37B6A937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CB5D6" w14:textId="17447E28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8A982" w14:textId="77777777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C71A" w14:textId="0A1273D7" w:rsidR="00F66B16" w:rsidRPr="00A40F18" w:rsidRDefault="00D71B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postupka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8721958" w14:textId="77777777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C432A32" w14:textId="77777777" w:rsidR="00F66B16" w:rsidRPr="00A40F18" w:rsidRDefault="00F66B1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2836875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9E70A" w14:textId="4BD0C168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8390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14F56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74E0" w14:textId="0CABDC55" w:rsidR="009F0C47" w:rsidRPr="00A40F18" w:rsidRDefault="009F5A14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aktivnu supstancu ili polazni materijal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reagens ili intermedijer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B599F07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0A1B177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56302" w14:textId="7224D1C4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608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405E4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BE36" w14:textId="303BF8DC" w:rsidR="009F0C47" w:rsidRPr="00A40F18" w:rsidRDefault="00EE5F8C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unutrašnje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pakovanj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581B45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0E2CD362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76ED3" w14:textId="409C22CD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2086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36845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142D" w14:textId="6F59606F" w:rsidR="009F0C47" w:rsidRPr="00A40F18" w:rsidRDefault="00EE5F8C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pomoćnu supstancu ili gotov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8648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5C6FEE2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F0C47" w:rsidRPr="00A40F18" w14:paraId="36C7B95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238CB" w14:textId="3404202C" w:rsidR="009F0C4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160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C4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98993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D7B1" w14:textId="79EA4EE8" w:rsidR="009F0C47" w:rsidRPr="00A40F18" w:rsidRDefault="00EE5F8C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unutrašnje pakovanje</w:t>
            </w:r>
            <w:r w:rsidR="009F0C4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</w:t>
            </w:r>
            <w:r w:rsidR="008648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7294EB" w14:textId="77777777" w:rsidR="009F0C47" w:rsidRPr="00A40F18" w:rsidRDefault="009F0C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8305E" w:rsidRPr="00A40F18" w14:paraId="22E3A0F7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BC454" w14:textId="126CA16A" w:rsidR="0078305E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784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0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7B549" w14:textId="1A53DED2" w:rsidR="0078305E" w:rsidRPr="00A40F18" w:rsidRDefault="007830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B94" w14:textId="617BBA0F" w:rsidR="0078305E" w:rsidRPr="00A40F18" w:rsidRDefault="00AA1FF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jednog od odobrenih pakovanja balka ili gotovog lijeka (uključujući pakovanje aktivne supstance) ili unutrašnjeg pakovanja gotovog lijeka koje ne dovo</w:t>
            </w:r>
            <w:r w:rsidR="005642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 do potpunog ukidanja jačine ili farmaceutskog oblika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30187D4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0BD228E" w14:textId="77777777" w:rsidR="0078305E" w:rsidRPr="00A40F18" w:rsidRDefault="007830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4F7708" w:rsidRPr="00A40F18" w14:paraId="13B24157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563D2" w14:textId="3180A334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72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325AF" w14:textId="56C50CA8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A5D6" w14:textId="2F1DA54E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F6501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ukidanje zastarjelog parametra) u </w:t>
            </w:r>
            <w:r w:rsidR="00B64DB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parametrima ili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graničnim vrijednostima </w:t>
            </w:r>
            <w:r w:rsidR="00B64DB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specifikacije unutrašnjeg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pakovanja </w:t>
            </w:r>
            <w:r w:rsidR="009B6AB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gotovog lijeka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8BAE81" w14:textId="23134AB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5AD7C65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D04D1B" w14:textId="0CBE5928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93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AC3F8" w14:textId="11C2A74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0605" w14:textId="24EF18C9" w:rsidR="004F7708" w:rsidRPr="00A40F18" w:rsidRDefault="00D43FD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odobrenog 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protokola za upravljanje izmjenama vezanim za </w:t>
            </w:r>
            <w:r w:rsidR="009B6AB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aktivnu supstancu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gotov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BCCAA48" w14:textId="3626664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36368C4A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D5B3F" w14:textId="6319E003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184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26B7C" w14:textId="7B34256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4799" w14:textId="28E5A54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komponente ili komponenti</w:t>
            </w:r>
            <w:r w:rsidR="00B156D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sistema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arome ili boje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9159FF" w14:textId="7A2ED881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37792D93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7DCAC" w14:textId="67AA3857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462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98AF9" w14:textId="1D13F90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6027" w14:textId="03E634F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rastvarač</w:t>
            </w:r>
            <w:r w:rsidR="00A540A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ili razblaživača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iz pakovanja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168F02" w14:textId="7234D2D5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CA1B39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AA59A" w14:textId="65203015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768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FE89B" w14:textId="48E82602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25C1" w14:textId="6985923C" w:rsidR="004F7708" w:rsidRPr="00A40F18" w:rsidRDefault="00C3236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beznačajnog test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procesne kontrole (npr. b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risanje zastarjelog parametra) tokom proizvodnje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CA40D5E" w14:textId="6F892CE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64BDD0BB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22B6C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A6A60" w14:textId="186D8FB6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361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FA278" w14:textId="24F1AE8B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4E9" w14:textId="46D13F16" w:rsidR="004F7708" w:rsidRPr="00A40F18" w:rsidRDefault="00FE347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podataka o učestalosti ispitivanja pomoćne supstance ili aktivne supstance ili unutrašnjeg pakovanja aktivne sups</w:t>
            </w:r>
            <w:r w:rsidR="005141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tance ili gotovog lijeka koje spro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vodi proizvođač gotovog lijeka, kada je to navedeno u dokumentaciji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3E574C8" w14:textId="7C8BF5E0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1F9048B9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69F2A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4DCD9" w14:textId="49805CBC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548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91E3D" w14:textId="06D5A96D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E6DA" w14:textId="7408447E" w:rsidR="004F7708" w:rsidRPr="00A40F18" w:rsidRDefault="00183C69" w:rsidP="004262DA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parametra </w:t>
            </w:r>
            <w:r w:rsidR="00753A9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specifikacije (npr. brisanje zastarjelog parametra) u parametrima ili graničnim vrijednostima specifikacije pomoćne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6D9E0C1" w14:textId="544124BE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55E5B10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C2B39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78BD4" w14:textId="347EA994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0336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40A0" w14:textId="5A417790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F04C" w14:textId="2AB9AA8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1128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ukidanje zastarjelog parametra kao što je miris ili ukus i</w:t>
            </w:r>
            <w:r w:rsidR="001128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 test identifikacije za boju ili pojačivač ukusa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u parametrima ili graničnim</w:t>
            </w:r>
            <w:r w:rsidR="005A6D0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vrijednostima 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gotov</w:t>
            </w:r>
            <w:r w:rsidR="001128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DBA79F6" w14:textId="622B7D4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40217E8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E9605" w14:textId="10F67EAA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495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E0826" w14:textId="1A47617A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5479" w14:textId="6DF10F8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sredstva za doziranje ili primjenu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654886B" w14:textId="3971774A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51768426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3D709" w14:textId="16D84D29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2815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D62CB" w14:textId="73BF387F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639" w14:textId="361A3A0C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beznačajnog </w:t>
            </w:r>
            <w:r w:rsidR="00183C6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</w:t>
            </w:r>
            <w:r w:rsidR="00183C6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zastarjelog parametra) sredstva za doziranje ili primjenu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DA2968E" w14:textId="50FA26B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4109CEB4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8F948" w14:textId="4E215947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33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02FED" w14:textId="5F731454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q)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8BB" w14:textId="37839EE1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postupka ispitivanja sredstva za doziranje ili primjenu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27802A2" w14:textId="27AB928C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B335443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7F68A" w14:textId="5563C4AA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229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9C394" w14:textId="33530B2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EE7E" w14:textId="1B4E815D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veličine pakovanja </w:t>
            </w:r>
            <w:r w:rsidR="00683B2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FAA16A3" w14:textId="7C21BF73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38CA047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E12F7" w14:textId="7A4E69E2" w:rsidR="004F77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541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A68B1" w14:textId="52BE599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3BC5" w14:textId="2F92D3D5" w:rsidR="004F7708" w:rsidRPr="00A40F18" w:rsidRDefault="004F7708" w:rsidP="004262DA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dobavljača </w:t>
            </w:r>
            <w:r w:rsidR="004262DA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komponenti </w:t>
            </w:r>
            <w:r w:rsidR="00DD3B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pakovnog materijala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</w:t>
            </w:r>
            <w:r w:rsidR="005F514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medicinskog sredstva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</w:t>
            </w:r>
            <w:r w:rsidR="00683B2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kada je naveden u dokumentaciji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CF4DCDD" w14:textId="35BAA0A1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4F7708" w:rsidRPr="00A40F18" w14:paraId="78573034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036C6" w14:textId="01F10199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22DE3" w14:textId="42A8F6E0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1CC7" w14:textId="2ED56C38" w:rsidR="004F7708" w:rsidRPr="00A40F18" w:rsidRDefault="004262D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ertifikata o uskl</w:t>
            </w:r>
            <w:r w:rsidR="006B2E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ađenosti sa monografijom Ph.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6B2E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  <w:r w:rsidR="006B2E3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(Ph. Eur. CEP)  </w:t>
            </w:r>
            <w:r w:rsidR="004F77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AD7EACA" w14:textId="53B11216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F04D08" w:rsidRPr="00A40F18" w14:paraId="628C697F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CAE83" w14:textId="36B25E93" w:rsidR="00F04D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707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FAE0E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4075" w14:textId="0E0A1551" w:rsidR="00F04D08" w:rsidRPr="00A40F18" w:rsidRDefault="00F04D08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aktivnu supstancu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2C6753D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04D08" w:rsidRPr="00A40F18" w14:paraId="211F2A19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2ABEF" w14:textId="4BF099DB" w:rsidR="00F04D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255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AC8FE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7199" w14:textId="7D48B126" w:rsidR="00F04D08" w:rsidRPr="00A40F18" w:rsidRDefault="002A4E32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polazni materijal, reagens ili </w:t>
            </w:r>
            <w:r w:rsidR="009D5A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intermedijer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koji se koristi u procesu proizvodnje aktivne supstance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4BAC55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04D08" w:rsidRPr="00A40F18" w14:paraId="7261346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E6E74" w14:textId="4F0CF55C" w:rsidR="00F04D0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955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0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02E9D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E1AD" w14:textId="3526DEEE" w:rsidR="00F04D08" w:rsidRPr="00A40F18" w:rsidRDefault="002A4E32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</w:t>
            </w:r>
            <w:r w:rsidR="009D5A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1367CDF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04D08" w:rsidRPr="00A40F18" w14:paraId="7AA6FB0A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12334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03729" w14:textId="5E3D4996" w:rsidR="00F04D08" w:rsidRPr="00A40F18" w:rsidRDefault="00F600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25B7" w14:textId="5FECF8EA" w:rsidR="00F04D08" w:rsidRPr="00A40F18" w:rsidRDefault="004E4A1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Sertifikata o usklađenosti sa monografijom Ph.</w:t>
            </w:r>
            <w:r w:rsidR="004262DA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za transmisivnu spongioformnu encefalopatiju (Ph. Eur. TSE CEP)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0DF2B07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CC0C735" w14:textId="77777777" w:rsidR="00F04D08" w:rsidRPr="00A40F18" w:rsidRDefault="00F04D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415E4" w:rsidRPr="00A40F18" w14:paraId="6ADD71B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5BC3E" w14:textId="36AC2B00" w:rsidR="00C415E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1561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35756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5CA6" w14:textId="62A627D9" w:rsidR="00C415E4" w:rsidRPr="00A40F18" w:rsidRDefault="00C415E4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aktivnu supstancu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DC1476A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415E4" w:rsidRPr="00A40F18" w14:paraId="45BF92C9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E876E" w14:textId="74ADCC6B" w:rsidR="00C415E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5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E78EE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0094" w14:textId="42AE4FB2" w:rsidR="00C415E4" w:rsidRPr="00A40F18" w:rsidRDefault="00C415E4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polazni materijal, reagens ili </w:t>
            </w:r>
            <w:r w:rsidR="004E4A1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intermedijer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6B345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aktivne supstance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4CF780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415E4" w:rsidRPr="00A40F18" w14:paraId="2D0C99A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B4F50" w14:textId="4A8815DD" w:rsidR="00C415E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5365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5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E5C45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A359" w14:textId="3E6C1999" w:rsidR="00C415E4" w:rsidRPr="00A40F18" w:rsidRDefault="00C415E4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</w:t>
            </w:r>
            <w:r w:rsidR="004E4A1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E576D4" w14:textId="77777777" w:rsidR="00C415E4" w:rsidRPr="00A40F18" w:rsidRDefault="00C415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60092" w:rsidRPr="00A40F18" w14:paraId="258D458C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29DB1" w14:textId="77777777" w:rsidR="00F60092" w:rsidRPr="00A40F18" w:rsidRDefault="00F600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84447" w14:textId="716DAE0A" w:rsidR="00F60092" w:rsidRPr="00A40F18" w:rsidRDefault="008849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1B62" w14:textId="4054B5DE" w:rsidR="00F60092" w:rsidRPr="00A40F18" w:rsidRDefault="008849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farmaceutskog oblika ili jačine</w:t>
            </w:r>
            <w:r w:rsidR="007C2C5E" w:rsidRPr="00A40F18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  <w:t>2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18A2DD8" w14:textId="77777777" w:rsidR="004F7708" w:rsidRPr="00A40F18" w:rsidRDefault="004F770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EE72BEF" w14:textId="77777777" w:rsidR="00F60092" w:rsidRPr="00A40F18" w:rsidRDefault="00F600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664CC5B" w14:textId="6BA1D2CD" w:rsidR="00C35B56" w:rsidRPr="00A40F18" w:rsidRDefault="007C2C5E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2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085646" w:rsidRPr="00A40F18">
        <w:rPr>
          <w:rFonts w:ascii="Times New Roman" w:hAnsi="Times New Roman" w:cs="Times New Roman"/>
          <w:szCs w:val="24"/>
        </w:rPr>
        <w:t>K</w:t>
      </w:r>
      <w:r w:rsidRPr="00A40F18">
        <w:rPr>
          <w:rFonts w:ascii="Times New Roman" w:hAnsi="Times New Roman" w:cs="Times New Roman"/>
          <w:szCs w:val="24"/>
        </w:rPr>
        <w:t xml:space="preserve">ada </w:t>
      </w:r>
      <w:r w:rsidR="00085646" w:rsidRPr="00A40F18">
        <w:rPr>
          <w:rFonts w:ascii="Times New Roman" w:hAnsi="Times New Roman" w:cs="Times New Roman"/>
          <w:szCs w:val="24"/>
        </w:rPr>
        <w:t>je</w:t>
      </w:r>
      <w:r w:rsidR="00C34B67" w:rsidRPr="00A40F18">
        <w:rPr>
          <w:rFonts w:ascii="Times New Roman" w:hAnsi="Times New Roman" w:cs="Times New Roman"/>
          <w:szCs w:val="24"/>
        </w:rPr>
        <w:t xml:space="preserve"> za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FD724C" w:rsidRPr="00A40F18">
        <w:rPr>
          <w:rFonts w:ascii="Times New Roman" w:hAnsi="Times New Roman" w:cs="Times New Roman"/>
          <w:szCs w:val="24"/>
        </w:rPr>
        <w:t>dati</w:t>
      </w:r>
      <w:r w:rsidR="00C34B67" w:rsidRPr="00A40F18">
        <w:rPr>
          <w:rFonts w:ascii="Times New Roman" w:hAnsi="Times New Roman" w:cs="Times New Roman"/>
          <w:szCs w:val="24"/>
        </w:rPr>
        <w:t xml:space="preserve"> </w:t>
      </w:r>
      <w:r w:rsidR="00085646" w:rsidRPr="00A40F18">
        <w:rPr>
          <w:rFonts w:ascii="Times New Roman" w:hAnsi="Times New Roman" w:cs="Times New Roman"/>
          <w:szCs w:val="24"/>
        </w:rPr>
        <w:t>farmaceutski oblik ili jačinu izdata pojedinačna dozvola</w:t>
      </w:r>
      <w:r w:rsidRPr="00A40F18">
        <w:rPr>
          <w:rFonts w:ascii="Times New Roman" w:hAnsi="Times New Roman" w:cs="Times New Roman"/>
          <w:szCs w:val="24"/>
        </w:rPr>
        <w:t xml:space="preserve"> za </w:t>
      </w:r>
      <w:r w:rsidR="00FD724C" w:rsidRPr="00A40F18">
        <w:rPr>
          <w:rFonts w:ascii="Times New Roman" w:hAnsi="Times New Roman" w:cs="Times New Roman"/>
          <w:szCs w:val="24"/>
        </w:rPr>
        <w:t>lijek</w:t>
      </w:r>
      <w:r w:rsidR="00085646" w:rsidRPr="00A40F18">
        <w:rPr>
          <w:rFonts w:ascii="Times New Roman" w:hAnsi="Times New Roman" w:cs="Times New Roman"/>
          <w:szCs w:val="24"/>
        </w:rPr>
        <w:t>,</w:t>
      </w:r>
      <w:r w:rsidRPr="00A40F18">
        <w:rPr>
          <w:rFonts w:ascii="Times New Roman" w:hAnsi="Times New Roman" w:cs="Times New Roman"/>
          <w:szCs w:val="24"/>
        </w:rPr>
        <w:t xml:space="preserve"> koja je odvojena od dozvole za </w:t>
      </w:r>
      <w:r w:rsidR="00FD724C" w:rsidRPr="00A40F18">
        <w:rPr>
          <w:rFonts w:ascii="Times New Roman" w:hAnsi="Times New Roman" w:cs="Times New Roman"/>
          <w:szCs w:val="24"/>
        </w:rPr>
        <w:t>lijek</w:t>
      </w:r>
      <w:r w:rsidRPr="00A40F18">
        <w:rPr>
          <w:rFonts w:ascii="Times New Roman" w:hAnsi="Times New Roman" w:cs="Times New Roman"/>
          <w:szCs w:val="24"/>
        </w:rPr>
        <w:t xml:space="preserve"> za druge farmaceutske oblike ili jačine istog </w:t>
      </w:r>
      <w:r w:rsidR="00085646" w:rsidRPr="00A40F18">
        <w:rPr>
          <w:rFonts w:ascii="Times New Roman" w:hAnsi="Times New Roman" w:cs="Times New Roman"/>
          <w:szCs w:val="24"/>
        </w:rPr>
        <w:t>lijeka</w:t>
      </w:r>
      <w:r w:rsidRPr="00A40F18">
        <w:rPr>
          <w:rFonts w:ascii="Times New Roman" w:hAnsi="Times New Roman" w:cs="Times New Roman"/>
          <w:szCs w:val="24"/>
        </w:rPr>
        <w:t xml:space="preserve">, brisanje </w:t>
      </w:r>
      <w:r w:rsidR="00085646" w:rsidRPr="00A40F18">
        <w:rPr>
          <w:rFonts w:ascii="Times New Roman" w:hAnsi="Times New Roman" w:cs="Times New Roman"/>
          <w:szCs w:val="24"/>
        </w:rPr>
        <w:t>navedenog farmaceutskog oblik</w:t>
      </w:r>
      <w:r w:rsidR="004262DA">
        <w:rPr>
          <w:rFonts w:ascii="Times New Roman" w:hAnsi="Times New Roman" w:cs="Times New Roman"/>
          <w:szCs w:val="24"/>
        </w:rPr>
        <w:t>a</w:t>
      </w:r>
      <w:r w:rsidR="00085646" w:rsidRPr="00A40F18">
        <w:rPr>
          <w:rFonts w:ascii="Times New Roman" w:hAnsi="Times New Roman" w:cs="Times New Roman"/>
          <w:szCs w:val="24"/>
        </w:rPr>
        <w:t xml:space="preserve"> ili jačine</w:t>
      </w:r>
      <w:r w:rsidRPr="00A40F18">
        <w:rPr>
          <w:rFonts w:ascii="Times New Roman" w:hAnsi="Times New Roman" w:cs="Times New Roman"/>
          <w:szCs w:val="24"/>
        </w:rPr>
        <w:t xml:space="preserve"> neće biti varijacija već </w:t>
      </w:r>
      <w:r w:rsidR="004262DA">
        <w:rPr>
          <w:rFonts w:ascii="Times New Roman" w:hAnsi="Times New Roman" w:cs="Times New Roman"/>
          <w:szCs w:val="24"/>
        </w:rPr>
        <w:t xml:space="preserve">ga treba predati kao </w:t>
      </w:r>
      <w:r w:rsidRPr="00A40F18">
        <w:rPr>
          <w:rFonts w:ascii="Times New Roman" w:hAnsi="Times New Roman" w:cs="Times New Roman"/>
          <w:szCs w:val="24"/>
        </w:rPr>
        <w:t>povlačenje dozvole za stavljanje u promet.</w:t>
      </w:r>
    </w:p>
    <w:p w14:paraId="60915185" w14:textId="77777777" w:rsidR="007C2C5E" w:rsidRPr="00A40F18" w:rsidRDefault="007C2C5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F0492" w:rsidRPr="00A40F18" w14:paraId="563CBACA" w14:textId="77777777" w:rsidTr="005401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25F9D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ACBE7" w14:textId="3988EBBD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97ABE" w14:textId="3A20F8A3" w:rsidR="007F0492" w:rsidRPr="00A40F18" w:rsidRDefault="00046218" w:rsidP="00C84E5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proizvođača polaznog materijala, reagensa ili intermedijera upotr</w:t>
            </w:r>
            <w:r w:rsidR="00C84E51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ebljenog u proizvodnom procesu aktivne supstance ili izmjena proizvođača aktivne supstance kada Sertifikat o usklađenosti sa monografijom Ph.</w:t>
            </w:r>
            <w:r w:rsidR="00C8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C84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(Ph. Eur. CEP) nije dio odobrene dokumentacije: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568519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43757F24" w14:textId="77777777" w:rsidTr="005401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6C5C0" w14:textId="77777777" w:rsidR="007F049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732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D45F2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1DAB" w14:textId="74DC7482" w:rsidR="007F0492" w:rsidRPr="00A40F18" w:rsidRDefault="00D8607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Izmjena proizvođača aktivne supstance (uključujući odgovarajuća mjesta ispitivanja radi kontrole kvaliteta) koji je dio iste farmaceutske grupe kao trenutno odobreni proizvođač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C114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6AF705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715DA485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B5123" w14:textId="77777777" w:rsidR="007F049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3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46304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45E0" w14:textId="75DFBC70" w:rsidR="007F0492" w:rsidRPr="00A40F18" w:rsidRDefault="00D5526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</w:t>
            </w:r>
            <w:r w:rsidR="004E736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koje se tiču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kontrole kvaliteta aktivne supstance: zamjena ili dodavanje mjesta na kojem se vrši kontrola serije ili ispitivanje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4A08FC5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EB859E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453D6B9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6599" w14:textId="77777777" w:rsidR="007F049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2992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F6BFB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E60" w14:textId="31E4BBEF" w:rsidR="00D5526B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</w:t>
            </w:r>
            <w:r w:rsidR="0058289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novog mjesta mikronizacije aktivne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6D2BD3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636F40D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F0492" w:rsidRPr="00A40F18" w14:paraId="364B4FE5" w14:textId="77777777" w:rsidTr="00ED300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65E85" w14:textId="492141A7" w:rsidR="007F049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8059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9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4F126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107" w14:textId="3F7439EF" w:rsidR="007F0492" w:rsidRPr="00A40F18" w:rsidRDefault="00C47BB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Novo mjesto čuvanja </w:t>
            </w:r>
            <w:r w:rsidRPr="00ED7A6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glavne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banke ćelija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Master Cell Bank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ili </w:t>
            </w:r>
            <w:r w:rsidRPr="00ED7A6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radnih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banki ćelija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Working Cell Banks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4F9E0F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D6F6A3B" w14:textId="77777777" w:rsidR="007F0492" w:rsidRPr="00A40F18" w:rsidRDefault="007F049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729C8AD" w14:textId="0B023560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41DFF" w:rsidRPr="00A40F18" w14:paraId="13DFEB31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1B07C" w14:textId="77777777" w:rsidR="00741DF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82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F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C3A06" w14:textId="5438A515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21E7" w14:textId="1CCECD22" w:rsidR="00741DFF" w:rsidRPr="00A40F18" w:rsidRDefault="00E1487D" w:rsidP="00C84E5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Skraćenje perioda ponovnog 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testiranja</w:t>
            </w:r>
            <w:r w:rsidR="00C84E51"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</w:t>
            </w:r>
            <w:r w:rsidRPr="00A40F1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Latn-ME"/>
              </w:rPr>
              <w:t>re-test period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) ili perioda čuvanja kada Ph. Eur. CEP koji pokriva </w:t>
            </w:r>
            <w:r w:rsidR="00C84E51" w:rsidRP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re-test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period nije dio odobrene dokumentacije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69B4A46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E7D317A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EC65E64" w14:textId="42FDBDA1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41DFF" w:rsidRPr="00A40F18" w14:paraId="45C16C8B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F4D5E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7F940" w14:textId="21721C71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6CE40" w14:textId="77777777" w:rsidR="008A6917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AD582" w14:textId="0A023423" w:rsidR="00741DFF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Uvođenje strožijih uslova čuvanja</w:t>
            </w:r>
          </w:p>
          <w:p w14:paraId="2CA1C785" w14:textId="5194A56B" w:rsidR="008A6917" w:rsidRPr="00A40F18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7006CB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41DFF" w:rsidRPr="00A40F18" w14:paraId="0CF38340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DDF53" w14:textId="77777777" w:rsidR="00741DF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03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F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D29ED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A78" w14:textId="36F6CB21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Referentnog standarda (</w:t>
            </w:r>
            <w:r w:rsidR="0077500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ako je navedeno u dokumentaciji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5F179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2BD8DBF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41DFF" w:rsidRPr="00A40F18" w14:paraId="419CF95D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EDDD4" w14:textId="77777777" w:rsidR="00741DF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9017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F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0F4F7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7C1" w14:textId="66454164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8546981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9606204" w14:textId="77777777" w:rsidR="00741DFF" w:rsidRPr="00A40F18" w:rsidRDefault="00741DF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B60A5F4" w14:textId="01DB89C9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5850" w:rsidRPr="00A40F18" w14:paraId="4EEE439E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623DB" w14:textId="77777777" w:rsidR="009E585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185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85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A537C" w14:textId="37073D35" w:rsidR="009E5850" w:rsidRPr="00A40F18" w:rsidRDefault="009E585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AE77" w14:textId="57B522B0" w:rsidR="009E5850" w:rsidRPr="00A40F18" w:rsidRDefault="00BC6A1C" w:rsidP="00C84E5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Izmjena odobrenog protokola o 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ispitivanju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stabilnosti 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aktivn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supstanc</w:t>
            </w:r>
            <w:r w:rsidR="00C84E51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(uključujući polazni materijal ili reagens ili intermedijer)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14ECCB7" w14:textId="77777777" w:rsidR="009E5850" w:rsidRPr="00A40F18" w:rsidRDefault="009E585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7107F3D" w14:textId="77777777" w:rsidR="009E5850" w:rsidRPr="00A40F18" w:rsidRDefault="009E585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E41A821" w14:textId="3892484E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241C" w:rsidRPr="00A40F18" w14:paraId="398525EB" w14:textId="77777777" w:rsidTr="00A40F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AD127" w14:textId="77777777" w:rsidR="009E241C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668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1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6993E" w14:textId="0FFDF5C0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8B5A" w14:textId="61BCAAC0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Implementacija izmjena predviđenih u odobrenom protokolu za upravljanje izmjenama (</w:t>
            </w:r>
            <w:r w:rsidRPr="00A40F1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r-Latn-ME"/>
              </w:rPr>
              <w:t>Change management protocol, CMP</w:t>
            </w:r>
            <w:r w:rsidRPr="00A40F1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 za aktivnu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2C05DE" w14:textId="77777777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EE9C708" w14:textId="77777777" w:rsidR="009E241C" w:rsidRPr="00A40F18" w:rsidRDefault="009E241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EECA237" w14:textId="3D891DFD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DF4EA8" w:rsidRPr="00A40F18" w14:paraId="0F6543A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C0EDB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2D973" w14:textId="019B6636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CEE37" w14:textId="416E12E7" w:rsidR="00DF4EA8" w:rsidRPr="00A40F18" w:rsidRDefault="00DF4EA8" w:rsidP="00C77CE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veličine serije (uključujući opseg veličin</w:t>
            </w:r>
            <w:r w:rsidR="00C77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serij</w:t>
            </w:r>
            <w:r w:rsidR="00C77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) aktivne supstance ili intermedijera koji se koriste u procesu proizvodnje 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BB7ADE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F4EA8" w:rsidRPr="00A40F18" w14:paraId="2298B817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24A6B" w14:textId="77777777" w:rsidR="00DF4EA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915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EA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DCD68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BCCA" w14:textId="0AD68790" w:rsidR="00DF4EA8" w:rsidRPr="00A40F18" w:rsidRDefault="00F363CC" w:rsidP="00C77CE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Povećanje veličin</w:t>
            </w:r>
            <w:r w:rsidR="00C77CE4"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serije do 10 puta u odnosu na trenutno odobrenu veličinu serije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05918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FF69AAD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F4EA8" w:rsidRPr="00A40F18" w14:paraId="7D961032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B0AA5" w14:textId="77777777" w:rsidR="00DF4EA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859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EA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42FF1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D56B" w14:textId="16E2186F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Smanjenje veličine serije do 10 puta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4B2B70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0CE18B2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DF4EA8" w:rsidRPr="00A40F18" w14:paraId="0C0BEB7D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83C77" w14:textId="77777777" w:rsidR="00DF4EA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58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EA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44844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4AE5" w14:textId="03AE22E5" w:rsidR="00DF4EA8" w:rsidRPr="00A40F18" w:rsidRDefault="00F363CC" w:rsidP="00C77CE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Povećanje veličin</w:t>
            </w:r>
            <w:r w:rsidR="00C77CE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serije više od 10 puta u odnosu na trenutno odobrenu veličinu serije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D7119B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ACB15B0" w14:textId="77777777" w:rsidR="00DF4EA8" w:rsidRPr="00A40F18" w:rsidRDefault="00DF4EA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050513F" w14:textId="0101673E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328F5" w:rsidRPr="00A40F18" w14:paraId="008C54D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0352C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DFA2" w14:textId="52D3FC81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40D10" w14:textId="6A66BB8E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Izmjene u testovima procesne kontrole ili graničnim vrijednostima koje se odnose na proces proizvodnje </w:t>
            </w:r>
            <w:r w:rsidR="00BF3386" w:rsidRPr="00A40F18">
              <w:rPr>
                <w:rFonts w:ascii="Times New Roman" w:hAnsi="Times New Roman" w:cs="Times New Roman"/>
                <w:sz w:val="24"/>
                <w:szCs w:val="24"/>
              </w:rPr>
              <w:t>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15F607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5017FEDB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098D3" w14:textId="77777777" w:rsidR="000328F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083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397C5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19A0" w14:textId="7BCCB249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 parametara procesne kontrole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DE209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5253968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05B07E1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8FA9D" w14:textId="77777777" w:rsidR="000328F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639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337D1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4482" w14:textId="5AFB5C49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novih testova i graničnih vrijednosti parametara procesne kontrole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97E2B88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858E75B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DE262C8" w14:textId="02468BDA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328F5" w:rsidRPr="00A40F18" w14:paraId="28A3D502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FF62D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3E268" w14:textId="441663C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18340" w14:textId="17F6C705" w:rsidR="000328F5" w:rsidRPr="00A40F18" w:rsidRDefault="005E27AD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parametara ili graničnih vrijednosti specifikacije za aktivnu supstancu, polazni materijal, intermedijer ili reagens koji se koriste u procesu proizvodnje aktivne supstance ili unutrašnjeg pakovanja 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D5156E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1B4F2C9C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F8279" w14:textId="77777777" w:rsidR="000328F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735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D2025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EA27" w14:textId="10B5FD33" w:rsidR="000328F5" w:rsidRPr="00A40F18" w:rsidRDefault="00B36E41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 specifikacije za aktivnu supstancu, polazni materijal, intermedijer ili reagens koji se koriste u procesu proizvodnje aktivne supstance za sve veterinarske ljekove, uključujući ljekove koji su pod nadzorom službenog kontrolnog tijela za puštanje   serije u promet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Official Control Authority Batch Release, OCABR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1DBA6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6941DFD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198EDEB6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BF124" w14:textId="77777777" w:rsidR="000328F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5542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EF1E8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267A" w14:textId="706A9D96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Sužavanje </w:t>
            </w:r>
            <w:r w:rsidR="00584FE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graničnih vrijednosti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unutrašnjeg pakovanja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F7DDF3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E0AA5FF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328F5" w:rsidRPr="00A40F18" w14:paraId="42C3057E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2B301" w14:textId="36805CB0" w:rsidR="000328F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26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1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9DA66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34E7" w14:textId="1ACE8242" w:rsidR="000328F5" w:rsidRPr="00A40F18" w:rsidRDefault="002E6DC9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novog  parametra specifikacije sa odgovarajućom metodom ispitivanja za aktivnu supstancu, polazni materijal, intermedijer ili reagens koji se koriste u procesu proizvodnje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663E15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68A65C" w14:textId="77777777" w:rsidR="000328F5" w:rsidRPr="00A40F18" w:rsidRDefault="000328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8B5914" w:rsidRPr="00A40F18" w14:paraId="45A6044C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1EBF4" w14:textId="42C73CDE" w:rsidR="008B591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378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91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5F7DC" w14:textId="763F6162" w:rsidR="008B5914" w:rsidRPr="00A40F18" w:rsidRDefault="008B59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9575" w14:textId="17A81500" w:rsidR="008B5914" w:rsidRPr="00A40F18" w:rsidRDefault="008B5914" w:rsidP="00FB7692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</w:t>
            </w:r>
            <w:r w:rsidR="0030035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specifikacijskog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</w:t>
            </w:r>
            <w:r w:rsidR="0030035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specifikaciju,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sa odgovarajućom metodom ispitivanja za unutrašnje pakovanje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328C16" w14:textId="77777777" w:rsidR="008B5914" w:rsidRPr="00A40F18" w:rsidRDefault="008B59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3AC5783" w14:textId="77777777" w:rsidR="008B5914" w:rsidRPr="00A40F18" w:rsidRDefault="008B59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76FC9F6" w14:textId="182FBE3D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AD1936" w:rsidRPr="00A40F18" w14:paraId="14DFAC0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5853F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5864B" w14:textId="734B2E79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1C192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Manje izmjene </w:t>
            </w:r>
          </w:p>
          <w:p w14:paraId="410FD72F" w14:textId="057DDA71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BEFC3F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3E3E358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09A04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1883E" w14:textId="3A4007A5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B3A0" w14:textId="43BEA05F" w:rsidR="00AD1936" w:rsidRPr="00A40F18" w:rsidRDefault="00830CA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</w:t>
            </w:r>
            <w:r w:rsidR="001C619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dobrenog postupka ispitivanja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1BD9C4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07E0979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0D96F7CB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9772D" w14:textId="77777777" w:rsidR="00AD1936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772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DFD72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E13F" w14:textId="12C693AF" w:rsidR="00AD1936" w:rsidRPr="00A40F18" w:rsidRDefault="00093F2B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aktivnu supstancu ili polazn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materijal, reagens ili intermedijer koji se koristi u proizvodnom procesu aktivne supstance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A7DF7C4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0A0D7268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CD533" w14:textId="77777777" w:rsidR="00AD1936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874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BF70B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4207" w14:textId="62C5D7E3" w:rsidR="00AD1936" w:rsidRPr="00A40F18" w:rsidRDefault="00093F2B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gotov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F0EE900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C619E" w:rsidRPr="00A40F18" w14:paraId="57E0B97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A5129" w14:textId="545DBE9F" w:rsidR="001C619E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77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19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88B9E" w14:textId="77777777" w:rsidR="001C619E" w:rsidRPr="00A40F18" w:rsidRDefault="001C619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F5FB" w14:textId="7A8C0461" w:rsidR="001C619E" w:rsidRPr="00A40F18" w:rsidRDefault="00093F2B" w:rsidP="00A40F18">
            <w:pPr>
              <w:pStyle w:val="7podnas"/>
              <w:numPr>
                <w:ilvl w:val="0"/>
                <w:numId w:val="33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F95FE5" w14:textId="77777777" w:rsidR="001C619E" w:rsidRPr="00A40F18" w:rsidRDefault="001C619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466029F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1819B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5CCE3" w14:textId="09E96028" w:rsidR="00AD1936" w:rsidRPr="00A40F18" w:rsidRDefault="00823BA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</w:t>
            </w:r>
            <w:r w:rsidR="00AD19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CF11" w14:textId="1F8498E0" w:rsidR="00AD1936" w:rsidRPr="00A40F18" w:rsidRDefault="00BF075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</w:t>
            </w:r>
            <w:r w:rsidR="00823BA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dobrenog postupka ispitivanja                              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B41BEA1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3AFF47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AD1936" w:rsidRPr="00A40F18" w14:paraId="22E8A212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8085B" w14:textId="77777777" w:rsidR="00AD1936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422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9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57A66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9842" w14:textId="3E8154B0" w:rsidR="00AD1936" w:rsidRPr="00A40F18" w:rsidRDefault="00A84D73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 unutrašnje pakovanje aktivne supstance ili gotovog lijeka                                 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BF09D3" w14:textId="77777777" w:rsidR="00AD1936" w:rsidRPr="00A40F18" w:rsidRDefault="00AD19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D6E4A" w:rsidRPr="00A40F18" w14:paraId="720B8C48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A2270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7E2AD" w14:textId="2412A3E6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E555" w14:textId="20936ECC" w:rsidR="005D6E4A" w:rsidRPr="00A40F18" w:rsidRDefault="00BF075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</w:t>
            </w:r>
            <w:r w:rsidR="005D6E4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dobrenog postupka ispitivanja u testovima procesne kontrole                              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6036903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D5DC997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D6E4A" w:rsidRPr="00A40F18" w14:paraId="3123A94C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0EAD4" w14:textId="2455CFCA" w:rsidR="005D6E4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5461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E4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DA161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E253" w14:textId="3063DB0C" w:rsidR="005D6E4A" w:rsidRPr="00A40F18" w:rsidRDefault="00EF0568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aktivnu supstancu</w:t>
            </w:r>
            <w:r w:rsidR="005D6E4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2CB6D0E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D6E4A" w:rsidRPr="00A40F18" w14:paraId="0E58669D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B2CB4" w14:textId="75FE50DE" w:rsidR="005D6E4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801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E4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EE0EB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3D96" w14:textId="36439FE8" w:rsidR="005D6E4A" w:rsidRPr="00A40F18" w:rsidRDefault="00EF0568" w:rsidP="00A40F18">
            <w:pPr>
              <w:pStyle w:val="7podnas"/>
              <w:numPr>
                <w:ilvl w:val="0"/>
                <w:numId w:val="34"/>
              </w:numPr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gotov</w:t>
            </w:r>
            <w:r w:rsidR="005D6E4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F626F65" w14:textId="77777777" w:rsidR="005D6E4A" w:rsidRPr="00A40F18" w:rsidRDefault="005D6E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41C09" w:rsidRPr="00A40F18" w14:paraId="18A0CCB1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8B44C" w14:textId="51863226" w:rsidR="00141C0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1056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9905D" w14:textId="7FF851B9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27EF" w14:textId="21613312" w:rsidR="00141C09" w:rsidRPr="00A40F18" w:rsidRDefault="00BF28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</w:t>
            </w:r>
            <w:r w:rsidR="00141C0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rocesa proizvodnje aktivne supstance 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13CE81A" w14:textId="5082D90E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241F08FE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DF8A0" w14:textId="0FA0F5DE" w:rsidR="00141C0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3832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7FB53" w14:textId="7F844BDC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79E4" w14:textId="1D48AD5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 sintezi ili prinosu (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recovery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="005C76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nefarmakopejske pomoćne supstance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(ukoliko je opisano u dosijeu) ili </w:t>
            </w:r>
            <w:r w:rsidR="00E60C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nove pomoćne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3ADF864" w14:textId="46CDD1F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3511CC49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6976A" w14:textId="77777777" w:rsidR="00141C0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3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B8729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1EF1" w14:textId="03C1E31E" w:rsidR="00141C09" w:rsidRPr="00A40F18" w:rsidRDefault="00BF28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Raspona procesnih graničnih vrijednosti za gotov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D8BE85" w14:textId="60FCCF70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4773873F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6C971" w14:textId="77777777" w:rsidR="00141C0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566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A9B03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AD50" w14:textId="631F8C2E" w:rsidR="00141C09" w:rsidRPr="00A40F18" w:rsidRDefault="00F01C5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Odobrenog protokola za upravljanje izmjenama aktivne supstance koje ne mijenjaju strategiju definisanu u protokolu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11AAD35" w14:textId="5DAEEC4E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141C09" w:rsidRPr="00A40F18" w14:paraId="2E71E06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8502F" w14:textId="77777777" w:rsidR="00141C0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22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0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8DBD0" w14:textId="7777777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9200" w14:textId="26E71DEE" w:rsidR="00141C09" w:rsidRPr="00A40F18" w:rsidRDefault="00EB77E2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Proizvodne opreme (</w:t>
            </w:r>
            <w:r w:rsidR="0077500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ako je opisano u 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uključujući procese koji su vezani za opremu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3DF093A" w14:textId="1AAC4667" w:rsidR="00141C09" w:rsidRPr="00A40F18" w:rsidRDefault="00141C0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0C014F" w:rsidRPr="00A40F18" w14:paraId="05DABC11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08B73" w14:textId="4EEBFDFE" w:rsidR="000C014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177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4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2C3AC" w14:textId="37D404AD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71ED" w14:textId="6E616361" w:rsidR="00EB6167" w:rsidRPr="00A40F18" w:rsidRDefault="00EB616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Odobrenog postupka ispitivanja 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sredstva za odmjeravanje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primjenu</w:t>
            </w:r>
            <w:r w:rsidR="005C1B77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E448622" w14:textId="6DB8EE58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  <w:tr w:rsidR="000C014F" w:rsidRPr="00A40F18" w14:paraId="65F1B60D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D325B" w14:textId="4113B972" w:rsidR="000C014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6046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14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17A8A" w14:textId="4F14ABF3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E3CA" w14:textId="736E9E4B" w:rsidR="000C014F" w:rsidRPr="00A40F18" w:rsidRDefault="004678D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Procesa proizvodnje gotovog lijeka, uključujući intermedijer koji se upotrebljava u proizvodnji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35D862F" w14:textId="6075A74D" w:rsidR="000C014F" w:rsidRPr="00A40F18" w:rsidRDefault="000C014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</w:tc>
      </w:tr>
    </w:tbl>
    <w:p w14:paraId="7AA1E580" w14:textId="5E7EE8BB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C261D" w:rsidRPr="00A40F18" w14:paraId="68C60D46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70F98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DE0CE" w14:textId="5895323B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74EA7" w14:textId="77777777" w:rsidR="008A6917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9A50B" w14:textId="77777777" w:rsidR="002C261D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postupka ispitivanja (uključujući zamjenu ili dodavanje)</w:t>
            </w:r>
          </w:p>
          <w:p w14:paraId="7C262D94" w14:textId="64A59A34" w:rsidR="008A6917" w:rsidRPr="00A40F18" w:rsidRDefault="008A6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AF7270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2C261D" w:rsidRPr="00A40F18" w14:paraId="364A72FA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8276D" w14:textId="77777777" w:rsidR="002C261D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98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1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D30C7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1443" w14:textId="764D2714" w:rsidR="002C261D" w:rsidRPr="00A40F18" w:rsidRDefault="006061A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Za reagens</w:t>
            </w:r>
            <w:r w:rsidR="003E786A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koji se koristi u procesu proizvodnje aktivne supstance ali ne utiče značajno na ukupni kvalitet aktivne supstance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7439B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CA94F0C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2C261D" w:rsidRPr="00A40F18" w14:paraId="0956A645" w14:textId="77777777" w:rsidTr="002C2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99EC9" w14:textId="77777777" w:rsidR="002C261D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252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1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D672E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013D" w14:textId="080350A1" w:rsidR="002C261D" w:rsidRPr="00A40F18" w:rsidRDefault="006061A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unutrašnje pakovanje</w:t>
            </w:r>
            <w:r w:rsidR="00AE250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0385D79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D66BC68" w14:textId="77777777" w:rsidR="002C261D" w:rsidRPr="00A40F18" w:rsidRDefault="002C261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0F18E3" w14:textId="64536B9D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13B54E46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A6B26" w14:textId="77777777" w:rsidR="00CA015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131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D55FF" w14:textId="14F3306B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F341" w14:textId="4890E077" w:rsidR="00CA0158" w:rsidRPr="00A40F18" w:rsidRDefault="00CA0158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kvalitativnog</w:t>
            </w:r>
            <w:r w:rsidR="00FF297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kvantitativnog sastava unutrašnjeg pakovanja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FA8EBF1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E704288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D88985D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7D11830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A05D1" w14:textId="77777777" w:rsidR="00CA015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2308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218D" w14:textId="6DA5BBA4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1D86" w14:textId="51181E28" w:rsidR="00CA0158" w:rsidRPr="00A40F18" w:rsidRDefault="00CA0158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Dodavanje ili izmjena kalendarskog pakovanja za veličinu pakovanja koja je već registrovana u dokumentaciji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47B8EE5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325D2B7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68D3429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4EFE222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6CD01" w14:textId="77777777" w:rsidR="00CA015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332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37D7A" w14:textId="22E9F71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6A31" w14:textId="088AAC2F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ili dodavanje natpisa, otisaka ili drugih oznaka uključujući zamjenu ili dodavanje boja koje s</w:t>
            </w:r>
            <w:r w:rsidR="0026089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 koriste za obilježavanje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="009828D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643AE79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D89152D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723FD1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A0158" w:rsidRPr="00A40F18" w14:paraId="0CA44F1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6E720" w14:textId="77777777" w:rsidR="00CA015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6339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DAB49" w14:textId="2F04299F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089B" w14:textId="2409890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oblika ili dimenzija farmaceutskog oblika za tablete, kapsule, supozitorije i vagitorije sa trenutnim oslobađanjem aktivne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CB3EA2A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2B2E84" w14:textId="77777777" w:rsidR="00CA0158" w:rsidRPr="00A40F18" w:rsidRDefault="00CA01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67B676C" w14:textId="77777777" w:rsidR="00CA0158" w:rsidRPr="00A40F18" w:rsidRDefault="00CA015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95B01" w:rsidRPr="00A40F18" w14:paraId="36D924D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1FE8A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ED4B7" w14:textId="7982ADFF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55414" w14:textId="77777777" w:rsidR="005503BD" w:rsidRPr="00A40F18" w:rsidRDefault="005503B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6C1097E" w14:textId="3FCE2B63" w:rsidR="005503BD" w:rsidRPr="00A40F18" w:rsidRDefault="005503B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sastava (</w:t>
            </w:r>
            <w:r w:rsidR="00F56EF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 gotovog lijeka</w:t>
            </w:r>
          </w:p>
          <w:p w14:paraId="17D35AF5" w14:textId="045FB575" w:rsidR="005503BD" w:rsidRPr="00A40F18" w:rsidRDefault="005503B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5520D4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95B01" w:rsidRPr="00A40F18" w14:paraId="4F090FE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7B61B" w14:textId="77777777" w:rsidR="00095B0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019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0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20DC2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D785" w14:textId="55FFE2A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Povećanje ili smanjenje jedne ili više komponenti</w:t>
            </w:r>
            <w:r w:rsidR="00DB68FE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sistema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arome ili boje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6CF87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FE42916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95B01" w:rsidRPr="00A40F18" w14:paraId="4AAE318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4D642" w14:textId="77777777" w:rsidR="00095B0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886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0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C6FAE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278D" w14:textId="0122514C" w:rsidR="00095B01" w:rsidRPr="00A40F18" w:rsidRDefault="00BA34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Manje prilagođavanje kvantitativnog sastava gotovog lijeka u odnosu na pomoćne supstance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9EB0EAF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99F2DD5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95B01" w:rsidRPr="00A40F18" w14:paraId="4D63239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FBAA7" w14:textId="77777777" w:rsidR="00095B0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4228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0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856A2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6702" w14:textId="39B89F6B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ili zamjena jedne ili više komponenti </w:t>
            </w:r>
            <w:r w:rsidR="00DB68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sistema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arome ili boje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BC8F9D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7DE7CB6" w14:textId="77777777" w:rsidR="00095B01" w:rsidRPr="00A40F18" w:rsidRDefault="00095B0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EA32C08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45FFBD8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CE381" w14:textId="77777777" w:rsidR="0026089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907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0B955" w14:textId="001E5565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DA40" w14:textId="5A7D15D3" w:rsidR="0026089A" w:rsidRPr="00A40F18" w:rsidRDefault="0026089A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mase sloja za oblaganje farmaceutskog oblika za oralnu </w:t>
            </w:r>
            <w:r w:rsidR="005C1B7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</w:t>
            </w:r>
            <w:r w:rsidR="005C1B7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 izmjena mase omotača kap</w:t>
            </w:r>
            <w:r w:rsidR="008E4F4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sule čvrstog farmaceutskog obli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 za oralnu </w:t>
            </w:r>
            <w:r w:rsidR="005C1B7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F9BCA6E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6B19721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F16DD80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31F1F47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C6233" w14:textId="77777777" w:rsidR="0026089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944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00B2E" w14:textId="7D56D3D6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B695" w14:textId="2FED0240" w:rsidR="0026089A" w:rsidRPr="00A40F18" w:rsidRDefault="00F35C9F" w:rsidP="005C1B7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mjesta primarnog pakovanja nesterilnog gotovog </w:t>
            </w:r>
            <w:r w:rsidR="005C1B7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  <w:r w:rsidR="005C1B7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AE47EC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30A01C1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3451525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228E7F7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91B8F" w14:textId="77777777" w:rsidR="0026089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905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32519" w14:textId="0213DE39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1C81" w14:textId="4181C4D8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mjesta sekundarnog  pakovanja gotovog </w:t>
            </w:r>
            <w:r w:rsidR="006566B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6895456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75280E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FBDFFE1" w14:textId="77777777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75CB9A4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E4549" w14:textId="77777777" w:rsidR="0026089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2156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4E69A" w14:textId="71F4723F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56B2" w14:textId="71DC5361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koje se odnose na uvoznika, uslove puštanja serije lijeka u promet i kontrolu kvaliteta (zamjena ili dodavanje mjesta)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FDBFB4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CB062D0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EEB8CE3" w14:textId="4E167840" w:rsidR="0026089A" w:rsidRPr="00A40F18" w:rsidRDefault="0026089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26089A" w:rsidRPr="00A40F18" w14:paraId="3299998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22454" w14:textId="77777777" w:rsidR="0026089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794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9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8985D" w14:textId="48790A95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E634" w14:textId="301AEA4F" w:rsidR="0026089A" w:rsidRPr="00A40F18" w:rsidRDefault="00F35C9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proizvođača </w:t>
            </w:r>
            <w:r w:rsidR="007F42D9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lijeka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odgovornog za uvoz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0811822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3878F83" w14:textId="77777777" w:rsidR="0026089A" w:rsidRPr="00A40F18" w:rsidRDefault="0026089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A37A00E" w14:textId="0CEB01EE" w:rsidR="001D2FC9" w:rsidRPr="00A40F18" w:rsidRDefault="001D2FC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32580F" w:rsidRPr="00A40F18" w14:paraId="2C59FB0A" w14:textId="77777777" w:rsidTr="001D2F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6E893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49766" w14:textId="77777777" w:rsidR="0093538F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AFBAA02" w14:textId="77777777" w:rsidR="0032580F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24</w:t>
            </w:r>
          </w:p>
          <w:p w14:paraId="13250BF3" w14:textId="6B154B6E" w:rsidR="0093538F" w:rsidRPr="00A40F18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C28E0" w14:textId="77777777" w:rsidR="0093538F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3277" w14:textId="77777777" w:rsidR="0093538F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Zamjena ili dodavanje proizvođača odgovornog za: </w:t>
            </w:r>
          </w:p>
          <w:p w14:paraId="5B2AF94E" w14:textId="4058B6F2" w:rsidR="0093538F" w:rsidRPr="0093538F" w:rsidRDefault="0093538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AAFA88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32580F" w:rsidRPr="00A40F18" w14:paraId="6C6A1DF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07AFD" w14:textId="77777777" w:rsidR="0032580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754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0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AF2E9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948F" w14:textId="7222CE2E" w:rsidR="0032580F" w:rsidRPr="00A40F18" w:rsidRDefault="005871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Puštanje serije lijeka u promet uključujući kontrolu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ispitivanje sterilnog, odnosno nesterilnog gotovog 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lijeka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10976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534FA10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32580F" w:rsidRPr="00A40F18" w14:paraId="16D639A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B7021" w14:textId="77777777" w:rsidR="0032580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0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98A36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2CDB" w14:textId="27B52CCD" w:rsidR="0032580F" w:rsidRPr="00A40F18" w:rsidRDefault="00E708B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Puštanje serije lijeka u promet koj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ne uključuje kontrolu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sterilnog, odnosno nesterilnog gotovog </w:t>
            </w:r>
            <w:r w:rsidR="0040563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BFDB556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F226DAB" w14:textId="77777777" w:rsidR="0032580F" w:rsidRPr="00A40F18" w:rsidRDefault="0032580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E8E76F5" w14:textId="00FBFB3E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BA7B80" w:rsidRPr="00A40F18" w14:paraId="6EE2C9A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5E079" w14:textId="77777777" w:rsidR="00BA7B8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212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1538E" w14:textId="6DA176CE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4103" w14:textId="1F5FA38D" w:rsidR="00BA7B80" w:rsidRPr="00A40F18" w:rsidRDefault="00D726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pakovnog materijala balka lijeka (intermedijer) koji nije u kontaktu sa balkom lijeka (uključujući zamjenu ili dodavanje)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0BDBC13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9E4F048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DE22D72" w14:textId="60FD8145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BA7B80" w:rsidRPr="00A40F18" w14:paraId="6EA03A36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59A7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359E3" w14:textId="1C45D3A4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C3C26" w14:textId="6DAF4960" w:rsidR="00BA7B80" w:rsidRPr="00A40F18" w:rsidRDefault="00714C3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veličine serije (uključujući izmjenu opsega veličine serije)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DC39B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73B7928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62421" w14:textId="77777777" w:rsidR="00BA7B8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23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4B8DC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DCEF" w14:textId="6895D243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Ukoliko je veličina serije uvećana do 10 puta u poređenju sa odobrenom veličinom serije, za farmaceutske oblike sa trenutnim oslobađanjem ili nesterilne tečne farmaceutske oblike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CB75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8E2111E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6A16D97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DFF37" w14:textId="77777777" w:rsidR="00BA7B8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288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4D2A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F2D6" w14:textId="5203FB34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Ukoliko je veličina serije uvećana do 10 puta u poređenju sa odobrenom veličinom serije, za farmaceutski oblik medicinski gas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CDCEFD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78A922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4091D0E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23DAC" w14:textId="77777777" w:rsidR="00BA7B8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9715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97D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1C2F" w14:textId="72E9B4D5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Ukoliko je veličina serije smanjena do 10 puta u poređenju sa odobrenom veličinom serije, za 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oralne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farmaceutske oblike sa trenutnim oslobađanjem ili nesterilne tečne farmaceutske oblike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1BCE634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6D83C65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54BA2EF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8CC98" w14:textId="0400BF33" w:rsidR="00BA7B8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535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DBB69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7CF8" w14:textId="7AF72D9E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Ukoliko je veličina serije smanjena do 10 puta u poređenju sa odobrenom veličinom serije, za farmaceutski oblik medicinski gas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A65F70E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4C3C06F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BA7B80" w:rsidRPr="00A40F18" w14:paraId="2B5468E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AD08A" w14:textId="74880B7E" w:rsidR="00BA7B8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183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B8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F28C2" w14:textId="4FC22D03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6029" w14:textId="6E606A09" w:rsidR="00BA7B80" w:rsidRPr="00A40F18" w:rsidRDefault="005119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Ukoliko je veličina serije povećana više od 10 puta u poređenju sa odobrenom veličinom serije, za čvrste oralne farmaceutske oblike sa trenutnim oslobađanjem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5A01B5A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F64DBE4" w14:textId="77777777" w:rsidR="00BA7B80" w:rsidRPr="00A40F18" w:rsidRDefault="00BA7B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8551206" w14:textId="77777777" w:rsidR="00BA7B80" w:rsidRPr="00A40F18" w:rsidRDefault="00BA7B8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14ED1" w:rsidRPr="00A40F18" w14:paraId="167B0D0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EF9E4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56B49" w14:textId="55008233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17F9F" w14:textId="745F9650" w:rsidR="00914ED1" w:rsidRPr="00A40F18" w:rsidRDefault="004372F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Izmjene u testovima procesne kontrole ili graničnim vrijednostima koji se koriste u toku procesa proizvodnje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E9E821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14ED1" w:rsidRPr="00A40F18" w14:paraId="5AB7E9E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EE976" w14:textId="77777777" w:rsidR="00914ED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5430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EFE48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BC4B" w14:textId="4BBB9BF4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 parametara procesne kontrole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D3C32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19B37C9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14ED1" w:rsidRPr="00A40F18" w14:paraId="0D70C43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4C1CB" w14:textId="77777777" w:rsidR="00914ED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464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E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B6D26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33ED" w14:textId="1325042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novih testova i graničnih vrijednosti parametara procesne kontrole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B90053B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F25851E" w14:textId="77777777" w:rsidR="00914ED1" w:rsidRPr="00A40F18" w:rsidRDefault="00914E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0D6FBDD" w14:textId="0CE5C258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146DF" w:rsidRPr="00A40F18" w14:paraId="30D033D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8ED90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EA952" w14:textId="5CF338BB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279DF" w14:textId="73F68107" w:rsidR="00C146DF" w:rsidRPr="00A40F18" w:rsidRDefault="0025708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parametara ili graničnih vrijednosti  specifikacije pomoćne supstance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FA13A3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146DF" w:rsidRPr="00A40F18" w14:paraId="3016B38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0F6CD" w14:textId="77777777" w:rsidR="00C146D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3865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8E573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317D" w14:textId="417084CF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</w:t>
            </w:r>
            <w:r w:rsidR="006518F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2518A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22EFFC4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146DF" w:rsidRPr="00A40F18" w14:paraId="6BB461C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149A1" w14:textId="77777777" w:rsidR="00C146DF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710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2A9A9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A21F" w14:textId="64AB474D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</w:t>
            </w:r>
            <w:r w:rsidR="00CB038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parametra specifikacije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27F3E0E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67C5ACF" w14:textId="77777777" w:rsidR="00C146DF" w:rsidRPr="00A40F18" w:rsidRDefault="00C146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55D5D98" w14:textId="77777777" w:rsidR="00C146DF" w:rsidRPr="00A40F18" w:rsidRDefault="00C146D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551502" w:rsidRPr="00A40F18" w14:paraId="4BC0EC3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E86F3" w14:textId="77777777" w:rsidR="0055150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665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BE574" w14:textId="6C575C3B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706E" w14:textId="5C661357" w:rsidR="00551502" w:rsidRPr="00A40F18" w:rsidRDefault="00E02CC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izvora pomoćne supstance ili reagensa sa TSE </w:t>
            </w:r>
            <w:r w:rsidR="00163D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rizikom iz TSE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rizičnog materijala </w:t>
            </w:r>
            <w:r w:rsidR="00163D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materijal biljnog ili sintetičkog porijekla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20BE4E8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D5973EB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C115E5C" w14:textId="1DCAC10C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551502" w:rsidRPr="00A40F18" w14:paraId="222E6EA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0689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A7CB8" w14:textId="645DD4FE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F7A7C" w14:textId="5B744743" w:rsidR="00551502" w:rsidRPr="00A40F18" w:rsidRDefault="00527C6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parametara ili graničnih vrijednosti  specifikacije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8AA025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7FB3DA6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7DF59" w14:textId="77777777" w:rsidR="0055150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0293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03BA3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C20C" w14:textId="7A6539FA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</w:t>
            </w:r>
            <w:r w:rsidR="00D769C5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CF410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8BC0260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214CF59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E0D0A" w14:textId="77777777" w:rsidR="0055150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382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702E3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9886" w14:textId="108F7BED" w:rsidR="00551502" w:rsidRPr="00A40F18" w:rsidRDefault="006019DF" w:rsidP="00163D7D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Sužavanje graničnih vrijednosti specifikacije za gotove ljekove koji podliježu službenoj kontroli za puštanje serije lijeka u promet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Official Control Authority Batch Release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B66599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088F5D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4501C85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6F861" w14:textId="77777777" w:rsidR="0055150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837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361A4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9BD8" w14:textId="05D511E9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parametra </w:t>
            </w:r>
            <w:r w:rsidR="00883D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41885B2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BCDE61E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551502" w:rsidRPr="00A40F18" w14:paraId="411671F0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EA6D6" w14:textId="77777777" w:rsidR="0055150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0393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5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350A8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330A" w14:textId="42B99351" w:rsidR="00551502" w:rsidRPr="00A40F18" w:rsidRDefault="00026E0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Ažuriranje dosijea radi usaglašavanja sa odredbama ažurirane opšte monografije Ph.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za gotov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5C50A0F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31FAC02" w14:textId="77777777" w:rsidR="00551502" w:rsidRPr="00A40F18" w:rsidRDefault="005515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5CB9C3" w14:textId="77777777" w:rsidR="00C35B56" w:rsidRPr="00A40F18" w:rsidRDefault="00C35B5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D6473" w:rsidRPr="00A40F18" w14:paraId="6C57937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E2ABD" w14:textId="77777777" w:rsidR="000D647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949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A83A1" w14:textId="05CCFD2F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91C7" w14:textId="7367FFED" w:rsidR="000D6473" w:rsidRPr="00A40F18" w:rsidRDefault="00163D7D" w:rsidP="00163D7D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Uvodi se test Ujednačenost doziranog oblika kako bi se zamijenila </w:t>
            </w:r>
            <w:r w:rsidR="0089767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trenutno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odobrena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89767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metod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BD546A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A5C272B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6397A16" w14:textId="5074A57A" w:rsidR="0092466F" w:rsidRPr="00A40F18" w:rsidRDefault="0092466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D6473" w:rsidRPr="00A40F18" w14:paraId="2AFCF64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B3D1F" w14:textId="77777777" w:rsidR="000D647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251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47F91" w14:textId="732D1988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A516" w14:textId="443CE901" w:rsidR="000D6473" w:rsidRPr="00A40F18" w:rsidRDefault="007D39D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parametara ili graničnih vrijednosti  specifikacije gotovog  lijeka radi preciznijeg opisa izgleda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E0FF470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521566A" w14:textId="77777777" w:rsidR="000D6473" w:rsidRPr="00A40F18" w:rsidRDefault="000D64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6FE2DC3" w14:textId="77777777" w:rsidR="00490312" w:rsidRPr="00A40F18" w:rsidRDefault="0049031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90312" w:rsidRPr="00A40F18" w14:paraId="040DE2A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8D1DA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75077" w14:textId="3BE529EA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176F1" w14:textId="4970A185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Izmjena postupka ispitivanja </w:t>
            </w:r>
            <w:r w:rsidR="008F3E69"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lijeka </w:t>
            </w:r>
            <w:r w:rsidR="008F3E69" w:rsidRPr="00A40F18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usaglašavanja sa  Ph.</w:t>
            </w:r>
            <w:r w:rsidR="0016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  <w:p w14:paraId="0666CEE2" w14:textId="09D604C4" w:rsidR="001D2FC9" w:rsidRPr="00A40F18" w:rsidRDefault="001D2FC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1B6C13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490312" w:rsidRPr="00A40F18" w14:paraId="6BD2DFE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DF585" w14:textId="77777777" w:rsidR="0049031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249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31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0ADA8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E4AA" w14:textId="1A7B0B4B" w:rsidR="00490312" w:rsidRPr="00A40F18" w:rsidRDefault="00A7127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Ažuriranje postupka ispitivanja radi usaglašavanja sa revidiranom opštom monografijom Ph.</w:t>
            </w:r>
            <w:r w:rsidR="00163D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Eur.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B3768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4696EF7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490312" w:rsidRPr="00A40F18" w14:paraId="79B7E48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5A460" w14:textId="77777777" w:rsidR="0049031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575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31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FB48A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FEC8" w14:textId="61EB76A8" w:rsidR="00490312" w:rsidRPr="00A40F18" w:rsidRDefault="005F4BD1" w:rsidP="005F4BD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Ažuriranje postupka ispitivanja </w:t>
            </w:r>
            <w:r w:rsidRPr="005F4B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kako bi se odrazila usklađenost sa Ph. Eur. </w:t>
            </w:r>
            <w:r w:rsidR="0049031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 uklanjanje referisanja na zastarjelu internu metodu ispitivanja i broj metode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C400D2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F603AAE" w14:textId="77777777" w:rsidR="00490312" w:rsidRPr="00A40F18" w:rsidRDefault="0049031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BF306DC" w14:textId="28D71EC6" w:rsidR="00294E19" w:rsidRPr="00A40F18" w:rsidRDefault="00294E1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3B56E9" w:rsidRPr="00A40F18" w14:paraId="5B0FF07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7E648" w14:textId="77777777" w:rsidR="003B56E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911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6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A1959" w14:textId="4E009146" w:rsidR="003B56E9" w:rsidRPr="00A40F18" w:rsidRDefault="003B56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1FDB" w14:textId="2D353775" w:rsidR="003B56E9" w:rsidRPr="00A40F18" w:rsidRDefault="00A7127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kvalitativnog i kvantitativnog sastava unutrašnjeg pakovanja za čvrsti farmaceutski oblik gotovog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21FB10" w14:textId="77777777" w:rsidR="003B56E9" w:rsidRPr="00A40F18" w:rsidRDefault="003B56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BA95ADE" w14:textId="77777777" w:rsidR="003B56E9" w:rsidRPr="00A40F18" w:rsidRDefault="003B56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FC4493A" w14:textId="6334104F" w:rsidR="003D24AE" w:rsidRPr="00A40F18" w:rsidRDefault="003D24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CB6E2B" w:rsidRPr="00A40F18" w14:paraId="70BDB24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83D93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F175B" w14:textId="3610CA42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FC791" w14:textId="7CAF4B3A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Izmjena </w:t>
            </w:r>
            <w:r w:rsidR="008D475A" w:rsidRPr="00A40F18">
              <w:rPr>
                <w:rFonts w:ascii="Times New Roman" w:hAnsi="Times New Roman" w:cs="Times New Roman"/>
                <w:sz w:val="24"/>
                <w:szCs w:val="24"/>
              </w:rPr>
              <w:t>parametara specifikacije ili graničnih vrijednosti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97C06B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B6E2B" w:rsidRPr="00A40F18" w14:paraId="22FFE64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DD6F7" w14:textId="77777777" w:rsidR="00CB6E2B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936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C94F9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0D17" w14:textId="19B7E9B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Sužavanje </w:t>
            </w:r>
            <w:r w:rsidR="008D475A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graničnih vrijednosti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F1622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20C3AF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B6E2B" w:rsidRPr="00A40F18" w14:paraId="54E3C41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29D4B" w14:textId="77777777" w:rsidR="00CB6E2B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333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91C1E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6484" w14:textId="53A71445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parametra </w:t>
            </w:r>
            <w:r w:rsidR="002B6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0450FF2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817148" w14:textId="77777777" w:rsidR="00CB6E2B" w:rsidRPr="00A40F18" w:rsidRDefault="00CB6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F62972A" w14:textId="77777777" w:rsidR="00CB6E2B" w:rsidRPr="00A40F18" w:rsidRDefault="00CB6E2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62CBFA4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62228" w14:textId="77777777" w:rsidR="00194DB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0667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945EE" w14:textId="1F5AA0C3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766D" w14:textId="2B46AAB2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0358F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unutrašnjeg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pakovanja</w:t>
            </w:r>
            <w:r w:rsidR="00961BF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 (uključujući zamjenu ili dodavanje)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CB831ED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1603488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C7106A0" w14:textId="420B196E" w:rsidR="003D24AE" w:rsidRPr="00A40F18" w:rsidRDefault="003D24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0B20CCC2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62BF1" w14:textId="77777777" w:rsidR="00194DB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158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098EF" w14:textId="69E740B0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0799" w14:textId="20AD0995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oblika ili dimenzija kontejnera ili zatvarača (</w:t>
            </w:r>
            <w:r w:rsidR="00961BF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unutrašnje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pakovanje) nesterilnog</w:t>
            </w:r>
            <w:r w:rsidR="00961BF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9B885AC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6ECF286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EDB78F6" w14:textId="595C9E5D" w:rsidR="00194DB5" w:rsidRPr="00A40F18" w:rsidRDefault="00194DB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2FA2BE8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B05AA" w14:textId="77777777" w:rsidR="00194DB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691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537A2" w14:textId="0ACEE601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F27B" w14:textId="2A3EB269" w:rsidR="00194DB5" w:rsidRPr="00A40F18" w:rsidRDefault="009C1E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veličine pakovanja (broj jedinica, npr. tablete, ampule, itd. u pakovanju) u okviru opsega trenutno odobrene veličine pakovanja</w:t>
            </w:r>
            <w:r w:rsidR="00BA103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ECA2E1B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D5777FB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69B81E40" w14:textId="779D4EF7" w:rsidR="00620869" w:rsidRPr="00A40F18" w:rsidRDefault="00BF3386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 xml:space="preserve">*Ako je određena veličina pakovanja dobila </w:t>
      </w:r>
      <w:r w:rsidR="00FA54C6" w:rsidRPr="00A40F18">
        <w:rPr>
          <w:rFonts w:ascii="Times New Roman" w:hAnsi="Times New Roman" w:cs="Times New Roman"/>
          <w:szCs w:val="24"/>
        </w:rPr>
        <w:t xml:space="preserve">pojedinaču dozvolu za lijek 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FA54C6" w:rsidRPr="00A40F18">
        <w:rPr>
          <w:rFonts w:ascii="Times New Roman" w:hAnsi="Times New Roman" w:cs="Times New Roman"/>
          <w:szCs w:val="24"/>
        </w:rPr>
        <w:t>koja</w:t>
      </w:r>
      <w:r w:rsidRPr="00A40F18">
        <w:rPr>
          <w:rFonts w:ascii="Times New Roman" w:hAnsi="Times New Roman" w:cs="Times New Roman"/>
          <w:szCs w:val="24"/>
        </w:rPr>
        <w:t xml:space="preserve"> </w:t>
      </w:r>
      <w:r w:rsidR="00FA54C6" w:rsidRPr="00A40F18">
        <w:rPr>
          <w:rFonts w:ascii="Times New Roman" w:hAnsi="Times New Roman" w:cs="Times New Roman"/>
          <w:szCs w:val="24"/>
        </w:rPr>
        <w:t>je odvojena</w:t>
      </w:r>
      <w:r w:rsidRPr="00A40F18">
        <w:rPr>
          <w:rFonts w:ascii="Times New Roman" w:hAnsi="Times New Roman" w:cs="Times New Roman"/>
          <w:szCs w:val="24"/>
        </w:rPr>
        <w:t xml:space="preserve"> od </w:t>
      </w:r>
      <w:r w:rsidR="00FA54C6" w:rsidRPr="00A40F18">
        <w:rPr>
          <w:rFonts w:ascii="Times New Roman" w:hAnsi="Times New Roman" w:cs="Times New Roman"/>
          <w:szCs w:val="24"/>
        </w:rPr>
        <w:t>dozvola za lijek</w:t>
      </w:r>
      <w:r w:rsidRPr="00A40F18">
        <w:rPr>
          <w:rFonts w:ascii="Times New Roman" w:hAnsi="Times New Roman" w:cs="Times New Roman"/>
          <w:szCs w:val="24"/>
        </w:rPr>
        <w:t xml:space="preserve"> za druge veličine pakovanja istog </w:t>
      </w:r>
      <w:r w:rsidR="00FA54C6" w:rsidRPr="00A40F18">
        <w:rPr>
          <w:rFonts w:ascii="Times New Roman" w:hAnsi="Times New Roman" w:cs="Times New Roman"/>
          <w:szCs w:val="24"/>
        </w:rPr>
        <w:t>lijeka</w:t>
      </w:r>
      <w:r w:rsidR="00E11088" w:rsidRPr="00A40F18">
        <w:rPr>
          <w:rFonts w:ascii="Times New Roman" w:hAnsi="Times New Roman" w:cs="Times New Roman"/>
          <w:szCs w:val="24"/>
        </w:rPr>
        <w:t>, promjena navedene</w:t>
      </w:r>
      <w:r w:rsidRPr="00A40F18">
        <w:rPr>
          <w:rFonts w:ascii="Times New Roman" w:hAnsi="Times New Roman" w:cs="Times New Roman"/>
          <w:szCs w:val="24"/>
        </w:rPr>
        <w:t xml:space="preserve"> veličine pakovanja neće se smatrati </w:t>
      </w:r>
      <w:r w:rsidR="00E11088" w:rsidRPr="00A40F18">
        <w:rPr>
          <w:rFonts w:ascii="Times New Roman" w:hAnsi="Times New Roman" w:cs="Times New Roman"/>
          <w:szCs w:val="24"/>
        </w:rPr>
        <w:t>varijacijom za koju nije potrebna procjena, već varijacijom za koju je potrebna procjena</w:t>
      </w:r>
    </w:p>
    <w:p w14:paraId="64BA19ED" w14:textId="77777777" w:rsidR="00BF3386" w:rsidRPr="00A40F18" w:rsidRDefault="00BF3386" w:rsidP="00A40F18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46D09FA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AC206" w14:textId="77777777" w:rsidR="00194DB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248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23453" w14:textId="35D88FE0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="0051396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2D51" w14:textId="35C7C10E" w:rsidR="00194DB5" w:rsidRPr="00A40F18" w:rsidRDefault="00471FE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bilo kog dijela materijala unutrašnjeg pakovanja koji ne dolazi u kontakt sa gotovim lijekom (na primjer izmjena boje zatvarača zbog upotrebe druge vrste plastike za izradu </w:t>
            </w:r>
            <w:r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flip-off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poklopaca, boja prstena na ampuli, štitnik za igle)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AD5C1B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3B3765C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11901F2" w14:textId="317AC410" w:rsidR="00194DB5" w:rsidRPr="00A40F18" w:rsidRDefault="00194DB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94DB5" w:rsidRPr="00A40F18" w14:paraId="045F3BB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95008" w14:textId="77777777" w:rsidR="00194DB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346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DB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FE7FF" w14:textId="133BEBB9" w:rsidR="00194DB5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F81A" w14:textId="4A6917EB" w:rsidR="00194DB5" w:rsidRPr="00A40F18" w:rsidRDefault="00E86948" w:rsidP="005F4BD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Zamjena ili dodavanje dobavljača </w:t>
            </w:r>
            <w:r w:rsidR="00DD3B40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pakovnog materijala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medicinskog sredstva (</w:t>
            </w:r>
            <w:r w:rsidR="0077500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ako je navedeno u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7D1EED0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C374A9" w14:textId="77777777" w:rsidR="00194DB5" w:rsidRPr="00A40F18" w:rsidRDefault="00194DB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DC060C5" w14:textId="4041BD1C" w:rsidR="00194DB5" w:rsidRPr="00A40F18" w:rsidRDefault="00194DB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E86948" w:rsidRPr="00A40F18" w14:paraId="7443784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EBD4C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25D01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8F0E819" w14:textId="619EAC3C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4D89B" w14:textId="06BB1746" w:rsidR="00E86948" w:rsidRPr="00A40F18" w:rsidRDefault="000F591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roka upotrebe ili odobrenog protokola stabilnosti gotovog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F67DC2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86948" w:rsidRPr="00A40F18" w14:paraId="3915127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B39DA" w14:textId="77777777" w:rsidR="00E8694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6837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94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413A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3087" w14:textId="3CCC1942" w:rsidR="00E86948" w:rsidRPr="00A40F18" w:rsidRDefault="001F298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Skraćenje roka upotrebe gotovog lijeka koji je upakovan za prodaju, nakon prvog otvaranja ili nakon razblaženja ili rekonstitucije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87872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381793E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E86948" w:rsidRPr="00A40F18" w14:paraId="74A6545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2625A" w14:textId="514B9B29" w:rsidR="00E86948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244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E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411F4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8FD7" w14:textId="10BE489C" w:rsidR="00E86948" w:rsidRPr="00A40F18" w:rsidRDefault="008E102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odobrenog protokola stabilnosti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817E88B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8411A99" w14:textId="77777777" w:rsidR="00E86948" w:rsidRPr="00A40F18" w:rsidRDefault="00E8694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C730110" w14:textId="247B543A" w:rsidR="00F44EEB" w:rsidRPr="00A40F18" w:rsidRDefault="00F44EEB" w:rsidP="00A40F18">
      <w:pPr>
        <w:rPr>
          <w:rFonts w:ascii="Times New Roman" w:hAnsi="Times New Roman" w:cs="Times New Roman"/>
          <w:szCs w:val="24"/>
        </w:rPr>
      </w:pPr>
    </w:p>
    <w:p w14:paraId="2A5B01F3" w14:textId="0E350A92" w:rsidR="0009210C" w:rsidRPr="00A40F18" w:rsidRDefault="0009210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9210C" w:rsidRPr="00A40F18" w14:paraId="5BE2C193" w14:textId="77777777" w:rsidTr="003A2A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4B46F" w14:textId="77777777" w:rsidR="0009210C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351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0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AE867" w14:textId="77777777" w:rsidR="0009210C" w:rsidRPr="00A40F18" w:rsidRDefault="0009210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AEB4" w14:textId="07179739" w:rsidR="0009210C" w:rsidRPr="00A40F18" w:rsidRDefault="00767B9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Implementacija izmjena predviđenih u odobrenom protokolu za upravljanje izmjenama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(CMP)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 gotov lijek, u praksi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950FD2" w14:textId="77777777" w:rsidR="0009210C" w:rsidRPr="00A40F18" w:rsidRDefault="0009210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48CE2B9" w14:textId="77777777" w:rsidR="0009210C" w:rsidRPr="00A40F18" w:rsidRDefault="0009210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23DC8F48" w14:textId="77777777" w:rsidR="002F44FB" w:rsidRPr="00A40F18" w:rsidRDefault="002F44F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F44EEB" w:rsidRPr="00A40F18" w14:paraId="6E4AE7D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CAF75" w14:textId="77777777" w:rsidR="00F44EEB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562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E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40408" w14:textId="79F180A0" w:rsidR="00F44EEB" w:rsidRPr="00A40F18" w:rsidRDefault="00F44EE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694B" w14:textId="5B34FE07" w:rsidR="00F44EEB" w:rsidRPr="00A40F18" w:rsidRDefault="002E0DC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Editorijalne izmjene dijela 2 dosijea ako uključivanje u predstojeći postupak u vezi sa djelom 2 nije moguće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983398A" w14:textId="77777777" w:rsidR="00F44EEB" w:rsidRPr="00A40F18" w:rsidRDefault="00F44EE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A432E10" w14:textId="77777777" w:rsidR="00F44EEB" w:rsidRPr="00A40F18" w:rsidRDefault="00F44EE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AADF123" w14:textId="77777777" w:rsidR="00F44EEB" w:rsidRPr="00A40F18" w:rsidRDefault="00F44EE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8D74CB" w:rsidRPr="00A40F18" w14:paraId="3FDCB9E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DF846" w14:textId="77777777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A8E84" w14:textId="15817CCB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571A" w14:textId="34FDDDBD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Dostavljanje Sertifikata o usklađenosti sa monografijom Ph.Eur.</w:t>
            </w:r>
            <w:r w:rsidR="008565B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>Ph.</w:t>
            </w:r>
            <w:r w:rsidR="005F4BD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 xml:space="preserve">Eur. </w:t>
            </w:r>
            <w:r w:rsidR="008565B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CEP)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8565B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14:paraId="292B39E0" w14:textId="77777777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aktivnu supstancu</w:t>
            </w:r>
          </w:p>
          <w:p w14:paraId="7A581EDD" w14:textId="77777777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polazni materijal, reagens ili intermedijer koji se koristi u procesu proizvodnje aktivne supstance</w:t>
            </w:r>
          </w:p>
          <w:p w14:paraId="1AAA25D0" w14:textId="24A3EFA1" w:rsidR="00ED4B26" w:rsidRPr="00A40F18" w:rsidRDefault="00ED4B2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2E0DC0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C795776" w14:textId="77777777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61CF481" w14:textId="77777777" w:rsidR="008D74CB" w:rsidRPr="00A40F18" w:rsidRDefault="008D74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A1300" w:rsidRPr="00A40F18" w14:paraId="75A6B39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49FDF" w14:textId="77777777" w:rsidR="00FA130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02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0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5F665" w14:textId="54F9E1DA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45FF" w14:textId="3BAA4C35" w:rsidR="00FA1300" w:rsidRPr="00A40F18" w:rsidRDefault="0073505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="00FA130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žurirani sertifikat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8FE7300" w14:textId="77777777" w:rsidR="008A6917" w:rsidRPr="00A40F18" w:rsidRDefault="008A6917" w:rsidP="008A691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AEC4884" w14:textId="77777777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FA1300" w:rsidRPr="00A40F18" w14:paraId="484B1E1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568B4" w14:textId="77777777" w:rsidR="00FA130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411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0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E6CC6" w14:textId="115A402A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C849" w14:textId="6FB7A272" w:rsidR="00FA1300" w:rsidRPr="00A40F18" w:rsidRDefault="00ED4B2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="00FA130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ovi sertifikat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384AD8B" w14:textId="77777777" w:rsidR="008A6917" w:rsidRPr="00A40F18" w:rsidRDefault="008A6917" w:rsidP="008A6917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22388FD" w14:textId="77777777" w:rsidR="00FA1300" w:rsidRPr="00A40F18" w:rsidRDefault="00FA130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500BDEE" w14:textId="4C7C3815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631BA" w:rsidRPr="00A40F18" w14:paraId="0EF3066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9738C" w14:textId="77777777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28CCA" w14:textId="2535AD4C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491" w14:textId="32810D1B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Dostavljanje novog  ili ažuriranog TSE Sertifikata o usklađenosti sa monografijom Ph.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Eur. </w:t>
            </w:r>
            <w:r w:rsidR="00ED4B2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>Ph.</w:t>
            </w:r>
            <w:r w:rsidR="005F4BD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4CE" w:rsidRPr="00A40F18">
              <w:rPr>
                <w:rFonts w:ascii="Times New Roman" w:hAnsi="Times New Roman" w:cs="Times New Roman"/>
                <w:szCs w:val="24"/>
              </w:rPr>
              <w:t xml:space="preserve">Eur. </w:t>
            </w:r>
            <w:r w:rsidR="00ED4B2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TSE CEP) već odobrenog proizvođača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14:paraId="4F0A4E3D" w14:textId="02542C75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aktivnu supstancu</w:t>
            </w:r>
          </w:p>
          <w:p w14:paraId="59686801" w14:textId="6A2D9CD5" w:rsidR="00ED4B26" w:rsidRPr="00A40F18" w:rsidRDefault="00ED4B2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polazni materijal, reagens ili intermedijer koji se koristi u procesu proizvodnje aktivne supstance</w:t>
            </w:r>
          </w:p>
          <w:p w14:paraId="5FDFED6F" w14:textId="1BE0A2B2" w:rsidR="00ED4B26" w:rsidRPr="00A40F18" w:rsidRDefault="00ED4B26" w:rsidP="005F4BD1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5F4B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 pomoćnu supstancu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CA4A32D" w14:textId="77777777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314C5BF" w14:textId="77777777" w:rsidR="001631BA" w:rsidRPr="00A40F18" w:rsidRDefault="001631B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0868DD2" w14:textId="1961A9F1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C5910" w:rsidRPr="00A40F18" w14:paraId="20DF2AD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DF5FD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2BBAF" w14:textId="0088B46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6FB12" w14:textId="26524B99" w:rsidR="007C5910" w:rsidRPr="00A40F18" w:rsidRDefault="00C720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Izmjena radi usklađivanja sa Ph.</w:t>
            </w:r>
            <w:r w:rsidR="005F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>Eur. ili nacionalnom farmakopejom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FABADB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3566C0E7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A63CD" w14:textId="77777777" w:rsidR="007C591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046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37B13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6C4F" w14:textId="6CD4C293" w:rsidR="007C5910" w:rsidRPr="00A40F18" w:rsidRDefault="00D0491A" w:rsidP="00346584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Izmjena</w:t>
            </w:r>
            <w:r w:rsidR="005B75C3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 aktivne supstance, pomoćne supstance ili  polaznog materijala za aktivnu supstancu koja prethodno nije bila uključena u Ph. Eur. radi potpunog usklađivanja sa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B75C3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Eur. ili nacionalnom farmakopejom</w:t>
            </w:r>
            <w:r w:rsidR="000A0D6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8D576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B61E3A3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07A45D5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32BD8" w14:textId="77777777" w:rsidR="007C591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18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5D3B7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C993" w14:textId="7A81E5D1" w:rsidR="007C5910" w:rsidRPr="00A40F18" w:rsidRDefault="00D0491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</w:t>
            </w:r>
            <w:r w:rsidR="007C591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cilju usklađivanja sa ažuriranom mon</w:t>
            </w:r>
            <w:r w:rsidR="007348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ografijom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7348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ili nacionalnom</w:t>
            </w:r>
            <w:r w:rsidR="007C591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farmakopej</w:t>
            </w:r>
            <w:r w:rsidR="007348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4D1227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BBE1E7C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41EF93D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E2B86" w14:textId="77777777" w:rsidR="007C591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463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887C0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A2F2" w14:textId="35325251" w:rsidR="007C5910" w:rsidRPr="00A40F18" w:rsidRDefault="000A0D6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specifikacije radi prelaska sa nacionalne farmakopeje na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E8401B8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942C795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7C5910" w:rsidRPr="00A40F18" w14:paraId="4170CFF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88557" w14:textId="77777777" w:rsidR="007C5910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5301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1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01E58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D13D" w14:textId="3A7EBF2F" w:rsidR="007C5910" w:rsidRPr="00A40F18" w:rsidRDefault="0005513C" w:rsidP="001E3FFA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 bi se odrazila usklađenost sa Ph.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Eur., uklanjanjem referisanja na zastarjelu internu metodu ispitivanja i broj metode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50FDEA2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CDCE602" w14:textId="77777777" w:rsidR="007C5910" w:rsidRPr="00A40F18" w:rsidRDefault="007C591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2C13F64" w14:textId="580CA6D8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46AA2" w:rsidRPr="00A40F18" w14:paraId="13F730F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399F5" w14:textId="77777777" w:rsidR="00946AA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7617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AA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6319B" w14:textId="62EDC7E0" w:rsidR="00946AA2" w:rsidRPr="00A40F18" w:rsidRDefault="00946AA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ECD6" w14:textId="13B01197" w:rsidR="00946AA2" w:rsidRPr="00A40F18" w:rsidRDefault="00DD7CC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Dodavanje ili zamjena sredstva </w:t>
            </w:r>
            <w:r w:rsidR="00A23E20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="00116AEC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doziranje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primjenu lijeka koje nije sastavni dio unutrašnjeg pakovanja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AFAC4D" w14:textId="77777777" w:rsidR="00946AA2" w:rsidRPr="00A40F18" w:rsidRDefault="00946AA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371E8A8" w14:textId="77777777" w:rsidR="00946AA2" w:rsidRPr="00A40F18" w:rsidRDefault="00946AA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8699883" w14:textId="77777777" w:rsidR="00946AA2" w:rsidRPr="00A40F18" w:rsidRDefault="00946AA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D12D1" w:rsidRPr="00A40F18" w14:paraId="456E7E2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87BE0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5406E" w14:textId="72CFCC75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57FB1" w14:textId="671DE561" w:rsidR="009D12D1" w:rsidRPr="00A40F18" w:rsidRDefault="00295FD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Izmjene parametara ili graničnih vrijednosti  specifikacije u vezi sa sredstvom za doziranje ili </w:t>
            </w:r>
            <w:r w:rsidR="00735E9E" w:rsidRPr="00A40F18">
              <w:rPr>
                <w:rFonts w:ascii="Times New Roman" w:hAnsi="Times New Roman" w:cs="Times New Roman"/>
                <w:sz w:val="24"/>
                <w:szCs w:val="24"/>
              </w:rPr>
              <w:t>primjenu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lijeka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10B14C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D12D1" w:rsidRPr="00A40F18" w14:paraId="7C92C40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AC4A9" w14:textId="77777777" w:rsidR="009D12D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726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75219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6697" w14:textId="4E65615C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Sužavanje graničnih vrijednosti</w:t>
            </w:r>
            <w:r w:rsidR="0034121A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specifikacije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DA311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E05B8E3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D12D1" w:rsidRPr="00A40F18" w14:paraId="6B42697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6A858" w14:textId="77777777" w:rsidR="009D12D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169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D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4F82E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F01A" w14:textId="74B5CDA9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novog parametra </w:t>
            </w:r>
            <w:r w:rsidR="002C33B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odgovarajućom metodom ispitivanja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774E4CB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A7A274B" w14:textId="77777777" w:rsidR="009D12D1" w:rsidRPr="00A40F18" w:rsidRDefault="009D12D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B075FF9" w14:textId="5CE6228B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2E39" w:rsidRPr="00A40F18" w14:paraId="31C6CCA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759CF" w14:textId="77777777" w:rsidR="009E2E3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4095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30BE" w14:textId="4B840E22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BAFF" w14:textId="2E842842" w:rsidR="009E2E39" w:rsidRPr="00A40F18" w:rsidRDefault="009E2E39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(uključujući zamjenu ili dodavanje) sredstva za doziranje ili primjenu lijeka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19978A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4D746DF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3C81933" w14:textId="392AA421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9E2E39" w:rsidRPr="00A40F18" w14:paraId="13363915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95326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7A3F5" w14:textId="527DF8A5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9CEF6" w14:textId="38238414" w:rsidR="009E2E39" w:rsidRPr="00A40F18" w:rsidRDefault="009E2E39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Ažuriranje </w:t>
            </w:r>
            <w:r w:rsidR="00A768EB" w:rsidRPr="00A40F18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 o kvalitetu </w:t>
            </w:r>
            <w:r w:rsidR="00367375">
              <w:rPr>
                <w:rFonts w:ascii="Times New Roman" w:hAnsi="Times New Roman" w:cs="Times New Roman"/>
                <w:sz w:val="24"/>
                <w:szCs w:val="24"/>
              </w:rPr>
              <w:t>radi sprovođenja ishoda arbitražnog postupka u Evropskoj uniji u skladu sa članom 263 Zakona</w:t>
            </w:r>
            <w:r w:rsidR="009F7FED">
              <w:rPr>
                <w:rFonts w:ascii="Times New Roman" w:hAnsi="Times New Roman" w:cs="Times New Roman"/>
                <w:sz w:val="24"/>
                <w:szCs w:val="24"/>
              </w:rPr>
              <w:t xml:space="preserve"> o ljekovima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B58EDB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E2E39" w:rsidRPr="00A40F18" w14:paraId="738763F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8A615" w14:textId="77777777" w:rsidR="009E2E3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3370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84A18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6C15" w14:textId="23DE71E2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Gotov </w:t>
            </w:r>
            <w:r w:rsidR="00E832A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lijek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je obuhvaćen definisanim područjem primjene </w:t>
            </w:r>
            <w:r w:rsidR="0032311D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arbitražnog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postupka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25B17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39D45B0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9E2E39" w:rsidRPr="00A40F18" w14:paraId="28716ADB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25A96" w14:textId="77777777" w:rsidR="009E2E39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806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3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A0954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B762" w14:textId="5D57E93E" w:rsidR="009E2E39" w:rsidRPr="00A40F18" w:rsidRDefault="00E832A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 lijek nije obuhvaćen definisanim područjem primjene </w:t>
            </w:r>
            <w:r w:rsidR="0032311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arbitražnog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postupka, ali se promjenom implementira ishod postupka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EBD23D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6ED4B60" w14:textId="77777777" w:rsidR="009E2E39" w:rsidRPr="00A40F18" w:rsidRDefault="009E2E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3E74B13" w14:textId="7F6BC0CA" w:rsidR="00C42E75" w:rsidRPr="00A40F18" w:rsidRDefault="00C42E75" w:rsidP="00A40F18">
      <w:pPr>
        <w:rPr>
          <w:rFonts w:ascii="Times New Roman" w:hAnsi="Times New Roman" w:cs="Times New Roman"/>
          <w:b/>
          <w:szCs w:val="24"/>
        </w:rPr>
      </w:pPr>
    </w:p>
    <w:p w14:paraId="0303E569" w14:textId="4ED1682E" w:rsidR="00162604" w:rsidRPr="00A40F18" w:rsidRDefault="00162604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C. Izmjena dijela </w:t>
      </w:r>
      <w:r w:rsidR="009D7F4B" w:rsidRPr="00A40F18">
        <w:rPr>
          <w:rFonts w:ascii="Times New Roman" w:hAnsi="Times New Roman" w:cs="Times New Roman"/>
          <w:b/>
          <w:szCs w:val="24"/>
        </w:rPr>
        <w:t>dokumentacije o bezbjednosti, efikasnosti i farmakovigilanci</w:t>
      </w:r>
    </w:p>
    <w:p w14:paraId="4784B1A1" w14:textId="77777777" w:rsidR="00162604" w:rsidRPr="00A40F18" w:rsidRDefault="00162604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62604" w:rsidRPr="00A40F18" w14:paraId="272B911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9F4814" w14:textId="77777777" w:rsidR="0016260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1273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60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08E6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2D08" w14:textId="589AECB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367375" w:rsidRP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imena ili adrese ili kontakt podataka odgovornog lica za farmakovigilancu (</w:t>
            </w:r>
            <w:r w:rsidR="00367375" w:rsidRPr="00367375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qualified person for pharmacovigilance</w:t>
            </w:r>
            <w:r w:rsidR="00367375" w:rsidRP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- QPPV)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AB5EB4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5CEE37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4D6AFD45" w14:textId="77777777" w:rsidR="00162604" w:rsidRPr="00A40F18" w:rsidRDefault="00162604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162604" w:rsidRPr="00A40F18" w14:paraId="613EC02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323F3" w14:textId="77777777" w:rsidR="0016260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20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60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6D99F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9962" w14:textId="031476E6" w:rsidR="00162604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</w:t>
            </w:r>
            <w:r w:rsidR="0036737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ažetka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karakteristika lijeka, obilježavanja ili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="0036737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putstva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lijek u skladu sa arbitražnim postupkom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Evropskoj uniji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</w:t>
            </w:r>
            <w:r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Referral procedure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367375" w:rsidRP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skladu sa članom 263 Zakona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523F861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FFC686C" w14:textId="77777777" w:rsidR="00162604" w:rsidRPr="00A40F18" w:rsidRDefault="0016260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693E811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493361A5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AD44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672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5E26B" w14:textId="4D8B0DB1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FF1C" w14:textId="7CD72B39" w:rsidR="004E7F27" w:rsidRPr="00A40F18" w:rsidRDefault="00B02795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sažetka karakteristika lijeka, uputstva za lijek i obilježavanja generičkog ili hibridnog lijeka nakon procjene iste izmjene kod referentnog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A969FA7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F779247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335C517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5CFCB38D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6EE81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154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89AF6" w14:textId="0009A34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AFDF" w14:textId="4F322BDA" w:rsidR="004E7F27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sažetka karakteristika lijeka, uputstva za lijek i obilježavanja radi implementacije ishoda procedure ili preporuke </w:t>
            </w:r>
            <w:r w:rsidR="00BC390E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nadležnog organa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 EMA koje se odnose na mjere upravlj</w:t>
            </w:r>
            <w:r w:rsidR="00EE7EC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anja rizikom u farmakovigilanci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EE7EC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 vezi sa veterinarskim lijekom 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940FC6A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D2058D4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863624A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79975D5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EA446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102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0E0C8" w14:textId="59EA531C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19D8" w14:textId="72DCAF07" w:rsidR="004E7F27" w:rsidRPr="00A40F18" w:rsidRDefault="0006360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lokacije</w:t>
            </w:r>
            <w:r w:rsidR="004E7F2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E16EBE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glavnog dosijea sistema farmakovigilance (PSMF)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0684E5C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0C92DF90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3EE5D8FB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0A69B0B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1FC83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126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0F393" w14:textId="65696F0E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1AE8" w14:textId="0676ED65" w:rsidR="004E7F27" w:rsidRPr="00A40F18" w:rsidRDefault="00CD6E95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sažetka PSMF ili izmjene sažetka PSMF koje nisu navedene u ovom obrascu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4DFB37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14AB4B05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15436DA2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37B388F4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1AA67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515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3275B" w14:textId="325AB022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A426" w14:textId="74015998" w:rsidR="004E7F27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Uvođenje </w:t>
            </w:r>
            <w:r w:rsidR="00894E7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ili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kao posl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edica obaveza i uslova iz dozvole za lijek, uključujući plan upravljanja </w:t>
            </w:r>
            <w:r w:rsidR="0036737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rizikom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6B3AB2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1B77FED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D99DB05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180117DE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43B9E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42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FC5FD" w14:textId="161A8565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271F" w14:textId="283045A2" w:rsidR="004E7F27" w:rsidRPr="00A40F18" w:rsidRDefault="004E7F27" w:rsidP="00367375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Implementacija izmjena sažetka karakteristika lijeka koje nisu navedene u ovom </w:t>
            </w:r>
            <w:r w:rsidR="0083492E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obrascu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188A2F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379F036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74703F8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4E7F27" w:rsidRPr="00A40F18" w14:paraId="5D81F0B1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02366" w14:textId="77777777" w:rsidR="004E7F2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1184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F2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AE5E3" w14:textId="3AA6CD56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E32D" w14:textId="1C7161CA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Editorijalne izmjene sažetka karakteristika lijeka, uputstva za lijek i obilježavanja  lijeka ako uključivanje u predstojeći postupak nije moguće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14E12F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3B0F8584" w14:textId="77777777" w:rsidR="004E7F27" w:rsidRPr="00A40F18" w:rsidRDefault="004E7F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5CFBAB0A" w14:textId="77777777" w:rsidR="004E7F27" w:rsidRPr="00A40F18" w:rsidRDefault="004E7F2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0A7071" w:rsidRPr="00A40F18" w14:paraId="7FF2562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F4F54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31832" w14:textId="33EB31FA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3DF00" w14:textId="064A4E93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</w:rPr>
              <w:t xml:space="preserve">Izmjene u obilježavanju ili uputstvu za lijek koje nisu povezane sa sažetkom karakteristika lijeka 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CEDC9E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A7071" w:rsidRPr="00A40F18" w14:paraId="24A14C03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06F04" w14:textId="77777777" w:rsidR="000A707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40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F9357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54DD" w14:textId="06152ED5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Administrativni podaci koji se odnose na nosioca dozvole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8571C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982A92E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A7071" w:rsidRPr="00A40F18" w14:paraId="5725113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DE422" w14:textId="77777777" w:rsidR="000A707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553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5CC68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b)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ACBD" w14:textId="724D4F3F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izmjene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BE2AB59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1D44342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0A7071" w:rsidRPr="00A40F18" w14:paraId="180CD93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26DCE" w14:textId="77777777" w:rsidR="000A707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27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B5739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E1F3" w14:textId="34834A32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Stavljanje naljepnica za sledljivost u ili na kutiju lijeka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72029E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69DB2AFB" w14:textId="77777777" w:rsidR="000A7071" w:rsidRPr="00A40F18" w:rsidRDefault="000A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81E4C" w:rsidRPr="00A40F18" w14:paraId="51EFB6F9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2DC15" w14:textId="2598A539" w:rsidR="00181E4C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327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E4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1EC38" w14:textId="72044A27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6D66" w14:textId="77777777" w:rsidR="00814196" w:rsidRPr="00A40F18" w:rsidRDefault="0081419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- Zamjena podataka na unutrašnjem ili spoljašnjem pakovanju skraćenicom ili piktogramom (uključujući početno dodavanje)</w:t>
            </w:r>
          </w:p>
          <w:p w14:paraId="44AFEAF9" w14:textId="75378A37" w:rsidR="00181E4C" w:rsidRPr="00A40F18" w:rsidRDefault="00814196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- Zamjena postojeće skraćenice ili piktograma na unutrašnjem ili spoljašnjem pakovanju koja nije u skladu sa propisom koji uređuje listu skraćenica i piktograma koji se koriste na pakovanju veterinarskog lijeka, drugom skraćenicom ili piktogramom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8DF7324" w14:textId="77777777" w:rsidR="006D744C" w:rsidRPr="00A40F18" w:rsidRDefault="006D744C" w:rsidP="006D744C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2BD62900" w14:textId="77777777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181E4C" w:rsidRPr="00A40F18" w14:paraId="7F47221C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41C4E" w14:textId="2E9AF5A1" w:rsidR="00181E4C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098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E9851" w14:textId="4752D99A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318E" w14:textId="16B3A19E" w:rsidR="00181E4C" w:rsidRPr="00A40F18" w:rsidRDefault="006A305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Usklađivanje obilježavanja jedinice unutrašnjeg pakovanja koja je premala da bi moglo da sadrži čitljive podatke u skladu sa posebnim propisom koji uređuje sadržaj i način obilježavanja pakovanja veterinarskog lijeka i sadržaj uputstva za veterinarski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206FD66" w14:textId="77777777" w:rsidR="006D744C" w:rsidRPr="00A40F18" w:rsidRDefault="006D744C" w:rsidP="006D744C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5D1810BE" w14:textId="77777777" w:rsidR="00181E4C" w:rsidRPr="00A40F18" w:rsidRDefault="00181E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  <w:tr w:rsidR="00C93573" w:rsidRPr="00A40F18" w14:paraId="5496DCCF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87F8F" w14:textId="47C4981C" w:rsidR="00C9357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79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7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2926D" w14:textId="2D2BB3BE" w:rsidR="00C93573" w:rsidRPr="00A40F18" w:rsidRDefault="00C935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34A4" w14:textId="3A2CBE3F" w:rsidR="00C93573" w:rsidRPr="00A40F18" w:rsidRDefault="006A3057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Usklađivanje informacija o lijeku sa zahtjevima posebnog propisa koji uređuje odgovarajuće mjere za obezbjeđivanje efikasne i bezbjedne upotrebe veterinarskih ljekova koji su odobreni i propisani za oralnu primjenu na način drugačiji od primjene medicinirane hrane, a koje životinjama nam</w:t>
            </w:r>
            <w:r w:rsidR="0036737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ij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enjenim za proizvodnju hrane daje držalac životinja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9A704F" w14:textId="77777777" w:rsidR="006D744C" w:rsidRPr="00A40F18" w:rsidRDefault="006D744C" w:rsidP="006D744C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478857A3" w14:textId="77777777" w:rsidR="00C93573" w:rsidRPr="00A40F18" w:rsidRDefault="00C9357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7E06A91B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p w14:paraId="23CADE3F" w14:textId="054CDC6A" w:rsidR="007C2897" w:rsidRPr="00A40F18" w:rsidRDefault="00894E76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D. Izmjene dijela dokumentacije o</w:t>
      </w:r>
      <w:r w:rsidR="007C2897" w:rsidRPr="00A40F18">
        <w:rPr>
          <w:rFonts w:ascii="Times New Roman" w:hAnsi="Times New Roman" w:cs="Times New Roman"/>
          <w:b/>
          <w:szCs w:val="24"/>
        </w:rPr>
        <w:t xml:space="preserve"> VAMF (</w:t>
      </w:r>
      <w:r w:rsidR="007C2897" w:rsidRPr="00ED7A66">
        <w:rPr>
          <w:rFonts w:ascii="Times New Roman" w:hAnsi="Times New Roman" w:cs="Times New Roman"/>
          <w:b/>
          <w:i/>
          <w:szCs w:val="24"/>
        </w:rPr>
        <w:t>vaccine antigen master file</w:t>
      </w:r>
      <w:r w:rsidR="007C2897" w:rsidRPr="00A40F18">
        <w:rPr>
          <w:rFonts w:ascii="Times New Roman" w:hAnsi="Times New Roman" w:cs="Times New Roman"/>
          <w:b/>
          <w:szCs w:val="24"/>
        </w:rPr>
        <w:t>)</w:t>
      </w:r>
    </w:p>
    <w:p w14:paraId="38BCCD36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C2897" w:rsidRPr="00A40F18" w14:paraId="7AA0B4FA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95E8B" w14:textId="77777777" w:rsidR="007C289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4294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9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CD0BC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BF20" w14:textId="7DA19983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naziva</w:t>
            </w:r>
            <w:r w:rsidR="00B2031F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adrese nosioca VAMF sertifikata za biološki lijek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5E0E7CC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0294749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24BC599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74"/>
        <w:gridCol w:w="2125"/>
      </w:tblGrid>
      <w:tr w:rsidR="007C2897" w:rsidRPr="00A40F18" w14:paraId="3196E498" w14:textId="77777777" w:rsidTr="00F077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82BEA" w14:textId="77777777" w:rsidR="007C2897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4267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89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985BA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199F" w14:textId="3CB193F8" w:rsidR="007C2897" w:rsidRPr="00A40F18" w:rsidRDefault="008448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već sertifikovanog VAMF u dokumentaciji za izdavanje dozvole za veterinarski lijek (drugi korak  postupka u vezi sa VAMF)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82FB5B7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Datum primjene:</w:t>
            </w:r>
          </w:p>
          <w:p w14:paraId="795AF5DC" w14:textId="77777777" w:rsidR="007C2897" w:rsidRPr="00A40F18" w:rsidRDefault="007C289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</w:p>
        </w:tc>
      </w:tr>
    </w:tbl>
    <w:p w14:paraId="04CC75D0" w14:textId="77777777" w:rsidR="007C2897" w:rsidRPr="00A40F18" w:rsidRDefault="007C2897" w:rsidP="00A40F18">
      <w:pPr>
        <w:rPr>
          <w:rFonts w:ascii="Times New Roman" w:hAnsi="Times New Roman" w:cs="Times New Roman"/>
          <w:szCs w:val="24"/>
        </w:rPr>
      </w:pPr>
    </w:p>
    <w:p w14:paraId="26E34348" w14:textId="4F9B599E" w:rsidR="00AD6E4E" w:rsidRPr="00A40F18" w:rsidRDefault="005D39DD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E. ADMINISTRATIVNE PROMJENE</w:t>
      </w:r>
    </w:p>
    <w:p w14:paraId="7798F23A" w14:textId="77777777" w:rsidR="00AD6E4E" w:rsidRPr="00A40F18" w:rsidRDefault="00AD6E4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9199"/>
      </w:tblGrid>
      <w:tr w:rsidR="00E73B05" w:rsidRPr="00A40F18" w14:paraId="65EE7CA2" w14:textId="77777777" w:rsidTr="00D31A15">
        <w:trPr>
          <w:trHeight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171C9" w14:textId="77777777" w:rsidR="00E73B0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27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B0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6DCB9" w14:textId="4D212BE5" w:rsidR="00E73B05" w:rsidRPr="00A40F18" w:rsidRDefault="00E73B0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E.z</w:t>
            </w:r>
          </w:p>
        </w:tc>
        <w:tc>
          <w:tcPr>
            <w:tcW w:w="91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EE8197" w14:textId="0CFE5A96" w:rsidR="00E73B05" w:rsidRPr="00A40F18" w:rsidRDefault="00E73B0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  <w:r w:rsidR="00BC3836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</w:tr>
    </w:tbl>
    <w:p w14:paraId="44BEC708" w14:textId="46CBAFD8" w:rsidR="00E73B05" w:rsidRPr="00A40F18" w:rsidRDefault="00E73B05" w:rsidP="00A40F18">
      <w:pPr>
        <w:rPr>
          <w:rFonts w:ascii="Times New Roman" w:hAnsi="Times New Roman" w:cs="Times New Roman"/>
          <w:szCs w:val="24"/>
        </w:rPr>
      </w:pPr>
    </w:p>
    <w:p w14:paraId="3BEF15BF" w14:textId="4C1C890C" w:rsidR="00CB5D1C" w:rsidRPr="00A40F18" w:rsidRDefault="005D39DD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 IZMJENE U KVALITETU</w:t>
      </w:r>
    </w:p>
    <w:p w14:paraId="0BA65367" w14:textId="678D58A9" w:rsidR="00C12AAF" w:rsidRPr="00A40F18" w:rsidRDefault="00C12AAF" w:rsidP="00A40F18">
      <w:pPr>
        <w:rPr>
          <w:rFonts w:ascii="Times New Roman" w:hAnsi="Times New Roman" w:cs="Times New Roman"/>
          <w:szCs w:val="24"/>
        </w:rPr>
      </w:pPr>
    </w:p>
    <w:p w14:paraId="348F3292" w14:textId="5FC2AAE2" w:rsidR="00C12AAF" w:rsidRPr="00A40F18" w:rsidRDefault="00C12AAF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 </w:t>
      </w:r>
      <w:r w:rsidR="00391457" w:rsidRPr="00A40F18">
        <w:rPr>
          <w:rFonts w:ascii="Times New Roman" w:hAnsi="Times New Roman" w:cs="Times New Roman"/>
          <w:b/>
          <w:szCs w:val="24"/>
        </w:rPr>
        <w:t>AKTIVNA SUPSTANCA</w:t>
      </w:r>
    </w:p>
    <w:p w14:paraId="7D27C1D6" w14:textId="34EC2950" w:rsidR="00C12AAF" w:rsidRPr="00A40F18" w:rsidRDefault="00C12AAF" w:rsidP="00A40F18">
      <w:pPr>
        <w:rPr>
          <w:rFonts w:ascii="Times New Roman" w:hAnsi="Times New Roman" w:cs="Times New Roman"/>
          <w:szCs w:val="24"/>
        </w:rPr>
      </w:pPr>
    </w:p>
    <w:p w14:paraId="62F9BA40" w14:textId="131D07A0" w:rsidR="00C12AAF" w:rsidRPr="00A40F18" w:rsidRDefault="00C12AAF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F.I.a) </w:t>
      </w:r>
      <w:r w:rsidR="00BC3836" w:rsidRPr="00A40F18">
        <w:rPr>
          <w:rFonts w:ascii="Times New Roman" w:hAnsi="Times New Roman" w:cs="Times New Roman"/>
          <w:b/>
          <w:szCs w:val="24"/>
        </w:rPr>
        <w:t>Proizvodnja</w:t>
      </w:r>
    </w:p>
    <w:p w14:paraId="5E221F2B" w14:textId="77777777" w:rsidR="00CB5D1C" w:rsidRPr="00A40F18" w:rsidRDefault="00CB5D1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E778F2" w:rsidRPr="00A40F18" w14:paraId="1065CFD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4BD52" w14:textId="31C8AFD2" w:rsidR="00E778F2" w:rsidRPr="00A40F18" w:rsidRDefault="00E778F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BFA690" w14:textId="34AA743D" w:rsidR="00E778F2" w:rsidRPr="00A40F18" w:rsidRDefault="00E778F2" w:rsidP="002E2BC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proizvođača polaznog materijala</w:t>
            </w:r>
            <w:r w:rsidR="00FF28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461B5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  <w:r w:rsidR="00FF287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reagensa </w:t>
            </w:r>
            <w:r w:rsidR="00461B5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intermedijera koji se koristi u procesu proizvodnje aktivne supstance ili izmjena proizvođača (uključujući, gdje je </w:t>
            </w:r>
            <w:r w:rsidR="002E2BC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primjenljivo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mjesto kontrole kvaliteta) aktivne supstance, u slučaju kada Sertifikat o usklađenosti sa monografijom </w:t>
            </w:r>
            <w:r w:rsidR="002E2BC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Ph. Eur.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(CEP) nije dio odobrenog dosijea</w:t>
            </w:r>
          </w:p>
        </w:tc>
      </w:tr>
      <w:tr w:rsidR="00C12AAF" w:rsidRPr="00A40F18" w14:paraId="40D98BE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21142" w14:textId="3B80577C" w:rsidR="00C12AA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17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A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C1C2" w14:textId="159E6B75" w:rsidR="00C12AAF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01EC79" w14:textId="75C45E21" w:rsidR="00C12AAF" w:rsidRPr="00A40F18" w:rsidRDefault="00DB36EC" w:rsidP="00BA3716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Uvođenje proizvođača aktivne supstance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potkrijepljeno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Active Substance Master File</w:t>
            </w:r>
            <w:r w:rsidR="00BA371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-</w:t>
            </w:r>
            <w:r w:rsidR="00BA3716" w:rsidRPr="00ED7A6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om</w:t>
            </w:r>
            <w:r w:rsidR="00994EDF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ASMF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DB36EC" w:rsidRPr="00A40F18" w14:paraId="72ED65BE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9C19E" w14:textId="44850BAB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479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6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5952D" w14:textId="53162A28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28C3D3" w14:textId="5A401690" w:rsidR="00DB36EC" w:rsidRPr="00A40F18" w:rsidRDefault="00DB36EC" w:rsidP="00BA3716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Predloženi proizvođač koristi značajno različite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puteve</w:t>
            </w:r>
            <w:r w:rsidR="00BA371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sinteze ili uslove proizvodnje, što potencijalno može da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dovede do promjena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važn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karakteristik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kvaliteta aktivne supstance, kao što je kvalitativni</w:t>
            </w:r>
            <w:r w:rsidR="00461B5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kvantitativni profil nečistoća koji zahtijeva kvalifikaciju, ili fizičko-hemijske karakteristike koje utiču na bioraspoloživost</w:t>
            </w:r>
          </w:p>
        </w:tc>
      </w:tr>
      <w:tr w:rsidR="00DB36EC" w:rsidRPr="00A40F18" w14:paraId="3EECFE5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D8C7A" w14:textId="3A2CFC32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235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2EEDF" w14:textId="24ED3ADC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B2D6F3" w14:textId="61F65F6D" w:rsidR="00DB36EC" w:rsidRPr="00A40F18" w:rsidRDefault="00DB36E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Novi proizvođač materijala za koga je neophodna procjena bezbjednosti na viruse</w:t>
            </w:r>
            <w:r w:rsidR="00461B5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TSE rizik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</w:p>
        </w:tc>
      </w:tr>
      <w:tr w:rsidR="00DB36EC" w:rsidRPr="00A40F18" w14:paraId="2D9D818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BFE9F" w14:textId="74F69DFC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104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416BE" w14:textId="3710A7D2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994FF6" w14:textId="131D118A" w:rsidR="00DB36EC" w:rsidRPr="00A40F18" w:rsidRDefault="00DB36E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biološk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u/ imunološku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aktivnu supstancu ili </w:t>
            </w:r>
            <w:r w:rsidR="00461B5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polazni materijal/ reagens/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intermedijer koji se koristi u proizvodnji biološkog</w:t>
            </w:r>
            <w:r w:rsidR="008354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imunološkog lijeka</w:t>
            </w:r>
          </w:p>
        </w:tc>
      </w:tr>
      <w:tr w:rsidR="00DB36EC" w:rsidRPr="00A40F18" w14:paraId="1085DDC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6BE01" w14:textId="10472397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9435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3EC20" w14:textId="4FDDCC6F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E67791" w14:textId="16CEE7FC" w:rsidR="00DB36EC" w:rsidRPr="00A40F18" w:rsidRDefault="00DB36EC" w:rsidP="00BA3716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novog proizvođača aktivne supstance koj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nije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potkrijepljeno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ASMF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-om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 zahtijeva značajna ažuriranja 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odgovarajućih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djelova dosijea koji se odnose na aktivnu supstancu</w:t>
            </w:r>
          </w:p>
        </w:tc>
      </w:tr>
      <w:tr w:rsidR="00DB36EC" w:rsidRPr="00A40F18" w14:paraId="08DD69E5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37913" w14:textId="6050E59A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7700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8BD19" w14:textId="1503C65E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8B30D7" w14:textId="044CAA06" w:rsidR="00DB36EC" w:rsidRPr="00A40F18" w:rsidRDefault="00DB36E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odavanje 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alternativnog </w:t>
            </w:r>
            <w:r w:rsidR="00A11EF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sterilizacije aktivne supstance na kome se primjenjuje Ph.</w:t>
            </w:r>
            <w:r w:rsidR="00BA3716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Eur. metoda</w:t>
            </w:r>
          </w:p>
        </w:tc>
      </w:tr>
      <w:tr w:rsidR="00DB36EC" w:rsidRPr="00A40F18" w14:paraId="12345D16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BE776" w14:textId="58DF2929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8984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6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B77C0" w14:textId="2828E013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4DF171" w14:textId="39324BB0" w:rsidR="00DB36EC" w:rsidRPr="00A40F18" w:rsidRDefault="00FA246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koje se odnos</w:t>
            </w:r>
            <w:r w:rsidR="00E778F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na kontrolu kvaliteta biološke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aktivne supstance: zamjena ili dodavanje mjesta gdje kontrola/ispit</w:t>
            </w:r>
            <w:r w:rsidR="00DC50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ivanje serije uklj</w:t>
            </w:r>
            <w:r w:rsidR="00E95A4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</w:t>
            </w:r>
            <w:r w:rsidR="00DC50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čuje biološke/ imunološke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 imunohemijske metode</w:t>
            </w:r>
          </w:p>
        </w:tc>
      </w:tr>
      <w:tr w:rsidR="00DB36EC" w:rsidRPr="00A40F18" w14:paraId="2BAB5B4E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422E5" w14:textId="49565A2E" w:rsidR="00DB36E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279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6E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B94B2" w14:textId="0B0FF898" w:rsidR="00DB36EC" w:rsidRPr="00A40F18" w:rsidRDefault="00DB36E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F41A8D" w14:textId="56F453F2" w:rsidR="00DB36EC" w:rsidRPr="00A40F18" w:rsidRDefault="0003049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0F25CA0A" w14:textId="77777777" w:rsidR="00E73B05" w:rsidRPr="00A40F18" w:rsidRDefault="00E73B0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E778F2" w:rsidRPr="00A40F18" w14:paraId="0CD37B78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40542" w14:textId="10B55BAD" w:rsidR="00E778F2" w:rsidRPr="00A40F18" w:rsidRDefault="00E778F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AAA046" w14:textId="61206ABC" w:rsidR="00E778F2" w:rsidRPr="00A40F18" w:rsidRDefault="00E778F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procesa proizvodnje aktivne supstance</w:t>
            </w:r>
          </w:p>
        </w:tc>
      </w:tr>
      <w:tr w:rsidR="00866533" w:rsidRPr="00A40F18" w14:paraId="24448DB2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45C7F" w14:textId="77777777" w:rsidR="0086653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465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D4CEC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0D034E" w14:textId="54788031" w:rsidR="00866533" w:rsidRPr="00A40F18" w:rsidRDefault="008665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Značajne izmjene procesa proizvodnje aktivne supstance koje mogu da imaju značajan uticaj na kvalitet, bezbjednost ili efikasnost lijeka</w:t>
            </w:r>
          </w:p>
        </w:tc>
      </w:tr>
      <w:tr w:rsidR="00866533" w:rsidRPr="00A40F18" w14:paraId="11FD235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CAEA4" w14:textId="77777777" w:rsidR="0086653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2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4C6A3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0514D6" w14:textId="42BA4249" w:rsidR="00866533" w:rsidRPr="00A40F18" w:rsidRDefault="00A05D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biološku, odnosno imunološku supstancu ili upotrebu različitih supstanci hemijskog porijekla u proizvodnji biološke, odnosno imunološke supstance, koja može da ima značajan uticaj na kvalitet, bezbjednost ili efikasnost lijeka i nije vezana za protokol</w:t>
            </w:r>
          </w:p>
        </w:tc>
      </w:tr>
      <w:tr w:rsidR="00866533" w:rsidRPr="00A40F18" w14:paraId="2AE3F93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2ADE2" w14:textId="77777777" w:rsidR="0086653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46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57DB0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838076" w14:textId="452C892B" w:rsidR="00866533" w:rsidRPr="00A40F18" w:rsidRDefault="00A05D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biljni lijek i došlo je do izmjene</w:t>
            </w:r>
            <w:r w:rsidR="007D58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bilo čega od navedenog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: geografskog porijekla, </w:t>
            </w:r>
            <w:r w:rsidR="00801BBF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puta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proizvodn</w:t>
            </w:r>
            <w:r w:rsidR="007D58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je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ili postupka proizvodnje</w:t>
            </w:r>
          </w:p>
        </w:tc>
      </w:tr>
      <w:tr w:rsidR="00866533" w:rsidRPr="00A40F18" w14:paraId="71121815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BD433" w14:textId="77777777" w:rsidR="0086653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829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8649F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E8F529" w14:textId="61FF30BE" w:rsidR="00866533" w:rsidRPr="00A40F18" w:rsidRDefault="00A05D33" w:rsidP="00801BBF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Manja izmjena zatvorenog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restricted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dijela ASMF</w:t>
            </w:r>
          </w:p>
        </w:tc>
      </w:tr>
      <w:tr w:rsidR="00866533" w:rsidRPr="00A40F18" w14:paraId="0394FC0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B08CB" w14:textId="77777777" w:rsidR="0086653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102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3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D3C6B" w14:textId="77777777" w:rsidR="00866533" w:rsidRPr="00A40F18" w:rsidRDefault="0086653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B3CB8E" w14:textId="77777777" w:rsidR="00866533" w:rsidRPr="00A40F18" w:rsidRDefault="0086653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F5DF4CD" w14:textId="77777777" w:rsidR="00162604" w:rsidRPr="00A40F18" w:rsidRDefault="00162604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7E3619" w:rsidRPr="00A40F18" w14:paraId="5234635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08E42" w14:textId="531893C4" w:rsidR="007E3619" w:rsidRPr="00A40F18" w:rsidRDefault="007E36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3E32EC" w14:textId="1B4E9059" w:rsidR="007E3619" w:rsidRPr="00A40F18" w:rsidRDefault="007E36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veličine serije (uključujući opsege veličina serija) aktivne supstance ili intermedijera koji se koriste u procesu proizvodnje aktivne supstance</w:t>
            </w:r>
          </w:p>
        </w:tc>
      </w:tr>
      <w:tr w:rsidR="00F077AE" w:rsidRPr="00A40F18" w14:paraId="334E4D9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512F9" w14:textId="77777777" w:rsidR="00F077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0530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59DAC" w14:textId="77777777" w:rsidR="00F077AE" w:rsidRPr="00A40F18" w:rsidRDefault="00F077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BE8056" w14:textId="4719C2DF" w:rsidR="00F077AE" w:rsidRPr="00A40F18" w:rsidRDefault="00F077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koja zahtijeva procjenu uporedivosti biološke</w:t>
            </w:r>
            <w:r w:rsidR="00263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 aktivne supstance</w:t>
            </w:r>
          </w:p>
        </w:tc>
      </w:tr>
      <w:tr w:rsidR="00F077AE" w:rsidRPr="00A40F18" w14:paraId="586D0539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283EC" w14:textId="77777777" w:rsidR="00F077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0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BE32E" w14:textId="77777777" w:rsidR="00F077AE" w:rsidRPr="00A40F18" w:rsidRDefault="00F077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972B83" w14:textId="36E0DC2F" w:rsidR="00F077AE" w:rsidRPr="00A40F18" w:rsidRDefault="00974E4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Veličina serije biološke</w:t>
            </w:r>
            <w:r w:rsidR="00263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 aktivne supstance je povećana</w:t>
            </w:r>
            <w:r w:rsidR="0026373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smanjena bez promjene procesa (npr. udvostručavanje linije)</w:t>
            </w:r>
          </w:p>
        </w:tc>
      </w:tr>
      <w:tr w:rsidR="00F077AE" w:rsidRPr="00A40F18" w14:paraId="240A368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481D8" w14:textId="77777777" w:rsidR="00F077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2936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62738" w14:textId="77777777" w:rsidR="00F077AE" w:rsidRPr="00A40F18" w:rsidRDefault="00F077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1B4A9D" w14:textId="77777777" w:rsidR="00F077AE" w:rsidRPr="00A40F18" w:rsidRDefault="00F077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3D012C5" w14:textId="2686EAED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263739" w:rsidRPr="00A40F18" w14:paraId="04D1F2B9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EB9C7" w14:textId="45E1E626" w:rsidR="00263739" w:rsidRPr="00A40F18" w:rsidRDefault="0026373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F.I.a.4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09ECE5" w14:textId="7835D295" w:rsidR="00263739" w:rsidRPr="00A40F18" w:rsidRDefault="0026373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u testovima procesne kontrole ili graničnim vrijednostima u toku proizvodnje aktivne supstance</w:t>
            </w:r>
          </w:p>
        </w:tc>
      </w:tr>
      <w:tr w:rsidR="009B0819" w:rsidRPr="00A40F18" w14:paraId="32A961C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95B68" w14:textId="77777777" w:rsidR="009B081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151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46119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DDDE64" w14:textId="2EF137B3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Širenje odobrenih graničnih vrijednosti testova procesne kontrole, koji mogu da imaju značajan uticaj na </w:t>
            </w:r>
            <w:r w:rsidR="00FA41B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</w:p>
        </w:tc>
      </w:tr>
      <w:tr w:rsidR="009B0819" w:rsidRPr="00A40F18" w14:paraId="335FD8E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97CD1" w14:textId="77777777" w:rsidR="009B081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568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63020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0F912" w14:textId="0D01EFD6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Ukidanje testova procesne kontrole koji mogu da imaju značajan uticaj na </w:t>
            </w:r>
            <w:r w:rsidR="00FA41B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</w:p>
        </w:tc>
      </w:tr>
      <w:tr w:rsidR="009B0819" w:rsidRPr="00A40F18" w14:paraId="2BA00A81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17DBE" w14:textId="77777777" w:rsidR="009B081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98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1E213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1ADD14" w14:textId="7C69A60F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ili zamjena testa procesne kontrole kao </w:t>
            </w:r>
            <w:r w:rsidR="00E0553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posljedica saznanja vezanih za kvalitet ili bezbjednost</w:t>
            </w:r>
          </w:p>
        </w:tc>
      </w:tr>
      <w:tr w:rsidR="009B0819" w:rsidRPr="00A40F18" w14:paraId="209B3D17" w14:textId="77777777" w:rsidTr="00D31A15">
        <w:trPr>
          <w:trHeight w:val="4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D0879" w14:textId="77777777" w:rsidR="009B081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5513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ADC3A" w14:textId="77777777" w:rsidR="009B0819" w:rsidRPr="00A40F18" w:rsidRDefault="009B08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CF87D7" w14:textId="77777777" w:rsidR="009B0819" w:rsidRPr="00A40F18" w:rsidRDefault="009B081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0EF5CDE" w14:textId="5AE16037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13350EAD" w14:textId="45745121" w:rsidR="00C42E75" w:rsidRPr="00A40F18" w:rsidRDefault="00E0553E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F.I.b) Kontrola</w:t>
      </w:r>
      <w:r w:rsidR="0078166D" w:rsidRPr="00A40F18">
        <w:rPr>
          <w:rFonts w:ascii="Times New Roman" w:hAnsi="Times New Roman" w:cs="Times New Roman"/>
          <w:b/>
          <w:szCs w:val="24"/>
        </w:rPr>
        <w:t xml:space="preserve"> aktivne supstance</w:t>
      </w:r>
    </w:p>
    <w:p w14:paraId="74653C13" w14:textId="6B22EECB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E0553E" w:rsidRPr="00A40F18" w14:paraId="473B2E3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A6BD3" w14:textId="32FE717A" w:rsidR="00E0553E" w:rsidRPr="00A40F18" w:rsidRDefault="00E0553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F.I.b.1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57328D" w14:textId="7694F6A4" w:rsidR="00E0553E" w:rsidRPr="00A40F18" w:rsidRDefault="00E0553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specifikacijskih parametara i/ili graničnih v</w:t>
            </w:r>
            <w:r w:rsidR="00211D9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rijednosti za aktivnu supstancu/ polazni materijal/ intermedijer/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reagens koji se koriste u procesu proizvodnje aktivne supstance</w:t>
            </w:r>
          </w:p>
        </w:tc>
      </w:tr>
      <w:tr w:rsidR="009A6C87" w:rsidRPr="00A40F18" w14:paraId="662DA3ED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858B5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56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FED18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D7ADA6" w14:textId="76136C38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Ukidanje specifikacijskog parametra koji može da ima značajan uticaj na </w:t>
            </w:r>
            <w:r w:rsidR="00ED4F3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  <w:r w:rsidR="00211D9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lijeka</w:t>
            </w:r>
          </w:p>
        </w:tc>
      </w:tr>
      <w:tr w:rsidR="009A6C87" w:rsidRPr="00A40F18" w14:paraId="1D9CA56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6A724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696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0D6F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4B30D1" w14:textId="5FF58BD7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izvan odobrenih opsega specifikacijskih graničnih vrijednosti za aktivnu supstancu</w:t>
            </w:r>
          </w:p>
        </w:tc>
      </w:tr>
      <w:tr w:rsidR="009A6C87" w:rsidRPr="00A40F18" w14:paraId="6167DC50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34F32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1129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1E9A9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EDD095" w14:textId="5BCFC89A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Proširenje odobrenih specifikacijskih graničnih vrij</w:t>
            </w:r>
            <w:r w:rsidR="00F5325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ednosti za polazni materijal 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intermedijere, koji mogu da imaju značajan uticaj na </w:t>
            </w:r>
            <w:r w:rsidR="006F260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aktivne supstance</w:t>
            </w:r>
            <w:r w:rsidR="00F5325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 lijeka</w:t>
            </w:r>
          </w:p>
        </w:tc>
      </w:tr>
      <w:tr w:rsidR="009A6C87" w:rsidRPr="00A40F18" w14:paraId="5AE9E6AF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BD063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857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6524F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C09391" w14:textId="41E68032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(isključujući biološke ili imunološke supstance) specifikacijskog parametra sa pripadajućom metodom ispitivanja kao rezultat saznanja vezanih za bezbjednost ili kvalitet</w:t>
            </w:r>
          </w:p>
        </w:tc>
      </w:tr>
      <w:tr w:rsidR="009A6C87" w:rsidRPr="00A40F18" w14:paraId="5D62E108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3AC94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2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07DE8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2B2CCF" w14:textId="55B7173C" w:rsidR="009A6C87" w:rsidRPr="00A40F18" w:rsidRDefault="00D037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 slučaju da ne postoji monografija za aktivnu suspstancu u Evropskoj farmakopeji ili farmakopeji neke od zemalja članica, izmjena specifikacije iz 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in-house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specifikaciju koja referiše na farmakopeju koja nije u zvaničnoj upotrebi u EU ili na farmakopeju zemlje trećeg svijeta</w:t>
            </w:r>
          </w:p>
        </w:tc>
      </w:tr>
      <w:tr w:rsidR="009A6C87" w:rsidRPr="00A40F18" w14:paraId="0CAD7563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FD5F6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900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000FB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526304" w14:textId="3326C101" w:rsidR="009A6C87" w:rsidRPr="00A40F18" w:rsidRDefault="00E8239F" w:rsidP="006F260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Uklanjanje nivoa ispitivanja koje vrši proizvođač gotovog </w:t>
            </w:r>
            <w:r w:rsidR="00EF6D1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 prijemu serije supstance iz dosijea</w:t>
            </w:r>
          </w:p>
        </w:tc>
      </w:tr>
      <w:tr w:rsidR="009A6C87" w:rsidRPr="00A40F18" w14:paraId="0EDAD57D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CFDDA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778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37873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D0AF1E" w14:textId="0A9452B2" w:rsidR="009A6C87" w:rsidRPr="00A40F18" w:rsidRDefault="005900E9" w:rsidP="006F260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mjena učestalosti ispitivanja specifikacijskog parametra, </w:t>
            </w:r>
            <w:r w:rsidR="00277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rutinskog </w:t>
            </w:r>
            <w:r w:rsidR="00277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ispitivanja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 </w:t>
            </w:r>
            <w:r w:rsidR="006F260B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skip</w:t>
            </w:r>
            <w:r w:rsidR="006F260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E823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ili periodično ispitivanje</w:t>
            </w:r>
          </w:p>
        </w:tc>
      </w:tr>
      <w:tr w:rsidR="009A6C87" w:rsidRPr="00A40F18" w14:paraId="336DF268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CC9BD" w14:textId="77777777" w:rsidR="009A6C8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335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8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453BE" w14:textId="77777777" w:rsidR="009A6C87" w:rsidRPr="00A40F18" w:rsidRDefault="009A6C8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DD7211" w14:textId="77777777" w:rsidR="009A6C87" w:rsidRPr="00A40F18" w:rsidRDefault="009A6C8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62FCFF7" w14:textId="033A4507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277A27" w:rsidRPr="00A40F18" w14:paraId="4104D8BD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253F4" w14:textId="5AD53774" w:rsidR="00277A27" w:rsidRPr="00A40F18" w:rsidRDefault="00277A2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F.I.b.2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EB9D78" w14:textId="714A0037" w:rsidR="00277A27" w:rsidRPr="00A40F18" w:rsidRDefault="00277A2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postupka ispitivanja aktivne su</w:t>
            </w:r>
            <w:r w:rsidR="00A813B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pstance ili polaznog materijala/ reagensa/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intermedijera koji se koriste u proizvodnji aktivne supstance</w:t>
            </w:r>
          </w:p>
        </w:tc>
      </w:tr>
      <w:tr w:rsidR="009562D8" w:rsidRPr="00A40F18" w14:paraId="206F8026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BA3D2" w14:textId="1ED6EF4F" w:rsidR="009562D8" w:rsidRPr="00A40F18" w:rsidRDefault="009562D8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8B556" w14:textId="77777777" w:rsidR="009562D8" w:rsidRPr="00A40F18" w:rsidRDefault="009562D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E17C6E" w14:textId="6A0CF936" w:rsidR="009562D8" w:rsidRPr="00A40F18" w:rsidRDefault="009562D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Značajna izmjena ili zamjena metode biološkog</w:t>
            </w:r>
            <w:r w:rsidR="00A813B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</w:t>
            </w:r>
            <w:r w:rsidR="00A813B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imunohemijskog ispitivanja ili metode u kojoj se koristi biološki reagens za biološku aktivnu supstancu</w:t>
            </w:r>
          </w:p>
        </w:tc>
      </w:tr>
      <w:tr w:rsidR="009562D8" w:rsidRPr="00A40F18" w14:paraId="40371A52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3F2C4" w14:textId="1389278A" w:rsidR="009562D8" w:rsidRPr="00A40F18" w:rsidRDefault="009562D8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5358C" w14:textId="77777777" w:rsidR="009562D8" w:rsidRPr="00A40F18" w:rsidRDefault="009562D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742EDF" w14:textId="50828FB3" w:rsidR="009562D8" w:rsidRPr="00A40F18" w:rsidRDefault="009562D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Ostale izmjene postupka ispitivanja (uključujući zamjenu ili dodavanje) aktivne supstance ili polaznog materijala </w:t>
            </w:r>
            <w:r w:rsidR="008A2C5E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intermedijera</w:t>
            </w:r>
          </w:p>
        </w:tc>
      </w:tr>
      <w:tr w:rsidR="009562D8" w:rsidRPr="00A40F18" w14:paraId="479277D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998A1" w14:textId="5EB62B50" w:rsidR="009562D8" w:rsidRPr="00A40F18" w:rsidRDefault="009562D8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10DFD" w14:textId="77777777" w:rsidR="009562D8" w:rsidRPr="00A40F18" w:rsidRDefault="009562D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6270E9" w14:textId="77777777" w:rsidR="009562D8" w:rsidRPr="00A40F18" w:rsidRDefault="009562D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1D1CDD2" w14:textId="4482CB53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68BF1487" w14:textId="5D71C1D2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434F0C68" w14:textId="013A7850" w:rsidR="008B02B8" w:rsidRPr="00A40F18" w:rsidRDefault="008A2C5E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F.I.c) Pakovanje</w:t>
      </w:r>
      <w:r w:rsidR="008B02B8" w:rsidRPr="00A40F18">
        <w:rPr>
          <w:rFonts w:ascii="Times New Roman" w:hAnsi="Times New Roman" w:cs="Times New Roman"/>
          <w:b/>
          <w:szCs w:val="24"/>
        </w:rPr>
        <w:t xml:space="preserve"> aktivne supstance</w:t>
      </w:r>
    </w:p>
    <w:p w14:paraId="70257D23" w14:textId="77777777" w:rsidR="008B02B8" w:rsidRPr="00A40F18" w:rsidRDefault="008B02B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8A2C5E" w:rsidRPr="00A40F18" w14:paraId="2FB1A793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336" w14:textId="3B2F8769" w:rsidR="008A2C5E" w:rsidRPr="00A40F18" w:rsidRDefault="008A2C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F.I.c.1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C7E9A" w14:textId="326EFDE3" w:rsidR="008A2C5E" w:rsidRPr="00A40F18" w:rsidRDefault="008A2C5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unutrašnjeg pakovanja aktivne supstance</w:t>
            </w:r>
          </w:p>
        </w:tc>
      </w:tr>
      <w:tr w:rsidR="008B02B8" w:rsidRPr="00A40F18" w14:paraId="0CF4D3A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66CC5" w14:textId="77777777" w:rsidR="008B02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619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7AE83" w14:textId="77777777" w:rsidR="008B02B8" w:rsidRPr="00A40F18" w:rsidRDefault="008B02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1A2EB57A" w14:textId="42D68A3E" w:rsidR="008B02B8" w:rsidRPr="00A40F18" w:rsidRDefault="008A2C5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Kvalitativni i/ili </w:t>
            </w:r>
            <w:r w:rsidR="008B02B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kvantitativni sastav za sterilne i nezamrznute biološke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8B02B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imunološke aktivne supstance</w:t>
            </w:r>
          </w:p>
        </w:tc>
      </w:tr>
      <w:tr w:rsidR="008B02B8" w:rsidRPr="00A40F18" w14:paraId="31391CDD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86857" w14:textId="77777777" w:rsidR="008B02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8967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78DB2" w14:textId="77777777" w:rsidR="008B02B8" w:rsidRPr="00A40F18" w:rsidRDefault="008B02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483D96D" w14:textId="7D7CF76F" w:rsidR="008B02B8" w:rsidRPr="00A40F18" w:rsidRDefault="008B02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Tečne aktivne supstance (nesterilne)</w:t>
            </w:r>
          </w:p>
        </w:tc>
      </w:tr>
      <w:tr w:rsidR="008B02B8" w:rsidRPr="00A40F18" w14:paraId="777F204C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52432" w14:textId="77777777" w:rsidR="008B02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618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A912C" w14:textId="77777777" w:rsidR="008B02B8" w:rsidRPr="00A40F18" w:rsidRDefault="008B02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33FF3F6" w14:textId="6E63EA9C" w:rsidR="008B02B8" w:rsidRPr="00A40F18" w:rsidRDefault="008B02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19FCB5AF" w14:textId="77777777" w:rsidR="008B02B8" w:rsidRPr="00A40F18" w:rsidRDefault="008B02B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8A2C5E" w:rsidRPr="00A40F18" w14:paraId="1D17932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FA38D" w14:textId="48542F40" w:rsidR="008A2C5E" w:rsidRPr="00A40F18" w:rsidRDefault="008A2C5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F.I.c.2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A2154B" w14:textId="548B7A0C" w:rsidR="008A2C5E" w:rsidRPr="00A40F18" w:rsidRDefault="008A2C5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specifikacijskih parametara i/ili graničnih vrijednosti unutrašnjeg pakovanja aktivne supstance</w:t>
            </w:r>
          </w:p>
        </w:tc>
      </w:tr>
      <w:tr w:rsidR="00007071" w:rsidRPr="00A40F18" w14:paraId="45C3B1BE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4D56C" w14:textId="77777777" w:rsidR="0000707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80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C680E" w14:textId="77777777" w:rsidR="00007071" w:rsidRPr="00A40F18" w:rsidRDefault="0000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7A09011" w14:textId="1743E6DF" w:rsidR="00007071" w:rsidRPr="00A40F18" w:rsidRDefault="00662D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Dodavanje ili zamjena specifikacijskog parametra kao rezultat saznanja vezanih za bezbjednost ili kvalitet</w:t>
            </w:r>
          </w:p>
        </w:tc>
      </w:tr>
      <w:tr w:rsidR="00007071" w:rsidRPr="00A40F18" w14:paraId="29961D9E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C60E9" w14:textId="77777777" w:rsidR="0000707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2218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7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EAFDF" w14:textId="77777777" w:rsidR="00007071" w:rsidRPr="00A40F18" w:rsidRDefault="000070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AFDE70F" w14:textId="77777777" w:rsidR="00007071" w:rsidRPr="00A40F18" w:rsidRDefault="0000707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06DCE409" w14:textId="314E41C3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AF09CF" w:rsidRPr="00A40F18" w14:paraId="410B2DA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D535F" w14:textId="02C215EF" w:rsidR="00AF09CF" w:rsidRPr="00A40F18" w:rsidRDefault="00AF09C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F.I.c.3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541DE2" w14:textId="468461F6" w:rsidR="00AF09CF" w:rsidRPr="00A40F18" w:rsidRDefault="00AF09C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postupka ispitivanja unutrašnjeg pakovanja aktivne supstance</w:t>
            </w:r>
          </w:p>
        </w:tc>
      </w:tr>
      <w:tr w:rsidR="00662DB8" w:rsidRPr="00A40F18" w14:paraId="227041F3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CE529" w14:textId="77777777" w:rsidR="00662D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449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4815" w14:textId="77777777" w:rsidR="00662DB8" w:rsidRPr="00A40F18" w:rsidRDefault="00662D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FAA46F0" w14:textId="77777777" w:rsidR="00662DB8" w:rsidRPr="00A40F18" w:rsidRDefault="00662DB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223DB2FA" w14:textId="4BB3F698" w:rsidR="00C42E75" w:rsidRPr="00A40F18" w:rsidRDefault="00C42E75" w:rsidP="00A40F18">
      <w:pPr>
        <w:rPr>
          <w:rFonts w:ascii="Times New Roman" w:hAnsi="Times New Roman" w:cs="Times New Roman"/>
          <w:szCs w:val="24"/>
        </w:rPr>
      </w:pPr>
    </w:p>
    <w:p w14:paraId="0EC1D6D5" w14:textId="734C21F4" w:rsidR="00662DB8" w:rsidRPr="00A40F18" w:rsidRDefault="00662DB8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F.I.d) Stabilnost</w:t>
      </w:r>
    </w:p>
    <w:p w14:paraId="3D5B549D" w14:textId="77777777" w:rsidR="00662DB8" w:rsidRPr="00A40F18" w:rsidRDefault="00662DB8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AF09CF" w:rsidRPr="00A40F18" w14:paraId="320D8FC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1A3DA" w14:textId="288624CC" w:rsidR="00AF09CF" w:rsidRPr="00A40F18" w:rsidRDefault="00AF09C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F.I.d.1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37ADA6" w14:textId="492B40C4" w:rsidR="00AF09CF" w:rsidRPr="00A40F18" w:rsidRDefault="00AF09CF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perioda reanalize (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re-test </w:t>
            </w:r>
            <w:r w:rsidRPr="00ED7A66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period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  <w:r w:rsidR="0052084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/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perioda čuvanja aktivne supstance u slučaju kada ne postoji Sertifikat o usklađenosti sa monografijom </w:t>
            </w:r>
            <w:r w:rsidR="00D129C0" w:rsidRP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Ph. Eur.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(CEP) koji pokriva </w:t>
            </w:r>
            <w:r w:rsidR="00D129C0"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re-test</w:t>
            </w:r>
            <w:r w:rsidR="00D129C0" w:rsidRP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period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kao dio odobren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 dosijea</w:t>
            </w:r>
          </w:p>
        </w:tc>
      </w:tr>
      <w:tr w:rsidR="00662DB8" w:rsidRPr="00A40F18" w14:paraId="3877774D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169EF" w14:textId="77777777" w:rsidR="00662D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777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9C8D8" w14:textId="77777777" w:rsidR="00662DB8" w:rsidRPr="00A40F18" w:rsidRDefault="00662D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7AEA32" w14:textId="0E8554B4" w:rsidR="00662DB8" w:rsidRPr="00A40F18" w:rsidRDefault="00B54484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Produženje </w:t>
            </w:r>
            <w:r w:rsidR="00D129C0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re-test</w:t>
            </w:r>
            <w:r w:rsidR="00D129C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perioda u slučaju da ekstrapolacija podataka o stabilnosti nije u skladu sa </w:t>
            </w:r>
            <w:r w:rsidR="00DD16C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ICH smjernicama</w:t>
            </w:r>
            <w:r w:rsidR="005747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*</w:t>
            </w:r>
          </w:p>
        </w:tc>
      </w:tr>
      <w:tr w:rsidR="001B634C" w:rsidRPr="00A40F18" w14:paraId="374421CB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89778" w14:textId="77777777" w:rsidR="001B634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456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4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7AFE8" w14:textId="77777777" w:rsidR="001B634C" w:rsidRPr="00A40F18" w:rsidRDefault="001B63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33444E6" w14:textId="3C0BA068" w:rsidR="001B634C" w:rsidRPr="00A40F18" w:rsidRDefault="001B634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Produženje perioda čuvanja biološke</w:t>
            </w:r>
            <w:r w:rsidR="00A904B4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imunološke aktivne supstance nije u skladu sa odobrenim protokolom za ispitivanje stabilnosti</w:t>
            </w:r>
          </w:p>
        </w:tc>
      </w:tr>
      <w:tr w:rsidR="001B634C" w:rsidRPr="00A40F18" w14:paraId="4ADFD269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13480" w14:textId="77777777" w:rsidR="001B634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078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4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7DE7A" w14:textId="77777777" w:rsidR="001B634C" w:rsidRPr="00A40F18" w:rsidRDefault="001B63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B7ECF33" w14:textId="710EFFDF" w:rsidR="001B634C" w:rsidRPr="00A40F18" w:rsidRDefault="001B634C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Produženje ili uvođenje </w:t>
            </w:r>
            <w:r w:rsidR="00D129C0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re-test</w:t>
            </w:r>
            <w:r w:rsidR="00D129C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perioda, odnosno perioda čuvanja na osnovu podataka studija stabilnosti </w:t>
            </w:r>
            <w:r w:rsidR="00A904B4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koji podržavaju predviđeni vremenski period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real time stability studies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14:paraId="598D59B3" w14:textId="311CFF67" w:rsidR="001557F2" w:rsidRPr="00A40F18" w:rsidRDefault="00574738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*</w:t>
      </w:r>
      <w:r w:rsidR="001557F2" w:rsidRPr="00A40F18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AF09CF" w:rsidRPr="00A40F18">
        <w:rPr>
          <w:rFonts w:ascii="Times New Roman" w:hAnsi="Times New Roman" w:cs="Times New Roman"/>
          <w:szCs w:val="24"/>
        </w:rPr>
        <w:t>Napomena</w:t>
      </w:r>
      <w:r w:rsidR="00D129C0">
        <w:rPr>
          <w:rFonts w:ascii="Times New Roman" w:hAnsi="Times New Roman" w:cs="Times New Roman"/>
          <w:szCs w:val="24"/>
        </w:rPr>
        <w:t>:</w:t>
      </w:r>
      <w:r w:rsidR="00AF09CF" w:rsidRPr="00A40F18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D129C0" w:rsidRPr="00ED7A66">
        <w:rPr>
          <w:rFonts w:ascii="Times New Roman" w:hAnsi="Times New Roman" w:cs="Times New Roman"/>
          <w:i/>
          <w:szCs w:val="24"/>
        </w:rPr>
        <w:t xml:space="preserve">Re-test </w:t>
      </w:r>
      <w:r w:rsidR="00D129C0">
        <w:rPr>
          <w:rFonts w:ascii="Times New Roman" w:hAnsi="Times New Roman" w:cs="Times New Roman"/>
          <w:szCs w:val="24"/>
        </w:rPr>
        <w:t>p</w:t>
      </w:r>
      <w:r w:rsidRPr="00A40F18">
        <w:rPr>
          <w:rFonts w:ascii="Times New Roman" w:hAnsi="Times New Roman" w:cs="Times New Roman"/>
          <w:szCs w:val="24"/>
        </w:rPr>
        <w:t>eriod se ne odnosi na biološke/ imunološke aktivne supstance</w:t>
      </w:r>
    </w:p>
    <w:p w14:paraId="1EB711C1" w14:textId="526596F2" w:rsidR="00035232" w:rsidRPr="00A40F18" w:rsidRDefault="0003523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8"/>
        <w:gridCol w:w="571"/>
        <w:gridCol w:w="9214"/>
      </w:tblGrid>
      <w:tr w:rsidR="00A904B4" w:rsidRPr="00A40F18" w14:paraId="0CD5957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6F994" w14:textId="07E84298" w:rsidR="00A904B4" w:rsidRPr="00A40F18" w:rsidRDefault="00A904B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F.I.d.2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C1909D" w14:textId="7108367D" w:rsidR="00A904B4" w:rsidRPr="00A40F18" w:rsidRDefault="00A904B4" w:rsidP="00D129C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uslova čuvanja aktivne supstance u slučaju kada ne postoji Sertifikat o usklađenosti sa monografijom 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Ph. Eur.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(CEP) koji pokriva </w:t>
            </w:r>
            <w:r w:rsidR="00D129C0" w:rsidRPr="00ED7A66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re-test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period, kao dio odobren</w:t>
            </w:r>
            <w:r w:rsidR="00D129C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 dosijea</w:t>
            </w:r>
          </w:p>
        </w:tc>
      </w:tr>
      <w:tr w:rsidR="002D16C3" w:rsidRPr="00A40F18" w14:paraId="2702CC65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34261" w14:textId="77777777" w:rsidR="002D16C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503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6C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668C4" w14:textId="77777777" w:rsidR="002D16C3" w:rsidRPr="00A40F18" w:rsidRDefault="002D16C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0E05D7" w14:textId="074F1092" w:rsidR="002D16C3" w:rsidRPr="00A40F18" w:rsidRDefault="00F03D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uslova čuvanja bioloških</w:t>
            </w:r>
            <w:r w:rsidR="00832D0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imunoloških aktivnih supstanci</w:t>
            </w:r>
            <w:r w:rsidR="00832D0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 referentnih standarda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u slučaju kada nije izvršeno ispitivanje stabilnosti u skladu sa trenutno odobrenim protokolom o ispitivanju stabilnosti</w:t>
            </w:r>
          </w:p>
        </w:tc>
      </w:tr>
      <w:tr w:rsidR="002D16C3" w:rsidRPr="00A40F18" w14:paraId="5F21BA46" w14:textId="77777777" w:rsidTr="00D31A15">
        <w:trPr>
          <w:trHeight w:val="62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7F684" w14:textId="12EEA6CE" w:rsidR="002D16C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790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2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8E5CA" w14:textId="77777777" w:rsidR="002D16C3" w:rsidRPr="00A40F18" w:rsidRDefault="002D16C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F446D4B" w14:textId="4BDADA66" w:rsidR="002D16C3" w:rsidRPr="00A40F18" w:rsidRDefault="00F03D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Izmjena uslova čuvanja aktivne supstance</w:t>
            </w:r>
            <w:r w:rsidR="00832D02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referentnog standarda</w:t>
            </w:r>
          </w:p>
        </w:tc>
      </w:tr>
    </w:tbl>
    <w:p w14:paraId="1E5CA113" w14:textId="77777777" w:rsidR="002D16C3" w:rsidRPr="00A40F18" w:rsidRDefault="002D16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876"/>
        <w:gridCol w:w="8893"/>
      </w:tblGrid>
      <w:tr w:rsidR="00F03D22" w:rsidRPr="00A40F18" w14:paraId="768C44E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6729C" w14:textId="16B0073A" w:rsidR="00F03D22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2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2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78FD5" w14:textId="75DE404A" w:rsidR="00F03D22" w:rsidRPr="00A40F18" w:rsidRDefault="00F03D2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F.I.d.z</w:t>
            </w:r>
          </w:p>
        </w:tc>
        <w:tc>
          <w:tcPr>
            <w:tcW w:w="89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55AAF5" w14:textId="0625D45E" w:rsidR="00F03D22" w:rsidRPr="00A40F18" w:rsidRDefault="00F03D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528EFA5" w14:textId="5DB16467" w:rsidR="00035232" w:rsidRPr="00A40F18" w:rsidRDefault="00035232" w:rsidP="00A40F18">
      <w:pPr>
        <w:rPr>
          <w:rFonts w:ascii="Times New Roman" w:hAnsi="Times New Roman" w:cs="Times New Roman"/>
          <w:szCs w:val="24"/>
        </w:rPr>
      </w:pPr>
    </w:p>
    <w:p w14:paraId="5444FC00" w14:textId="062A0E00" w:rsidR="000743CA" w:rsidRPr="00A40F18" w:rsidRDefault="000743CA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F.I.e) </w:t>
      </w:r>
      <w:r w:rsidRPr="00A40F18">
        <w:rPr>
          <w:rFonts w:ascii="Times New Roman" w:hAnsi="Times New Roman" w:cs="Times New Roman"/>
          <w:b/>
          <w:i/>
          <w:szCs w:val="24"/>
        </w:rPr>
        <w:t>Design space</w:t>
      </w:r>
      <w:r w:rsidRPr="00A40F18">
        <w:rPr>
          <w:rFonts w:ascii="Times New Roman" w:hAnsi="Times New Roman" w:cs="Times New Roman"/>
          <w:b/>
          <w:szCs w:val="24"/>
        </w:rPr>
        <w:t xml:space="preserve"> i protokol za upravljanje izmjenama</w:t>
      </w:r>
      <w:r w:rsidR="00D129C0">
        <w:rPr>
          <w:rFonts w:ascii="Times New Roman" w:hAnsi="Times New Roman" w:cs="Times New Roman"/>
          <w:b/>
          <w:szCs w:val="24"/>
        </w:rPr>
        <w:t xml:space="preserve"> nakon odobrenja (PACMP)</w:t>
      </w:r>
    </w:p>
    <w:p w14:paraId="75845BCC" w14:textId="77777777" w:rsidR="000743CA" w:rsidRPr="00A40F18" w:rsidRDefault="000743CA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8F52A1" w:rsidRPr="00A40F18" w14:paraId="2C9718A7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5D055" w14:textId="2F9B4083" w:rsidR="008F52A1" w:rsidRPr="00A40F18" w:rsidRDefault="008F52A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F.I.e.1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9635B4" w14:textId="7C7E2723" w:rsidR="008F52A1" w:rsidRPr="00A40F18" w:rsidRDefault="008F52A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Uvođenje novog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proširenje odobrenog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aktivnu supstancu</w:t>
            </w:r>
          </w:p>
        </w:tc>
      </w:tr>
      <w:tr w:rsidR="000743CA" w:rsidRPr="00A40F18" w14:paraId="04C132A4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9857A" w14:textId="77777777" w:rsidR="000743CA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2425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265C0" w14:textId="77777777" w:rsidR="000743CA" w:rsidRPr="00A40F18" w:rsidRDefault="000743C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2634B7" w14:textId="3D2B9939" w:rsidR="000743CA" w:rsidRPr="00A40F18" w:rsidRDefault="000743C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Jedna proizvodna operacija, u proizvodnom postupku aktivne supstance uključujući procesnu kontrolu i/ili postupke ispitivanja</w:t>
            </w:r>
          </w:p>
        </w:tc>
      </w:tr>
      <w:tr w:rsidR="000743CA" w:rsidRPr="00A40F18" w14:paraId="43A4F303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06F42" w14:textId="77777777" w:rsidR="000743CA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0372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3C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8FADD" w14:textId="77777777" w:rsidR="000743CA" w:rsidRPr="00A40F18" w:rsidRDefault="000743C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B3CB97E" w14:textId="58A44ADC" w:rsidR="000743CA" w:rsidRPr="00A40F18" w:rsidRDefault="000743C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Postupci i</w:t>
            </w:r>
            <w:r w:rsidR="008F52A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spitivanja za polazne supstance/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reagense</w:t>
            </w:r>
            <w:r w:rsidR="008F52A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intermedijere i/ili aktivne supstance</w:t>
            </w:r>
          </w:p>
        </w:tc>
      </w:tr>
    </w:tbl>
    <w:p w14:paraId="7965BD53" w14:textId="77777777" w:rsidR="00F16B76" w:rsidRPr="00A40F18" w:rsidRDefault="00F16B7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9"/>
        <w:gridCol w:w="570"/>
        <w:gridCol w:w="9214"/>
      </w:tblGrid>
      <w:tr w:rsidR="00684F98" w:rsidRPr="00A40F18" w14:paraId="2D6FC41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405D1" w14:textId="18BB2428" w:rsidR="00684F98" w:rsidRPr="00A40F18" w:rsidRDefault="00684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F.I.e.2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7FF892" w14:textId="547B6EF0" w:rsidR="00684F98" w:rsidRPr="00A40F18" w:rsidRDefault="00684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odobrenog protokola za upravljanje izmjenama vezanim za aktivnu supstancu </w:t>
            </w:r>
          </w:p>
        </w:tc>
      </w:tr>
      <w:tr w:rsidR="00D7065D" w:rsidRPr="00A40F18" w14:paraId="015243C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38CE3" w14:textId="77777777" w:rsidR="00D7065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5537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65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0C012" w14:textId="77777777" w:rsidR="00D7065D" w:rsidRPr="00A40F18" w:rsidRDefault="00D706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D56A0C" w14:textId="6D7A00C4" w:rsidR="00D7065D" w:rsidRPr="00A40F18" w:rsidRDefault="00D7065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Uvođenje </w:t>
            </w:r>
            <w:r w:rsidR="00937B0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odobrenog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protokola za upravljanje izmjenama vezanim za aktivnu supstancu</w:t>
            </w:r>
          </w:p>
        </w:tc>
      </w:tr>
      <w:tr w:rsidR="00D7065D" w:rsidRPr="00A40F18" w14:paraId="33610957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ECE9B" w14:textId="77777777" w:rsidR="00D7065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188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65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8FBB0" w14:textId="77777777" w:rsidR="00D7065D" w:rsidRPr="00A40F18" w:rsidRDefault="00D706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FEC32AD" w14:textId="63A1E613" w:rsidR="00D7065D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Značajne izmjene </w:t>
            </w:r>
            <w:r w:rsidR="00937B0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odobrenog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protokola za upravljanje izmjenama</w:t>
            </w:r>
          </w:p>
        </w:tc>
      </w:tr>
      <w:tr w:rsidR="00D60FA7" w:rsidRPr="00A40F18" w14:paraId="7E8107B9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9B789" w14:textId="45559A51" w:rsidR="00D60FA7" w:rsidRPr="00A40F18" w:rsidRDefault="00D60FA7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2F0EA" w14:textId="674D89CF" w:rsidR="00D60FA7" w:rsidRPr="00A40F18" w:rsidRDefault="00D60FA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0D011B4D" w14:textId="69AF5305" w:rsidR="00D60FA7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Implementacija izmjena predviđenih odobrenim protokolom za upravljanje izmjenama</w:t>
            </w:r>
          </w:p>
        </w:tc>
      </w:tr>
      <w:tr w:rsidR="00D60FA7" w:rsidRPr="00A40F18" w14:paraId="177717A6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C3C1A" w14:textId="5A452172" w:rsidR="00D60FA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0722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A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A75C7" w14:textId="0A6561FB" w:rsidR="00D60FA7" w:rsidRPr="00A40F18" w:rsidRDefault="00D60FA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955464F" w14:textId="640A3CD1" w:rsidR="00D60FA7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Implementacija izmjene zahtijeva dodatne podatke koji podržavaju izmjenu</w:t>
            </w:r>
          </w:p>
        </w:tc>
      </w:tr>
      <w:tr w:rsidR="00D60FA7" w:rsidRPr="00A40F18" w14:paraId="70EB4E49" w14:textId="77777777" w:rsidTr="00D31A15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F5879" w14:textId="5BEEE584" w:rsidR="00D60FA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7829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A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1E1D1" w14:textId="1488F7E2" w:rsidR="00D60FA7" w:rsidRPr="00A40F18" w:rsidRDefault="00D60FA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C20C9D1" w14:textId="4DA92531" w:rsidR="00D60FA7" w:rsidRPr="00A40F18" w:rsidRDefault="00D60FA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Implementacija izmjene za biološki / imunološki lijek</w:t>
            </w:r>
          </w:p>
        </w:tc>
      </w:tr>
    </w:tbl>
    <w:p w14:paraId="41B62BE7" w14:textId="6CA0EA94" w:rsidR="00F03D22" w:rsidRPr="00A40F18" w:rsidRDefault="00F03D2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845434" w:rsidRPr="00A40F18" w14:paraId="17FFD58D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B6CCC" w14:textId="611AF923" w:rsidR="00845434" w:rsidRPr="00A40F18" w:rsidRDefault="00357066" w:rsidP="00A40F18">
            <w:pPr>
              <w:pStyle w:val="7podnas"/>
              <w:shd w:val="clear" w:color="auto" w:fill="auto"/>
              <w:spacing w:before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1254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43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543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43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F.I.e.z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39D726" w14:textId="77777777" w:rsidR="00845434" w:rsidRPr="00A40F18" w:rsidRDefault="008454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5412D1" w14:textId="2D09B44C" w:rsidR="002E451F" w:rsidRPr="00A40F18" w:rsidRDefault="002E451F" w:rsidP="00A40F18">
      <w:pPr>
        <w:rPr>
          <w:rFonts w:ascii="Times New Roman" w:hAnsi="Times New Roman" w:cs="Times New Roman"/>
          <w:szCs w:val="24"/>
        </w:rPr>
      </w:pPr>
    </w:p>
    <w:p w14:paraId="18B6F02B" w14:textId="478B12BC" w:rsidR="00BE0012" w:rsidRPr="00A40F18" w:rsidRDefault="00BE0012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F.I.f) Ostale varijacije za aktivnu supstancu</w:t>
      </w:r>
    </w:p>
    <w:p w14:paraId="68569143" w14:textId="77777777" w:rsidR="002E451F" w:rsidRPr="00A40F18" w:rsidRDefault="002E451F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845434" w:rsidRPr="00A40F18" w14:paraId="48291215" w14:textId="77777777" w:rsidTr="00D31A15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D408C" w14:textId="0C15C00B" w:rsidR="0084543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110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43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4543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43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F.I.f.1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61FCB9" w14:textId="69AB081F" w:rsidR="00845434" w:rsidRPr="00A40F18" w:rsidRDefault="008454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Značajne izmjene u ažuriranoj verziji ASMF ili dijelu dosijea za aktivnu supstancu</w:t>
            </w:r>
          </w:p>
        </w:tc>
      </w:tr>
    </w:tbl>
    <w:p w14:paraId="3174A22C" w14:textId="1AD98350" w:rsidR="00035232" w:rsidRPr="00A40F18" w:rsidRDefault="00035232" w:rsidP="00A40F18">
      <w:pPr>
        <w:ind w:left="142"/>
        <w:rPr>
          <w:rFonts w:ascii="Times New Roman" w:hAnsi="Times New Roman" w:cs="Times New Roman"/>
          <w:szCs w:val="24"/>
        </w:rPr>
      </w:pPr>
    </w:p>
    <w:p w14:paraId="258F5E52" w14:textId="1242E1C1" w:rsidR="00294897" w:rsidRPr="00A40F18" w:rsidRDefault="00294897" w:rsidP="00A40F18">
      <w:pPr>
        <w:ind w:left="142"/>
        <w:rPr>
          <w:rFonts w:ascii="Times New Roman" w:hAnsi="Times New Roman" w:cs="Times New Roman"/>
          <w:szCs w:val="24"/>
        </w:rPr>
      </w:pPr>
    </w:p>
    <w:p w14:paraId="4EBB21B3" w14:textId="77777777" w:rsidR="00294897" w:rsidRPr="00A40F18" w:rsidRDefault="00294897" w:rsidP="00A40F18">
      <w:pPr>
        <w:ind w:left="142"/>
        <w:rPr>
          <w:rFonts w:ascii="Times New Roman" w:hAnsi="Times New Roman" w:cs="Times New Roman"/>
          <w:szCs w:val="24"/>
        </w:rPr>
      </w:pPr>
    </w:p>
    <w:p w14:paraId="4B688AB6" w14:textId="75E4C945" w:rsidR="00035232" w:rsidRPr="00A40F18" w:rsidRDefault="003956ED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 GOTOV </w:t>
      </w:r>
      <w:r w:rsidR="00845434" w:rsidRPr="00A40F18">
        <w:rPr>
          <w:rFonts w:ascii="Times New Roman" w:hAnsi="Times New Roman" w:cs="Times New Roman"/>
          <w:b/>
          <w:szCs w:val="24"/>
        </w:rPr>
        <w:t>LIJEK</w:t>
      </w:r>
    </w:p>
    <w:p w14:paraId="18873172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346042D4" w14:textId="30318334" w:rsidR="000B141C" w:rsidRPr="00A40F18" w:rsidRDefault="000B141C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F.II.a) </w:t>
      </w:r>
      <w:r w:rsidR="00AD1B6E" w:rsidRPr="00A40F18">
        <w:rPr>
          <w:rFonts w:ascii="Times New Roman" w:hAnsi="Times New Roman" w:cs="Times New Roman"/>
          <w:b/>
          <w:szCs w:val="24"/>
        </w:rPr>
        <w:t>O</w:t>
      </w:r>
      <w:r w:rsidRPr="00A40F18">
        <w:rPr>
          <w:rFonts w:ascii="Times New Roman" w:hAnsi="Times New Roman" w:cs="Times New Roman"/>
          <w:b/>
          <w:szCs w:val="24"/>
        </w:rPr>
        <w:t xml:space="preserve">pis i sastav </w:t>
      </w:r>
    </w:p>
    <w:p w14:paraId="00AFFAD2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44767" w:rsidRPr="00A40F18" w14:paraId="0C6CF73B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FFE7F" w14:textId="64FD78EF" w:rsidR="00244767" w:rsidRPr="00A40F18" w:rsidRDefault="0024476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534AE4" w14:textId="76502322" w:rsidR="00244767" w:rsidRPr="00A40F18" w:rsidRDefault="00244767" w:rsidP="009351F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ili dodavanje natpisa, otisaka ili drugih oznaka uključujući zamjenu ili dodavanje </w:t>
            </w:r>
            <w:r w:rsidR="009351F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mastila</w:t>
            </w:r>
            <w:r w:rsidR="009351F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koj</w:t>
            </w:r>
            <w:r w:rsidR="009351F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se koriste za </w:t>
            </w:r>
            <w:r w:rsidR="009351F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označavanje</w:t>
            </w:r>
            <w:r w:rsidR="009351F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817638" w:rsidRPr="00A40F18" w14:paraId="01C559D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54336" w14:textId="77777777" w:rsidR="008176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8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051F9" w14:textId="77777777" w:rsidR="00817638" w:rsidRPr="00A40F18" w:rsidRDefault="0081763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5591C1" w14:textId="769ACBCB" w:rsidR="00817638" w:rsidRPr="00A40F18" w:rsidRDefault="00817638" w:rsidP="00985949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oznaka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scoring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odnosno podionih </w:t>
            </w:r>
            <w:r w:rsidR="00985949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linija</w:t>
            </w:r>
            <w:r w:rsidR="0098594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nam</w:t>
            </w:r>
            <w:r w:rsidR="009351F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jenjenih za podjelu na jednake doze</w:t>
            </w:r>
          </w:p>
        </w:tc>
      </w:tr>
      <w:tr w:rsidR="00817638" w:rsidRPr="00A40F18" w14:paraId="133F9B9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4D7A4" w14:textId="77777777" w:rsidR="008176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436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6115" w14:textId="61E89611" w:rsidR="00817638" w:rsidRPr="00A40F18" w:rsidRDefault="00FA4A0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8176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F163D6E" w14:textId="2ADBC535" w:rsidR="00817638" w:rsidRPr="00A40F18" w:rsidRDefault="00FA4A0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68227A81" w14:textId="77777777" w:rsidR="00496A87" w:rsidRPr="00A40F18" w:rsidRDefault="00496A8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44767" w:rsidRPr="00A40F18" w14:paraId="0374FFC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CE6E6" w14:textId="13B93812" w:rsidR="00244767" w:rsidRPr="00A40F18" w:rsidRDefault="0024476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E2FF9D" w14:textId="34604F1C" w:rsidR="00244767" w:rsidRPr="00A40F18" w:rsidRDefault="0024476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oblika ili dimenzija farmaceutskog oblika</w:t>
            </w:r>
          </w:p>
        </w:tc>
      </w:tr>
      <w:tr w:rsidR="00A76640" w:rsidRPr="00A40F18" w14:paraId="06DD534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46129" w14:textId="3707382C" w:rsidR="00A7664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926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64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037C4" w14:textId="77777777" w:rsidR="00A76640" w:rsidRPr="00A40F18" w:rsidRDefault="00A766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EB813D3" w14:textId="0E3705DB" w:rsidR="00A76640" w:rsidRPr="00A40F18" w:rsidRDefault="00A76640" w:rsidP="00A2473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Gastrorezistentni farmaceutski oblici, ili farmaceutski oblici sa modifikovanim ili produženim oslobađanjem aktivne supstance i tablet</w:t>
            </w:r>
            <w:r w:rsidR="00A2473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 podionom </w:t>
            </w:r>
            <w:r w:rsidR="00A24732">
              <w:rPr>
                <w:rFonts w:ascii="Times New Roman" w:hAnsi="Times New Roman" w:cs="Times New Roman"/>
                <w:b w:val="0"/>
                <w:sz w:val="24"/>
                <w:szCs w:val="24"/>
              </w:rPr>
              <w:t>linijom</w:t>
            </w:r>
            <w:r w:rsidR="00A24732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čija je namjena podjela tablete na jednake doze</w:t>
            </w:r>
          </w:p>
        </w:tc>
      </w:tr>
      <w:tr w:rsidR="00A76640" w:rsidRPr="00A40F18" w14:paraId="655518C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57525" w14:textId="6F71B4CA" w:rsidR="00A7664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401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64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BFDF4" w14:textId="0F0684E2" w:rsidR="00A76640" w:rsidRPr="00A40F18" w:rsidRDefault="00A766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9A8108" w14:textId="502D92B9" w:rsidR="00A76640" w:rsidRPr="00A40F18" w:rsidRDefault="00A7664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novog kita za radiofarmaceutike sa različitim volumenom punjenja</w:t>
            </w:r>
          </w:p>
        </w:tc>
      </w:tr>
      <w:tr w:rsidR="00A76640" w:rsidRPr="00A40F18" w14:paraId="12D7952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0AB86" w14:textId="77777777" w:rsidR="00A7664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525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64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120A1" w14:textId="77777777" w:rsidR="00A76640" w:rsidRPr="00A40F18" w:rsidRDefault="00A766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E5D7828" w14:textId="77777777" w:rsidR="00A76640" w:rsidRPr="00A40F18" w:rsidRDefault="00A7664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55E6A062" w14:textId="77777777" w:rsidR="00245813" w:rsidRPr="00A40F18" w:rsidRDefault="00245813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5E1336" w:rsidRPr="00A40F18" w14:paraId="56E97A3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7AA98" w14:textId="1E6F152D" w:rsidR="005E1336" w:rsidRPr="00A40F18" w:rsidRDefault="005E13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A87DA9" w14:textId="4F5C5B0F" w:rsidR="005E1336" w:rsidRPr="00A40F18" w:rsidRDefault="005E1336" w:rsidP="004113B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Promjene u sastavu (</w:t>
            </w:r>
            <w:r w:rsidR="004113B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 gotovog lijeka</w:t>
            </w:r>
          </w:p>
        </w:tc>
      </w:tr>
      <w:tr w:rsidR="001A7E2B" w:rsidRPr="00A40F18" w14:paraId="66FF75AD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23DD6" w14:textId="2A23A572" w:rsidR="001A7E2B" w:rsidRPr="00A40F18" w:rsidRDefault="001A7E2B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B1AE0" w14:textId="77777777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812DEF0" w14:textId="0F89A13E" w:rsidR="001A7E2B" w:rsidRPr="00A40F18" w:rsidRDefault="001A7E2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Promjene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komponenti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arom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ili boj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</w:tc>
      </w:tr>
      <w:tr w:rsidR="001A7E2B" w:rsidRPr="00A40F18" w14:paraId="4739098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D36B1" w14:textId="5790C78D" w:rsidR="001A7E2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776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7E27D" w14:textId="507A0EEF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B28CC78" w14:textId="5FF22E65" w:rsidR="001A7E2B" w:rsidRPr="00A40F18" w:rsidRDefault="001A7E2B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Biološki/ imunološki veterinarski ljekovi za oralnu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primjenu</w:t>
            </w:r>
            <w:r w:rsidR="00305C6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kod kojih su boja ili aroma bitni za konzumiranje kod ciljnih životinjskih vrsta</w:t>
            </w:r>
          </w:p>
        </w:tc>
      </w:tr>
      <w:tr w:rsidR="001A7E2B" w:rsidRPr="00A40F18" w14:paraId="14DC07B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25B8A" w14:textId="02897C95" w:rsidR="001A7E2B" w:rsidRPr="00A40F18" w:rsidRDefault="001A7E2B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EBA56" w14:textId="77777777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8F632A" w14:textId="68EABF0B" w:rsidR="001A7E2B" w:rsidRPr="00A40F18" w:rsidRDefault="001A7E2B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pomoćne supstance</w:t>
            </w:r>
          </w:p>
        </w:tc>
      </w:tr>
      <w:tr w:rsidR="000C24D3" w:rsidRPr="00A40F18" w14:paraId="63F063D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CBB37" w14:textId="359EA8E8" w:rsidR="000C24D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7244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6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6F7AF" w14:textId="6ACEF347" w:rsidR="000C24D3" w:rsidRPr="00A40F18" w:rsidRDefault="000C24D3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88D215" w14:textId="420F6CA7" w:rsidR="000C24D3" w:rsidRPr="00A40F18" w:rsidRDefault="000C24D3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Kvalitativne ili kvantitativne izmjene u jedno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više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pomoćnih supstanci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koje mogu imati značajan uticaj na bezbjednost, kvalitet ili efikasnost lijeka</w:t>
            </w:r>
          </w:p>
        </w:tc>
      </w:tr>
      <w:tr w:rsidR="000C24D3" w:rsidRPr="00A40F18" w14:paraId="1A633CE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838E5" w14:textId="5AAA6B96" w:rsidR="000C24D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416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BA772" w14:textId="1309E1B7" w:rsidR="000C24D3" w:rsidRPr="00A40F18" w:rsidRDefault="000C24D3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C39CCC" w14:textId="6D8218E7" w:rsidR="000C24D3" w:rsidRPr="00A40F18" w:rsidRDefault="000C24D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koje se odnose na biološki</w:t>
            </w:r>
            <w:r w:rsidR="00BD1C6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 </w:t>
            </w:r>
            <w:r w:rsidR="00BD1C6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</w:t>
            </w:r>
          </w:p>
        </w:tc>
      </w:tr>
      <w:tr w:rsidR="000C24D3" w:rsidRPr="00A40F18" w14:paraId="2120D09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0DD8F" w14:textId="4327F307" w:rsidR="000C24D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488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0B0EE" w14:textId="29CF80F2" w:rsidR="000C24D3" w:rsidRPr="00A40F18" w:rsidRDefault="000C24D3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D08F94" w14:textId="2D20B7BB" w:rsidR="000C24D3" w:rsidRPr="00A40F18" w:rsidRDefault="00207F87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Sv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nov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pomoćne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uključuju upotrebu materijala humanog ili životinjskog porijekla za koje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potrebn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procjena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bezbjednosti na viruse ili TSE rizik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</w:p>
        </w:tc>
      </w:tr>
      <w:tr w:rsidR="000C24D3" w:rsidRPr="00A40F18" w14:paraId="09E3F17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3F41D" w14:textId="272BC8A2" w:rsidR="000C24D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500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8D9AB" w14:textId="02E12DFF" w:rsidR="000C24D3" w:rsidRPr="00A40F18" w:rsidRDefault="00207F8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336CDC" w14:textId="51484C83" w:rsidR="000C24D3" w:rsidRPr="00A40F18" w:rsidRDefault="00207F8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koje su podržane studijom bioekvivalencije</w:t>
            </w:r>
          </w:p>
        </w:tc>
      </w:tr>
      <w:tr w:rsidR="000C24D3" w:rsidRPr="00A40F18" w14:paraId="63E0185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18CC0" w14:textId="3B6EC865" w:rsidR="000C24D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40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D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18F86" w14:textId="361C25BA" w:rsidR="000C24D3" w:rsidRPr="00A40F18" w:rsidRDefault="00207F8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FBBF20" w14:textId="3337FE93" w:rsidR="000C24D3" w:rsidRPr="00A40F18" w:rsidRDefault="00207F87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jedn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pomoćne supstance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uporedi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vom pomoćnom supstancom koja ima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ist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funkcionaln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karakteristik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sličnom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obimu</w:t>
            </w:r>
          </w:p>
        </w:tc>
      </w:tr>
      <w:tr w:rsidR="001A7E2B" w:rsidRPr="00A40F18" w14:paraId="141079B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0DFEE" w14:textId="77777777" w:rsidR="001A7E2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395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E2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B8F3F" w14:textId="77777777" w:rsidR="001A7E2B" w:rsidRPr="00A40F18" w:rsidRDefault="001A7E2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07F318F1" w14:textId="77777777" w:rsidR="001A7E2B" w:rsidRPr="00A40F18" w:rsidRDefault="001A7E2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68722714" w14:textId="77777777" w:rsidR="00673023" w:rsidRPr="00A40F18" w:rsidRDefault="0067302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333CE0" w:rsidRPr="00A40F18" w14:paraId="2BEC215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C7A4" w14:textId="393F21FC" w:rsidR="00333CE0" w:rsidRPr="00A40F18" w:rsidRDefault="00333CE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B19D4C" w14:textId="06830762" w:rsidR="00333CE0" w:rsidRPr="00A40F18" w:rsidRDefault="00333CE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mase sloja za oblaganje farmaceutskog oblika za oralnu upotrebu ili izmjena mase omotača kapsule</w:t>
            </w:r>
          </w:p>
        </w:tc>
      </w:tr>
      <w:tr w:rsidR="00B859EA" w:rsidRPr="00A40F18" w14:paraId="0B71A7E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89B78" w14:textId="77777777" w:rsidR="00B859EA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2719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E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1044A" w14:textId="77777777" w:rsidR="00B859EA" w:rsidRPr="00A40F18" w:rsidRDefault="00B859E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D0E5F7A" w14:textId="059CBA49" w:rsidR="00B859EA" w:rsidRPr="00A40F18" w:rsidRDefault="00315DC3" w:rsidP="00305C61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Gastrorezistentni farmaceutski oblici, ili farmaceutski oblici sa modifikovanim ili produženim oslobađanjem aktivne supstance kod kojih je obl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oga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05C61">
              <w:rPr>
                <w:rFonts w:ascii="Times New Roman" w:hAnsi="Times New Roman" w:cs="Times New Roman"/>
                <w:b w:val="0"/>
                <w:sz w:val="24"/>
                <w:szCs w:val="24"/>
              </w:rPr>
              <w:t>kritičan</w:t>
            </w:r>
            <w:r w:rsidR="00305C61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faktor u mehanizmu oslobađanja aktivne supstance</w:t>
            </w:r>
          </w:p>
        </w:tc>
      </w:tr>
      <w:tr w:rsidR="00B859EA" w:rsidRPr="00A40F18" w14:paraId="6B8C71B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1A381" w14:textId="77777777" w:rsidR="00B859EA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716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E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A3EF6" w14:textId="77777777" w:rsidR="00B859EA" w:rsidRPr="00A40F18" w:rsidRDefault="00B859E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AFE5EEC" w14:textId="77777777" w:rsidR="00B859EA" w:rsidRPr="00A40F18" w:rsidRDefault="00B859E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0141A952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4C5CE3" w:rsidRPr="00A40F18" w14:paraId="505E461E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A90F2" w14:textId="703679B0" w:rsidR="004C5CE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905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E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5CE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5CE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375254" w14:textId="16F8DE73" w:rsidR="004C5CE3" w:rsidRPr="00A40F18" w:rsidRDefault="004C5CE3" w:rsidP="00C469C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u koncentraciji jednodoznog parenteralnog preparata za </w:t>
            </w:r>
            <w:r w:rsidR="00C469C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totalnu</w:t>
            </w:r>
            <w:r w:rsidR="00C469CC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primjenu, gdje količina aktivne supstance po jed</w:t>
            </w:r>
            <w:r w:rsidR="00C469C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iničnoj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dozi (tj. jačina) ostaje ista</w:t>
            </w:r>
          </w:p>
        </w:tc>
      </w:tr>
    </w:tbl>
    <w:p w14:paraId="6C338C14" w14:textId="1883613B" w:rsidR="00501C22" w:rsidRPr="00A40F18" w:rsidRDefault="00501C22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717E3A" w:rsidRPr="00A40F18" w14:paraId="1985C248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38EDB" w14:textId="2DB2DD4F" w:rsidR="00717E3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305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3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17E3A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E3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C4DE8" w14:textId="0CAB0ED6" w:rsidR="00717E3A" w:rsidRPr="00A40F18" w:rsidRDefault="00717E3A" w:rsidP="00C469C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u koncentraciji biološkog/ imunološkog višedoznog parenteralnog preparata za jednokratnu primjenu, gdje količina aktivne supstance po jed</w:t>
            </w:r>
            <w:r w:rsidR="00C469C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iničnoj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dozi (tj. jačina) ostaje ista</w:t>
            </w:r>
          </w:p>
        </w:tc>
      </w:tr>
    </w:tbl>
    <w:p w14:paraId="01446C48" w14:textId="77777777" w:rsidR="00717E3A" w:rsidRPr="00A40F18" w:rsidRDefault="00717E3A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717E3A" w:rsidRPr="00A40F18" w14:paraId="726F0B03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6BA7C" w14:textId="4F713FB8" w:rsidR="00717E3A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83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3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17E3A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E3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F.II.a.z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DD0755" w14:textId="7E7C75F6" w:rsidR="00717E3A" w:rsidRPr="00A40F18" w:rsidRDefault="00717E3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091D2A1" w14:textId="77777777" w:rsidR="00CF03C1" w:rsidRPr="00A40F18" w:rsidRDefault="00CF03C1" w:rsidP="00A40F18">
      <w:pPr>
        <w:ind w:left="142"/>
        <w:rPr>
          <w:rFonts w:ascii="Times New Roman" w:hAnsi="Times New Roman" w:cs="Times New Roman"/>
          <w:szCs w:val="24"/>
        </w:rPr>
      </w:pPr>
    </w:p>
    <w:p w14:paraId="454A2B9A" w14:textId="3BC027AC" w:rsidR="00CF03C1" w:rsidRPr="00A40F18" w:rsidRDefault="004E2675" w:rsidP="00A40F18">
      <w:pPr>
        <w:ind w:left="142"/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</w:t>
      </w:r>
      <w:r w:rsidR="00B35543" w:rsidRPr="00A40F18">
        <w:rPr>
          <w:rFonts w:ascii="Times New Roman" w:hAnsi="Times New Roman" w:cs="Times New Roman"/>
          <w:b/>
          <w:szCs w:val="24"/>
        </w:rPr>
        <w:t>.II.b)</w:t>
      </w:r>
      <w:r w:rsidR="00717E3A" w:rsidRPr="00A40F18">
        <w:rPr>
          <w:rFonts w:ascii="Times New Roman" w:hAnsi="Times New Roman" w:cs="Times New Roman"/>
          <w:b/>
          <w:szCs w:val="24"/>
        </w:rPr>
        <w:t xml:space="preserve"> Proizvodnja</w:t>
      </w:r>
      <w:r w:rsidR="00B35543" w:rsidRPr="00A40F18">
        <w:rPr>
          <w:rFonts w:ascii="Times New Roman" w:hAnsi="Times New Roman" w:cs="Times New Roman"/>
          <w:b/>
          <w:szCs w:val="24"/>
        </w:rPr>
        <w:t xml:space="preserve"> gotovog </w:t>
      </w:r>
      <w:r w:rsidR="00717E3A" w:rsidRPr="00A40F18">
        <w:rPr>
          <w:rFonts w:ascii="Times New Roman" w:hAnsi="Times New Roman" w:cs="Times New Roman"/>
          <w:b/>
          <w:szCs w:val="24"/>
        </w:rPr>
        <w:t>lijeka</w:t>
      </w:r>
    </w:p>
    <w:p w14:paraId="38606E6E" w14:textId="77777777" w:rsidR="00B35543" w:rsidRPr="00A40F18" w:rsidRDefault="00B35543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C583F" w:rsidRPr="00A40F18" w14:paraId="5FF50043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27C2F" w14:textId="35E77EE4" w:rsidR="006C583F" w:rsidRPr="00A40F18" w:rsidRDefault="006C583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730E36" w14:textId="52FDAF04" w:rsidR="006C583F" w:rsidRPr="00A40F18" w:rsidRDefault="006C583F" w:rsidP="00987FC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Zamjena ili dodavanje proizvodnog mjesta za dio ili za ci</w:t>
            </w:r>
            <w:r w:rsidR="00987FC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proces proizvodnje gotovog lijeka</w:t>
            </w:r>
          </w:p>
        </w:tc>
      </w:tr>
      <w:tr w:rsidR="00B35543" w:rsidRPr="00A40F18" w14:paraId="322EB4C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7F197" w14:textId="77777777" w:rsidR="00B3554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3432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C133D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9AB56C" w14:textId="486AA6B7" w:rsidR="00B35543" w:rsidRPr="00A40F18" w:rsidRDefault="000275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gdje se obavljaju bilo koji proizvodni procesi, osim puštanja serije lijeka u promet, k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ontrole serije lijeka 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sekundarnog pakovanja, za biološke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ljekove, ili farmaceutske oblike proizvedene složenim proizvodnim procesom</w:t>
            </w:r>
          </w:p>
        </w:tc>
      </w:tr>
      <w:tr w:rsidR="00B35543" w:rsidRPr="00A40F18" w14:paraId="2546006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AB14E" w14:textId="77777777" w:rsidR="00B3554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45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0C3D9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F60C63" w14:textId="46F4AF04" w:rsidR="00B35543" w:rsidRPr="00A40F18" w:rsidRDefault="000275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koje zahtijeva inicijalnu inspekciju ili inspekciju za određeni proizvod</w:t>
            </w:r>
          </w:p>
        </w:tc>
      </w:tr>
      <w:tr w:rsidR="00B35543" w:rsidRPr="00A40F18" w14:paraId="7E83F3C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AC32B" w14:textId="77777777" w:rsidR="00B3554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088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E083D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3EC7CE" w14:textId="04549A80" w:rsidR="00B35543" w:rsidRPr="00A40F18" w:rsidRDefault="00BF26A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gdje se obavljaju bilo koji proizvodni procesi, osim puštanja serije lijeka u promet, kontrole serije, primarnog i sekundarnog pakovanja, za nesterilne ljekove</w:t>
            </w:r>
          </w:p>
        </w:tc>
      </w:tr>
      <w:tr w:rsidR="00B35543" w:rsidRPr="00A40F18" w14:paraId="6B1063A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C70F0" w14:textId="77777777" w:rsidR="00B3554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794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57808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0ACABC" w14:textId="4995A59E" w:rsidR="00B35543" w:rsidRPr="00A40F18" w:rsidRDefault="00BF26A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Mjesto gdje se obavljaju bilo koji proizvodni procesi, osim puštanja serije lijeka u promet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kontrole serije i sekundarnog pakovanja, za sterilne</w:t>
            </w:r>
            <w:r w:rsidR="006C010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ljekove 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(uključujući i ljekove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koji su proizvedeni aseptičnim postupkom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isključujući biološke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imunološke </w:t>
            </w:r>
            <w:r w:rsidR="0093194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veterinarske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ljekove</w:t>
            </w:r>
          </w:p>
        </w:tc>
      </w:tr>
      <w:tr w:rsidR="00B35543" w:rsidRPr="00A40F18" w14:paraId="4F5CA1C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B6025" w14:textId="77777777" w:rsidR="00B3554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45611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D68FEE" w14:textId="5A5711F9" w:rsidR="00B35543" w:rsidRPr="00A40F18" w:rsidRDefault="00BF26A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dobavljača komponenti sterilnog primarnog pakovanja, za upotrebu u aseptičnoj proizvodnji veterinarskog lijeka</w:t>
            </w:r>
          </w:p>
        </w:tc>
      </w:tr>
      <w:tr w:rsidR="00B35543" w:rsidRPr="00A40F18" w14:paraId="0568DC9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4FA6E" w14:textId="77777777" w:rsidR="00B35543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73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4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80BDA" w14:textId="77777777" w:rsidR="00B35543" w:rsidRPr="00A40F18" w:rsidRDefault="00B3554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EB8562" w14:textId="77777777" w:rsidR="00B35543" w:rsidRPr="00A40F18" w:rsidRDefault="00B3554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8FB1CCA" w14:textId="046C2C5D" w:rsidR="00A45F5C" w:rsidRPr="00A40F18" w:rsidRDefault="00A45F5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95A5D" w:rsidRPr="00A40F18" w14:paraId="0E8C607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0D80D" w14:textId="04FD2BA3" w:rsidR="00A95A5D" w:rsidRPr="00A40F18" w:rsidRDefault="00A95A5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5D40D1" w14:textId="32172DDA" w:rsidR="00A95A5D" w:rsidRPr="00A40F18" w:rsidRDefault="00A95A5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koje se odnose na uvoznika, uslove puštanja serije lijeka u promet i kontrolu kvaliteta gotovog lijeka</w:t>
            </w:r>
          </w:p>
        </w:tc>
      </w:tr>
      <w:tr w:rsidR="000841F5" w:rsidRPr="00A40F18" w14:paraId="51F51CF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D0367" w14:textId="1F8983AE" w:rsidR="000841F5" w:rsidRPr="00A40F18" w:rsidRDefault="000841F5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86847" w14:textId="77777777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A527CF" w14:textId="3A8C7EB1" w:rsidR="000841F5" w:rsidRPr="00A40F18" w:rsidRDefault="000841F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ili dodavanje mjesta na kojem se vrši kontrola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serije</w:t>
            </w:r>
          </w:p>
        </w:tc>
      </w:tr>
      <w:tr w:rsidR="000841F5" w:rsidRPr="00A40F18" w14:paraId="53C8C73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5A4B8" w14:textId="3164485A" w:rsidR="000841F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5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1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CDBD1" w14:textId="5F401981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59CAE1" w14:textId="3BA9C0A9" w:rsidR="000841F5" w:rsidRPr="00A40F18" w:rsidRDefault="00E1790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ili dodavanje proizvođača odgovornog za kontrolu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serije biološkog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 i ukoliko je 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od metoda ispitivanja na tom mjestu biološka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metoda</w:t>
            </w:r>
          </w:p>
        </w:tc>
      </w:tr>
      <w:tr w:rsidR="000841F5" w:rsidRPr="00A40F18" w14:paraId="5F44870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EC1C9" w14:textId="0869866F" w:rsidR="000841F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27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1F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D3661" w14:textId="59232532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6BF28C" w14:textId="1A390108" w:rsidR="000841F5" w:rsidRPr="00A40F18" w:rsidRDefault="00E1790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  <w:tr w:rsidR="000841F5" w:rsidRPr="00A40F18" w14:paraId="63A05F3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63296" w14:textId="3338246C" w:rsidR="000841F5" w:rsidRPr="00A40F18" w:rsidRDefault="000841F5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F7710" w14:textId="77777777" w:rsidR="000841F5" w:rsidRPr="00A40F18" w:rsidRDefault="000841F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778118" w14:textId="045951BB" w:rsidR="000841F5" w:rsidRPr="00A40F18" w:rsidRDefault="004C113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ili dodavanje proizvođača odgovornog za uvoz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puštanje serije lijeka u promet</w:t>
            </w:r>
          </w:p>
        </w:tc>
      </w:tr>
      <w:tr w:rsidR="004C1131" w:rsidRPr="00A40F18" w14:paraId="07E6146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50998" w14:textId="37AB754C" w:rsidR="004C113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531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3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B6EE" w14:textId="43550802" w:rsidR="004C1131" w:rsidRPr="00A40F18" w:rsidRDefault="004C1131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CF9077" w14:textId="2C204229" w:rsidR="004C1131" w:rsidRPr="00A40F18" w:rsidRDefault="004C113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Uključuje kontrolu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ispitivanje serije za biološk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ijek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 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od metoda ispitivanja na tom mjestu je biološka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imunološka</w:t>
            </w:r>
            <w:r w:rsidR="0052289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imunohemijska metoda</w:t>
            </w:r>
          </w:p>
        </w:tc>
      </w:tr>
      <w:tr w:rsidR="004C1131" w:rsidRPr="00A40F18" w14:paraId="10A8114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4AB4C" w14:textId="2633373F" w:rsidR="004C113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656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3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C3EEE" w14:textId="3A4B49B9" w:rsidR="004C1131" w:rsidRPr="00A40F18" w:rsidRDefault="004C1131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06EC67" w14:textId="3A4DFBE5" w:rsidR="004C1131" w:rsidRPr="00A40F18" w:rsidRDefault="004C113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4EE8F87" w14:textId="5E6DFB6E" w:rsidR="00B35543" w:rsidRPr="00A40F18" w:rsidRDefault="00B3554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C60F4C" w:rsidRPr="00A40F18" w14:paraId="184F8B8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75C19" w14:textId="084466C4" w:rsidR="00C60F4C" w:rsidRPr="00A40F18" w:rsidRDefault="00C60F4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F4EDB1" w14:textId="7D9FC255" w:rsidR="00C60F4C" w:rsidRPr="00A40F18" w:rsidRDefault="00C60F4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procesa proizvodnje gotovog lijeka, uključujući i međuproizvode koji se koriste u proizvodnji gotovog lijeka</w:t>
            </w:r>
          </w:p>
        </w:tc>
      </w:tr>
      <w:tr w:rsidR="00C74CCB" w:rsidRPr="00A40F18" w14:paraId="6161CE7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76C11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095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9955A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17137AFC" w14:textId="49D0E7AB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Manja izmjena procesa proizvodnje</w:t>
            </w:r>
          </w:p>
        </w:tc>
      </w:tr>
      <w:tr w:rsidR="00C74CCB" w:rsidRPr="00A40F18" w14:paraId="10A84EE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B936A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90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3029B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D7B786" w14:textId="35A725A5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Značajna izmjena procesa proizvodnje koja može da ima značajan uticaj na kvalitet, bezbjednost i efikasnost lijeka</w:t>
            </w:r>
          </w:p>
        </w:tc>
      </w:tr>
      <w:tr w:rsidR="00C74CCB" w:rsidRPr="00A40F18" w14:paraId="6351019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816EB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1727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3F2E4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49CD2D" w14:textId="3620F474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 je biološki</w:t>
            </w:r>
            <w:r w:rsidR="00C60F4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</w:t>
            </w:r>
            <w:r w:rsidR="00A553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veterinarski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 i izmjena zahtijeva procjenu uporedivosti</w:t>
            </w:r>
          </w:p>
        </w:tc>
      </w:tr>
      <w:tr w:rsidR="00C74CCB" w:rsidRPr="00A40F18" w14:paraId="2EBEAA2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74B03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2370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5724D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BEE75C" w14:textId="5E00DC00" w:rsidR="00C74CCB" w:rsidRPr="00A40F18" w:rsidRDefault="00C74CCB" w:rsidP="00987FC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Uvođenje nestandardne metode 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terminalne</w:t>
            </w:r>
            <w:r w:rsidR="00987FC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sterilizacije</w:t>
            </w:r>
          </w:p>
        </w:tc>
      </w:tr>
      <w:tr w:rsidR="00C74CCB" w:rsidRPr="00A40F18" w14:paraId="48BC5DA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1C1E7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9046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895CE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27E656" w14:textId="5F9C7BEF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ili povećanje količine aktivne supstance dodate u višku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overage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C74CCB" w:rsidRPr="00A40F18" w14:paraId="1536913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21639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112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B963F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BFCD5E" w14:textId="269B98A7" w:rsidR="00C74CCB" w:rsidRPr="00A40F18" w:rsidRDefault="00C74CC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Manja izmjena procesa proizvodnje vodene oralne suspenzije</w:t>
            </w:r>
          </w:p>
        </w:tc>
      </w:tr>
      <w:tr w:rsidR="00C74CCB" w:rsidRPr="00A40F18" w14:paraId="1381956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E1E22" w14:textId="77777777" w:rsidR="00C74CC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237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C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E3CE" w14:textId="77777777" w:rsidR="00C74CCB" w:rsidRPr="00A40F18" w:rsidRDefault="00C74CC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DE2D6E" w14:textId="6F4906BD" w:rsidR="00C74CCB" w:rsidRPr="00A40F18" w:rsidRDefault="00C74CCB" w:rsidP="00987FC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Pomjeranje steriliz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acijske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filtracije sa A/B u C</w:t>
            </w:r>
          </w:p>
        </w:tc>
      </w:tr>
      <w:tr w:rsidR="001B5F98" w:rsidRPr="00A40F18" w14:paraId="74E6D66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F0B43" w14:textId="013C7A60" w:rsidR="001B5F9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3087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9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FD7F1" w14:textId="1B25F1FC" w:rsidR="001B5F98" w:rsidRPr="00A40F18" w:rsidRDefault="001B5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EC00C8" w14:textId="3F64DF4F" w:rsidR="001B5F98" w:rsidRPr="00A40F18" w:rsidRDefault="001B5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Izmjena vremena čuvanja 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</w:t>
            </w:r>
            <w:r w:rsidR="00987FC8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holding time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intermedijera ili balka lijeka (ako je primjen</w:t>
            </w:r>
            <w:r w:rsidR="00987FC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jivo)</w:t>
            </w:r>
          </w:p>
        </w:tc>
      </w:tr>
      <w:tr w:rsidR="001B5F98" w:rsidRPr="00A40F18" w14:paraId="074C82D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8E5A3" w14:textId="082F5686" w:rsidR="001B5F9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9482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9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E481A" w14:textId="3BE52E84" w:rsidR="001B5F98" w:rsidRPr="00A40F18" w:rsidRDefault="001B5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40D588" w14:textId="778A8CDE" w:rsidR="001B5F98" w:rsidRPr="00A40F18" w:rsidRDefault="001B5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Manja izmjena procesa proizvodnje sterilnog gotovog </w:t>
            </w:r>
            <w:r w:rsidR="00A5538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nakon primarnog pakovanja</w:t>
            </w:r>
          </w:p>
        </w:tc>
      </w:tr>
      <w:tr w:rsidR="001B5F98" w:rsidRPr="00A40F18" w14:paraId="6BB10CB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D4BFC" w14:textId="77777777" w:rsidR="001B5F9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5139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F9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8EBE5" w14:textId="77777777" w:rsidR="001B5F98" w:rsidRPr="00A40F18" w:rsidRDefault="001B5F9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2E9904" w14:textId="77777777" w:rsidR="001B5F98" w:rsidRPr="00A40F18" w:rsidRDefault="001B5F9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C538254" w14:textId="77777777" w:rsidR="00B35543" w:rsidRPr="00A40F18" w:rsidRDefault="00B3554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5538D" w:rsidRPr="00A40F18" w14:paraId="247B1EB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93513" w14:textId="24EA785D" w:rsidR="00A5538D" w:rsidRPr="00A40F18" w:rsidRDefault="00A5538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35FEC2" w14:textId="1DE6FAD9" w:rsidR="00A5538D" w:rsidRPr="00A40F18" w:rsidRDefault="00A5538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veličine serije (uključujući opseg</w:t>
            </w:r>
            <w:r w:rsidR="0058388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veličine serije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 </w:t>
            </w:r>
            <w:r w:rsidR="0058388A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466724" w:rsidRPr="00A40F18" w14:paraId="3C2A8F2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500FC" w14:textId="77777777" w:rsidR="004667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5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37C1E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08D6A0F" w14:textId="548349BF" w:rsidR="00466724" w:rsidRPr="00A40F18" w:rsidRDefault="00466724" w:rsidP="006F2E8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zaht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jeva procjenu uporedivosti biološkog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imunološkog lijeka ili izmjena 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veličine serije</w:t>
            </w:r>
            <w:r w:rsidR="006F2E8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zahtijeva sprovođenje nove studije bioekvivalencije</w:t>
            </w:r>
          </w:p>
        </w:tc>
      </w:tr>
      <w:tr w:rsidR="00466724" w:rsidRPr="00A40F18" w14:paraId="300F925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28C81" w14:textId="77777777" w:rsidR="004667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7555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519B1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075333" w14:textId="24D1D23A" w:rsidR="00466724" w:rsidRPr="00A40F18" w:rsidRDefault="00C733A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sve druge farmaceutske oblike koji su proizvedeni kompleksnim proizvodnim procesima</w:t>
            </w:r>
          </w:p>
        </w:tc>
      </w:tr>
      <w:tr w:rsidR="00466724" w:rsidRPr="00A40F18" w14:paraId="3FCD72D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DB9AB" w14:textId="77777777" w:rsidR="004667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178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8B973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6F52EE" w14:textId="23627449" w:rsidR="00466724" w:rsidRPr="00A40F18" w:rsidRDefault="006F2E8C" w:rsidP="006F2E8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eličina serije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je 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</w:t>
            </w:r>
            <w:r w:rsidR="00C733A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većana više od 10 puta u poređenju sa odobrenom veličinom serije, za 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farmaceutske oblike </w:t>
            </w:r>
            <w:r w:rsidR="008200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(oralne) </w:t>
            </w:r>
            <w:r w:rsidR="00C733A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sa trenutnim oslobađanjem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biološk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 imunološk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="0058388A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ljekov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</w:p>
        </w:tc>
      </w:tr>
      <w:tr w:rsidR="00466724" w:rsidRPr="00A40F18" w14:paraId="1F7912D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C729C" w14:textId="77777777" w:rsidR="004667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471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59AD9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9237F2" w14:textId="7AE218B6" w:rsidR="00466724" w:rsidRPr="00A40F18" w:rsidRDefault="0064165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Veličina serije biološkog</w:t>
            </w:r>
            <w:r w:rsidR="008200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 lijeka je povećana</w:t>
            </w:r>
            <w:r w:rsidR="0082003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smanjena bez promjene procesa proizvodnje (npr. udvostručavanje linije)</w:t>
            </w:r>
          </w:p>
        </w:tc>
      </w:tr>
      <w:tr w:rsidR="00466724" w:rsidRPr="00A40F18" w14:paraId="4502E6C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50376" w14:textId="77777777" w:rsidR="004667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269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7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2979D" w14:textId="77777777" w:rsidR="00466724" w:rsidRPr="00A40F18" w:rsidRDefault="004667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DF4265" w14:textId="77777777" w:rsidR="00466724" w:rsidRPr="00A40F18" w:rsidRDefault="0046672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E04811B" w14:textId="77777777" w:rsidR="0049226B" w:rsidRPr="00A40F18" w:rsidRDefault="0049226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20038" w:rsidRPr="00A40F18" w14:paraId="70D3B2F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747FC" w14:textId="1EFA8167" w:rsidR="00820038" w:rsidRPr="00A40F18" w:rsidRDefault="0082003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F.II.b.5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51666F" w14:textId="3FB9A97A" w:rsidR="00820038" w:rsidRPr="00A40F18" w:rsidRDefault="008200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u testovima ili graničnim vrijednostima </w:t>
            </w:r>
            <w:r w:rsidR="007A32AB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procesne kontrole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koja se sprovodi tokom procesa proizvodnje</w:t>
            </w:r>
            <w:r w:rsidR="007A32AB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8D07E9" w:rsidRPr="00A40F18" w14:paraId="2E8FEAF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6D873" w14:textId="77777777" w:rsidR="008D07E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694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A7856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C575CCD" w14:textId="46CDAC31" w:rsidR="008D07E9" w:rsidRPr="00A40F18" w:rsidRDefault="006F2E8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C50ED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testa procesne kontrole koji može imati značajan uticaj na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ukupni</w:t>
            </w:r>
            <w:r w:rsidR="00C50ED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kvalitet lijeka</w:t>
            </w:r>
          </w:p>
        </w:tc>
      </w:tr>
      <w:tr w:rsidR="008D07E9" w:rsidRPr="00A40F18" w14:paraId="571C10C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67619" w14:textId="77777777" w:rsidR="008D07E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827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D91E5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B2DED9" w14:textId="040618D0" w:rsidR="008D07E9" w:rsidRPr="00A40F18" w:rsidRDefault="00124A9D" w:rsidP="006F2E8C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Širenje odobrenih graničnih vrijednosti testova procesne kontrole, koj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može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ima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značajan uticaj na </w:t>
            </w:r>
            <w:r w:rsidR="006F2E8C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kvalitet </w:t>
            </w:r>
            <w:r w:rsidR="007A32A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</w:tr>
      <w:tr w:rsidR="008D07E9" w:rsidRPr="00A40F18" w14:paraId="415D9CE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DB734" w14:textId="77777777" w:rsidR="008D07E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5198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A3636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6E73CE" w14:textId="6F8DA003" w:rsidR="008D07E9" w:rsidRPr="00A40F18" w:rsidRDefault="00124A9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testa procesne kontrole kao posljedica saznanja vezanih za kvalitet ili bezbjednost</w:t>
            </w:r>
          </w:p>
        </w:tc>
      </w:tr>
      <w:tr w:rsidR="008D07E9" w:rsidRPr="00A40F18" w14:paraId="32E56AB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EF933" w14:textId="77777777" w:rsidR="008D07E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9653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7E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ACF08" w14:textId="77777777" w:rsidR="008D07E9" w:rsidRPr="00A40F18" w:rsidRDefault="008D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050D8B" w14:textId="77777777" w:rsidR="008D07E9" w:rsidRPr="00A40F18" w:rsidRDefault="008D07E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03AF84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4CF48768" w14:textId="22ED80B3" w:rsidR="00E60306" w:rsidRPr="00A40F18" w:rsidRDefault="00B03A58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</w:t>
      </w:r>
      <w:r w:rsidR="002854B3" w:rsidRPr="00A40F18">
        <w:rPr>
          <w:rFonts w:ascii="Times New Roman" w:hAnsi="Times New Roman" w:cs="Times New Roman"/>
          <w:b/>
          <w:szCs w:val="24"/>
        </w:rPr>
        <w:t>.II.c</w:t>
      </w:r>
      <w:r w:rsidRPr="00A40F18">
        <w:rPr>
          <w:rFonts w:ascii="Times New Roman" w:hAnsi="Times New Roman" w:cs="Times New Roman"/>
          <w:b/>
          <w:szCs w:val="24"/>
        </w:rPr>
        <w:t>)</w:t>
      </w:r>
      <w:r w:rsidR="002854B3" w:rsidRPr="00A40F18">
        <w:rPr>
          <w:rFonts w:ascii="Times New Roman" w:hAnsi="Times New Roman" w:cs="Times New Roman"/>
          <w:b/>
          <w:szCs w:val="24"/>
        </w:rPr>
        <w:t xml:space="preserve"> </w:t>
      </w:r>
      <w:r w:rsidR="007A32AB" w:rsidRPr="00A40F18">
        <w:rPr>
          <w:rFonts w:ascii="Times New Roman" w:hAnsi="Times New Roman" w:cs="Times New Roman"/>
          <w:b/>
          <w:bCs/>
          <w:szCs w:val="24"/>
        </w:rPr>
        <w:t>Kontrola</w:t>
      </w:r>
      <w:r w:rsidR="002854B3" w:rsidRPr="00A40F18">
        <w:rPr>
          <w:rFonts w:ascii="Times New Roman" w:hAnsi="Times New Roman" w:cs="Times New Roman"/>
          <w:b/>
          <w:bCs/>
          <w:szCs w:val="24"/>
        </w:rPr>
        <w:t xml:space="preserve"> </w:t>
      </w:r>
      <w:r w:rsidR="00275305">
        <w:rPr>
          <w:rFonts w:ascii="Times New Roman" w:hAnsi="Times New Roman" w:cs="Times New Roman"/>
          <w:b/>
          <w:bCs/>
          <w:szCs w:val="24"/>
        </w:rPr>
        <w:t>pomoćnih supstanci</w:t>
      </w:r>
      <w:r w:rsidR="00275305" w:rsidRPr="00A40F1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1B3BAD2" w14:textId="6305E84B" w:rsidR="009645C3" w:rsidRPr="00A40F18" w:rsidRDefault="009645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7A32AB" w:rsidRPr="00A40F18" w14:paraId="2FF1AED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ECF29" w14:textId="68C30DBD" w:rsidR="007A32AB" w:rsidRPr="00A40F18" w:rsidRDefault="007A32A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4E0A66" w14:textId="0C6F1BC9" w:rsidR="007A32AB" w:rsidRPr="00A40F18" w:rsidRDefault="007A32AB" w:rsidP="0027530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specifikacijskih parametara</w:t>
            </w:r>
            <w:r w:rsidR="00EF508B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i/ili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graničnih vrijednosti za </w:t>
            </w:r>
            <w:r w:rsidR="0027530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</w:p>
        </w:tc>
      </w:tr>
      <w:tr w:rsidR="00B03A58" w:rsidRPr="00A40F18" w14:paraId="7556DA2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E3CE2" w14:textId="77777777" w:rsidR="00B03A5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30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299D2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2D3E075" w14:textId="4B3834A4" w:rsidR="00B03A58" w:rsidRPr="00A40F18" w:rsidRDefault="00D22AB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izvan odobrenog opsega graničnih vrijednosti u specifikaciji</w:t>
            </w:r>
          </w:p>
        </w:tc>
      </w:tr>
      <w:tr w:rsidR="00B03A58" w:rsidRPr="00A40F18" w14:paraId="4725E7E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C9284" w14:textId="77777777" w:rsidR="00B03A5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69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DA533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0767CC" w14:textId="07BEECB6" w:rsidR="00B03A58" w:rsidRPr="00A40F18" w:rsidRDefault="00D22AB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Brisanje specifikacijskog parametra koji može da ima značajan uticaj na </w:t>
            </w:r>
            <w:r w:rsidR="002753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kvalitet </w:t>
            </w:r>
            <w:r w:rsidR="00EF50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</w:t>
            </w:r>
          </w:p>
        </w:tc>
      </w:tr>
      <w:tr w:rsidR="00B03A58" w:rsidRPr="00A40F18" w14:paraId="6992B17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D9CB9" w14:textId="77777777" w:rsidR="00B03A5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411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233F6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80142C" w14:textId="7EB879BA" w:rsidR="00B03A58" w:rsidRPr="00A40F18" w:rsidRDefault="00D22AB4" w:rsidP="0027530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(isključujući biološki</w:t>
            </w:r>
            <w:r w:rsidR="00EF508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imunološki lijek) specifikacijskog parametra sa pripadajućom metodom ispitivanja kao posljedica saznanja vezan</w:t>
            </w:r>
            <w:r w:rsidR="002753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ih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bezbjednost ili kvalitet</w:t>
            </w:r>
          </w:p>
        </w:tc>
      </w:tr>
      <w:tr w:rsidR="00B03A58" w:rsidRPr="00A40F18" w14:paraId="43B1D98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F78D3" w14:textId="77777777" w:rsidR="00B03A5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738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B18E2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B674F7" w14:textId="40D2B071" w:rsidR="00B03A58" w:rsidRPr="00A40F18" w:rsidRDefault="00D22AB4" w:rsidP="0027530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 slučaju da ne postoji monografija za </w:t>
            </w:r>
            <w:r w:rsidR="0027530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  <w:r w:rsidR="00275305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 Evropskoj farmakopeji ili farmakopeji neke od zemalja članica, izmjena specifikacije iz 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in-house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u specifikaciju koja referiše na farmakopeju koja nije u zvaničnoj upotrebi u EU ili na farmakopeju zemlje trećeg svijeta</w:t>
            </w:r>
          </w:p>
        </w:tc>
      </w:tr>
      <w:tr w:rsidR="00B03A58" w:rsidRPr="00A40F18" w14:paraId="5B0815D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414C6" w14:textId="77777777" w:rsidR="00B03A5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607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A5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DB0E4" w14:textId="77777777" w:rsidR="00B03A58" w:rsidRPr="00A40F18" w:rsidRDefault="00B03A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08072C" w14:textId="77777777" w:rsidR="00B03A58" w:rsidRPr="00A40F18" w:rsidRDefault="00B03A5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AD6DC5" w14:textId="49489A5C" w:rsidR="009645C3" w:rsidRPr="00A40F18" w:rsidRDefault="009645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EF508B" w:rsidRPr="00A40F18" w14:paraId="3DAA7C1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083F4" w14:textId="2291E575" w:rsidR="00EF508B" w:rsidRPr="00A40F18" w:rsidRDefault="00EF50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C2DD24" w14:textId="3FA9DC00" w:rsidR="00EF508B" w:rsidRPr="00A40F18" w:rsidRDefault="00EF508B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</w:p>
        </w:tc>
      </w:tr>
      <w:tr w:rsidR="00600C51" w:rsidRPr="00A40F18" w14:paraId="78D7E64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6E87A" w14:textId="77777777" w:rsidR="00600C5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85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168AA" w14:textId="77777777" w:rsidR="00600C51" w:rsidRPr="00A40F18" w:rsidRDefault="00600C5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648FB27" w14:textId="0DB5D2C7" w:rsidR="00600C51" w:rsidRPr="00A40F18" w:rsidRDefault="00600C5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Značajna izmjena ili zamjena biološke</w:t>
            </w:r>
            <w:r w:rsidR="0089325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imunološke</w:t>
            </w:r>
            <w:r w:rsidR="0089325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imunohemijske metode ispitivanja ili metode u kojoj se koristi biološki reagens</w:t>
            </w:r>
          </w:p>
        </w:tc>
      </w:tr>
      <w:tr w:rsidR="00600C51" w:rsidRPr="00A40F18" w14:paraId="4555B32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91259" w14:textId="77777777" w:rsidR="00600C5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9408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1A5CB" w14:textId="77777777" w:rsidR="00600C51" w:rsidRPr="00A40F18" w:rsidRDefault="00600C5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B21ED5" w14:textId="240A9D0B" w:rsidR="00600C51" w:rsidRPr="00A40F18" w:rsidRDefault="00600C5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izmjene postupka ispitivanja (uključujući zamjenu ili dodavanje)</w:t>
            </w:r>
          </w:p>
        </w:tc>
      </w:tr>
      <w:tr w:rsidR="00600C51" w:rsidRPr="00A40F18" w14:paraId="6337A70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6D969" w14:textId="77777777" w:rsidR="00600C5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419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F8776" w14:textId="77777777" w:rsidR="00600C51" w:rsidRPr="00A40F18" w:rsidRDefault="00600C5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8C6626" w14:textId="77777777" w:rsidR="00600C51" w:rsidRPr="00A40F18" w:rsidRDefault="00600C5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09B4F17" w14:textId="77777777" w:rsidR="00913D20" w:rsidRPr="00A40F18" w:rsidRDefault="00913D2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93256" w:rsidRPr="00A40F18" w14:paraId="535092C0" w14:textId="77777777" w:rsidTr="00D31A15">
        <w:trPr>
          <w:trHeight w:val="629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</w:tcPr>
          <w:p w14:paraId="15F37416" w14:textId="77777777" w:rsidR="00893256" w:rsidRPr="00A40F18" w:rsidRDefault="008932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F.II.c.3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B91B14" w14:textId="41DB8BC7" w:rsidR="00893256" w:rsidRPr="00A40F18" w:rsidRDefault="00893256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izvora 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pomoćne supstance</w:t>
            </w:r>
            <w:r w:rsidR="00116362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 reagensa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sa rizikom od TSE</w:t>
            </w:r>
          </w:p>
        </w:tc>
      </w:tr>
      <w:tr w:rsidR="00913D20" w:rsidRPr="00A40F18" w14:paraId="50A0A5A7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551AAA56" w14:textId="684E1ADF" w:rsidR="00913D2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508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7B05963B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615257" w14:textId="4152E810" w:rsidR="00913D20" w:rsidRPr="00A40F18" w:rsidRDefault="00116362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 materijala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koji nosi rizik od TSE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 materijal biljnog ili sintetskog porijekla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pomoćne supstance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 reagense koji se koriste u proizvodnji biološke</w:t>
            </w:r>
            <w:r w:rsidR="008C76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imunološke aktivne supstance ili biološkog</w:t>
            </w:r>
            <w:r w:rsidR="008C767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 lijeka</w:t>
            </w:r>
          </w:p>
        </w:tc>
      </w:tr>
      <w:tr w:rsidR="00913D20" w:rsidRPr="00A40F18" w14:paraId="7F334864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3DFFCD89" w14:textId="77777777" w:rsidR="00913D2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400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197CE0C1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C719BD" w14:textId="71BF2EC6" w:rsidR="00913D20" w:rsidRPr="00A40F18" w:rsidRDefault="00913D20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ili uvođenje </w:t>
            </w:r>
            <w:r w:rsidR="0011636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materijala </w:t>
            </w:r>
            <w:r w:rsidR="00116362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sa rizikom 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TSE ili zamjena </w:t>
            </w:r>
            <w:r w:rsidR="0011636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materijala </w:t>
            </w:r>
            <w:r w:rsidR="00116362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sa rizikom 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TSE drugim </w:t>
            </w:r>
            <w:r w:rsidR="0011636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materijalom </w:t>
            </w:r>
            <w:r w:rsidR="00116362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sa rizikom od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TSE koji nije pokriven TSE sertifikatom o usklađenosti</w:t>
            </w:r>
          </w:p>
        </w:tc>
      </w:tr>
      <w:tr w:rsidR="00913D20" w:rsidRPr="00A40F18" w14:paraId="46E461CC" w14:textId="77777777" w:rsidTr="00D31A15">
        <w:trPr>
          <w:trHeight w:val="629"/>
        </w:trPr>
        <w:tc>
          <w:tcPr>
            <w:tcW w:w="557" w:type="dxa"/>
            <w:tcBorders>
              <w:right w:val="nil"/>
            </w:tcBorders>
          </w:tcPr>
          <w:p w14:paraId="6D6D1145" w14:textId="77777777" w:rsidR="00913D2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50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0C3C8878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</w:tcPr>
          <w:p w14:paraId="094C1593" w14:textId="77777777" w:rsidR="00913D20" w:rsidRPr="00A40F18" w:rsidRDefault="00913D2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1092264" w14:textId="77777777" w:rsidR="00316CDC" w:rsidRPr="00A40F18" w:rsidRDefault="00316CDC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93256" w:rsidRPr="00A40F18" w14:paraId="2E6A88B0" w14:textId="77777777" w:rsidTr="00D31A15">
        <w:trPr>
          <w:trHeight w:val="629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</w:tcPr>
          <w:p w14:paraId="1CA7E788" w14:textId="626A51F4" w:rsidR="00893256" w:rsidRPr="00A40F18" w:rsidRDefault="008932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F.II.c.4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6A05B9" w14:textId="48E382A7" w:rsidR="00893256" w:rsidRPr="00A40F18" w:rsidRDefault="00893256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u sintezi ili prinosu (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recovery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 nefarmakopejsk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 pomoćne supstance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(ukoliko je opisano u dosijeu) ili nov</w:t>
            </w:r>
            <w:r w:rsidR="0011636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 pomoćne supstance</w:t>
            </w:r>
          </w:p>
        </w:tc>
      </w:tr>
      <w:tr w:rsidR="00913D20" w:rsidRPr="00A40F18" w14:paraId="242C33F0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480A92CA" w14:textId="77777777" w:rsidR="00913D2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93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58AE3AD4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13C2FD" w14:textId="66A1E0B8" w:rsidR="00913D20" w:rsidRPr="00A40F18" w:rsidRDefault="00116362" w:rsidP="00116362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Promjena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uti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če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specifikacije ili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dolazi do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izmjene fizičko-hemijskih svojstava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pomoćne supstance što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že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da utič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kvalitet lijeka</w:t>
            </w:r>
          </w:p>
        </w:tc>
      </w:tr>
      <w:tr w:rsidR="00913D20" w:rsidRPr="00A40F18" w14:paraId="28FCC31C" w14:textId="77777777" w:rsidTr="00D31A15">
        <w:trPr>
          <w:trHeight w:val="629"/>
        </w:trPr>
        <w:tc>
          <w:tcPr>
            <w:tcW w:w="557" w:type="dxa"/>
            <w:tcBorders>
              <w:bottom w:val="single" w:sz="4" w:space="0" w:color="auto"/>
              <w:right w:val="nil"/>
            </w:tcBorders>
          </w:tcPr>
          <w:p w14:paraId="4ED1315D" w14:textId="77777777" w:rsidR="00913D2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1824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14:paraId="4A5F98F2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7B65C9" w14:textId="3D00A259" w:rsidR="00913D20" w:rsidRPr="00A40F18" w:rsidRDefault="0011636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Pomoćna supstanca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je biološka</w:t>
            </w:r>
            <w:r w:rsidR="00177DD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913D20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imunološka supstanca</w:t>
            </w:r>
          </w:p>
        </w:tc>
      </w:tr>
      <w:tr w:rsidR="00913D20" w:rsidRPr="00A40F18" w14:paraId="422E02A9" w14:textId="77777777" w:rsidTr="00D31A15">
        <w:trPr>
          <w:trHeight w:val="629"/>
        </w:trPr>
        <w:tc>
          <w:tcPr>
            <w:tcW w:w="557" w:type="dxa"/>
            <w:tcBorders>
              <w:right w:val="nil"/>
            </w:tcBorders>
          </w:tcPr>
          <w:p w14:paraId="03D5E304" w14:textId="77777777" w:rsidR="00913D2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171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D2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3F72BBC3" w14:textId="77777777" w:rsidR="00913D20" w:rsidRPr="00A40F18" w:rsidRDefault="00913D2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F9A013B" w14:textId="7CE00F43" w:rsidR="00913D20" w:rsidRPr="00A40F18" w:rsidRDefault="00913D2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Ostale varijacije</w:t>
            </w:r>
          </w:p>
        </w:tc>
      </w:tr>
    </w:tbl>
    <w:p w14:paraId="56AE2D33" w14:textId="71DB0A3A" w:rsidR="004F77FC" w:rsidRPr="00A40F18" w:rsidRDefault="004F77FC" w:rsidP="00A40F18">
      <w:pPr>
        <w:ind w:left="142"/>
        <w:rPr>
          <w:rFonts w:ascii="Times New Roman" w:hAnsi="Times New Roman" w:cs="Times New Roman"/>
          <w:szCs w:val="24"/>
        </w:rPr>
      </w:pPr>
    </w:p>
    <w:p w14:paraId="7B244C9A" w14:textId="6FE0EADA" w:rsidR="00913D20" w:rsidRPr="00A40F18" w:rsidRDefault="00913D20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F.II.d</w:t>
      </w:r>
      <w:r w:rsidR="00565AD6" w:rsidRPr="00A40F18">
        <w:rPr>
          <w:rFonts w:ascii="Times New Roman" w:hAnsi="Times New Roman" w:cs="Times New Roman"/>
          <w:b/>
          <w:szCs w:val="24"/>
        </w:rPr>
        <w:t>)</w:t>
      </w:r>
      <w:r w:rsidRPr="00A40F18">
        <w:rPr>
          <w:rFonts w:ascii="Times New Roman" w:hAnsi="Times New Roman" w:cs="Times New Roman"/>
          <w:b/>
          <w:szCs w:val="24"/>
        </w:rPr>
        <w:t xml:space="preserve"> </w:t>
      </w:r>
      <w:r w:rsidR="00177DD0" w:rsidRPr="00A40F18">
        <w:rPr>
          <w:rFonts w:ascii="Times New Roman" w:hAnsi="Times New Roman" w:cs="Times New Roman"/>
          <w:b/>
          <w:bCs/>
          <w:szCs w:val="24"/>
        </w:rPr>
        <w:t>Kontrola gotovog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lijeka</w:t>
      </w:r>
    </w:p>
    <w:p w14:paraId="4FDF69AD" w14:textId="77777777" w:rsidR="00913D20" w:rsidRPr="00A40F18" w:rsidRDefault="00913D20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77DD0" w:rsidRPr="00A40F18" w14:paraId="5DD9FFA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17DD3" w14:textId="28FE73A2" w:rsidR="00177DD0" w:rsidRPr="00A40F18" w:rsidRDefault="00177DD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F.II.d.1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94FDD1" w14:textId="0A00AD36" w:rsidR="00177DD0" w:rsidRPr="00A40F18" w:rsidRDefault="00177DD0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specifikacijskih parametara i/ili graničnih vrijednosti </w:t>
            </w:r>
            <w:r w:rsidR="00242DB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gotov lijek</w:t>
            </w:r>
          </w:p>
        </w:tc>
      </w:tr>
      <w:tr w:rsidR="00441285" w:rsidRPr="00A40F18" w14:paraId="0B0CE0A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0D959" w14:textId="77777777" w:rsidR="0044128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7848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EE999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7246A40" w14:textId="03707A7E" w:rsidR="00441285" w:rsidRPr="00A40F18" w:rsidRDefault="00645A2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izvan odobrenih opsega specifikacijskih graničnih vrijednosti</w:t>
            </w:r>
          </w:p>
        </w:tc>
      </w:tr>
      <w:tr w:rsidR="00441285" w:rsidRPr="00A40F18" w14:paraId="138610D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36AD8" w14:textId="77777777" w:rsidR="0044128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828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6A3D4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F7E12B" w14:textId="42D43D84" w:rsidR="00441285" w:rsidRPr="00A40F18" w:rsidRDefault="00242DB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645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specifikacijskog parametra koji može da ima značajan uticaj na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="00645A2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lijeka</w:t>
            </w:r>
          </w:p>
        </w:tc>
      </w:tr>
      <w:tr w:rsidR="00441285" w:rsidRPr="00A40F18" w14:paraId="41933AA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15A22" w14:textId="77777777" w:rsidR="0044128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538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8325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531681" w14:textId="26FB639B" w:rsidR="00441285" w:rsidRPr="00A40F18" w:rsidRDefault="00645A2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Dodavanje ili zamjena (isključujući biološke ili imunološke </w:t>
            </w:r>
            <w:r w:rsidR="00177DD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ljekove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specifikacijskog parametra sa pripadajućom metodom ispitivanja, kao rezultat saznanja vezanih za bezbjednost ili kvalitet</w:t>
            </w:r>
          </w:p>
        </w:tc>
      </w:tr>
      <w:tr w:rsidR="00441285" w:rsidRPr="00A40F18" w14:paraId="01D4B47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D6F02" w14:textId="77777777" w:rsidR="0044128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563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879DD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C800D5" w14:textId="3F9D71BB" w:rsidR="00441285" w:rsidRPr="00A40F18" w:rsidRDefault="00645A27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Smanjenje učestalosti ispitivanja sa rutinskog ispitivanja na izostanak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(</w:t>
            </w:r>
            <w:r w:rsidR="00242DB4"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skip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ili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periodično</w:t>
            </w:r>
            <w:r w:rsidR="00242DB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ispitivanj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(mikrobiološki ispitivanje gotovog lijeka)</w:t>
            </w:r>
          </w:p>
        </w:tc>
      </w:tr>
      <w:tr w:rsidR="00441285" w:rsidRPr="00A40F18" w14:paraId="7418DF0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AE3FC" w14:textId="77777777" w:rsidR="0044128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094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28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91657" w14:textId="77777777" w:rsidR="00441285" w:rsidRPr="00A40F18" w:rsidRDefault="0044128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CABF46" w14:textId="77777777" w:rsidR="00441285" w:rsidRPr="00A40F18" w:rsidRDefault="0044128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3CBEC2C" w14:textId="0AF494CF" w:rsidR="00316CDC" w:rsidRPr="00A40F18" w:rsidRDefault="00316CD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77DD0" w:rsidRPr="00A40F18" w14:paraId="0D6F357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592F2" w14:textId="229304D1" w:rsidR="00177DD0" w:rsidRPr="00A40F18" w:rsidRDefault="00177DD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F.II.d.2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332069" w14:textId="46A13578" w:rsidR="00177DD0" w:rsidRPr="00A40F18" w:rsidRDefault="00177DD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4E4DE1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EB0B8B" w:rsidRPr="00A40F18" w14:paraId="05F7A19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2B71F" w14:textId="77777777" w:rsidR="00EB0B8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184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81680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323F841" w14:textId="32B3FD67" w:rsidR="00EB0B8B" w:rsidRPr="00A40F18" w:rsidRDefault="00EB0B8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Značajna izmjena ili zamjena biološke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imunološke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imunohemijske metode ispitivanja ili metode u kojoj se koristi biološki reagens ili zamjena biološkog referentnog preparata koji nije obuhvaćen odobrenim protokolom</w:t>
            </w:r>
          </w:p>
        </w:tc>
      </w:tr>
      <w:tr w:rsidR="00EB0B8B" w:rsidRPr="00A40F18" w14:paraId="6566952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EFEBE" w14:textId="77777777" w:rsidR="00EB0B8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565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F6D2E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8C535B" w14:textId="0DE11F89" w:rsidR="00EB0B8B" w:rsidRPr="00A40F18" w:rsidRDefault="001C477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izmjene postupka ispitivanja (uključujući zamjenu ili dodavanje)</w:t>
            </w:r>
          </w:p>
        </w:tc>
      </w:tr>
      <w:tr w:rsidR="00EB0B8B" w:rsidRPr="00A40F18" w14:paraId="1B0BEBC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439B5" w14:textId="77777777" w:rsidR="00EB0B8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693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68E00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126725" w14:textId="77B3F968" w:rsidR="00EB0B8B" w:rsidRPr="00A40F18" w:rsidRDefault="001C477D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biološk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ili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referen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tnog preparata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pr. referentne serije vakcine, referentne serije seruma) u imunološkoj</w:t>
            </w:r>
            <w:r w:rsidR="004E4DE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imunohemijskoj metodi ispitivanja, koja može da ima značajan uticaj na kvalitet lijeka (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pr. procjena jačine)</w:t>
            </w:r>
          </w:p>
        </w:tc>
      </w:tr>
      <w:tr w:rsidR="00EB0B8B" w:rsidRPr="00A40F18" w14:paraId="766AF19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A9253" w14:textId="77777777" w:rsidR="00EB0B8B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53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8B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C57F6" w14:textId="77777777" w:rsidR="00EB0B8B" w:rsidRPr="00A40F18" w:rsidRDefault="00EB0B8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A76216" w14:textId="77777777" w:rsidR="00EB0B8B" w:rsidRPr="00A40F18" w:rsidRDefault="00EB0B8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3FD72A2" w14:textId="106FCC03" w:rsidR="00565AD6" w:rsidRPr="00A40F18" w:rsidRDefault="00565AD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4E4DE1" w:rsidRPr="00A40F18" w14:paraId="3B8D02CF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823CD" w14:textId="544838BD" w:rsidR="004E4DE1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6406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DE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4DE1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DE1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F.II.d.3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622E09" w14:textId="17C4BCBA" w:rsidR="004E4DE1" w:rsidRPr="00A40F18" w:rsidRDefault="004E4DE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Varijacije vezane za uvođenje parametarskog puštanja („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real-time release“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„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parametric release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“) u proizvodnji lijeka</w:t>
            </w:r>
          </w:p>
        </w:tc>
      </w:tr>
    </w:tbl>
    <w:p w14:paraId="2BF23A66" w14:textId="0E3FFC07" w:rsidR="00EB0B8B" w:rsidRPr="00A40F18" w:rsidRDefault="00EB0B8B" w:rsidP="00A40F18">
      <w:pPr>
        <w:rPr>
          <w:rFonts w:ascii="Times New Roman" w:hAnsi="Times New Roman" w:cs="Times New Roman"/>
          <w:szCs w:val="24"/>
        </w:rPr>
      </w:pPr>
    </w:p>
    <w:p w14:paraId="47B44EB7" w14:textId="4B014A1C" w:rsidR="001D7F8C" w:rsidRPr="00A40F18" w:rsidRDefault="00193B63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F.II.e) </w:t>
      </w:r>
      <w:r w:rsidR="004E4DE1" w:rsidRPr="00A40F18">
        <w:rPr>
          <w:rFonts w:ascii="Times New Roman" w:hAnsi="Times New Roman" w:cs="Times New Roman"/>
          <w:b/>
          <w:bCs/>
          <w:szCs w:val="24"/>
        </w:rPr>
        <w:t>Izmjene pakovanja („</w:t>
      </w:r>
      <w:r w:rsidR="004E4DE1" w:rsidRPr="00A40F18">
        <w:rPr>
          <w:rFonts w:ascii="Times New Roman" w:hAnsi="Times New Roman" w:cs="Times New Roman"/>
          <w:b/>
          <w:bCs/>
          <w:i/>
          <w:szCs w:val="24"/>
        </w:rPr>
        <w:t>container closure system“</w:t>
      </w:r>
      <w:r w:rsidR="004E4DE1" w:rsidRPr="00A40F18">
        <w:rPr>
          <w:rFonts w:ascii="Times New Roman" w:hAnsi="Times New Roman" w:cs="Times New Roman"/>
          <w:b/>
          <w:bCs/>
          <w:szCs w:val="24"/>
        </w:rPr>
        <w:t>) lijeka</w:t>
      </w:r>
    </w:p>
    <w:p w14:paraId="69866EC2" w14:textId="20A1ABE4" w:rsidR="001D7F8C" w:rsidRPr="00A40F18" w:rsidRDefault="001D7F8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983D52" w:rsidRPr="00A40F18" w14:paraId="4D311E11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4B47D" w14:textId="10821CD8" w:rsidR="00983D52" w:rsidRPr="00A40F18" w:rsidRDefault="00983D5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0CD415" w14:textId="12FA7C75" w:rsidR="00983D52" w:rsidRPr="00A40F18" w:rsidRDefault="00983D5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unutrašnjeg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pakovanja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A210BF" w:rsidRPr="00A40F18" w14:paraId="75B612B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B61E4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7615C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EEF83E" w14:textId="1FFE9C8E" w:rsidR="00A210BF" w:rsidRPr="00A40F18" w:rsidRDefault="00A210B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Kvalitativni i kvantitativni sastav</w:t>
            </w:r>
          </w:p>
        </w:tc>
      </w:tr>
      <w:tr w:rsidR="00A210BF" w:rsidRPr="00A40F18" w14:paraId="75BE143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555C" w14:textId="77777777" w:rsidR="00A210B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3448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B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F9FD6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D3A06B" w14:textId="0503E67E" w:rsidR="00A210BF" w:rsidRPr="00A40F18" w:rsidRDefault="00E57D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Polučvrsti i nesterilni tečni farmaceutski oblici</w:t>
            </w:r>
          </w:p>
        </w:tc>
      </w:tr>
      <w:tr w:rsidR="00A210BF" w:rsidRPr="00A40F18" w14:paraId="75E355B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B739B" w14:textId="77777777" w:rsidR="00A210B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0680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B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EB621" w14:textId="04BD8A8A" w:rsidR="00A210BF" w:rsidRPr="00A40F18" w:rsidRDefault="00E57D8F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0E125D" w14:textId="2A02A905" w:rsidR="00A210BF" w:rsidRPr="00A40F18" w:rsidRDefault="00E57D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Sterilni ljekovi i biološki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imunološki ljekovi</w:t>
            </w:r>
          </w:p>
        </w:tc>
      </w:tr>
      <w:tr w:rsidR="00E57D8F" w:rsidRPr="00A40F18" w14:paraId="33CA0B9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E662A" w14:textId="1C4A3DB2" w:rsidR="00E57D8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210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D8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228C2" w14:textId="0D227D31" w:rsidR="00E57D8F" w:rsidRPr="00A40F18" w:rsidRDefault="00E57D8F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F2699B" w14:textId="0B6BA4E6" w:rsidR="00E57D8F" w:rsidRPr="00A40F18" w:rsidRDefault="00E57D8F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se odnosi na pakovanje sa manj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 stepenom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zaštit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gdje su uključene promjene uslova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čuvanja</w:t>
            </w:r>
            <w:r w:rsidR="00242DB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i/ili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skraćenje</w:t>
            </w:r>
            <w:r w:rsidR="00242DB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roka upotrebe</w:t>
            </w:r>
          </w:p>
        </w:tc>
      </w:tr>
      <w:tr w:rsidR="00A210BF" w:rsidRPr="00A40F18" w14:paraId="2FB5567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C6F2D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1EA96" w14:textId="77777777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316326" w14:textId="72534788" w:rsidR="00A210BF" w:rsidRPr="00A40F18" w:rsidRDefault="00E57D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Izmjena tipa 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pakovanja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ili dodavanje novog 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pakovanja</w:t>
            </w:r>
          </w:p>
        </w:tc>
      </w:tr>
      <w:tr w:rsidR="00BA70FC" w:rsidRPr="00A40F18" w14:paraId="7383FEB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1D1EA" w14:textId="77777777" w:rsidR="00BA70F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82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0F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EE5EF" w14:textId="77777777" w:rsidR="00BA70FC" w:rsidRPr="00A40F18" w:rsidRDefault="00BA70FC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2E7D930" w14:textId="001C329E" w:rsidR="00BA70FC" w:rsidRPr="00A40F18" w:rsidRDefault="00BA70F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Čvrsti, polučvrsti i nesterilni tečni farmaceutski oblici</w:t>
            </w:r>
          </w:p>
        </w:tc>
      </w:tr>
      <w:tr w:rsidR="00BA70FC" w:rsidRPr="00A40F18" w14:paraId="2678596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E7711" w14:textId="07864D4E" w:rsidR="00BA70FC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4130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0FC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A8C42" w14:textId="3CF8A5D8" w:rsidR="00BA70FC" w:rsidRPr="00A40F18" w:rsidRDefault="00BA70FC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FD3ABF2" w14:textId="63029D1D" w:rsidR="00BA70FC" w:rsidRPr="00A40F18" w:rsidRDefault="00BA70F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Sterilni ljekovi i biološki</w:t>
            </w:r>
            <w:r w:rsidR="00983D52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imunološki ljekovi</w:t>
            </w:r>
          </w:p>
        </w:tc>
      </w:tr>
      <w:tr w:rsidR="00A210BF" w:rsidRPr="00A40F18" w14:paraId="55B0897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EE0F6" w14:textId="77777777" w:rsidR="00A210B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991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B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8FF3C" w14:textId="6AAEFA2C" w:rsidR="00A210BF" w:rsidRPr="00A40F18" w:rsidRDefault="00A210BF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83640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844750" w14:textId="7FDE915D" w:rsidR="00A210BF" w:rsidRPr="00A40F18" w:rsidRDefault="00BA70F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23B4359" w14:textId="77777777" w:rsidR="001D7F8C" w:rsidRPr="00A40F18" w:rsidRDefault="001D7F8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538C8" w:rsidRPr="00A40F18" w14:paraId="1A3D6EE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EA9B3" w14:textId="2544CB74" w:rsidR="001538C8" w:rsidRPr="00A40F18" w:rsidRDefault="001538C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E11DB5" w14:textId="6AE89487" w:rsidR="001538C8" w:rsidRPr="00A40F18" w:rsidRDefault="001538C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specifikacijskih parametara i/ili graničnih vrijednosti unutrašnjeg pakovanja 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lijeka</w:t>
            </w:r>
          </w:p>
        </w:tc>
      </w:tr>
      <w:tr w:rsidR="0083640D" w:rsidRPr="00A40F18" w14:paraId="5BD9D2D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3D4E7" w14:textId="19EF94E7" w:rsidR="0083640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49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B84F8" w14:textId="77777777" w:rsidR="0083640D" w:rsidRPr="00A40F18" w:rsidRDefault="0083640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49233E" w14:textId="67A60A94" w:rsidR="0083640D" w:rsidRPr="00A40F18" w:rsidRDefault="00C5697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specifikacijskog parametra kao posljedica saznanja vezanog za bezbjednost ili kvalitet</w:t>
            </w:r>
          </w:p>
        </w:tc>
      </w:tr>
      <w:tr w:rsidR="00C56977" w:rsidRPr="00A40F18" w14:paraId="2932306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C53D4" w14:textId="281FB177" w:rsidR="00C5697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7721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8D7C3" w14:textId="62E7F9BF" w:rsidR="00C56977" w:rsidRPr="00A40F18" w:rsidRDefault="00C5697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8A3579" w14:textId="7864F438" w:rsidR="00C56977" w:rsidRPr="00A40F18" w:rsidRDefault="00C5697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0AD4043F" w14:textId="77777777" w:rsidR="00EB0B8B" w:rsidRPr="00A40F18" w:rsidRDefault="00EB0B8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1538C8" w:rsidRPr="00A40F18" w14:paraId="1B8C32BD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93DBB" w14:textId="18BBDF0A" w:rsidR="001538C8" w:rsidRPr="00A40F18" w:rsidRDefault="001538C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E1EE9F" w14:textId="3228B44F" w:rsidR="001538C8" w:rsidRPr="00A40F18" w:rsidRDefault="001538C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Izmjena postupka ispitivanja 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unutrašnjeg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pakovanja</w:t>
            </w:r>
            <w:r w:rsidR="00BB7D47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567BAE" w:rsidRPr="00A40F18" w14:paraId="5EC1BEA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14E90" w14:textId="77777777" w:rsidR="00567B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031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FAE20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17C3DD" w14:textId="77777777" w:rsidR="00567BAE" w:rsidRPr="00A40F18" w:rsidRDefault="00567B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95BCC6D" w14:textId="1AB15811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BB7D47" w:rsidRPr="00A40F18" w14:paraId="0B72E959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81DF8" w14:textId="38147E59" w:rsidR="00BB7D47" w:rsidRPr="00A40F18" w:rsidRDefault="00BB7D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B2ABBB" w14:textId="5FDB0411" w:rsidR="00BB7D47" w:rsidRPr="00A40F18" w:rsidRDefault="00BB7D4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oblika ili dimenzija pakovanja ili zatvarača (unutrašnje pakovanje)</w:t>
            </w:r>
          </w:p>
        </w:tc>
      </w:tr>
      <w:tr w:rsidR="00567BAE" w:rsidRPr="00A40F18" w14:paraId="21C75CF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EA897" w14:textId="77777777" w:rsidR="00567B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615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779A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C674B79" w14:textId="2B3625E1" w:rsidR="00567BAE" w:rsidRPr="00A40F18" w:rsidRDefault="00511A7A" w:rsidP="00242DB4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oblika ili dimenzija vezana je za fundamentalni dio materijala za pakovanje, koj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može da ima značajan uticaj na </w:t>
            </w:r>
            <w:r w:rsidR="00242DB4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isporuku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upotrebu, bezbjednost ili stabilnost gotovog lijeka</w:t>
            </w:r>
          </w:p>
        </w:tc>
      </w:tr>
      <w:tr w:rsidR="00567BAE" w:rsidRPr="00A40F18" w14:paraId="0DF5137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63AE1" w14:textId="77777777" w:rsidR="00567B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626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DD10F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5A0815" w14:textId="5EEE2774" w:rsidR="00567BAE" w:rsidRPr="00A40F18" w:rsidRDefault="00511A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Sterilni ljekovi</w:t>
            </w:r>
          </w:p>
        </w:tc>
      </w:tr>
      <w:tr w:rsidR="00567BAE" w:rsidRPr="00A40F18" w14:paraId="2E60B17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F85C6" w14:textId="77777777" w:rsidR="00567BA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0692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BA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C0B85" w14:textId="77777777" w:rsidR="00567BAE" w:rsidRPr="00A40F18" w:rsidRDefault="00567BA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72BA44" w14:textId="77777777" w:rsidR="00567BAE" w:rsidRPr="00A40F18" w:rsidRDefault="00567BA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08C4691" w14:textId="77777777" w:rsidR="00567BAE" w:rsidRPr="00A40F18" w:rsidRDefault="00567B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BB7D47" w:rsidRPr="00A40F18" w14:paraId="3DB78DF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137A6" w14:textId="0730F7A6" w:rsidR="00BB7D47" w:rsidRPr="00A40F18" w:rsidRDefault="00BB7D4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50902A" w14:textId="0E355BD9" w:rsidR="00BB7D47" w:rsidRPr="00A40F18" w:rsidRDefault="00BB7D4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veličine pakovanja</w:t>
            </w:r>
            <w:r w:rsidR="00E12C3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C67656" w:rsidRPr="00A40F18" w14:paraId="31C5020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CF6EB" w14:textId="77777777" w:rsidR="00C6765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517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98131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A4E1D40" w14:textId="486A94D9" w:rsidR="00C67656" w:rsidRPr="00A40F18" w:rsidRDefault="00C6765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broja jedinica (npr. tablete, ampule, itd.) u pakovanju izvan opsega trenutno odobrenih veličina pakovanja</w:t>
            </w:r>
          </w:p>
        </w:tc>
      </w:tr>
      <w:tr w:rsidR="00C67656" w:rsidRPr="00A40F18" w14:paraId="37BFC97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BC851" w14:textId="77777777" w:rsidR="00C6765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3121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0BC59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F64B9E" w14:textId="1AEB58EF" w:rsidR="00C67656" w:rsidRPr="00A40F18" w:rsidRDefault="00E12C3D" w:rsidP="00676B7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Izmjena mase punjenja/ </w:t>
            </w:r>
            <w:r w:rsidR="00C763D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zapremine punjenja sterilnih višedoznih (ili jednodoznih ljekova, za parcijalnu upotrebu: </w:t>
            </w:r>
            <w:r w:rsidR="00C763D4"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single-dose, partial use</w:t>
            </w:r>
            <w:r w:rsidR="00C763D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 ljekova za parenteralnu 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primjenu</w:t>
            </w:r>
            <w:r w:rsidR="00676B7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C763D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uključujući biološke/imunološke ljekove</w:t>
            </w:r>
          </w:p>
        </w:tc>
      </w:tr>
      <w:tr w:rsidR="00C67656" w:rsidRPr="00A40F18" w14:paraId="07CBDE5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07E45" w14:textId="77777777" w:rsidR="00C6765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7089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90511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E43B84" w14:textId="209FE885" w:rsidR="00C67656" w:rsidRPr="00A40F18" w:rsidRDefault="00382533" w:rsidP="00676B7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mase punjenja</w:t>
            </w:r>
            <w:r w:rsidR="00E12C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zapremine punjenja višedoznih ljekova koji nijesu za parenteralnu 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primjenu</w:t>
            </w:r>
            <w:r w:rsidR="00676B7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(ili jednodoznih ljekova, za parcijalnu upotrebu: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single dose, partial use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C67656" w:rsidRPr="00A40F18" w14:paraId="32B9821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E8475" w14:textId="77777777" w:rsidR="00C6765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534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C3AD8" w14:textId="77777777" w:rsidR="00C67656" w:rsidRPr="00A40F18" w:rsidRDefault="00C676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FA4F1B" w14:textId="77777777" w:rsidR="00C67656" w:rsidRPr="00A40F18" w:rsidRDefault="00C6765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07A82CC0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E12C3D" w:rsidRPr="00A40F18" w14:paraId="61372B9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FB1EE" w14:textId="32778D4C" w:rsidR="00E12C3D" w:rsidRPr="00A40F18" w:rsidRDefault="00E12C3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D9BD11" w14:textId="2A4AA4A9" w:rsidR="00E12C3D" w:rsidRPr="00A40F18" w:rsidRDefault="00E12C3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bilo kojeg dijela materijala (primarnog) pakovanja koji ne dolazi u kontakt sa</w:t>
            </w:r>
            <w:r w:rsidR="00676B7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gotovim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lijekom (kao što je boja zatvarača </w:t>
            </w:r>
            <w:r w:rsidR="00642E6E"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(flip-off caps)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boja prstena na ampuli, štitnik za igle (druga vrsta plastike))</w:t>
            </w:r>
          </w:p>
        </w:tc>
      </w:tr>
      <w:tr w:rsidR="00D02C25" w:rsidRPr="00A40F18" w14:paraId="737D862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699F4" w14:textId="77777777" w:rsidR="00D02C2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528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2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CE4F4" w14:textId="77777777" w:rsidR="00D02C25" w:rsidRPr="00A40F18" w:rsidRDefault="00D02C2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E85123" w14:textId="77777777" w:rsidR="00D02C25" w:rsidRPr="00A40F18" w:rsidRDefault="00D02C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9C9882E" w14:textId="77777777" w:rsidR="00B25183" w:rsidRPr="00A40F18" w:rsidRDefault="00B2518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42E6E" w:rsidRPr="00A40F18" w14:paraId="3E483E2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A3B50" w14:textId="5F25CAFF" w:rsidR="00642E6E" w:rsidRPr="00A40F18" w:rsidRDefault="00642E6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F.II.e.7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E2223C" w14:textId="3C3BD526" w:rsidR="00642E6E" w:rsidRPr="00A40F18" w:rsidRDefault="00642E6E" w:rsidP="00676B7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Promjena dobavljača pakovnog materijala ili medicinskog sredstva (</w:t>
            </w:r>
            <w:r w:rsidR="0077500D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ako je navedeno u </w:t>
            </w:r>
            <w:r w:rsidR="00676B7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dosijeu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</w:t>
            </w:r>
          </w:p>
        </w:tc>
      </w:tr>
      <w:tr w:rsidR="002C6AE4" w:rsidRPr="00A40F18" w14:paraId="2609E86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51649" w14:textId="77777777" w:rsidR="002C6AE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794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A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4F099" w14:textId="77777777" w:rsidR="002C6AE4" w:rsidRPr="00A40F18" w:rsidRDefault="002C6A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87EDDA6" w14:textId="0F32C045" w:rsidR="002C6AE4" w:rsidRPr="00A40F18" w:rsidRDefault="00C80F2C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dobavljača sredstva za doziranje kod inhalatora</w:t>
            </w:r>
          </w:p>
        </w:tc>
      </w:tr>
      <w:tr w:rsidR="002C6AE4" w:rsidRPr="00A40F18" w14:paraId="05A9918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03BF9" w14:textId="77777777" w:rsidR="002C6AE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314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AE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9B1DF" w14:textId="77777777" w:rsidR="002C6AE4" w:rsidRPr="00A40F18" w:rsidRDefault="002C6AE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E99FF1" w14:textId="77777777" w:rsidR="002C6AE4" w:rsidRPr="00A40F18" w:rsidRDefault="002C6AE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45C5CAD" w14:textId="43B2A1B4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52E11FC4" w14:textId="5223F2A8" w:rsidR="00C249CD" w:rsidRPr="00A40F18" w:rsidRDefault="00A61A8C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F.II.f) </w:t>
      </w:r>
      <w:r w:rsidRPr="00A40F18">
        <w:rPr>
          <w:rFonts w:ascii="Times New Roman" w:hAnsi="Times New Roman" w:cs="Times New Roman"/>
          <w:b/>
          <w:bCs/>
          <w:szCs w:val="24"/>
        </w:rPr>
        <w:t>Stabilnost</w:t>
      </w:r>
    </w:p>
    <w:p w14:paraId="429D4DDE" w14:textId="50B852B0" w:rsidR="00FE5799" w:rsidRPr="00A40F18" w:rsidRDefault="00FE579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42E6E" w:rsidRPr="00A40F18" w14:paraId="78DB3A0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57DF2" w14:textId="791085A5" w:rsidR="00642E6E" w:rsidRPr="00A40F18" w:rsidRDefault="00642E6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F.II.f.1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AD7E82" w14:textId="01DB8589" w:rsidR="00642E6E" w:rsidRPr="00A40F18" w:rsidRDefault="00642E6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roka upotrebe ili uslova čuvanja gotovog lijeka</w:t>
            </w:r>
          </w:p>
        </w:tc>
      </w:tr>
      <w:tr w:rsidR="00A61A8C" w:rsidRPr="00A40F18" w14:paraId="157B1C0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D5771" w14:textId="77777777" w:rsidR="00A61A8C" w:rsidRPr="00A40F18" w:rsidRDefault="00A61A8C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02F23" w14:textId="77777777" w:rsidR="00A61A8C" w:rsidRPr="00A40F18" w:rsidRDefault="00A61A8C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BD4E8C" w14:textId="7036945B" w:rsidR="00A61A8C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Produženje roka upotrebe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gotovog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lijeka</w:t>
            </w:r>
          </w:p>
        </w:tc>
      </w:tr>
      <w:tr w:rsidR="003E2738" w:rsidRPr="00A40F18" w14:paraId="1CCB4B8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E800C" w14:textId="77777777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789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27DA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0A0C815C" w14:textId="2F954090" w:rsidR="003E2738" w:rsidRPr="00A40F18" w:rsidRDefault="00F37E8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Pakovanje za prodaju </w:t>
            </w:r>
            <w:r w:rsidR="003E273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podržano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</w:t>
            </w:r>
            <w:r w:rsidR="003E273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E2738"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real time data</w:t>
            </w:r>
            <w:r w:rsidR="003E2738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3E2738" w:rsidRPr="00A40F18" w14:paraId="3AA2B6A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CB70F" w14:textId="77777777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64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78573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B7862A" w14:textId="52ED53EA" w:rsidR="003E2738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Poslije prvog otvaranja (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podržano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real time data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3E2738" w:rsidRPr="00A40F18" w14:paraId="731204E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4E8E7" w14:textId="77777777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89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7920D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9AD609" w14:textId="2DF94738" w:rsidR="003E2738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Poslije razblaženja ili rekonstitucije (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>podržano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</w:t>
            </w:r>
            <w:r w:rsidR="00F37E8F" w:rsidRPr="00A40F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real time data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3E2738" w:rsidRPr="00A40F18" w14:paraId="7D2E905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BFF37" w14:textId="0DAC4F1B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1853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A92A9" w14:textId="728D5DE2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692148" w14:textId="01DC9EF8" w:rsidR="003E2738" w:rsidRPr="00A40F18" w:rsidRDefault="00C8748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Produženje roka upotrebe na osnovu ekstrapolacije podataka o stabilnosti koji nijesu u skladu sa VICH smjernicama*</w:t>
            </w:r>
          </w:p>
        </w:tc>
      </w:tr>
      <w:tr w:rsidR="003E2738" w:rsidRPr="00A40F18" w14:paraId="70E20D1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9366F" w14:textId="2E9662BC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0982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A111A" w14:textId="6B759D35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FEBE94" w14:textId="4607AA77" w:rsidR="003E2738" w:rsidRPr="00A40F18" w:rsidRDefault="00C8748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Produženje roka upotrebe biološkog</w:t>
            </w:r>
            <w:r w:rsidR="00D665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imunološkog lijeka u skladu sa odobrenim protokolom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ispitivanje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stabilnosti</w:t>
            </w:r>
          </w:p>
        </w:tc>
      </w:tr>
      <w:tr w:rsidR="003E2738" w:rsidRPr="00A40F18" w14:paraId="62ED3E1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26EC8" w14:textId="20059B6F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3474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17A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09AF1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F4D06F" w14:textId="6E2CA569" w:rsidR="003E2738" w:rsidRPr="00A40F18" w:rsidRDefault="00C8748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uslova čuvanja za biološke ljekove, kada ispitivanja stabilnosti nijesu izvršena u skladu sa odobrenim protokolom </w:t>
            </w:r>
            <w:r w:rsidR="00676B7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ispitivanje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stabilnosti</w:t>
            </w:r>
          </w:p>
        </w:tc>
      </w:tr>
      <w:tr w:rsidR="003E2738" w:rsidRPr="00A40F18" w14:paraId="0FBCBEF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2E2E0" w14:textId="77777777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4524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676E7" w14:textId="416EA68D" w:rsidR="003E2738" w:rsidRPr="00A40F18" w:rsidRDefault="0076017A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7BC595A" w14:textId="121FCB30" w:rsidR="003E2738" w:rsidRPr="00A40F18" w:rsidRDefault="0076017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Izmjene uslova čuvanja </w:t>
            </w:r>
            <w:r w:rsidR="00D665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gotovog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lijeka ili razblaženog</w:t>
            </w:r>
            <w:r w:rsidR="00D665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rekonstituisanog lijeka</w:t>
            </w:r>
          </w:p>
        </w:tc>
      </w:tr>
      <w:tr w:rsidR="003E2738" w:rsidRPr="00A40F18" w14:paraId="7A2B151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4BE58" w14:textId="77777777" w:rsidR="003E273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669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73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70671" w14:textId="77777777" w:rsidR="003E2738" w:rsidRPr="00A40F18" w:rsidRDefault="003E2738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EFA09" w14:textId="77777777" w:rsidR="003E2738" w:rsidRPr="00A40F18" w:rsidRDefault="003E273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A491CBA" w14:textId="359C7300" w:rsidR="00A61A8C" w:rsidRPr="00A40F18" w:rsidRDefault="00C87486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*</w:t>
      </w:r>
      <w:r w:rsidR="00D66596" w:rsidRPr="00A40F18">
        <w:rPr>
          <w:rFonts w:ascii="Times New Roman" w:hAnsi="Times New Roman" w:cs="Times New Roman"/>
          <w:szCs w:val="24"/>
        </w:rPr>
        <w:t xml:space="preserve"> Napomena:</w:t>
      </w:r>
      <w:r w:rsidRPr="00A40F18">
        <w:rPr>
          <w:rFonts w:ascii="Times New Roman" w:hAnsi="Times New Roman" w:cs="Times New Roman"/>
          <w:szCs w:val="24"/>
        </w:rPr>
        <w:t xml:space="preserve"> Ekstrapolacija se ne primjenjuje na biološke, odnodno imunološke ljekove</w:t>
      </w:r>
    </w:p>
    <w:p w14:paraId="7BC5B50F" w14:textId="3F4CBE15" w:rsidR="00A61A8C" w:rsidRPr="00A40F18" w:rsidRDefault="00A61A8C" w:rsidP="00A40F18">
      <w:pPr>
        <w:rPr>
          <w:rFonts w:ascii="Times New Roman" w:hAnsi="Times New Roman" w:cs="Times New Roman"/>
          <w:szCs w:val="24"/>
        </w:rPr>
      </w:pPr>
    </w:p>
    <w:p w14:paraId="32AFF53B" w14:textId="5C658D9D" w:rsidR="00FE5799" w:rsidRPr="00A40F18" w:rsidRDefault="00A50FAE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F.II.g</w:t>
      </w:r>
      <w:r w:rsidR="00243DB6" w:rsidRPr="00A40F18">
        <w:rPr>
          <w:rFonts w:ascii="Times New Roman" w:hAnsi="Times New Roman" w:cs="Times New Roman"/>
          <w:b/>
          <w:szCs w:val="24"/>
        </w:rPr>
        <w:t>)</w:t>
      </w:r>
      <w:r w:rsidRPr="00A40F18">
        <w:rPr>
          <w:rFonts w:ascii="Times New Roman" w:hAnsi="Times New Roman" w:cs="Times New Roman"/>
          <w:b/>
          <w:szCs w:val="24"/>
        </w:rPr>
        <w:t xml:space="preserve"> </w:t>
      </w:r>
      <w:r w:rsidRPr="00A40F18">
        <w:rPr>
          <w:rFonts w:ascii="Times New Roman" w:hAnsi="Times New Roman" w:cs="Times New Roman"/>
          <w:b/>
          <w:bCs/>
          <w:i/>
          <w:szCs w:val="24"/>
        </w:rPr>
        <w:t>Design space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i protokol </w:t>
      </w:r>
      <w:r w:rsidR="003D1260">
        <w:rPr>
          <w:rFonts w:ascii="Times New Roman" w:hAnsi="Times New Roman" w:cs="Times New Roman"/>
          <w:b/>
          <w:bCs/>
          <w:szCs w:val="24"/>
        </w:rPr>
        <w:t>za upravljanje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izmjenama nakon odobrenja</w:t>
      </w:r>
    </w:p>
    <w:p w14:paraId="3C728BD3" w14:textId="10BACE8E" w:rsidR="0076017A" w:rsidRPr="00A40F18" w:rsidRDefault="0076017A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9066D" w:rsidRPr="00A40F18" w14:paraId="149C7E86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8720F" w14:textId="757504E6" w:rsidR="0089066D" w:rsidRPr="00A40F18" w:rsidRDefault="0089066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F.II.g.1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3C83E4" w14:textId="16C6E128" w:rsidR="0089066D" w:rsidRPr="00A40F18" w:rsidRDefault="0089066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Uvođenje novog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proširenje odobrenog </w:t>
            </w:r>
            <w:r w:rsidRPr="00A40F18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design space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</w:t>
            </w:r>
            <w:r w:rsidR="003D126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gotov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lijek</w:t>
            </w:r>
          </w:p>
        </w:tc>
      </w:tr>
      <w:tr w:rsidR="00243DB6" w:rsidRPr="00A40F18" w14:paraId="3749EFC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E931A" w14:textId="77777777" w:rsidR="00243DB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205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DB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E1DAC" w14:textId="77777777" w:rsidR="00243DB6" w:rsidRPr="00A40F18" w:rsidRDefault="00243DB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5D4FF10" w14:textId="1B017065" w:rsidR="00243DB6" w:rsidRPr="00A40F18" w:rsidRDefault="00E3422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Jedna ili više pojedinačnih operacija u procesu proizvodnje lijeka uključujući i procesnu kontrolu</w:t>
            </w:r>
            <w:r w:rsidR="006254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i/ili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postupke ispitivanja</w:t>
            </w:r>
          </w:p>
        </w:tc>
      </w:tr>
      <w:tr w:rsidR="00243DB6" w:rsidRPr="00A40F18" w14:paraId="562AC39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FFBB6" w14:textId="77777777" w:rsidR="00243DB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2692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DB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82FDD" w14:textId="1A40F56C" w:rsidR="00243DB6" w:rsidRPr="00A40F18" w:rsidRDefault="00E3422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</w:t>
            </w:r>
            <w:r w:rsidR="00243DB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80F45A" w14:textId="48F122C1" w:rsidR="00243DB6" w:rsidRPr="00A40F18" w:rsidRDefault="00E3422A" w:rsidP="003D126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Postupci ispitivanja za </w:t>
            </w:r>
            <w:r w:rsidR="003D126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pomoćne supstance</w:t>
            </w:r>
            <w:r w:rsidR="006254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među</w:t>
            </w:r>
            <w:r w:rsidR="0062544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proizvode i/ili gotov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</w:t>
            </w:r>
          </w:p>
        </w:tc>
      </w:tr>
    </w:tbl>
    <w:p w14:paraId="6992E823" w14:textId="77777777" w:rsidR="0076017A" w:rsidRPr="00A40F18" w:rsidRDefault="0076017A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557"/>
        <w:gridCol w:w="572"/>
        <w:gridCol w:w="9355"/>
      </w:tblGrid>
      <w:tr w:rsidR="00625440" w:rsidRPr="00A40F18" w14:paraId="5FF74AF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78A64" w14:textId="211C024D" w:rsidR="00625440" w:rsidRPr="00A40F18" w:rsidRDefault="0062544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F.II.g.2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551444" w14:textId="588AA879" w:rsidR="00625440" w:rsidRPr="00A40F18" w:rsidRDefault="00625440" w:rsidP="00553DB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ili uvođenje protokola za upravljanje izmjenama</w:t>
            </w:r>
            <w:r w:rsidR="00553DB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nakon odobrenja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za gotov lijek</w:t>
            </w:r>
          </w:p>
        </w:tc>
      </w:tr>
      <w:tr w:rsidR="00C507E9" w:rsidRPr="00A40F18" w14:paraId="5A8CF97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30261" w14:textId="4A89801D" w:rsidR="00C507E9" w:rsidRPr="00A40F18" w:rsidRDefault="00C61F71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EFC42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A05296" w14:textId="32FFA9BB" w:rsidR="00C507E9" w:rsidRPr="00A40F18" w:rsidRDefault="00AE74F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protokola za upravljanje izmjenama</w:t>
            </w:r>
            <w:r w:rsidR="007925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nakon odobrenja,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</w:t>
            </w:r>
            <w:r w:rsidR="007925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gotov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lijek</w:t>
            </w:r>
          </w:p>
        </w:tc>
      </w:tr>
      <w:tr w:rsidR="00C61F71" w:rsidRPr="00A40F18" w14:paraId="7CC1184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B1989" w14:textId="77777777" w:rsidR="00C61F71" w:rsidRPr="00A40F18" w:rsidRDefault="00C61F71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F53B1" w14:textId="2A0B3A58" w:rsidR="00C61F71" w:rsidRPr="00A40F18" w:rsidRDefault="00C61F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0A8C9C" w14:textId="0FCF10FA" w:rsidR="00C61F71" w:rsidRPr="00A40F18" w:rsidRDefault="00C61F7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Izmjene odobrenog protokola za upravljanje izmjenama</w:t>
            </w:r>
          </w:p>
        </w:tc>
      </w:tr>
      <w:tr w:rsidR="00C507E9" w:rsidRPr="00A40F18" w14:paraId="04C33B7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B342D" w14:textId="38318EC8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D9C67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061794" w14:textId="4CE7FE51" w:rsidR="00C507E9" w:rsidRPr="00A40F18" w:rsidRDefault="00C61F7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Značajne izmjene odobrenog protokola za upravljanje izmjenama</w:t>
            </w:r>
          </w:p>
        </w:tc>
      </w:tr>
      <w:tr w:rsidR="00C507E9" w:rsidRPr="00A40F18" w14:paraId="470D303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E297D" w14:textId="19B9E2EE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A8A4E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389731" w14:textId="32E42C30" w:rsidR="00C507E9" w:rsidRPr="00A40F18" w:rsidRDefault="00C61F71" w:rsidP="00553DBB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Manje izmjene odobrenog protokola za upravljanje izmjenama koje ne </w:t>
            </w:r>
            <w:r w:rsidR="00553DB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dovode do izmjene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strategij</w:t>
            </w:r>
            <w:r w:rsidR="00553DB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definisan</w:t>
            </w:r>
            <w:r w:rsidR="00553DBB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protokolom</w:t>
            </w:r>
          </w:p>
        </w:tc>
      </w:tr>
      <w:tr w:rsidR="00C507E9" w:rsidRPr="00A40F18" w14:paraId="74F82F7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F48E5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C49E3" w14:textId="7A420A74" w:rsidR="00C507E9" w:rsidRPr="00A40F18" w:rsidRDefault="00C61F7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</w:t>
            </w:r>
            <w:r w:rsidR="00C507E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3B7B5B" w14:textId="69FD02A9" w:rsidR="00C507E9" w:rsidRPr="00A40F18" w:rsidRDefault="000B2FD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izmjena predviđenih odobrenim protokolom za upravljanje izmjenama</w:t>
            </w:r>
          </w:p>
        </w:tc>
      </w:tr>
      <w:tr w:rsidR="00C507E9" w:rsidRPr="00A40F18" w14:paraId="1311C4D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2E204" w14:textId="55B5FA49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5AD5C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163890A5" w14:textId="34A6AE5F" w:rsidR="00C507E9" w:rsidRPr="00A40F18" w:rsidRDefault="000B2FD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</w:t>
            </w:r>
            <w:r w:rsidR="0079258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zmjene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zahtijeva dodatne podatke koji podržavaju izmjenu</w:t>
            </w:r>
          </w:p>
        </w:tc>
      </w:tr>
      <w:tr w:rsidR="00C507E9" w:rsidRPr="00A40F18" w14:paraId="501949A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916BE" w14:textId="764D400E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A380F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7B358AC3" w14:textId="79C21C3A" w:rsidR="00C507E9" w:rsidRPr="00A40F18" w:rsidRDefault="000B2FD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izmjene za biološke / imunološke ljekove</w:t>
            </w:r>
          </w:p>
        </w:tc>
      </w:tr>
      <w:tr w:rsidR="00C507E9" w:rsidRPr="00A40F18" w14:paraId="2917F20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BA4BE" w14:textId="6D2D9BCC" w:rsidR="00C507E9" w:rsidRPr="00A40F18" w:rsidRDefault="00C507E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C10C0" w14:textId="77777777" w:rsidR="00C507E9" w:rsidRPr="00A40F18" w:rsidRDefault="00C507E9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FB55D1" w14:textId="77777777" w:rsidR="00C507E9" w:rsidRPr="00A40F18" w:rsidRDefault="00C507E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35F950D" w14:textId="77777777" w:rsidR="00657F62" w:rsidRPr="00A40F18" w:rsidRDefault="00657F62" w:rsidP="00A40F18">
      <w:pPr>
        <w:ind w:left="142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792583" w:rsidRPr="00A40F18" w14:paraId="22935C74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0C918" w14:textId="6BB002E2" w:rsidR="00792583" w:rsidRPr="00A40F18" w:rsidRDefault="0079258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F.II.g.z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6F516C" w14:textId="79A93EAD" w:rsidR="00792583" w:rsidRPr="00A40F18" w:rsidRDefault="0079258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159BC7E4" w14:textId="77777777" w:rsidR="00FE5799" w:rsidRPr="00A40F18" w:rsidRDefault="00FE5799" w:rsidP="00A40F18">
      <w:pPr>
        <w:ind w:left="142"/>
        <w:rPr>
          <w:rFonts w:ascii="Times New Roman" w:hAnsi="Times New Roman" w:cs="Times New Roman"/>
          <w:szCs w:val="24"/>
        </w:rPr>
      </w:pPr>
    </w:p>
    <w:p w14:paraId="14503286" w14:textId="49737508" w:rsidR="00657F62" w:rsidRPr="00A40F18" w:rsidRDefault="006445BE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</w:t>
      </w:r>
      <w:r w:rsidR="000D54E7" w:rsidRPr="00A40F18">
        <w:rPr>
          <w:rFonts w:ascii="Times New Roman" w:hAnsi="Times New Roman" w:cs="Times New Roman"/>
          <w:b/>
          <w:szCs w:val="24"/>
        </w:rPr>
        <w:t xml:space="preserve">.III </w:t>
      </w:r>
      <w:r w:rsidR="000D54E7" w:rsidRPr="00A40F18">
        <w:rPr>
          <w:rFonts w:ascii="Times New Roman" w:hAnsi="Times New Roman" w:cs="Times New Roman"/>
          <w:b/>
          <w:bCs/>
          <w:szCs w:val="24"/>
        </w:rPr>
        <w:t>CEP/TSE</w:t>
      </w:r>
      <w:r w:rsidR="00ED47D5" w:rsidRPr="00A40F18">
        <w:rPr>
          <w:rFonts w:ascii="Times New Roman" w:hAnsi="Times New Roman" w:cs="Times New Roman"/>
          <w:b/>
          <w:bCs/>
          <w:szCs w:val="24"/>
        </w:rPr>
        <w:t>/MONOGRAFIJE</w:t>
      </w:r>
    </w:p>
    <w:p w14:paraId="3600D23D" w14:textId="77777777" w:rsidR="00177D50" w:rsidRPr="00A40F18" w:rsidRDefault="00177D5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7"/>
        <w:gridCol w:w="572"/>
        <w:gridCol w:w="9356"/>
      </w:tblGrid>
      <w:tr w:rsidR="00A65FE3" w:rsidRPr="00A40F18" w14:paraId="6972903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F4711" w14:textId="35B1A038" w:rsidR="00A65FE3" w:rsidRPr="00A40F18" w:rsidRDefault="00A65FE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F.III.1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83859B" w14:textId="76800207" w:rsidR="00A65FE3" w:rsidRPr="00A40F18" w:rsidRDefault="00A65FE3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Dostavljanje novog ili ažuriranog Sertifikata o usklađenosti sa monografijom Ph. Eur. ili </w:t>
            </w:r>
            <w:r w:rsidR="00EC1A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brisanje</w:t>
            </w:r>
            <w:r w:rsidR="00EC1AB8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sertifikata o usklađenosti sa monografijom Ph. Eur:</w:t>
            </w:r>
          </w:p>
          <w:p w14:paraId="35F9E717" w14:textId="052A1A19" w:rsidR="00A65FE3" w:rsidRPr="00A40F18" w:rsidRDefault="00A65FE3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za aktivnu supstancu</w:t>
            </w:r>
          </w:p>
          <w:p w14:paraId="4F23285C" w14:textId="44F7CA75" w:rsidR="00A65FE3" w:rsidRPr="00A40F18" w:rsidRDefault="00A65FE3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za polazni materijal/ reagens/ međuproizvod koji se koristi u procesu proizvodnje aktivne supstance</w:t>
            </w:r>
          </w:p>
          <w:p w14:paraId="7DF63595" w14:textId="27DAC985" w:rsidR="00A65FE3" w:rsidRPr="00A40F18" w:rsidRDefault="00A65FE3" w:rsidP="00EC1AB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za </w:t>
            </w:r>
            <w:r w:rsidR="00EC1AB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pomoćnu supstancu</w:t>
            </w:r>
          </w:p>
        </w:tc>
      </w:tr>
      <w:tr w:rsidR="000D54E7" w:rsidRPr="00A40F18" w14:paraId="5EAE46F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4386B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54CEC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24AA84" w14:textId="16AB1FC4" w:rsidR="000D54E7" w:rsidRPr="00A40F18" w:rsidRDefault="00B2761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Sertifikat o usklađenosti sa odgovarajućom monografijom Ph. Eur.:</w:t>
            </w:r>
          </w:p>
        </w:tc>
      </w:tr>
      <w:tr w:rsidR="000D54E7" w:rsidRPr="00A40F18" w14:paraId="0096CBE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49D33" w14:textId="77777777" w:rsidR="000D54E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698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FA2A5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BF43BE" w14:textId="10E6669E" w:rsidR="000D54E7" w:rsidRPr="00A40F18" w:rsidRDefault="00B27614" w:rsidP="00EC1AB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Novi sertifikat za nesterilnu aktivnu supstancu koja se koristi u proizvodnji sterilnog lijeka, gdje se voda koristi u posljednj</w:t>
            </w:r>
            <w:r w:rsidR="00EC1AB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em koraku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sinteze i gdje se za materijal ne navodi da ne sadrži endotoksine</w:t>
            </w:r>
          </w:p>
        </w:tc>
      </w:tr>
      <w:tr w:rsidR="000D54E7" w:rsidRPr="00A40F18" w14:paraId="621064F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85A52" w14:textId="77777777" w:rsidR="000D54E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167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DBEA1" w14:textId="04CD2A0B" w:rsidR="000D54E7" w:rsidRPr="00A40F18" w:rsidRDefault="00602396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0D54E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6E65E" w14:textId="69B89763" w:rsidR="000D54E7" w:rsidRPr="00A40F18" w:rsidRDefault="0060239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  <w:tr w:rsidR="000D54E7" w:rsidRPr="00A40F18" w14:paraId="75317B0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A6309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5FE20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2F1C3" w14:textId="536F0C66" w:rsidR="000D54E7" w:rsidRPr="00A40F18" w:rsidRDefault="00602396" w:rsidP="00EC1AB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TSE Sertifikat o usklađenosti sa monografijo</w:t>
            </w:r>
            <w:r w:rsidR="00A65FE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 Ph. Eur. za aktivnu supstancu/ polazni materijal/ reagens/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međuproizvod ili </w:t>
            </w:r>
            <w:r w:rsidR="00EC1AB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pomoćnu supstancu</w:t>
            </w:r>
          </w:p>
        </w:tc>
      </w:tr>
      <w:tr w:rsidR="000D54E7" w:rsidRPr="00A40F18" w14:paraId="26E1B43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A0721" w14:textId="77777777" w:rsidR="000D54E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141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1E08" w14:textId="77777777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356" w:type="dxa"/>
            <w:tcBorders>
              <w:left w:val="nil"/>
            </w:tcBorders>
            <w:shd w:val="clear" w:color="auto" w:fill="auto"/>
            <w:vAlign w:val="center"/>
          </w:tcPr>
          <w:p w14:paraId="5C8CF6B7" w14:textId="0D789091" w:rsidR="000D54E7" w:rsidRPr="00A40F18" w:rsidRDefault="004F1AC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Novi/ažurir</w:t>
            </w:r>
            <w:r w:rsidR="006023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ani sertifikat od novog/odobrenog proizvođača koji koristi materijale humanog ili životinjskog porijekla za koje se zahtijeva procjena rizika u vezi sa potencijalnom kontaminacijom sporednim produktima</w:t>
            </w:r>
          </w:p>
        </w:tc>
      </w:tr>
      <w:tr w:rsidR="000D54E7" w:rsidRPr="00A40F18" w14:paraId="0008992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8B517" w14:textId="77777777" w:rsidR="000D54E7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6187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E7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7D4FF" w14:textId="4F2FFE2B" w:rsidR="000D54E7" w:rsidRPr="00A40F18" w:rsidRDefault="000D54E7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60239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2329D5" w14:textId="77777777" w:rsidR="000D54E7" w:rsidRPr="00A40F18" w:rsidRDefault="000D54E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41FB8C9" w14:textId="77777777" w:rsidR="00AF1689" w:rsidRPr="00A40F18" w:rsidRDefault="00AF168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7"/>
        <w:gridCol w:w="572"/>
        <w:gridCol w:w="9356"/>
      </w:tblGrid>
      <w:tr w:rsidR="00AC0EBB" w:rsidRPr="00A40F18" w14:paraId="54CC56EC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8074" w14:textId="0DCE29F5" w:rsidR="00AC0EBB" w:rsidRPr="00A40F18" w:rsidRDefault="00AC0EB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F.III.2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90C46D" w14:textId="14F85840" w:rsidR="00AC0EBB" w:rsidRPr="00A40F18" w:rsidRDefault="00AC0EBB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Izmjene u cilju usklađenosti sa Ph. Eur. ili nacionalnom farmakopejom države članice</w:t>
            </w:r>
          </w:p>
        </w:tc>
      </w:tr>
      <w:tr w:rsidR="003462F9" w:rsidRPr="00A40F18" w14:paraId="6A470E8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F86F5" w14:textId="77777777" w:rsidR="003462F9" w:rsidRPr="00A40F18" w:rsidRDefault="003462F9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93C12" w14:textId="523009F2" w:rsidR="003462F9" w:rsidRPr="00A40F18" w:rsidRDefault="006445B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3462F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625AED" w14:textId="095059FD" w:rsidR="003462F9" w:rsidRPr="00A40F18" w:rsidRDefault="006445B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FDE4D4D" w14:textId="77777777" w:rsidR="00176E9E" w:rsidRPr="00A40F18" w:rsidRDefault="00176E9E" w:rsidP="00A40F18">
      <w:pPr>
        <w:rPr>
          <w:rFonts w:ascii="Times New Roman" w:hAnsi="Times New Roman" w:cs="Times New Roman"/>
          <w:szCs w:val="24"/>
        </w:rPr>
      </w:pPr>
    </w:p>
    <w:p w14:paraId="142EDE48" w14:textId="77777777" w:rsidR="00224888" w:rsidRPr="00A40F18" w:rsidRDefault="00224888" w:rsidP="00A40F18">
      <w:pPr>
        <w:ind w:left="142"/>
        <w:rPr>
          <w:rFonts w:ascii="Times New Roman" w:hAnsi="Times New Roman" w:cs="Times New Roman"/>
          <w:b/>
          <w:szCs w:val="24"/>
        </w:rPr>
      </w:pPr>
    </w:p>
    <w:p w14:paraId="55B8717D" w14:textId="77777777" w:rsidR="00224888" w:rsidRPr="00A40F18" w:rsidRDefault="00224888" w:rsidP="00A40F18">
      <w:pPr>
        <w:ind w:left="142"/>
        <w:rPr>
          <w:rFonts w:ascii="Times New Roman" w:hAnsi="Times New Roman" w:cs="Times New Roman"/>
          <w:b/>
          <w:szCs w:val="24"/>
        </w:rPr>
      </w:pPr>
    </w:p>
    <w:p w14:paraId="591B755B" w14:textId="0613BC1C" w:rsidR="003C08A5" w:rsidRPr="00A40F18" w:rsidRDefault="006445BE" w:rsidP="00A40F18">
      <w:pPr>
        <w:ind w:left="142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F.IV </w:t>
      </w:r>
      <w:r w:rsidR="00ED47D5" w:rsidRPr="00A40F18">
        <w:rPr>
          <w:rFonts w:ascii="Times New Roman" w:hAnsi="Times New Roman" w:cs="Times New Roman"/>
          <w:b/>
          <w:szCs w:val="24"/>
        </w:rPr>
        <w:t>MEDICINSKA SREDSTVA</w:t>
      </w:r>
    </w:p>
    <w:p w14:paraId="1EDABF0F" w14:textId="77777777" w:rsidR="00545C2B" w:rsidRPr="00A40F18" w:rsidRDefault="00545C2B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24888" w:rsidRPr="00A40F18" w14:paraId="59E1057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248FF" w14:textId="0FC06C0D" w:rsidR="00224888" w:rsidRPr="00A40F18" w:rsidRDefault="0022488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F.IV.1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64A37F" w14:textId="3D5DECD4" w:rsidR="00224888" w:rsidRPr="00A40F18" w:rsidRDefault="00224888" w:rsidP="00A40F18">
            <w:pPr>
              <w:pStyle w:val="7podnas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sredstva za doziranje ili primjenu lijeka</w:t>
            </w:r>
          </w:p>
        </w:tc>
      </w:tr>
      <w:tr w:rsidR="00DE44ED" w:rsidRPr="00A40F18" w14:paraId="630B8CD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CA21E" w14:textId="77777777" w:rsidR="00DE44ED" w:rsidRPr="00A40F18" w:rsidRDefault="00DE44ED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42F98" w14:textId="77777777" w:rsidR="00DE44ED" w:rsidRPr="00A40F18" w:rsidRDefault="00DE44E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A293C3" w14:textId="50D58E02" w:rsidR="00DE44ED" w:rsidRPr="00A40F18" w:rsidRDefault="008261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sredstva koje nije integralni dio primarnog pakovanja</w:t>
            </w:r>
          </w:p>
        </w:tc>
      </w:tr>
      <w:tr w:rsidR="00DE44ED" w:rsidRPr="00A40F18" w14:paraId="183F063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7B8C6" w14:textId="77777777" w:rsidR="00DE44E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7034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E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7081" w14:textId="77777777" w:rsidR="00DE44ED" w:rsidRPr="00A40F18" w:rsidRDefault="00DE44ED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30BFE7" w14:textId="18BE1CE1" w:rsidR="00DE44ED" w:rsidRPr="00A40F18" w:rsidRDefault="008261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Sredstvo bez CE znaka</w:t>
            </w:r>
          </w:p>
        </w:tc>
      </w:tr>
      <w:tr w:rsidR="00DE44ED" w:rsidRPr="00A40F18" w14:paraId="269D374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E4B37" w14:textId="77777777" w:rsidR="00DE44E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211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4E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851A7" w14:textId="57B12221" w:rsidR="00DE44ED" w:rsidRPr="00A40F18" w:rsidRDefault="00E6558E" w:rsidP="00A40F18">
            <w:pPr>
              <w:pStyle w:val="7podnas"/>
              <w:shd w:val="clear" w:color="auto" w:fill="auto"/>
              <w:spacing w:before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2</w:t>
            </w:r>
            <w:r w:rsidR="00DE44E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6130E3" w14:textId="24733FCE" w:rsidR="00DE44ED" w:rsidRPr="00A40F18" w:rsidRDefault="00E6558E" w:rsidP="0060561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Sredstvo za doziranje kod inhalatora ili drugo sredstvo koje može imati značajan uticaj na </w:t>
            </w:r>
            <w:r w:rsidR="0060561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isporuku</w:t>
            </w:r>
            <w:r w:rsidR="00605615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aktivne suspstance iz lijeka (npr. raspršivač)</w:t>
            </w:r>
          </w:p>
        </w:tc>
      </w:tr>
      <w:tr w:rsidR="00D01FDF" w:rsidRPr="00A40F18" w14:paraId="3F2617E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F5FB5" w14:textId="626CA78E" w:rsidR="00D01FD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747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F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7A1AE" w14:textId="77777777" w:rsidR="00D01FDF" w:rsidRPr="00A40F18" w:rsidRDefault="00D01FD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328506" w14:textId="2143D59F" w:rsidR="00D01FDF" w:rsidRPr="00A40F18" w:rsidRDefault="00D01FD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ili zamjena sredstva koje je integralni dio primarnog pakovanja</w:t>
            </w:r>
          </w:p>
        </w:tc>
      </w:tr>
      <w:tr w:rsidR="00D01FDF" w:rsidRPr="00A40F18" w14:paraId="670419C0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F6E07" w14:textId="77777777" w:rsidR="00D01FDF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564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FDF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CD018" w14:textId="4916546C" w:rsidR="00D01FDF" w:rsidRPr="00A40F18" w:rsidRDefault="00D01FDF" w:rsidP="00A40F18">
            <w:pPr>
              <w:pStyle w:val="7podnas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78027C" w14:textId="77777777" w:rsidR="00D01FDF" w:rsidRPr="00A40F18" w:rsidRDefault="00D01FD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40A9862B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15E3F" w:rsidRPr="00A40F18" w14:paraId="278E3E64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E6CE2" w14:textId="522D6F37" w:rsidR="00615E3F" w:rsidRPr="00A40F18" w:rsidRDefault="00615E3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F.IV.2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A3CA21" w14:textId="0CA758EE" w:rsidR="00615E3F" w:rsidRPr="00A40F18" w:rsidRDefault="00615E3F" w:rsidP="00605615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Izmjene specifikacijskih parametara i/ili graničnih vrijednosti sredstva za doziranje ili </w:t>
            </w:r>
            <w:r w:rsidR="0060561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primjenu</w:t>
            </w:r>
            <w:r w:rsidR="0060561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lijeka </w:t>
            </w:r>
          </w:p>
        </w:tc>
      </w:tr>
      <w:tr w:rsidR="00490841" w:rsidRPr="00A40F18" w14:paraId="55026FC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C4A30" w14:textId="77777777" w:rsidR="0049084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518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6CE54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6B1663E0" w14:textId="1F6DE754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Proširenje odobrenih specifikacijskih graničnih vrijednosti koje ima značajan uticaj na </w:t>
            </w:r>
            <w:r w:rsidR="00605615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sredstva</w:t>
            </w:r>
          </w:p>
        </w:tc>
      </w:tr>
      <w:tr w:rsidR="00490841" w:rsidRPr="00A40F18" w14:paraId="36E2E46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6F23E" w14:textId="77777777" w:rsidR="0049084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026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82345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3DD360" w14:textId="41963F80" w:rsidR="00490841" w:rsidRPr="00A40F18" w:rsidRDefault="0060561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</w:t>
            </w:r>
            <w:r w:rsidR="0049084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specifikacijskog parametra koji ima značajan uticaj na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ukupni </w:t>
            </w:r>
            <w:r w:rsidR="0049084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kvalitet sredstva</w:t>
            </w:r>
          </w:p>
        </w:tc>
      </w:tr>
      <w:tr w:rsidR="00490841" w:rsidRPr="00A40F18" w14:paraId="6F366A6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093FD" w14:textId="77777777" w:rsidR="0049084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0758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A2B93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067801" w14:textId="56E1452E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specifikacijskog parametra kao posljedica saznanja vezanih za bezbjednost ili kvalitet</w:t>
            </w:r>
          </w:p>
        </w:tc>
      </w:tr>
      <w:tr w:rsidR="00490841" w:rsidRPr="00A40F18" w14:paraId="0007E097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8395" w14:textId="77777777" w:rsidR="0049084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919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DB695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E24899" w14:textId="77777777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65602CD3" w14:textId="77777777" w:rsidR="00F30DD7" w:rsidRPr="00A40F18" w:rsidRDefault="00F30DD7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615E3F" w:rsidRPr="00A40F18" w14:paraId="6D9CD83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C6A67" w14:textId="4639C460" w:rsidR="00615E3F" w:rsidRPr="00A40F18" w:rsidRDefault="00615E3F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F.IV.3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0ADBBD" w14:textId="246C1BAB" w:rsidR="00615E3F" w:rsidRPr="00A40F18" w:rsidRDefault="00615E3F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Izmjena postupka ispitivanja sredstva za doziranje ili primjenu lijeka</w:t>
            </w:r>
          </w:p>
        </w:tc>
      </w:tr>
      <w:tr w:rsidR="00490841" w:rsidRPr="00A40F18" w14:paraId="7B28BDB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92B12" w14:textId="77777777" w:rsidR="0049084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097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4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61A71" w14:textId="77777777" w:rsidR="00490841" w:rsidRPr="00A40F18" w:rsidRDefault="0049084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715724" w14:textId="77777777" w:rsidR="00490841" w:rsidRPr="00A40F18" w:rsidRDefault="0049084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35A476AA" w14:textId="77777777" w:rsidR="00657F62" w:rsidRPr="00A40F18" w:rsidRDefault="00657F62" w:rsidP="00A40F18">
      <w:pPr>
        <w:rPr>
          <w:rFonts w:ascii="Times New Roman" w:hAnsi="Times New Roman" w:cs="Times New Roman"/>
          <w:szCs w:val="24"/>
        </w:rPr>
      </w:pPr>
    </w:p>
    <w:p w14:paraId="42B0F2FF" w14:textId="33720C77" w:rsidR="00C249CD" w:rsidRPr="00A40F18" w:rsidRDefault="00ED47D5" w:rsidP="00A40F18">
      <w:pPr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F.V IZMJENE U DOZVOLI ZA LIJEK KAO REZULTAT DRUGIH REGULATORNIH POSTUPAKA</w:t>
      </w:r>
    </w:p>
    <w:p w14:paraId="39550693" w14:textId="43D65155" w:rsidR="00737290" w:rsidRPr="00A40F18" w:rsidRDefault="00737290" w:rsidP="00A40F18">
      <w:pPr>
        <w:rPr>
          <w:rFonts w:ascii="Times New Roman" w:hAnsi="Times New Roman" w:cs="Times New Roman"/>
          <w:b/>
          <w:szCs w:val="24"/>
        </w:rPr>
      </w:pPr>
    </w:p>
    <w:p w14:paraId="0FFB0D89" w14:textId="1C49961C" w:rsidR="00737290" w:rsidRPr="00A40F18" w:rsidRDefault="00737290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 xml:space="preserve">F.V.a) </w:t>
      </w:r>
      <w:r w:rsidR="00670D7B" w:rsidRPr="00A40F18">
        <w:rPr>
          <w:rFonts w:ascii="Times New Roman" w:hAnsi="Times New Roman" w:cs="Times New Roman"/>
          <w:b/>
          <w:szCs w:val="24"/>
        </w:rPr>
        <w:t xml:space="preserve">Dokumentacija o antigenu za vakcinu </w:t>
      </w:r>
      <w:r w:rsidR="00725BA6" w:rsidRPr="00A40F18">
        <w:rPr>
          <w:rFonts w:ascii="Times New Roman" w:hAnsi="Times New Roman" w:cs="Times New Roman"/>
          <w:b/>
          <w:szCs w:val="24"/>
        </w:rPr>
        <w:t>(</w:t>
      </w:r>
      <w:r w:rsidR="00725BA6" w:rsidRPr="00A40F18">
        <w:rPr>
          <w:rFonts w:ascii="Times New Roman" w:hAnsi="Times New Roman" w:cs="Times New Roman"/>
          <w:b/>
          <w:i/>
          <w:szCs w:val="24"/>
        </w:rPr>
        <w:t>Vaccine Antigen Master File</w:t>
      </w:r>
      <w:r w:rsidR="00670D7B" w:rsidRPr="00A40F18">
        <w:rPr>
          <w:rFonts w:ascii="Times New Roman" w:hAnsi="Times New Roman" w:cs="Times New Roman"/>
          <w:b/>
          <w:i/>
          <w:szCs w:val="24"/>
        </w:rPr>
        <w:t>,</w:t>
      </w:r>
      <w:r w:rsidR="00B76C34" w:rsidRPr="00A40F18">
        <w:t></w:t>
      </w:r>
      <w:r w:rsidR="00670D7B" w:rsidRPr="00A40F18">
        <w:rPr>
          <w:rFonts w:ascii="Times New Roman" w:hAnsi="Times New Roman" w:cs="Times New Roman"/>
          <w:b/>
          <w:i/>
          <w:szCs w:val="24"/>
        </w:rPr>
        <w:t>VAMF</w:t>
      </w:r>
      <w:r w:rsidR="00725BA6" w:rsidRPr="00A40F18">
        <w:rPr>
          <w:rFonts w:ascii="Times New Roman" w:hAnsi="Times New Roman" w:cs="Times New Roman"/>
          <w:b/>
          <w:szCs w:val="24"/>
        </w:rPr>
        <w:t xml:space="preserve">) </w:t>
      </w:r>
      <w:r w:rsidRPr="00A40F18">
        <w:rPr>
          <w:rFonts w:ascii="Times New Roman" w:hAnsi="Times New Roman" w:cs="Times New Roman"/>
          <w:b/>
          <w:szCs w:val="24"/>
        </w:rPr>
        <w:t>/</w:t>
      </w:r>
      <w:r w:rsidR="00725BA6" w:rsidRPr="00A40F18">
        <w:rPr>
          <w:rFonts w:ascii="Times New Roman" w:hAnsi="Times New Roman" w:cs="Times New Roman"/>
          <w:b/>
          <w:szCs w:val="24"/>
        </w:rPr>
        <w:t xml:space="preserve"> </w:t>
      </w:r>
      <w:r w:rsidR="00670D7B" w:rsidRPr="00A40F18">
        <w:rPr>
          <w:rFonts w:ascii="Times New Roman" w:hAnsi="Times New Roman" w:cs="Times New Roman"/>
          <w:b/>
          <w:szCs w:val="24"/>
        </w:rPr>
        <w:t xml:space="preserve">Dokumentacija o tehnologiji platforme </w:t>
      </w:r>
      <w:r w:rsidR="00725BA6" w:rsidRPr="00A40F18">
        <w:rPr>
          <w:rFonts w:ascii="Times New Roman" w:hAnsi="Times New Roman" w:cs="Times New Roman"/>
          <w:b/>
          <w:szCs w:val="24"/>
        </w:rPr>
        <w:t>(</w:t>
      </w:r>
      <w:r w:rsidR="00725BA6" w:rsidRPr="00A40F18">
        <w:rPr>
          <w:rFonts w:ascii="Times New Roman" w:hAnsi="Times New Roman" w:cs="Times New Roman"/>
          <w:b/>
          <w:i/>
          <w:szCs w:val="24"/>
        </w:rPr>
        <w:t>Platform Technology Master File</w:t>
      </w:r>
      <w:r w:rsidR="00670D7B" w:rsidRPr="00A40F18">
        <w:rPr>
          <w:rFonts w:ascii="Times New Roman" w:hAnsi="Times New Roman" w:cs="Times New Roman"/>
          <w:b/>
          <w:i/>
          <w:szCs w:val="24"/>
        </w:rPr>
        <w:t>, PTMF</w:t>
      </w:r>
      <w:r w:rsidR="00725BA6" w:rsidRPr="00A40F18">
        <w:rPr>
          <w:rFonts w:ascii="Times New Roman" w:hAnsi="Times New Roman" w:cs="Times New Roman"/>
          <w:b/>
          <w:szCs w:val="24"/>
        </w:rPr>
        <w:t>)</w:t>
      </w:r>
    </w:p>
    <w:p w14:paraId="1967056B" w14:textId="77777777" w:rsidR="00657F62" w:rsidRPr="00A40F18" w:rsidRDefault="00657F6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431"/>
        <w:gridCol w:w="9355"/>
      </w:tblGrid>
      <w:tr w:rsidR="00FA0B75" w:rsidRPr="00A40F18" w14:paraId="32F8FC3B" w14:textId="77777777" w:rsidTr="00D31A15">
        <w:trPr>
          <w:trHeight w:val="62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C69BD" w14:textId="3CFD7F18" w:rsidR="00FA0B75" w:rsidRPr="00A40F18" w:rsidRDefault="00FA0B7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F.V.a.1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615B50" w14:textId="1046398A" w:rsidR="00FA0B75" w:rsidRPr="00A40F18" w:rsidRDefault="00FA0B7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nov</w:t>
            </w:r>
            <w:r w:rsidR="00584CAF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og, ažuriranog ili izmijenjenog i dopunjenog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A40F18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VAMF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dosijeu o lijeku (</w:t>
            </w:r>
            <w:r w:rsidRPr="00A40F18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VAMF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2. korak postupka)</w:t>
            </w:r>
          </w:p>
        </w:tc>
      </w:tr>
      <w:tr w:rsidR="00ED47D5" w:rsidRPr="00A40F18" w14:paraId="74EEF57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13A21" w14:textId="77777777" w:rsidR="00ED47D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44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D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FBD8A" w14:textId="77777777" w:rsidR="00ED47D5" w:rsidRPr="00A40F18" w:rsidRDefault="00ED47D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auto"/>
            <w:vAlign w:val="center"/>
          </w:tcPr>
          <w:p w14:paraId="5F26F76D" w14:textId="406D8284" w:rsidR="00ED47D5" w:rsidRPr="00A40F18" w:rsidRDefault="00B76C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novog VAMF</w:t>
            </w:r>
          </w:p>
        </w:tc>
      </w:tr>
      <w:tr w:rsidR="00ED47D5" w:rsidRPr="00A40F18" w14:paraId="7A56D94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B295A" w14:textId="77777777" w:rsidR="00ED47D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16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D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E1CD0" w14:textId="77777777" w:rsidR="00ED47D5" w:rsidRPr="00A40F18" w:rsidRDefault="00ED47D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243D78" w14:textId="64A44D2D" w:rsidR="00ED47D5" w:rsidRPr="00A40F18" w:rsidRDefault="00B76C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ažuriranog</w:t>
            </w:r>
            <w:r w:rsidR="00584CAF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izmijenjenog i d</w:t>
            </w:r>
            <w:r w:rsidR="00E155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opunjenog VAMF kada promjene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utiču na svojstva gotovog lijeka</w:t>
            </w:r>
          </w:p>
        </w:tc>
      </w:tr>
    </w:tbl>
    <w:p w14:paraId="736DDF8D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57FB9" w:rsidRPr="00A40F18" w14:paraId="6609680D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362CB" w14:textId="5B93399F" w:rsidR="00257FB9" w:rsidRPr="00A40F18" w:rsidRDefault="00257FB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F.V.a.2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81E3B4" w14:textId="3DE2418F" w:rsidR="00257FB9" w:rsidRPr="00A40F18" w:rsidRDefault="00257FB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Uvođenje novog, ažuriranog ili izmijenjenog i dopunjenog PTMF u dosijeu o lijeku (</w:t>
            </w:r>
            <w:r w:rsidRPr="00A40F18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PTMF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2. korak postupka)</w:t>
            </w:r>
          </w:p>
        </w:tc>
      </w:tr>
      <w:tr w:rsidR="00E15524" w:rsidRPr="00A40F18" w14:paraId="65B67AB9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997A3" w14:textId="77777777" w:rsidR="00E155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672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B04AF" w14:textId="77777777" w:rsidR="00E15524" w:rsidRPr="00A40F18" w:rsidRDefault="00E155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99F7775" w14:textId="1AC28451" w:rsidR="00E15524" w:rsidRPr="00A40F18" w:rsidRDefault="00D041B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novog PT</w:t>
            </w:r>
            <w:r w:rsidR="00E155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MF</w:t>
            </w:r>
          </w:p>
        </w:tc>
      </w:tr>
      <w:tr w:rsidR="00E15524" w:rsidRPr="00A40F18" w14:paraId="44747F1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F0664" w14:textId="77777777" w:rsidR="00E1552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1751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4F57C" w14:textId="77777777" w:rsidR="00E15524" w:rsidRPr="00A40F18" w:rsidRDefault="00E1552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7A50A4" w14:textId="35FF42AA" w:rsidR="00E15524" w:rsidRPr="00A40F18" w:rsidRDefault="00E1552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ažuriranog</w:t>
            </w:r>
            <w:r w:rsidR="00257FB9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izmijenjenog i d</w:t>
            </w:r>
            <w:r w:rsidR="00D041B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opunjenog PT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MF kada promjene utiču na svojstva gotovog lijeka</w:t>
            </w:r>
          </w:p>
        </w:tc>
      </w:tr>
    </w:tbl>
    <w:p w14:paraId="59260DDF" w14:textId="77777777" w:rsidR="00B27C13" w:rsidRPr="00A40F18" w:rsidRDefault="00B27C13" w:rsidP="00A40F18">
      <w:pPr>
        <w:rPr>
          <w:rFonts w:ascii="Times New Roman" w:hAnsi="Times New Roman" w:cs="Times New Roman"/>
          <w:szCs w:val="24"/>
        </w:rPr>
      </w:pPr>
    </w:p>
    <w:p w14:paraId="0E975CA1" w14:textId="17241CCB" w:rsidR="00836860" w:rsidRPr="00A40F18" w:rsidRDefault="00836860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F.V.b) Harmonizacija dosijea o kvalitetu</w:t>
      </w:r>
    </w:p>
    <w:p w14:paraId="5FC94090" w14:textId="77777777" w:rsidR="00836860" w:rsidRPr="00A40F18" w:rsidRDefault="00836860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257FB9" w:rsidRPr="00A40F18" w14:paraId="23C4A34E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D6FEF" w14:textId="4083E96F" w:rsidR="00257FB9" w:rsidRPr="00A40F18" w:rsidRDefault="00257FB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F.V.b.1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0BF50C" w14:textId="7E6D7283" w:rsidR="00257FB9" w:rsidRPr="00A40F18" w:rsidRDefault="00257FB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Harmonizacija dosijea o kvalitetu</w:t>
            </w:r>
          </w:p>
        </w:tc>
      </w:tr>
      <w:tr w:rsidR="00836860" w:rsidRPr="00A40F18" w14:paraId="625A9525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9A7ED" w14:textId="77777777" w:rsidR="0083686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085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86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BF899" w14:textId="77777777" w:rsidR="00836860" w:rsidRPr="00A40F18" w:rsidRDefault="0083686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332D0D0E" w14:textId="507B04ED" w:rsidR="00836860" w:rsidRPr="00A40F18" w:rsidRDefault="00F116D0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Harmonizacija dosijea o kvalitetu </w:t>
            </w:r>
            <w:r w:rsidR="003045D8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radi implementacije ishoda arbitražnog postupka u EU</w:t>
            </w:r>
            <w:r w:rsidR="002C6D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</w:t>
            </w:r>
            <w:r w:rsidR="002C6D36" w:rsidRPr="00A40F18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sr-Latn-ME"/>
              </w:rPr>
              <w:t>Referral procedure</w:t>
            </w:r>
            <w:r w:rsidR="002C6D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kada dosije o kvalitetu nije dio arbitražnog postupka </w:t>
            </w:r>
          </w:p>
        </w:tc>
      </w:tr>
      <w:tr w:rsidR="00836860" w:rsidRPr="00A40F18" w14:paraId="34A7460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89C16" w14:textId="77777777" w:rsidR="0083686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72859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86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8C431" w14:textId="77777777" w:rsidR="00836860" w:rsidRPr="00A40F18" w:rsidRDefault="0083686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FB8196" w14:textId="4863E3FA" w:rsidR="00836860" w:rsidRPr="00A40F18" w:rsidRDefault="00AF39C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Harmonizacija dosijea o kvalitetu nakon postupka harmonizovanja sažetka karakteristika lijeka</w:t>
            </w:r>
          </w:p>
        </w:tc>
      </w:tr>
      <w:tr w:rsidR="00AF39C1" w:rsidRPr="00A40F18" w14:paraId="61869B9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FEFDB" w14:textId="039BF95E" w:rsidR="00AF39C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666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9C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1A85B" w14:textId="7CB454BF" w:rsidR="00AF39C1" w:rsidRPr="00A40F18" w:rsidRDefault="00AF39C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F49861" w14:textId="022DE1E9" w:rsidR="00AF39C1" w:rsidRPr="00A40F18" w:rsidRDefault="003B28D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Harmonizacija dosijea o kvalitetu za lijek koji ima samo nacionalnu dozvolu i/ ili kada je isti lijek odobren u postupku međusobnog priznavanja (</w:t>
            </w:r>
            <w:r w:rsidRPr="00A40F18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sr-Latn-ME"/>
              </w:rPr>
              <w:t>Mutual Recognition Procedure MR</w:t>
            </w:r>
            <w:r w:rsidR="005E192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)/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decentralizovanom postupku  (</w:t>
            </w:r>
            <w:r w:rsidRPr="00A40F18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sr-Latn-ME"/>
              </w:rPr>
              <w:t>Decentralised Procedure DC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 istog nosioca dozvole koji nije učestvovao u prethodnom arbitražnom postupku ili postupku harmonizacije sažetka karakteristika lijeka</w:t>
            </w:r>
          </w:p>
        </w:tc>
      </w:tr>
    </w:tbl>
    <w:p w14:paraId="04987D03" w14:textId="7C7C3698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p w14:paraId="44476259" w14:textId="289EDA8B" w:rsidR="00D041B1" w:rsidRPr="00A40F18" w:rsidRDefault="00D83069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G</w:t>
      </w:r>
      <w:r w:rsidR="00323E31" w:rsidRPr="00A40F18">
        <w:rPr>
          <w:rFonts w:ascii="Times New Roman" w:hAnsi="Times New Roman" w:cs="Times New Roman"/>
          <w:b/>
          <w:szCs w:val="24"/>
        </w:rPr>
        <w:t>.</w:t>
      </w:r>
      <w:r w:rsidRPr="00A40F18">
        <w:rPr>
          <w:rFonts w:ascii="Times New Roman" w:hAnsi="Times New Roman" w:cs="Times New Roman"/>
          <w:b/>
          <w:szCs w:val="24"/>
        </w:rPr>
        <w:t xml:space="preserve"> PROMJENE</w:t>
      </w:r>
      <w:r w:rsidRPr="00A40F18">
        <w:rPr>
          <w:rFonts w:ascii="Times New Roman" w:hAnsi="Times New Roman" w:cs="Times New Roman"/>
          <w:b/>
          <w:bCs/>
          <w:szCs w:val="24"/>
        </w:rPr>
        <w:t xml:space="preserve"> SA ASPEKTA BEZBJEDNOSTI, EFIKASNOSTI I FARMAKOVIGILANCE</w:t>
      </w:r>
    </w:p>
    <w:p w14:paraId="18083306" w14:textId="0B1D0AB8" w:rsidR="00D041B1" w:rsidRPr="00A40F18" w:rsidRDefault="00D041B1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8D0458" w:rsidRPr="00A40F18" w14:paraId="7993253F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84BEF" w14:textId="389397F5" w:rsidR="008D0458" w:rsidRPr="00A40F18" w:rsidRDefault="008D045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85DD9A" w14:textId="4AC6BFA2" w:rsidR="008D0458" w:rsidRPr="00A40F18" w:rsidRDefault="008D0458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Izmjena </w:t>
            </w:r>
            <w:r w:rsidR="00854019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ažetka karakteristika lijeka, obilježavanja ili uputstva za lijek u skladu sa ishodom a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rbitražnog postupka u EU (</w:t>
            </w:r>
            <w:r w:rsidRPr="00A40F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Referral procedure</w:t>
            </w: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 </w:t>
            </w:r>
          </w:p>
        </w:tc>
      </w:tr>
      <w:tr w:rsidR="002C6D36" w:rsidRPr="00A40F18" w14:paraId="232A0B9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8ECF5" w14:textId="77777777" w:rsidR="002C6D3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190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72B46" w14:textId="77777777" w:rsidR="002C6D36" w:rsidRPr="00A40F18" w:rsidRDefault="002C6D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8C40614" w14:textId="5FB0225A" w:rsidR="002C6D36" w:rsidRPr="00A40F18" w:rsidRDefault="00C819F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 nije obuhvaćen „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referral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“ procedurom ali se izmjenom implementira ishod procedure bez dostavljanja novih podataka od strane nosioca dozvole za lijek</w:t>
            </w:r>
          </w:p>
        </w:tc>
      </w:tr>
      <w:tr w:rsidR="002C6D36" w:rsidRPr="00A40F18" w14:paraId="451272E1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BE0B9" w14:textId="77777777" w:rsidR="002C6D3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318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8E184" w14:textId="77777777" w:rsidR="002C6D36" w:rsidRPr="00A40F18" w:rsidRDefault="002C6D3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B0434B" w14:textId="08158B7D" w:rsidR="002C6D36" w:rsidRPr="00A40F18" w:rsidRDefault="00B64E5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Lijek nije obuhvaćen „</w:t>
            </w:r>
            <w:r w:rsidRPr="00ED7A6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referral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“ procedurom ali se izmjenom implementira ishod procedure sa novim podacima dostavljenim od strane nosioca dozvole za lijek</w:t>
            </w:r>
          </w:p>
        </w:tc>
      </w:tr>
      <w:tr w:rsidR="002C6D36" w:rsidRPr="00A40F18" w14:paraId="74A3C02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E0B62" w14:textId="77777777" w:rsidR="002C6D3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976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3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7B326" w14:textId="16C45BCA" w:rsidR="002C6D36" w:rsidRPr="00A40F18" w:rsidRDefault="0072705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2C6D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C09F15" w14:textId="6C66F82C" w:rsidR="002C6D36" w:rsidRPr="00A40F18" w:rsidRDefault="0072705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7430EACA" w14:textId="05FCF501" w:rsidR="00D041B1" w:rsidRPr="00A40F18" w:rsidRDefault="00D041B1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B64E5B" w:rsidRPr="00A40F18" w14:paraId="23DBE942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64900" w14:textId="0C412310" w:rsidR="00B64E5B" w:rsidRPr="00A40F18" w:rsidRDefault="00B64E5B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1B5015" w14:textId="0A4B3606" w:rsidR="00B64E5B" w:rsidRPr="00A40F18" w:rsidRDefault="00B64E5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sažetka karakteristika lijeka, obilježavanja ili uputstva za lijek za generičke/ generičke hibridne ljekove nakon procjene iste izmjene kod referentnog lijeka</w:t>
            </w:r>
          </w:p>
        </w:tc>
      </w:tr>
      <w:tr w:rsidR="00831FF6" w:rsidRPr="00A40F18" w14:paraId="27C9297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04239" w14:textId="77777777" w:rsidR="00831FF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996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F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955DB" w14:textId="77777777" w:rsidR="00831FF6" w:rsidRPr="00A40F18" w:rsidRDefault="00831FF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436F8188" w14:textId="339F9226" w:rsidR="00831FF6" w:rsidRPr="00A40F18" w:rsidRDefault="00B03736" w:rsidP="00854019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Implementacija izmjene </w:t>
            </w:r>
            <w:r w:rsidR="00854019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koja zahtijeva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da nosilac dozvole dostavi nove dodatne podatke</w:t>
            </w:r>
            <w:r w:rsidR="00854019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(npr. komparabilnost)</w:t>
            </w:r>
          </w:p>
        </w:tc>
      </w:tr>
      <w:tr w:rsidR="00831FF6" w:rsidRPr="00A40F18" w14:paraId="0826D1F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91CD0" w14:textId="77777777" w:rsidR="00831FF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5667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F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33C30" w14:textId="77777777" w:rsidR="00831FF6" w:rsidRPr="00A40F18" w:rsidRDefault="00831FF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88FB8B" w14:textId="06E1A37A" w:rsidR="00831FF6" w:rsidRPr="00A40F18" w:rsidRDefault="00B0373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Harmonizacija generičkog, odnosno generičkog hibridnog lijeka nakon harmonizacije sažetka karakteristika referentnog lijeka</w:t>
            </w:r>
          </w:p>
        </w:tc>
      </w:tr>
      <w:tr w:rsidR="00831FF6" w:rsidRPr="00A40F18" w14:paraId="615CBBD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11192" w14:textId="77777777" w:rsidR="00831FF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863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FF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BF404" w14:textId="77777777" w:rsidR="00831FF6" w:rsidRPr="00A40F18" w:rsidRDefault="00831FF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6D1F75" w14:textId="77777777" w:rsidR="00831FF6" w:rsidRPr="00A40F18" w:rsidRDefault="00831FF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5031C0C5" w14:textId="77777777" w:rsidR="005F2F42" w:rsidRPr="00A40F18" w:rsidRDefault="005F2F42" w:rsidP="00A40F18">
      <w:pPr>
        <w:spacing w:before="6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0B654A" w:rsidRPr="00A40F18" w14:paraId="5347F248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63E72" w14:textId="2C859A8F" w:rsidR="000B654A" w:rsidRPr="00A40F18" w:rsidRDefault="000B654A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6686A4" w14:textId="705B199B" w:rsidR="000B654A" w:rsidRPr="00A40F18" w:rsidRDefault="000B654A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sažetka karakteristika lijeka, obilježavanja ili uputstva za lijek radi implementacije ishoda procedura ili preporuka regulatornog tijela ili EMA  koje se odnose na mjere upravljanja rizikom u farmakovigilanci</w:t>
            </w:r>
          </w:p>
        </w:tc>
      </w:tr>
      <w:tr w:rsidR="00732CEE" w:rsidRPr="00A40F18" w14:paraId="152CE07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6908C" w14:textId="77777777" w:rsidR="00732CE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909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3FCEA" w14:textId="77777777" w:rsidR="00732CEE" w:rsidRPr="00A40F18" w:rsidRDefault="00732CE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68A5D5F" w14:textId="7C1FC2CC" w:rsidR="00732CEE" w:rsidRPr="00A40F18" w:rsidRDefault="00732CE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</w:t>
            </w:r>
            <w:r w:rsidR="00D16D20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ntacija izmjene za koju je potreb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no da nosilac dozvole dostavi nove dodatne podatke</w:t>
            </w:r>
          </w:p>
        </w:tc>
      </w:tr>
      <w:tr w:rsidR="00732CEE" w:rsidRPr="00A40F18" w14:paraId="63807BC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C6F6D" w14:textId="77777777" w:rsidR="00732CE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260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B90E5" w14:textId="77777777" w:rsidR="00732CEE" w:rsidRPr="00A40F18" w:rsidRDefault="00732CE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329B66" w14:textId="3B2FCCFA" w:rsidR="00732CEE" w:rsidRPr="00A40F18" w:rsidRDefault="00227AA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Implementacija formulacije teksta usvojena od strane regulatornog tijela za koju je potrebna dodatna manja procjena, </w:t>
            </w:r>
            <w:r w:rsidR="005975F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pr. kada prevod još uvijek nije dogovoren</w:t>
            </w:r>
          </w:p>
        </w:tc>
      </w:tr>
    </w:tbl>
    <w:p w14:paraId="1F372BB9" w14:textId="77777777" w:rsidR="00C249CD" w:rsidRPr="00A40F18" w:rsidRDefault="00C249C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940DE5" w:rsidRPr="00A40F18" w14:paraId="468C8B12" w14:textId="77777777" w:rsidTr="00940DE5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032C0" w14:textId="221D14FC" w:rsidR="00940DE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9065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DE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40DE5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0DE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079930" w14:textId="0ECD2080" w:rsidR="00940DE5" w:rsidRPr="00A40F18" w:rsidRDefault="00940DE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Izmjene </w:t>
            </w:r>
            <w:r w:rsidRPr="00D31A15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sažetka karakteristika lijeka, obilježavanja ili uputstva za lijek, koje su posljedica novih podataka o kvalitetu, pretkliničkih podataka, kliničkih podataka ili podataka farmakovigilance</w:t>
            </w:r>
          </w:p>
        </w:tc>
      </w:tr>
    </w:tbl>
    <w:p w14:paraId="06A5AC3E" w14:textId="1083B0B8" w:rsidR="008B6A1E" w:rsidRPr="00A40F18" w:rsidRDefault="008B6A1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940DE5" w:rsidRPr="00A40F18" w14:paraId="5E6B9D43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F20F7" w14:textId="24A3B8EA" w:rsidR="00940DE5" w:rsidRPr="00A40F18" w:rsidRDefault="00940DE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707CAD" w14:textId="143C7B04" w:rsidR="00940DE5" w:rsidRPr="00A40F18" w:rsidRDefault="00940DE5" w:rsidP="005975F0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Ažuriranje </w:t>
            </w:r>
            <w:r w:rsidR="005975F0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informacija o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lijek</w:t>
            </w:r>
            <w:r w:rsidR="005975F0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u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koji sadrži više od jedne aktivne supstance, kako bi se uključile značajne izmjene</w:t>
            </w:r>
          </w:p>
        </w:tc>
      </w:tr>
      <w:tr w:rsidR="004C2C02" w:rsidRPr="00A40F18" w14:paraId="50284A4A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CF7D1" w14:textId="77777777" w:rsidR="004C2C02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62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C02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BFD06" w14:textId="77777777" w:rsidR="004C2C02" w:rsidRPr="00A40F18" w:rsidRDefault="004C2C02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2667878" w14:textId="6092818C" w:rsidR="004C2C02" w:rsidRPr="00A40F18" w:rsidRDefault="004C2C0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za lijek koji sadrži više od jedne aktivne supstance  koje je već procijenilo regulatorno tijelo, a ista formulacija teksta će se koristiti za kombinovani proizvod</w:t>
            </w:r>
          </w:p>
        </w:tc>
      </w:tr>
    </w:tbl>
    <w:p w14:paraId="271F3D37" w14:textId="5287A115" w:rsidR="00227AA6" w:rsidRPr="00A40F18" w:rsidRDefault="00227AA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940DE5" w:rsidRPr="00A40F18" w14:paraId="23B46540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EB14B" w14:textId="7E2C6FF9" w:rsidR="00940DE5" w:rsidRPr="00A40F18" w:rsidRDefault="00940DE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A46B48" w14:textId="4DBC26AE" w:rsidR="00940DE5" w:rsidRPr="00A40F18" w:rsidRDefault="00940DE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režima izdavanja lijeka koji je dobio dozvolu centralizovanim postupkom</w:t>
            </w:r>
          </w:p>
        </w:tc>
      </w:tr>
      <w:tr w:rsidR="006C0530" w:rsidRPr="00A40F18" w14:paraId="6759DC6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D15A6" w14:textId="77777777" w:rsidR="006C053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1283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3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4737F" w14:textId="77777777" w:rsidR="006C0530" w:rsidRPr="00A40F18" w:rsidRDefault="006C053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5DDFA215" w14:textId="5734BEE4" w:rsidR="006C0530" w:rsidRPr="00A40F18" w:rsidRDefault="001A63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 generičke</w:t>
            </w:r>
            <w:r w:rsidR="00C70FC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generičke hibridne</w:t>
            </w:r>
            <w:r w:rsidR="00C70FCB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biološki slične ljekove nakon odobrene izmjene režima izdavanja referentnog lijeka</w:t>
            </w:r>
          </w:p>
        </w:tc>
      </w:tr>
      <w:tr w:rsidR="006C0530" w:rsidRPr="00A40F18" w14:paraId="54AEF10E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8BD38" w14:textId="77777777" w:rsidR="006C0530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372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30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005D4" w14:textId="77777777" w:rsidR="006C0530" w:rsidRPr="00A40F18" w:rsidRDefault="006C0530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5C72D9" w14:textId="66859874" w:rsidR="006C0530" w:rsidRPr="00A40F18" w:rsidRDefault="001A6337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Sve druge izmjene režima izdavanja lijeka</w:t>
            </w:r>
          </w:p>
        </w:tc>
      </w:tr>
    </w:tbl>
    <w:p w14:paraId="383B7846" w14:textId="77777777" w:rsidR="00227AA6" w:rsidRPr="00A40F18" w:rsidRDefault="00227AA6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129C4" w:rsidRPr="00A40F18" w14:paraId="5158D127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43ED4" w14:textId="46164E23" w:rsidR="00A129C4" w:rsidRPr="00A40F18" w:rsidRDefault="00A129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4B2861" w14:textId="3A5D30DB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Izmjena terapijske indikacije</w:t>
            </w:r>
          </w:p>
        </w:tc>
      </w:tr>
      <w:tr w:rsidR="00B26D69" w:rsidRPr="00A40F18" w14:paraId="279E305B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C9CAF" w14:textId="77777777" w:rsidR="00B26D6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216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D6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3C569" w14:textId="77777777" w:rsidR="00B26D69" w:rsidRPr="00A40F18" w:rsidRDefault="00B26D6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20E90CD6" w14:textId="50531E1E" w:rsidR="00B26D69" w:rsidRPr="00A40F18" w:rsidRDefault="00AB14F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Dodavanje nove terapijske indikacije ili modifikacija odobrene terapijske indikacije</w:t>
            </w:r>
          </w:p>
        </w:tc>
      </w:tr>
      <w:tr w:rsidR="00B26D69" w:rsidRPr="00A40F18" w14:paraId="55B7C5D3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D8E3" w14:textId="77777777" w:rsidR="00B26D6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978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D6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A87C2" w14:textId="77777777" w:rsidR="00B26D69" w:rsidRPr="00A40F18" w:rsidRDefault="00B26D6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96EABA" w14:textId="3D044F18" w:rsidR="00B26D69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="00AB14F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terapijske indikacije</w:t>
            </w:r>
          </w:p>
        </w:tc>
      </w:tr>
    </w:tbl>
    <w:p w14:paraId="626DA00E" w14:textId="77777777" w:rsidR="00BA5772" w:rsidRPr="00A40F18" w:rsidRDefault="00BA577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572"/>
        <w:gridCol w:w="9214"/>
      </w:tblGrid>
      <w:tr w:rsidR="00A129C4" w:rsidRPr="00A40F18" w14:paraId="469F9201" w14:textId="77777777" w:rsidTr="00D31A15">
        <w:trPr>
          <w:trHeight w:val="62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53290" w14:textId="063D3902" w:rsidR="00A129C4" w:rsidRPr="00A40F18" w:rsidRDefault="00A129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G.I.8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118ECA" w14:textId="40C34810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Uvođenje/ izmjena kao posljedica obaveza i uslova iz dozvole za lijek, uključujući plan upravljanja rizi</w:t>
            </w:r>
            <w:r w:rsidR="005975F0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kom</w:t>
            </w:r>
          </w:p>
        </w:tc>
      </w:tr>
      <w:tr w:rsidR="00853F7E" w:rsidRPr="00A40F18" w14:paraId="7AF8A9AC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11A29" w14:textId="77777777" w:rsidR="00853F7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1374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7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58305" w14:textId="77777777" w:rsidR="00853F7E" w:rsidRPr="00A40F18" w:rsidRDefault="00853F7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214" w:type="dxa"/>
            <w:tcBorders>
              <w:left w:val="nil"/>
            </w:tcBorders>
            <w:shd w:val="clear" w:color="auto" w:fill="auto"/>
            <w:vAlign w:val="center"/>
          </w:tcPr>
          <w:p w14:paraId="78C00E7C" w14:textId="576F7B5B" w:rsidR="00853F7E" w:rsidRPr="00A40F18" w:rsidRDefault="00853F7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Implementacija izmjene</w:t>
            </w:r>
            <w:r w:rsidR="005975F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koja zahtijeva da bude potkrijepljena podnošenjem dodatnih podataka od strane nosioca dozvole i gdje se zahtijeva opsežna procjena od strane regulatornog tijela</w:t>
            </w:r>
            <w:r w:rsidR="00A12375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*</w:t>
            </w:r>
          </w:p>
        </w:tc>
      </w:tr>
      <w:tr w:rsidR="00853F7E" w:rsidRPr="00A40F18" w14:paraId="03EC3DA6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2ACA" w14:textId="77777777" w:rsidR="00853F7E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015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7E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0523C" w14:textId="77777777" w:rsidR="00853F7E" w:rsidRPr="00A40F18" w:rsidRDefault="00853F7E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DFB33F" w14:textId="5D08CD36" w:rsidR="00853F7E" w:rsidRPr="00A40F18" w:rsidRDefault="00853F7E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Uvođenje plana upravljanja rizi</w:t>
            </w:r>
            <w:r w:rsidR="005975F0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kom</w:t>
            </w:r>
          </w:p>
        </w:tc>
      </w:tr>
    </w:tbl>
    <w:p w14:paraId="4BA47F07" w14:textId="17A6CC3E" w:rsidR="00C249CD" w:rsidRPr="00A40F18" w:rsidRDefault="00A12375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*</w:t>
      </w:r>
      <w:r w:rsidRPr="00A40F18">
        <w:t></w:t>
      </w:r>
      <w:r w:rsidRPr="00A40F18">
        <w:rPr>
          <w:rFonts w:ascii="Times New Roman" w:hAnsi="Times New Roman" w:cs="Times New Roman"/>
          <w:szCs w:val="24"/>
        </w:rPr>
        <w:t xml:space="preserve">Ova varijacija </w:t>
      </w:r>
      <w:r w:rsidR="00475547" w:rsidRPr="00A40F18">
        <w:rPr>
          <w:rFonts w:ascii="Times New Roman" w:hAnsi="Times New Roman" w:cs="Times New Roman"/>
          <w:szCs w:val="24"/>
        </w:rPr>
        <w:t>se odnosi na</w:t>
      </w:r>
      <w:r w:rsidRPr="00A40F18">
        <w:rPr>
          <w:rFonts w:ascii="Times New Roman" w:hAnsi="Times New Roman" w:cs="Times New Roman"/>
          <w:szCs w:val="24"/>
        </w:rPr>
        <w:t xml:space="preserve"> situaciju u kojoj se jedina uvedena prom</w:t>
      </w:r>
      <w:r w:rsidR="00475547" w:rsidRPr="00A40F18">
        <w:rPr>
          <w:rFonts w:ascii="Times New Roman" w:hAnsi="Times New Roman" w:cs="Times New Roman"/>
          <w:szCs w:val="24"/>
        </w:rPr>
        <w:t>j</w:t>
      </w:r>
      <w:r w:rsidRPr="00A40F18">
        <w:rPr>
          <w:rFonts w:ascii="Times New Roman" w:hAnsi="Times New Roman" w:cs="Times New Roman"/>
          <w:szCs w:val="24"/>
        </w:rPr>
        <w:t xml:space="preserve">ena odnosi na uslove i/ili obaveze </w:t>
      </w:r>
      <w:r w:rsidR="00475547" w:rsidRPr="00A40F18">
        <w:rPr>
          <w:rFonts w:ascii="Times New Roman" w:hAnsi="Times New Roman" w:cs="Times New Roman"/>
          <w:szCs w:val="24"/>
        </w:rPr>
        <w:t xml:space="preserve">iz </w:t>
      </w:r>
      <w:r w:rsidRPr="00A40F18">
        <w:rPr>
          <w:rFonts w:ascii="Times New Roman" w:hAnsi="Times New Roman" w:cs="Times New Roman"/>
          <w:szCs w:val="24"/>
        </w:rPr>
        <w:t xml:space="preserve">dozvole za </w:t>
      </w:r>
      <w:r w:rsidR="009501A8" w:rsidRPr="00A40F18">
        <w:rPr>
          <w:rFonts w:ascii="Times New Roman" w:hAnsi="Times New Roman" w:cs="Times New Roman"/>
          <w:szCs w:val="24"/>
        </w:rPr>
        <w:t>lijek</w:t>
      </w:r>
      <w:r w:rsidRPr="00A40F18">
        <w:rPr>
          <w:rFonts w:ascii="Times New Roman" w:hAnsi="Times New Roman" w:cs="Times New Roman"/>
          <w:szCs w:val="24"/>
        </w:rPr>
        <w:t>, uključujući plan upravljanja rizikom i uslove i/ili</w:t>
      </w:r>
      <w:r w:rsidR="00475547" w:rsidRPr="00A40F18">
        <w:rPr>
          <w:rFonts w:ascii="Times New Roman" w:hAnsi="Times New Roman" w:cs="Times New Roman"/>
          <w:szCs w:val="24"/>
        </w:rPr>
        <w:t xml:space="preserve"> </w:t>
      </w:r>
      <w:r w:rsidRPr="00A40F18">
        <w:rPr>
          <w:rFonts w:ascii="Times New Roman" w:hAnsi="Times New Roman" w:cs="Times New Roman"/>
          <w:szCs w:val="24"/>
        </w:rPr>
        <w:t xml:space="preserve">obaveze </w:t>
      </w:r>
      <w:r w:rsidR="00475547" w:rsidRPr="00A40F18">
        <w:rPr>
          <w:rFonts w:ascii="Times New Roman" w:hAnsi="Times New Roman" w:cs="Times New Roman"/>
          <w:szCs w:val="24"/>
        </w:rPr>
        <w:t>iz dozvole</w:t>
      </w:r>
      <w:r w:rsidRPr="00A40F18">
        <w:rPr>
          <w:rFonts w:ascii="Times New Roman" w:hAnsi="Times New Roman" w:cs="Times New Roman"/>
          <w:szCs w:val="24"/>
        </w:rPr>
        <w:t xml:space="preserve"> za </w:t>
      </w:r>
      <w:r w:rsidR="009501A8" w:rsidRPr="00A40F18">
        <w:rPr>
          <w:rFonts w:ascii="Times New Roman" w:hAnsi="Times New Roman" w:cs="Times New Roman"/>
          <w:szCs w:val="24"/>
        </w:rPr>
        <w:t>lijek</w:t>
      </w:r>
      <w:r w:rsidRPr="00A40F18">
        <w:rPr>
          <w:rFonts w:ascii="Times New Roman" w:hAnsi="Times New Roman" w:cs="Times New Roman"/>
          <w:szCs w:val="24"/>
        </w:rPr>
        <w:t xml:space="preserve"> pod </w:t>
      </w:r>
      <w:r w:rsidR="009501A8" w:rsidRPr="00A40F18">
        <w:rPr>
          <w:rFonts w:ascii="Times New Roman" w:hAnsi="Times New Roman" w:cs="Times New Roman"/>
          <w:szCs w:val="24"/>
        </w:rPr>
        <w:t>posebnim</w:t>
      </w:r>
      <w:r w:rsidRPr="00A40F18">
        <w:rPr>
          <w:rFonts w:ascii="Times New Roman" w:hAnsi="Times New Roman" w:cs="Times New Roman"/>
          <w:szCs w:val="24"/>
        </w:rPr>
        <w:t xml:space="preserve"> okolnostima.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A129C4" w:rsidRPr="00A40F18" w14:paraId="4900648D" w14:textId="77777777" w:rsidTr="00D31A15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63946" w14:textId="11E33D41" w:rsidR="00A129C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336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9C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29C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9C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5FF9D6" w14:textId="1B715260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Ostale varijacije koje nijesu posebno navedene u </w:t>
            </w:r>
            <w:r w:rsidR="003C2BC9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poglav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lju </w:t>
            </w:r>
            <w:r w:rsidR="003C2BC9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G 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koje uključuju podnošenje studija regulatornom tijelu, uključujući dodatna klinička </w:t>
            </w:r>
            <w:r w:rsidR="00035783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pretklinička </w:t>
            </w:r>
            <w:r w:rsidR="003C2BC9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ispitivanja, i studije bio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ekvivalencije</w:t>
            </w:r>
          </w:p>
        </w:tc>
      </w:tr>
    </w:tbl>
    <w:p w14:paraId="2D7A2BC1" w14:textId="296C4D08" w:rsidR="00853F7E" w:rsidRPr="00A40F18" w:rsidRDefault="00853F7E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A129C4" w:rsidRPr="00A40F18" w14:paraId="7AC67EDC" w14:textId="77777777" w:rsidTr="00D31A1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6978A" w14:textId="14403416" w:rsidR="00A129C4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170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9C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29C4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9C4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703C4F" w14:textId="275B59D5" w:rsidR="00A129C4" w:rsidRPr="00A40F18" w:rsidRDefault="00A129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Varijacije koje se odnose na izmjenu ili dodavanje ciljne vrste čiji se proizvodi ne koriste u ishrani ljudi</w:t>
            </w:r>
          </w:p>
        </w:tc>
      </w:tr>
    </w:tbl>
    <w:p w14:paraId="3AD3E886" w14:textId="5916D5E0" w:rsidR="009A167F" w:rsidRPr="00A40F18" w:rsidRDefault="009A167F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A129C4" w:rsidRPr="00A40F18" w14:paraId="3065EB32" w14:textId="77777777" w:rsidTr="00D31A15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8728A" w14:textId="0EAA7B7B" w:rsidR="00A129C4" w:rsidRPr="00A40F18" w:rsidRDefault="00A129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3EE1B7" w14:textId="0008B583" w:rsidR="00A129C4" w:rsidRPr="00A40F18" w:rsidRDefault="003C2BC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Brisanje</w:t>
            </w:r>
            <w:r w:rsidR="00A129C4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ciljnih vrsta 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životinja </w:t>
            </w:r>
            <w:r w:rsidR="00A129C4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čiji se proizvodi koriste ili ne koriste u ishrani ljudi</w:t>
            </w:r>
          </w:p>
        </w:tc>
      </w:tr>
      <w:tr w:rsidR="00425E3D" w:rsidRPr="00A40F18" w14:paraId="1BE41DD4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C9C1A" w14:textId="77777777" w:rsidR="00425E3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831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E3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D8178" w14:textId="77777777" w:rsidR="00425E3D" w:rsidRPr="00A40F18" w:rsidRDefault="00425E3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95C7AE9" w14:textId="68CA13E9" w:rsidR="00425E3D" w:rsidRPr="00A40F18" w:rsidRDefault="003C2BC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Brisanje</w:t>
            </w:r>
            <w:r w:rsidR="00425E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kao posljedica problema vezanog za bezbjednost</w:t>
            </w:r>
          </w:p>
        </w:tc>
      </w:tr>
      <w:tr w:rsidR="00425E3D" w:rsidRPr="00A40F18" w14:paraId="61A90018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9180C" w14:textId="77777777" w:rsidR="00425E3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4393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E3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C4986" w14:textId="77777777" w:rsidR="00425E3D" w:rsidRPr="00A40F18" w:rsidRDefault="00425E3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9D3FE5" w14:textId="37DC76B9" w:rsidR="00425E3D" w:rsidRPr="00A40F18" w:rsidRDefault="003C2BC9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Brisanje </w:t>
            </w:r>
            <w:r w:rsidR="00425E3D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nije posljedica problema vezanog za bezbjednost</w:t>
            </w:r>
          </w:p>
        </w:tc>
      </w:tr>
    </w:tbl>
    <w:p w14:paraId="5C17DF3F" w14:textId="77777777" w:rsidR="009A167F" w:rsidRPr="00A40F18" w:rsidRDefault="009A167F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7CB97C4A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E80F3" w14:textId="7F3D8490" w:rsidR="00B872B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507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5C8E9" w14:textId="213AF0C2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karence za veterinarski lijek</w:t>
            </w:r>
          </w:p>
        </w:tc>
      </w:tr>
    </w:tbl>
    <w:p w14:paraId="6FBBAFEB" w14:textId="77777777" w:rsidR="00853F7E" w:rsidRPr="00A40F18" w:rsidRDefault="00853F7E" w:rsidP="00A40F18">
      <w:pPr>
        <w:rPr>
          <w:rFonts w:ascii="Times New Roman" w:hAnsi="Times New Roman" w:cs="Times New Roman"/>
          <w:strike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3084B128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34872" w14:textId="2FD4319D" w:rsidR="00B872B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483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7EEE31" w14:textId="620E57CC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Varijacije koje se odnose na zamjenu ili dodavanje serotipa, soja, antigena ili kombinacije serotipova, sojeva ili antigena za veterinarske vakcine čiji dosije sadrži više sojeva</w:t>
            </w:r>
          </w:p>
        </w:tc>
      </w:tr>
    </w:tbl>
    <w:p w14:paraId="61E4BBB7" w14:textId="77777777" w:rsidR="00B826E5" w:rsidRPr="00A40F18" w:rsidRDefault="00B826E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718AA603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ABADA" w14:textId="6FED8D03" w:rsidR="00B872B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235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EF0474" w14:textId="5AFAC63F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Varijacije koje se odnose na zamjenu soja u veterinarskim vakcinama protiv influence konja</w:t>
            </w:r>
          </w:p>
        </w:tc>
      </w:tr>
    </w:tbl>
    <w:p w14:paraId="1F024043" w14:textId="03888D26" w:rsidR="00B826E5" w:rsidRPr="00A40F18" w:rsidRDefault="00B826E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872B3" w:rsidRPr="00A40F18" w14:paraId="01F094F7" w14:textId="77777777" w:rsidTr="00B872B3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07A35" w14:textId="5BCCEDB3" w:rsidR="00B872B3" w:rsidRPr="00A40F18" w:rsidRDefault="00B872B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8CF71A" w14:textId="7A9DC221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u obilježavanju ili uputstvu za lijek koje nijesu povezane sa sažetkom karakteristika lijeka</w:t>
            </w:r>
          </w:p>
        </w:tc>
      </w:tr>
      <w:tr w:rsidR="005561B1" w:rsidRPr="00A40F18" w14:paraId="7AE56F24" w14:textId="77777777" w:rsidTr="00B872B3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F663B" w14:textId="77777777" w:rsidR="005561B1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3167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1B1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19623" w14:textId="628881E9" w:rsidR="005561B1" w:rsidRPr="00A40F18" w:rsidRDefault="005561B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79F9B018" w14:textId="56B0EAAA" w:rsidR="005561B1" w:rsidRPr="00A40F18" w:rsidRDefault="005561B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Ostale varijacije</w:t>
            </w:r>
          </w:p>
        </w:tc>
      </w:tr>
    </w:tbl>
    <w:p w14:paraId="289B9238" w14:textId="77777777" w:rsidR="00A0289C" w:rsidRPr="00A40F18" w:rsidRDefault="00A0289C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872B3" w:rsidRPr="00A40F18" w14:paraId="615B6698" w14:textId="77777777" w:rsidTr="00B872B3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DD43F" w14:textId="7C019E0A" w:rsidR="00B872B3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984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B3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872B3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B3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044F1A" w14:textId="3100CBF8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Pojašnjenje o temperaturi prilikom upotrebe u dijelu 4.9 sažetka karakteristika lijeka i dijelu 8 uputstva za lijek kako bi se obezbijedilo ispravno rukovanje veterinarskim lijekom</w:t>
            </w:r>
          </w:p>
        </w:tc>
      </w:tr>
    </w:tbl>
    <w:p w14:paraId="63A098EC" w14:textId="77777777" w:rsidR="00B826E5" w:rsidRPr="00A40F18" w:rsidRDefault="00B826E5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872B3" w:rsidRPr="00A40F18" w14:paraId="7AE7F481" w14:textId="77777777" w:rsidTr="00D31A15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E36DA" w14:textId="21BC6E6C" w:rsidR="00B872B3" w:rsidRPr="00A40F18" w:rsidRDefault="00B872B3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0B05BE" w14:textId="2616380E" w:rsidR="00B872B3" w:rsidRPr="00A40F18" w:rsidRDefault="00B872B3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u vezi sa postupkom međusobnog priznavanja (</w:t>
            </w:r>
            <w:r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>mutual recognition, MR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), odnosno postupkom naknadnog priznavanja (</w:t>
            </w:r>
            <w:r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>subsequent recognition procedure, SR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)</w:t>
            </w:r>
          </w:p>
        </w:tc>
      </w:tr>
      <w:tr w:rsidR="00545C56" w:rsidRPr="00A40F18" w14:paraId="7FE0A3B2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BF8B1" w14:textId="77777777" w:rsidR="00545C5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259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C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073A6" w14:textId="77777777" w:rsidR="00545C56" w:rsidRPr="00A40F18" w:rsidRDefault="00545C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5F815682" w14:textId="7E11E89D" w:rsidR="00545C56" w:rsidRPr="00A40F18" w:rsidRDefault="008F05A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Až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uriranje dosijea u pripremi SRP 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MRP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duplikat aplikacije da bi bio u skladu sa važećim regulatornim okvirom</w:t>
            </w:r>
          </w:p>
        </w:tc>
      </w:tr>
      <w:tr w:rsidR="00545C56" w:rsidRPr="00A40F18" w14:paraId="23F2FA7F" w14:textId="77777777" w:rsidTr="00D31A15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4E823" w14:textId="77777777" w:rsidR="00545C56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721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C56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A65F3" w14:textId="77777777" w:rsidR="00545C56" w:rsidRPr="00A40F18" w:rsidRDefault="00545C5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A5EFF3" w14:textId="07C2D070" w:rsidR="00545C56" w:rsidRPr="00A40F18" w:rsidRDefault="008F05A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Prilagođavanje uputstva za lijek za države članice u postupku nakon SR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postupka</w:t>
            </w:r>
            <w:r w:rsidR="00E74736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*</w:t>
            </w:r>
          </w:p>
        </w:tc>
      </w:tr>
    </w:tbl>
    <w:p w14:paraId="52F3C924" w14:textId="3629CD88" w:rsidR="00B826E5" w:rsidRDefault="00E74736" w:rsidP="00A40F18">
      <w:pPr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*Napomena: Ova varijacija se samo dostavlja predmetnoj zemlji u postupku</w:t>
      </w:r>
      <w:r w:rsidR="00550DC3">
        <w:rPr>
          <w:rFonts w:ascii="Times New Roman" w:hAnsi="Times New Roman" w:cs="Times New Roman"/>
          <w:szCs w:val="24"/>
        </w:rPr>
        <w:t xml:space="preserve"> (</w:t>
      </w:r>
      <w:r w:rsidR="00550DC3" w:rsidRPr="00550DC3">
        <w:rPr>
          <w:rFonts w:ascii="Times New Roman" w:hAnsi="Times New Roman" w:cs="Times New Roman"/>
          <w:szCs w:val="24"/>
        </w:rPr>
        <w:t>Concerned Member States</w:t>
      </w:r>
      <w:r w:rsidR="00550DC3">
        <w:rPr>
          <w:rFonts w:ascii="Times New Roman" w:hAnsi="Times New Roman" w:cs="Times New Roman"/>
          <w:szCs w:val="24"/>
        </w:rPr>
        <w:t>)</w:t>
      </w:r>
    </w:p>
    <w:p w14:paraId="7CBEA362" w14:textId="77777777" w:rsidR="00550DC3" w:rsidRPr="00A40F18" w:rsidRDefault="00550DC3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A1605" w:rsidRPr="00A40F18" w14:paraId="3E43A915" w14:textId="77777777" w:rsidTr="00BA1605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92443" w14:textId="3641C973" w:rsidR="00BA160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9467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60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A1605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60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D0FB3F" w14:textId="6415E0FD" w:rsidR="00BA1605" w:rsidRPr="00A40F18" w:rsidRDefault="00BA160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Usaglašavanje informacija o lijeku sa važećim  obrascima </w:t>
            </w:r>
            <w:r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 xml:space="preserve">Quality Review of Documents (QRD) </w:t>
            </w:r>
          </w:p>
        </w:tc>
      </w:tr>
    </w:tbl>
    <w:p w14:paraId="78F5709F" w14:textId="48A4000E" w:rsidR="004843F2" w:rsidRPr="00A40F18" w:rsidRDefault="004843F2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BA1605" w:rsidRPr="00A40F18" w14:paraId="05CB2F06" w14:textId="77777777" w:rsidTr="00163D7D">
        <w:trPr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14FC0" w14:textId="0BC70288" w:rsidR="00BA1605" w:rsidRPr="00A40F18" w:rsidRDefault="00357066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666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60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A1605" w:rsidRPr="00A4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1605"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G.I.19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4D47E0" w14:textId="5DC94B84" w:rsidR="00BA1605" w:rsidRPr="00A40F18" w:rsidRDefault="00867F7D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Izmjene </w:t>
            </w:r>
            <w:r w:rsidRPr="00D31A15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sažetka karakteristika lijeka, obilježavanja ili uputstva za lijek radi implementiranja rezultata procesa upravljanja signalom</w:t>
            </w:r>
            <w:r w:rsidR="00BA1605" w:rsidRPr="00A40F18"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sr-Latn-ME" w:eastAsia="de-DE"/>
              </w:rPr>
              <w:t xml:space="preserve"> </w:t>
            </w:r>
          </w:p>
        </w:tc>
      </w:tr>
    </w:tbl>
    <w:p w14:paraId="3E9C568A" w14:textId="77777777" w:rsidR="00BA1605" w:rsidRPr="00A40F18" w:rsidRDefault="00BA1605" w:rsidP="00A40F18">
      <w:pPr>
        <w:rPr>
          <w:rFonts w:ascii="Times New Roman" w:hAnsi="Times New Roman" w:cs="Times New Roman"/>
          <w:szCs w:val="24"/>
        </w:rPr>
      </w:pPr>
    </w:p>
    <w:p w14:paraId="6A0367F5" w14:textId="4768E633" w:rsidR="004843F2" w:rsidRPr="00A40F18" w:rsidRDefault="00357066" w:rsidP="00A40F18">
      <w:pPr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eastAsia="Times New Roman" w:hAnsi="Times New Roman" w:cs="Times New Roman"/>
            <w:szCs w:val="24"/>
          </w:rPr>
          <w:id w:val="-98809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A15" w:rsidRPr="00A40F18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2A1A15" w:rsidRPr="00A40F18">
        <w:rPr>
          <w:rFonts w:ascii="Times New Roman" w:hAnsi="Times New Roman" w:cs="Times New Roman"/>
          <w:b/>
          <w:szCs w:val="24"/>
        </w:rPr>
        <w:t xml:space="preserve"> </w:t>
      </w:r>
      <w:r w:rsidR="008C7D24" w:rsidRPr="00A40F18">
        <w:rPr>
          <w:rFonts w:ascii="Times New Roman" w:hAnsi="Times New Roman" w:cs="Times New Roman"/>
          <w:b/>
          <w:szCs w:val="24"/>
        </w:rPr>
        <w:t xml:space="preserve">H. </w:t>
      </w:r>
      <w:r w:rsidR="002A1A15" w:rsidRPr="00A40F18">
        <w:rPr>
          <w:rFonts w:ascii="Times New Roman" w:hAnsi="Times New Roman" w:cs="Times New Roman"/>
          <w:b/>
          <w:szCs w:val="24"/>
        </w:rPr>
        <w:t>PROMJENE</w:t>
      </w:r>
      <w:r w:rsidR="002A1A15" w:rsidRPr="00A40F18">
        <w:rPr>
          <w:rFonts w:ascii="Times New Roman" w:hAnsi="Times New Roman" w:cs="Times New Roman"/>
          <w:b/>
          <w:bCs/>
          <w:szCs w:val="24"/>
        </w:rPr>
        <w:t xml:space="preserve"> VEZANE ZA </w:t>
      </w:r>
      <w:r w:rsidR="002A1A15" w:rsidRPr="00A40F18">
        <w:rPr>
          <w:rFonts w:ascii="Times New Roman" w:hAnsi="Times New Roman" w:cs="Times New Roman"/>
          <w:b/>
          <w:bCs/>
          <w:iCs/>
          <w:szCs w:val="24"/>
        </w:rPr>
        <w:t>DOKUMENTACIJU O ANTIGENU ZA VAKCINU</w:t>
      </w:r>
      <w:r w:rsidR="002A1A15" w:rsidRPr="00A40F18">
        <w:rPr>
          <w:rFonts w:ascii="Times New Roman" w:hAnsi="Times New Roman" w:cs="Times New Roman"/>
          <w:b/>
          <w:bCs/>
          <w:i/>
          <w:iCs/>
          <w:szCs w:val="24"/>
        </w:rPr>
        <w:t xml:space="preserve"> (VACCINE ANTIGEN MASTER FILE, VAMF), </w:t>
      </w:r>
      <w:r w:rsidR="002A1A15" w:rsidRPr="00A40F18">
        <w:rPr>
          <w:rFonts w:ascii="Times New Roman" w:hAnsi="Times New Roman" w:cs="Times New Roman"/>
          <w:b/>
          <w:bCs/>
          <w:iCs/>
          <w:szCs w:val="24"/>
        </w:rPr>
        <w:t>ODNOSNO</w:t>
      </w:r>
      <w:r w:rsidR="0044670F" w:rsidRPr="00A40F18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2A1A15" w:rsidRPr="00A40F18">
        <w:rPr>
          <w:rFonts w:ascii="Times New Roman" w:hAnsi="Times New Roman" w:cs="Times New Roman"/>
          <w:b/>
          <w:bCs/>
          <w:iCs/>
          <w:szCs w:val="24"/>
        </w:rPr>
        <w:t>DOKUMENTACIJU O TEHNOLOGIJI PLATFORME</w:t>
      </w:r>
      <w:r w:rsidR="002A1A15" w:rsidRPr="00A40F18">
        <w:rPr>
          <w:rFonts w:ascii="Times New Roman" w:hAnsi="Times New Roman" w:cs="Times New Roman"/>
          <w:b/>
          <w:bCs/>
          <w:i/>
          <w:iCs/>
          <w:szCs w:val="24"/>
        </w:rPr>
        <w:t xml:space="preserve"> (PLATFORM TECHNOLOGY MASTER FILE, PTMF), </w:t>
      </w:r>
      <w:r w:rsidR="0044670F" w:rsidRPr="00A40F18">
        <w:rPr>
          <w:rFonts w:ascii="Times New Roman" w:hAnsi="Times New Roman" w:cs="Times New Roman"/>
          <w:b/>
          <w:szCs w:val="24"/>
        </w:rPr>
        <w:t>1</w:t>
      </w:r>
      <w:r w:rsidR="002A1A15" w:rsidRPr="00A40F18">
        <w:rPr>
          <w:rFonts w:ascii="Times New Roman" w:hAnsi="Times New Roman" w:cs="Times New Roman"/>
          <w:b/>
          <w:szCs w:val="24"/>
        </w:rPr>
        <w:t>. KORAK POSTUPKA</w:t>
      </w:r>
    </w:p>
    <w:p w14:paraId="328E6B98" w14:textId="34B641B5" w:rsidR="00DC0824" w:rsidRPr="00A40F18" w:rsidRDefault="00DC0824" w:rsidP="00A40F18">
      <w:pPr>
        <w:rPr>
          <w:rFonts w:ascii="Times New Roman" w:hAnsi="Times New Roman" w:cs="Times New Roman"/>
          <w:szCs w:val="24"/>
        </w:rPr>
      </w:pPr>
    </w:p>
    <w:p w14:paraId="4F039F82" w14:textId="7B9C61C4" w:rsidR="0065650D" w:rsidRDefault="006423E7" w:rsidP="00A40F18">
      <w:pPr>
        <w:jc w:val="both"/>
        <w:rPr>
          <w:rFonts w:ascii="Times New Roman" w:hAnsi="Times New Roman" w:cs="Times New Roman"/>
          <w:b/>
          <w:szCs w:val="24"/>
        </w:rPr>
      </w:pPr>
      <w:r w:rsidRPr="00A40F18">
        <w:rPr>
          <w:rFonts w:ascii="Times New Roman" w:hAnsi="Times New Roman" w:cs="Times New Roman"/>
          <w:b/>
          <w:szCs w:val="24"/>
        </w:rPr>
        <w:t>I. IZMJENE AKTIVNE(IH) SUPSTANCE (I), JAČINE, FARMACEUTSKOG OBLIKA, PUTA PRIMJENE ILI CILJNE VRSTE ŽIVOTINJA ČIJI SE PROIZVODI KORISTE U ISHRANI LJUDI</w:t>
      </w:r>
      <w:r w:rsidR="00954479">
        <w:rPr>
          <w:rFonts w:ascii="Times New Roman" w:hAnsi="Times New Roman" w:cs="Times New Roman"/>
          <w:b/>
          <w:szCs w:val="24"/>
        </w:rPr>
        <w:t>*</w:t>
      </w:r>
    </w:p>
    <w:p w14:paraId="395F9A4F" w14:textId="77777777" w:rsidR="00796D23" w:rsidRDefault="00796D23" w:rsidP="00A40F18">
      <w:pPr>
        <w:jc w:val="both"/>
        <w:rPr>
          <w:rFonts w:ascii="Times New Roman" w:hAnsi="Times New Roman" w:cs="Times New Roman"/>
          <w:b/>
          <w:szCs w:val="24"/>
        </w:rPr>
      </w:pPr>
    </w:p>
    <w:p w14:paraId="69D8F5AC" w14:textId="2609D85C" w:rsidR="00796D23" w:rsidRPr="00796D23" w:rsidRDefault="00796D23" w:rsidP="00796D2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*Z</w:t>
      </w:r>
      <w:r>
        <w:rPr>
          <w:rFonts w:ascii="Times New Roman" w:hAnsi="Times New Roman" w:cs="Times New Roman"/>
          <w:i/>
          <w:szCs w:val="24"/>
        </w:rPr>
        <w:t>a sve varijacije iz ovog poglavlja</w:t>
      </w:r>
      <w:r w:rsidRPr="00796D23">
        <w:rPr>
          <w:rFonts w:ascii="Times New Roman" w:hAnsi="Times New Roman" w:cs="Times New Roman"/>
          <w:i/>
          <w:szCs w:val="24"/>
        </w:rPr>
        <w:t xml:space="preserve"> podnosioci zahtjeva se podsjećaju da je potrebno </w:t>
      </w:r>
      <w:r>
        <w:rPr>
          <w:rFonts w:ascii="Times New Roman" w:hAnsi="Times New Roman" w:cs="Times New Roman"/>
          <w:i/>
          <w:szCs w:val="24"/>
        </w:rPr>
        <w:t>da podnesu</w:t>
      </w:r>
      <w:r w:rsidRPr="00796D23">
        <w:rPr>
          <w:rFonts w:ascii="Times New Roman" w:hAnsi="Times New Roman" w:cs="Times New Roman"/>
          <w:i/>
          <w:szCs w:val="24"/>
        </w:rPr>
        <w:t xml:space="preserve"> zahtjev za proširenje dozvole za lijek.</w:t>
      </w:r>
    </w:p>
    <w:p w14:paraId="6E5154E0" w14:textId="5CFF32CE" w:rsidR="0065650D" w:rsidRPr="00A40F18" w:rsidRDefault="0065650D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54B91" w:rsidRPr="00A40F18" w14:paraId="033D02E2" w14:textId="77777777" w:rsidTr="00B54B91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78138" w14:textId="224F5EC2" w:rsidR="00B54B91" w:rsidRPr="00A40F18" w:rsidRDefault="00B54B9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I.I.1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C532DD" w14:textId="676C0FE8" w:rsidR="00B54B91" w:rsidRPr="00A40F18" w:rsidRDefault="00B54B91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aktivne(ih) supstance(i)</w:t>
            </w:r>
          </w:p>
        </w:tc>
      </w:tr>
      <w:tr w:rsidR="00860A19" w:rsidRPr="00A40F18" w14:paraId="696BB265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44D3A" w14:textId="268BBEFB" w:rsidR="00860A1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194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37B97" w14:textId="77777777" w:rsidR="00860A19" w:rsidRPr="00A40F18" w:rsidRDefault="00860A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6A1958AC" w14:textId="4A6032BD" w:rsidR="005645C7" w:rsidRPr="00A40F18" w:rsidRDefault="00345F22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hemijske aktivn</w:t>
            </w:r>
            <w:r w:rsidR="00B54B9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 supstance sa drugom solju/ estrom, kompleksom/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derivatom koji ima istu terapijsku funkcionalnu grupu, gdje karakteristike efikasnosti i bezbjednosti nijesu značajno drugačije</w:t>
            </w:r>
          </w:p>
        </w:tc>
      </w:tr>
      <w:tr w:rsidR="00860A19" w:rsidRPr="00A40F18" w14:paraId="79F9D3DE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7CCD1" w14:textId="77777777" w:rsidR="00860A19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356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A19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95EFE" w14:textId="77777777" w:rsidR="00860A19" w:rsidRPr="00A40F18" w:rsidRDefault="00860A19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E13C8" w14:textId="69B75092" w:rsidR="00860A19" w:rsidRPr="00A40F18" w:rsidRDefault="00D4523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Zamjena različitim izomerom, različitom smješom izomera, zamjena smješe izolovanim izomerom (npr. zamjena racemske smješe pojedinačnim enantiomerom), gdje karakteristike efikasnosti i bezbjednosti nijesu značajno drugačije</w:t>
            </w:r>
          </w:p>
        </w:tc>
      </w:tr>
      <w:tr w:rsidR="002E51CD" w:rsidRPr="00A40F18" w14:paraId="431F03D6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6092B" w14:textId="31F0DBB6" w:rsidR="002E51C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6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A7376" w14:textId="47024F6E" w:rsidR="002E51CD" w:rsidRPr="00A40F18" w:rsidRDefault="002E51C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BC6296" w14:textId="3F5520E8" w:rsidR="002E51CD" w:rsidRPr="00A40F18" w:rsidRDefault="003A2A9B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Z</w:t>
            </w:r>
            <w:r w:rsidR="00D5179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amjena biološki aktivne supstance sa biološkom supstancom neznatno drugačije molekulske strukture, gdje karakteristike efikasnosti i bezbjednosti nijesu značajno drugačije</w:t>
            </w:r>
            <w:r w:rsidR="005645C7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, osim izmjena iz tačke G.I.13 i G.I.14</w:t>
            </w:r>
          </w:p>
        </w:tc>
      </w:tr>
      <w:tr w:rsidR="002E51CD" w:rsidRPr="00A40F18" w14:paraId="636C187D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A5E44" w14:textId="798970FB" w:rsidR="002E51C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48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F4EF7" w14:textId="4073F5ED" w:rsidR="002E51CD" w:rsidRPr="00A40F18" w:rsidRDefault="002E51C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8521BC" w14:textId="79144797" w:rsidR="002E51CD" w:rsidRPr="00A40F18" w:rsidRDefault="00C81A96" w:rsidP="0019782D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Modifikacija vektora koji se koristi za proizvodnju antigena, ili polaznog materijala, uključujući novu glavnu banku ćelija (</w:t>
            </w:r>
            <w:r w:rsidRPr="00A40F1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sr-Latn-ME"/>
              </w:rPr>
              <w:t>Master Cell Bank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) drugog porijekla, g</w:t>
            </w:r>
            <w:r w:rsidR="00B54B9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dje karakteristike efikasnosti /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bezbjednosti nijesu značajno izmijenjene</w:t>
            </w:r>
          </w:p>
        </w:tc>
      </w:tr>
      <w:tr w:rsidR="002E51CD" w:rsidRPr="00A40F18" w14:paraId="20384AC0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E39D3" w14:textId="7072CF21" w:rsidR="002E51CD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6740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CD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D3DFA" w14:textId="50A67161" w:rsidR="002E51CD" w:rsidRPr="00A40F18" w:rsidRDefault="002E51CD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BF6FFE" w14:textId="6D949E61" w:rsidR="002E51CD" w:rsidRPr="00A40F18" w:rsidRDefault="0076516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Novi ligand ili mehanizam </w:t>
            </w:r>
            <w:r w:rsidR="000B5A7C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kuplovanja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 za radiofarmaceutski lijek, </w:t>
            </w:r>
            <w:r w:rsidR="00B54B91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gdje karakteristike efikasnosti/ </w:t>
            </w:r>
            <w:r w:rsidR="00886CC4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bezbjednosti nijesu značajno drugačije</w:t>
            </w:r>
          </w:p>
        </w:tc>
      </w:tr>
      <w:tr w:rsidR="00765165" w:rsidRPr="00A40F18" w14:paraId="2149ACA8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DDAAB" w14:textId="70E55F7C" w:rsidR="00765165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813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165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AB88C" w14:textId="03DECD62" w:rsidR="00765165" w:rsidRPr="00A40F18" w:rsidRDefault="00765165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f)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36B84F" w14:textId="0027BE77" w:rsidR="00765165" w:rsidRPr="00A40F18" w:rsidRDefault="00FF2806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rastvarača za ekstrakciju ili odnosa supstance biljnog porijekla i biljnog preparata, gdje karakteristike efikasnosti i bezbjednosti nijesu značajno izmijenjene</w:t>
            </w:r>
          </w:p>
        </w:tc>
      </w:tr>
    </w:tbl>
    <w:p w14:paraId="454CE2FA" w14:textId="164FB25D" w:rsidR="00860A19" w:rsidRPr="00A40F18" w:rsidRDefault="00860A19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54B91" w:rsidRPr="00A40F18" w14:paraId="03FEEBEC" w14:textId="77777777" w:rsidTr="00B54B91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7A15C" w14:textId="0883CC38" w:rsidR="00B54B91" w:rsidRPr="00A40F18" w:rsidRDefault="00B54B91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I.II.1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96170B" w14:textId="7BD3E526" w:rsidR="00B54B91" w:rsidRPr="00A40F18" w:rsidRDefault="00B54B91" w:rsidP="0019782D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Izmjene jačine, farmace</w:t>
            </w:r>
            <w:r w:rsidR="0019782D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u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tskog oblika i puta primjene</w:t>
            </w:r>
          </w:p>
        </w:tc>
      </w:tr>
      <w:tr w:rsidR="006449B8" w:rsidRPr="00A40F18" w14:paraId="2A70E18B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D77ED" w14:textId="77777777" w:rsidR="006449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77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EABF8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5B782002" w14:textId="68F49B7A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biološke raspoloživosti</w:t>
            </w:r>
          </w:p>
        </w:tc>
      </w:tr>
      <w:tr w:rsidR="006449B8" w:rsidRPr="00A40F18" w14:paraId="2B199EEB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94BCA" w14:textId="77777777" w:rsidR="006449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508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D6A5B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562D6D" w14:textId="4F696369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Promjena u farmakokinetici, tj. promjena u brzini oslobađanja </w:t>
            </w:r>
          </w:p>
        </w:tc>
      </w:tr>
      <w:tr w:rsidR="006449B8" w:rsidRPr="00A40F18" w14:paraId="208E24D6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25B91" w14:textId="77777777" w:rsidR="006449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356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F7403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c)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02629E" w14:textId="193EB9B0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ili dodavanje nove j</w:t>
            </w:r>
            <w:r w:rsidR="00B26253"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 xml:space="preserve">ačine/ </w:t>
            </w: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potence</w:t>
            </w:r>
            <w:r w:rsidR="005056D8" w:rsidRPr="00A40F18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  <w:t>(1)</w:t>
            </w:r>
          </w:p>
        </w:tc>
      </w:tr>
      <w:tr w:rsidR="006449B8" w:rsidRPr="00A40F18" w14:paraId="20055E36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7ECA1" w14:textId="77777777" w:rsidR="006449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570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D8984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d)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819386" w14:textId="2408D123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ili dodavanje novog farmaceutskog oblika</w:t>
            </w:r>
          </w:p>
        </w:tc>
      </w:tr>
      <w:tr w:rsidR="006449B8" w:rsidRPr="00A40F18" w14:paraId="56193A15" w14:textId="77777777" w:rsidTr="00B54B91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C11FD" w14:textId="77777777" w:rsidR="006449B8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908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B8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ADE9E" w14:textId="77777777" w:rsidR="006449B8" w:rsidRPr="00A40F18" w:rsidRDefault="006449B8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e)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4B26B8" w14:textId="6E990168" w:rsidR="006449B8" w:rsidRPr="00A40F18" w:rsidRDefault="00237525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Promjena ili dodavanje novog načina primjene</w:t>
            </w:r>
            <w:r w:rsidR="005056D8" w:rsidRPr="00A40F18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sr-Latn-ME"/>
              </w:rPr>
              <w:t>(2)</w:t>
            </w:r>
          </w:p>
        </w:tc>
      </w:tr>
    </w:tbl>
    <w:p w14:paraId="11580CBA" w14:textId="77777777" w:rsidR="005056D8" w:rsidRPr="00A40F18" w:rsidRDefault="005056D8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</w:rPr>
        <w:t>Napomene:</w:t>
      </w:r>
    </w:p>
    <w:p w14:paraId="388B5C4D" w14:textId="7FAF1470" w:rsidR="005056D8" w:rsidRPr="00A40F18" w:rsidRDefault="005056D8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>(1)</w:t>
      </w:r>
      <w:r w:rsidRPr="00A40F18">
        <w:rPr>
          <w:rFonts w:ascii="Times New Roman" w:hAnsi="Times New Roman" w:cs="Times New Roman"/>
          <w:szCs w:val="24"/>
        </w:rPr>
        <w:t xml:space="preserve"> Uključujući smanjenje veličine bočice za višedoznu vakcinu. Posljedične izmjene koje treba uključiti u varijaciju: smanjenje zapremine </w:t>
      </w:r>
      <w:r w:rsidR="0019782D">
        <w:rPr>
          <w:rFonts w:ascii="Times New Roman" w:hAnsi="Times New Roman" w:cs="Times New Roman"/>
          <w:szCs w:val="24"/>
        </w:rPr>
        <w:t>rastvarača</w:t>
      </w:r>
      <w:r w:rsidRPr="00A40F18">
        <w:rPr>
          <w:rFonts w:ascii="Times New Roman" w:hAnsi="Times New Roman" w:cs="Times New Roman"/>
          <w:szCs w:val="24"/>
        </w:rPr>
        <w:t>, smanjenje zapremine doze, povećanje koncentracije antigena</w:t>
      </w:r>
      <w:r w:rsidRPr="00A40F18">
        <w:t></w:t>
      </w:r>
      <w:r w:rsidRPr="00A40F18">
        <w:rPr>
          <w:rFonts w:ascii="Times New Roman" w:hAnsi="Times New Roman" w:cs="Times New Roman"/>
          <w:szCs w:val="24"/>
        </w:rPr>
        <w:t>&amp; ekscipijensa po 1 ml, prom</w:t>
      </w:r>
      <w:r w:rsidR="0019782D">
        <w:rPr>
          <w:rFonts w:ascii="Times New Roman" w:hAnsi="Times New Roman" w:cs="Times New Roman"/>
          <w:szCs w:val="24"/>
        </w:rPr>
        <w:t>j</w:t>
      </w:r>
      <w:r w:rsidRPr="00A40F18">
        <w:rPr>
          <w:rFonts w:ascii="Times New Roman" w:hAnsi="Times New Roman" w:cs="Times New Roman"/>
          <w:szCs w:val="24"/>
        </w:rPr>
        <w:t>ena specifikacije</w:t>
      </w:r>
      <w:r w:rsidR="00C305DA" w:rsidRPr="00A40F18">
        <w:rPr>
          <w:rFonts w:ascii="Times New Roman" w:hAnsi="Times New Roman" w:cs="Times New Roman"/>
          <w:szCs w:val="24"/>
        </w:rPr>
        <w:t xml:space="preserve"> procesne i </w:t>
      </w:r>
      <w:r w:rsidRPr="00A40F18">
        <w:rPr>
          <w:rFonts w:ascii="Times New Roman" w:hAnsi="Times New Roman" w:cs="Times New Roman"/>
          <w:szCs w:val="24"/>
        </w:rPr>
        <w:t>finalne kontrole (različit broj CFU/ml).</w:t>
      </w:r>
    </w:p>
    <w:p w14:paraId="0A7A6039" w14:textId="019992E0" w:rsidR="00860A19" w:rsidRPr="00A40F18" w:rsidRDefault="005056D8" w:rsidP="00A40F18">
      <w:pPr>
        <w:jc w:val="both"/>
        <w:rPr>
          <w:rFonts w:ascii="Times New Roman" w:hAnsi="Times New Roman" w:cs="Times New Roman"/>
          <w:szCs w:val="24"/>
        </w:rPr>
      </w:pPr>
      <w:r w:rsidRPr="00A40F18">
        <w:rPr>
          <w:rFonts w:ascii="Times New Roman" w:hAnsi="Times New Roman" w:cs="Times New Roman"/>
          <w:szCs w:val="24"/>
          <w:vertAlign w:val="superscript"/>
        </w:rPr>
        <w:t xml:space="preserve">(2) </w:t>
      </w:r>
      <w:r w:rsidR="00AE3CAE" w:rsidRPr="00A40F18">
        <w:rPr>
          <w:rFonts w:ascii="Times New Roman" w:hAnsi="Times New Roman" w:cs="Times New Roman"/>
          <w:szCs w:val="24"/>
        </w:rPr>
        <w:t xml:space="preserve">Neophodno je uspostaviti razliku između intraarterijskih, intravenskih, intramuskularnih, potkožnih i drugih </w:t>
      </w:r>
      <w:r w:rsidR="00B26253" w:rsidRPr="00A40F18">
        <w:rPr>
          <w:rFonts w:ascii="Times New Roman" w:hAnsi="Times New Roman" w:cs="Times New Roman"/>
          <w:szCs w:val="24"/>
        </w:rPr>
        <w:t xml:space="preserve">puteva </w:t>
      </w:r>
      <w:r w:rsidR="00AE3CAE" w:rsidRPr="00A40F18">
        <w:rPr>
          <w:rFonts w:ascii="Times New Roman" w:hAnsi="Times New Roman" w:cs="Times New Roman"/>
          <w:szCs w:val="24"/>
        </w:rPr>
        <w:t>kod ljekova za parenteralnu upotrebu. Kada se ljekovi primjenjuju kod živine, respiratorni, oralni i okularni (nebulizacija) način primjene prilikom vakcinacije smatraju se ekvivalentnim.</w:t>
      </w:r>
    </w:p>
    <w:p w14:paraId="466E0702" w14:textId="77777777" w:rsidR="00AE3CAE" w:rsidRPr="00A40F18" w:rsidRDefault="00AE3CAE" w:rsidP="00A40F18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7"/>
        <w:gridCol w:w="714"/>
        <w:gridCol w:w="9072"/>
      </w:tblGrid>
      <w:tr w:rsidR="00B753C4" w:rsidRPr="00A40F18" w14:paraId="186D0D3C" w14:textId="77777777" w:rsidTr="00B753C4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F21F7" w14:textId="741095ED" w:rsidR="00B753C4" w:rsidRPr="00A40F18" w:rsidRDefault="00B753C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I.III.1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26FAB6" w14:textId="25F0668F" w:rsidR="00B753C4" w:rsidRPr="00A40F18" w:rsidRDefault="00B753C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Ostale izmjene </w:t>
            </w:r>
            <w:r w:rsidR="00F90AC1"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>specifične</w:t>
            </w:r>
            <w:r w:rsidRPr="00A40F18">
              <w:rPr>
                <w:rFonts w:ascii="Times New Roman" w:hAnsi="Times New Roman" w:cs="Times New Roman"/>
                <w:bCs w:val="0"/>
                <w:sz w:val="24"/>
                <w:szCs w:val="24"/>
                <w:lang w:val="sr-Latn-ME" w:eastAsia="de-DE"/>
              </w:rPr>
              <w:t xml:space="preserve"> za veterinarske ljekove koji se primjenjuju kod životinja za proizvodnju hrane</w:t>
            </w:r>
          </w:p>
        </w:tc>
      </w:tr>
      <w:tr w:rsidR="00EC4B14" w:rsidRPr="00C74CCB" w14:paraId="0471A509" w14:textId="77777777" w:rsidTr="00B753C4">
        <w:trPr>
          <w:trHeight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1669A" w14:textId="77777777" w:rsidR="00EC4B14" w:rsidRPr="00A40F18" w:rsidRDefault="00357066" w:rsidP="00A40F18">
            <w:pPr>
              <w:pStyle w:val="7podnas"/>
              <w:shd w:val="clear" w:color="auto" w:fill="auto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2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B14" w:rsidRPr="00A40F1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9F771" w14:textId="77777777" w:rsidR="00EC4B14" w:rsidRPr="00A40F18" w:rsidRDefault="00EC4B14" w:rsidP="00A40F18">
            <w:pPr>
              <w:pStyle w:val="7podnas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06C66732" w14:textId="2688E673" w:rsidR="00EC4B14" w:rsidRPr="00C74CCB" w:rsidRDefault="00EC4B14" w:rsidP="00A40F18">
            <w:pPr>
              <w:pStyle w:val="7podnas"/>
              <w:shd w:val="clear" w:color="auto" w:fill="auto"/>
              <w:spacing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</w:pPr>
            <w:r w:rsidRPr="00A40F18">
              <w:rPr>
                <w:rFonts w:ascii="Times New Roman" w:hAnsi="Times New Roman" w:cs="Times New Roman"/>
                <w:b w:val="0"/>
                <w:sz w:val="24"/>
                <w:szCs w:val="24"/>
                <w:lang w:val="sr-Latn-ME"/>
              </w:rPr>
              <w:t>Izmjena ili dodavanje ciljne vrste</w:t>
            </w:r>
          </w:p>
        </w:tc>
      </w:tr>
    </w:tbl>
    <w:p w14:paraId="41E14402" w14:textId="77777777" w:rsidR="00860A19" w:rsidRPr="0060116A" w:rsidRDefault="00860A19" w:rsidP="00A40F18">
      <w:pPr>
        <w:rPr>
          <w:rFonts w:ascii="Times New Roman" w:hAnsi="Times New Roman" w:cs="Times New Roman"/>
          <w:szCs w:val="24"/>
        </w:rPr>
      </w:pPr>
    </w:p>
    <w:p w14:paraId="09F1A725" w14:textId="77777777" w:rsidR="00DD7131" w:rsidRPr="0060116A" w:rsidRDefault="00DD7131" w:rsidP="00A40F18">
      <w:pPr>
        <w:rPr>
          <w:rFonts w:ascii="Times New Roman" w:hAnsi="Times New Roman" w:cs="Times New Roman"/>
          <w:szCs w:val="24"/>
        </w:rPr>
      </w:pPr>
    </w:p>
    <w:p w14:paraId="0DDEF500" w14:textId="25647346" w:rsidR="008247E1" w:rsidRPr="0060116A" w:rsidRDefault="008247E1" w:rsidP="00A40F18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8247E1" w:rsidRPr="0060116A" w:rsidSect="00AC7B68">
      <w:headerReference w:type="first" r:id="rId13"/>
      <w:endnotePr>
        <w:numFmt w:val="decimal"/>
      </w:endnotePr>
      <w:pgSz w:w="11909" w:h="16834"/>
      <w:pgMar w:top="284" w:right="851" w:bottom="301" w:left="720" w:header="720" w:footer="50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6425" w14:textId="77777777" w:rsidR="0044774F" w:rsidRDefault="0044774F">
      <w:r>
        <w:separator/>
      </w:r>
    </w:p>
  </w:endnote>
  <w:endnote w:type="continuationSeparator" w:id="0">
    <w:p w14:paraId="40ABBC14" w14:textId="77777777" w:rsidR="0044774F" w:rsidRDefault="004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DE050A" w:rsidRDefault="00DE0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DE050A" w:rsidRDefault="00DE0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0CF1847E" w:rsidR="00DE050A" w:rsidRPr="008D6EBA" w:rsidRDefault="008D6EBA" w:rsidP="008D6EBA">
    <w:pPr>
      <w:pStyle w:val="Footer"/>
      <w:tabs>
        <w:tab w:val="center" w:pos="4320"/>
        <w:tab w:val="right" w:pos="8640"/>
      </w:tabs>
      <w:ind w:right="131"/>
      <w:rPr>
        <w:rFonts w:ascii="Times New Roman" w:hAnsi="Times New Roman"/>
        <w:sz w:val="16"/>
        <w:szCs w:val="18"/>
        <w:lang w:val="en-US" w:eastAsia="en-US"/>
      </w:rPr>
    </w:pPr>
    <w:r>
      <w:rPr>
        <w:rFonts w:ascii="Times New Roman" w:hAnsi="Times New Roman"/>
        <w:sz w:val="16"/>
        <w:szCs w:val="18"/>
        <w:lang w:val="en-US" w:eastAsia="en-US"/>
      </w:rPr>
      <w:t>Z</w:t>
    </w:r>
    <w:r w:rsidR="0079535B">
      <w:rPr>
        <w:rFonts w:ascii="Times New Roman" w:hAnsi="Times New Roman"/>
        <w:sz w:val="16"/>
        <w:szCs w:val="18"/>
        <w:lang w:val="en-US" w:eastAsia="en-US"/>
      </w:rPr>
      <w:t>a851.147-02</w:t>
    </w:r>
    <w:r>
      <w:rPr>
        <w:rFonts w:ascii="Times New Roman" w:hAnsi="Times New Roman"/>
        <w:sz w:val="16"/>
        <w:szCs w:val="18"/>
        <w:lang w:val="en-US" w:eastAsia="en-US"/>
      </w:rPr>
      <w:t>-IMS</w:t>
    </w:r>
  </w:p>
  <w:p w14:paraId="77141D27" w14:textId="77777777" w:rsidR="00DE050A" w:rsidRDefault="00DE050A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1F8C2B2F" w:rsidR="00DE050A" w:rsidRPr="00CF03C1" w:rsidRDefault="00DE050A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357066">
      <w:rPr>
        <w:rFonts w:ascii="Times New Roman" w:hAnsi="Times New Roman"/>
        <w:noProof/>
        <w:sz w:val="16"/>
        <w:lang w:val="en-US"/>
      </w:rPr>
      <w:t>2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357066">
      <w:rPr>
        <w:rFonts w:ascii="Times New Roman" w:hAnsi="Times New Roman"/>
        <w:noProof/>
        <w:sz w:val="16"/>
        <w:lang w:val="en-US"/>
      </w:rPr>
      <w:t>34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2B426958" w:rsidR="00DE050A" w:rsidRPr="008D6EBA" w:rsidRDefault="008D6EBA" w:rsidP="008D6EBA">
    <w:pPr>
      <w:pStyle w:val="Footer"/>
      <w:tabs>
        <w:tab w:val="center" w:pos="4320"/>
        <w:tab w:val="right" w:pos="8640"/>
      </w:tabs>
      <w:ind w:right="131"/>
      <w:rPr>
        <w:rFonts w:ascii="Times New Roman" w:hAnsi="Times New Roman"/>
        <w:sz w:val="16"/>
        <w:szCs w:val="18"/>
        <w:lang w:val="en-US" w:eastAsia="en-US"/>
      </w:rPr>
    </w:pPr>
    <w:r>
      <w:rPr>
        <w:rFonts w:ascii="Times New Roman" w:hAnsi="Times New Roman"/>
        <w:sz w:val="16"/>
        <w:szCs w:val="18"/>
        <w:lang w:val="en-US" w:eastAsia="en-US"/>
      </w:rPr>
      <w:t>Z</w:t>
    </w:r>
    <w:r w:rsidR="0079535B">
      <w:rPr>
        <w:rFonts w:ascii="Times New Roman" w:hAnsi="Times New Roman"/>
        <w:sz w:val="16"/>
        <w:szCs w:val="18"/>
        <w:lang w:val="en-US" w:eastAsia="en-US"/>
      </w:rPr>
      <w:t>a851.147-02</w:t>
    </w:r>
    <w:r>
      <w:rPr>
        <w:rFonts w:ascii="Times New Roman" w:hAnsi="Times New Roman"/>
        <w:sz w:val="16"/>
        <w:szCs w:val="18"/>
        <w:lang w:val="en-US" w:eastAsia="en-US"/>
      </w:rPr>
      <w:t>-IMS</w:t>
    </w:r>
  </w:p>
  <w:p w14:paraId="7F573A49" w14:textId="65E66919" w:rsidR="00DE050A" w:rsidRPr="00CF03C1" w:rsidRDefault="00DE050A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357066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357066">
      <w:rPr>
        <w:rFonts w:ascii="Times New Roman" w:hAnsi="Times New Roman"/>
        <w:noProof/>
        <w:sz w:val="16"/>
        <w:lang w:val="en-US"/>
      </w:rPr>
      <w:t>34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DE6C" w14:textId="77777777" w:rsidR="0044774F" w:rsidRDefault="0044774F">
      <w:r>
        <w:separator/>
      </w:r>
    </w:p>
  </w:footnote>
  <w:footnote w:type="continuationSeparator" w:id="0">
    <w:p w14:paraId="662EEF04" w14:textId="77777777" w:rsidR="0044774F" w:rsidRDefault="0044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DE050A" w:rsidRDefault="00DE050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DE050A" w:rsidRDefault="00DE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DB2"/>
    <w:multiLevelType w:val="hybridMultilevel"/>
    <w:tmpl w:val="EEA025F8"/>
    <w:lvl w:ilvl="0" w:tplc="BB32F1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39F6"/>
    <w:multiLevelType w:val="hybridMultilevel"/>
    <w:tmpl w:val="619E84C4"/>
    <w:lvl w:ilvl="0" w:tplc="BB32F1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7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3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4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1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6"/>
  </w:num>
  <w:num w:numId="4">
    <w:abstractNumId w:val="28"/>
  </w:num>
  <w:num w:numId="5">
    <w:abstractNumId w:val="23"/>
  </w:num>
  <w:num w:numId="6">
    <w:abstractNumId w:val="22"/>
  </w:num>
  <w:num w:numId="7">
    <w:abstractNumId w:val="4"/>
  </w:num>
  <w:num w:numId="8">
    <w:abstractNumId w:val="33"/>
  </w:num>
  <w:num w:numId="9">
    <w:abstractNumId w:val="26"/>
  </w:num>
  <w:num w:numId="10">
    <w:abstractNumId w:val="14"/>
  </w:num>
  <w:num w:numId="11">
    <w:abstractNumId w:val="21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34"/>
  </w:num>
  <w:num w:numId="17">
    <w:abstractNumId w:val="3"/>
  </w:num>
  <w:num w:numId="18">
    <w:abstractNumId w:val="31"/>
  </w:num>
  <w:num w:numId="19">
    <w:abstractNumId w:val="20"/>
  </w:num>
  <w:num w:numId="20">
    <w:abstractNumId w:val="2"/>
  </w:num>
  <w:num w:numId="21">
    <w:abstractNumId w:val="7"/>
  </w:num>
  <w:num w:numId="22">
    <w:abstractNumId w:val="24"/>
  </w:num>
  <w:num w:numId="23">
    <w:abstractNumId w:val="10"/>
  </w:num>
  <w:num w:numId="24">
    <w:abstractNumId w:val="29"/>
  </w:num>
  <w:num w:numId="25">
    <w:abstractNumId w:val="32"/>
  </w:num>
  <w:num w:numId="26">
    <w:abstractNumId w:val="1"/>
  </w:num>
  <w:num w:numId="27">
    <w:abstractNumId w:val="25"/>
  </w:num>
  <w:num w:numId="28">
    <w:abstractNumId w:val="17"/>
  </w:num>
  <w:num w:numId="29">
    <w:abstractNumId w:val="27"/>
  </w:num>
  <w:num w:numId="30">
    <w:abstractNumId w:val="12"/>
  </w:num>
  <w:num w:numId="31">
    <w:abstractNumId w:val="8"/>
  </w:num>
  <w:num w:numId="32">
    <w:abstractNumId w:val="19"/>
  </w:num>
  <w:num w:numId="33">
    <w:abstractNumId w:val="0"/>
  </w:num>
  <w:num w:numId="34">
    <w:abstractNumId w:val="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71"/>
    <w:rsid w:val="000005B7"/>
    <w:rsid w:val="00003A07"/>
    <w:rsid w:val="00004121"/>
    <w:rsid w:val="00006441"/>
    <w:rsid w:val="00006B53"/>
    <w:rsid w:val="00007071"/>
    <w:rsid w:val="00007CF9"/>
    <w:rsid w:val="00011D5E"/>
    <w:rsid w:val="00012700"/>
    <w:rsid w:val="00012D07"/>
    <w:rsid w:val="00015CD2"/>
    <w:rsid w:val="0001656F"/>
    <w:rsid w:val="00016DAE"/>
    <w:rsid w:val="000176FB"/>
    <w:rsid w:val="00024B63"/>
    <w:rsid w:val="00026E06"/>
    <w:rsid w:val="0002705E"/>
    <w:rsid w:val="0002757A"/>
    <w:rsid w:val="00027F34"/>
    <w:rsid w:val="0003049C"/>
    <w:rsid w:val="00031633"/>
    <w:rsid w:val="000328F5"/>
    <w:rsid w:val="00033A91"/>
    <w:rsid w:val="00035232"/>
    <w:rsid w:val="00035736"/>
    <w:rsid w:val="00035783"/>
    <w:rsid w:val="000358F4"/>
    <w:rsid w:val="000372B2"/>
    <w:rsid w:val="00041768"/>
    <w:rsid w:val="0004277F"/>
    <w:rsid w:val="00043F65"/>
    <w:rsid w:val="00046218"/>
    <w:rsid w:val="00052676"/>
    <w:rsid w:val="0005403E"/>
    <w:rsid w:val="000545EF"/>
    <w:rsid w:val="0005505D"/>
    <w:rsid w:val="0005513C"/>
    <w:rsid w:val="00055158"/>
    <w:rsid w:val="00062DA4"/>
    <w:rsid w:val="00063603"/>
    <w:rsid w:val="0006367B"/>
    <w:rsid w:val="00063826"/>
    <w:rsid w:val="000709F6"/>
    <w:rsid w:val="0007189D"/>
    <w:rsid w:val="00073FE0"/>
    <w:rsid w:val="000743CA"/>
    <w:rsid w:val="0008006B"/>
    <w:rsid w:val="000801D3"/>
    <w:rsid w:val="00083519"/>
    <w:rsid w:val="000841F5"/>
    <w:rsid w:val="000846EE"/>
    <w:rsid w:val="00085646"/>
    <w:rsid w:val="000908AB"/>
    <w:rsid w:val="00091FD6"/>
    <w:rsid w:val="0009210C"/>
    <w:rsid w:val="00093127"/>
    <w:rsid w:val="000936C3"/>
    <w:rsid w:val="00093F2B"/>
    <w:rsid w:val="00095B01"/>
    <w:rsid w:val="000961EF"/>
    <w:rsid w:val="00096A6F"/>
    <w:rsid w:val="000A057D"/>
    <w:rsid w:val="000A0D6D"/>
    <w:rsid w:val="000A0E21"/>
    <w:rsid w:val="000A2D71"/>
    <w:rsid w:val="000A3B98"/>
    <w:rsid w:val="000A4657"/>
    <w:rsid w:val="000A65EB"/>
    <w:rsid w:val="000A7071"/>
    <w:rsid w:val="000A7699"/>
    <w:rsid w:val="000B141C"/>
    <w:rsid w:val="000B2FD6"/>
    <w:rsid w:val="000B5A7C"/>
    <w:rsid w:val="000B654A"/>
    <w:rsid w:val="000C014F"/>
    <w:rsid w:val="000C1B32"/>
    <w:rsid w:val="000C1CFE"/>
    <w:rsid w:val="000C2031"/>
    <w:rsid w:val="000C24D3"/>
    <w:rsid w:val="000C3426"/>
    <w:rsid w:val="000C4EE2"/>
    <w:rsid w:val="000C68C1"/>
    <w:rsid w:val="000C701F"/>
    <w:rsid w:val="000D0170"/>
    <w:rsid w:val="000D093C"/>
    <w:rsid w:val="000D40AE"/>
    <w:rsid w:val="000D4A83"/>
    <w:rsid w:val="000D54E7"/>
    <w:rsid w:val="000D5D30"/>
    <w:rsid w:val="000D6473"/>
    <w:rsid w:val="000D71EA"/>
    <w:rsid w:val="000D7C44"/>
    <w:rsid w:val="000E2217"/>
    <w:rsid w:val="000E22D9"/>
    <w:rsid w:val="000E4E4F"/>
    <w:rsid w:val="000E5ABF"/>
    <w:rsid w:val="000E69BA"/>
    <w:rsid w:val="000E749C"/>
    <w:rsid w:val="000F5917"/>
    <w:rsid w:val="000F676F"/>
    <w:rsid w:val="000F7CF2"/>
    <w:rsid w:val="000F7DB5"/>
    <w:rsid w:val="00100009"/>
    <w:rsid w:val="00100AE2"/>
    <w:rsid w:val="00100F50"/>
    <w:rsid w:val="0010590B"/>
    <w:rsid w:val="00106162"/>
    <w:rsid w:val="00107DCA"/>
    <w:rsid w:val="001102C0"/>
    <w:rsid w:val="001124A9"/>
    <w:rsid w:val="0011288B"/>
    <w:rsid w:val="00113343"/>
    <w:rsid w:val="001144CD"/>
    <w:rsid w:val="0011459A"/>
    <w:rsid w:val="00116362"/>
    <w:rsid w:val="00116AEC"/>
    <w:rsid w:val="00117337"/>
    <w:rsid w:val="001234D1"/>
    <w:rsid w:val="00124A9D"/>
    <w:rsid w:val="0013097C"/>
    <w:rsid w:val="001319FE"/>
    <w:rsid w:val="0013210D"/>
    <w:rsid w:val="00132A2C"/>
    <w:rsid w:val="00132E9B"/>
    <w:rsid w:val="00135CAD"/>
    <w:rsid w:val="0013714B"/>
    <w:rsid w:val="00137E90"/>
    <w:rsid w:val="0014156E"/>
    <w:rsid w:val="00141C09"/>
    <w:rsid w:val="00144E0A"/>
    <w:rsid w:val="00147604"/>
    <w:rsid w:val="00150D73"/>
    <w:rsid w:val="001533E0"/>
    <w:rsid w:val="00153759"/>
    <w:rsid w:val="001538C8"/>
    <w:rsid w:val="001557F2"/>
    <w:rsid w:val="00162604"/>
    <w:rsid w:val="001631BA"/>
    <w:rsid w:val="00163D7D"/>
    <w:rsid w:val="00164650"/>
    <w:rsid w:val="001662AD"/>
    <w:rsid w:val="00167402"/>
    <w:rsid w:val="001675F3"/>
    <w:rsid w:val="00171BB6"/>
    <w:rsid w:val="00172506"/>
    <w:rsid w:val="00172B77"/>
    <w:rsid w:val="00172F04"/>
    <w:rsid w:val="0017307D"/>
    <w:rsid w:val="00173B5F"/>
    <w:rsid w:val="00175299"/>
    <w:rsid w:val="00176461"/>
    <w:rsid w:val="00176E9E"/>
    <w:rsid w:val="00177D50"/>
    <w:rsid w:val="00177DD0"/>
    <w:rsid w:val="0018068E"/>
    <w:rsid w:val="00181E4C"/>
    <w:rsid w:val="001830E9"/>
    <w:rsid w:val="00183C69"/>
    <w:rsid w:val="00186172"/>
    <w:rsid w:val="001872A8"/>
    <w:rsid w:val="0018733B"/>
    <w:rsid w:val="00193837"/>
    <w:rsid w:val="0019387F"/>
    <w:rsid w:val="00193B63"/>
    <w:rsid w:val="001944BD"/>
    <w:rsid w:val="0019454A"/>
    <w:rsid w:val="00194DB5"/>
    <w:rsid w:val="0019782D"/>
    <w:rsid w:val="001A14D8"/>
    <w:rsid w:val="001A4059"/>
    <w:rsid w:val="001A443E"/>
    <w:rsid w:val="001A6337"/>
    <w:rsid w:val="001A7E2B"/>
    <w:rsid w:val="001A7FE7"/>
    <w:rsid w:val="001B01D1"/>
    <w:rsid w:val="001B41E4"/>
    <w:rsid w:val="001B5F98"/>
    <w:rsid w:val="001B634C"/>
    <w:rsid w:val="001C04F3"/>
    <w:rsid w:val="001C207C"/>
    <w:rsid w:val="001C28BA"/>
    <w:rsid w:val="001C3797"/>
    <w:rsid w:val="001C457C"/>
    <w:rsid w:val="001C477D"/>
    <w:rsid w:val="001C4D14"/>
    <w:rsid w:val="001C56DD"/>
    <w:rsid w:val="001C619E"/>
    <w:rsid w:val="001C6CCD"/>
    <w:rsid w:val="001C6E6C"/>
    <w:rsid w:val="001D1722"/>
    <w:rsid w:val="001D2FC9"/>
    <w:rsid w:val="001D48E3"/>
    <w:rsid w:val="001D6CD5"/>
    <w:rsid w:val="001D7F8C"/>
    <w:rsid w:val="001E0A85"/>
    <w:rsid w:val="001E0C08"/>
    <w:rsid w:val="001E3FFA"/>
    <w:rsid w:val="001E442B"/>
    <w:rsid w:val="001E67D5"/>
    <w:rsid w:val="001F2431"/>
    <w:rsid w:val="001F2984"/>
    <w:rsid w:val="001F5C0D"/>
    <w:rsid w:val="001F6179"/>
    <w:rsid w:val="001F755C"/>
    <w:rsid w:val="00201C3B"/>
    <w:rsid w:val="00202C8B"/>
    <w:rsid w:val="00203372"/>
    <w:rsid w:val="00205B0D"/>
    <w:rsid w:val="002061C8"/>
    <w:rsid w:val="00207F87"/>
    <w:rsid w:val="00210168"/>
    <w:rsid w:val="00211D94"/>
    <w:rsid w:val="00214A61"/>
    <w:rsid w:val="002218BF"/>
    <w:rsid w:val="002219D8"/>
    <w:rsid w:val="00221AF3"/>
    <w:rsid w:val="00221C13"/>
    <w:rsid w:val="00223F6C"/>
    <w:rsid w:val="00224888"/>
    <w:rsid w:val="002260DC"/>
    <w:rsid w:val="002274C6"/>
    <w:rsid w:val="00227AA6"/>
    <w:rsid w:val="0023230E"/>
    <w:rsid w:val="002328C7"/>
    <w:rsid w:val="00233601"/>
    <w:rsid w:val="00233F3B"/>
    <w:rsid w:val="00233F46"/>
    <w:rsid w:val="0023465F"/>
    <w:rsid w:val="00234983"/>
    <w:rsid w:val="00235750"/>
    <w:rsid w:val="00237525"/>
    <w:rsid w:val="0024195D"/>
    <w:rsid w:val="002425FB"/>
    <w:rsid w:val="00242DB4"/>
    <w:rsid w:val="00243DB6"/>
    <w:rsid w:val="00244767"/>
    <w:rsid w:val="00244DF0"/>
    <w:rsid w:val="002451C0"/>
    <w:rsid w:val="00245813"/>
    <w:rsid w:val="00245E6B"/>
    <w:rsid w:val="00246C5D"/>
    <w:rsid w:val="00247050"/>
    <w:rsid w:val="002506F9"/>
    <w:rsid w:val="00250992"/>
    <w:rsid w:val="00252325"/>
    <w:rsid w:val="002525CD"/>
    <w:rsid w:val="0025280C"/>
    <w:rsid w:val="00252A69"/>
    <w:rsid w:val="00256F02"/>
    <w:rsid w:val="00257080"/>
    <w:rsid w:val="00257726"/>
    <w:rsid w:val="00257FB9"/>
    <w:rsid w:val="0026089A"/>
    <w:rsid w:val="00262103"/>
    <w:rsid w:val="00262F94"/>
    <w:rsid w:val="00263590"/>
    <w:rsid w:val="00263739"/>
    <w:rsid w:val="00266B3B"/>
    <w:rsid w:val="002678CF"/>
    <w:rsid w:val="00272257"/>
    <w:rsid w:val="00275305"/>
    <w:rsid w:val="00276083"/>
    <w:rsid w:val="00277A27"/>
    <w:rsid w:val="00281AAB"/>
    <w:rsid w:val="002844C2"/>
    <w:rsid w:val="002854B3"/>
    <w:rsid w:val="00286950"/>
    <w:rsid w:val="00290E7C"/>
    <w:rsid w:val="00290FF3"/>
    <w:rsid w:val="002922FD"/>
    <w:rsid w:val="002928B8"/>
    <w:rsid w:val="002933AB"/>
    <w:rsid w:val="002936D1"/>
    <w:rsid w:val="00294897"/>
    <w:rsid w:val="00294E19"/>
    <w:rsid w:val="00295FDB"/>
    <w:rsid w:val="002974A4"/>
    <w:rsid w:val="002A1A15"/>
    <w:rsid w:val="002A4E32"/>
    <w:rsid w:val="002B01B4"/>
    <w:rsid w:val="002B0D8B"/>
    <w:rsid w:val="002B2429"/>
    <w:rsid w:val="002B3228"/>
    <w:rsid w:val="002B5767"/>
    <w:rsid w:val="002B6739"/>
    <w:rsid w:val="002B7575"/>
    <w:rsid w:val="002B7782"/>
    <w:rsid w:val="002C0B42"/>
    <w:rsid w:val="002C1693"/>
    <w:rsid w:val="002C261D"/>
    <w:rsid w:val="002C2ABF"/>
    <w:rsid w:val="002C33B2"/>
    <w:rsid w:val="002C3999"/>
    <w:rsid w:val="002C48B3"/>
    <w:rsid w:val="002C53F5"/>
    <w:rsid w:val="002C63DA"/>
    <w:rsid w:val="002C6614"/>
    <w:rsid w:val="002C6AE4"/>
    <w:rsid w:val="002C6D36"/>
    <w:rsid w:val="002D16C3"/>
    <w:rsid w:val="002D2ED9"/>
    <w:rsid w:val="002D3997"/>
    <w:rsid w:val="002E0DC0"/>
    <w:rsid w:val="002E2449"/>
    <w:rsid w:val="002E24A1"/>
    <w:rsid w:val="002E2BC4"/>
    <w:rsid w:val="002E451F"/>
    <w:rsid w:val="002E51CD"/>
    <w:rsid w:val="002E5827"/>
    <w:rsid w:val="002E66BC"/>
    <w:rsid w:val="002E6DC9"/>
    <w:rsid w:val="002F0CFB"/>
    <w:rsid w:val="002F2242"/>
    <w:rsid w:val="002F2949"/>
    <w:rsid w:val="002F3975"/>
    <w:rsid w:val="002F3A8A"/>
    <w:rsid w:val="002F44FB"/>
    <w:rsid w:val="002F4DCE"/>
    <w:rsid w:val="002F5555"/>
    <w:rsid w:val="00300359"/>
    <w:rsid w:val="00301C0F"/>
    <w:rsid w:val="00302771"/>
    <w:rsid w:val="003028BF"/>
    <w:rsid w:val="00302A0B"/>
    <w:rsid w:val="003045D8"/>
    <w:rsid w:val="00305C61"/>
    <w:rsid w:val="003065E3"/>
    <w:rsid w:val="0030665E"/>
    <w:rsid w:val="00306819"/>
    <w:rsid w:val="00306B87"/>
    <w:rsid w:val="00307212"/>
    <w:rsid w:val="003111A2"/>
    <w:rsid w:val="00311514"/>
    <w:rsid w:val="003153F6"/>
    <w:rsid w:val="0031570D"/>
    <w:rsid w:val="00315B7F"/>
    <w:rsid w:val="00315DC3"/>
    <w:rsid w:val="003168E8"/>
    <w:rsid w:val="00316CDC"/>
    <w:rsid w:val="00322B7A"/>
    <w:rsid w:val="0032311D"/>
    <w:rsid w:val="00323E31"/>
    <w:rsid w:val="003242E0"/>
    <w:rsid w:val="003257C2"/>
    <w:rsid w:val="0032580F"/>
    <w:rsid w:val="00330B88"/>
    <w:rsid w:val="00331F4A"/>
    <w:rsid w:val="0033249D"/>
    <w:rsid w:val="00332724"/>
    <w:rsid w:val="003338CD"/>
    <w:rsid w:val="00333CE0"/>
    <w:rsid w:val="003401C8"/>
    <w:rsid w:val="0034121A"/>
    <w:rsid w:val="00345F22"/>
    <w:rsid w:val="003462F9"/>
    <w:rsid w:val="00346584"/>
    <w:rsid w:val="00346D47"/>
    <w:rsid w:val="003514CF"/>
    <w:rsid w:val="0035481A"/>
    <w:rsid w:val="00354FD4"/>
    <w:rsid w:val="00355E63"/>
    <w:rsid w:val="00357066"/>
    <w:rsid w:val="003572A0"/>
    <w:rsid w:val="00357B80"/>
    <w:rsid w:val="003613A0"/>
    <w:rsid w:val="003622D6"/>
    <w:rsid w:val="00364B3C"/>
    <w:rsid w:val="00367375"/>
    <w:rsid w:val="003676B5"/>
    <w:rsid w:val="00370560"/>
    <w:rsid w:val="00370C82"/>
    <w:rsid w:val="00371398"/>
    <w:rsid w:val="003739E4"/>
    <w:rsid w:val="00374977"/>
    <w:rsid w:val="00374EEF"/>
    <w:rsid w:val="003757A8"/>
    <w:rsid w:val="00376DDE"/>
    <w:rsid w:val="003775C4"/>
    <w:rsid w:val="00382533"/>
    <w:rsid w:val="00382578"/>
    <w:rsid w:val="00382B4C"/>
    <w:rsid w:val="003837C2"/>
    <w:rsid w:val="003837D8"/>
    <w:rsid w:val="00386854"/>
    <w:rsid w:val="00390989"/>
    <w:rsid w:val="00391457"/>
    <w:rsid w:val="00395558"/>
    <w:rsid w:val="003956ED"/>
    <w:rsid w:val="00395D24"/>
    <w:rsid w:val="003A2A9B"/>
    <w:rsid w:val="003A698C"/>
    <w:rsid w:val="003A6BAA"/>
    <w:rsid w:val="003B0DEA"/>
    <w:rsid w:val="003B105B"/>
    <w:rsid w:val="003B14B8"/>
    <w:rsid w:val="003B28D5"/>
    <w:rsid w:val="003B2C85"/>
    <w:rsid w:val="003B56E9"/>
    <w:rsid w:val="003B5A94"/>
    <w:rsid w:val="003B5F7E"/>
    <w:rsid w:val="003B627A"/>
    <w:rsid w:val="003C08A5"/>
    <w:rsid w:val="003C2BC9"/>
    <w:rsid w:val="003C2E56"/>
    <w:rsid w:val="003C3F95"/>
    <w:rsid w:val="003C5796"/>
    <w:rsid w:val="003C58D2"/>
    <w:rsid w:val="003C6493"/>
    <w:rsid w:val="003C6685"/>
    <w:rsid w:val="003C780D"/>
    <w:rsid w:val="003D0A0F"/>
    <w:rsid w:val="003D1260"/>
    <w:rsid w:val="003D18C5"/>
    <w:rsid w:val="003D20AF"/>
    <w:rsid w:val="003D24AE"/>
    <w:rsid w:val="003D2BE2"/>
    <w:rsid w:val="003D4146"/>
    <w:rsid w:val="003D5B8E"/>
    <w:rsid w:val="003D7672"/>
    <w:rsid w:val="003D782B"/>
    <w:rsid w:val="003E0FE5"/>
    <w:rsid w:val="003E2738"/>
    <w:rsid w:val="003E53F1"/>
    <w:rsid w:val="003E559D"/>
    <w:rsid w:val="003E5D34"/>
    <w:rsid w:val="003E786A"/>
    <w:rsid w:val="003F0523"/>
    <w:rsid w:val="003F149B"/>
    <w:rsid w:val="003F1960"/>
    <w:rsid w:val="003F2775"/>
    <w:rsid w:val="003F5D84"/>
    <w:rsid w:val="00402051"/>
    <w:rsid w:val="00403BC6"/>
    <w:rsid w:val="0040563E"/>
    <w:rsid w:val="004113BB"/>
    <w:rsid w:val="0041302B"/>
    <w:rsid w:val="00416615"/>
    <w:rsid w:val="00417BA2"/>
    <w:rsid w:val="00421AD5"/>
    <w:rsid w:val="00425E3D"/>
    <w:rsid w:val="004262DA"/>
    <w:rsid w:val="004304B3"/>
    <w:rsid w:val="0043159F"/>
    <w:rsid w:val="00432DAC"/>
    <w:rsid w:val="004330AF"/>
    <w:rsid w:val="004349B2"/>
    <w:rsid w:val="004372FD"/>
    <w:rsid w:val="00441285"/>
    <w:rsid w:val="0044238B"/>
    <w:rsid w:val="00442A8A"/>
    <w:rsid w:val="0044378E"/>
    <w:rsid w:val="00444861"/>
    <w:rsid w:val="0044670F"/>
    <w:rsid w:val="0044774F"/>
    <w:rsid w:val="00450EE8"/>
    <w:rsid w:val="00455045"/>
    <w:rsid w:val="004560FD"/>
    <w:rsid w:val="004609EC"/>
    <w:rsid w:val="00460BF0"/>
    <w:rsid w:val="00460F9C"/>
    <w:rsid w:val="00461B58"/>
    <w:rsid w:val="004630E1"/>
    <w:rsid w:val="00463A6C"/>
    <w:rsid w:val="00463D9C"/>
    <w:rsid w:val="00464A9B"/>
    <w:rsid w:val="00466724"/>
    <w:rsid w:val="004678D0"/>
    <w:rsid w:val="0047125C"/>
    <w:rsid w:val="00471FED"/>
    <w:rsid w:val="0047458F"/>
    <w:rsid w:val="00474D4A"/>
    <w:rsid w:val="00475547"/>
    <w:rsid w:val="00476196"/>
    <w:rsid w:val="004779F8"/>
    <w:rsid w:val="004800C4"/>
    <w:rsid w:val="00481127"/>
    <w:rsid w:val="004843F2"/>
    <w:rsid w:val="0048628D"/>
    <w:rsid w:val="004870EB"/>
    <w:rsid w:val="00487603"/>
    <w:rsid w:val="00487FF1"/>
    <w:rsid w:val="00490312"/>
    <w:rsid w:val="00490841"/>
    <w:rsid w:val="0049087E"/>
    <w:rsid w:val="0049226B"/>
    <w:rsid w:val="00493059"/>
    <w:rsid w:val="00496A87"/>
    <w:rsid w:val="004A4857"/>
    <w:rsid w:val="004A7031"/>
    <w:rsid w:val="004B1536"/>
    <w:rsid w:val="004B16A7"/>
    <w:rsid w:val="004B4BD8"/>
    <w:rsid w:val="004B6734"/>
    <w:rsid w:val="004B71F2"/>
    <w:rsid w:val="004C1131"/>
    <w:rsid w:val="004C2C02"/>
    <w:rsid w:val="004C5CE3"/>
    <w:rsid w:val="004D2506"/>
    <w:rsid w:val="004D33CB"/>
    <w:rsid w:val="004D40B8"/>
    <w:rsid w:val="004D4D9B"/>
    <w:rsid w:val="004E0CC9"/>
    <w:rsid w:val="004E2675"/>
    <w:rsid w:val="004E2AD0"/>
    <w:rsid w:val="004E30DA"/>
    <w:rsid w:val="004E41C6"/>
    <w:rsid w:val="004E4A1B"/>
    <w:rsid w:val="004E4B34"/>
    <w:rsid w:val="004E4DE1"/>
    <w:rsid w:val="004E5A7E"/>
    <w:rsid w:val="004E5DF9"/>
    <w:rsid w:val="004E6787"/>
    <w:rsid w:val="004E7369"/>
    <w:rsid w:val="004E7F27"/>
    <w:rsid w:val="004F0B94"/>
    <w:rsid w:val="004F16DF"/>
    <w:rsid w:val="004F1ACA"/>
    <w:rsid w:val="004F227B"/>
    <w:rsid w:val="004F2A26"/>
    <w:rsid w:val="004F581E"/>
    <w:rsid w:val="004F7708"/>
    <w:rsid w:val="004F77FC"/>
    <w:rsid w:val="00501C22"/>
    <w:rsid w:val="005056D8"/>
    <w:rsid w:val="00506C4E"/>
    <w:rsid w:val="005072EB"/>
    <w:rsid w:val="00507FC3"/>
    <w:rsid w:val="005119AB"/>
    <w:rsid w:val="00511A7A"/>
    <w:rsid w:val="00513966"/>
    <w:rsid w:val="0051399B"/>
    <w:rsid w:val="005141E1"/>
    <w:rsid w:val="00516B5B"/>
    <w:rsid w:val="00520841"/>
    <w:rsid w:val="00520A79"/>
    <w:rsid w:val="00522634"/>
    <w:rsid w:val="0052289F"/>
    <w:rsid w:val="00522ECD"/>
    <w:rsid w:val="0052561A"/>
    <w:rsid w:val="00526EA0"/>
    <w:rsid w:val="005272D5"/>
    <w:rsid w:val="00527C60"/>
    <w:rsid w:val="005339C5"/>
    <w:rsid w:val="00534C3E"/>
    <w:rsid w:val="00535015"/>
    <w:rsid w:val="0053633D"/>
    <w:rsid w:val="0054012B"/>
    <w:rsid w:val="0054182E"/>
    <w:rsid w:val="00543116"/>
    <w:rsid w:val="005449D2"/>
    <w:rsid w:val="00545C2B"/>
    <w:rsid w:val="00545C56"/>
    <w:rsid w:val="00546335"/>
    <w:rsid w:val="005467FE"/>
    <w:rsid w:val="005478A7"/>
    <w:rsid w:val="005503BD"/>
    <w:rsid w:val="00550DC3"/>
    <w:rsid w:val="00551502"/>
    <w:rsid w:val="005536CF"/>
    <w:rsid w:val="00553DBB"/>
    <w:rsid w:val="005561B1"/>
    <w:rsid w:val="00556362"/>
    <w:rsid w:val="00557D30"/>
    <w:rsid w:val="005618E1"/>
    <w:rsid w:val="00562831"/>
    <w:rsid w:val="00562BAE"/>
    <w:rsid w:val="00563913"/>
    <w:rsid w:val="00564205"/>
    <w:rsid w:val="005645C7"/>
    <w:rsid w:val="00564EA7"/>
    <w:rsid w:val="00565AD6"/>
    <w:rsid w:val="00567BAE"/>
    <w:rsid w:val="005710BA"/>
    <w:rsid w:val="0057154F"/>
    <w:rsid w:val="0057311C"/>
    <w:rsid w:val="00574738"/>
    <w:rsid w:val="00577FC7"/>
    <w:rsid w:val="00580F4A"/>
    <w:rsid w:val="00581298"/>
    <w:rsid w:val="0058289C"/>
    <w:rsid w:val="0058388A"/>
    <w:rsid w:val="00584CAF"/>
    <w:rsid w:val="00584FE7"/>
    <w:rsid w:val="005869A3"/>
    <w:rsid w:val="00587171"/>
    <w:rsid w:val="005877F1"/>
    <w:rsid w:val="005900E9"/>
    <w:rsid w:val="00590319"/>
    <w:rsid w:val="005975F0"/>
    <w:rsid w:val="00597D15"/>
    <w:rsid w:val="005A0891"/>
    <w:rsid w:val="005A5AE7"/>
    <w:rsid w:val="005A5C7A"/>
    <w:rsid w:val="005A6D00"/>
    <w:rsid w:val="005B0615"/>
    <w:rsid w:val="005B07A1"/>
    <w:rsid w:val="005B08C1"/>
    <w:rsid w:val="005B1847"/>
    <w:rsid w:val="005B2C29"/>
    <w:rsid w:val="005B5D01"/>
    <w:rsid w:val="005B6348"/>
    <w:rsid w:val="005B71B2"/>
    <w:rsid w:val="005B75C3"/>
    <w:rsid w:val="005C03A7"/>
    <w:rsid w:val="005C10FE"/>
    <w:rsid w:val="005C1B77"/>
    <w:rsid w:val="005C2AF3"/>
    <w:rsid w:val="005C4519"/>
    <w:rsid w:val="005C5C45"/>
    <w:rsid w:val="005C767F"/>
    <w:rsid w:val="005D1169"/>
    <w:rsid w:val="005D296B"/>
    <w:rsid w:val="005D39DD"/>
    <w:rsid w:val="005D4B70"/>
    <w:rsid w:val="005D6E4A"/>
    <w:rsid w:val="005E02B6"/>
    <w:rsid w:val="005E1336"/>
    <w:rsid w:val="005E1924"/>
    <w:rsid w:val="005E27AD"/>
    <w:rsid w:val="005E58DA"/>
    <w:rsid w:val="005F2F42"/>
    <w:rsid w:val="005F4BD1"/>
    <w:rsid w:val="005F4EDD"/>
    <w:rsid w:val="005F514E"/>
    <w:rsid w:val="005F574B"/>
    <w:rsid w:val="005F6B67"/>
    <w:rsid w:val="00600C51"/>
    <w:rsid w:val="0060116A"/>
    <w:rsid w:val="00601302"/>
    <w:rsid w:val="006019DF"/>
    <w:rsid w:val="00602396"/>
    <w:rsid w:val="006036CB"/>
    <w:rsid w:val="00605615"/>
    <w:rsid w:val="006061A5"/>
    <w:rsid w:val="0060766E"/>
    <w:rsid w:val="00610ED2"/>
    <w:rsid w:val="00613358"/>
    <w:rsid w:val="00613A9D"/>
    <w:rsid w:val="00615428"/>
    <w:rsid w:val="006155B0"/>
    <w:rsid w:val="00615E3F"/>
    <w:rsid w:val="00617EB3"/>
    <w:rsid w:val="00620869"/>
    <w:rsid w:val="0062467A"/>
    <w:rsid w:val="00625440"/>
    <w:rsid w:val="00631D38"/>
    <w:rsid w:val="0064165B"/>
    <w:rsid w:val="006421B9"/>
    <w:rsid w:val="006423E7"/>
    <w:rsid w:val="00642E6E"/>
    <w:rsid w:val="0064449A"/>
    <w:rsid w:val="006445BE"/>
    <w:rsid w:val="006449B8"/>
    <w:rsid w:val="00645A27"/>
    <w:rsid w:val="00646C54"/>
    <w:rsid w:val="0064713A"/>
    <w:rsid w:val="006518F1"/>
    <w:rsid w:val="00652A9F"/>
    <w:rsid w:val="00653303"/>
    <w:rsid w:val="00653643"/>
    <w:rsid w:val="0065650D"/>
    <w:rsid w:val="006566B2"/>
    <w:rsid w:val="00657F62"/>
    <w:rsid w:val="00660899"/>
    <w:rsid w:val="00661389"/>
    <w:rsid w:val="0066141C"/>
    <w:rsid w:val="00662232"/>
    <w:rsid w:val="00662B29"/>
    <w:rsid w:val="00662DB8"/>
    <w:rsid w:val="006635B8"/>
    <w:rsid w:val="0066486E"/>
    <w:rsid w:val="00666763"/>
    <w:rsid w:val="00670D7B"/>
    <w:rsid w:val="00671070"/>
    <w:rsid w:val="00673023"/>
    <w:rsid w:val="006732FF"/>
    <w:rsid w:val="006737B5"/>
    <w:rsid w:val="006744B1"/>
    <w:rsid w:val="00674A32"/>
    <w:rsid w:val="00676B78"/>
    <w:rsid w:val="006773FD"/>
    <w:rsid w:val="006814D6"/>
    <w:rsid w:val="00682592"/>
    <w:rsid w:val="00682BBD"/>
    <w:rsid w:val="00683B29"/>
    <w:rsid w:val="00684F98"/>
    <w:rsid w:val="006870B6"/>
    <w:rsid w:val="00690404"/>
    <w:rsid w:val="006910CE"/>
    <w:rsid w:val="00691171"/>
    <w:rsid w:val="00693C5C"/>
    <w:rsid w:val="0069419C"/>
    <w:rsid w:val="00696309"/>
    <w:rsid w:val="006967EE"/>
    <w:rsid w:val="006A3057"/>
    <w:rsid w:val="006A3586"/>
    <w:rsid w:val="006A64E6"/>
    <w:rsid w:val="006A790B"/>
    <w:rsid w:val="006B2CD0"/>
    <w:rsid w:val="006B2E31"/>
    <w:rsid w:val="006B2ED3"/>
    <w:rsid w:val="006B3450"/>
    <w:rsid w:val="006B3523"/>
    <w:rsid w:val="006B3B93"/>
    <w:rsid w:val="006B608E"/>
    <w:rsid w:val="006B6CF3"/>
    <w:rsid w:val="006B7B09"/>
    <w:rsid w:val="006B7E63"/>
    <w:rsid w:val="006C0108"/>
    <w:rsid w:val="006C0530"/>
    <w:rsid w:val="006C583F"/>
    <w:rsid w:val="006C72F1"/>
    <w:rsid w:val="006D38B2"/>
    <w:rsid w:val="006D399F"/>
    <w:rsid w:val="006D43A9"/>
    <w:rsid w:val="006D60EA"/>
    <w:rsid w:val="006D6FBB"/>
    <w:rsid w:val="006D744C"/>
    <w:rsid w:val="006D7ECE"/>
    <w:rsid w:val="006E3582"/>
    <w:rsid w:val="006E3DBE"/>
    <w:rsid w:val="006E6CA3"/>
    <w:rsid w:val="006F0F79"/>
    <w:rsid w:val="006F1844"/>
    <w:rsid w:val="006F260B"/>
    <w:rsid w:val="006F2E8C"/>
    <w:rsid w:val="006F3221"/>
    <w:rsid w:val="006F3504"/>
    <w:rsid w:val="006F362E"/>
    <w:rsid w:val="006F5A6C"/>
    <w:rsid w:val="00701130"/>
    <w:rsid w:val="007027CE"/>
    <w:rsid w:val="00703EC7"/>
    <w:rsid w:val="00707CF7"/>
    <w:rsid w:val="00714B33"/>
    <w:rsid w:val="00714C31"/>
    <w:rsid w:val="0071516A"/>
    <w:rsid w:val="00715767"/>
    <w:rsid w:val="00717B25"/>
    <w:rsid w:val="00717D65"/>
    <w:rsid w:val="00717E3A"/>
    <w:rsid w:val="007229C1"/>
    <w:rsid w:val="00725BA6"/>
    <w:rsid w:val="00727055"/>
    <w:rsid w:val="0072776B"/>
    <w:rsid w:val="0073139D"/>
    <w:rsid w:val="00732CEE"/>
    <w:rsid w:val="00734839"/>
    <w:rsid w:val="00735053"/>
    <w:rsid w:val="00735E9E"/>
    <w:rsid w:val="0073649E"/>
    <w:rsid w:val="00737095"/>
    <w:rsid w:val="007371BC"/>
    <w:rsid w:val="00737290"/>
    <w:rsid w:val="00741DFF"/>
    <w:rsid w:val="007421A5"/>
    <w:rsid w:val="00743B36"/>
    <w:rsid w:val="00744192"/>
    <w:rsid w:val="007449F4"/>
    <w:rsid w:val="007476C6"/>
    <w:rsid w:val="007476F7"/>
    <w:rsid w:val="00750917"/>
    <w:rsid w:val="00750AAC"/>
    <w:rsid w:val="00751728"/>
    <w:rsid w:val="00753A9D"/>
    <w:rsid w:val="007560E6"/>
    <w:rsid w:val="00756372"/>
    <w:rsid w:val="007578EA"/>
    <w:rsid w:val="0076017A"/>
    <w:rsid w:val="007634C3"/>
    <w:rsid w:val="007635D2"/>
    <w:rsid w:val="00764309"/>
    <w:rsid w:val="00765165"/>
    <w:rsid w:val="0076544B"/>
    <w:rsid w:val="00767B93"/>
    <w:rsid w:val="00772567"/>
    <w:rsid w:val="00772EF9"/>
    <w:rsid w:val="0077500D"/>
    <w:rsid w:val="00775073"/>
    <w:rsid w:val="00775F49"/>
    <w:rsid w:val="0078166D"/>
    <w:rsid w:val="0078305E"/>
    <w:rsid w:val="00783E6B"/>
    <w:rsid w:val="00783F9B"/>
    <w:rsid w:val="007844EE"/>
    <w:rsid w:val="00784FCD"/>
    <w:rsid w:val="0079037C"/>
    <w:rsid w:val="007920B1"/>
    <w:rsid w:val="00792583"/>
    <w:rsid w:val="0079535B"/>
    <w:rsid w:val="007965B2"/>
    <w:rsid w:val="00796D23"/>
    <w:rsid w:val="007A1740"/>
    <w:rsid w:val="007A226D"/>
    <w:rsid w:val="007A2E41"/>
    <w:rsid w:val="007A32AB"/>
    <w:rsid w:val="007A4709"/>
    <w:rsid w:val="007B12E6"/>
    <w:rsid w:val="007B3324"/>
    <w:rsid w:val="007B41DF"/>
    <w:rsid w:val="007B60D9"/>
    <w:rsid w:val="007B6F6B"/>
    <w:rsid w:val="007C014B"/>
    <w:rsid w:val="007C1945"/>
    <w:rsid w:val="007C2897"/>
    <w:rsid w:val="007C2C5E"/>
    <w:rsid w:val="007C3634"/>
    <w:rsid w:val="007C5910"/>
    <w:rsid w:val="007C5A08"/>
    <w:rsid w:val="007D0A20"/>
    <w:rsid w:val="007D0BC9"/>
    <w:rsid w:val="007D131A"/>
    <w:rsid w:val="007D39D2"/>
    <w:rsid w:val="007D42B8"/>
    <w:rsid w:val="007D440F"/>
    <w:rsid w:val="007D4A2B"/>
    <w:rsid w:val="007D587F"/>
    <w:rsid w:val="007E3619"/>
    <w:rsid w:val="007E72FA"/>
    <w:rsid w:val="007F0492"/>
    <w:rsid w:val="007F118E"/>
    <w:rsid w:val="007F1F74"/>
    <w:rsid w:val="007F42D9"/>
    <w:rsid w:val="007F539C"/>
    <w:rsid w:val="008016F4"/>
    <w:rsid w:val="0080194F"/>
    <w:rsid w:val="00801BBF"/>
    <w:rsid w:val="00803560"/>
    <w:rsid w:val="00803C0C"/>
    <w:rsid w:val="00803C49"/>
    <w:rsid w:val="00804A2D"/>
    <w:rsid w:val="00806A5B"/>
    <w:rsid w:val="00811604"/>
    <w:rsid w:val="00814196"/>
    <w:rsid w:val="00815FE5"/>
    <w:rsid w:val="00817638"/>
    <w:rsid w:val="00820038"/>
    <w:rsid w:val="00823BA0"/>
    <w:rsid w:val="00824627"/>
    <w:rsid w:val="008247E1"/>
    <w:rsid w:val="00825DAF"/>
    <w:rsid w:val="00826137"/>
    <w:rsid w:val="00827C3E"/>
    <w:rsid w:val="00830CAC"/>
    <w:rsid w:val="00830DE0"/>
    <w:rsid w:val="0083101D"/>
    <w:rsid w:val="00831FF6"/>
    <w:rsid w:val="00832D02"/>
    <w:rsid w:val="0083492E"/>
    <w:rsid w:val="008354B9"/>
    <w:rsid w:val="0083640D"/>
    <w:rsid w:val="00836860"/>
    <w:rsid w:val="00837DD5"/>
    <w:rsid w:val="00840DCB"/>
    <w:rsid w:val="008413AA"/>
    <w:rsid w:val="00842E62"/>
    <w:rsid w:val="00844856"/>
    <w:rsid w:val="00845434"/>
    <w:rsid w:val="00846A88"/>
    <w:rsid w:val="00846FC9"/>
    <w:rsid w:val="00851FBE"/>
    <w:rsid w:val="008520A0"/>
    <w:rsid w:val="00853C7E"/>
    <w:rsid w:val="00853F7E"/>
    <w:rsid w:val="00854019"/>
    <w:rsid w:val="00855896"/>
    <w:rsid w:val="00855FDE"/>
    <w:rsid w:val="008565B7"/>
    <w:rsid w:val="0086058E"/>
    <w:rsid w:val="00860716"/>
    <w:rsid w:val="00860A19"/>
    <w:rsid w:val="0086237F"/>
    <w:rsid w:val="0086311A"/>
    <w:rsid w:val="00864883"/>
    <w:rsid w:val="0086502C"/>
    <w:rsid w:val="00866533"/>
    <w:rsid w:val="00867CB9"/>
    <w:rsid w:val="00867F7D"/>
    <w:rsid w:val="00872DC5"/>
    <w:rsid w:val="00876B23"/>
    <w:rsid w:val="00876B9E"/>
    <w:rsid w:val="00881D0E"/>
    <w:rsid w:val="0088272D"/>
    <w:rsid w:val="008827EF"/>
    <w:rsid w:val="008833B5"/>
    <w:rsid w:val="00883D8D"/>
    <w:rsid w:val="0088495D"/>
    <w:rsid w:val="008858FD"/>
    <w:rsid w:val="00886CC4"/>
    <w:rsid w:val="00887581"/>
    <w:rsid w:val="00887E30"/>
    <w:rsid w:val="0089066D"/>
    <w:rsid w:val="00891F61"/>
    <w:rsid w:val="00891FA8"/>
    <w:rsid w:val="00893256"/>
    <w:rsid w:val="00894E76"/>
    <w:rsid w:val="00897678"/>
    <w:rsid w:val="008A1283"/>
    <w:rsid w:val="008A2C5E"/>
    <w:rsid w:val="008A40CE"/>
    <w:rsid w:val="008A50E6"/>
    <w:rsid w:val="008A6917"/>
    <w:rsid w:val="008B02B8"/>
    <w:rsid w:val="008B0FF2"/>
    <w:rsid w:val="008B1768"/>
    <w:rsid w:val="008B1B8B"/>
    <w:rsid w:val="008B2B7B"/>
    <w:rsid w:val="008B5914"/>
    <w:rsid w:val="008B6A1E"/>
    <w:rsid w:val="008B7065"/>
    <w:rsid w:val="008C2E7E"/>
    <w:rsid w:val="008C767F"/>
    <w:rsid w:val="008C7D24"/>
    <w:rsid w:val="008D0422"/>
    <w:rsid w:val="008D0458"/>
    <w:rsid w:val="008D07E9"/>
    <w:rsid w:val="008D2E77"/>
    <w:rsid w:val="008D4264"/>
    <w:rsid w:val="008D475A"/>
    <w:rsid w:val="008D5A95"/>
    <w:rsid w:val="008D6EBA"/>
    <w:rsid w:val="008D74CB"/>
    <w:rsid w:val="008E1023"/>
    <w:rsid w:val="008E21E2"/>
    <w:rsid w:val="008E4F46"/>
    <w:rsid w:val="008E5E1E"/>
    <w:rsid w:val="008E7FCB"/>
    <w:rsid w:val="008F05A2"/>
    <w:rsid w:val="008F0614"/>
    <w:rsid w:val="008F0986"/>
    <w:rsid w:val="008F2753"/>
    <w:rsid w:val="008F3E69"/>
    <w:rsid w:val="008F46D6"/>
    <w:rsid w:val="008F5042"/>
    <w:rsid w:val="008F52A1"/>
    <w:rsid w:val="008F7261"/>
    <w:rsid w:val="008F794A"/>
    <w:rsid w:val="0090024E"/>
    <w:rsid w:val="00903A0A"/>
    <w:rsid w:val="00904AC2"/>
    <w:rsid w:val="00911D89"/>
    <w:rsid w:val="00912486"/>
    <w:rsid w:val="009129F6"/>
    <w:rsid w:val="009137A7"/>
    <w:rsid w:val="00913D20"/>
    <w:rsid w:val="00914ED1"/>
    <w:rsid w:val="0091531A"/>
    <w:rsid w:val="00915D6F"/>
    <w:rsid w:val="00917859"/>
    <w:rsid w:val="0092163F"/>
    <w:rsid w:val="009217D6"/>
    <w:rsid w:val="00921FB3"/>
    <w:rsid w:val="00922836"/>
    <w:rsid w:val="0092466F"/>
    <w:rsid w:val="00924A55"/>
    <w:rsid w:val="00925714"/>
    <w:rsid w:val="00925CEA"/>
    <w:rsid w:val="00931943"/>
    <w:rsid w:val="00932D9B"/>
    <w:rsid w:val="009351F4"/>
    <w:rsid w:val="0093538F"/>
    <w:rsid w:val="00937B0C"/>
    <w:rsid w:val="00937BF5"/>
    <w:rsid w:val="0094011A"/>
    <w:rsid w:val="00940451"/>
    <w:rsid w:val="00940DE5"/>
    <w:rsid w:val="009418EB"/>
    <w:rsid w:val="009433F0"/>
    <w:rsid w:val="00946AA2"/>
    <w:rsid w:val="00946EA9"/>
    <w:rsid w:val="009501A8"/>
    <w:rsid w:val="009535E6"/>
    <w:rsid w:val="00953BE4"/>
    <w:rsid w:val="00954479"/>
    <w:rsid w:val="00955820"/>
    <w:rsid w:val="009562D8"/>
    <w:rsid w:val="00957A3C"/>
    <w:rsid w:val="00961BF8"/>
    <w:rsid w:val="0096216B"/>
    <w:rsid w:val="009645C3"/>
    <w:rsid w:val="009645D5"/>
    <w:rsid w:val="0096549F"/>
    <w:rsid w:val="00965E7D"/>
    <w:rsid w:val="00967A13"/>
    <w:rsid w:val="00972342"/>
    <w:rsid w:val="00972A19"/>
    <w:rsid w:val="00974E46"/>
    <w:rsid w:val="00975420"/>
    <w:rsid w:val="009810EE"/>
    <w:rsid w:val="009810F4"/>
    <w:rsid w:val="009827EE"/>
    <w:rsid w:val="009828D8"/>
    <w:rsid w:val="009830DE"/>
    <w:rsid w:val="00983B82"/>
    <w:rsid w:val="00983D52"/>
    <w:rsid w:val="00985949"/>
    <w:rsid w:val="00985C8D"/>
    <w:rsid w:val="00986798"/>
    <w:rsid w:val="00987FC8"/>
    <w:rsid w:val="00994AA3"/>
    <w:rsid w:val="00994EDF"/>
    <w:rsid w:val="0099631E"/>
    <w:rsid w:val="00996921"/>
    <w:rsid w:val="009A167F"/>
    <w:rsid w:val="009A5FAE"/>
    <w:rsid w:val="009A63E6"/>
    <w:rsid w:val="009A6C87"/>
    <w:rsid w:val="009B0819"/>
    <w:rsid w:val="009B1498"/>
    <w:rsid w:val="009B4FFB"/>
    <w:rsid w:val="009B51DB"/>
    <w:rsid w:val="009B6ABB"/>
    <w:rsid w:val="009B773B"/>
    <w:rsid w:val="009B7B26"/>
    <w:rsid w:val="009C056A"/>
    <w:rsid w:val="009C1E5D"/>
    <w:rsid w:val="009C2BA5"/>
    <w:rsid w:val="009C3C67"/>
    <w:rsid w:val="009C43DF"/>
    <w:rsid w:val="009C4408"/>
    <w:rsid w:val="009C47C5"/>
    <w:rsid w:val="009C7F95"/>
    <w:rsid w:val="009D12D1"/>
    <w:rsid w:val="009D31B7"/>
    <w:rsid w:val="009D4306"/>
    <w:rsid w:val="009D4DF8"/>
    <w:rsid w:val="009D5A24"/>
    <w:rsid w:val="009D78BA"/>
    <w:rsid w:val="009D7F4B"/>
    <w:rsid w:val="009E0CF9"/>
    <w:rsid w:val="009E241C"/>
    <w:rsid w:val="009E29C1"/>
    <w:rsid w:val="009E2E39"/>
    <w:rsid w:val="009E39E4"/>
    <w:rsid w:val="009E4197"/>
    <w:rsid w:val="009E4450"/>
    <w:rsid w:val="009E55F6"/>
    <w:rsid w:val="009E5850"/>
    <w:rsid w:val="009F0238"/>
    <w:rsid w:val="009F0C47"/>
    <w:rsid w:val="009F1C56"/>
    <w:rsid w:val="009F2C1B"/>
    <w:rsid w:val="009F5A14"/>
    <w:rsid w:val="009F6A21"/>
    <w:rsid w:val="009F7101"/>
    <w:rsid w:val="009F7672"/>
    <w:rsid w:val="009F7E47"/>
    <w:rsid w:val="009F7FED"/>
    <w:rsid w:val="00A0289C"/>
    <w:rsid w:val="00A05D33"/>
    <w:rsid w:val="00A10F8B"/>
    <w:rsid w:val="00A11EFE"/>
    <w:rsid w:val="00A12375"/>
    <w:rsid w:val="00A127F9"/>
    <w:rsid w:val="00A129C4"/>
    <w:rsid w:val="00A1494D"/>
    <w:rsid w:val="00A158CE"/>
    <w:rsid w:val="00A17943"/>
    <w:rsid w:val="00A20D87"/>
    <w:rsid w:val="00A210BF"/>
    <w:rsid w:val="00A23D78"/>
    <w:rsid w:val="00A23E20"/>
    <w:rsid w:val="00A23EA0"/>
    <w:rsid w:val="00A24732"/>
    <w:rsid w:val="00A248B3"/>
    <w:rsid w:val="00A3048C"/>
    <w:rsid w:val="00A313B7"/>
    <w:rsid w:val="00A32578"/>
    <w:rsid w:val="00A368F6"/>
    <w:rsid w:val="00A40F18"/>
    <w:rsid w:val="00A41616"/>
    <w:rsid w:val="00A44747"/>
    <w:rsid w:val="00A45F5C"/>
    <w:rsid w:val="00A50D19"/>
    <w:rsid w:val="00A50FAE"/>
    <w:rsid w:val="00A52077"/>
    <w:rsid w:val="00A527D3"/>
    <w:rsid w:val="00A52FE1"/>
    <w:rsid w:val="00A540A7"/>
    <w:rsid w:val="00A5538D"/>
    <w:rsid w:val="00A56693"/>
    <w:rsid w:val="00A6053E"/>
    <w:rsid w:val="00A61A8C"/>
    <w:rsid w:val="00A62782"/>
    <w:rsid w:val="00A635A6"/>
    <w:rsid w:val="00A642B5"/>
    <w:rsid w:val="00A6444D"/>
    <w:rsid w:val="00A6465B"/>
    <w:rsid w:val="00A6509E"/>
    <w:rsid w:val="00A65AC1"/>
    <w:rsid w:val="00A65B19"/>
    <w:rsid w:val="00A65FE3"/>
    <w:rsid w:val="00A66459"/>
    <w:rsid w:val="00A66FF8"/>
    <w:rsid w:val="00A6713D"/>
    <w:rsid w:val="00A70BA6"/>
    <w:rsid w:val="00A71252"/>
    <w:rsid w:val="00A71279"/>
    <w:rsid w:val="00A74FB6"/>
    <w:rsid w:val="00A76490"/>
    <w:rsid w:val="00A76640"/>
    <w:rsid w:val="00A768EB"/>
    <w:rsid w:val="00A813BA"/>
    <w:rsid w:val="00A81D81"/>
    <w:rsid w:val="00A82377"/>
    <w:rsid w:val="00A84D73"/>
    <w:rsid w:val="00A8774A"/>
    <w:rsid w:val="00A904B4"/>
    <w:rsid w:val="00A91085"/>
    <w:rsid w:val="00A91B45"/>
    <w:rsid w:val="00A92862"/>
    <w:rsid w:val="00A93E97"/>
    <w:rsid w:val="00A945D2"/>
    <w:rsid w:val="00A949CB"/>
    <w:rsid w:val="00A95A5D"/>
    <w:rsid w:val="00A9623B"/>
    <w:rsid w:val="00AA1FFE"/>
    <w:rsid w:val="00AA2120"/>
    <w:rsid w:val="00AA24D5"/>
    <w:rsid w:val="00AA3FFB"/>
    <w:rsid w:val="00AA49FD"/>
    <w:rsid w:val="00AA50BB"/>
    <w:rsid w:val="00AA58A3"/>
    <w:rsid w:val="00AA6695"/>
    <w:rsid w:val="00AA7D08"/>
    <w:rsid w:val="00AB0C64"/>
    <w:rsid w:val="00AB12EE"/>
    <w:rsid w:val="00AB14F1"/>
    <w:rsid w:val="00AB2B3A"/>
    <w:rsid w:val="00AB317F"/>
    <w:rsid w:val="00AB44EA"/>
    <w:rsid w:val="00AB5CC0"/>
    <w:rsid w:val="00AB64F1"/>
    <w:rsid w:val="00AC0EBB"/>
    <w:rsid w:val="00AC22A9"/>
    <w:rsid w:val="00AC4CBF"/>
    <w:rsid w:val="00AC7B68"/>
    <w:rsid w:val="00AD0E91"/>
    <w:rsid w:val="00AD1936"/>
    <w:rsid w:val="00AD1B6E"/>
    <w:rsid w:val="00AD58D3"/>
    <w:rsid w:val="00AD6E4E"/>
    <w:rsid w:val="00AE19AA"/>
    <w:rsid w:val="00AE250F"/>
    <w:rsid w:val="00AE3CAE"/>
    <w:rsid w:val="00AE46A0"/>
    <w:rsid w:val="00AE570C"/>
    <w:rsid w:val="00AE6867"/>
    <w:rsid w:val="00AE74FF"/>
    <w:rsid w:val="00AE758F"/>
    <w:rsid w:val="00AF09CF"/>
    <w:rsid w:val="00AF1689"/>
    <w:rsid w:val="00AF3446"/>
    <w:rsid w:val="00AF39C1"/>
    <w:rsid w:val="00AF5AE3"/>
    <w:rsid w:val="00B025F0"/>
    <w:rsid w:val="00B02795"/>
    <w:rsid w:val="00B03736"/>
    <w:rsid w:val="00B03A58"/>
    <w:rsid w:val="00B06439"/>
    <w:rsid w:val="00B06DAF"/>
    <w:rsid w:val="00B107DD"/>
    <w:rsid w:val="00B10BF2"/>
    <w:rsid w:val="00B136E5"/>
    <w:rsid w:val="00B156C5"/>
    <w:rsid w:val="00B156D3"/>
    <w:rsid w:val="00B17567"/>
    <w:rsid w:val="00B2031F"/>
    <w:rsid w:val="00B20BFC"/>
    <w:rsid w:val="00B21A12"/>
    <w:rsid w:val="00B25183"/>
    <w:rsid w:val="00B26253"/>
    <w:rsid w:val="00B26D69"/>
    <w:rsid w:val="00B27614"/>
    <w:rsid w:val="00B27C13"/>
    <w:rsid w:val="00B27C74"/>
    <w:rsid w:val="00B27DA1"/>
    <w:rsid w:val="00B32A5D"/>
    <w:rsid w:val="00B35543"/>
    <w:rsid w:val="00B36E41"/>
    <w:rsid w:val="00B404F4"/>
    <w:rsid w:val="00B40594"/>
    <w:rsid w:val="00B43922"/>
    <w:rsid w:val="00B44A63"/>
    <w:rsid w:val="00B5054C"/>
    <w:rsid w:val="00B518C2"/>
    <w:rsid w:val="00B54484"/>
    <w:rsid w:val="00B54B91"/>
    <w:rsid w:val="00B55664"/>
    <w:rsid w:val="00B60C2F"/>
    <w:rsid w:val="00B642E3"/>
    <w:rsid w:val="00B6435C"/>
    <w:rsid w:val="00B64A11"/>
    <w:rsid w:val="00B64A35"/>
    <w:rsid w:val="00B64DB7"/>
    <w:rsid w:val="00B64E5B"/>
    <w:rsid w:val="00B667B5"/>
    <w:rsid w:val="00B66845"/>
    <w:rsid w:val="00B66B97"/>
    <w:rsid w:val="00B67085"/>
    <w:rsid w:val="00B6732E"/>
    <w:rsid w:val="00B73619"/>
    <w:rsid w:val="00B753C4"/>
    <w:rsid w:val="00B76C34"/>
    <w:rsid w:val="00B826E5"/>
    <w:rsid w:val="00B84CF9"/>
    <w:rsid w:val="00B859EA"/>
    <w:rsid w:val="00B86194"/>
    <w:rsid w:val="00B86429"/>
    <w:rsid w:val="00B872B3"/>
    <w:rsid w:val="00B957F4"/>
    <w:rsid w:val="00B95B73"/>
    <w:rsid w:val="00B9607F"/>
    <w:rsid w:val="00B96EFD"/>
    <w:rsid w:val="00B979C4"/>
    <w:rsid w:val="00B97D7B"/>
    <w:rsid w:val="00BA1034"/>
    <w:rsid w:val="00BA1605"/>
    <w:rsid w:val="00BA197F"/>
    <w:rsid w:val="00BA1E33"/>
    <w:rsid w:val="00BA2146"/>
    <w:rsid w:val="00BA2F80"/>
    <w:rsid w:val="00BA344A"/>
    <w:rsid w:val="00BA3716"/>
    <w:rsid w:val="00BA5772"/>
    <w:rsid w:val="00BA595F"/>
    <w:rsid w:val="00BA59D0"/>
    <w:rsid w:val="00BA6D19"/>
    <w:rsid w:val="00BA70FC"/>
    <w:rsid w:val="00BA76B9"/>
    <w:rsid w:val="00BA7B80"/>
    <w:rsid w:val="00BB0944"/>
    <w:rsid w:val="00BB141D"/>
    <w:rsid w:val="00BB19E3"/>
    <w:rsid w:val="00BB5AA9"/>
    <w:rsid w:val="00BB5EEC"/>
    <w:rsid w:val="00BB6440"/>
    <w:rsid w:val="00BB7D47"/>
    <w:rsid w:val="00BC0D32"/>
    <w:rsid w:val="00BC3836"/>
    <w:rsid w:val="00BC390E"/>
    <w:rsid w:val="00BC4747"/>
    <w:rsid w:val="00BC6A1C"/>
    <w:rsid w:val="00BD0F39"/>
    <w:rsid w:val="00BD1C6A"/>
    <w:rsid w:val="00BD37C8"/>
    <w:rsid w:val="00BD3AA3"/>
    <w:rsid w:val="00BD3D9C"/>
    <w:rsid w:val="00BD6892"/>
    <w:rsid w:val="00BD7366"/>
    <w:rsid w:val="00BD76F3"/>
    <w:rsid w:val="00BE0012"/>
    <w:rsid w:val="00BE1525"/>
    <w:rsid w:val="00BE2020"/>
    <w:rsid w:val="00BE23FB"/>
    <w:rsid w:val="00BE2824"/>
    <w:rsid w:val="00BE2A7A"/>
    <w:rsid w:val="00BE3EE7"/>
    <w:rsid w:val="00BE62FE"/>
    <w:rsid w:val="00BE77A7"/>
    <w:rsid w:val="00BE7D2E"/>
    <w:rsid w:val="00BF005B"/>
    <w:rsid w:val="00BF075A"/>
    <w:rsid w:val="00BF0DD1"/>
    <w:rsid w:val="00BF180D"/>
    <w:rsid w:val="00BF26A9"/>
    <w:rsid w:val="00BF28D1"/>
    <w:rsid w:val="00BF3386"/>
    <w:rsid w:val="00BF6627"/>
    <w:rsid w:val="00C0116D"/>
    <w:rsid w:val="00C03322"/>
    <w:rsid w:val="00C04D8A"/>
    <w:rsid w:val="00C11450"/>
    <w:rsid w:val="00C12AAF"/>
    <w:rsid w:val="00C146DF"/>
    <w:rsid w:val="00C155EC"/>
    <w:rsid w:val="00C20AF8"/>
    <w:rsid w:val="00C20C9A"/>
    <w:rsid w:val="00C20E56"/>
    <w:rsid w:val="00C211B1"/>
    <w:rsid w:val="00C21479"/>
    <w:rsid w:val="00C2185B"/>
    <w:rsid w:val="00C249CD"/>
    <w:rsid w:val="00C25663"/>
    <w:rsid w:val="00C305DA"/>
    <w:rsid w:val="00C32363"/>
    <w:rsid w:val="00C33BFF"/>
    <w:rsid w:val="00C343F4"/>
    <w:rsid w:val="00C34B67"/>
    <w:rsid w:val="00C35B56"/>
    <w:rsid w:val="00C36055"/>
    <w:rsid w:val="00C415E4"/>
    <w:rsid w:val="00C4192A"/>
    <w:rsid w:val="00C4292A"/>
    <w:rsid w:val="00C42E75"/>
    <w:rsid w:val="00C43A3B"/>
    <w:rsid w:val="00C44480"/>
    <w:rsid w:val="00C450DF"/>
    <w:rsid w:val="00C469CC"/>
    <w:rsid w:val="00C46AC2"/>
    <w:rsid w:val="00C47BB6"/>
    <w:rsid w:val="00C47D95"/>
    <w:rsid w:val="00C504DC"/>
    <w:rsid w:val="00C507E9"/>
    <w:rsid w:val="00C50EDC"/>
    <w:rsid w:val="00C51516"/>
    <w:rsid w:val="00C560DC"/>
    <w:rsid w:val="00C56977"/>
    <w:rsid w:val="00C60D38"/>
    <w:rsid w:val="00C60F4C"/>
    <w:rsid w:val="00C61F71"/>
    <w:rsid w:val="00C6342D"/>
    <w:rsid w:val="00C66002"/>
    <w:rsid w:val="00C67656"/>
    <w:rsid w:val="00C67EE6"/>
    <w:rsid w:val="00C70737"/>
    <w:rsid w:val="00C70FCB"/>
    <w:rsid w:val="00C71088"/>
    <w:rsid w:val="00C7204A"/>
    <w:rsid w:val="00C733AD"/>
    <w:rsid w:val="00C74390"/>
    <w:rsid w:val="00C74CCB"/>
    <w:rsid w:val="00C763D4"/>
    <w:rsid w:val="00C76A21"/>
    <w:rsid w:val="00C77CE4"/>
    <w:rsid w:val="00C80C31"/>
    <w:rsid w:val="00C80F2C"/>
    <w:rsid w:val="00C819F9"/>
    <w:rsid w:val="00C81A96"/>
    <w:rsid w:val="00C83E16"/>
    <w:rsid w:val="00C84E51"/>
    <w:rsid w:val="00C87486"/>
    <w:rsid w:val="00C91468"/>
    <w:rsid w:val="00C917BB"/>
    <w:rsid w:val="00C92BEC"/>
    <w:rsid w:val="00C93573"/>
    <w:rsid w:val="00C94135"/>
    <w:rsid w:val="00C97505"/>
    <w:rsid w:val="00CA0158"/>
    <w:rsid w:val="00CA3FDE"/>
    <w:rsid w:val="00CA51D3"/>
    <w:rsid w:val="00CA5BB5"/>
    <w:rsid w:val="00CA5EDD"/>
    <w:rsid w:val="00CB038C"/>
    <w:rsid w:val="00CB134D"/>
    <w:rsid w:val="00CB3AD1"/>
    <w:rsid w:val="00CB3F13"/>
    <w:rsid w:val="00CB593C"/>
    <w:rsid w:val="00CB5D1C"/>
    <w:rsid w:val="00CB6E2B"/>
    <w:rsid w:val="00CC1DD3"/>
    <w:rsid w:val="00CC2A4E"/>
    <w:rsid w:val="00CC5357"/>
    <w:rsid w:val="00CC6D86"/>
    <w:rsid w:val="00CD3F27"/>
    <w:rsid w:val="00CD43BB"/>
    <w:rsid w:val="00CD6641"/>
    <w:rsid w:val="00CD6C7D"/>
    <w:rsid w:val="00CD6E95"/>
    <w:rsid w:val="00CD7782"/>
    <w:rsid w:val="00CE439E"/>
    <w:rsid w:val="00CE7F95"/>
    <w:rsid w:val="00CF031D"/>
    <w:rsid w:val="00CF03C1"/>
    <w:rsid w:val="00CF10A4"/>
    <w:rsid w:val="00CF2D4A"/>
    <w:rsid w:val="00CF3FE9"/>
    <w:rsid w:val="00CF7F40"/>
    <w:rsid w:val="00D01FDF"/>
    <w:rsid w:val="00D02C25"/>
    <w:rsid w:val="00D037C1"/>
    <w:rsid w:val="00D041B1"/>
    <w:rsid w:val="00D04422"/>
    <w:rsid w:val="00D0491A"/>
    <w:rsid w:val="00D04B26"/>
    <w:rsid w:val="00D060D4"/>
    <w:rsid w:val="00D07417"/>
    <w:rsid w:val="00D07975"/>
    <w:rsid w:val="00D101A4"/>
    <w:rsid w:val="00D129C0"/>
    <w:rsid w:val="00D12B0B"/>
    <w:rsid w:val="00D140C6"/>
    <w:rsid w:val="00D15656"/>
    <w:rsid w:val="00D16D20"/>
    <w:rsid w:val="00D16DFC"/>
    <w:rsid w:val="00D17C52"/>
    <w:rsid w:val="00D21C54"/>
    <w:rsid w:val="00D21E0E"/>
    <w:rsid w:val="00D22AB4"/>
    <w:rsid w:val="00D2747C"/>
    <w:rsid w:val="00D302A6"/>
    <w:rsid w:val="00D3075F"/>
    <w:rsid w:val="00D31A15"/>
    <w:rsid w:val="00D31EFC"/>
    <w:rsid w:val="00D36682"/>
    <w:rsid w:val="00D37E42"/>
    <w:rsid w:val="00D40D54"/>
    <w:rsid w:val="00D41BA7"/>
    <w:rsid w:val="00D43479"/>
    <w:rsid w:val="00D43FD2"/>
    <w:rsid w:val="00D44F33"/>
    <w:rsid w:val="00D45234"/>
    <w:rsid w:val="00D46139"/>
    <w:rsid w:val="00D46506"/>
    <w:rsid w:val="00D46A52"/>
    <w:rsid w:val="00D51793"/>
    <w:rsid w:val="00D52C2F"/>
    <w:rsid w:val="00D54FB2"/>
    <w:rsid w:val="00D5526B"/>
    <w:rsid w:val="00D56757"/>
    <w:rsid w:val="00D600AC"/>
    <w:rsid w:val="00D604B3"/>
    <w:rsid w:val="00D60FA7"/>
    <w:rsid w:val="00D60FED"/>
    <w:rsid w:val="00D63276"/>
    <w:rsid w:val="00D63C78"/>
    <w:rsid w:val="00D66596"/>
    <w:rsid w:val="00D66B53"/>
    <w:rsid w:val="00D66BD2"/>
    <w:rsid w:val="00D7065D"/>
    <w:rsid w:val="00D71BC4"/>
    <w:rsid w:val="00D72627"/>
    <w:rsid w:val="00D73A0C"/>
    <w:rsid w:val="00D769C5"/>
    <w:rsid w:val="00D76CA5"/>
    <w:rsid w:val="00D77E5B"/>
    <w:rsid w:val="00D83069"/>
    <w:rsid w:val="00D83506"/>
    <w:rsid w:val="00D86079"/>
    <w:rsid w:val="00D86F67"/>
    <w:rsid w:val="00D877AC"/>
    <w:rsid w:val="00D91955"/>
    <w:rsid w:val="00D9282D"/>
    <w:rsid w:val="00D9487A"/>
    <w:rsid w:val="00DA5511"/>
    <w:rsid w:val="00DA556C"/>
    <w:rsid w:val="00DA6003"/>
    <w:rsid w:val="00DA650B"/>
    <w:rsid w:val="00DA6A8E"/>
    <w:rsid w:val="00DA7E27"/>
    <w:rsid w:val="00DB36EC"/>
    <w:rsid w:val="00DB3F52"/>
    <w:rsid w:val="00DB46DC"/>
    <w:rsid w:val="00DB68FE"/>
    <w:rsid w:val="00DC0824"/>
    <w:rsid w:val="00DC1592"/>
    <w:rsid w:val="00DC1CEB"/>
    <w:rsid w:val="00DC2300"/>
    <w:rsid w:val="00DC508D"/>
    <w:rsid w:val="00DC7B4D"/>
    <w:rsid w:val="00DC7F0F"/>
    <w:rsid w:val="00DD01C2"/>
    <w:rsid w:val="00DD16CC"/>
    <w:rsid w:val="00DD26D6"/>
    <w:rsid w:val="00DD3B40"/>
    <w:rsid w:val="00DD4FAD"/>
    <w:rsid w:val="00DD6760"/>
    <w:rsid w:val="00DD7131"/>
    <w:rsid w:val="00DD7AE8"/>
    <w:rsid w:val="00DD7CC6"/>
    <w:rsid w:val="00DE050A"/>
    <w:rsid w:val="00DE0538"/>
    <w:rsid w:val="00DE44A4"/>
    <w:rsid w:val="00DE44ED"/>
    <w:rsid w:val="00DE4F49"/>
    <w:rsid w:val="00DE5FBF"/>
    <w:rsid w:val="00DF0015"/>
    <w:rsid w:val="00DF0824"/>
    <w:rsid w:val="00DF10EB"/>
    <w:rsid w:val="00DF2013"/>
    <w:rsid w:val="00DF43BA"/>
    <w:rsid w:val="00DF4772"/>
    <w:rsid w:val="00DF4EA8"/>
    <w:rsid w:val="00DF79BB"/>
    <w:rsid w:val="00DF7CB9"/>
    <w:rsid w:val="00E01216"/>
    <w:rsid w:val="00E014A1"/>
    <w:rsid w:val="00E02CCA"/>
    <w:rsid w:val="00E0553E"/>
    <w:rsid w:val="00E05ACA"/>
    <w:rsid w:val="00E05CE1"/>
    <w:rsid w:val="00E05EDB"/>
    <w:rsid w:val="00E06171"/>
    <w:rsid w:val="00E0708E"/>
    <w:rsid w:val="00E073F7"/>
    <w:rsid w:val="00E11088"/>
    <w:rsid w:val="00E12C3D"/>
    <w:rsid w:val="00E14385"/>
    <w:rsid w:val="00E1487D"/>
    <w:rsid w:val="00E14D5E"/>
    <w:rsid w:val="00E15348"/>
    <w:rsid w:val="00E15524"/>
    <w:rsid w:val="00E1639C"/>
    <w:rsid w:val="00E16EBE"/>
    <w:rsid w:val="00E17907"/>
    <w:rsid w:val="00E17E42"/>
    <w:rsid w:val="00E21726"/>
    <w:rsid w:val="00E21E28"/>
    <w:rsid w:val="00E23660"/>
    <w:rsid w:val="00E25531"/>
    <w:rsid w:val="00E25B3B"/>
    <w:rsid w:val="00E2656F"/>
    <w:rsid w:val="00E269AA"/>
    <w:rsid w:val="00E31081"/>
    <w:rsid w:val="00E318CD"/>
    <w:rsid w:val="00E336CA"/>
    <w:rsid w:val="00E3422A"/>
    <w:rsid w:val="00E3679A"/>
    <w:rsid w:val="00E36B5E"/>
    <w:rsid w:val="00E371F1"/>
    <w:rsid w:val="00E377CA"/>
    <w:rsid w:val="00E4149D"/>
    <w:rsid w:val="00E44AB9"/>
    <w:rsid w:val="00E45884"/>
    <w:rsid w:val="00E45EBC"/>
    <w:rsid w:val="00E46805"/>
    <w:rsid w:val="00E50A61"/>
    <w:rsid w:val="00E54991"/>
    <w:rsid w:val="00E56929"/>
    <w:rsid w:val="00E57D8F"/>
    <w:rsid w:val="00E57E4E"/>
    <w:rsid w:val="00E60306"/>
    <w:rsid w:val="00E60C3D"/>
    <w:rsid w:val="00E624A6"/>
    <w:rsid w:val="00E628A1"/>
    <w:rsid w:val="00E63C58"/>
    <w:rsid w:val="00E6558E"/>
    <w:rsid w:val="00E65C2D"/>
    <w:rsid w:val="00E66929"/>
    <w:rsid w:val="00E67794"/>
    <w:rsid w:val="00E708B0"/>
    <w:rsid w:val="00E730DC"/>
    <w:rsid w:val="00E7363D"/>
    <w:rsid w:val="00E737C7"/>
    <w:rsid w:val="00E73B05"/>
    <w:rsid w:val="00E74736"/>
    <w:rsid w:val="00E75E06"/>
    <w:rsid w:val="00E778F2"/>
    <w:rsid w:val="00E8239F"/>
    <w:rsid w:val="00E832AD"/>
    <w:rsid w:val="00E86948"/>
    <w:rsid w:val="00E87015"/>
    <w:rsid w:val="00E928C4"/>
    <w:rsid w:val="00E94044"/>
    <w:rsid w:val="00E95A42"/>
    <w:rsid w:val="00EA0AB4"/>
    <w:rsid w:val="00EA1193"/>
    <w:rsid w:val="00EA3371"/>
    <w:rsid w:val="00EA4D6A"/>
    <w:rsid w:val="00EA6FDD"/>
    <w:rsid w:val="00EA76A3"/>
    <w:rsid w:val="00EA7F75"/>
    <w:rsid w:val="00EB0B8B"/>
    <w:rsid w:val="00EB2CE3"/>
    <w:rsid w:val="00EB3FBB"/>
    <w:rsid w:val="00EB5586"/>
    <w:rsid w:val="00EB6167"/>
    <w:rsid w:val="00EB77E2"/>
    <w:rsid w:val="00EC1AB8"/>
    <w:rsid w:val="00EC2A50"/>
    <w:rsid w:val="00EC4B14"/>
    <w:rsid w:val="00EC64BA"/>
    <w:rsid w:val="00EC77F6"/>
    <w:rsid w:val="00ED04CE"/>
    <w:rsid w:val="00ED0EF3"/>
    <w:rsid w:val="00ED1A73"/>
    <w:rsid w:val="00ED300C"/>
    <w:rsid w:val="00ED3F42"/>
    <w:rsid w:val="00ED47D5"/>
    <w:rsid w:val="00ED4B26"/>
    <w:rsid w:val="00ED4F3C"/>
    <w:rsid w:val="00ED7A66"/>
    <w:rsid w:val="00EE1619"/>
    <w:rsid w:val="00EE3AB7"/>
    <w:rsid w:val="00EE41A8"/>
    <w:rsid w:val="00EE529D"/>
    <w:rsid w:val="00EE5F8C"/>
    <w:rsid w:val="00EE7BB8"/>
    <w:rsid w:val="00EE7EC7"/>
    <w:rsid w:val="00EF0568"/>
    <w:rsid w:val="00EF257A"/>
    <w:rsid w:val="00EF508B"/>
    <w:rsid w:val="00EF688C"/>
    <w:rsid w:val="00EF6D11"/>
    <w:rsid w:val="00F01C52"/>
    <w:rsid w:val="00F03D22"/>
    <w:rsid w:val="00F04D08"/>
    <w:rsid w:val="00F0517E"/>
    <w:rsid w:val="00F06A38"/>
    <w:rsid w:val="00F07096"/>
    <w:rsid w:val="00F077AE"/>
    <w:rsid w:val="00F116D0"/>
    <w:rsid w:val="00F13070"/>
    <w:rsid w:val="00F13D38"/>
    <w:rsid w:val="00F147D7"/>
    <w:rsid w:val="00F15018"/>
    <w:rsid w:val="00F16B76"/>
    <w:rsid w:val="00F27EC9"/>
    <w:rsid w:val="00F30DD7"/>
    <w:rsid w:val="00F31361"/>
    <w:rsid w:val="00F32E90"/>
    <w:rsid w:val="00F33377"/>
    <w:rsid w:val="00F33F10"/>
    <w:rsid w:val="00F35C9F"/>
    <w:rsid w:val="00F363CC"/>
    <w:rsid w:val="00F37E8F"/>
    <w:rsid w:val="00F405C0"/>
    <w:rsid w:val="00F4168E"/>
    <w:rsid w:val="00F43005"/>
    <w:rsid w:val="00F445E4"/>
    <w:rsid w:val="00F44EEB"/>
    <w:rsid w:val="00F46031"/>
    <w:rsid w:val="00F466DA"/>
    <w:rsid w:val="00F46874"/>
    <w:rsid w:val="00F468F4"/>
    <w:rsid w:val="00F53251"/>
    <w:rsid w:val="00F54560"/>
    <w:rsid w:val="00F567EE"/>
    <w:rsid w:val="00F56EF6"/>
    <w:rsid w:val="00F573CB"/>
    <w:rsid w:val="00F60092"/>
    <w:rsid w:val="00F61C72"/>
    <w:rsid w:val="00F64150"/>
    <w:rsid w:val="00F64D44"/>
    <w:rsid w:val="00F6501B"/>
    <w:rsid w:val="00F65B83"/>
    <w:rsid w:val="00F66B16"/>
    <w:rsid w:val="00F66DCF"/>
    <w:rsid w:val="00F66ED9"/>
    <w:rsid w:val="00F70288"/>
    <w:rsid w:val="00F745C3"/>
    <w:rsid w:val="00F74A32"/>
    <w:rsid w:val="00F754D0"/>
    <w:rsid w:val="00F76B8D"/>
    <w:rsid w:val="00F77C4B"/>
    <w:rsid w:val="00F8102F"/>
    <w:rsid w:val="00F81B68"/>
    <w:rsid w:val="00F8288D"/>
    <w:rsid w:val="00F85CF6"/>
    <w:rsid w:val="00F87724"/>
    <w:rsid w:val="00F90AC1"/>
    <w:rsid w:val="00F91547"/>
    <w:rsid w:val="00F93604"/>
    <w:rsid w:val="00FA0B75"/>
    <w:rsid w:val="00FA1300"/>
    <w:rsid w:val="00FA1600"/>
    <w:rsid w:val="00FA1D01"/>
    <w:rsid w:val="00FA1D35"/>
    <w:rsid w:val="00FA2467"/>
    <w:rsid w:val="00FA41B5"/>
    <w:rsid w:val="00FA4A0A"/>
    <w:rsid w:val="00FA54C6"/>
    <w:rsid w:val="00FA6D6C"/>
    <w:rsid w:val="00FA76DE"/>
    <w:rsid w:val="00FB0683"/>
    <w:rsid w:val="00FB15BC"/>
    <w:rsid w:val="00FB3784"/>
    <w:rsid w:val="00FB50FE"/>
    <w:rsid w:val="00FB7692"/>
    <w:rsid w:val="00FC0D7B"/>
    <w:rsid w:val="00FC15B9"/>
    <w:rsid w:val="00FC227D"/>
    <w:rsid w:val="00FC6100"/>
    <w:rsid w:val="00FC78D5"/>
    <w:rsid w:val="00FD0F9A"/>
    <w:rsid w:val="00FD0FEB"/>
    <w:rsid w:val="00FD1C2B"/>
    <w:rsid w:val="00FD2D7F"/>
    <w:rsid w:val="00FD724C"/>
    <w:rsid w:val="00FD77FE"/>
    <w:rsid w:val="00FD78B9"/>
    <w:rsid w:val="00FE2384"/>
    <w:rsid w:val="00FE26D1"/>
    <w:rsid w:val="00FE2F28"/>
    <w:rsid w:val="00FE3474"/>
    <w:rsid w:val="00FE5799"/>
    <w:rsid w:val="00FE6CB0"/>
    <w:rsid w:val="00FF0C4B"/>
    <w:rsid w:val="00FF2806"/>
    <w:rsid w:val="00FF287D"/>
    <w:rsid w:val="00FF2976"/>
    <w:rsid w:val="00FF375F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BCC49D"/>
  <w15:chartTrackingRefBased/>
  <w15:docId w15:val="{6E48B150-B055-4088-8A00-0C591AEA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36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table" w:styleId="TableGrid">
    <w:name w:val="Table Grid"/>
    <w:basedOn w:val="TableNormal"/>
    <w:rsid w:val="003C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6033-5409-45A3-AB23-867E9E1B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9330</Words>
  <Characters>53187</Characters>
  <Application>Microsoft Office Word</Application>
  <DocSecurity>4</DocSecurity>
  <Lines>443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62393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subject/>
  <dc:creator>Gordana Boljević, Tatjana Banković;Berina Ljuca</dc:creator>
  <cp:keywords/>
  <dc:description/>
  <cp:lastModifiedBy>Tatjana Babović</cp:lastModifiedBy>
  <cp:revision>2</cp:revision>
  <cp:lastPrinted>2013-07-08T11:08:00Z</cp:lastPrinted>
  <dcterms:created xsi:type="dcterms:W3CDTF">2026-02-20T13:07:00Z</dcterms:created>
  <dcterms:modified xsi:type="dcterms:W3CDTF">2026-02-20T13:07:00Z</dcterms:modified>
</cp:coreProperties>
</file>