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C1794" w14:textId="77777777" w:rsidR="00B67611" w:rsidRPr="00F564DE" w:rsidRDefault="00B67611" w:rsidP="00B67611">
      <w:pPr>
        <w:spacing w:line="210" w:lineRule="atLeast"/>
        <w:jc w:val="right"/>
        <w:rPr>
          <w:rFonts w:ascii="Times New Roman" w:hAnsi="Times New Roman" w:cs="Times New Roman"/>
          <w:sz w:val="24"/>
          <w:szCs w:val="24"/>
        </w:rPr>
      </w:pPr>
      <w:bookmarkStart w:id="0" w:name="_GoBack"/>
      <w:bookmarkEnd w:id="0"/>
      <w:r w:rsidRPr="00F564DE">
        <w:rPr>
          <w:rFonts w:ascii="Times New Roman" w:eastAsia="Verdana" w:hAnsi="Times New Roman" w:cs="Times New Roman"/>
          <w:sz w:val="24"/>
          <w:szCs w:val="24"/>
        </w:rPr>
        <w:t>PRILOG 1.</w:t>
      </w:r>
    </w:p>
    <w:p w14:paraId="6E2687FE" w14:textId="77777777" w:rsidR="00B67611" w:rsidRDefault="00B67611" w:rsidP="005836DC">
      <w:pPr>
        <w:jc w:val="center"/>
        <w:rPr>
          <w:rFonts w:ascii="Times New Roman" w:hAnsi="Times New Roman" w:cs="Times New Roman"/>
          <w:b/>
          <w:bCs/>
          <w:sz w:val="24"/>
          <w:szCs w:val="24"/>
          <w:lang w:val="sr-Latn-RS"/>
        </w:rPr>
      </w:pPr>
    </w:p>
    <w:p w14:paraId="4283D722" w14:textId="0E208954" w:rsidR="00B67611" w:rsidRPr="00B67611" w:rsidRDefault="00D80416" w:rsidP="00B67611">
      <w:pPr>
        <w:jc w:val="center"/>
        <w:rPr>
          <w:rFonts w:ascii="Times New Roman" w:hAnsi="Times New Roman" w:cs="Times New Roman"/>
          <w:b/>
          <w:bCs/>
          <w:sz w:val="24"/>
          <w:szCs w:val="24"/>
          <w:lang w:val="sr-Latn-RS"/>
        </w:rPr>
      </w:pPr>
      <w:r>
        <w:rPr>
          <w:rFonts w:ascii="Times New Roman" w:hAnsi="Times New Roman" w:cs="Times New Roman"/>
          <w:b/>
          <w:bCs/>
          <w:sz w:val="24"/>
          <w:szCs w:val="24"/>
          <w:lang w:val="sr-Latn-RS"/>
        </w:rPr>
        <w:t>KLASIFIKACIJA VARIJACIJA -</w:t>
      </w:r>
      <w:r w:rsidR="00B67611" w:rsidRPr="00B67611">
        <w:rPr>
          <w:rFonts w:ascii="Times New Roman" w:hAnsi="Times New Roman" w:cs="Times New Roman"/>
          <w:b/>
          <w:bCs/>
          <w:sz w:val="24"/>
          <w:szCs w:val="24"/>
          <w:lang w:val="sr-Latn-RS"/>
        </w:rPr>
        <w:t xml:space="preserve"> L</w:t>
      </w:r>
      <w:r w:rsidR="00D66D6C">
        <w:rPr>
          <w:rFonts w:ascii="Times New Roman" w:hAnsi="Times New Roman" w:cs="Times New Roman"/>
          <w:b/>
          <w:bCs/>
          <w:sz w:val="24"/>
          <w:szCs w:val="24"/>
          <w:lang w:val="sr-Latn-RS"/>
        </w:rPr>
        <w:t>J</w:t>
      </w:r>
      <w:r w:rsidR="00B67611" w:rsidRPr="00B67611">
        <w:rPr>
          <w:rFonts w:ascii="Times New Roman" w:hAnsi="Times New Roman" w:cs="Times New Roman"/>
          <w:b/>
          <w:bCs/>
          <w:sz w:val="24"/>
          <w:szCs w:val="24"/>
          <w:lang w:val="sr-Latn-RS"/>
        </w:rPr>
        <w:t>EKOVI ZA UPOTREBU</w:t>
      </w:r>
      <w:r w:rsidR="00A8405B">
        <w:rPr>
          <w:rFonts w:ascii="Times New Roman" w:hAnsi="Times New Roman" w:cs="Times New Roman"/>
          <w:b/>
          <w:bCs/>
          <w:sz w:val="24"/>
          <w:szCs w:val="24"/>
          <w:lang w:val="sr-Latn-RS"/>
        </w:rPr>
        <w:t xml:space="preserve"> U HUMANOJ MEDICINI</w:t>
      </w:r>
    </w:p>
    <w:p w14:paraId="4FD1CADD" w14:textId="77777777" w:rsidR="001A5672" w:rsidRPr="00902436" w:rsidRDefault="001A5672" w:rsidP="001A5672">
      <w:pPr>
        <w:rPr>
          <w:sz w:val="24"/>
          <w:szCs w:val="24"/>
          <w:lang w:val="sr-Latn-RS"/>
        </w:rPr>
      </w:pPr>
    </w:p>
    <w:tbl>
      <w:tblPr>
        <w:tblStyle w:val="TableGrid"/>
        <w:tblW w:w="0" w:type="auto"/>
        <w:tblLook w:val="04A0" w:firstRow="1" w:lastRow="0" w:firstColumn="1" w:lastColumn="0" w:noHBand="0" w:noVBand="1"/>
      </w:tblPr>
      <w:tblGrid>
        <w:gridCol w:w="1194"/>
        <w:gridCol w:w="5125"/>
        <w:gridCol w:w="1469"/>
        <w:gridCol w:w="1228"/>
      </w:tblGrid>
      <w:tr w:rsidR="009A38A3" w:rsidRPr="00902436" w14:paraId="78A7CED2" w14:textId="77777777" w:rsidTr="6864F871">
        <w:tc>
          <w:tcPr>
            <w:tcW w:w="1194" w:type="dxa"/>
          </w:tcPr>
          <w:p w14:paraId="777E059B" w14:textId="77777777" w:rsidR="009A38A3" w:rsidRPr="00902436" w:rsidRDefault="009A38A3" w:rsidP="31548E9E">
            <w:pPr>
              <w:jc w:val="center"/>
              <w:rPr>
                <w:rFonts w:ascii="Times New Roman" w:hAnsi="Times New Roman" w:cs="Times New Roman"/>
                <w:i/>
                <w:iCs/>
                <w:noProof/>
                <w:sz w:val="24"/>
                <w:szCs w:val="24"/>
              </w:rPr>
            </w:pPr>
          </w:p>
        </w:tc>
        <w:tc>
          <w:tcPr>
            <w:tcW w:w="5125" w:type="dxa"/>
          </w:tcPr>
          <w:p w14:paraId="38AA0D29" w14:textId="1E344BCA" w:rsidR="009A38A3" w:rsidRPr="00902436" w:rsidRDefault="00E43B9B" w:rsidP="382BC4E1">
            <w:pPr>
              <w:jc w:val="center"/>
              <w:rPr>
                <w:rFonts w:ascii="Times New Roman" w:hAnsi="Times New Roman" w:cs="Times New Roman"/>
                <w:i/>
                <w:iCs/>
                <w:noProof/>
                <w:sz w:val="24"/>
                <w:szCs w:val="24"/>
              </w:rPr>
            </w:pPr>
            <w:r w:rsidRPr="00902436">
              <w:rPr>
                <w:rFonts w:ascii="Times New Roman" w:hAnsi="Times New Roman" w:cs="Times New Roman"/>
                <w:i/>
                <w:iCs/>
                <w:noProof/>
                <w:sz w:val="24"/>
                <w:szCs w:val="24"/>
                <w:lang w:val="sr-Latn-RS"/>
              </w:rPr>
              <w:t>Vr</w:t>
            </w:r>
            <w:r w:rsidRPr="00902436">
              <w:rPr>
                <w:rFonts w:ascii="Times New Roman" w:hAnsi="Times New Roman" w:cs="Times New Roman"/>
                <w:i/>
                <w:iCs/>
                <w:noProof/>
                <w:sz w:val="24"/>
                <w:szCs w:val="24"/>
              </w:rPr>
              <w:t>sta</w:t>
            </w:r>
            <w:r w:rsidR="25D8AD3E" w:rsidRPr="00902436">
              <w:rPr>
                <w:rFonts w:ascii="Times New Roman" w:hAnsi="Times New Roman" w:cs="Times New Roman"/>
                <w:i/>
                <w:iCs/>
                <w:noProof/>
                <w:sz w:val="24"/>
                <w:szCs w:val="24"/>
              </w:rPr>
              <w:t>/</w:t>
            </w:r>
            <w:r w:rsidRPr="00902436">
              <w:rPr>
                <w:rFonts w:ascii="Times New Roman" w:hAnsi="Times New Roman" w:cs="Times New Roman"/>
                <w:i/>
                <w:iCs/>
                <w:noProof/>
                <w:sz w:val="24"/>
                <w:szCs w:val="24"/>
              </w:rPr>
              <w:t>obim</w:t>
            </w:r>
            <w:r w:rsidR="25D8AD3E" w:rsidRPr="00902436">
              <w:rPr>
                <w:rFonts w:ascii="Times New Roman" w:hAnsi="Times New Roman" w:cs="Times New Roman"/>
                <w:i/>
                <w:iCs/>
                <w:noProof/>
                <w:sz w:val="24"/>
                <w:szCs w:val="24"/>
              </w:rPr>
              <w:t xml:space="preserve"> </w:t>
            </w:r>
            <w:r w:rsidRPr="00902436">
              <w:rPr>
                <w:rFonts w:ascii="Times New Roman" w:hAnsi="Times New Roman" w:cs="Times New Roman"/>
                <w:i/>
                <w:iCs/>
                <w:noProof/>
                <w:sz w:val="24"/>
                <w:szCs w:val="24"/>
              </w:rPr>
              <w:t>izmjena</w:t>
            </w:r>
          </w:p>
        </w:tc>
        <w:tc>
          <w:tcPr>
            <w:tcW w:w="1469" w:type="dxa"/>
            <w:vAlign w:val="center"/>
          </w:tcPr>
          <w:p w14:paraId="6EC7BB07" w14:textId="7D421D10" w:rsidR="009A38A3" w:rsidRPr="00902436" w:rsidRDefault="00E43B9B" w:rsidP="0A84C91E">
            <w:pPr>
              <w:jc w:val="center"/>
              <w:rPr>
                <w:rFonts w:ascii="Times New Roman" w:hAnsi="Times New Roman" w:cs="Times New Roman"/>
                <w:i/>
                <w:iCs/>
                <w:noProof/>
                <w:sz w:val="24"/>
                <w:szCs w:val="24"/>
              </w:rPr>
            </w:pPr>
            <w:r w:rsidRPr="00902436">
              <w:rPr>
                <w:rFonts w:ascii="Times New Roman" w:hAnsi="Times New Roman" w:cs="Times New Roman"/>
                <w:i/>
                <w:iCs/>
                <w:noProof/>
                <w:sz w:val="24"/>
                <w:szCs w:val="24"/>
              </w:rPr>
              <w:t>Varijacija</w:t>
            </w:r>
          </w:p>
        </w:tc>
        <w:tc>
          <w:tcPr>
            <w:tcW w:w="1228" w:type="dxa"/>
            <w:vAlign w:val="center"/>
          </w:tcPr>
          <w:p w14:paraId="7F5EF346" w14:textId="33556942" w:rsidR="009A38A3" w:rsidRPr="00902436" w:rsidRDefault="00E43B9B" w:rsidP="0A84C91E">
            <w:pPr>
              <w:jc w:val="center"/>
              <w:rPr>
                <w:rFonts w:ascii="Times New Roman" w:hAnsi="Times New Roman" w:cs="Times New Roman"/>
                <w:i/>
                <w:iCs/>
                <w:noProof/>
                <w:sz w:val="24"/>
                <w:szCs w:val="24"/>
              </w:rPr>
            </w:pPr>
            <w:r w:rsidRPr="00902436">
              <w:rPr>
                <w:rFonts w:ascii="Times New Roman" w:hAnsi="Times New Roman" w:cs="Times New Roman"/>
                <w:i/>
                <w:iCs/>
                <w:noProof/>
                <w:sz w:val="24"/>
                <w:szCs w:val="24"/>
              </w:rPr>
              <w:t>Strana</w:t>
            </w:r>
          </w:p>
        </w:tc>
      </w:tr>
      <w:tr w:rsidR="009A38A3" w:rsidRPr="00902436" w14:paraId="0D70A9D5" w14:textId="77777777" w:rsidTr="6864F871">
        <w:tc>
          <w:tcPr>
            <w:tcW w:w="1194" w:type="dxa"/>
          </w:tcPr>
          <w:p w14:paraId="58B63B02" w14:textId="6EB3DC85" w:rsidR="009A38A3" w:rsidRPr="00902436" w:rsidRDefault="00E43B9B"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E</w:t>
            </w:r>
            <w:r w:rsidR="7E2F364E" w:rsidRPr="00902436">
              <w:rPr>
                <w:rFonts w:ascii="Times New Roman" w:hAnsi="Times New Roman" w:cs="Times New Roman"/>
                <w:b/>
                <w:bCs/>
                <w:noProof/>
                <w:sz w:val="24"/>
                <w:szCs w:val="24"/>
              </w:rPr>
              <w:t>.</w:t>
            </w:r>
          </w:p>
        </w:tc>
        <w:tc>
          <w:tcPr>
            <w:tcW w:w="5125" w:type="dxa"/>
          </w:tcPr>
          <w:p w14:paraId="6202AB25" w14:textId="26421DD9"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ADMINISTRATIVNE</w:t>
            </w:r>
            <w:r w:rsidR="71635C19"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IZM</w:t>
            </w:r>
            <w:r w:rsidR="00D80416">
              <w:rPr>
                <w:rFonts w:ascii="Times New Roman" w:hAnsi="Times New Roman" w:cs="Times New Roman"/>
                <w:b/>
                <w:bCs/>
                <w:noProof/>
                <w:sz w:val="24"/>
                <w:szCs w:val="24"/>
                <w:lang w:val="sr-Latn-ME"/>
              </w:rPr>
              <w:t>J</w:t>
            </w:r>
            <w:r w:rsidRPr="00902436">
              <w:rPr>
                <w:rFonts w:ascii="Times New Roman" w:hAnsi="Times New Roman" w:cs="Times New Roman"/>
                <w:b/>
                <w:bCs/>
                <w:noProof/>
                <w:sz w:val="24"/>
                <w:szCs w:val="24"/>
              </w:rPr>
              <w:t>ENE</w:t>
            </w:r>
          </w:p>
        </w:tc>
        <w:tc>
          <w:tcPr>
            <w:tcW w:w="1469" w:type="dxa"/>
            <w:vAlign w:val="center"/>
          </w:tcPr>
          <w:p w14:paraId="1B6C881B" w14:textId="23C341F9"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r w:rsidR="00D66D6C">
              <w:rPr>
                <w:rFonts w:ascii="Times New Roman" w:hAnsi="Times New Roman" w:cs="Times New Roman"/>
                <w:noProof/>
                <w:sz w:val="24"/>
                <w:szCs w:val="24"/>
                <w:lang w:val="sr-Latn-ME"/>
              </w:rPr>
              <w:t>6</w:t>
            </w:r>
          </w:p>
        </w:tc>
        <w:tc>
          <w:tcPr>
            <w:tcW w:w="1228" w:type="dxa"/>
            <w:vAlign w:val="center"/>
          </w:tcPr>
          <w:p w14:paraId="2DAE293C" w14:textId="57997E68" w:rsidR="009A38A3" w:rsidRPr="00902436" w:rsidRDefault="00D5575A" w:rsidP="31548E9E">
            <w:pPr>
              <w:jc w:val="center"/>
              <w:rPr>
                <w:rFonts w:ascii="Times New Roman" w:hAnsi="Times New Roman" w:cs="Times New Roman"/>
                <w:noProof/>
                <w:sz w:val="24"/>
                <w:szCs w:val="24"/>
                <w:lang w:val="sr-Latn-RS"/>
              </w:rPr>
            </w:pPr>
            <w:r w:rsidRPr="00902436">
              <w:rPr>
                <w:rFonts w:ascii="Times New Roman" w:hAnsi="Times New Roman" w:cs="Times New Roman"/>
                <w:noProof/>
                <w:sz w:val="24"/>
                <w:szCs w:val="24"/>
                <w:lang w:val="sr-Latn-RS"/>
              </w:rPr>
              <w:t>2</w:t>
            </w:r>
          </w:p>
        </w:tc>
      </w:tr>
      <w:tr w:rsidR="009A38A3" w:rsidRPr="00902436" w14:paraId="36CB9243" w14:textId="77777777" w:rsidTr="6864F871">
        <w:tc>
          <w:tcPr>
            <w:tcW w:w="1194" w:type="dxa"/>
          </w:tcPr>
          <w:p w14:paraId="36300B59" w14:textId="46FE298E" w:rsidR="009A38A3" w:rsidRPr="00902436" w:rsidRDefault="25D8AD3E"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w:t>
            </w:r>
            <w:r w:rsidR="7B186000" w:rsidRPr="00902436">
              <w:rPr>
                <w:rFonts w:ascii="Times New Roman" w:hAnsi="Times New Roman" w:cs="Times New Roman"/>
                <w:b/>
                <w:bCs/>
                <w:noProof/>
                <w:sz w:val="24"/>
                <w:szCs w:val="24"/>
              </w:rPr>
              <w:t>.</w:t>
            </w:r>
          </w:p>
        </w:tc>
        <w:tc>
          <w:tcPr>
            <w:tcW w:w="5125" w:type="dxa"/>
          </w:tcPr>
          <w:p w14:paraId="6C302D4C" w14:textId="49C7B4BE" w:rsidR="009A38A3" w:rsidRPr="005F7874" w:rsidRDefault="00E43B9B" w:rsidP="00D66D6C">
            <w:pPr>
              <w:rPr>
                <w:rFonts w:ascii="Times New Roman" w:hAnsi="Times New Roman" w:cs="Times New Roman"/>
                <w:b/>
                <w:bCs/>
                <w:noProof/>
                <w:sz w:val="24"/>
                <w:szCs w:val="24"/>
                <w:lang w:val="sr-Latn-ME"/>
              </w:rPr>
            </w:pPr>
            <w:r w:rsidRPr="00902436">
              <w:rPr>
                <w:rFonts w:ascii="Times New Roman" w:hAnsi="Times New Roman" w:cs="Times New Roman"/>
                <w:b/>
                <w:bCs/>
                <w:noProof/>
                <w:sz w:val="24"/>
                <w:szCs w:val="24"/>
              </w:rPr>
              <w:t>IZM</w:t>
            </w:r>
            <w:r w:rsidR="00D66D6C">
              <w:rPr>
                <w:rFonts w:ascii="Times New Roman" w:hAnsi="Times New Roman" w:cs="Times New Roman"/>
                <w:b/>
                <w:bCs/>
                <w:noProof/>
                <w:sz w:val="24"/>
                <w:szCs w:val="24"/>
                <w:lang w:val="sr-Latn-ME"/>
              </w:rPr>
              <w:t>J</w:t>
            </w:r>
            <w:r w:rsidRPr="00902436">
              <w:rPr>
                <w:rFonts w:ascii="Times New Roman" w:hAnsi="Times New Roman" w:cs="Times New Roman"/>
                <w:b/>
                <w:bCs/>
                <w:noProof/>
                <w:sz w:val="24"/>
                <w:szCs w:val="24"/>
              </w:rPr>
              <w:t>ENE</w:t>
            </w:r>
            <w:r w:rsidR="3AB1BCB9" w:rsidRPr="00902436">
              <w:rPr>
                <w:rFonts w:ascii="Times New Roman" w:hAnsi="Times New Roman" w:cs="Times New Roman"/>
                <w:b/>
                <w:bCs/>
                <w:noProof/>
                <w:sz w:val="24"/>
                <w:szCs w:val="24"/>
              </w:rPr>
              <w:t xml:space="preserve"> </w:t>
            </w:r>
            <w:r w:rsidR="00D66D6C">
              <w:rPr>
                <w:rFonts w:ascii="Times New Roman" w:hAnsi="Times New Roman" w:cs="Times New Roman"/>
                <w:b/>
                <w:bCs/>
                <w:noProof/>
                <w:sz w:val="24"/>
                <w:szCs w:val="24"/>
                <w:lang w:val="sr-Latn-ME"/>
              </w:rPr>
              <w:t>DOKUMENTACIJE O KVALITETU</w:t>
            </w:r>
          </w:p>
        </w:tc>
        <w:tc>
          <w:tcPr>
            <w:tcW w:w="1469" w:type="dxa"/>
            <w:vAlign w:val="center"/>
          </w:tcPr>
          <w:p w14:paraId="0F469FE5" w14:textId="77777777"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2370BB3B" w14:textId="3102B891" w:rsidR="009A38A3" w:rsidRPr="00902436" w:rsidRDefault="00C311A1" w:rsidP="4C980929">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p>
        </w:tc>
      </w:tr>
      <w:tr w:rsidR="009A38A3" w:rsidRPr="00902436" w14:paraId="7473DE4D" w14:textId="77777777" w:rsidTr="6864F871">
        <w:tc>
          <w:tcPr>
            <w:tcW w:w="1194" w:type="dxa"/>
          </w:tcPr>
          <w:p w14:paraId="3AB6E749" w14:textId="32368DE8" w:rsidR="009A38A3" w:rsidRPr="00902436" w:rsidRDefault="00A9642E"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w:t>
            </w:r>
          </w:p>
        </w:tc>
        <w:tc>
          <w:tcPr>
            <w:tcW w:w="5125" w:type="dxa"/>
          </w:tcPr>
          <w:p w14:paraId="15D3B849" w14:textId="267BAC28"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Aktivna</w:t>
            </w:r>
            <w:r w:rsidR="7E2F364E"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supstanca</w:t>
            </w:r>
          </w:p>
        </w:tc>
        <w:tc>
          <w:tcPr>
            <w:tcW w:w="1469" w:type="dxa"/>
            <w:vAlign w:val="center"/>
          </w:tcPr>
          <w:p w14:paraId="7651770C" w14:textId="61211954"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2E50FFD8" w14:textId="5BF0C927" w:rsidR="009A38A3" w:rsidRPr="00902436" w:rsidRDefault="00C311A1"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p>
        </w:tc>
      </w:tr>
      <w:tr w:rsidR="009A38A3" w:rsidRPr="00902436" w14:paraId="36F115CE" w14:textId="77777777" w:rsidTr="6864F871">
        <w:tc>
          <w:tcPr>
            <w:tcW w:w="1194" w:type="dxa"/>
          </w:tcPr>
          <w:p w14:paraId="1C243233"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33A69CAE" w14:textId="70559E2A"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Proizvodnja</w:t>
            </w:r>
          </w:p>
        </w:tc>
        <w:tc>
          <w:tcPr>
            <w:tcW w:w="1469" w:type="dxa"/>
            <w:vAlign w:val="center"/>
          </w:tcPr>
          <w:p w14:paraId="19D583FF" w14:textId="4DD5A799"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1-6</w:t>
            </w:r>
          </w:p>
        </w:tc>
        <w:tc>
          <w:tcPr>
            <w:tcW w:w="1228" w:type="dxa"/>
            <w:vAlign w:val="center"/>
          </w:tcPr>
          <w:p w14:paraId="2F359DBD" w14:textId="23EA2B90" w:rsidR="009A38A3" w:rsidRPr="00902436" w:rsidRDefault="00C311A1"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p>
        </w:tc>
      </w:tr>
      <w:tr w:rsidR="009A38A3" w:rsidRPr="00902436" w14:paraId="19FBEF16" w14:textId="77777777" w:rsidTr="6864F871">
        <w:tc>
          <w:tcPr>
            <w:tcW w:w="1194" w:type="dxa"/>
          </w:tcPr>
          <w:p w14:paraId="59DE57E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41DE16A0" w14:textId="3BDA4794"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Kontrola</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aktivne</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supstance</w:t>
            </w:r>
          </w:p>
        </w:tc>
        <w:tc>
          <w:tcPr>
            <w:tcW w:w="1469" w:type="dxa"/>
            <w:vAlign w:val="center"/>
          </w:tcPr>
          <w:p w14:paraId="0016C156" w14:textId="56305EDF"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1-3</w:t>
            </w:r>
          </w:p>
        </w:tc>
        <w:tc>
          <w:tcPr>
            <w:tcW w:w="1228" w:type="dxa"/>
            <w:vAlign w:val="center"/>
          </w:tcPr>
          <w:p w14:paraId="04039F1E" w14:textId="69417974"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13</w:t>
            </w:r>
          </w:p>
        </w:tc>
      </w:tr>
      <w:tr w:rsidR="009A38A3" w:rsidRPr="00902436" w14:paraId="2438CD28" w14:textId="77777777" w:rsidTr="6864F871">
        <w:tc>
          <w:tcPr>
            <w:tcW w:w="1194" w:type="dxa"/>
          </w:tcPr>
          <w:p w14:paraId="710FCE1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066136DE" w14:textId="3EB0BB5C"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Sistem</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zatvaranja</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kontejnera</w:t>
            </w:r>
          </w:p>
        </w:tc>
        <w:tc>
          <w:tcPr>
            <w:tcW w:w="1469" w:type="dxa"/>
            <w:vAlign w:val="center"/>
          </w:tcPr>
          <w:p w14:paraId="5A829812" w14:textId="4F512D3C"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1-4</w:t>
            </w:r>
          </w:p>
        </w:tc>
        <w:tc>
          <w:tcPr>
            <w:tcW w:w="1228" w:type="dxa"/>
            <w:vAlign w:val="center"/>
          </w:tcPr>
          <w:p w14:paraId="5F10D7EF" w14:textId="0D6DC6E7" w:rsidR="009A38A3" w:rsidRPr="00902436" w:rsidRDefault="00616843" w:rsidP="31548E9E">
            <w:pPr>
              <w:jc w:val="center"/>
              <w:rPr>
                <w:rFonts w:ascii="Times New Roman" w:hAnsi="Times New Roman" w:cs="Times New Roman"/>
                <w:noProof/>
                <w:sz w:val="24"/>
                <w:szCs w:val="24"/>
                <w:lang w:val="sr-Latn-RS"/>
              </w:rPr>
            </w:pPr>
            <w:r w:rsidRPr="00902436">
              <w:rPr>
                <w:rFonts w:ascii="Times New Roman" w:hAnsi="Times New Roman" w:cs="Times New Roman"/>
                <w:noProof/>
                <w:sz w:val="24"/>
                <w:szCs w:val="24"/>
                <w:lang w:val="sr-Latn-RS"/>
              </w:rPr>
              <w:t>1</w:t>
            </w:r>
            <w:r w:rsidR="00A14315">
              <w:rPr>
                <w:rFonts w:ascii="Times New Roman" w:hAnsi="Times New Roman" w:cs="Times New Roman"/>
                <w:noProof/>
                <w:sz w:val="24"/>
                <w:szCs w:val="24"/>
                <w:lang w:val="sr-Latn-RS"/>
              </w:rPr>
              <w:t>7</w:t>
            </w:r>
          </w:p>
        </w:tc>
      </w:tr>
      <w:tr w:rsidR="009A38A3" w:rsidRPr="00902436" w14:paraId="6291EE08" w14:textId="77777777" w:rsidTr="6864F871">
        <w:tc>
          <w:tcPr>
            <w:tcW w:w="1194" w:type="dxa"/>
          </w:tcPr>
          <w:p w14:paraId="32234F80" w14:textId="77777777" w:rsidR="009A38A3" w:rsidRPr="005F7874" w:rsidRDefault="009A38A3" w:rsidP="31548E9E">
            <w:pPr>
              <w:jc w:val="center"/>
              <w:rPr>
                <w:rFonts w:ascii="Times New Roman" w:hAnsi="Times New Roman" w:cs="Times New Roman"/>
                <w:noProof/>
                <w:sz w:val="24"/>
                <w:szCs w:val="24"/>
                <w:lang w:val="sr-Latn-ME"/>
              </w:rPr>
            </w:pPr>
          </w:p>
        </w:tc>
        <w:tc>
          <w:tcPr>
            <w:tcW w:w="5125" w:type="dxa"/>
          </w:tcPr>
          <w:p w14:paraId="0FAD9E6C" w14:textId="160A9D58"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Stabilnost</w:t>
            </w:r>
          </w:p>
        </w:tc>
        <w:tc>
          <w:tcPr>
            <w:tcW w:w="1469" w:type="dxa"/>
            <w:vAlign w:val="center"/>
          </w:tcPr>
          <w:p w14:paraId="12A33C33" w14:textId="32199451"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1B493564" w14:textId="47743248"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w:t>
            </w:r>
            <w:r w:rsidR="00A14315">
              <w:rPr>
                <w:rFonts w:ascii="Times New Roman" w:hAnsi="Times New Roman" w:cs="Times New Roman"/>
                <w:noProof/>
                <w:sz w:val="24"/>
                <w:szCs w:val="24"/>
                <w:lang w:val="sr-Latn-RS"/>
              </w:rPr>
              <w:t>0</w:t>
            </w:r>
          </w:p>
        </w:tc>
      </w:tr>
      <w:tr w:rsidR="009A38A3" w:rsidRPr="00902436" w14:paraId="4E8B8054" w14:textId="77777777" w:rsidTr="6864F871">
        <w:tc>
          <w:tcPr>
            <w:tcW w:w="1194" w:type="dxa"/>
          </w:tcPr>
          <w:p w14:paraId="1365854C"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38B766AA" w14:textId="6B4ECE58" w:rsidR="009A38A3" w:rsidRPr="00902436" w:rsidRDefault="00E43B9B" w:rsidP="00F7374E">
            <w:pPr>
              <w:pStyle w:val="ListParagraph"/>
              <w:numPr>
                <w:ilvl w:val="0"/>
                <w:numId w:val="104"/>
              </w:numPr>
              <w:rPr>
                <w:rFonts w:ascii="Times New Roman" w:hAnsi="Times New Roman" w:cs="Times New Roman"/>
                <w:noProof/>
                <w:sz w:val="24"/>
                <w:szCs w:val="24"/>
              </w:rPr>
            </w:pPr>
            <w:r w:rsidRPr="00902436">
              <w:rPr>
                <w:rFonts w:ascii="Times New Roman" w:hAnsi="Times New Roman" w:cs="Times New Roman"/>
                <w:noProof/>
                <w:sz w:val="24"/>
                <w:szCs w:val="24"/>
              </w:rPr>
              <w:t>Dodatni</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regulatorni</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alati</w:t>
            </w:r>
          </w:p>
        </w:tc>
        <w:tc>
          <w:tcPr>
            <w:tcW w:w="1469" w:type="dxa"/>
            <w:vAlign w:val="center"/>
          </w:tcPr>
          <w:p w14:paraId="6EEA481E" w14:textId="0491FC4F"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1-8</w:t>
            </w:r>
          </w:p>
        </w:tc>
        <w:tc>
          <w:tcPr>
            <w:tcW w:w="1228" w:type="dxa"/>
            <w:vAlign w:val="center"/>
          </w:tcPr>
          <w:p w14:paraId="2CDDA83A" w14:textId="4FB9CDFF"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w:t>
            </w:r>
            <w:r w:rsidR="00A14315">
              <w:rPr>
                <w:rFonts w:ascii="Times New Roman" w:hAnsi="Times New Roman" w:cs="Times New Roman"/>
                <w:noProof/>
                <w:sz w:val="24"/>
                <w:szCs w:val="24"/>
                <w:lang w:val="sr-Latn-RS"/>
              </w:rPr>
              <w:t>1</w:t>
            </w:r>
          </w:p>
        </w:tc>
      </w:tr>
      <w:tr w:rsidR="009A38A3" w:rsidRPr="00902436" w14:paraId="74C341E9" w14:textId="77777777" w:rsidTr="6864F871">
        <w:tc>
          <w:tcPr>
            <w:tcW w:w="1194" w:type="dxa"/>
          </w:tcPr>
          <w:p w14:paraId="58C6E663" w14:textId="4C86957E" w:rsidR="009A38A3" w:rsidRPr="00902436" w:rsidRDefault="000F2BB0"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Q.II</w:t>
            </w:r>
          </w:p>
        </w:tc>
        <w:tc>
          <w:tcPr>
            <w:tcW w:w="5125" w:type="dxa"/>
          </w:tcPr>
          <w:p w14:paraId="618155EE" w14:textId="2620814F" w:rsidR="009A38A3" w:rsidRPr="005F7874" w:rsidRDefault="00E43B9B" w:rsidP="00CD06FA">
            <w:pPr>
              <w:rPr>
                <w:rFonts w:ascii="Times New Roman" w:hAnsi="Times New Roman" w:cs="Times New Roman"/>
                <w:b/>
                <w:bCs/>
                <w:noProof/>
                <w:sz w:val="24"/>
                <w:szCs w:val="24"/>
                <w:lang w:val="sr-Latn-ME"/>
              </w:rPr>
            </w:pPr>
            <w:r w:rsidRPr="00902436">
              <w:rPr>
                <w:rFonts w:ascii="Times New Roman" w:hAnsi="Times New Roman" w:cs="Times New Roman"/>
                <w:b/>
                <w:bCs/>
                <w:noProof/>
                <w:sz w:val="24"/>
                <w:szCs w:val="24"/>
              </w:rPr>
              <w:t>Gotov</w:t>
            </w:r>
            <w:r w:rsidR="7E2F364E" w:rsidRPr="00902436">
              <w:rPr>
                <w:rFonts w:ascii="Times New Roman" w:hAnsi="Times New Roman" w:cs="Times New Roman"/>
                <w:b/>
                <w:bCs/>
                <w:noProof/>
                <w:sz w:val="24"/>
                <w:szCs w:val="24"/>
              </w:rPr>
              <w:t xml:space="preserve"> </w:t>
            </w:r>
            <w:r w:rsidR="00D66D6C">
              <w:rPr>
                <w:rFonts w:ascii="Times New Roman" w:hAnsi="Times New Roman" w:cs="Times New Roman"/>
                <w:b/>
                <w:bCs/>
                <w:noProof/>
                <w:sz w:val="24"/>
                <w:szCs w:val="24"/>
                <w:lang w:val="sr-Latn-ME"/>
              </w:rPr>
              <w:t>lijek</w:t>
            </w:r>
          </w:p>
        </w:tc>
        <w:tc>
          <w:tcPr>
            <w:tcW w:w="1469" w:type="dxa"/>
            <w:vAlign w:val="center"/>
          </w:tcPr>
          <w:p w14:paraId="39CA6FDE" w14:textId="5C553AAD" w:rsidR="009A38A3" w:rsidRPr="00902436" w:rsidRDefault="009A38A3" w:rsidP="31548E9E">
            <w:pPr>
              <w:jc w:val="center"/>
              <w:rPr>
                <w:rFonts w:ascii="Times New Roman" w:hAnsi="Times New Roman" w:cs="Times New Roman"/>
                <w:noProof/>
                <w:sz w:val="24"/>
                <w:szCs w:val="24"/>
              </w:rPr>
            </w:pPr>
          </w:p>
        </w:tc>
        <w:tc>
          <w:tcPr>
            <w:tcW w:w="1228" w:type="dxa"/>
            <w:vAlign w:val="center"/>
          </w:tcPr>
          <w:p w14:paraId="26325A69" w14:textId="480D8D17"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w:t>
            </w:r>
            <w:r w:rsidR="00A14315">
              <w:rPr>
                <w:rFonts w:ascii="Times New Roman" w:hAnsi="Times New Roman" w:cs="Times New Roman"/>
                <w:noProof/>
                <w:sz w:val="24"/>
                <w:szCs w:val="24"/>
                <w:lang w:val="sr-Latn-RS"/>
              </w:rPr>
              <w:t>5</w:t>
            </w:r>
          </w:p>
        </w:tc>
      </w:tr>
      <w:tr w:rsidR="009A38A3" w:rsidRPr="00902436" w14:paraId="66B12640" w14:textId="77777777" w:rsidTr="6864F871">
        <w:tc>
          <w:tcPr>
            <w:tcW w:w="1194" w:type="dxa"/>
          </w:tcPr>
          <w:p w14:paraId="01C48AB3"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6C099CA9" w14:textId="296E0DD8"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Opis</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i</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sastav</w:t>
            </w:r>
          </w:p>
        </w:tc>
        <w:tc>
          <w:tcPr>
            <w:tcW w:w="1469" w:type="dxa"/>
            <w:vAlign w:val="center"/>
          </w:tcPr>
          <w:p w14:paraId="47CC02F9" w14:textId="4CB8DB3C"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1-6</w:t>
            </w:r>
          </w:p>
        </w:tc>
        <w:tc>
          <w:tcPr>
            <w:tcW w:w="1228" w:type="dxa"/>
            <w:vAlign w:val="center"/>
          </w:tcPr>
          <w:p w14:paraId="789AD382" w14:textId="4AEA7995"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2</w:t>
            </w:r>
            <w:r w:rsidR="00A14315">
              <w:rPr>
                <w:rFonts w:ascii="Times New Roman" w:hAnsi="Times New Roman" w:cs="Times New Roman"/>
                <w:noProof/>
                <w:sz w:val="24"/>
                <w:szCs w:val="24"/>
                <w:lang w:val="sr-Latn-RS"/>
              </w:rPr>
              <w:t>5</w:t>
            </w:r>
          </w:p>
        </w:tc>
      </w:tr>
      <w:tr w:rsidR="009A38A3" w:rsidRPr="00902436" w14:paraId="53069FCE" w14:textId="77777777" w:rsidTr="6864F871">
        <w:tc>
          <w:tcPr>
            <w:tcW w:w="1194" w:type="dxa"/>
          </w:tcPr>
          <w:p w14:paraId="3515413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0B72A369" w14:textId="4BD2E5B3"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Proizvod</w:t>
            </w:r>
            <w:r w:rsidR="0A60041F" w:rsidRPr="00902436">
              <w:rPr>
                <w:rFonts w:ascii="Times New Roman" w:hAnsi="Times New Roman" w:cs="Times New Roman"/>
                <w:noProof/>
                <w:sz w:val="24"/>
                <w:szCs w:val="24"/>
              </w:rPr>
              <w:t>nj</w:t>
            </w:r>
            <w:r w:rsidRPr="00902436">
              <w:rPr>
                <w:rFonts w:ascii="Times New Roman" w:hAnsi="Times New Roman" w:cs="Times New Roman"/>
                <w:noProof/>
                <w:sz w:val="24"/>
                <w:szCs w:val="24"/>
              </w:rPr>
              <w:t>a</w:t>
            </w:r>
          </w:p>
        </w:tc>
        <w:tc>
          <w:tcPr>
            <w:tcW w:w="1469" w:type="dxa"/>
            <w:vAlign w:val="center"/>
          </w:tcPr>
          <w:p w14:paraId="47F3A5DF" w14:textId="3CC41B0B"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1-5</w:t>
            </w:r>
          </w:p>
        </w:tc>
        <w:tc>
          <w:tcPr>
            <w:tcW w:w="1228" w:type="dxa"/>
            <w:vAlign w:val="center"/>
          </w:tcPr>
          <w:p w14:paraId="692F34BA" w14:textId="204714E2"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3</w:t>
            </w:r>
            <w:r w:rsidR="00A14315">
              <w:rPr>
                <w:rFonts w:ascii="Times New Roman" w:hAnsi="Times New Roman" w:cs="Times New Roman"/>
                <w:noProof/>
                <w:sz w:val="24"/>
                <w:szCs w:val="24"/>
                <w:lang w:val="sr-Latn-RS"/>
              </w:rPr>
              <w:t>0</w:t>
            </w:r>
          </w:p>
        </w:tc>
      </w:tr>
      <w:tr w:rsidR="009A38A3" w:rsidRPr="00902436" w14:paraId="493B2838" w14:textId="77777777" w:rsidTr="6864F871">
        <w:tc>
          <w:tcPr>
            <w:tcW w:w="1194" w:type="dxa"/>
          </w:tcPr>
          <w:p w14:paraId="402D92AE"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2F60E5D1" w14:textId="5DA98FA5"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Kontrola</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ekscipijenasa</w:t>
            </w:r>
          </w:p>
        </w:tc>
        <w:tc>
          <w:tcPr>
            <w:tcW w:w="1469" w:type="dxa"/>
            <w:vAlign w:val="center"/>
          </w:tcPr>
          <w:p w14:paraId="335D5D24" w14:textId="465904B8"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1-4</w:t>
            </w:r>
          </w:p>
        </w:tc>
        <w:tc>
          <w:tcPr>
            <w:tcW w:w="1228" w:type="dxa"/>
            <w:vAlign w:val="center"/>
          </w:tcPr>
          <w:p w14:paraId="1FCAFC3B" w14:textId="61F8EE14" w:rsidR="009A38A3" w:rsidRPr="00902436" w:rsidRDefault="00A14315"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39</w:t>
            </w:r>
          </w:p>
        </w:tc>
      </w:tr>
      <w:tr w:rsidR="009A38A3" w:rsidRPr="00902436" w14:paraId="1D87A61A" w14:textId="77777777" w:rsidTr="6864F871">
        <w:tc>
          <w:tcPr>
            <w:tcW w:w="1194" w:type="dxa"/>
          </w:tcPr>
          <w:p w14:paraId="7D82BC70"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B841B90" w14:textId="25D25626" w:rsidR="009A38A3" w:rsidRPr="00902436" w:rsidRDefault="00E43B9B" w:rsidP="00CD06FA">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Kontrola</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gotovog</w:t>
            </w:r>
            <w:r w:rsidR="7E2F364E" w:rsidRPr="00902436">
              <w:rPr>
                <w:rFonts w:ascii="Times New Roman" w:hAnsi="Times New Roman" w:cs="Times New Roman"/>
                <w:noProof/>
                <w:sz w:val="24"/>
                <w:szCs w:val="24"/>
              </w:rPr>
              <w:t xml:space="preserve"> </w:t>
            </w:r>
            <w:r w:rsidR="00D66D6C">
              <w:rPr>
                <w:rFonts w:ascii="Times New Roman" w:hAnsi="Times New Roman" w:cs="Times New Roman"/>
                <w:noProof/>
                <w:sz w:val="24"/>
                <w:szCs w:val="24"/>
                <w:lang w:val="sr-Latn-ME"/>
              </w:rPr>
              <w:t>lijeka</w:t>
            </w:r>
          </w:p>
        </w:tc>
        <w:tc>
          <w:tcPr>
            <w:tcW w:w="1469" w:type="dxa"/>
            <w:vAlign w:val="center"/>
          </w:tcPr>
          <w:p w14:paraId="362214FE" w14:textId="7C177F5E"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1-3</w:t>
            </w:r>
          </w:p>
        </w:tc>
        <w:tc>
          <w:tcPr>
            <w:tcW w:w="1228" w:type="dxa"/>
            <w:vAlign w:val="center"/>
          </w:tcPr>
          <w:p w14:paraId="548C1828" w14:textId="113FC454"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4</w:t>
            </w:r>
            <w:r w:rsidR="00AD4A74">
              <w:rPr>
                <w:rFonts w:ascii="Times New Roman" w:hAnsi="Times New Roman" w:cs="Times New Roman"/>
                <w:noProof/>
                <w:sz w:val="24"/>
                <w:szCs w:val="24"/>
                <w:lang w:val="sr-Latn-RS"/>
              </w:rPr>
              <w:t>3</w:t>
            </w:r>
          </w:p>
        </w:tc>
      </w:tr>
      <w:tr w:rsidR="009A38A3" w:rsidRPr="00902436" w14:paraId="739295B6" w14:textId="77777777" w:rsidTr="6864F871">
        <w:tc>
          <w:tcPr>
            <w:tcW w:w="1194" w:type="dxa"/>
          </w:tcPr>
          <w:p w14:paraId="77FBF8AD"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87FFEC2" w14:textId="6D21051B"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Sistem</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zatvaranja</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kontejnera</w:t>
            </w:r>
          </w:p>
        </w:tc>
        <w:tc>
          <w:tcPr>
            <w:tcW w:w="1469" w:type="dxa"/>
            <w:vAlign w:val="center"/>
          </w:tcPr>
          <w:p w14:paraId="015D2056" w14:textId="0B1457B6"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1-8</w:t>
            </w:r>
          </w:p>
        </w:tc>
        <w:tc>
          <w:tcPr>
            <w:tcW w:w="1228" w:type="dxa"/>
            <w:vAlign w:val="center"/>
          </w:tcPr>
          <w:p w14:paraId="6CAE3E22" w14:textId="565B79CB" w:rsidR="009A38A3" w:rsidRPr="00902436" w:rsidRDefault="00AD4A7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46</w:t>
            </w:r>
          </w:p>
        </w:tc>
      </w:tr>
      <w:tr w:rsidR="009A38A3" w:rsidRPr="00902436" w14:paraId="0298E5E8" w14:textId="77777777" w:rsidTr="6864F871">
        <w:tc>
          <w:tcPr>
            <w:tcW w:w="1194" w:type="dxa"/>
          </w:tcPr>
          <w:p w14:paraId="59865A22"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123C9D4D" w14:textId="5516EFF6"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Stabilnost</w:t>
            </w:r>
            <w:r w:rsidR="7E2F364E" w:rsidRPr="00902436">
              <w:rPr>
                <w:rFonts w:ascii="Times New Roman" w:hAnsi="Times New Roman" w:cs="Times New Roman"/>
                <w:noProof/>
                <w:sz w:val="24"/>
                <w:szCs w:val="24"/>
              </w:rPr>
              <w:t xml:space="preserve"> </w:t>
            </w:r>
          </w:p>
        </w:tc>
        <w:tc>
          <w:tcPr>
            <w:tcW w:w="1469" w:type="dxa"/>
            <w:vAlign w:val="center"/>
          </w:tcPr>
          <w:p w14:paraId="3A6B495F" w14:textId="6B1547B6"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40EA9668" w14:textId="0E5C5231" w:rsidR="009A38A3" w:rsidRPr="00902436" w:rsidRDefault="00C226B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r w:rsidR="00AD4A74">
              <w:rPr>
                <w:rFonts w:ascii="Times New Roman" w:hAnsi="Times New Roman" w:cs="Times New Roman"/>
                <w:noProof/>
                <w:sz w:val="24"/>
                <w:szCs w:val="24"/>
                <w:lang w:val="sr-Latn-RS"/>
              </w:rPr>
              <w:t>2</w:t>
            </w:r>
          </w:p>
        </w:tc>
      </w:tr>
      <w:tr w:rsidR="009A38A3" w:rsidRPr="00902436" w14:paraId="11CEC647" w14:textId="77777777" w:rsidTr="6864F871">
        <w:tc>
          <w:tcPr>
            <w:tcW w:w="1194" w:type="dxa"/>
          </w:tcPr>
          <w:p w14:paraId="3EB8ABC1"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4DA1E6FA" w14:textId="018D8488"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Dodatni</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regulatorni</w:t>
            </w:r>
            <w:r w:rsidR="7E2F364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alati</w:t>
            </w:r>
          </w:p>
        </w:tc>
        <w:tc>
          <w:tcPr>
            <w:tcW w:w="1469" w:type="dxa"/>
            <w:vAlign w:val="center"/>
          </w:tcPr>
          <w:p w14:paraId="5726E9D3" w14:textId="4C0ABF72"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1-8</w:t>
            </w:r>
          </w:p>
        </w:tc>
        <w:tc>
          <w:tcPr>
            <w:tcW w:w="1228" w:type="dxa"/>
            <w:vAlign w:val="center"/>
          </w:tcPr>
          <w:p w14:paraId="0AE517CD" w14:textId="06C9D56E"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w:t>
            </w:r>
            <w:r w:rsidR="00AD4A74">
              <w:rPr>
                <w:rFonts w:ascii="Times New Roman" w:hAnsi="Times New Roman" w:cs="Times New Roman"/>
                <w:noProof/>
                <w:sz w:val="24"/>
                <w:szCs w:val="24"/>
                <w:lang w:val="sr-Latn-RS"/>
              </w:rPr>
              <w:t>4</w:t>
            </w:r>
          </w:p>
        </w:tc>
      </w:tr>
      <w:tr w:rsidR="009A38A3" w:rsidRPr="00902436" w14:paraId="14763DF7" w14:textId="77777777" w:rsidTr="6864F871">
        <w:tc>
          <w:tcPr>
            <w:tcW w:w="1194" w:type="dxa"/>
          </w:tcPr>
          <w:p w14:paraId="44994B1D" w14:textId="77777777" w:rsidR="009A38A3" w:rsidRPr="00902436" w:rsidRDefault="009A38A3" w:rsidP="31548E9E">
            <w:pPr>
              <w:jc w:val="center"/>
              <w:rPr>
                <w:rFonts w:ascii="Times New Roman" w:hAnsi="Times New Roman" w:cs="Times New Roman"/>
                <w:noProof/>
                <w:sz w:val="24"/>
                <w:szCs w:val="24"/>
              </w:rPr>
            </w:pPr>
          </w:p>
        </w:tc>
        <w:tc>
          <w:tcPr>
            <w:tcW w:w="5125" w:type="dxa"/>
          </w:tcPr>
          <w:p w14:paraId="47E36FA7" w14:textId="5829B44D" w:rsidR="009A38A3" w:rsidRPr="00902436" w:rsidRDefault="00E43B9B" w:rsidP="00F7374E">
            <w:pPr>
              <w:pStyle w:val="ListParagraph"/>
              <w:numPr>
                <w:ilvl w:val="0"/>
                <w:numId w:val="105"/>
              </w:numPr>
              <w:rPr>
                <w:rFonts w:ascii="Times New Roman" w:hAnsi="Times New Roman" w:cs="Times New Roman"/>
                <w:noProof/>
                <w:sz w:val="24"/>
                <w:szCs w:val="24"/>
              </w:rPr>
            </w:pPr>
            <w:r w:rsidRPr="00902436">
              <w:rPr>
                <w:rFonts w:ascii="Times New Roman" w:hAnsi="Times New Roman" w:cs="Times New Roman"/>
                <w:noProof/>
                <w:sz w:val="24"/>
                <w:szCs w:val="24"/>
              </w:rPr>
              <w:t>Bezb</w:t>
            </w:r>
            <w:r w:rsidR="00D66D6C">
              <w:rPr>
                <w:rFonts w:ascii="Times New Roman" w:hAnsi="Times New Roman" w:cs="Times New Roman"/>
                <w:noProof/>
                <w:sz w:val="24"/>
                <w:szCs w:val="24"/>
                <w:lang w:val="sr-Latn-ME"/>
              </w:rPr>
              <w:t>j</w:t>
            </w:r>
            <w:r w:rsidRPr="00902436">
              <w:rPr>
                <w:rFonts w:ascii="Times New Roman" w:hAnsi="Times New Roman" w:cs="Times New Roman"/>
                <w:noProof/>
                <w:sz w:val="24"/>
                <w:szCs w:val="24"/>
              </w:rPr>
              <w:t>ednost</w:t>
            </w:r>
            <w:r w:rsidR="39CDCBB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od</w:t>
            </w:r>
            <w:r w:rsidR="39CDCBB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kontaminacije</w:t>
            </w:r>
            <w:r w:rsidR="031F8A25"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lang w:val="sr-Latn-RS"/>
              </w:rPr>
              <w:t>sporednim</w:t>
            </w:r>
            <w:r w:rsidR="39CDCBB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agensima</w:t>
            </w:r>
          </w:p>
        </w:tc>
        <w:tc>
          <w:tcPr>
            <w:tcW w:w="1469" w:type="dxa"/>
            <w:vAlign w:val="center"/>
          </w:tcPr>
          <w:p w14:paraId="7B3F2485" w14:textId="06561CA0"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228" w:type="dxa"/>
            <w:vAlign w:val="center"/>
          </w:tcPr>
          <w:p w14:paraId="4068EDC4" w14:textId="080D9636" w:rsidR="009A38A3" w:rsidRPr="00902436" w:rsidRDefault="00AD4A7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58</w:t>
            </w:r>
          </w:p>
        </w:tc>
      </w:tr>
      <w:tr w:rsidR="009A38A3" w:rsidRPr="00902436" w14:paraId="7691F242" w14:textId="77777777" w:rsidTr="6864F871">
        <w:tc>
          <w:tcPr>
            <w:tcW w:w="1194" w:type="dxa"/>
          </w:tcPr>
          <w:p w14:paraId="1733E455" w14:textId="2ABCF252" w:rsidR="009A38A3" w:rsidRPr="00902436" w:rsidRDefault="00741570"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Q.III</w:t>
            </w:r>
          </w:p>
        </w:tc>
        <w:tc>
          <w:tcPr>
            <w:tcW w:w="5125" w:type="dxa"/>
          </w:tcPr>
          <w:p w14:paraId="3CCB3BD0" w14:textId="40A54A76" w:rsidR="009A38A3" w:rsidRPr="00902436" w:rsidRDefault="003F768B" w:rsidP="31548E9E">
            <w:pPr>
              <w:rPr>
                <w:rFonts w:ascii="Times New Roman" w:hAnsi="Times New Roman" w:cs="Times New Roman"/>
                <w:b/>
                <w:bCs/>
                <w:noProof/>
                <w:sz w:val="24"/>
                <w:szCs w:val="24"/>
              </w:rPr>
            </w:pPr>
            <w:r w:rsidRPr="003F768B">
              <w:rPr>
                <w:rFonts w:ascii="Times New Roman" w:hAnsi="Times New Roman" w:cs="Times New Roman"/>
                <w:b/>
                <w:bCs/>
                <w:i/>
                <w:iCs/>
                <w:noProof/>
                <w:sz w:val="24"/>
                <w:szCs w:val="24"/>
              </w:rPr>
              <w:t>CEP</w:t>
            </w:r>
            <w:r w:rsidR="33384B7B" w:rsidRPr="6864F871">
              <w:rPr>
                <w:rFonts w:ascii="Times New Roman" w:hAnsi="Times New Roman" w:cs="Times New Roman"/>
                <w:b/>
                <w:bCs/>
                <w:noProof/>
                <w:sz w:val="24"/>
                <w:szCs w:val="24"/>
              </w:rPr>
              <w:t>/</w:t>
            </w:r>
            <w:r w:rsidRPr="003F768B">
              <w:rPr>
                <w:rFonts w:ascii="Times New Roman" w:hAnsi="Times New Roman" w:cs="Times New Roman"/>
                <w:b/>
                <w:bCs/>
                <w:i/>
                <w:iCs/>
                <w:noProof/>
                <w:sz w:val="24"/>
                <w:szCs w:val="24"/>
              </w:rPr>
              <w:t>TSE</w:t>
            </w:r>
            <w:r w:rsidR="33384B7B" w:rsidRPr="6864F871">
              <w:rPr>
                <w:rFonts w:ascii="Times New Roman" w:hAnsi="Times New Roman" w:cs="Times New Roman"/>
                <w:b/>
                <w:bCs/>
                <w:noProof/>
                <w:sz w:val="24"/>
                <w:szCs w:val="24"/>
              </w:rPr>
              <w:t>/</w:t>
            </w:r>
            <w:r w:rsidR="782E29EF" w:rsidRPr="6864F871">
              <w:rPr>
                <w:rFonts w:ascii="Times New Roman" w:hAnsi="Times New Roman" w:cs="Times New Roman"/>
                <w:b/>
                <w:bCs/>
                <w:noProof/>
                <w:sz w:val="24"/>
                <w:szCs w:val="24"/>
              </w:rPr>
              <w:t>monografije</w:t>
            </w:r>
          </w:p>
        </w:tc>
        <w:tc>
          <w:tcPr>
            <w:tcW w:w="1469" w:type="dxa"/>
            <w:vAlign w:val="center"/>
          </w:tcPr>
          <w:p w14:paraId="5BC27779" w14:textId="5F5B4AF6"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1-2</w:t>
            </w:r>
          </w:p>
        </w:tc>
        <w:tc>
          <w:tcPr>
            <w:tcW w:w="1228" w:type="dxa"/>
            <w:vAlign w:val="center"/>
          </w:tcPr>
          <w:p w14:paraId="4E6E3FC9" w14:textId="0C484068" w:rsidR="009A38A3" w:rsidRPr="00902436" w:rsidRDefault="00AD4A7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58</w:t>
            </w:r>
          </w:p>
        </w:tc>
      </w:tr>
      <w:tr w:rsidR="009A38A3" w:rsidRPr="00902436" w14:paraId="1E1E84FB" w14:textId="77777777" w:rsidTr="6864F871">
        <w:tc>
          <w:tcPr>
            <w:tcW w:w="1194" w:type="dxa"/>
          </w:tcPr>
          <w:p w14:paraId="5807D1ED" w14:textId="1DE98614" w:rsidR="009A38A3" w:rsidRPr="00902436" w:rsidRDefault="00ED6B6E"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Q.IV</w:t>
            </w:r>
          </w:p>
        </w:tc>
        <w:tc>
          <w:tcPr>
            <w:tcW w:w="5125" w:type="dxa"/>
          </w:tcPr>
          <w:p w14:paraId="3F0D45FE" w14:textId="24CA2F21"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Medicinska</w:t>
            </w:r>
            <w:r w:rsidR="7E2F364E"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sredstva</w:t>
            </w:r>
          </w:p>
        </w:tc>
        <w:tc>
          <w:tcPr>
            <w:tcW w:w="1469" w:type="dxa"/>
            <w:vAlign w:val="center"/>
          </w:tcPr>
          <w:p w14:paraId="7B42F364" w14:textId="21AEB788" w:rsidR="009A38A3" w:rsidRPr="00902436" w:rsidRDefault="19E7DD50"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1-3</w:t>
            </w:r>
          </w:p>
        </w:tc>
        <w:tc>
          <w:tcPr>
            <w:tcW w:w="1228" w:type="dxa"/>
            <w:vAlign w:val="center"/>
          </w:tcPr>
          <w:p w14:paraId="52804687" w14:textId="4ADB7E64" w:rsidR="009A38A3" w:rsidRPr="00902436" w:rsidRDefault="007E55A0"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6</w:t>
            </w:r>
            <w:r w:rsidR="00AD4A74">
              <w:rPr>
                <w:rFonts w:ascii="Times New Roman" w:hAnsi="Times New Roman" w:cs="Times New Roman"/>
                <w:noProof/>
                <w:sz w:val="24"/>
                <w:szCs w:val="24"/>
                <w:lang w:val="sr-Latn-RS"/>
              </w:rPr>
              <w:t>2</w:t>
            </w:r>
          </w:p>
        </w:tc>
      </w:tr>
      <w:tr w:rsidR="009A38A3" w:rsidRPr="00902436" w14:paraId="6A84699C" w14:textId="77777777" w:rsidTr="6864F871">
        <w:tc>
          <w:tcPr>
            <w:tcW w:w="1194" w:type="dxa"/>
          </w:tcPr>
          <w:p w14:paraId="13E06628" w14:textId="4FCE10D8" w:rsidR="009A38A3" w:rsidRPr="00902436" w:rsidRDefault="004A4029"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Q.V</w:t>
            </w:r>
          </w:p>
        </w:tc>
        <w:tc>
          <w:tcPr>
            <w:tcW w:w="5125" w:type="dxa"/>
          </w:tcPr>
          <w:p w14:paraId="22BBBF43" w14:textId="7284FAEC" w:rsidR="009A38A3"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Izm</w:t>
            </w:r>
            <w:r w:rsidR="00234CB0">
              <w:rPr>
                <w:rFonts w:ascii="Times New Roman" w:hAnsi="Times New Roman" w:cs="Times New Roman"/>
                <w:b/>
                <w:bCs/>
                <w:noProof/>
                <w:sz w:val="24"/>
                <w:szCs w:val="24"/>
                <w:lang w:val="sr-Latn-ME"/>
              </w:rPr>
              <w:t>j</w:t>
            </w:r>
            <w:r w:rsidRPr="00902436">
              <w:rPr>
                <w:rFonts w:ascii="Times New Roman" w:hAnsi="Times New Roman" w:cs="Times New Roman"/>
                <w:b/>
                <w:bCs/>
                <w:noProof/>
                <w:sz w:val="24"/>
                <w:szCs w:val="24"/>
              </w:rPr>
              <w:t>ene</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dozvole</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za</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lijek</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koje</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proizilaze</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iz</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drugih</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regulatornih</w:t>
            </w:r>
            <w:r w:rsidR="6AE17124" w:rsidRPr="00902436">
              <w:rPr>
                <w:rFonts w:ascii="Times New Roman" w:hAnsi="Times New Roman" w:cs="Times New Roman"/>
                <w:b/>
                <w:bCs/>
                <w:noProof/>
                <w:sz w:val="24"/>
                <w:szCs w:val="24"/>
              </w:rPr>
              <w:t xml:space="preserve"> </w:t>
            </w:r>
            <w:r w:rsidRPr="00902436">
              <w:rPr>
                <w:rFonts w:ascii="Times New Roman" w:hAnsi="Times New Roman" w:cs="Times New Roman"/>
                <w:b/>
                <w:bCs/>
                <w:noProof/>
                <w:sz w:val="24"/>
                <w:szCs w:val="24"/>
              </w:rPr>
              <w:t>postupaka</w:t>
            </w:r>
          </w:p>
        </w:tc>
        <w:tc>
          <w:tcPr>
            <w:tcW w:w="1469" w:type="dxa"/>
            <w:vAlign w:val="center"/>
          </w:tcPr>
          <w:p w14:paraId="17A51FB2" w14:textId="0C2F7480" w:rsidR="009A38A3" w:rsidRPr="005F7874" w:rsidRDefault="00D66D6C" w:rsidP="31548E9E">
            <w:pPr>
              <w:jc w:val="center"/>
              <w:rPr>
                <w:rFonts w:ascii="Times New Roman" w:hAnsi="Times New Roman" w:cs="Times New Roman"/>
                <w:noProof/>
                <w:sz w:val="24"/>
                <w:szCs w:val="24"/>
                <w:lang w:val="sr-Latn-ME"/>
              </w:rPr>
            </w:pPr>
            <w:r>
              <w:rPr>
                <w:rFonts w:ascii="Times New Roman" w:hAnsi="Times New Roman" w:cs="Times New Roman"/>
                <w:noProof/>
                <w:sz w:val="24"/>
                <w:szCs w:val="24"/>
                <w:lang w:val="sr-Latn-ME"/>
              </w:rPr>
              <w:t>1-4</w:t>
            </w:r>
          </w:p>
        </w:tc>
        <w:tc>
          <w:tcPr>
            <w:tcW w:w="1228" w:type="dxa"/>
            <w:vAlign w:val="center"/>
          </w:tcPr>
          <w:p w14:paraId="34BDA58A" w14:textId="618CAD66" w:rsidR="009A38A3" w:rsidRPr="00902436" w:rsidRDefault="00AD4A7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66</w:t>
            </w:r>
          </w:p>
        </w:tc>
      </w:tr>
      <w:tr w:rsidR="00AF6F72" w:rsidRPr="00902436" w14:paraId="4BF7E583" w14:textId="77777777" w:rsidTr="6864F871">
        <w:tc>
          <w:tcPr>
            <w:tcW w:w="1194" w:type="dxa"/>
          </w:tcPr>
          <w:p w14:paraId="6B0C2C80" w14:textId="6E1035D7" w:rsidR="00AF6F72" w:rsidRPr="00902436" w:rsidRDefault="00712DA7"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C.</w:t>
            </w:r>
          </w:p>
        </w:tc>
        <w:tc>
          <w:tcPr>
            <w:tcW w:w="5125" w:type="dxa"/>
          </w:tcPr>
          <w:p w14:paraId="4D1422C2" w14:textId="4190F1E6" w:rsidR="00AF6F72" w:rsidRPr="005F7874" w:rsidRDefault="00E43B9B" w:rsidP="00CD06FA">
            <w:pPr>
              <w:rPr>
                <w:rFonts w:ascii="Times New Roman" w:hAnsi="Times New Roman" w:cs="Times New Roman"/>
                <w:b/>
                <w:bCs/>
                <w:noProof/>
                <w:sz w:val="24"/>
                <w:szCs w:val="24"/>
                <w:lang w:val="sr-Latn-ME"/>
              </w:rPr>
            </w:pPr>
            <w:r w:rsidRPr="00902436">
              <w:rPr>
                <w:rFonts w:ascii="Times New Roman" w:hAnsi="Times New Roman" w:cs="Times New Roman"/>
                <w:b/>
                <w:bCs/>
                <w:noProof/>
                <w:sz w:val="24"/>
                <w:szCs w:val="24"/>
              </w:rPr>
              <w:t>IZM</w:t>
            </w:r>
            <w:r w:rsidR="00D66D6C">
              <w:rPr>
                <w:rFonts w:ascii="Times New Roman" w:hAnsi="Times New Roman" w:cs="Times New Roman"/>
                <w:b/>
                <w:bCs/>
                <w:noProof/>
                <w:sz w:val="24"/>
                <w:szCs w:val="24"/>
                <w:lang w:val="sr-Latn-ME"/>
              </w:rPr>
              <w:t>JENE DOKUMENTACIJE O BEZBJEDNOSTI, EFIKASNOSTI LIJEKA I FARMAKOVIGILANCI</w:t>
            </w:r>
          </w:p>
        </w:tc>
        <w:tc>
          <w:tcPr>
            <w:tcW w:w="1469" w:type="dxa"/>
            <w:vAlign w:val="center"/>
          </w:tcPr>
          <w:p w14:paraId="18865AD9" w14:textId="08E96781" w:rsidR="00AF6F72" w:rsidRPr="00902436" w:rsidRDefault="3E3D1575"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1-12</w:t>
            </w:r>
          </w:p>
        </w:tc>
        <w:tc>
          <w:tcPr>
            <w:tcW w:w="1228" w:type="dxa"/>
            <w:vAlign w:val="center"/>
          </w:tcPr>
          <w:p w14:paraId="7557FFA9" w14:textId="709CDF97" w:rsidR="00AF6F72" w:rsidRPr="00902436" w:rsidRDefault="00AD4A7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69</w:t>
            </w:r>
          </w:p>
        </w:tc>
      </w:tr>
      <w:tr w:rsidR="00AF6F72" w:rsidRPr="00902436" w14:paraId="4DB6C485" w14:textId="77777777" w:rsidTr="6864F871">
        <w:tc>
          <w:tcPr>
            <w:tcW w:w="1194" w:type="dxa"/>
          </w:tcPr>
          <w:p w14:paraId="002CBAD2" w14:textId="2CA52F98" w:rsidR="00AF6F72" w:rsidRPr="00902436" w:rsidRDefault="00E43B9B" w:rsidP="31548E9E">
            <w:pPr>
              <w:jc w:val="center"/>
              <w:rPr>
                <w:rFonts w:ascii="Times New Roman" w:hAnsi="Times New Roman" w:cs="Times New Roman"/>
                <w:b/>
                <w:bCs/>
                <w:noProof/>
                <w:sz w:val="24"/>
                <w:szCs w:val="24"/>
              </w:rPr>
            </w:pPr>
            <w:r w:rsidRPr="00902436">
              <w:rPr>
                <w:rFonts w:ascii="Times New Roman" w:hAnsi="Times New Roman" w:cs="Times New Roman"/>
                <w:b/>
                <w:bCs/>
                <w:noProof/>
                <w:sz w:val="24"/>
                <w:szCs w:val="24"/>
              </w:rPr>
              <w:t>M</w:t>
            </w:r>
            <w:r w:rsidR="32512FC8" w:rsidRPr="00902436">
              <w:rPr>
                <w:rFonts w:ascii="Times New Roman" w:hAnsi="Times New Roman" w:cs="Times New Roman"/>
                <w:b/>
                <w:bCs/>
                <w:noProof/>
                <w:sz w:val="24"/>
                <w:szCs w:val="24"/>
              </w:rPr>
              <w:t>.</w:t>
            </w:r>
          </w:p>
        </w:tc>
        <w:tc>
          <w:tcPr>
            <w:tcW w:w="5125" w:type="dxa"/>
          </w:tcPr>
          <w:p w14:paraId="4F07B0CD" w14:textId="401EF5B0" w:rsidR="00AF6F72" w:rsidRPr="00DC10B8" w:rsidRDefault="003F768B" w:rsidP="31548E9E">
            <w:pPr>
              <w:rPr>
                <w:rFonts w:ascii="Times New Roman" w:hAnsi="Times New Roman" w:cs="Times New Roman"/>
                <w:b/>
                <w:bCs/>
                <w:i/>
                <w:iCs/>
                <w:noProof/>
                <w:sz w:val="24"/>
                <w:szCs w:val="24"/>
              </w:rPr>
            </w:pPr>
            <w:r w:rsidRPr="003F768B">
              <w:rPr>
                <w:rFonts w:ascii="Times New Roman" w:hAnsi="Times New Roman" w:cs="Times New Roman"/>
                <w:b/>
                <w:bCs/>
                <w:i/>
                <w:iCs/>
                <w:noProof/>
                <w:sz w:val="24"/>
                <w:szCs w:val="24"/>
              </w:rPr>
              <w:t>PMF</w:t>
            </w:r>
            <w:r w:rsidR="1046C0B7" w:rsidRPr="00DC10B8">
              <w:rPr>
                <w:rFonts w:ascii="Times New Roman" w:hAnsi="Times New Roman" w:cs="Times New Roman"/>
                <w:b/>
                <w:bCs/>
                <w:i/>
                <w:iCs/>
                <w:noProof/>
                <w:sz w:val="24"/>
                <w:szCs w:val="24"/>
              </w:rPr>
              <w:t>/</w:t>
            </w:r>
            <w:r w:rsidRPr="003F768B">
              <w:rPr>
                <w:rFonts w:ascii="Times New Roman" w:hAnsi="Times New Roman" w:cs="Times New Roman"/>
                <w:b/>
                <w:bCs/>
                <w:i/>
                <w:iCs/>
                <w:noProof/>
                <w:sz w:val="24"/>
                <w:szCs w:val="24"/>
              </w:rPr>
              <w:t>VAMF</w:t>
            </w:r>
            <w:r w:rsidR="4BA28164" w:rsidRPr="00DC10B8">
              <w:rPr>
                <w:rFonts w:ascii="Times New Roman" w:hAnsi="Times New Roman" w:cs="Times New Roman"/>
                <w:b/>
                <w:bCs/>
                <w:i/>
                <w:iCs/>
                <w:noProof/>
                <w:sz w:val="24"/>
                <w:szCs w:val="24"/>
              </w:rPr>
              <w:t xml:space="preserve"> </w:t>
            </w:r>
          </w:p>
        </w:tc>
        <w:tc>
          <w:tcPr>
            <w:tcW w:w="1469" w:type="dxa"/>
            <w:vAlign w:val="center"/>
          </w:tcPr>
          <w:p w14:paraId="7516903F" w14:textId="5701A245" w:rsidR="00AF6F72" w:rsidRPr="00902436" w:rsidRDefault="3E3D1575"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1-16</w:t>
            </w:r>
          </w:p>
        </w:tc>
        <w:tc>
          <w:tcPr>
            <w:tcW w:w="1228" w:type="dxa"/>
            <w:vAlign w:val="center"/>
          </w:tcPr>
          <w:p w14:paraId="7DA8BF10" w14:textId="4D3A984B" w:rsidR="00AF6F72" w:rsidRPr="00902436" w:rsidRDefault="00AD4A74" w:rsidP="31548E9E">
            <w:pPr>
              <w:jc w:val="center"/>
              <w:rPr>
                <w:rFonts w:ascii="Times New Roman" w:hAnsi="Times New Roman" w:cs="Times New Roman"/>
                <w:noProof/>
                <w:sz w:val="24"/>
                <w:szCs w:val="24"/>
                <w:lang w:val="sr-Latn-RS"/>
              </w:rPr>
            </w:pPr>
            <w:r>
              <w:rPr>
                <w:rFonts w:ascii="Times New Roman" w:hAnsi="Times New Roman" w:cs="Times New Roman"/>
                <w:noProof/>
                <w:sz w:val="24"/>
                <w:szCs w:val="24"/>
                <w:lang w:val="sr-Latn-RS"/>
              </w:rPr>
              <w:t>74</w:t>
            </w:r>
          </w:p>
        </w:tc>
      </w:tr>
    </w:tbl>
    <w:p w14:paraId="75E9F597" w14:textId="77777777" w:rsidR="009A38A3" w:rsidRPr="00902436" w:rsidRDefault="009A38A3" w:rsidP="009A38A3">
      <w:pPr>
        <w:rPr>
          <w:rFonts w:ascii="Times New Roman" w:hAnsi="Times New Roman" w:cs="Times New Roman"/>
          <w:sz w:val="24"/>
          <w:szCs w:val="24"/>
        </w:rPr>
      </w:pPr>
    </w:p>
    <w:p w14:paraId="7210987A" w14:textId="7ED8BF15" w:rsidR="00C9332D" w:rsidRPr="00902436" w:rsidRDefault="009A38A3" w:rsidP="00C9332D">
      <w:pPr>
        <w:pStyle w:val="TOC1"/>
        <w:tabs>
          <w:tab w:val="right" w:leader="dot" w:pos="9016"/>
        </w:tabs>
        <w:rPr>
          <w:rFonts w:ascii="Times New Roman" w:eastAsiaTheme="minorEastAsia" w:hAnsi="Times New Roman" w:cs="Times New Roman"/>
          <w:noProof/>
          <w:sz w:val="24"/>
          <w:szCs w:val="24"/>
          <w:lang w:eastAsia="sr-Cyrl-RS"/>
        </w:rPr>
      </w:pPr>
      <w:r w:rsidRPr="00902436">
        <w:rPr>
          <w:rFonts w:ascii="Times New Roman" w:hAnsi="Times New Roman" w:cs="Times New Roman"/>
          <w:sz w:val="24"/>
          <w:szCs w:val="24"/>
        </w:rPr>
        <w:fldChar w:fldCharType="begin"/>
      </w:r>
      <w:r w:rsidRPr="00902436">
        <w:rPr>
          <w:rFonts w:ascii="Times New Roman" w:hAnsi="Times New Roman" w:cs="Times New Roman"/>
          <w:sz w:val="24"/>
          <w:szCs w:val="24"/>
        </w:rPr>
        <w:instrText xml:space="preserve"> TOC \h \z \u \t "Heading 4,1" </w:instrText>
      </w:r>
      <w:r w:rsidRPr="00902436">
        <w:rPr>
          <w:rFonts w:ascii="Times New Roman" w:hAnsi="Times New Roman" w:cs="Times New Roman"/>
          <w:sz w:val="24"/>
          <w:szCs w:val="24"/>
        </w:rPr>
        <w:fldChar w:fldCharType="separate"/>
      </w:r>
    </w:p>
    <w:p w14:paraId="01B684A6" w14:textId="66970432" w:rsidR="009A38A3" w:rsidRPr="00902436" w:rsidRDefault="009A38A3">
      <w:pPr>
        <w:pStyle w:val="TOC1"/>
        <w:tabs>
          <w:tab w:val="right" w:leader="dot" w:pos="9016"/>
        </w:tabs>
        <w:rPr>
          <w:rFonts w:ascii="Times New Roman" w:eastAsiaTheme="minorEastAsia" w:hAnsi="Times New Roman" w:cs="Times New Roman"/>
          <w:noProof/>
          <w:sz w:val="24"/>
          <w:szCs w:val="24"/>
          <w:lang w:eastAsia="sr-Cyrl-RS"/>
        </w:rPr>
      </w:pPr>
    </w:p>
    <w:p w14:paraId="4204D91D" w14:textId="520B7F63" w:rsidR="009A38A3" w:rsidRPr="00902436" w:rsidRDefault="009A38A3" w:rsidP="009A38A3">
      <w:pPr>
        <w:rPr>
          <w:rFonts w:ascii="Times New Roman" w:hAnsi="Times New Roman" w:cs="Times New Roman"/>
          <w:sz w:val="24"/>
          <w:szCs w:val="24"/>
        </w:rPr>
      </w:pPr>
      <w:r w:rsidRPr="00902436">
        <w:rPr>
          <w:rFonts w:ascii="Times New Roman" w:hAnsi="Times New Roman" w:cs="Times New Roman"/>
          <w:sz w:val="24"/>
          <w:szCs w:val="24"/>
        </w:rPr>
        <w:fldChar w:fldCharType="end"/>
      </w:r>
    </w:p>
    <w:p w14:paraId="3E997821" w14:textId="5C2778F2" w:rsidR="00C9332D" w:rsidRPr="00902436" w:rsidRDefault="00C9332D">
      <w:pPr>
        <w:rPr>
          <w:rFonts w:ascii="Times New Roman" w:hAnsi="Times New Roman" w:cs="Times New Roman"/>
          <w:sz w:val="24"/>
          <w:szCs w:val="24"/>
        </w:rPr>
      </w:pPr>
      <w:r w:rsidRPr="00902436">
        <w:rPr>
          <w:rFonts w:ascii="Times New Roman" w:hAnsi="Times New Roman" w:cs="Times New Roman"/>
          <w:sz w:val="24"/>
          <w:szCs w:val="24"/>
        </w:rPr>
        <w:br w:type="page"/>
      </w:r>
    </w:p>
    <w:p w14:paraId="1B39AD19" w14:textId="1DA72BBD" w:rsidR="005F2852" w:rsidRPr="00902436" w:rsidRDefault="00E43B9B" w:rsidP="4C980929">
      <w:pPr>
        <w:pStyle w:val="Heading4"/>
        <w:rPr>
          <w:rFonts w:ascii="Times New Roman" w:hAnsi="Times New Roman" w:cs="Times New Roman"/>
          <w:b/>
          <w:bCs/>
          <w:i w:val="0"/>
          <w:iCs w:val="0"/>
          <w:color w:val="auto"/>
          <w:sz w:val="24"/>
          <w:szCs w:val="24"/>
        </w:rPr>
      </w:pPr>
      <w:bookmarkStart w:id="1" w:name="_Toc210058189"/>
      <w:bookmarkStart w:id="2" w:name="_E._ADMINISTRATIVNE_IZMENE"/>
      <w:r w:rsidRPr="00902436">
        <w:rPr>
          <w:rFonts w:ascii="Times New Roman" w:hAnsi="Times New Roman" w:cs="Times New Roman"/>
          <w:b/>
          <w:bCs/>
          <w:i w:val="0"/>
          <w:iCs w:val="0"/>
          <w:color w:val="auto"/>
          <w:sz w:val="24"/>
          <w:szCs w:val="24"/>
        </w:rPr>
        <w:lastRenderedPageBreak/>
        <w:t>E</w:t>
      </w:r>
      <w:r w:rsidR="5936E33E" w:rsidRPr="00902436">
        <w:rPr>
          <w:rFonts w:ascii="Times New Roman" w:hAnsi="Times New Roman" w:cs="Times New Roman"/>
          <w:b/>
          <w:bCs/>
          <w:i w:val="0"/>
          <w:iCs w:val="0"/>
          <w:color w:val="auto"/>
          <w:sz w:val="24"/>
          <w:szCs w:val="24"/>
        </w:rPr>
        <w:t xml:space="preserve">. </w:t>
      </w:r>
      <w:r w:rsidRPr="00902436">
        <w:rPr>
          <w:rFonts w:ascii="Times New Roman" w:hAnsi="Times New Roman" w:cs="Times New Roman"/>
          <w:b/>
          <w:bCs/>
          <w:i w:val="0"/>
          <w:iCs w:val="0"/>
          <w:color w:val="auto"/>
          <w:sz w:val="24"/>
          <w:szCs w:val="24"/>
        </w:rPr>
        <w:t>ADMINISTRATIVNE</w:t>
      </w:r>
      <w:r w:rsidR="5936E33E" w:rsidRPr="00902436">
        <w:rPr>
          <w:rFonts w:ascii="Times New Roman" w:hAnsi="Times New Roman" w:cs="Times New Roman"/>
          <w:b/>
          <w:bCs/>
          <w:i w:val="0"/>
          <w:iCs w:val="0"/>
          <w:color w:val="auto"/>
          <w:sz w:val="24"/>
          <w:szCs w:val="24"/>
        </w:rPr>
        <w:t xml:space="preserve"> </w:t>
      </w:r>
      <w:r w:rsidRPr="00902436">
        <w:rPr>
          <w:rFonts w:ascii="Times New Roman" w:hAnsi="Times New Roman" w:cs="Times New Roman"/>
          <w:b/>
          <w:bCs/>
          <w:i w:val="0"/>
          <w:iCs w:val="0"/>
          <w:color w:val="auto"/>
          <w:sz w:val="24"/>
          <w:szCs w:val="24"/>
        </w:rPr>
        <w:t>IZM</w:t>
      </w:r>
      <w:r w:rsidR="002D3B1E">
        <w:rPr>
          <w:rFonts w:ascii="Times New Roman" w:hAnsi="Times New Roman" w:cs="Times New Roman"/>
          <w:b/>
          <w:bCs/>
          <w:i w:val="0"/>
          <w:iCs w:val="0"/>
          <w:color w:val="auto"/>
          <w:sz w:val="24"/>
          <w:szCs w:val="24"/>
          <w:lang w:val="sr-Latn-ME"/>
        </w:rPr>
        <w:t>J</w:t>
      </w:r>
      <w:r w:rsidRPr="00902436">
        <w:rPr>
          <w:rFonts w:ascii="Times New Roman" w:hAnsi="Times New Roman" w:cs="Times New Roman"/>
          <w:b/>
          <w:bCs/>
          <w:i w:val="0"/>
          <w:iCs w:val="0"/>
          <w:color w:val="auto"/>
          <w:sz w:val="24"/>
          <w:szCs w:val="24"/>
        </w:rPr>
        <w:t>EN</w:t>
      </w:r>
      <w:bookmarkEnd w:id="1"/>
      <w:bookmarkEnd w:id="2"/>
      <w:r w:rsidRPr="00902436">
        <w:rPr>
          <w:rFonts w:ascii="Times New Roman" w:hAnsi="Times New Roman" w:cs="Times New Roman"/>
          <w:b/>
          <w:bCs/>
          <w:i w:val="0"/>
          <w:iCs w:val="0"/>
          <w:color w:val="auto"/>
          <w:sz w:val="24"/>
          <w:szCs w:val="24"/>
        </w:rPr>
        <w:t>E</w:t>
      </w:r>
    </w:p>
    <w:p w14:paraId="4E71CDA6" w14:textId="77777777" w:rsidR="005F7874" w:rsidRDefault="005F7874" w:rsidP="005F2852">
      <w:pPr>
        <w:rPr>
          <w:rFonts w:ascii="Times New Roman" w:hAnsi="Times New Roman" w:cs="Times New Roman"/>
          <w:b/>
          <w:bCs/>
          <w:sz w:val="24"/>
          <w:szCs w:val="24"/>
        </w:rPr>
      </w:pPr>
    </w:p>
    <w:p w14:paraId="10F66C87" w14:textId="4B3514F5" w:rsidR="005F2852"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E</w:t>
      </w:r>
      <w:r w:rsidR="005F2852"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5153"/>
        <w:gridCol w:w="1125"/>
        <w:gridCol w:w="1629"/>
        <w:gridCol w:w="1109"/>
      </w:tblGrid>
      <w:tr w:rsidR="00053EE0" w:rsidRPr="00902436" w14:paraId="09DE2954" w14:textId="77777777" w:rsidTr="31548E9E">
        <w:tc>
          <w:tcPr>
            <w:tcW w:w="5258" w:type="dxa"/>
          </w:tcPr>
          <w:p w14:paraId="72A3502F" w14:textId="27C41097" w:rsidR="00053EE0" w:rsidRPr="00902436" w:rsidRDefault="00E43B9B" w:rsidP="00CD06FA">
            <w:pPr>
              <w:rPr>
                <w:rFonts w:ascii="Times New Roman" w:hAnsi="Times New Roman" w:cs="Times New Roman"/>
                <w:b/>
                <w:bCs/>
                <w:noProof/>
                <w:sz w:val="24"/>
                <w:szCs w:val="24"/>
              </w:rPr>
            </w:pPr>
            <w:bookmarkStart w:id="3" w:name="_Hlk210044973"/>
            <w:r w:rsidRPr="00902436">
              <w:rPr>
                <w:rFonts w:ascii="Times New Roman" w:hAnsi="Times New Roman" w:cs="Times New Roman"/>
                <w:b/>
                <w:bCs/>
                <w:noProof/>
                <w:sz w:val="24"/>
                <w:szCs w:val="24"/>
              </w:rPr>
              <w:t>E</w:t>
            </w:r>
            <w:r w:rsidR="252D1024" w:rsidRPr="00902436">
              <w:rPr>
                <w:rFonts w:ascii="Times New Roman" w:hAnsi="Times New Roman" w:cs="Times New Roman"/>
                <w:b/>
                <w:bCs/>
                <w:noProof/>
                <w:sz w:val="24"/>
                <w:szCs w:val="24"/>
              </w:rPr>
              <w:t xml:space="preserve">.1 </w:t>
            </w:r>
            <w:r w:rsidRPr="00902436">
              <w:rPr>
                <w:rFonts w:ascii="Times New Roman" w:hAnsi="Times New Roman" w:cs="Times New Roman"/>
                <w:b/>
                <w:bCs/>
                <w:noProof/>
                <w:sz w:val="24"/>
                <w:szCs w:val="24"/>
              </w:rPr>
              <w:t>Izm</w:t>
            </w:r>
            <w:r w:rsidR="005F7874">
              <w:rPr>
                <w:rFonts w:ascii="Times New Roman" w:hAnsi="Times New Roman" w:cs="Times New Roman"/>
                <w:b/>
                <w:bCs/>
                <w:noProof/>
                <w:sz w:val="24"/>
                <w:szCs w:val="24"/>
                <w:lang w:val="sr-Latn-ME"/>
              </w:rPr>
              <w:t>j</w:t>
            </w:r>
            <w:r w:rsidRPr="00902436">
              <w:rPr>
                <w:rFonts w:ascii="Times New Roman" w:hAnsi="Times New Roman" w:cs="Times New Roman"/>
                <w:b/>
                <w:bCs/>
                <w:noProof/>
                <w:sz w:val="24"/>
                <w:szCs w:val="24"/>
              </w:rPr>
              <w:t>ena</w:t>
            </w:r>
            <w:r w:rsidR="252D1024" w:rsidRPr="00902436">
              <w:rPr>
                <w:rFonts w:ascii="Times New Roman" w:hAnsi="Times New Roman" w:cs="Times New Roman"/>
                <w:b/>
                <w:bCs/>
                <w:noProof/>
                <w:sz w:val="24"/>
                <w:szCs w:val="24"/>
              </w:rPr>
              <w:t xml:space="preserve"> </w:t>
            </w:r>
            <w:r w:rsidR="00FC5F6A">
              <w:rPr>
                <w:rFonts w:ascii="Times New Roman" w:hAnsi="Times New Roman" w:cs="Times New Roman"/>
                <w:b/>
                <w:bCs/>
                <w:noProof/>
                <w:sz w:val="24"/>
                <w:szCs w:val="24"/>
                <w:lang w:val="sr-Latn-ME"/>
              </w:rPr>
              <w:t xml:space="preserve">naziva </w:t>
            </w:r>
            <w:r w:rsidRPr="00902436">
              <w:rPr>
                <w:rFonts w:ascii="Times New Roman" w:hAnsi="Times New Roman" w:cs="Times New Roman"/>
                <w:b/>
                <w:bCs/>
                <w:noProof/>
                <w:sz w:val="24"/>
                <w:szCs w:val="24"/>
              </w:rPr>
              <w:t>lijeka</w:t>
            </w:r>
          </w:p>
        </w:tc>
        <w:tc>
          <w:tcPr>
            <w:tcW w:w="1126" w:type="dxa"/>
            <w:vAlign w:val="center"/>
          </w:tcPr>
          <w:p w14:paraId="7E4804F2" w14:textId="0AD481DF" w:rsidR="00053EE0" w:rsidRPr="00902436" w:rsidRDefault="00E43B9B"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Uslovi</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koji</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moraju</w:t>
            </w:r>
            <w:r w:rsidR="69ADCCF8"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biti</w:t>
            </w:r>
            <w:r w:rsidR="69ADCCF8" w:rsidRPr="00902436">
              <w:rPr>
                <w:rFonts w:ascii="Times New Roman" w:hAnsi="Times New Roman" w:cs="Times New Roman"/>
                <w:noProof/>
                <w:sz w:val="24"/>
                <w:szCs w:val="24"/>
              </w:rPr>
              <w:t xml:space="preserve"> </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ispunjeni</w:t>
            </w:r>
          </w:p>
        </w:tc>
        <w:tc>
          <w:tcPr>
            <w:tcW w:w="1565" w:type="dxa"/>
            <w:vAlign w:val="center"/>
          </w:tcPr>
          <w:p w14:paraId="2BF2AB15" w14:textId="3FE6ED6B" w:rsidR="00053EE0" w:rsidRPr="00902436" w:rsidRDefault="00E43B9B"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Neophodna</w:t>
            </w:r>
            <w:r w:rsidR="2AA9F87E"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dokumentacija</w:t>
            </w:r>
          </w:p>
        </w:tc>
        <w:tc>
          <w:tcPr>
            <w:tcW w:w="1067" w:type="dxa"/>
            <w:vAlign w:val="center"/>
          </w:tcPr>
          <w:p w14:paraId="1799FF27" w14:textId="65396FE6" w:rsidR="00053EE0" w:rsidRPr="00902436" w:rsidRDefault="00E43B9B"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Tip</w:t>
            </w:r>
            <w:r w:rsidR="252D1024"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varijacije</w:t>
            </w:r>
          </w:p>
        </w:tc>
      </w:tr>
      <w:tr w:rsidR="00053EE0" w:rsidRPr="00902436" w14:paraId="2F17C167" w14:textId="77777777" w:rsidTr="31548E9E">
        <w:tc>
          <w:tcPr>
            <w:tcW w:w="5258" w:type="dxa"/>
          </w:tcPr>
          <w:p w14:paraId="2AE42ACC" w14:textId="7562FE59" w:rsidR="00053EE0" w:rsidRPr="00902436" w:rsidRDefault="00FC5F6A" w:rsidP="00F7374E">
            <w:pPr>
              <w:pStyle w:val="ListParagraph"/>
              <w:numPr>
                <w:ilvl w:val="0"/>
                <w:numId w:val="88"/>
              </w:numPr>
              <w:rPr>
                <w:rFonts w:ascii="Times New Roman" w:hAnsi="Times New Roman" w:cs="Times New Roman"/>
                <w:noProof/>
                <w:sz w:val="24"/>
                <w:szCs w:val="24"/>
              </w:rPr>
            </w:pPr>
            <w:r w:rsidRPr="0060116A">
              <w:rPr>
                <w:rFonts w:ascii="Times New Roman" w:hAnsi="Times New Roman" w:cs="Times New Roman"/>
                <w:bCs/>
                <w:szCs w:val="24"/>
              </w:rPr>
              <w:t xml:space="preserve">za ljekove </w:t>
            </w:r>
            <w:r>
              <w:rPr>
                <w:rFonts w:ascii="Times New Roman" w:hAnsi="Times New Roman" w:cs="Times New Roman"/>
                <w:bCs/>
                <w:szCs w:val="24"/>
              </w:rPr>
              <w:t>odobrene</w:t>
            </w:r>
            <w:r w:rsidRPr="0060116A">
              <w:rPr>
                <w:rFonts w:ascii="Times New Roman" w:hAnsi="Times New Roman" w:cs="Times New Roman"/>
                <w:bCs/>
                <w:szCs w:val="24"/>
              </w:rPr>
              <w:t xml:space="preserve"> centralizovan</w:t>
            </w:r>
            <w:r>
              <w:rPr>
                <w:rFonts w:ascii="Times New Roman" w:hAnsi="Times New Roman" w:cs="Times New Roman"/>
                <w:bCs/>
                <w:szCs w:val="24"/>
              </w:rPr>
              <w:t>i</w:t>
            </w:r>
            <w:r w:rsidRPr="0060116A">
              <w:rPr>
                <w:rFonts w:ascii="Times New Roman" w:hAnsi="Times New Roman" w:cs="Times New Roman"/>
                <w:bCs/>
                <w:szCs w:val="24"/>
              </w:rPr>
              <w:t>m postupk</w:t>
            </w:r>
            <w:r>
              <w:rPr>
                <w:rFonts w:ascii="Times New Roman" w:hAnsi="Times New Roman" w:cs="Times New Roman"/>
                <w:bCs/>
                <w:szCs w:val="24"/>
              </w:rPr>
              <w:t>om</w:t>
            </w:r>
          </w:p>
        </w:tc>
        <w:tc>
          <w:tcPr>
            <w:tcW w:w="1126" w:type="dxa"/>
            <w:vAlign w:val="center"/>
          </w:tcPr>
          <w:p w14:paraId="0E4A9F31" w14:textId="4E42D3D4" w:rsidR="00053EE0" w:rsidRPr="00902436" w:rsidRDefault="7E2FB6F6"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w:t>
            </w:r>
          </w:p>
        </w:tc>
        <w:tc>
          <w:tcPr>
            <w:tcW w:w="1565" w:type="dxa"/>
            <w:vAlign w:val="center"/>
          </w:tcPr>
          <w:p w14:paraId="5FC9CE6D" w14:textId="6B2205B4" w:rsidR="00053EE0" w:rsidRPr="00902436" w:rsidRDefault="7E2FB6F6"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1, 2</w:t>
            </w:r>
          </w:p>
        </w:tc>
        <w:tc>
          <w:tcPr>
            <w:tcW w:w="1067" w:type="dxa"/>
            <w:vAlign w:val="center"/>
          </w:tcPr>
          <w:p w14:paraId="5C010B34" w14:textId="27A0B45C" w:rsidR="00053EE0" w:rsidRPr="00902436" w:rsidRDefault="00626B17"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I</w:t>
            </w:r>
            <w:r w:rsidR="00E43B9B" w:rsidRPr="00902436">
              <w:rPr>
                <w:rFonts w:ascii="Times New Roman" w:hAnsi="Times New Roman" w:cs="Times New Roman"/>
                <w:noProof/>
                <w:sz w:val="24"/>
                <w:szCs w:val="24"/>
              </w:rPr>
              <w:t>A</w:t>
            </w:r>
            <w:r w:rsidR="00E43B9B" w:rsidRPr="00902436">
              <w:rPr>
                <w:rFonts w:ascii="Times New Roman" w:hAnsi="Times New Roman" w:cs="Times New Roman"/>
                <w:noProof/>
                <w:sz w:val="24"/>
                <w:szCs w:val="24"/>
                <w:vertAlign w:val="subscript"/>
              </w:rPr>
              <w:t>IN</w:t>
            </w:r>
          </w:p>
        </w:tc>
      </w:tr>
      <w:tr w:rsidR="00053EE0" w:rsidRPr="00902436" w14:paraId="14C55C14" w14:textId="77777777" w:rsidTr="31548E9E">
        <w:tc>
          <w:tcPr>
            <w:tcW w:w="5258" w:type="dxa"/>
          </w:tcPr>
          <w:p w14:paraId="3D635B65" w14:textId="0F4B3772" w:rsidR="00053EE0" w:rsidRPr="00902436" w:rsidRDefault="00FC5F6A" w:rsidP="00F7374E">
            <w:pPr>
              <w:pStyle w:val="ListParagraph"/>
              <w:numPr>
                <w:ilvl w:val="0"/>
                <w:numId w:val="88"/>
              </w:numPr>
              <w:rPr>
                <w:rFonts w:ascii="Times New Roman" w:hAnsi="Times New Roman" w:cs="Times New Roman"/>
                <w:noProof/>
                <w:sz w:val="24"/>
                <w:szCs w:val="24"/>
              </w:rPr>
            </w:pPr>
            <w:r w:rsidRPr="0060116A">
              <w:rPr>
                <w:rFonts w:ascii="Times New Roman" w:hAnsi="Times New Roman" w:cs="Times New Roman"/>
                <w:bCs/>
                <w:szCs w:val="24"/>
              </w:rPr>
              <w:t xml:space="preserve">za ljekove </w:t>
            </w:r>
            <w:r>
              <w:rPr>
                <w:rFonts w:ascii="Times New Roman" w:hAnsi="Times New Roman" w:cs="Times New Roman"/>
                <w:bCs/>
                <w:szCs w:val="24"/>
              </w:rPr>
              <w:t xml:space="preserve">odobrene </w:t>
            </w:r>
            <w:r w:rsidRPr="0060116A">
              <w:rPr>
                <w:rFonts w:ascii="Times New Roman" w:hAnsi="Times New Roman" w:cs="Times New Roman"/>
                <w:bCs/>
                <w:szCs w:val="24"/>
              </w:rPr>
              <w:t>nacionaln</w:t>
            </w:r>
            <w:r>
              <w:rPr>
                <w:rFonts w:ascii="Times New Roman" w:hAnsi="Times New Roman" w:cs="Times New Roman"/>
                <w:bCs/>
                <w:szCs w:val="24"/>
              </w:rPr>
              <w:t>i</w:t>
            </w:r>
            <w:r w:rsidRPr="0060116A">
              <w:rPr>
                <w:rFonts w:ascii="Times New Roman" w:hAnsi="Times New Roman" w:cs="Times New Roman"/>
                <w:bCs/>
                <w:szCs w:val="24"/>
              </w:rPr>
              <w:t>m postupk</w:t>
            </w:r>
            <w:r>
              <w:rPr>
                <w:rFonts w:ascii="Times New Roman" w:hAnsi="Times New Roman" w:cs="Times New Roman"/>
                <w:bCs/>
                <w:szCs w:val="24"/>
              </w:rPr>
              <w:t>om</w:t>
            </w:r>
          </w:p>
        </w:tc>
        <w:tc>
          <w:tcPr>
            <w:tcW w:w="1126" w:type="dxa"/>
            <w:vAlign w:val="center"/>
          </w:tcPr>
          <w:p w14:paraId="27B5F667" w14:textId="77777777" w:rsidR="00053EE0" w:rsidRPr="00902436" w:rsidRDefault="00053EE0" w:rsidP="31548E9E">
            <w:pPr>
              <w:jc w:val="center"/>
              <w:rPr>
                <w:rFonts w:ascii="Times New Roman" w:hAnsi="Times New Roman" w:cs="Times New Roman"/>
                <w:noProof/>
                <w:sz w:val="24"/>
                <w:szCs w:val="24"/>
              </w:rPr>
            </w:pPr>
          </w:p>
        </w:tc>
        <w:tc>
          <w:tcPr>
            <w:tcW w:w="1565" w:type="dxa"/>
            <w:vAlign w:val="center"/>
          </w:tcPr>
          <w:p w14:paraId="0ABA968D" w14:textId="6C3A51C3" w:rsidR="00053EE0" w:rsidRPr="00902436" w:rsidRDefault="7E2FB6F6"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2</w:t>
            </w:r>
          </w:p>
        </w:tc>
        <w:tc>
          <w:tcPr>
            <w:tcW w:w="1067" w:type="dxa"/>
            <w:vAlign w:val="center"/>
          </w:tcPr>
          <w:p w14:paraId="332E5D7D" w14:textId="36226ED5" w:rsidR="00053EE0" w:rsidRPr="00902436" w:rsidRDefault="004774B8" w:rsidP="31548E9E">
            <w:pPr>
              <w:jc w:val="center"/>
              <w:rPr>
                <w:rFonts w:ascii="Times New Roman" w:hAnsi="Times New Roman" w:cs="Times New Roman"/>
                <w:noProof/>
                <w:sz w:val="24"/>
                <w:szCs w:val="24"/>
              </w:rPr>
            </w:pPr>
            <w:r w:rsidRPr="00902436">
              <w:rPr>
                <w:rFonts w:ascii="Times New Roman" w:hAnsi="Times New Roman" w:cs="Times New Roman"/>
                <w:noProof/>
                <w:sz w:val="24"/>
                <w:szCs w:val="24"/>
              </w:rPr>
              <w:t>I</w:t>
            </w:r>
            <w:r w:rsidR="00E43B9B" w:rsidRPr="00902436">
              <w:rPr>
                <w:rFonts w:ascii="Times New Roman" w:hAnsi="Times New Roman" w:cs="Times New Roman"/>
                <w:noProof/>
                <w:sz w:val="24"/>
                <w:szCs w:val="24"/>
              </w:rPr>
              <w:t>B</w:t>
            </w:r>
          </w:p>
        </w:tc>
      </w:tr>
      <w:tr w:rsidR="00053EE0" w:rsidRPr="00902436" w14:paraId="6F26CE4B" w14:textId="77777777" w:rsidTr="31548E9E">
        <w:tc>
          <w:tcPr>
            <w:tcW w:w="9016" w:type="dxa"/>
            <w:gridSpan w:val="4"/>
          </w:tcPr>
          <w:p w14:paraId="726A32AB" w14:textId="2094E1FE" w:rsidR="00053EE0" w:rsidRPr="00902436" w:rsidRDefault="00E43B9B" w:rsidP="31548E9E">
            <w:pPr>
              <w:rPr>
                <w:rFonts w:ascii="Times New Roman" w:hAnsi="Times New Roman" w:cs="Times New Roman"/>
                <w:noProof/>
                <w:sz w:val="24"/>
                <w:szCs w:val="24"/>
              </w:rPr>
            </w:pPr>
            <w:r w:rsidRPr="00902436">
              <w:rPr>
                <w:rFonts w:ascii="Times New Roman" w:hAnsi="Times New Roman" w:cs="Times New Roman"/>
                <w:b/>
                <w:bCs/>
                <w:noProof/>
                <w:sz w:val="24"/>
                <w:szCs w:val="24"/>
              </w:rPr>
              <w:t>Uslovi</w:t>
            </w:r>
          </w:p>
        </w:tc>
      </w:tr>
      <w:tr w:rsidR="00A61F1C" w:rsidRPr="00902436" w14:paraId="58BC6216" w14:textId="77777777" w:rsidTr="31548E9E">
        <w:tc>
          <w:tcPr>
            <w:tcW w:w="9016" w:type="dxa"/>
            <w:gridSpan w:val="4"/>
          </w:tcPr>
          <w:p w14:paraId="03D9E1E9" w14:textId="51386E84" w:rsidR="00A61F1C" w:rsidRPr="00902436" w:rsidRDefault="00E43B9B" w:rsidP="00CD06FA">
            <w:pPr>
              <w:pStyle w:val="ListParagraph"/>
              <w:numPr>
                <w:ilvl w:val="0"/>
                <w:numId w:val="89"/>
              </w:numPr>
              <w:rPr>
                <w:rFonts w:ascii="Times New Roman" w:hAnsi="Times New Roman" w:cs="Times New Roman"/>
                <w:noProof/>
                <w:sz w:val="24"/>
                <w:szCs w:val="24"/>
              </w:rPr>
            </w:pPr>
            <w:r w:rsidRPr="00902436">
              <w:rPr>
                <w:rFonts w:ascii="Times New Roman" w:hAnsi="Times New Roman" w:cs="Times New Roman"/>
                <w:noProof/>
                <w:sz w:val="24"/>
                <w:szCs w:val="24"/>
              </w:rPr>
              <w:t>Prov</w:t>
            </w:r>
            <w:r w:rsidR="00234CB0">
              <w:rPr>
                <w:rFonts w:ascii="Times New Roman" w:hAnsi="Times New Roman" w:cs="Times New Roman"/>
                <w:noProof/>
                <w:sz w:val="24"/>
                <w:szCs w:val="24"/>
                <w:lang w:val="sr-Latn-ME"/>
              </w:rPr>
              <w:t>j</w:t>
            </w:r>
            <w:r w:rsidRPr="00902436">
              <w:rPr>
                <w:rFonts w:ascii="Times New Roman" w:hAnsi="Times New Roman" w:cs="Times New Roman"/>
                <w:noProof/>
                <w:sz w:val="24"/>
                <w:szCs w:val="24"/>
              </w:rPr>
              <w:t>era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prihvatljivosti</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novog</w:t>
            </w:r>
            <w:r w:rsidR="458EBD5B" w:rsidRPr="00902436">
              <w:rPr>
                <w:rFonts w:ascii="Times New Roman" w:hAnsi="Times New Roman" w:cs="Times New Roman"/>
                <w:noProof/>
                <w:sz w:val="24"/>
                <w:szCs w:val="24"/>
              </w:rPr>
              <w:t xml:space="preserve"> </w:t>
            </w:r>
            <w:r w:rsidR="00FC5F6A">
              <w:rPr>
                <w:rFonts w:ascii="Times New Roman" w:hAnsi="Times New Roman" w:cs="Times New Roman"/>
                <w:noProof/>
                <w:sz w:val="24"/>
                <w:szCs w:val="24"/>
                <w:lang w:val="sr-Latn-ME"/>
              </w:rPr>
              <w:t>naziva</w:t>
            </w:r>
            <w:r w:rsidR="00FC5F6A"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koju</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je</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izvršila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Evropska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Agencija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za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ljekove</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u</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daljem</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tekstu</w:t>
            </w:r>
            <w:r w:rsidR="458EBD5B" w:rsidRPr="00902436">
              <w:rPr>
                <w:rFonts w:ascii="Times New Roman" w:hAnsi="Times New Roman" w:cs="Times New Roman"/>
                <w:noProof/>
                <w:sz w:val="24"/>
                <w:szCs w:val="24"/>
              </w:rPr>
              <w:t xml:space="preserve">: </w:t>
            </w:r>
            <w:r w:rsidRPr="00D55FB2">
              <w:rPr>
                <w:rFonts w:ascii="Times New Roman" w:hAnsi="Times New Roman" w:cs="Times New Roman"/>
                <w:i/>
                <w:iCs/>
                <w:noProof/>
                <w:sz w:val="24"/>
                <w:szCs w:val="24"/>
              </w:rPr>
              <w:t>EMA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je</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završena</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i</w:t>
            </w:r>
            <w:r w:rsidR="458EBD5B"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pozitivna</w:t>
            </w:r>
            <w:r w:rsidR="458EBD5B" w:rsidRPr="00902436">
              <w:rPr>
                <w:rFonts w:ascii="Times New Roman" w:hAnsi="Times New Roman" w:cs="Times New Roman"/>
                <w:noProof/>
                <w:sz w:val="24"/>
                <w:szCs w:val="24"/>
              </w:rPr>
              <w:t>.</w:t>
            </w:r>
          </w:p>
        </w:tc>
      </w:tr>
      <w:tr w:rsidR="00053EE0" w:rsidRPr="00902436" w14:paraId="37B3730C" w14:textId="77777777" w:rsidTr="31548E9E">
        <w:tc>
          <w:tcPr>
            <w:tcW w:w="9016" w:type="dxa"/>
            <w:gridSpan w:val="4"/>
          </w:tcPr>
          <w:p w14:paraId="4E0BD9E8" w14:textId="7304712F" w:rsidR="00053EE0" w:rsidRPr="00902436" w:rsidRDefault="00E43B9B" w:rsidP="31548E9E">
            <w:pPr>
              <w:rPr>
                <w:rFonts w:ascii="Times New Roman" w:hAnsi="Times New Roman" w:cs="Times New Roman"/>
                <w:b/>
                <w:bCs/>
                <w:noProof/>
                <w:sz w:val="24"/>
                <w:szCs w:val="24"/>
              </w:rPr>
            </w:pPr>
            <w:r w:rsidRPr="00902436">
              <w:rPr>
                <w:rFonts w:ascii="Times New Roman" w:hAnsi="Times New Roman" w:cs="Times New Roman"/>
                <w:b/>
                <w:bCs/>
                <w:noProof/>
                <w:sz w:val="24"/>
                <w:szCs w:val="24"/>
              </w:rPr>
              <w:t>Dokumentacija</w:t>
            </w:r>
            <w:r w:rsidR="252D1024" w:rsidRPr="00902436">
              <w:rPr>
                <w:rFonts w:ascii="Times New Roman" w:hAnsi="Times New Roman" w:cs="Times New Roman"/>
                <w:b/>
                <w:bCs/>
                <w:noProof/>
                <w:sz w:val="24"/>
                <w:szCs w:val="24"/>
              </w:rPr>
              <w:t xml:space="preserve"> </w:t>
            </w:r>
          </w:p>
        </w:tc>
      </w:tr>
      <w:tr w:rsidR="00A61F1C" w:rsidRPr="00902436" w14:paraId="0CB409F3" w14:textId="77777777" w:rsidTr="31548E9E">
        <w:tc>
          <w:tcPr>
            <w:tcW w:w="9016" w:type="dxa"/>
            <w:gridSpan w:val="4"/>
          </w:tcPr>
          <w:p w14:paraId="21E5ECA4" w14:textId="66434440" w:rsidR="00A61F1C" w:rsidRPr="00902436" w:rsidRDefault="00E43B9B" w:rsidP="00CD06FA">
            <w:pPr>
              <w:pStyle w:val="ListParagraph"/>
              <w:numPr>
                <w:ilvl w:val="0"/>
                <w:numId w:val="90"/>
              </w:numPr>
              <w:rPr>
                <w:rFonts w:ascii="Times New Roman" w:hAnsi="Times New Roman" w:cs="Times New Roman"/>
                <w:noProof/>
                <w:sz w:val="24"/>
                <w:szCs w:val="24"/>
              </w:rPr>
            </w:pPr>
            <w:r w:rsidRPr="00902436">
              <w:rPr>
                <w:rFonts w:ascii="Times New Roman" w:hAnsi="Times New Roman" w:cs="Times New Roman"/>
                <w:noProof/>
                <w:sz w:val="24"/>
                <w:szCs w:val="24"/>
              </w:rPr>
              <w:t>Kopija</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pisma</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o</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prihvatanju</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novog</w:t>
            </w:r>
            <w:r w:rsidR="27041516" w:rsidRPr="00902436">
              <w:rPr>
                <w:rFonts w:ascii="Times New Roman" w:hAnsi="Times New Roman" w:cs="Times New Roman"/>
                <w:noProof/>
                <w:sz w:val="24"/>
                <w:szCs w:val="24"/>
              </w:rPr>
              <w:t xml:space="preserve"> </w:t>
            </w:r>
            <w:r w:rsidR="00FC5F6A">
              <w:rPr>
                <w:rFonts w:ascii="Times New Roman" w:hAnsi="Times New Roman" w:cs="Times New Roman"/>
                <w:noProof/>
                <w:sz w:val="24"/>
                <w:szCs w:val="24"/>
                <w:lang w:val="sr-Latn-ME"/>
              </w:rPr>
              <w:t>naziva</w:t>
            </w:r>
            <w:r w:rsidR="00FC5F6A"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od</w:t>
            </w:r>
            <w:r w:rsidR="27041516"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strane</w:t>
            </w:r>
            <w:r w:rsidR="27041516" w:rsidRPr="00902436">
              <w:rPr>
                <w:rFonts w:ascii="Times New Roman" w:hAnsi="Times New Roman" w:cs="Times New Roman"/>
                <w:noProof/>
                <w:sz w:val="24"/>
                <w:szCs w:val="24"/>
              </w:rPr>
              <w:t xml:space="preserve"> </w:t>
            </w:r>
            <w:r w:rsidRPr="00D55FB2">
              <w:rPr>
                <w:rFonts w:ascii="Times New Roman" w:hAnsi="Times New Roman" w:cs="Times New Roman"/>
                <w:i/>
                <w:iCs/>
                <w:noProof/>
                <w:sz w:val="24"/>
                <w:szCs w:val="24"/>
              </w:rPr>
              <w:t>EMA</w:t>
            </w:r>
            <w:r w:rsidR="27041516" w:rsidRPr="00902436">
              <w:rPr>
                <w:rFonts w:ascii="Times New Roman" w:hAnsi="Times New Roman" w:cs="Times New Roman"/>
                <w:noProof/>
                <w:sz w:val="24"/>
                <w:szCs w:val="24"/>
              </w:rPr>
              <w:t>.</w:t>
            </w:r>
          </w:p>
        </w:tc>
      </w:tr>
      <w:tr w:rsidR="00A61F1C" w:rsidRPr="00902436" w14:paraId="66CB863F" w14:textId="77777777" w:rsidTr="31548E9E">
        <w:tc>
          <w:tcPr>
            <w:tcW w:w="9016" w:type="dxa"/>
            <w:gridSpan w:val="4"/>
          </w:tcPr>
          <w:p w14:paraId="0715B4F3" w14:textId="2AC631F5" w:rsidR="00A61F1C" w:rsidRPr="00902436" w:rsidRDefault="00E43B9B" w:rsidP="00F7374E">
            <w:pPr>
              <w:pStyle w:val="ListParagraph"/>
              <w:numPr>
                <w:ilvl w:val="0"/>
                <w:numId w:val="90"/>
              </w:numPr>
              <w:rPr>
                <w:rFonts w:ascii="Times New Roman" w:hAnsi="Times New Roman" w:cs="Times New Roman"/>
                <w:noProof/>
                <w:sz w:val="24"/>
                <w:szCs w:val="24"/>
              </w:rPr>
            </w:pPr>
            <w:r w:rsidRPr="00902436">
              <w:rPr>
                <w:rFonts w:ascii="Times New Roman" w:hAnsi="Times New Roman" w:cs="Times New Roman"/>
                <w:noProof/>
                <w:sz w:val="24"/>
                <w:szCs w:val="24"/>
                <w:lang w:val="sr-Latn-RS"/>
              </w:rPr>
              <w:t>Revidirane</w:t>
            </w:r>
            <w:r w:rsidR="3050801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informacije</w:t>
            </w:r>
            <w:r w:rsidR="3050801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o</w:t>
            </w:r>
            <w:r w:rsidR="30508011" w:rsidRPr="00902436">
              <w:rPr>
                <w:rFonts w:ascii="Times New Roman" w:hAnsi="Times New Roman" w:cs="Times New Roman"/>
                <w:noProof/>
                <w:sz w:val="24"/>
                <w:szCs w:val="24"/>
              </w:rPr>
              <w:t xml:space="preserve"> </w:t>
            </w:r>
            <w:r w:rsidRPr="00902436">
              <w:rPr>
                <w:rFonts w:ascii="Times New Roman" w:hAnsi="Times New Roman" w:cs="Times New Roman"/>
                <w:noProof/>
                <w:sz w:val="24"/>
                <w:szCs w:val="24"/>
              </w:rPr>
              <w:t>lijeku</w:t>
            </w:r>
            <w:r w:rsidR="30508011" w:rsidRPr="00902436">
              <w:rPr>
                <w:rFonts w:ascii="Times New Roman" w:hAnsi="Times New Roman" w:cs="Times New Roman"/>
                <w:noProof/>
                <w:sz w:val="24"/>
                <w:szCs w:val="24"/>
              </w:rPr>
              <w:t>.</w:t>
            </w:r>
          </w:p>
        </w:tc>
      </w:tr>
      <w:bookmarkEnd w:id="3"/>
    </w:tbl>
    <w:p w14:paraId="71C150F7" w14:textId="77777777" w:rsidR="00053EE0" w:rsidRPr="00902436" w:rsidRDefault="00053EE0" w:rsidP="005F2852">
      <w:pPr>
        <w:rPr>
          <w:rFonts w:ascii="Times New Roman" w:hAnsi="Times New Roman" w:cs="Times New Roman"/>
          <w:sz w:val="24"/>
          <w:szCs w:val="24"/>
        </w:rPr>
      </w:pPr>
    </w:p>
    <w:p w14:paraId="4E5F3508" w14:textId="518D27A7"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E</w:t>
      </w:r>
      <w:r w:rsidR="00A61F1C"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5148"/>
        <w:gridCol w:w="1130"/>
        <w:gridCol w:w="1629"/>
        <w:gridCol w:w="1109"/>
      </w:tblGrid>
      <w:tr w:rsidR="00A61F1C" w:rsidRPr="00902436" w14:paraId="2637C5BC" w14:textId="77777777" w:rsidTr="779C12DD">
        <w:tc>
          <w:tcPr>
            <w:tcW w:w="5246" w:type="dxa"/>
          </w:tcPr>
          <w:p w14:paraId="69332489" w14:textId="35D1EBD2" w:rsidR="00A61F1C" w:rsidRPr="00902436" w:rsidRDefault="782E29EF" w:rsidP="781EB6B5">
            <w:pPr>
              <w:jc w:val="both"/>
              <w:rPr>
                <w:rFonts w:ascii="Times New Roman" w:hAnsi="Times New Roman" w:cs="Times New Roman"/>
                <w:b/>
                <w:bCs/>
                <w:sz w:val="24"/>
                <w:szCs w:val="24"/>
              </w:rPr>
            </w:pPr>
            <w:r w:rsidRPr="00902436">
              <w:rPr>
                <w:rFonts w:ascii="Times New Roman" w:hAnsi="Times New Roman" w:cs="Times New Roman"/>
                <w:b/>
                <w:bCs/>
                <w:sz w:val="24"/>
                <w:szCs w:val="24"/>
              </w:rPr>
              <w:t>E</w:t>
            </w:r>
            <w:r w:rsidR="6E8E756F" w:rsidRPr="00902436">
              <w:rPr>
                <w:rFonts w:ascii="Times New Roman" w:hAnsi="Times New Roman" w:cs="Times New Roman"/>
                <w:b/>
                <w:bCs/>
                <w:sz w:val="24"/>
                <w:szCs w:val="24"/>
              </w:rPr>
              <w:t xml:space="preserve">.2 </w:t>
            </w:r>
            <w:r w:rsidRPr="00902436">
              <w:rPr>
                <w:rFonts w:ascii="Times New Roman" w:hAnsi="Times New Roman" w:cs="Times New Roman"/>
                <w:b/>
                <w:bCs/>
                <w:sz w:val="24"/>
                <w:szCs w:val="24"/>
                <w:lang w:val="sr-Latn-RS"/>
              </w:rPr>
              <w:t>Izm</w:t>
            </w:r>
            <w:r w:rsidR="005F7874">
              <w:rPr>
                <w:rFonts w:ascii="Times New Roman" w:hAnsi="Times New Roman" w:cs="Times New Roman"/>
                <w:b/>
                <w:bCs/>
                <w:sz w:val="24"/>
                <w:szCs w:val="24"/>
                <w:lang w:val="sr-Latn-RS"/>
              </w:rPr>
              <w:t>j</w:t>
            </w:r>
            <w:r w:rsidRPr="00902436">
              <w:rPr>
                <w:rFonts w:ascii="Times New Roman" w:hAnsi="Times New Roman" w:cs="Times New Roman"/>
                <w:b/>
                <w:bCs/>
                <w:sz w:val="24"/>
                <w:szCs w:val="24"/>
                <w:lang w:val="sr-Latn-RS"/>
              </w:rPr>
              <w:t>ena</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naziva</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aktivne</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supstance</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ekscipijensa</w:t>
            </w:r>
            <w:r w:rsidR="6E8E756F" w:rsidRPr="00902436">
              <w:rPr>
                <w:rFonts w:ascii="Times New Roman" w:hAnsi="Times New Roman" w:cs="Times New Roman"/>
                <w:b/>
                <w:bCs/>
                <w:sz w:val="24"/>
                <w:szCs w:val="24"/>
              </w:rPr>
              <w:t xml:space="preserve">, </w:t>
            </w:r>
            <w:r w:rsidR="6E0FCF10" w:rsidRPr="00902436">
              <w:rPr>
                <w:rFonts w:ascii="Times New Roman" w:hAnsi="Times New Roman" w:cs="Times New Roman"/>
                <w:b/>
                <w:bCs/>
                <w:sz w:val="24"/>
                <w:szCs w:val="24"/>
              </w:rPr>
              <w:t>(</w:t>
            </w:r>
            <w:r w:rsidRPr="00902436">
              <w:rPr>
                <w:rFonts w:ascii="Times New Roman" w:hAnsi="Times New Roman" w:cs="Times New Roman"/>
                <w:b/>
                <w:bCs/>
                <w:sz w:val="24"/>
                <w:szCs w:val="24"/>
              </w:rPr>
              <w:t>d</w:t>
            </w:r>
            <w:r w:rsidR="00FC5F6A">
              <w:rPr>
                <w:rFonts w:ascii="Times New Roman" w:hAnsi="Times New Roman" w:cs="Times New Roman"/>
                <w:b/>
                <w:bCs/>
                <w:sz w:val="24"/>
                <w:szCs w:val="24"/>
                <w:lang w:val="sr-Latn-ME"/>
              </w:rPr>
              <w:t>ij</w:t>
            </w:r>
            <w:r w:rsidRPr="00902436">
              <w:rPr>
                <w:rFonts w:ascii="Times New Roman" w:hAnsi="Times New Roman" w:cs="Times New Roman"/>
                <w:b/>
                <w:bCs/>
                <w:sz w:val="24"/>
                <w:szCs w:val="24"/>
              </w:rPr>
              <w:t>ela</w:t>
            </w:r>
            <w:r w:rsidR="6E0FCF10"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medicinskog</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sredstva</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ili</w:t>
            </w:r>
            <w:r w:rsidR="6E8E756F"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komponente</w:t>
            </w:r>
            <w:r w:rsidR="6E8E756F" w:rsidRPr="00902436">
              <w:rPr>
                <w:rFonts w:ascii="Times New Roman" w:hAnsi="Times New Roman" w:cs="Times New Roman"/>
                <w:b/>
                <w:bCs/>
                <w:sz w:val="24"/>
                <w:szCs w:val="24"/>
              </w:rPr>
              <w:t xml:space="preserve"> </w:t>
            </w:r>
            <w:r w:rsidR="3C55F049" w:rsidRPr="00902436">
              <w:rPr>
                <w:rFonts w:ascii="Times New Roman" w:hAnsi="Times New Roman" w:cs="Times New Roman"/>
                <w:b/>
                <w:bCs/>
                <w:sz w:val="24"/>
                <w:szCs w:val="24"/>
              </w:rPr>
              <w:t>pakovanja</w:t>
            </w:r>
          </w:p>
        </w:tc>
        <w:tc>
          <w:tcPr>
            <w:tcW w:w="1131" w:type="dxa"/>
            <w:vAlign w:val="center"/>
          </w:tcPr>
          <w:p w14:paraId="6A0D985F" w14:textId="748EA79E"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ispunjeni</w:t>
            </w:r>
          </w:p>
        </w:tc>
        <w:tc>
          <w:tcPr>
            <w:tcW w:w="1545" w:type="dxa"/>
            <w:vAlign w:val="center"/>
          </w:tcPr>
          <w:p w14:paraId="269B7757" w14:textId="71B4B833"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94" w:type="dxa"/>
            <w:vAlign w:val="center"/>
          </w:tcPr>
          <w:p w14:paraId="353DFDA0" w14:textId="7800EF15"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Tip</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A61F1C" w:rsidRPr="00902436" w14:paraId="6B59DDB9" w14:textId="77777777" w:rsidTr="779C12DD">
        <w:tc>
          <w:tcPr>
            <w:tcW w:w="5246" w:type="dxa"/>
          </w:tcPr>
          <w:p w14:paraId="44A97245" w14:textId="77777777" w:rsidR="00A61F1C" w:rsidRPr="00902436" w:rsidRDefault="00A61F1C" w:rsidP="008B36A4">
            <w:pPr>
              <w:pStyle w:val="ListParagraph"/>
              <w:rPr>
                <w:rFonts w:ascii="Times New Roman" w:hAnsi="Times New Roman" w:cs="Times New Roman"/>
                <w:sz w:val="24"/>
                <w:szCs w:val="24"/>
              </w:rPr>
            </w:pPr>
          </w:p>
        </w:tc>
        <w:tc>
          <w:tcPr>
            <w:tcW w:w="1131" w:type="dxa"/>
            <w:vAlign w:val="center"/>
          </w:tcPr>
          <w:p w14:paraId="3391AB04" w14:textId="6BB95387" w:rsidR="00A61F1C"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545" w:type="dxa"/>
            <w:vAlign w:val="center"/>
          </w:tcPr>
          <w:p w14:paraId="765A8C25" w14:textId="00E6DAD3" w:rsidR="00A61F1C"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3</w:t>
            </w:r>
          </w:p>
        </w:tc>
        <w:tc>
          <w:tcPr>
            <w:tcW w:w="1094" w:type="dxa"/>
            <w:vAlign w:val="center"/>
          </w:tcPr>
          <w:p w14:paraId="0ABF6387" w14:textId="67208D6B" w:rsidR="00A61F1C" w:rsidRPr="00902436" w:rsidRDefault="006C003A" w:rsidP="781EB6B5">
            <w:pPr>
              <w:jc w:val="center"/>
              <w:rPr>
                <w:rFonts w:ascii="Times New Roman" w:hAnsi="Times New Roman" w:cs="Times New Roman"/>
                <w:sz w:val="24"/>
                <w:szCs w:val="24"/>
              </w:rPr>
            </w:pPr>
            <w:r w:rsidRPr="00902436">
              <w:rPr>
                <w:rFonts w:ascii="Times New Roman" w:hAnsi="Times New Roman" w:cs="Times New Roman"/>
                <w:noProof/>
                <w:sz w:val="24"/>
                <w:szCs w:val="24"/>
              </w:rPr>
              <w:t>IA</w:t>
            </w:r>
            <w:r w:rsidRPr="00902436">
              <w:rPr>
                <w:rFonts w:ascii="Times New Roman" w:hAnsi="Times New Roman" w:cs="Times New Roman"/>
                <w:noProof/>
                <w:sz w:val="24"/>
                <w:szCs w:val="24"/>
                <w:vertAlign w:val="subscript"/>
              </w:rPr>
              <w:t>IN</w:t>
            </w:r>
          </w:p>
        </w:tc>
      </w:tr>
      <w:tr w:rsidR="00A61F1C" w:rsidRPr="00902436" w14:paraId="0EB32980" w14:textId="77777777" w:rsidTr="779C12DD">
        <w:tc>
          <w:tcPr>
            <w:tcW w:w="9016" w:type="dxa"/>
            <w:gridSpan w:val="4"/>
          </w:tcPr>
          <w:p w14:paraId="7C4F711C" w14:textId="3E32754B" w:rsidR="00A61F1C" w:rsidRPr="00902436" w:rsidRDefault="00E43B9B" w:rsidP="00337566">
            <w:pPr>
              <w:rPr>
                <w:rFonts w:ascii="Times New Roman" w:hAnsi="Times New Roman" w:cs="Times New Roman"/>
                <w:sz w:val="24"/>
                <w:szCs w:val="24"/>
              </w:rPr>
            </w:pPr>
            <w:r w:rsidRPr="00902436">
              <w:rPr>
                <w:rFonts w:ascii="Times New Roman" w:hAnsi="Times New Roman" w:cs="Times New Roman"/>
                <w:b/>
                <w:bCs/>
                <w:sz w:val="24"/>
                <w:szCs w:val="24"/>
              </w:rPr>
              <w:t>Uslovi</w:t>
            </w:r>
          </w:p>
        </w:tc>
      </w:tr>
      <w:tr w:rsidR="00A61F1C" w:rsidRPr="00902436" w14:paraId="16AD470C" w14:textId="77777777" w:rsidTr="779C12DD">
        <w:tc>
          <w:tcPr>
            <w:tcW w:w="9016" w:type="dxa"/>
            <w:gridSpan w:val="4"/>
          </w:tcPr>
          <w:p w14:paraId="0A4BBD63" w14:textId="5053172F" w:rsidR="00A61F1C" w:rsidRPr="00902436" w:rsidRDefault="782E29EF" w:rsidP="00F7374E">
            <w:pPr>
              <w:pStyle w:val="ListParagraph"/>
              <w:numPr>
                <w:ilvl w:val="0"/>
                <w:numId w:val="91"/>
              </w:numPr>
              <w:rPr>
                <w:rFonts w:ascii="Times New Roman" w:hAnsi="Times New Roman" w:cs="Times New Roman"/>
                <w:sz w:val="24"/>
                <w:szCs w:val="24"/>
              </w:rPr>
            </w:pPr>
            <w:r w:rsidRPr="00902436">
              <w:rPr>
                <w:rFonts w:ascii="Times New Roman" w:hAnsi="Times New Roman" w:cs="Times New Roman"/>
                <w:sz w:val="24"/>
                <w:szCs w:val="24"/>
              </w:rPr>
              <w:t>Aktivna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3B648EE4" w:rsidRPr="00902436">
              <w:rPr>
                <w:rFonts w:ascii="Times New Roman" w:hAnsi="Times New Roman" w:cs="Times New Roman"/>
                <w:sz w:val="24"/>
                <w:szCs w:val="24"/>
              </w:rPr>
              <w:t>/</w:t>
            </w:r>
            <w:r w:rsidRPr="00902436">
              <w:rPr>
                <w:rFonts w:ascii="Times New Roman" w:hAnsi="Times New Roman" w:cs="Times New Roman"/>
                <w:sz w:val="24"/>
                <w:szCs w:val="24"/>
              </w:rPr>
              <w:t>ekscipijens</w:t>
            </w:r>
            <w:r w:rsidR="3B648EE4" w:rsidRPr="00902436">
              <w:rPr>
                <w:rFonts w:ascii="Times New Roman" w:hAnsi="Times New Roman" w:cs="Times New Roman"/>
                <w:sz w:val="24"/>
                <w:szCs w:val="24"/>
              </w:rPr>
              <w:t>/</w:t>
            </w:r>
            <w:r w:rsidRPr="00902436">
              <w:rPr>
                <w:rFonts w:ascii="Times New Roman" w:hAnsi="Times New Roman" w:cs="Times New Roman"/>
                <w:sz w:val="24"/>
                <w:szCs w:val="24"/>
              </w:rPr>
              <w:t>medicinsko</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sredstvo</w:t>
            </w:r>
            <w:r w:rsidR="3B648EE4" w:rsidRPr="00902436">
              <w:rPr>
                <w:rFonts w:ascii="Times New Roman" w:hAnsi="Times New Roman" w:cs="Times New Roman"/>
                <w:sz w:val="24"/>
                <w:szCs w:val="24"/>
              </w:rPr>
              <w:t>/</w:t>
            </w:r>
            <w:r w:rsidRPr="00902436">
              <w:rPr>
                <w:rFonts w:ascii="Times New Roman" w:hAnsi="Times New Roman" w:cs="Times New Roman"/>
                <w:sz w:val="24"/>
                <w:szCs w:val="24"/>
              </w:rPr>
              <w:t>komponenta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pakovanja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1693AD8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ostati</w:t>
            </w:r>
            <w:r w:rsidR="1693AD85" w:rsidRPr="00902436">
              <w:rPr>
                <w:rFonts w:ascii="Times New Roman" w:hAnsi="Times New Roman" w:cs="Times New Roman"/>
                <w:sz w:val="24"/>
                <w:szCs w:val="24"/>
              </w:rPr>
              <w:t xml:space="preserve"> </w:t>
            </w:r>
            <w:r w:rsidRPr="00902436">
              <w:rPr>
                <w:rFonts w:ascii="Times New Roman" w:hAnsi="Times New Roman" w:cs="Times New Roman"/>
                <w:sz w:val="24"/>
                <w:szCs w:val="24"/>
              </w:rPr>
              <w:t>neprom</w:t>
            </w:r>
            <w:r w:rsidR="00F0181A">
              <w:rPr>
                <w:rFonts w:ascii="Times New Roman" w:hAnsi="Times New Roman" w:cs="Times New Roman"/>
                <w:sz w:val="24"/>
                <w:szCs w:val="24"/>
                <w:lang w:val="sr-Latn-ME"/>
              </w:rPr>
              <w:t>ij</w:t>
            </w:r>
            <w:r w:rsidRPr="00902436">
              <w:rPr>
                <w:rFonts w:ascii="Times New Roman" w:hAnsi="Times New Roman" w:cs="Times New Roman"/>
                <w:sz w:val="24"/>
                <w:szCs w:val="24"/>
              </w:rPr>
              <w:t>enjeni</w:t>
            </w:r>
            <w:r w:rsidR="1693AD85" w:rsidRPr="00902436">
              <w:rPr>
                <w:rFonts w:ascii="Times New Roman" w:hAnsi="Times New Roman" w:cs="Times New Roman"/>
                <w:sz w:val="24"/>
                <w:szCs w:val="24"/>
              </w:rPr>
              <w:t>.</w:t>
            </w:r>
          </w:p>
        </w:tc>
      </w:tr>
      <w:tr w:rsidR="00A61F1C" w:rsidRPr="00902436" w14:paraId="13B83B43" w14:textId="77777777" w:rsidTr="779C12DD">
        <w:tc>
          <w:tcPr>
            <w:tcW w:w="9016" w:type="dxa"/>
            <w:gridSpan w:val="4"/>
          </w:tcPr>
          <w:p w14:paraId="4C6682E4" w14:textId="14D7A38F"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A61F1C" w:rsidRPr="00902436">
              <w:rPr>
                <w:rFonts w:ascii="Times New Roman" w:hAnsi="Times New Roman" w:cs="Times New Roman"/>
                <w:b/>
                <w:bCs/>
                <w:sz w:val="24"/>
                <w:szCs w:val="24"/>
              </w:rPr>
              <w:t xml:space="preserve"> </w:t>
            </w:r>
          </w:p>
        </w:tc>
      </w:tr>
      <w:tr w:rsidR="00A61F1C" w:rsidRPr="00902436" w14:paraId="56D1BE2D" w14:textId="77777777" w:rsidTr="779C12DD">
        <w:tc>
          <w:tcPr>
            <w:tcW w:w="9016" w:type="dxa"/>
            <w:gridSpan w:val="4"/>
          </w:tcPr>
          <w:p w14:paraId="0779D0B7" w14:textId="05166230" w:rsidR="008B36A4" w:rsidRPr="00902436" w:rsidRDefault="782E29EF" w:rsidP="00F7374E">
            <w:pPr>
              <w:pStyle w:val="ListParagraph"/>
              <w:numPr>
                <w:ilvl w:val="0"/>
                <w:numId w:val="92"/>
              </w:numPr>
              <w:rPr>
                <w:rFonts w:ascii="Times New Roman" w:hAnsi="Times New Roman" w:cs="Times New Roman"/>
                <w:sz w:val="24"/>
                <w:szCs w:val="24"/>
              </w:rPr>
            </w:pPr>
            <w:r w:rsidRPr="00902436">
              <w:rPr>
                <w:rFonts w:ascii="Times New Roman" w:hAnsi="Times New Roman" w:cs="Times New Roman"/>
                <w:sz w:val="24"/>
                <w:szCs w:val="24"/>
              </w:rPr>
              <w:t>Za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ekscipijense</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prihvatanju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strane</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Sv</w:t>
            </w:r>
            <w:r w:rsidR="00FC5F6A">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etske</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zdravstvene</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organizacije</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3209B56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em</w:t>
            </w:r>
            <w:r w:rsidR="6D73F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tekstu</w:t>
            </w:r>
            <w:r w:rsidR="6D73F9ED" w:rsidRPr="00902436">
              <w:rPr>
                <w:rFonts w:ascii="Times New Roman" w:hAnsi="Times New Roman" w:cs="Times New Roman"/>
                <w:sz w:val="24"/>
                <w:szCs w:val="24"/>
                <w:lang w:val="sr-Latn-RS"/>
              </w:rPr>
              <w:t>:</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SZO</w:t>
            </w:r>
            <w:r w:rsidR="6D73F9ED" w:rsidRPr="00902436">
              <w:rPr>
                <w:rFonts w:ascii="Times New Roman" w:hAnsi="Times New Roman" w:cs="Times New Roman"/>
                <w:sz w:val="24"/>
                <w:szCs w:val="24"/>
                <w:lang w:val="sr-Latn-RS"/>
              </w:rPr>
              <w:t>)</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kopija</w:t>
            </w:r>
            <w:r w:rsidR="3B648EE4" w:rsidRPr="00902436">
              <w:rPr>
                <w:rFonts w:ascii="Times New Roman" w:hAnsi="Times New Roman" w:cs="Times New Roman"/>
                <w:sz w:val="24"/>
                <w:szCs w:val="24"/>
              </w:rPr>
              <w:t xml:space="preserve"> </w:t>
            </w:r>
            <w:r w:rsidR="6B271E52" w:rsidRPr="0073394D">
              <w:rPr>
                <w:rFonts w:ascii="Times New Roman" w:hAnsi="Times New Roman" w:cs="Times New Roman"/>
                <w:i/>
                <w:iCs/>
                <w:sz w:val="24"/>
                <w:szCs w:val="24"/>
              </w:rPr>
              <w:t>INN</w:t>
            </w:r>
            <w:r w:rsidR="6B271E52" w:rsidRPr="00902436">
              <w:rPr>
                <w:rFonts w:ascii="Times New Roman" w:hAnsi="Times New Roman" w:cs="Times New Roman"/>
                <w:sz w:val="24"/>
                <w:szCs w:val="24"/>
              </w:rPr>
              <w:t xml:space="preserve"> </w:t>
            </w:r>
            <w:r w:rsidRPr="00902436">
              <w:rPr>
                <w:rFonts w:ascii="Times New Roman" w:hAnsi="Times New Roman" w:cs="Times New Roman"/>
                <w:sz w:val="24"/>
                <w:szCs w:val="24"/>
              </w:rPr>
              <w:t>liste</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w:t>
            </w:r>
            <w:r w:rsidR="7DD664B9" w:rsidRPr="00902436">
              <w:rPr>
                <w:rFonts w:ascii="Times New Roman" w:hAnsi="Times New Roman" w:cs="Times New Roman"/>
                <w:sz w:val="24"/>
                <w:szCs w:val="24"/>
              </w:rPr>
              <w:t>lj</w:t>
            </w:r>
            <w:r w:rsidRPr="00902436">
              <w:rPr>
                <w:rFonts w:ascii="Times New Roman" w:hAnsi="Times New Roman" w:cs="Times New Roman"/>
                <w:sz w:val="24"/>
                <w:szCs w:val="24"/>
              </w:rPr>
              <w:t>ivo</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promjena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B648EE4" w:rsidRPr="00902436">
              <w:rPr>
                <w:rFonts w:ascii="Times New Roman" w:hAnsi="Times New Roman" w:cs="Times New Roman"/>
                <w:sz w:val="24"/>
                <w:szCs w:val="24"/>
              </w:rPr>
              <w:t xml:space="preserve"> </w:t>
            </w:r>
            <w:r w:rsidR="4E274148" w:rsidRPr="0073394D">
              <w:rPr>
                <w:rFonts w:ascii="Times New Roman" w:hAnsi="Times New Roman" w:cs="Times New Roman"/>
                <w:i/>
                <w:iCs/>
                <w:sz w:val="24"/>
                <w:szCs w:val="24"/>
              </w:rPr>
              <w:t>Ph. Eur.</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7DD664B9" w:rsidRPr="00902436">
              <w:rPr>
                <w:rFonts w:ascii="Times New Roman" w:hAnsi="Times New Roman" w:cs="Times New Roman"/>
                <w:sz w:val="24"/>
                <w:szCs w:val="24"/>
              </w:rPr>
              <w:t>lj</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e</w:t>
            </w:r>
            <w:r w:rsidR="7BD8A5A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lijek</w:t>
            </w:r>
            <w:r w:rsidRPr="00902436">
              <w:rPr>
                <w:rFonts w:ascii="Times New Roman" w:hAnsi="Times New Roman" w:cs="Times New Roman"/>
                <w:sz w:val="24"/>
                <w:szCs w:val="24"/>
                <w:lang w:val="sr-Latn-RS"/>
              </w:rPr>
              <w:t>ove</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izjava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B648EE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sm</w:t>
            </w:r>
            <w:r w:rsidR="00FC5F6A">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ernicom</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deklaraciju</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bi</w:t>
            </w:r>
            <w:r w:rsidR="7DD664B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nih</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supstanci</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bi</w:t>
            </w:r>
            <w:r w:rsidR="7DD664B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nih</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preparata</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6F9174B7" w:rsidRPr="00902436">
              <w:rPr>
                <w:rFonts w:ascii="Times New Roman" w:hAnsi="Times New Roman" w:cs="Times New Roman"/>
                <w:sz w:val="24"/>
                <w:szCs w:val="24"/>
                <w:lang w:val="sr-Latn-RS"/>
              </w:rPr>
              <w:t xml:space="preserve"> </w:t>
            </w:r>
            <w:r w:rsidR="083CF5F2"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tradicionalnim</w:t>
            </w:r>
            <w:r w:rsidR="348EF5CD" w:rsidRPr="00902436">
              <w:rPr>
                <w:rFonts w:ascii="Times New Roman" w:hAnsi="Times New Roman" w:cs="Times New Roman"/>
                <w:sz w:val="24"/>
                <w:szCs w:val="24"/>
                <w:lang w:val="sr-Latn-RS"/>
              </w:rPr>
              <w:t>)</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bi</w:t>
            </w:r>
            <w:r w:rsidR="7DD664B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nim</w:t>
            </w:r>
            <w:r w:rsidR="6F9174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ljekovima</w:t>
            </w:r>
            <w:r w:rsidR="6F9174B7" w:rsidRPr="00902436">
              <w:rPr>
                <w:rFonts w:ascii="Times New Roman" w:hAnsi="Times New Roman" w:cs="Times New Roman"/>
                <w:sz w:val="24"/>
                <w:szCs w:val="24"/>
                <w:lang w:val="sr-Latn-RS"/>
              </w:rPr>
              <w:t xml:space="preserve"> </w:t>
            </w:r>
            <w:r w:rsidR="658E22EE"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engl</w:t>
            </w:r>
            <w:r w:rsidR="658E22EE" w:rsidRPr="00902436">
              <w:rPr>
                <w:rFonts w:ascii="Times New Roman" w:hAnsi="Times New Roman" w:cs="Times New Roman"/>
                <w:sz w:val="24"/>
                <w:szCs w:val="24"/>
                <w:lang w:val="sr-Latn-RS"/>
              </w:rPr>
              <w:t xml:space="preserve">. </w:t>
            </w:r>
            <w:r w:rsidR="4F84F256" w:rsidRPr="00985C96">
              <w:rPr>
                <w:rFonts w:ascii="Times New Roman" w:hAnsi="Times New Roman" w:cs="Times New Roman"/>
                <w:i/>
                <w:sz w:val="24"/>
                <w:szCs w:val="24"/>
                <w:lang w:val="sr-Latn-RS"/>
              </w:rPr>
              <w:t>Guideline on declaration of herbal substances and herbal preparations in (traditional) herbal medicinal products</w:t>
            </w:r>
            <w:r w:rsidR="658E22EE" w:rsidRPr="00902436">
              <w:rPr>
                <w:rFonts w:ascii="Times New Roman" w:hAnsi="Times New Roman" w:cs="Times New Roman"/>
                <w:sz w:val="24"/>
                <w:szCs w:val="24"/>
                <w:lang w:val="sr-Latn-RS"/>
              </w:rPr>
              <w:t>)</w:t>
            </w:r>
            <w:r w:rsidR="3B648EE4" w:rsidRPr="00902436">
              <w:rPr>
                <w:rFonts w:ascii="Times New Roman" w:hAnsi="Times New Roman" w:cs="Times New Roman"/>
                <w:sz w:val="24"/>
                <w:szCs w:val="24"/>
              </w:rPr>
              <w:t>.</w:t>
            </w:r>
          </w:p>
          <w:p w14:paraId="1DC62DA4" w14:textId="2E49A7C3" w:rsidR="00A61F1C" w:rsidRPr="00902436" w:rsidRDefault="782E29EF" w:rsidP="00AB19E5">
            <w:pPr>
              <w:pStyle w:val="ListParagraph"/>
              <w:rPr>
                <w:rFonts w:ascii="Times New Roman" w:hAnsi="Times New Roman" w:cs="Times New Roman"/>
                <w:sz w:val="24"/>
                <w:szCs w:val="24"/>
              </w:rPr>
            </w:pPr>
            <w:r w:rsidRPr="00902436">
              <w:rPr>
                <w:rFonts w:ascii="Times New Roman" w:hAnsi="Times New Roman" w:cs="Times New Roman"/>
                <w:sz w:val="24"/>
                <w:szCs w:val="24"/>
              </w:rPr>
              <w:t>Za</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medicinska</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sredstva</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ažurirani</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sertifikat</w:t>
            </w:r>
            <w:r w:rsidR="528BE970" w:rsidRPr="00902436">
              <w:rPr>
                <w:rFonts w:ascii="Times New Roman" w:hAnsi="Times New Roman" w:cs="Times New Roman"/>
                <w:sz w:val="24"/>
                <w:szCs w:val="24"/>
              </w:rPr>
              <w:t xml:space="preserve"> </w:t>
            </w:r>
            <w:r w:rsidR="61F191D3" w:rsidRPr="0073394D">
              <w:rPr>
                <w:rFonts w:ascii="Times New Roman" w:hAnsi="Times New Roman" w:cs="Times New Roman"/>
                <w:i/>
                <w:iCs/>
                <w:sz w:val="24"/>
                <w:szCs w:val="24"/>
              </w:rPr>
              <w:t xml:space="preserve">CE </w:t>
            </w:r>
            <w:r w:rsidR="61F191D3" w:rsidRPr="00902436">
              <w:rPr>
                <w:rFonts w:ascii="Times New Roman" w:hAnsi="Times New Roman" w:cs="Times New Roman"/>
                <w:sz w:val="24"/>
                <w:szCs w:val="24"/>
              </w:rPr>
              <w:t>označa</w:t>
            </w:r>
            <w:r w:rsidRPr="00902436">
              <w:rPr>
                <w:rFonts w:ascii="Times New Roman" w:hAnsi="Times New Roman" w:cs="Times New Roman"/>
                <w:sz w:val="24"/>
                <w:szCs w:val="24"/>
              </w:rPr>
              <w:t>vanja</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43AAD20" w:rsidRPr="00902436">
              <w:rPr>
                <w:rFonts w:ascii="Times New Roman" w:hAnsi="Times New Roman" w:cs="Times New Roman"/>
                <w:sz w:val="24"/>
                <w:szCs w:val="24"/>
              </w:rPr>
              <w:t>/</w:t>
            </w:r>
            <w:r w:rsidRPr="00902436">
              <w:rPr>
                <w:rFonts w:ascii="Times New Roman" w:hAnsi="Times New Roman" w:cs="Times New Roman"/>
                <w:sz w:val="24"/>
                <w:szCs w:val="24"/>
              </w:rPr>
              <w:t>ili</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deklaracija</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usaglašenosti</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dostupni</w:t>
            </w:r>
            <w:r w:rsidR="643AAD20" w:rsidRPr="00902436">
              <w:rPr>
                <w:rFonts w:ascii="Times New Roman" w:hAnsi="Times New Roman" w:cs="Times New Roman"/>
                <w:sz w:val="24"/>
                <w:szCs w:val="24"/>
              </w:rPr>
              <w:t>.</w:t>
            </w:r>
          </w:p>
        </w:tc>
      </w:tr>
      <w:tr w:rsidR="00A61F1C" w:rsidRPr="00902436" w14:paraId="1E99D5EA" w14:textId="77777777" w:rsidTr="779C12DD">
        <w:tc>
          <w:tcPr>
            <w:tcW w:w="9016" w:type="dxa"/>
            <w:gridSpan w:val="4"/>
          </w:tcPr>
          <w:p w14:paraId="477996C5" w14:textId="46C16C55" w:rsidR="00A61F1C" w:rsidRPr="00902436" w:rsidRDefault="782E29EF" w:rsidP="00F7374E">
            <w:pPr>
              <w:pStyle w:val="ListParagraph"/>
              <w:numPr>
                <w:ilvl w:val="0"/>
                <w:numId w:val="92"/>
              </w:numPr>
              <w:rPr>
                <w:rFonts w:ascii="Times New Roman" w:hAnsi="Times New Roman" w:cs="Times New Roman"/>
                <w:sz w:val="24"/>
                <w:szCs w:val="24"/>
              </w:rPr>
            </w:pPr>
            <w:r w:rsidRPr="00902436">
              <w:rPr>
                <w:rFonts w:ascii="Times New Roman" w:hAnsi="Times New Roman" w:cs="Times New Roman"/>
                <w:sz w:val="24"/>
                <w:szCs w:val="24"/>
                <w:lang w:val="sr-Latn-RS"/>
              </w:rPr>
              <w:t>Revidirane</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informacije</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lijeku</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w:t>
            </w:r>
            <w:r w:rsidRPr="00902436">
              <w:rPr>
                <w:rFonts w:ascii="Times New Roman" w:hAnsi="Times New Roman" w:cs="Times New Roman"/>
                <w:sz w:val="24"/>
                <w:szCs w:val="24"/>
              </w:rPr>
              <w:t>ko</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3A53B735"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w:t>
            </w:r>
            <w:r w:rsidR="7DD664B9" w:rsidRPr="00902436">
              <w:rPr>
                <w:rFonts w:ascii="Times New Roman" w:hAnsi="Times New Roman" w:cs="Times New Roman"/>
                <w:sz w:val="24"/>
                <w:szCs w:val="24"/>
              </w:rPr>
              <w:t>lj</w:t>
            </w:r>
            <w:r w:rsidRPr="00902436">
              <w:rPr>
                <w:rFonts w:ascii="Times New Roman" w:hAnsi="Times New Roman" w:cs="Times New Roman"/>
                <w:sz w:val="24"/>
                <w:szCs w:val="24"/>
              </w:rPr>
              <w:t>ivo</w:t>
            </w:r>
            <w:r w:rsidR="643AAD20" w:rsidRPr="00902436">
              <w:rPr>
                <w:rFonts w:ascii="Times New Roman" w:hAnsi="Times New Roman" w:cs="Times New Roman"/>
                <w:sz w:val="24"/>
                <w:szCs w:val="24"/>
              </w:rPr>
              <w:t>.</w:t>
            </w:r>
          </w:p>
        </w:tc>
      </w:tr>
      <w:tr w:rsidR="00A61F1C" w:rsidRPr="00902436" w14:paraId="1A2FCE77" w14:textId="77777777" w:rsidTr="779C12DD">
        <w:tc>
          <w:tcPr>
            <w:tcW w:w="9016" w:type="dxa"/>
            <w:gridSpan w:val="4"/>
          </w:tcPr>
          <w:p w14:paraId="0EB03D64" w14:textId="0542AA85" w:rsidR="00A61F1C" w:rsidRPr="00902436" w:rsidRDefault="00E43B9B" w:rsidP="00F7374E">
            <w:pPr>
              <w:pStyle w:val="ListParagraph"/>
              <w:numPr>
                <w:ilvl w:val="0"/>
                <w:numId w:val="92"/>
              </w:numPr>
              <w:rPr>
                <w:rFonts w:ascii="Times New Roman" w:hAnsi="Times New Roman" w:cs="Times New Roman"/>
                <w:sz w:val="24"/>
                <w:szCs w:val="24"/>
              </w:rPr>
            </w:pPr>
            <w:r w:rsidRPr="00902436">
              <w:rPr>
                <w:rFonts w:ascii="Times New Roman" w:hAnsi="Times New Roman" w:cs="Times New Roman"/>
                <w:sz w:val="24"/>
                <w:szCs w:val="24"/>
              </w:rPr>
              <w:t>Izm</w:t>
            </w:r>
            <w:r w:rsidR="00FC5F6A">
              <w:rPr>
                <w:rFonts w:ascii="Times New Roman" w:hAnsi="Times New Roman" w:cs="Times New Roman"/>
                <w:sz w:val="24"/>
                <w:szCs w:val="24"/>
                <w:lang w:val="sr-Latn-ME"/>
              </w:rPr>
              <w:t>j</w:t>
            </w:r>
            <w:r w:rsidRPr="00902436">
              <w:rPr>
                <w:rFonts w:ascii="Times New Roman" w:hAnsi="Times New Roman" w:cs="Times New Roman"/>
                <w:sz w:val="24"/>
                <w:szCs w:val="24"/>
              </w:rPr>
              <w:t>en</w:t>
            </w:r>
            <w:r w:rsidRPr="00902436">
              <w:rPr>
                <w:rFonts w:ascii="Times New Roman" w:hAnsi="Times New Roman" w:cs="Times New Roman"/>
                <w:sz w:val="24"/>
                <w:szCs w:val="24"/>
                <w:lang w:val="sr-Latn-RS"/>
              </w:rPr>
              <w:t>e</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odgovarajućih</w:t>
            </w:r>
            <w:r w:rsidR="0423A7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FC5F6A">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elova</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dosijea</w:t>
            </w:r>
            <w:r w:rsidR="05748CDA" w:rsidRPr="00902436">
              <w:rPr>
                <w:rFonts w:ascii="Times New Roman" w:hAnsi="Times New Roman" w:cs="Times New Roman"/>
                <w:sz w:val="24"/>
                <w:szCs w:val="24"/>
              </w:rPr>
              <w:t>.</w:t>
            </w:r>
          </w:p>
        </w:tc>
      </w:tr>
    </w:tbl>
    <w:p w14:paraId="206C37BF" w14:textId="77777777" w:rsidR="00053EE0" w:rsidRPr="00902436" w:rsidRDefault="00053EE0" w:rsidP="005F2852">
      <w:pPr>
        <w:rPr>
          <w:rFonts w:ascii="Times New Roman" w:hAnsi="Times New Roman" w:cs="Times New Roman"/>
          <w:sz w:val="24"/>
          <w:szCs w:val="24"/>
        </w:rPr>
      </w:pPr>
    </w:p>
    <w:p w14:paraId="0E32C7B5" w14:textId="6544BFC5"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E</w:t>
      </w:r>
      <w:r w:rsidR="00A61F1C"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47"/>
        <w:gridCol w:w="1131"/>
        <w:gridCol w:w="1629"/>
        <w:gridCol w:w="1109"/>
      </w:tblGrid>
      <w:tr w:rsidR="00A61F1C" w:rsidRPr="00902436" w14:paraId="4DB17866" w14:textId="77777777" w:rsidTr="4F06C21C">
        <w:tc>
          <w:tcPr>
            <w:tcW w:w="5276" w:type="dxa"/>
          </w:tcPr>
          <w:p w14:paraId="08007EAC" w14:textId="01AD7AD8"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E</w:t>
            </w:r>
            <w:r w:rsidR="008B36A4" w:rsidRPr="00902436">
              <w:rPr>
                <w:rFonts w:ascii="Times New Roman" w:hAnsi="Times New Roman" w:cs="Times New Roman"/>
                <w:b/>
                <w:bCs/>
                <w:sz w:val="24"/>
                <w:szCs w:val="24"/>
              </w:rPr>
              <w:t xml:space="preserve">.3 </w:t>
            </w:r>
            <w:r w:rsidR="00FC5F6A" w:rsidRPr="00FC5F6A">
              <w:rPr>
                <w:rFonts w:ascii="Times New Roman" w:hAnsi="Times New Roman" w:cs="Times New Roman"/>
                <w:b/>
                <w:bCs/>
                <w:sz w:val="24"/>
                <w:szCs w:val="24"/>
                <w:lang w:val="sr-Latn-RS"/>
              </w:rPr>
              <w:t>Izmjena ATC koda</w:t>
            </w:r>
          </w:p>
        </w:tc>
        <w:tc>
          <w:tcPr>
            <w:tcW w:w="1132" w:type="dxa"/>
            <w:vAlign w:val="center"/>
          </w:tcPr>
          <w:p w14:paraId="16084AAE" w14:textId="21282CB7"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ispunjeni</w:t>
            </w:r>
          </w:p>
        </w:tc>
        <w:tc>
          <w:tcPr>
            <w:tcW w:w="1500" w:type="dxa"/>
            <w:vAlign w:val="center"/>
          </w:tcPr>
          <w:p w14:paraId="57259F8B" w14:textId="4E6E15EC"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08" w:type="dxa"/>
            <w:vAlign w:val="center"/>
          </w:tcPr>
          <w:p w14:paraId="59668963" w14:textId="1FE1E1EC"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Tip</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8B36A4" w:rsidRPr="00902436" w14:paraId="619CEB39" w14:textId="77777777" w:rsidTr="4F06C21C">
        <w:tc>
          <w:tcPr>
            <w:tcW w:w="5276" w:type="dxa"/>
          </w:tcPr>
          <w:p w14:paraId="2C64CE4D" w14:textId="77777777" w:rsidR="008B36A4" w:rsidRPr="00902436" w:rsidRDefault="008B36A4" w:rsidP="008B36A4">
            <w:pPr>
              <w:pStyle w:val="ListParagraph"/>
              <w:rPr>
                <w:rFonts w:ascii="Times New Roman" w:hAnsi="Times New Roman" w:cs="Times New Roman"/>
                <w:sz w:val="24"/>
                <w:szCs w:val="24"/>
              </w:rPr>
            </w:pPr>
          </w:p>
        </w:tc>
        <w:tc>
          <w:tcPr>
            <w:tcW w:w="1132" w:type="dxa"/>
            <w:vAlign w:val="center"/>
          </w:tcPr>
          <w:p w14:paraId="324B335E" w14:textId="7B424E59" w:rsidR="008B36A4"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500" w:type="dxa"/>
            <w:vAlign w:val="center"/>
          </w:tcPr>
          <w:p w14:paraId="09FE7D5C" w14:textId="3365743F" w:rsidR="008B36A4" w:rsidRPr="00902436" w:rsidRDefault="05748CDA"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p>
        </w:tc>
        <w:tc>
          <w:tcPr>
            <w:tcW w:w="1108" w:type="dxa"/>
            <w:vAlign w:val="center"/>
          </w:tcPr>
          <w:p w14:paraId="031BEE98" w14:textId="4B8713D3" w:rsidR="008B36A4" w:rsidRPr="00902436" w:rsidRDefault="00E50FAF" w:rsidP="781EB6B5">
            <w:pPr>
              <w:jc w:val="center"/>
              <w:rPr>
                <w:rFonts w:ascii="Times New Roman" w:hAnsi="Times New Roman" w:cs="Times New Roman"/>
                <w:sz w:val="24"/>
                <w:szCs w:val="24"/>
              </w:rPr>
            </w:pPr>
            <w:r w:rsidRPr="00902436">
              <w:rPr>
                <w:rFonts w:ascii="Times New Roman" w:hAnsi="Times New Roman" w:cs="Times New Roman"/>
                <w:sz w:val="24"/>
                <w:szCs w:val="24"/>
              </w:rPr>
              <w:t>IA</w:t>
            </w:r>
          </w:p>
        </w:tc>
      </w:tr>
      <w:tr w:rsidR="00A61F1C" w:rsidRPr="00902436" w14:paraId="16DF270C" w14:textId="77777777" w:rsidTr="4F06C21C">
        <w:tc>
          <w:tcPr>
            <w:tcW w:w="9016" w:type="dxa"/>
            <w:gridSpan w:val="4"/>
          </w:tcPr>
          <w:p w14:paraId="52B57891" w14:textId="73230788" w:rsidR="00A61F1C" w:rsidRPr="00902436" w:rsidRDefault="00E43B9B" w:rsidP="00337566">
            <w:pPr>
              <w:rPr>
                <w:rFonts w:ascii="Times New Roman" w:hAnsi="Times New Roman" w:cs="Times New Roman"/>
                <w:sz w:val="24"/>
                <w:szCs w:val="24"/>
              </w:rPr>
            </w:pPr>
            <w:r w:rsidRPr="00902436">
              <w:rPr>
                <w:rFonts w:ascii="Times New Roman" w:hAnsi="Times New Roman" w:cs="Times New Roman"/>
                <w:b/>
                <w:bCs/>
                <w:sz w:val="24"/>
                <w:szCs w:val="24"/>
              </w:rPr>
              <w:t>Uslovi</w:t>
            </w:r>
          </w:p>
        </w:tc>
      </w:tr>
      <w:tr w:rsidR="00A61F1C" w:rsidRPr="00902436" w14:paraId="6753C27E" w14:textId="77777777" w:rsidTr="4F06C21C">
        <w:tc>
          <w:tcPr>
            <w:tcW w:w="9016" w:type="dxa"/>
            <w:gridSpan w:val="4"/>
          </w:tcPr>
          <w:p w14:paraId="09E9BF12" w14:textId="5737AD38" w:rsidR="00A61F1C" w:rsidRPr="00902436" w:rsidRDefault="00E43B9B" w:rsidP="00F7374E">
            <w:pPr>
              <w:pStyle w:val="ListParagraph"/>
              <w:numPr>
                <w:ilvl w:val="0"/>
                <w:numId w:val="93"/>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FC5F6A">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dod</w:t>
            </w:r>
            <w:r w:rsidR="00FC5F6A">
              <w:rPr>
                <w:rFonts w:ascii="Times New Roman" w:hAnsi="Times New Roman" w:cs="Times New Roman"/>
                <w:sz w:val="24"/>
                <w:szCs w:val="24"/>
                <w:lang w:val="sr-Latn-ME"/>
              </w:rPr>
              <w:t>j</w:t>
            </w:r>
            <w:r w:rsidRPr="00902436">
              <w:rPr>
                <w:rFonts w:ascii="Times New Roman" w:hAnsi="Times New Roman" w:cs="Times New Roman"/>
                <w:sz w:val="24"/>
                <w:szCs w:val="24"/>
              </w:rPr>
              <w:t>ele</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izmjene</w:t>
            </w:r>
            <w:r w:rsidR="42202E64" w:rsidRPr="00902436">
              <w:rPr>
                <w:rFonts w:ascii="Times New Roman" w:hAnsi="Times New Roman" w:cs="Times New Roman"/>
                <w:sz w:val="24"/>
                <w:szCs w:val="24"/>
                <w:lang w:val="sr-Latn-RS"/>
              </w:rPr>
              <w:t xml:space="preserve"> </w:t>
            </w:r>
            <w:r w:rsidR="008A7844" w:rsidRPr="009071AC">
              <w:rPr>
                <w:rFonts w:ascii="Times New Roman" w:hAnsi="Times New Roman" w:cs="Times New Roman"/>
                <w:i/>
                <w:iCs/>
                <w:sz w:val="24"/>
                <w:szCs w:val="24"/>
              </w:rPr>
              <w:t>AT</w:t>
            </w:r>
            <w:r w:rsidR="008A7844" w:rsidRPr="009071AC">
              <w:rPr>
                <w:rFonts w:ascii="Times New Roman" w:hAnsi="Times New Roman" w:cs="Times New Roman"/>
                <w:i/>
                <w:iCs/>
                <w:sz w:val="24"/>
                <w:szCs w:val="24"/>
                <w:lang w:val="sr-Latn-RS"/>
              </w:rPr>
              <w:t>C</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koda</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strane</w:t>
            </w:r>
            <w:r w:rsidR="05748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SZO</w:t>
            </w:r>
            <w:r w:rsidR="05748CDA" w:rsidRPr="00902436">
              <w:rPr>
                <w:rFonts w:ascii="Times New Roman" w:hAnsi="Times New Roman" w:cs="Times New Roman"/>
                <w:sz w:val="24"/>
                <w:szCs w:val="24"/>
              </w:rPr>
              <w:t>.</w:t>
            </w:r>
          </w:p>
        </w:tc>
      </w:tr>
      <w:tr w:rsidR="00A61F1C" w:rsidRPr="00902436" w14:paraId="215B9C47" w14:textId="77777777" w:rsidTr="4F06C21C">
        <w:tc>
          <w:tcPr>
            <w:tcW w:w="9016" w:type="dxa"/>
            <w:gridSpan w:val="4"/>
          </w:tcPr>
          <w:p w14:paraId="178340DA" w14:textId="65E8E16C"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A61F1C" w:rsidRPr="00902436">
              <w:rPr>
                <w:rFonts w:ascii="Times New Roman" w:hAnsi="Times New Roman" w:cs="Times New Roman"/>
                <w:b/>
                <w:bCs/>
                <w:sz w:val="24"/>
                <w:szCs w:val="24"/>
              </w:rPr>
              <w:t xml:space="preserve"> </w:t>
            </w:r>
          </w:p>
        </w:tc>
      </w:tr>
      <w:tr w:rsidR="00A61F1C" w:rsidRPr="00902436" w14:paraId="206FE16C" w14:textId="77777777" w:rsidTr="4F06C21C">
        <w:tc>
          <w:tcPr>
            <w:tcW w:w="9016" w:type="dxa"/>
            <w:gridSpan w:val="4"/>
          </w:tcPr>
          <w:p w14:paraId="5287024B" w14:textId="59EB1B45" w:rsidR="00A61F1C" w:rsidRPr="00902436" w:rsidRDefault="782E29EF" w:rsidP="00F7374E">
            <w:pPr>
              <w:pStyle w:val="ListParagraph"/>
              <w:numPr>
                <w:ilvl w:val="0"/>
                <w:numId w:val="94"/>
              </w:numPr>
              <w:rPr>
                <w:rFonts w:ascii="Times New Roman" w:hAnsi="Times New Roman" w:cs="Times New Roman"/>
                <w:sz w:val="24"/>
                <w:szCs w:val="24"/>
              </w:rPr>
            </w:pPr>
            <w:r w:rsidRPr="00902436">
              <w:rPr>
                <w:rFonts w:ascii="Times New Roman" w:hAnsi="Times New Roman" w:cs="Times New Roman"/>
                <w:sz w:val="24"/>
                <w:szCs w:val="24"/>
              </w:rPr>
              <w:t>Dokaz</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prihvatanju</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strane</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SZO</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kopija</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liste</w:t>
            </w:r>
            <w:r w:rsidR="643AAD20" w:rsidRPr="00902436">
              <w:rPr>
                <w:rFonts w:ascii="Times New Roman" w:hAnsi="Times New Roman" w:cs="Times New Roman"/>
                <w:sz w:val="24"/>
                <w:szCs w:val="24"/>
              </w:rPr>
              <w:t xml:space="preserve"> </w:t>
            </w:r>
            <w:r w:rsidR="6B3878D6" w:rsidRPr="009071AC">
              <w:rPr>
                <w:rFonts w:ascii="Times New Roman" w:hAnsi="Times New Roman" w:cs="Times New Roman"/>
                <w:i/>
                <w:iCs/>
                <w:sz w:val="24"/>
                <w:szCs w:val="24"/>
              </w:rPr>
              <w:t>AT</w:t>
            </w:r>
            <w:r w:rsidR="6B3878D6" w:rsidRPr="009071AC">
              <w:rPr>
                <w:rFonts w:ascii="Times New Roman" w:hAnsi="Times New Roman" w:cs="Times New Roman"/>
                <w:i/>
                <w:iCs/>
                <w:sz w:val="24"/>
                <w:szCs w:val="24"/>
                <w:lang w:val="sr-Latn-RS"/>
              </w:rPr>
              <w:t>C</w:t>
            </w:r>
            <w:r w:rsidR="643AAD20" w:rsidRPr="00902436">
              <w:rPr>
                <w:rFonts w:ascii="Times New Roman" w:hAnsi="Times New Roman" w:cs="Times New Roman"/>
                <w:sz w:val="24"/>
                <w:szCs w:val="24"/>
              </w:rPr>
              <w:t xml:space="preserve"> </w:t>
            </w:r>
            <w:r w:rsidRPr="00902436">
              <w:rPr>
                <w:rFonts w:ascii="Times New Roman" w:hAnsi="Times New Roman" w:cs="Times New Roman"/>
                <w:sz w:val="24"/>
                <w:szCs w:val="24"/>
              </w:rPr>
              <w:t>kodova</w:t>
            </w:r>
            <w:r w:rsidR="643AAD20" w:rsidRPr="00902436">
              <w:rPr>
                <w:rFonts w:ascii="Times New Roman" w:hAnsi="Times New Roman" w:cs="Times New Roman"/>
                <w:sz w:val="24"/>
                <w:szCs w:val="24"/>
              </w:rPr>
              <w:t>.</w:t>
            </w:r>
          </w:p>
        </w:tc>
      </w:tr>
      <w:tr w:rsidR="00A61F1C" w:rsidRPr="00902436" w14:paraId="305D2150" w14:textId="77777777" w:rsidTr="4F06C21C">
        <w:tc>
          <w:tcPr>
            <w:tcW w:w="9016" w:type="dxa"/>
            <w:gridSpan w:val="4"/>
          </w:tcPr>
          <w:p w14:paraId="7F27AE78" w14:textId="3E81951D" w:rsidR="00A61F1C" w:rsidRPr="00902436" w:rsidRDefault="00E43B9B" w:rsidP="00F7374E">
            <w:pPr>
              <w:pStyle w:val="ListParagraph"/>
              <w:numPr>
                <w:ilvl w:val="0"/>
                <w:numId w:val="94"/>
              </w:numPr>
              <w:rPr>
                <w:rFonts w:ascii="Times New Roman" w:hAnsi="Times New Roman" w:cs="Times New Roman"/>
                <w:sz w:val="24"/>
                <w:szCs w:val="24"/>
              </w:rPr>
            </w:pPr>
            <w:r w:rsidRPr="00902436">
              <w:rPr>
                <w:rFonts w:ascii="Times New Roman" w:hAnsi="Times New Roman" w:cs="Times New Roman"/>
                <w:sz w:val="24"/>
                <w:szCs w:val="24"/>
                <w:lang w:val="sr-Latn-RS"/>
              </w:rPr>
              <w:t>Revidirane</w:t>
            </w:r>
            <w:r w:rsidR="00994DEC"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informacije</w:t>
            </w:r>
            <w:r w:rsidR="00994DEC"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0994DEC"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lijeku</w:t>
            </w:r>
            <w:r w:rsidR="00994DEC" w:rsidRPr="00902436">
              <w:rPr>
                <w:rFonts w:ascii="Times New Roman" w:hAnsi="Times New Roman" w:cs="Times New Roman"/>
                <w:sz w:val="24"/>
                <w:szCs w:val="24"/>
              </w:rPr>
              <w:t>.</w:t>
            </w:r>
          </w:p>
        </w:tc>
      </w:tr>
    </w:tbl>
    <w:p w14:paraId="0316F987" w14:textId="1A90D07C" w:rsidR="4F06C21C" w:rsidRPr="00902436" w:rsidRDefault="4F06C21C" w:rsidP="4F06C21C">
      <w:pPr>
        <w:rPr>
          <w:rFonts w:ascii="Times New Roman" w:hAnsi="Times New Roman" w:cs="Times New Roman"/>
          <w:b/>
          <w:bCs/>
          <w:sz w:val="24"/>
          <w:szCs w:val="24"/>
        </w:rPr>
      </w:pPr>
    </w:p>
    <w:p w14:paraId="2C0C0516" w14:textId="4DC36208"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E</w:t>
      </w:r>
      <w:r w:rsidR="00A61F1C"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5152"/>
        <w:gridCol w:w="1126"/>
        <w:gridCol w:w="1629"/>
        <w:gridCol w:w="1109"/>
      </w:tblGrid>
      <w:tr w:rsidR="00A61F1C" w:rsidRPr="00902436" w14:paraId="4AA236FA" w14:textId="77777777" w:rsidTr="6864F871">
        <w:tc>
          <w:tcPr>
            <w:tcW w:w="5287" w:type="dxa"/>
          </w:tcPr>
          <w:p w14:paraId="1330C4C9" w14:textId="52A4AEAE" w:rsidR="00A61F1C" w:rsidRPr="00902436" w:rsidRDefault="782E29EF" w:rsidP="781EB6B5">
            <w:pPr>
              <w:rPr>
                <w:rFonts w:ascii="Times New Roman" w:hAnsi="Times New Roman" w:cs="Times New Roman"/>
                <w:b/>
                <w:bCs/>
                <w:sz w:val="24"/>
                <w:szCs w:val="24"/>
              </w:rPr>
            </w:pPr>
            <w:r w:rsidRPr="6864F871">
              <w:rPr>
                <w:rFonts w:ascii="Times New Roman" w:hAnsi="Times New Roman" w:cs="Times New Roman"/>
                <w:b/>
                <w:bCs/>
                <w:sz w:val="24"/>
                <w:szCs w:val="24"/>
              </w:rPr>
              <w:t>E</w:t>
            </w:r>
            <w:r w:rsidR="3B648EE4" w:rsidRPr="6864F871">
              <w:rPr>
                <w:rFonts w:ascii="Times New Roman" w:hAnsi="Times New Roman" w:cs="Times New Roman"/>
                <w:b/>
                <w:bCs/>
                <w:sz w:val="24"/>
                <w:szCs w:val="24"/>
              </w:rPr>
              <w:t xml:space="preserve">.4 </w:t>
            </w:r>
            <w:r w:rsidR="00FC5F6A" w:rsidRPr="00FC5F6A">
              <w:rPr>
                <w:rFonts w:ascii="Times New Roman" w:hAnsi="Times New Roman" w:cs="Times New Roman"/>
                <w:b/>
                <w:bCs/>
                <w:sz w:val="24"/>
                <w:szCs w:val="24"/>
                <w:lang w:val="sr-Latn-RS"/>
              </w:rPr>
              <w:t>Izmjena naziva i/ili adrese nosioca dozvole za lijek, nosioca ASMF-a, mjesta skladištenja matične i/ili radne banke ćelija, mjesta proizvodnje aktivne supstance, intermedijera ili gotovog lijeka, mjesta primarnog i/ili sekundarnog pakovanja, proizvođača odgovornog za puštanje serije lijeka u promet, mjesta na kojem se vrši kontrola kvaliteta i/ili dobavljača komponenti pakovanja, (dijela) medicinskog sredstva, polaznog materijala, reagensa i/ili ekscipijensa (ako je navedeno u dokumentaciji)</w:t>
            </w:r>
          </w:p>
        </w:tc>
        <w:tc>
          <w:tcPr>
            <w:tcW w:w="1127" w:type="dxa"/>
            <w:vAlign w:val="center"/>
          </w:tcPr>
          <w:p w14:paraId="50FA194D" w14:textId="5A6FA25F"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ispunjeni</w:t>
            </w:r>
          </w:p>
        </w:tc>
        <w:tc>
          <w:tcPr>
            <w:tcW w:w="1515" w:type="dxa"/>
            <w:vAlign w:val="center"/>
          </w:tcPr>
          <w:p w14:paraId="25A9875A" w14:textId="1111A41A"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87" w:type="dxa"/>
            <w:vAlign w:val="center"/>
          </w:tcPr>
          <w:p w14:paraId="73BA3C24" w14:textId="2786A817"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Tip</w:t>
            </w:r>
            <w:r w:rsidR="3AD5F5EF"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126A86" w:rsidRPr="00902436" w14:paraId="5DA128EB" w14:textId="77777777" w:rsidTr="6864F871">
        <w:tc>
          <w:tcPr>
            <w:tcW w:w="5287" w:type="dxa"/>
          </w:tcPr>
          <w:p w14:paraId="4C23DF13" w14:textId="1AA58AEB" w:rsidR="00126A86" w:rsidRPr="00902436" w:rsidRDefault="00FC5F6A" w:rsidP="00FC5F6A">
            <w:pPr>
              <w:pStyle w:val="ListParagraph"/>
              <w:numPr>
                <w:ilvl w:val="0"/>
                <w:numId w:val="95"/>
              </w:numPr>
              <w:rPr>
                <w:rFonts w:ascii="Times New Roman" w:hAnsi="Times New Roman" w:cs="Times New Roman"/>
                <w:sz w:val="24"/>
                <w:szCs w:val="24"/>
                <w:lang w:val="en-US"/>
              </w:rPr>
            </w:pPr>
            <w:r w:rsidRPr="00FC5F6A">
              <w:rPr>
                <w:rFonts w:ascii="Times New Roman" w:hAnsi="Times New Roman" w:cs="Times New Roman"/>
                <w:sz w:val="24"/>
                <w:szCs w:val="24"/>
              </w:rPr>
              <w:t>Izmjena naziva i/ili adrese odnosi se na nosioca dozvole za lijek</w:t>
            </w:r>
          </w:p>
        </w:tc>
        <w:tc>
          <w:tcPr>
            <w:tcW w:w="1127" w:type="dxa"/>
            <w:vAlign w:val="center"/>
          </w:tcPr>
          <w:p w14:paraId="1731B5F8" w14:textId="1A8F6BF6"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2</w:t>
            </w:r>
          </w:p>
        </w:tc>
        <w:tc>
          <w:tcPr>
            <w:tcW w:w="1515" w:type="dxa"/>
            <w:vAlign w:val="center"/>
          </w:tcPr>
          <w:p w14:paraId="691EAB4E" w14:textId="436C5B19"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p>
        </w:tc>
        <w:tc>
          <w:tcPr>
            <w:tcW w:w="1087" w:type="dxa"/>
            <w:vAlign w:val="center"/>
          </w:tcPr>
          <w:p w14:paraId="589EC2B9" w14:textId="5DD6F645" w:rsidR="00126A86" w:rsidRPr="00902436" w:rsidRDefault="008A7844" w:rsidP="781EB6B5">
            <w:pPr>
              <w:jc w:val="center"/>
              <w:rPr>
                <w:rFonts w:ascii="Times New Roman" w:hAnsi="Times New Roman" w:cs="Times New Roman"/>
                <w:sz w:val="24"/>
                <w:szCs w:val="24"/>
                <w:lang w:val="en-US"/>
              </w:rPr>
            </w:pPr>
            <w:r w:rsidRPr="00902436">
              <w:rPr>
                <w:rFonts w:ascii="Times New Roman" w:hAnsi="Times New Roman" w:cs="Times New Roman"/>
                <w:noProof/>
                <w:sz w:val="24"/>
                <w:szCs w:val="24"/>
              </w:rPr>
              <w:t>IA</w:t>
            </w:r>
            <w:r w:rsidRPr="00902436">
              <w:rPr>
                <w:rFonts w:ascii="Times New Roman" w:hAnsi="Times New Roman" w:cs="Times New Roman"/>
                <w:noProof/>
                <w:sz w:val="24"/>
                <w:szCs w:val="24"/>
                <w:vertAlign w:val="subscript"/>
              </w:rPr>
              <w:t>IN</w:t>
            </w:r>
          </w:p>
        </w:tc>
      </w:tr>
      <w:tr w:rsidR="00126A86" w:rsidRPr="00902436" w14:paraId="143605A5" w14:textId="77777777" w:rsidTr="6864F871">
        <w:tc>
          <w:tcPr>
            <w:tcW w:w="5287" w:type="dxa"/>
          </w:tcPr>
          <w:p w14:paraId="01B65FDE" w14:textId="678F264C" w:rsidR="00126A86" w:rsidRPr="00902436" w:rsidRDefault="00FC5F6A" w:rsidP="00FC5F6A">
            <w:pPr>
              <w:pStyle w:val="ListParagraph"/>
              <w:numPr>
                <w:ilvl w:val="0"/>
                <w:numId w:val="95"/>
              </w:numPr>
              <w:rPr>
                <w:rFonts w:ascii="Times New Roman" w:hAnsi="Times New Roman" w:cs="Times New Roman"/>
                <w:sz w:val="24"/>
                <w:szCs w:val="24"/>
                <w:lang w:val="en-US"/>
              </w:rPr>
            </w:pPr>
            <w:r w:rsidRPr="00FC5F6A">
              <w:rPr>
                <w:rFonts w:ascii="Times New Roman" w:hAnsi="Times New Roman" w:cs="Times New Roman"/>
                <w:sz w:val="24"/>
                <w:szCs w:val="24"/>
              </w:rPr>
              <w:t>Izmjena naziva i/ili adrese odnosi se na proizvođača ili proizvođače čije aktivnosti uključuju puštanje serije lijeka u promet</w:t>
            </w:r>
          </w:p>
        </w:tc>
        <w:tc>
          <w:tcPr>
            <w:tcW w:w="1127" w:type="dxa"/>
            <w:vAlign w:val="center"/>
          </w:tcPr>
          <w:p w14:paraId="4C8878F3" w14:textId="795816B7" w:rsidR="00126A86" w:rsidRPr="00902436" w:rsidRDefault="4081ECC3" w:rsidP="781EB6B5">
            <w:pPr>
              <w:jc w:val="center"/>
              <w:rPr>
                <w:rFonts w:ascii="Times New Roman" w:hAnsi="Times New Roman" w:cs="Times New Roman"/>
                <w:sz w:val="24"/>
                <w:szCs w:val="24"/>
                <w:lang w:val="sr-Latn-RS"/>
              </w:rPr>
            </w:pPr>
            <w:r w:rsidRPr="00902436">
              <w:rPr>
                <w:rFonts w:ascii="Times New Roman" w:hAnsi="Times New Roman" w:cs="Times New Roman"/>
                <w:sz w:val="24"/>
                <w:szCs w:val="24"/>
                <w:lang w:val="sr-Latn-RS"/>
              </w:rPr>
              <w:t>1</w:t>
            </w:r>
          </w:p>
        </w:tc>
        <w:tc>
          <w:tcPr>
            <w:tcW w:w="1515" w:type="dxa"/>
            <w:vAlign w:val="center"/>
          </w:tcPr>
          <w:p w14:paraId="2A94F00D" w14:textId="2EEFA839"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p>
        </w:tc>
        <w:tc>
          <w:tcPr>
            <w:tcW w:w="1087" w:type="dxa"/>
            <w:vAlign w:val="center"/>
          </w:tcPr>
          <w:p w14:paraId="2EC9F12D" w14:textId="24370061" w:rsidR="00126A86" w:rsidRPr="00902436" w:rsidRDefault="008A7844" w:rsidP="781EB6B5">
            <w:pPr>
              <w:jc w:val="center"/>
              <w:rPr>
                <w:rFonts w:ascii="Times New Roman" w:hAnsi="Times New Roman" w:cs="Times New Roman"/>
                <w:sz w:val="24"/>
                <w:szCs w:val="24"/>
                <w:lang w:val="en-US"/>
              </w:rPr>
            </w:pPr>
            <w:r w:rsidRPr="00902436">
              <w:rPr>
                <w:rFonts w:ascii="Times New Roman" w:hAnsi="Times New Roman" w:cs="Times New Roman"/>
                <w:noProof/>
                <w:sz w:val="24"/>
                <w:szCs w:val="24"/>
              </w:rPr>
              <w:t>IA</w:t>
            </w:r>
            <w:r w:rsidRPr="00902436">
              <w:rPr>
                <w:rFonts w:ascii="Times New Roman" w:hAnsi="Times New Roman" w:cs="Times New Roman"/>
                <w:noProof/>
                <w:sz w:val="24"/>
                <w:szCs w:val="24"/>
                <w:vertAlign w:val="subscript"/>
              </w:rPr>
              <w:t>IN</w:t>
            </w:r>
          </w:p>
        </w:tc>
      </w:tr>
      <w:tr w:rsidR="00126A86" w:rsidRPr="00902436" w14:paraId="6FCB124F" w14:textId="77777777" w:rsidTr="6864F871">
        <w:tc>
          <w:tcPr>
            <w:tcW w:w="5287" w:type="dxa"/>
          </w:tcPr>
          <w:p w14:paraId="0AABA6ED" w14:textId="59027F85" w:rsidR="00126A86" w:rsidRPr="00902436" w:rsidRDefault="00FC5F6A" w:rsidP="00FC5F6A">
            <w:pPr>
              <w:pStyle w:val="ListParagraph"/>
              <w:numPr>
                <w:ilvl w:val="0"/>
                <w:numId w:val="95"/>
              </w:numPr>
              <w:rPr>
                <w:rFonts w:ascii="Times New Roman" w:hAnsi="Times New Roman" w:cs="Times New Roman"/>
                <w:sz w:val="24"/>
                <w:szCs w:val="24"/>
              </w:rPr>
            </w:pPr>
            <w:r w:rsidRPr="00FC5F6A">
              <w:rPr>
                <w:rFonts w:ascii="Times New Roman" w:hAnsi="Times New Roman" w:cs="Times New Roman"/>
                <w:sz w:val="24"/>
                <w:szCs w:val="24"/>
              </w:rPr>
              <w:t>Izmjena naziva i/ili adrese ne odnosi se na proizvođača ili proizvođače čije aktivnosti uključuju puštanje serije lijeka u promet, ni na nosioca dozvole za lijek</w:t>
            </w:r>
          </w:p>
        </w:tc>
        <w:tc>
          <w:tcPr>
            <w:tcW w:w="1127" w:type="dxa"/>
            <w:vAlign w:val="center"/>
          </w:tcPr>
          <w:p w14:paraId="762F869F" w14:textId="69A41D94"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515" w:type="dxa"/>
            <w:vAlign w:val="center"/>
          </w:tcPr>
          <w:p w14:paraId="184C6844" w14:textId="3D2648BC" w:rsidR="00126A86" w:rsidRPr="00902436" w:rsidRDefault="1D6A1725" w:rsidP="781EB6B5">
            <w:pPr>
              <w:jc w:val="center"/>
              <w:rPr>
                <w:rFonts w:ascii="Times New Roman" w:hAnsi="Times New Roman" w:cs="Times New Roman"/>
                <w:sz w:val="24"/>
                <w:szCs w:val="24"/>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2,</w:t>
            </w:r>
            <w:r w:rsidR="4081ECC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3</w:t>
            </w:r>
          </w:p>
        </w:tc>
        <w:tc>
          <w:tcPr>
            <w:tcW w:w="1087" w:type="dxa"/>
            <w:vAlign w:val="center"/>
          </w:tcPr>
          <w:p w14:paraId="4648BEC3" w14:textId="762888DD" w:rsidR="00126A86" w:rsidRPr="00902436" w:rsidRDefault="008A784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A61F1C" w:rsidRPr="00902436" w14:paraId="3FF43ADC" w14:textId="77777777" w:rsidTr="6864F871">
        <w:tc>
          <w:tcPr>
            <w:tcW w:w="9016" w:type="dxa"/>
            <w:gridSpan w:val="4"/>
          </w:tcPr>
          <w:p w14:paraId="5C8A47E0" w14:textId="35848DEA" w:rsidR="00A61F1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126A86" w:rsidRPr="00902436" w14:paraId="13B05E48" w14:textId="77777777" w:rsidTr="6864F871">
        <w:tc>
          <w:tcPr>
            <w:tcW w:w="9016" w:type="dxa"/>
            <w:gridSpan w:val="4"/>
          </w:tcPr>
          <w:p w14:paraId="1782E5A3" w14:textId="6F1E7065" w:rsidR="00126A86" w:rsidRPr="00902436" w:rsidRDefault="00E43B9B" w:rsidP="00F7374E">
            <w:pPr>
              <w:pStyle w:val="ListParagraph"/>
              <w:numPr>
                <w:ilvl w:val="0"/>
                <w:numId w:val="96"/>
              </w:numPr>
              <w:rPr>
                <w:rFonts w:ascii="Times New Roman" w:hAnsi="Times New Roman" w:cs="Times New Roman"/>
                <w:sz w:val="24"/>
                <w:szCs w:val="24"/>
                <w:lang w:val="en-US"/>
              </w:rPr>
            </w:pPr>
            <w:r w:rsidRPr="00902436">
              <w:rPr>
                <w:rFonts w:ascii="Times New Roman" w:hAnsi="Times New Roman" w:cs="Times New Roman"/>
                <w:sz w:val="24"/>
                <w:szCs w:val="24"/>
              </w:rPr>
              <w:t>Fizička</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lokacija</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FC5F6A">
              <w:rPr>
                <w:rFonts w:ascii="Times New Roman" w:hAnsi="Times New Roman" w:cs="Times New Roman"/>
                <w:sz w:val="24"/>
                <w:szCs w:val="24"/>
                <w:lang w:val="sr-Latn-ME"/>
              </w:rPr>
              <w:t>j</w:t>
            </w:r>
            <w:r w:rsidRPr="00902436">
              <w:rPr>
                <w:rFonts w:ascii="Times New Roman" w:hAnsi="Times New Roman" w:cs="Times New Roman"/>
                <w:sz w:val="24"/>
                <w:szCs w:val="24"/>
              </w:rPr>
              <w:t>esta</w:t>
            </w:r>
            <w:r w:rsidR="3DFFA51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proizvodnje</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sv</w:t>
            </w:r>
            <w:r w:rsidRPr="00902436">
              <w:rPr>
                <w:rFonts w:ascii="Times New Roman" w:hAnsi="Times New Roman" w:cs="Times New Roman"/>
                <w:sz w:val="24"/>
                <w:szCs w:val="24"/>
                <w:lang w:val="sr-Latn-RS"/>
              </w:rPr>
              <w:t>i</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proizvodni</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postupci</w:t>
            </w:r>
            <w:r w:rsidR="548D49C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moraju</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ostati</w:t>
            </w:r>
            <w:r w:rsidR="670C8945"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670C8945" w:rsidRPr="00902436">
              <w:rPr>
                <w:rFonts w:ascii="Times New Roman" w:hAnsi="Times New Roman" w:cs="Times New Roman"/>
                <w:sz w:val="24"/>
                <w:szCs w:val="24"/>
              </w:rPr>
              <w:t xml:space="preserve">. </w:t>
            </w:r>
          </w:p>
        </w:tc>
      </w:tr>
      <w:tr w:rsidR="00126A86" w:rsidRPr="00902436" w14:paraId="3DD8DB7A" w14:textId="77777777" w:rsidTr="6864F871">
        <w:tc>
          <w:tcPr>
            <w:tcW w:w="9016" w:type="dxa"/>
            <w:gridSpan w:val="4"/>
          </w:tcPr>
          <w:p w14:paraId="701DAF3E" w14:textId="2ADA7025" w:rsidR="00126A86" w:rsidRPr="00902436" w:rsidRDefault="00E43B9B" w:rsidP="00F7374E">
            <w:pPr>
              <w:pStyle w:val="ListParagraph"/>
              <w:numPr>
                <w:ilvl w:val="0"/>
                <w:numId w:val="96"/>
              </w:numPr>
              <w:rPr>
                <w:rFonts w:ascii="Times New Roman" w:hAnsi="Times New Roman" w:cs="Times New Roman"/>
                <w:sz w:val="24"/>
                <w:szCs w:val="24"/>
                <w:lang w:val="en-US"/>
              </w:rPr>
            </w:pPr>
            <w:r w:rsidRPr="00902436">
              <w:rPr>
                <w:rFonts w:ascii="Times New Roman" w:hAnsi="Times New Roman" w:cs="Times New Roman"/>
                <w:sz w:val="24"/>
                <w:szCs w:val="24"/>
              </w:rPr>
              <w:t>Nosilac</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dozvole</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ostati</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Pr="00902436">
              <w:rPr>
                <w:rFonts w:ascii="Times New Roman" w:hAnsi="Times New Roman" w:cs="Times New Roman"/>
                <w:sz w:val="24"/>
                <w:szCs w:val="24"/>
                <w:lang w:val="sr-Latn-RS"/>
              </w:rPr>
              <w:t>o</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pravno</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lice</w:t>
            </w:r>
            <w:r w:rsidR="617E86BC" w:rsidRPr="00902436">
              <w:rPr>
                <w:rFonts w:ascii="Times New Roman" w:hAnsi="Times New Roman" w:cs="Times New Roman"/>
                <w:sz w:val="24"/>
                <w:szCs w:val="24"/>
                <w:lang w:val="sr-Latn-RS"/>
              </w:rPr>
              <w:t>.</w:t>
            </w:r>
          </w:p>
        </w:tc>
      </w:tr>
      <w:tr w:rsidR="00A61F1C" w:rsidRPr="00902436" w14:paraId="204A3CAF" w14:textId="77777777" w:rsidTr="6864F871">
        <w:tc>
          <w:tcPr>
            <w:tcW w:w="9016" w:type="dxa"/>
            <w:gridSpan w:val="4"/>
          </w:tcPr>
          <w:p w14:paraId="7C45E40A" w14:textId="5B070D54"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A61F1C" w:rsidRPr="00902436">
              <w:rPr>
                <w:rFonts w:ascii="Times New Roman" w:hAnsi="Times New Roman" w:cs="Times New Roman"/>
                <w:b/>
                <w:bCs/>
                <w:sz w:val="24"/>
                <w:szCs w:val="24"/>
              </w:rPr>
              <w:t xml:space="preserve"> </w:t>
            </w:r>
          </w:p>
        </w:tc>
      </w:tr>
      <w:tr w:rsidR="00126A86" w:rsidRPr="00902436" w14:paraId="2FC74D6D" w14:textId="77777777" w:rsidTr="6864F871">
        <w:tc>
          <w:tcPr>
            <w:tcW w:w="9016" w:type="dxa"/>
            <w:gridSpan w:val="4"/>
          </w:tcPr>
          <w:p w14:paraId="5B06D286" w14:textId="13ABD5B2" w:rsidR="00126A86" w:rsidRPr="00902436" w:rsidRDefault="782E29EF" w:rsidP="00F7374E">
            <w:pPr>
              <w:pStyle w:val="ListParagraph"/>
              <w:numPr>
                <w:ilvl w:val="0"/>
                <w:numId w:val="97"/>
              </w:numPr>
              <w:rPr>
                <w:rFonts w:ascii="Times New Roman" w:hAnsi="Times New Roman" w:cs="Times New Roman"/>
                <w:sz w:val="24"/>
                <w:szCs w:val="24"/>
              </w:rPr>
            </w:pPr>
            <w:r w:rsidRPr="00902436">
              <w:rPr>
                <w:rFonts w:ascii="Times New Roman" w:hAnsi="Times New Roman" w:cs="Times New Roman"/>
                <w:sz w:val="24"/>
                <w:szCs w:val="24"/>
              </w:rPr>
              <w:lastRenderedPageBreak/>
              <w:t>Zvaničn</w:t>
            </w:r>
            <w:r w:rsidRPr="00902436">
              <w:rPr>
                <w:rFonts w:ascii="Times New Roman" w:hAnsi="Times New Roman" w:cs="Times New Roman"/>
                <w:sz w:val="24"/>
                <w:szCs w:val="24"/>
                <w:lang w:val="sr-Latn-RS"/>
              </w:rPr>
              <w:t>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potvrda</w:t>
            </w:r>
            <w:r w:rsidR="7B50413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nadležnog</w:t>
            </w:r>
            <w:r w:rsidR="7B50413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organa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sr-Latn-RS"/>
              </w:rPr>
              <w:t>oj</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pominje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Pr="00902436">
              <w:rPr>
                <w:rFonts w:ascii="Times New Roman" w:hAnsi="Times New Roman" w:cs="Times New Roman"/>
                <w:sz w:val="24"/>
                <w:szCs w:val="24"/>
                <w:lang w:val="sr-Latn-RS"/>
              </w:rPr>
              <w:t>i</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naziv</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6464126" w:rsidRPr="00902436">
              <w:rPr>
                <w:rFonts w:ascii="Times New Roman" w:hAnsi="Times New Roman" w:cs="Times New Roman"/>
                <w:sz w:val="24"/>
                <w:szCs w:val="24"/>
              </w:rPr>
              <w:t>/</w:t>
            </w:r>
            <w:r w:rsidRPr="00902436">
              <w:rPr>
                <w:rFonts w:ascii="Times New Roman" w:hAnsi="Times New Roman" w:cs="Times New Roman"/>
                <w:sz w:val="24"/>
                <w:szCs w:val="24"/>
              </w:rPr>
              <w:t>ili</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adresa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kopija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izmijenjene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proizvodnju</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dostupna</w:t>
            </w:r>
            <w:r w:rsidR="16464126" w:rsidRPr="00902436">
              <w:rPr>
                <w:rFonts w:ascii="Times New Roman" w:hAnsi="Times New Roman" w:cs="Times New Roman"/>
                <w:sz w:val="24"/>
                <w:szCs w:val="24"/>
              </w:rPr>
              <w:t xml:space="preserve">. </w:t>
            </w:r>
          </w:p>
        </w:tc>
      </w:tr>
      <w:tr w:rsidR="00126A86" w:rsidRPr="00902436" w14:paraId="60F285CB" w14:textId="77777777" w:rsidTr="6864F871">
        <w:tc>
          <w:tcPr>
            <w:tcW w:w="9016" w:type="dxa"/>
            <w:gridSpan w:val="4"/>
          </w:tcPr>
          <w:p w14:paraId="0BF213E9" w14:textId="4FE2F379" w:rsidR="00126A86" w:rsidRPr="00902436" w:rsidRDefault="00E43B9B" w:rsidP="00F7374E">
            <w:pPr>
              <w:pStyle w:val="ListParagraph"/>
              <w:numPr>
                <w:ilvl w:val="0"/>
                <w:numId w:val="97"/>
              </w:numPr>
              <w:rPr>
                <w:rFonts w:ascii="Times New Roman" w:hAnsi="Times New Roman" w:cs="Times New Roman"/>
                <w:sz w:val="24"/>
                <w:szCs w:val="24"/>
              </w:rPr>
            </w:pPr>
            <w:r w:rsidRPr="00902436">
              <w:rPr>
                <w:rFonts w:ascii="Times New Roman" w:hAnsi="Times New Roman" w:cs="Times New Roman"/>
                <w:sz w:val="24"/>
                <w:szCs w:val="24"/>
              </w:rPr>
              <w:t>Izm</w:t>
            </w:r>
            <w:r w:rsidR="00FC5F6A">
              <w:rPr>
                <w:rFonts w:ascii="Times New Roman" w:hAnsi="Times New Roman" w:cs="Times New Roman"/>
                <w:sz w:val="24"/>
                <w:szCs w:val="24"/>
                <w:lang w:val="sr-Latn-ME"/>
              </w:rPr>
              <w:t>j</w:t>
            </w:r>
            <w:r w:rsidRPr="00902436">
              <w:rPr>
                <w:rFonts w:ascii="Times New Roman" w:hAnsi="Times New Roman" w:cs="Times New Roman"/>
                <w:sz w:val="24"/>
                <w:szCs w:val="24"/>
              </w:rPr>
              <w:t>en</w:t>
            </w:r>
            <w:r w:rsidRPr="00902436">
              <w:rPr>
                <w:rFonts w:ascii="Times New Roman" w:hAnsi="Times New Roman" w:cs="Times New Roman"/>
                <w:sz w:val="24"/>
                <w:szCs w:val="24"/>
                <w:lang w:val="sr-Latn-RS"/>
              </w:rPr>
              <w:t>e</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odgovarajućih</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FC5F6A">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elova</w:t>
            </w:r>
            <w:r w:rsidR="617E86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dosijea</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rPr>
              <w:t>uključujući</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revidirane</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informacije</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lijeku</w:t>
            </w:r>
            <w:r w:rsidR="1D6A172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026024D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primjenljivo</w:t>
            </w:r>
            <w:r w:rsidR="1D6A1725" w:rsidRPr="00902436">
              <w:rPr>
                <w:rFonts w:ascii="Times New Roman" w:hAnsi="Times New Roman" w:cs="Times New Roman"/>
                <w:sz w:val="24"/>
                <w:szCs w:val="24"/>
              </w:rPr>
              <w:t xml:space="preserve">. </w:t>
            </w:r>
          </w:p>
        </w:tc>
      </w:tr>
      <w:tr w:rsidR="00126A86" w:rsidRPr="00902436" w14:paraId="4E21AE3B" w14:textId="77777777" w:rsidTr="6864F871">
        <w:tc>
          <w:tcPr>
            <w:tcW w:w="9016" w:type="dxa"/>
            <w:gridSpan w:val="4"/>
          </w:tcPr>
          <w:p w14:paraId="5303A6C5" w14:textId="1D4A22C2" w:rsidR="00126A86" w:rsidRPr="00902436" w:rsidRDefault="782E29EF" w:rsidP="00CD06FA">
            <w:pPr>
              <w:pStyle w:val="ListParagraph"/>
              <w:numPr>
                <w:ilvl w:val="0"/>
                <w:numId w:val="97"/>
              </w:numPr>
              <w:rPr>
                <w:rFonts w:ascii="Times New Roman" w:hAnsi="Times New Roman" w:cs="Times New Roman"/>
                <w:sz w:val="24"/>
                <w:szCs w:val="24"/>
              </w:rPr>
            </w:pPr>
            <w:r w:rsidRPr="00902436">
              <w:rPr>
                <w:rFonts w:ascii="Times New Roman" w:hAnsi="Times New Roman" w:cs="Times New Roman"/>
                <w:sz w:val="24"/>
                <w:szCs w:val="24"/>
              </w:rPr>
              <w:t>U</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slučaju</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naziva</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091FBCA2" w:rsidRPr="00902436">
              <w:rPr>
                <w:rFonts w:ascii="Times New Roman" w:hAnsi="Times New Roman" w:cs="Times New Roman"/>
                <w:sz w:val="24"/>
                <w:szCs w:val="24"/>
              </w:rPr>
              <w:t xml:space="preserve"> </w:t>
            </w:r>
            <w:r w:rsidR="00FC5F6A" w:rsidRPr="00985C96">
              <w:rPr>
                <w:rFonts w:ascii="Times New Roman" w:hAnsi="Times New Roman" w:cs="Times New Roman"/>
                <w:i/>
                <w:sz w:val="24"/>
                <w:szCs w:val="24"/>
                <w:lang w:val="sr-Latn-ME"/>
              </w:rPr>
              <w:t>ASMF-a</w:t>
            </w:r>
            <w:r w:rsidR="00FC5F6A">
              <w:rPr>
                <w:rFonts w:ascii="Times New Roman" w:hAnsi="Times New Roman" w:cs="Times New Roman"/>
                <w:sz w:val="24"/>
                <w:szCs w:val="24"/>
                <w:lang w:val="sr-Latn-ME"/>
              </w:rPr>
              <w:t>,</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ažurirano</w:t>
            </w:r>
            <w:r w:rsidR="091FBCA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pristupno</w:t>
            </w:r>
            <w:r w:rsidR="1687948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pismo</w:t>
            </w:r>
            <w:r w:rsidR="1687948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engl</w:t>
            </w:r>
            <w:r w:rsidR="3774C6BF" w:rsidRPr="00902436">
              <w:rPr>
                <w:rFonts w:ascii="Times New Roman" w:hAnsi="Times New Roman" w:cs="Times New Roman"/>
                <w:sz w:val="24"/>
                <w:szCs w:val="24"/>
                <w:lang w:val="sr-Latn-RS"/>
              </w:rPr>
              <w:t xml:space="preserve">. </w:t>
            </w:r>
            <w:r w:rsidR="3BC01187" w:rsidRPr="00985C96">
              <w:rPr>
                <w:rFonts w:ascii="Times New Roman" w:hAnsi="Times New Roman" w:cs="Times New Roman"/>
                <w:i/>
                <w:sz w:val="24"/>
                <w:szCs w:val="24"/>
                <w:lang w:val="sr-Latn-RS"/>
              </w:rPr>
              <w:t>Letter of access</w:t>
            </w:r>
            <w:r w:rsidR="1687948C" w:rsidRPr="00902436">
              <w:rPr>
                <w:rFonts w:ascii="Times New Roman" w:hAnsi="Times New Roman" w:cs="Times New Roman"/>
                <w:sz w:val="24"/>
                <w:szCs w:val="24"/>
                <w:lang w:val="sr-Latn-RS"/>
              </w:rPr>
              <w:t>)</w:t>
            </w:r>
            <w:r w:rsidR="5345B802" w:rsidRPr="00902436">
              <w:rPr>
                <w:rFonts w:ascii="Times New Roman" w:hAnsi="Times New Roman" w:cs="Times New Roman"/>
                <w:sz w:val="24"/>
                <w:szCs w:val="24"/>
                <w:lang w:val="sr-Latn-RS"/>
              </w:rPr>
              <w:t>.</w:t>
            </w:r>
          </w:p>
        </w:tc>
      </w:tr>
    </w:tbl>
    <w:p w14:paraId="0FFDB5B6" w14:textId="77777777" w:rsidR="00A61F1C" w:rsidRPr="00902436" w:rsidRDefault="00A61F1C" w:rsidP="005F2852">
      <w:pPr>
        <w:rPr>
          <w:rFonts w:ascii="Times New Roman" w:hAnsi="Times New Roman" w:cs="Times New Roman"/>
          <w:b/>
          <w:bCs/>
          <w:sz w:val="24"/>
          <w:szCs w:val="24"/>
        </w:rPr>
      </w:pPr>
    </w:p>
    <w:p w14:paraId="30EA0854" w14:textId="04F2C8CD" w:rsidR="00A61F1C" w:rsidRPr="00902436" w:rsidRDefault="00E43B9B" w:rsidP="005F2852">
      <w:pPr>
        <w:rPr>
          <w:rFonts w:ascii="Times New Roman" w:hAnsi="Times New Roman" w:cs="Times New Roman"/>
          <w:b/>
          <w:bCs/>
          <w:sz w:val="24"/>
          <w:szCs w:val="24"/>
        </w:rPr>
      </w:pPr>
      <w:r w:rsidRPr="00902436">
        <w:rPr>
          <w:rFonts w:ascii="Times New Roman" w:hAnsi="Times New Roman" w:cs="Times New Roman"/>
          <w:b/>
          <w:bCs/>
          <w:sz w:val="24"/>
          <w:szCs w:val="24"/>
        </w:rPr>
        <w:t>E</w:t>
      </w:r>
      <w:r w:rsidR="00A61F1C"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5148"/>
        <w:gridCol w:w="1130"/>
        <w:gridCol w:w="1629"/>
        <w:gridCol w:w="1109"/>
      </w:tblGrid>
      <w:tr w:rsidR="00A61F1C" w:rsidRPr="00902436" w14:paraId="59C378F0" w14:textId="77777777" w:rsidTr="779C12DD">
        <w:tc>
          <w:tcPr>
            <w:tcW w:w="5247" w:type="dxa"/>
          </w:tcPr>
          <w:p w14:paraId="68AE72AE" w14:textId="3BBA19CD" w:rsidR="00A61F1C" w:rsidRPr="00902436" w:rsidRDefault="782E29EF" w:rsidP="781EB6B5">
            <w:pPr>
              <w:rPr>
                <w:rFonts w:ascii="Times New Roman" w:hAnsi="Times New Roman" w:cs="Times New Roman"/>
                <w:b/>
                <w:bCs/>
                <w:sz w:val="24"/>
                <w:szCs w:val="24"/>
              </w:rPr>
            </w:pPr>
            <w:r w:rsidRPr="00902436">
              <w:rPr>
                <w:rFonts w:ascii="Times New Roman" w:hAnsi="Times New Roman" w:cs="Times New Roman"/>
                <w:b/>
                <w:bCs/>
                <w:sz w:val="24"/>
                <w:szCs w:val="24"/>
              </w:rPr>
              <w:t>E</w:t>
            </w:r>
            <w:r w:rsidR="16464126" w:rsidRPr="00902436">
              <w:rPr>
                <w:rFonts w:ascii="Times New Roman" w:hAnsi="Times New Roman" w:cs="Times New Roman"/>
                <w:b/>
                <w:bCs/>
                <w:sz w:val="24"/>
                <w:szCs w:val="24"/>
              </w:rPr>
              <w:t xml:space="preserve">.5 </w:t>
            </w:r>
            <w:r w:rsidR="00FC5F6A" w:rsidRPr="00FC5F6A">
              <w:rPr>
                <w:rFonts w:ascii="Times New Roman" w:hAnsi="Times New Roman" w:cs="Times New Roman"/>
                <w:b/>
                <w:bCs/>
                <w:sz w:val="24"/>
                <w:szCs w:val="24"/>
                <w:lang w:val="sr-Latn-RS"/>
              </w:rPr>
              <w:t>Ukidanje mjesta proizvodnje aktivne supstance, intermedijera ili gotovog lijeka, mjesta skladištenja matične i/ili radne banke ćelija, mjesta primarnog i/ili sekundarnog pakovanja, proizvođača odgovornog za puštanje serije lijeka u promet, mjesta gdje se vrši kontrola kvaliteta i/ili dobavljača komponenti pakovanja, (dijela) medicinskog sredstva, polaznog materijala, reagensa i/ili ekscipijensa (ako je navedeno u dokumentaciji)</w:t>
            </w:r>
          </w:p>
        </w:tc>
        <w:tc>
          <w:tcPr>
            <w:tcW w:w="1131" w:type="dxa"/>
            <w:vAlign w:val="center"/>
          </w:tcPr>
          <w:p w14:paraId="07726990" w14:textId="2EEBD7D8"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ispunjeni</w:t>
            </w:r>
          </w:p>
        </w:tc>
        <w:tc>
          <w:tcPr>
            <w:tcW w:w="1560" w:type="dxa"/>
            <w:vAlign w:val="center"/>
          </w:tcPr>
          <w:p w14:paraId="4B485F73" w14:textId="55FBC189"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78" w:type="dxa"/>
            <w:vAlign w:val="center"/>
          </w:tcPr>
          <w:p w14:paraId="3282AA13" w14:textId="7AB87F9D" w:rsidR="00A61F1C"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Tip</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A61F1C" w:rsidRPr="00902436" w14:paraId="6E8D33A9" w14:textId="77777777" w:rsidTr="779C12DD">
        <w:tc>
          <w:tcPr>
            <w:tcW w:w="5247" w:type="dxa"/>
          </w:tcPr>
          <w:p w14:paraId="3B036774" w14:textId="77777777" w:rsidR="00A61F1C" w:rsidRPr="00902436" w:rsidRDefault="00A61F1C" w:rsidP="00126A86">
            <w:pPr>
              <w:rPr>
                <w:rFonts w:ascii="Times New Roman" w:hAnsi="Times New Roman" w:cs="Times New Roman"/>
                <w:sz w:val="24"/>
                <w:szCs w:val="24"/>
              </w:rPr>
            </w:pPr>
          </w:p>
        </w:tc>
        <w:tc>
          <w:tcPr>
            <w:tcW w:w="1131" w:type="dxa"/>
            <w:vAlign w:val="center"/>
          </w:tcPr>
          <w:p w14:paraId="0CA4A5EF" w14:textId="00C12406" w:rsidR="00A61F1C" w:rsidRPr="00902436" w:rsidRDefault="1D6A1725" w:rsidP="781EB6B5">
            <w:pPr>
              <w:jc w:val="center"/>
              <w:rPr>
                <w:rFonts w:ascii="Times New Roman" w:hAnsi="Times New Roman" w:cs="Times New Roman"/>
                <w:sz w:val="24"/>
                <w:szCs w:val="24"/>
                <w:lang w:val="sr-Latn-RS"/>
              </w:rPr>
            </w:pPr>
            <w:r w:rsidRPr="00902436">
              <w:rPr>
                <w:rFonts w:ascii="Times New Roman" w:hAnsi="Times New Roman" w:cs="Times New Roman"/>
                <w:sz w:val="24"/>
                <w:szCs w:val="24"/>
              </w:rPr>
              <w:t>1</w:t>
            </w:r>
            <w:r w:rsidR="4081ECC3" w:rsidRPr="00902436">
              <w:rPr>
                <w:rFonts w:ascii="Times New Roman" w:hAnsi="Times New Roman" w:cs="Times New Roman"/>
                <w:sz w:val="24"/>
                <w:szCs w:val="24"/>
                <w:lang w:val="sr-Latn-RS"/>
              </w:rPr>
              <w:t>, 2</w:t>
            </w:r>
          </w:p>
        </w:tc>
        <w:tc>
          <w:tcPr>
            <w:tcW w:w="1560" w:type="dxa"/>
            <w:vAlign w:val="center"/>
          </w:tcPr>
          <w:p w14:paraId="237E7EAB" w14:textId="55EB700E" w:rsidR="00A61F1C" w:rsidRPr="00902436" w:rsidRDefault="1D6A1725" w:rsidP="781EB6B5">
            <w:pPr>
              <w:jc w:val="center"/>
              <w:rPr>
                <w:rFonts w:ascii="Times New Roman" w:hAnsi="Times New Roman" w:cs="Times New Roman"/>
                <w:sz w:val="24"/>
                <w:szCs w:val="24"/>
                <w:lang w:val="sr-Latn-RS"/>
              </w:rPr>
            </w:pPr>
            <w:r w:rsidRPr="00902436">
              <w:rPr>
                <w:rFonts w:ascii="Times New Roman" w:hAnsi="Times New Roman" w:cs="Times New Roman"/>
                <w:sz w:val="24"/>
                <w:szCs w:val="24"/>
              </w:rPr>
              <w:t>1</w:t>
            </w:r>
          </w:p>
        </w:tc>
        <w:tc>
          <w:tcPr>
            <w:tcW w:w="1078" w:type="dxa"/>
            <w:vAlign w:val="center"/>
          </w:tcPr>
          <w:p w14:paraId="46CE2C7B" w14:textId="39BF4B9E" w:rsidR="00A61F1C" w:rsidRPr="00902436" w:rsidRDefault="002053A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A61F1C" w:rsidRPr="00902436" w14:paraId="0C4B6DAF" w14:textId="77777777" w:rsidTr="779C12DD">
        <w:tc>
          <w:tcPr>
            <w:tcW w:w="9016" w:type="dxa"/>
            <w:gridSpan w:val="4"/>
          </w:tcPr>
          <w:p w14:paraId="7A4D8DF2" w14:textId="055DEF5A" w:rsidR="00A61F1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126A86" w:rsidRPr="00902436" w14:paraId="6B3499D2" w14:textId="77777777" w:rsidTr="779C12DD">
        <w:tc>
          <w:tcPr>
            <w:tcW w:w="9016" w:type="dxa"/>
            <w:gridSpan w:val="4"/>
          </w:tcPr>
          <w:p w14:paraId="44BB9449" w14:textId="0B77E5B9" w:rsidR="00126A86" w:rsidRPr="00902436" w:rsidRDefault="782E29EF" w:rsidP="00CD06FA">
            <w:pPr>
              <w:pStyle w:val="ListParagraph"/>
              <w:numPr>
                <w:ilvl w:val="0"/>
                <w:numId w:val="252"/>
              </w:numPr>
              <w:rPr>
                <w:rFonts w:ascii="Times New Roman" w:hAnsi="Times New Roman" w:cs="Times New Roman"/>
                <w:sz w:val="24"/>
                <w:szCs w:val="24"/>
              </w:rPr>
            </w:pPr>
            <w:r w:rsidRPr="00902436">
              <w:rPr>
                <w:rFonts w:ascii="Times New Roman" w:hAnsi="Times New Roman" w:cs="Times New Roman"/>
                <w:sz w:val="24"/>
                <w:szCs w:val="24"/>
              </w:rPr>
              <w:t>Treba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ostane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398D8E7F" w:rsidRPr="00902436">
              <w:rPr>
                <w:rFonts w:ascii="Times New Roman" w:hAnsi="Times New Roman" w:cs="Times New Roman"/>
                <w:sz w:val="24"/>
                <w:szCs w:val="24"/>
              </w:rPr>
              <w:t>nj</w:t>
            </w:r>
            <w:r w:rsidRPr="00902436">
              <w:rPr>
                <w:rFonts w:ascii="Times New Roman" w:hAnsi="Times New Roman" w:cs="Times New Roman"/>
                <w:sz w:val="24"/>
                <w:szCs w:val="24"/>
              </w:rPr>
              <w:t>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jedno</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877284">
              <w:rPr>
                <w:rFonts w:ascii="Times New Roman" w:hAnsi="Times New Roman" w:cs="Times New Roman"/>
                <w:sz w:val="24"/>
                <w:szCs w:val="24"/>
                <w:lang w:val="sr-Latn-ME"/>
              </w:rPr>
              <w:t>j</w:t>
            </w:r>
            <w:r w:rsidRPr="00902436">
              <w:rPr>
                <w:rFonts w:ascii="Times New Roman" w:hAnsi="Times New Roman" w:cs="Times New Roman"/>
                <w:sz w:val="24"/>
                <w:szCs w:val="24"/>
              </w:rPr>
              <w:t>esto</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3191FC63" w:rsidRPr="00902436">
              <w:rPr>
                <w:rFonts w:ascii="Times New Roman" w:hAnsi="Times New Roman" w:cs="Times New Roman"/>
                <w:sz w:val="24"/>
                <w:szCs w:val="24"/>
              </w:rPr>
              <w:t>nj</w:t>
            </w:r>
            <w:r w:rsidRPr="00902436">
              <w:rPr>
                <w:rFonts w:ascii="Times New Roman" w:hAnsi="Times New Roman" w:cs="Times New Roman"/>
                <w:sz w:val="24"/>
                <w:szCs w:val="24"/>
              </w:rPr>
              <w:t>e</w:t>
            </w:r>
            <w:r w:rsidR="16464126" w:rsidRPr="00902436">
              <w:rPr>
                <w:rFonts w:ascii="Times New Roman" w:hAnsi="Times New Roman" w:cs="Times New Roman"/>
                <w:sz w:val="24"/>
                <w:szCs w:val="24"/>
              </w:rPr>
              <w:t>/</w:t>
            </w:r>
            <w:r w:rsidRPr="00902436">
              <w:rPr>
                <w:rFonts w:ascii="Times New Roman" w:hAnsi="Times New Roman" w:cs="Times New Roman"/>
                <w:sz w:val="24"/>
                <w:szCs w:val="24"/>
              </w:rPr>
              <w:t>proizvođač</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prethodno</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a</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obavlja</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istu</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funkciju</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1646412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79F2ED93" w:rsidRPr="00902436">
              <w:rPr>
                <w:rFonts w:ascii="Times New Roman" w:hAnsi="Times New Roman" w:cs="Times New Roman"/>
                <w:sz w:val="24"/>
                <w:szCs w:val="24"/>
              </w:rPr>
              <w:t xml:space="preserve"> </w:t>
            </w:r>
            <w:r w:rsidRPr="00902436">
              <w:rPr>
                <w:rFonts w:ascii="Times New Roman" w:hAnsi="Times New Roman" w:cs="Times New Roman"/>
                <w:sz w:val="24"/>
                <w:szCs w:val="24"/>
              </w:rPr>
              <w:t>ukida</w:t>
            </w:r>
            <w:r w:rsidR="16464126" w:rsidRPr="00902436">
              <w:rPr>
                <w:rFonts w:ascii="Times New Roman" w:hAnsi="Times New Roman" w:cs="Times New Roman"/>
                <w:sz w:val="24"/>
                <w:szCs w:val="24"/>
              </w:rPr>
              <w:t>.</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877284">
              <w:rPr>
                <w:rFonts w:ascii="Times New Roman" w:hAnsi="Times New Roman" w:cs="Times New Roman"/>
                <w:sz w:val="24"/>
                <w:szCs w:val="24"/>
                <w:lang w:val="sr-Latn-ME"/>
              </w:rPr>
              <w:t>j</w:t>
            </w:r>
            <w:r w:rsidRPr="00902436">
              <w:rPr>
                <w:rFonts w:ascii="Times New Roman" w:hAnsi="Times New Roman" w:cs="Times New Roman"/>
                <w:sz w:val="24"/>
                <w:szCs w:val="24"/>
              </w:rPr>
              <w:t>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primjenljivo</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w:t>
            </w:r>
            <w:r w:rsidR="38DC724E" w:rsidRPr="00902436">
              <w:rPr>
                <w:rFonts w:ascii="Times New Roman" w:hAnsi="Times New Roman" w:cs="Times New Roman"/>
                <w:sz w:val="24"/>
                <w:szCs w:val="24"/>
              </w:rPr>
              <w:t>a</w:t>
            </w:r>
            <w:r w:rsidRPr="00902436">
              <w:rPr>
                <w:rFonts w:ascii="Times New Roman" w:hAnsi="Times New Roman" w:cs="Times New Roman"/>
                <w:sz w:val="24"/>
                <w:szCs w:val="24"/>
              </w:rPr>
              <w:t>nje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jedan</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odgovoran</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pušta</w:t>
            </w:r>
            <w:r w:rsidR="3191FC63" w:rsidRPr="00902436">
              <w:rPr>
                <w:rFonts w:ascii="Times New Roman" w:hAnsi="Times New Roman" w:cs="Times New Roman"/>
                <w:sz w:val="24"/>
                <w:szCs w:val="24"/>
              </w:rPr>
              <w:t>nj</w:t>
            </w:r>
            <w:r w:rsidRPr="00902436">
              <w:rPr>
                <w:rFonts w:ascii="Times New Roman" w:hAnsi="Times New Roman" w:cs="Times New Roman"/>
                <w:sz w:val="24"/>
                <w:szCs w:val="24"/>
              </w:rPr>
              <w:t>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lijeka</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promet</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može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potvrditi</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3191FC63" w:rsidRPr="00902436">
              <w:rPr>
                <w:rFonts w:ascii="Times New Roman" w:hAnsi="Times New Roman" w:cs="Times New Roman"/>
                <w:sz w:val="24"/>
                <w:szCs w:val="24"/>
              </w:rPr>
              <w:t>nj</w:t>
            </w:r>
            <w:r w:rsidRPr="00902436">
              <w:rPr>
                <w:rFonts w:ascii="Times New Roman" w:hAnsi="Times New Roman" w:cs="Times New Roman"/>
                <w:sz w:val="24"/>
                <w:szCs w:val="24"/>
              </w:rPr>
              <w:t>e</w:t>
            </w:r>
            <w:r w:rsidR="00CCAD9B" w:rsidRPr="00902436">
              <w:rPr>
                <w:rFonts w:ascii="Times New Roman" w:hAnsi="Times New Roman" w:cs="Times New Roman"/>
                <w:sz w:val="24"/>
                <w:szCs w:val="24"/>
              </w:rPr>
              <w:t xml:space="preserve"> </w:t>
            </w:r>
            <w:r w:rsidR="00877284">
              <w:rPr>
                <w:rFonts w:ascii="Times New Roman" w:hAnsi="Times New Roman" w:cs="Times New Roman"/>
                <w:sz w:val="24"/>
                <w:szCs w:val="24"/>
                <w:lang w:val="sr-Latn-ME"/>
              </w:rPr>
              <w:t>lijeka</w:t>
            </w:r>
            <w:r w:rsidR="0087728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svrhu</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pušta</w:t>
            </w:r>
            <w:r w:rsidR="3191FC63" w:rsidRPr="00902436">
              <w:rPr>
                <w:rFonts w:ascii="Times New Roman" w:hAnsi="Times New Roman" w:cs="Times New Roman"/>
                <w:sz w:val="24"/>
                <w:szCs w:val="24"/>
              </w:rPr>
              <w:t>nj</w:t>
            </w:r>
            <w:r w:rsidRPr="00902436">
              <w:rPr>
                <w:rFonts w:ascii="Times New Roman" w:hAnsi="Times New Roman" w:cs="Times New Roman"/>
                <w:sz w:val="24"/>
                <w:szCs w:val="24"/>
              </w:rPr>
              <w:t>a</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lijeka</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promet</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unutar</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00CCAD9B" w:rsidRPr="00902436">
              <w:rPr>
                <w:rFonts w:ascii="Times New Roman" w:hAnsi="Times New Roman" w:cs="Times New Roman"/>
                <w:sz w:val="24"/>
                <w:szCs w:val="24"/>
              </w:rPr>
              <w:t>/</w:t>
            </w:r>
            <w:r w:rsidRPr="00902436">
              <w:rPr>
                <w:rFonts w:ascii="Times New Roman" w:hAnsi="Times New Roman" w:cs="Times New Roman"/>
                <w:sz w:val="24"/>
                <w:szCs w:val="24"/>
              </w:rPr>
              <w:t>EEA</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ostaje</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CCAD9B"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00CCAD9B" w:rsidRPr="00902436">
              <w:rPr>
                <w:rFonts w:ascii="Times New Roman" w:hAnsi="Times New Roman" w:cs="Times New Roman"/>
                <w:sz w:val="24"/>
                <w:szCs w:val="24"/>
              </w:rPr>
              <w:t>/</w:t>
            </w:r>
            <w:r w:rsidRPr="00902436">
              <w:rPr>
                <w:rFonts w:ascii="Times New Roman" w:hAnsi="Times New Roman" w:cs="Times New Roman"/>
                <w:sz w:val="24"/>
                <w:szCs w:val="24"/>
              </w:rPr>
              <w:t>EEA</w:t>
            </w:r>
            <w:r w:rsidR="00CCAD9B" w:rsidRPr="00902436">
              <w:rPr>
                <w:rFonts w:ascii="Times New Roman" w:hAnsi="Times New Roman" w:cs="Times New Roman"/>
                <w:sz w:val="24"/>
                <w:szCs w:val="24"/>
              </w:rPr>
              <w:t>.</w:t>
            </w:r>
          </w:p>
        </w:tc>
      </w:tr>
      <w:tr w:rsidR="00126A86" w:rsidRPr="00902436" w14:paraId="39EB8875" w14:textId="77777777" w:rsidTr="779C12DD">
        <w:tc>
          <w:tcPr>
            <w:tcW w:w="9016" w:type="dxa"/>
            <w:gridSpan w:val="4"/>
          </w:tcPr>
          <w:p w14:paraId="5BFDFD4E" w14:textId="12B112EE" w:rsidR="00126A86" w:rsidRPr="00902436" w:rsidRDefault="782E29EF" w:rsidP="00F7374E">
            <w:pPr>
              <w:pStyle w:val="ListParagraph"/>
              <w:numPr>
                <w:ilvl w:val="0"/>
                <w:numId w:val="252"/>
              </w:numPr>
              <w:rPr>
                <w:rFonts w:ascii="Times New Roman" w:hAnsi="Times New Roman" w:cs="Times New Roman"/>
                <w:sz w:val="24"/>
                <w:szCs w:val="24"/>
              </w:rPr>
            </w:pPr>
            <w:r w:rsidRPr="00902436">
              <w:rPr>
                <w:rFonts w:ascii="Times New Roman" w:hAnsi="Times New Roman" w:cs="Times New Roman"/>
                <w:sz w:val="24"/>
                <w:szCs w:val="24"/>
              </w:rPr>
              <w:t>Ukida</w:t>
            </w:r>
            <w:r w:rsidR="3191FC63" w:rsidRPr="00902436">
              <w:rPr>
                <w:rFonts w:ascii="Times New Roman" w:hAnsi="Times New Roman" w:cs="Times New Roman"/>
                <w:sz w:val="24"/>
                <w:szCs w:val="24"/>
              </w:rPr>
              <w:t>nj</w:t>
            </w:r>
            <w:r w:rsidRPr="00902436">
              <w:rPr>
                <w:rFonts w:ascii="Times New Roman" w:hAnsi="Times New Roman" w:cs="Times New Roman"/>
                <w:sz w:val="24"/>
                <w:szCs w:val="24"/>
              </w:rPr>
              <w:t>e</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877284">
              <w:rPr>
                <w:rFonts w:ascii="Times New Roman" w:hAnsi="Times New Roman" w:cs="Times New Roman"/>
                <w:sz w:val="24"/>
                <w:szCs w:val="24"/>
                <w:lang w:val="sr-Latn-ME"/>
              </w:rPr>
              <w:t>ij</w:t>
            </w:r>
            <w:r w:rsidRPr="00902436">
              <w:rPr>
                <w:rFonts w:ascii="Times New Roman" w:hAnsi="Times New Roman" w:cs="Times New Roman"/>
                <w:sz w:val="24"/>
                <w:szCs w:val="24"/>
              </w:rPr>
              <w:t>e</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877284">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nedostataka</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vezi</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D002BB5"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proizvodnjom</w:t>
            </w:r>
            <w:r w:rsidR="4D002BB5" w:rsidRPr="00902436">
              <w:rPr>
                <w:rFonts w:ascii="Times New Roman" w:hAnsi="Times New Roman" w:cs="Times New Roman"/>
                <w:sz w:val="24"/>
                <w:szCs w:val="24"/>
              </w:rPr>
              <w:t>.</w:t>
            </w:r>
          </w:p>
        </w:tc>
      </w:tr>
      <w:tr w:rsidR="00A61F1C" w:rsidRPr="00902436" w14:paraId="33735E3B" w14:textId="77777777" w:rsidTr="779C12DD">
        <w:tc>
          <w:tcPr>
            <w:tcW w:w="9016" w:type="dxa"/>
            <w:gridSpan w:val="4"/>
          </w:tcPr>
          <w:p w14:paraId="1C819D11" w14:textId="55553AEE" w:rsidR="00A61F1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A61F1C" w:rsidRPr="00902436">
              <w:rPr>
                <w:rFonts w:ascii="Times New Roman" w:hAnsi="Times New Roman" w:cs="Times New Roman"/>
                <w:b/>
                <w:bCs/>
                <w:sz w:val="24"/>
                <w:szCs w:val="24"/>
              </w:rPr>
              <w:t xml:space="preserve"> </w:t>
            </w:r>
          </w:p>
        </w:tc>
      </w:tr>
      <w:tr w:rsidR="00A61F1C" w:rsidRPr="00902436" w14:paraId="5ECC0381" w14:textId="77777777" w:rsidTr="779C12DD">
        <w:tc>
          <w:tcPr>
            <w:tcW w:w="9016" w:type="dxa"/>
            <w:gridSpan w:val="4"/>
          </w:tcPr>
          <w:p w14:paraId="6BF2DB17" w14:textId="11B4B0CB" w:rsidR="00A61F1C" w:rsidRPr="00902436" w:rsidRDefault="782E29EF" w:rsidP="4C980929">
            <w:pPr>
              <w:pStyle w:val="ListParagraph"/>
              <w:numPr>
                <w:ilvl w:val="0"/>
                <w:numId w:val="1"/>
              </w:numPr>
              <w:rPr>
                <w:rFonts w:ascii="Times New Roman" w:hAnsi="Times New Roman" w:cs="Times New Roman"/>
                <w:sz w:val="24"/>
                <w:szCs w:val="24"/>
              </w:rPr>
            </w:pPr>
            <w:r w:rsidRPr="00902436">
              <w:rPr>
                <w:rFonts w:ascii="Times New Roman" w:hAnsi="Times New Roman" w:cs="Times New Roman"/>
                <w:sz w:val="24"/>
                <w:szCs w:val="24"/>
              </w:rPr>
              <w:t>Izm</w:t>
            </w:r>
            <w:r w:rsidR="00877284">
              <w:rPr>
                <w:rFonts w:ascii="Times New Roman" w:hAnsi="Times New Roman" w:cs="Times New Roman"/>
                <w:sz w:val="24"/>
                <w:szCs w:val="24"/>
                <w:lang w:val="sr-Latn-ME"/>
              </w:rPr>
              <w:t>j</w:t>
            </w:r>
            <w:r w:rsidRPr="00902436">
              <w:rPr>
                <w:rFonts w:ascii="Times New Roman" w:hAnsi="Times New Roman" w:cs="Times New Roman"/>
                <w:sz w:val="24"/>
                <w:szCs w:val="24"/>
              </w:rPr>
              <w:t>en</w:t>
            </w:r>
            <w:r w:rsidRPr="00902436">
              <w:rPr>
                <w:rFonts w:ascii="Times New Roman" w:hAnsi="Times New Roman" w:cs="Times New Roman"/>
                <w:sz w:val="24"/>
                <w:szCs w:val="24"/>
                <w:lang w:val="sr-Latn-RS"/>
              </w:rPr>
              <w:t>e</w:t>
            </w:r>
            <w:r w:rsidR="3C6CA64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odgovarajućih</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877284">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elova</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dosijea</w:t>
            </w:r>
            <w:r w:rsidR="5D3CB34D"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6E881EC0"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revidirane</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informacije</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lijeku</w:t>
            </w:r>
            <w:r w:rsidR="5D3CB34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5D3CB34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primjen</w:t>
            </w:r>
            <w:r w:rsidR="5614AC8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5D3CB34D" w:rsidRPr="00902436">
              <w:rPr>
                <w:rFonts w:ascii="Times New Roman" w:hAnsi="Times New Roman" w:cs="Times New Roman"/>
                <w:sz w:val="24"/>
                <w:szCs w:val="24"/>
              </w:rPr>
              <w:t>.</w:t>
            </w:r>
          </w:p>
        </w:tc>
      </w:tr>
    </w:tbl>
    <w:p w14:paraId="68A116D1" w14:textId="77777777" w:rsidR="000E5D3B" w:rsidRDefault="000E5D3B" w:rsidP="00CD06FA">
      <w:pPr>
        <w:rPr>
          <w:sz w:val="24"/>
          <w:szCs w:val="24"/>
        </w:rPr>
      </w:pPr>
    </w:p>
    <w:p w14:paraId="675661C2" w14:textId="77777777" w:rsidR="000E5D3B" w:rsidRPr="000E5D3B" w:rsidRDefault="000E5D3B" w:rsidP="00CD06FA">
      <w:pPr>
        <w:rPr>
          <w:rFonts w:ascii="Times New Roman" w:hAnsi="Times New Roman" w:cs="Times New Roman"/>
          <w:b/>
          <w:sz w:val="24"/>
          <w:szCs w:val="24"/>
          <w:lang w:val="sr-Latn-ME"/>
        </w:rPr>
      </w:pPr>
      <w:r w:rsidRPr="000E5D3B">
        <w:rPr>
          <w:rFonts w:ascii="Times New Roman" w:hAnsi="Times New Roman" w:cs="Times New Roman"/>
          <w:b/>
          <w:sz w:val="24"/>
          <w:szCs w:val="24"/>
          <w:lang w:val="sr-Latn-ME"/>
        </w:rPr>
        <w:t>E6</w:t>
      </w:r>
    </w:p>
    <w:tbl>
      <w:tblPr>
        <w:tblStyle w:val="TableGrid"/>
        <w:tblW w:w="9016" w:type="dxa"/>
        <w:tblLook w:val="04A0" w:firstRow="1" w:lastRow="0" w:firstColumn="1" w:lastColumn="0" w:noHBand="0" w:noVBand="1"/>
      </w:tblPr>
      <w:tblGrid>
        <w:gridCol w:w="5147"/>
        <w:gridCol w:w="1131"/>
        <w:gridCol w:w="1629"/>
        <w:gridCol w:w="1109"/>
      </w:tblGrid>
      <w:tr w:rsidR="000E5D3B" w:rsidRPr="00902436" w14:paraId="12E10F12" w14:textId="77777777" w:rsidTr="00E95FB8">
        <w:tc>
          <w:tcPr>
            <w:tcW w:w="5147" w:type="dxa"/>
          </w:tcPr>
          <w:p w14:paraId="675923D0" w14:textId="1596447D" w:rsidR="000E5D3B" w:rsidRPr="00902436" w:rsidRDefault="000E5D3B" w:rsidP="00E95FB8">
            <w:pPr>
              <w:rPr>
                <w:rFonts w:ascii="Times New Roman" w:hAnsi="Times New Roman" w:cs="Times New Roman"/>
                <w:b/>
                <w:bCs/>
                <w:sz w:val="24"/>
                <w:szCs w:val="24"/>
              </w:rPr>
            </w:pPr>
            <w:r w:rsidRPr="00902436">
              <w:rPr>
                <w:rFonts w:ascii="Times New Roman" w:hAnsi="Times New Roman" w:cs="Times New Roman"/>
                <w:b/>
                <w:bCs/>
                <w:sz w:val="24"/>
                <w:szCs w:val="24"/>
              </w:rPr>
              <w:t>E</w:t>
            </w:r>
            <w:r>
              <w:rPr>
                <w:rFonts w:ascii="Times New Roman" w:hAnsi="Times New Roman" w:cs="Times New Roman"/>
                <w:b/>
                <w:bCs/>
                <w:sz w:val="24"/>
                <w:szCs w:val="24"/>
              </w:rPr>
              <w:t>.6</w:t>
            </w:r>
            <w:r w:rsidRPr="00902436">
              <w:rPr>
                <w:rFonts w:ascii="Times New Roman" w:hAnsi="Times New Roman" w:cs="Times New Roman"/>
                <w:b/>
                <w:bCs/>
                <w:sz w:val="24"/>
                <w:szCs w:val="24"/>
              </w:rPr>
              <w:t xml:space="preserve"> </w:t>
            </w:r>
            <w:r w:rsidRPr="000E5D3B">
              <w:rPr>
                <w:rFonts w:ascii="Times New Roman" w:eastAsia="MT Extra" w:hAnsi="Times New Roman" w:cs="Times New Roman"/>
                <w:b/>
                <w:bCs/>
                <w:kern w:val="0"/>
                <w:sz w:val="24"/>
                <w:szCs w:val="24"/>
                <w:lang w:val="sr-Latn-ME" w:eastAsia="de-DE"/>
                <w14:ligatures w14:val="none"/>
              </w:rPr>
              <w:t>Izmjene u odobrenom obilježavanju lijeka koje nemaju uticaja na kvalitet, bezbjednost i efikasnost lijeka</w:t>
            </w:r>
          </w:p>
        </w:tc>
        <w:tc>
          <w:tcPr>
            <w:tcW w:w="1131" w:type="dxa"/>
            <w:vAlign w:val="center"/>
          </w:tcPr>
          <w:p w14:paraId="61BFD906" w14:textId="77777777" w:rsidR="000E5D3B" w:rsidRPr="00902436" w:rsidRDefault="000E5D3B" w:rsidP="00E95FB8">
            <w:pPr>
              <w:jc w:val="center"/>
              <w:rPr>
                <w:rFonts w:ascii="Times New Roman" w:hAnsi="Times New Roman" w:cs="Times New Roman"/>
                <w:sz w:val="24"/>
                <w:szCs w:val="24"/>
              </w:rPr>
            </w:pPr>
            <w:r w:rsidRPr="00902436">
              <w:rPr>
                <w:rFonts w:ascii="Times New Roman" w:hAnsi="Times New Roman" w:cs="Times New Roman"/>
                <w:sz w:val="24"/>
                <w:szCs w:val="24"/>
              </w:rPr>
              <w:t>Uslovi koji moraju biti ispunjeni</w:t>
            </w:r>
          </w:p>
        </w:tc>
        <w:tc>
          <w:tcPr>
            <w:tcW w:w="1629" w:type="dxa"/>
            <w:vAlign w:val="center"/>
          </w:tcPr>
          <w:p w14:paraId="17F59BB1" w14:textId="77777777" w:rsidR="000E5D3B" w:rsidRPr="00902436" w:rsidRDefault="000E5D3B" w:rsidP="00E95FB8">
            <w:pPr>
              <w:jc w:val="center"/>
              <w:rPr>
                <w:rFonts w:ascii="Times New Roman" w:hAnsi="Times New Roman" w:cs="Times New Roman"/>
                <w:sz w:val="24"/>
                <w:szCs w:val="24"/>
              </w:rPr>
            </w:pPr>
            <w:r w:rsidRPr="00902436">
              <w:rPr>
                <w:rFonts w:ascii="Times New Roman" w:hAnsi="Times New Roman" w:cs="Times New Roman"/>
                <w:sz w:val="24"/>
                <w:szCs w:val="24"/>
              </w:rPr>
              <w:t>Neophodna dokumentacija</w:t>
            </w:r>
          </w:p>
        </w:tc>
        <w:tc>
          <w:tcPr>
            <w:tcW w:w="1109" w:type="dxa"/>
            <w:vAlign w:val="center"/>
          </w:tcPr>
          <w:p w14:paraId="446286FA" w14:textId="77777777" w:rsidR="000E5D3B" w:rsidRPr="00902436" w:rsidRDefault="000E5D3B" w:rsidP="00E95FB8">
            <w:pPr>
              <w:jc w:val="center"/>
              <w:rPr>
                <w:rFonts w:ascii="Times New Roman" w:hAnsi="Times New Roman" w:cs="Times New Roman"/>
                <w:sz w:val="24"/>
                <w:szCs w:val="24"/>
              </w:rPr>
            </w:pPr>
            <w:r w:rsidRPr="00902436">
              <w:rPr>
                <w:rFonts w:ascii="Times New Roman" w:hAnsi="Times New Roman" w:cs="Times New Roman"/>
                <w:sz w:val="24"/>
                <w:szCs w:val="24"/>
              </w:rPr>
              <w:t>Tip varijacije</w:t>
            </w:r>
          </w:p>
        </w:tc>
      </w:tr>
      <w:tr w:rsidR="00E95FB8" w:rsidRPr="00902436" w14:paraId="3B7F3CF7" w14:textId="77777777" w:rsidTr="00E95FB8">
        <w:tc>
          <w:tcPr>
            <w:tcW w:w="5147" w:type="dxa"/>
          </w:tcPr>
          <w:p w14:paraId="409709DB" w14:textId="78E789DF" w:rsidR="00E95FB8" w:rsidRPr="00902436" w:rsidRDefault="00E95FB8" w:rsidP="00E95FB8">
            <w:pPr>
              <w:pStyle w:val="ListParagraph"/>
              <w:numPr>
                <w:ilvl w:val="0"/>
                <w:numId w:val="277"/>
              </w:numPr>
              <w:rPr>
                <w:rFonts w:ascii="Times New Roman" w:hAnsi="Times New Roman" w:cs="Times New Roman"/>
                <w:sz w:val="24"/>
                <w:szCs w:val="24"/>
                <w:lang w:val="en-US"/>
              </w:rPr>
            </w:pPr>
            <w:r w:rsidRPr="00E95FB8">
              <w:rPr>
                <w:rFonts w:ascii="Times New Roman" w:hAnsi="Times New Roman" w:cs="Times New Roman"/>
                <w:bCs/>
                <w:sz w:val="24"/>
                <w:szCs w:val="24"/>
                <w:lang w:val="sr-Latn-ME"/>
              </w:rPr>
              <w:t>Uvođenje dodatnog obilježavanja (pakovanja lijeka) za prometovanje u Crnoj Gori</w:t>
            </w:r>
          </w:p>
        </w:tc>
        <w:tc>
          <w:tcPr>
            <w:tcW w:w="1131" w:type="dxa"/>
            <w:vAlign w:val="center"/>
          </w:tcPr>
          <w:p w14:paraId="7D61FC15" w14:textId="34CCF9DA" w:rsidR="00E95FB8" w:rsidRPr="00E95FB8" w:rsidRDefault="00E95FB8" w:rsidP="00E95FB8">
            <w:pPr>
              <w:jc w:val="center"/>
              <w:rPr>
                <w:rFonts w:ascii="Times New Roman" w:hAnsi="Times New Roman" w:cs="Times New Roman"/>
                <w:sz w:val="24"/>
                <w:szCs w:val="24"/>
                <w:lang w:val="sr-Latn-ME"/>
              </w:rPr>
            </w:pPr>
            <w:r>
              <w:rPr>
                <w:rFonts w:ascii="Times New Roman" w:hAnsi="Times New Roman" w:cs="Times New Roman"/>
                <w:sz w:val="24"/>
                <w:szCs w:val="24"/>
                <w:lang w:val="sr-Latn-ME"/>
              </w:rPr>
              <w:t>1</w:t>
            </w:r>
          </w:p>
        </w:tc>
        <w:tc>
          <w:tcPr>
            <w:tcW w:w="1629" w:type="dxa"/>
            <w:vAlign w:val="center"/>
          </w:tcPr>
          <w:p w14:paraId="3310B68E" w14:textId="2C275DBC" w:rsidR="00E95FB8" w:rsidRPr="0071253D" w:rsidRDefault="0071253D" w:rsidP="00E95FB8">
            <w:pPr>
              <w:jc w:val="center"/>
              <w:rPr>
                <w:rFonts w:ascii="Times New Roman" w:hAnsi="Times New Roman" w:cs="Times New Roman"/>
                <w:sz w:val="24"/>
                <w:szCs w:val="24"/>
                <w:lang w:val="sr-Latn-ME"/>
              </w:rPr>
            </w:pPr>
            <w:r>
              <w:rPr>
                <w:rFonts w:ascii="Times New Roman" w:hAnsi="Times New Roman" w:cs="Times New Roman"/>
                <w:sz w:val="24"/>
                <w:szCs w:val="24"/>
                <w:lang w:val="sr-Latn-ME"/>
              </w:rPr>
              <w:t>1</w:t>
            </w:r>
            <w:r w:rsidR="00F01136">
              <w:rPr>
                <w:rFonts w:ascii="Times New Roman" w:hAnsi="Times New Roman" w:cs="Times New Roman"/>
                <w:sz w:val="24"/>
                <w:szCs w:val="24"/>
                <w:lang w:val="sr-Latn-ME"/>
              </w:rPr>
              <w:t>, 2, 3, 4, 5</w:t>
            </w:r>
          </w:p>
        </w:tc>
        <w:tc>
          <w:tcPr>
            <w:tcW w:w="1109" w:type="dxa"/>
            <w:vAlign w:val="center"/>
          </w:tcPr>
          <w:p w14:paraId="2338220E" w14:textId="045E10C3" w:rsidR="00E95FB8" w:rsidRPr="00E95FB8" w:rsidRDefault="00E95FB8" w:rsidP="00E95FB8">
            <w:pPr>
              <w:jc w:val="center"/>
              <w:rPr>
                <w:rFonts w:ascii="Times New Roman" w:hAnsi="Times New Roman" w:cs="Times New Roman"/>
                <w:sz w:val="24"/>
                <w:szCs w:val="24"/>
                <w:lang w:val="sr-Latn-ME"/>
              </w:rPr>
            </w:pPr>
            <w:r>
              <w:rPr>
                <w:rFonts w:ascii="Times New Roman" w:hAnsi="Times New Roman" w:cs="Times New Roman"/>
                <w:noProof/>
                <w:sz w:val="24"/>
                <w:szCs w:val="24"/>
                <w:lang w:val="sr-Latn-ME"/>
              </w:rPr>
              <w:t>IB</w:t>
            </w:r>
          </w:p>
        </w:tc>
      </w:tr>
      <w:tr w:rsidR="00E95FB8" w:rsidRPr="00902436" w14:paraId="41F59D0D" w14:textId="77777777" w:rsidTr="00E95FB8">
        <w:tc>
          <w:tcPr>
            <w:tcW w:w="5147" w:type="dxa"/>
          </w:tcPr>
          <w:p w14:paraId="70040914" w14:textId="358D9A1E" w:rsidR="00E95FB8" w:rsidRPr="00E95FB8" w:rsidRDefault="00E95FB8" w:rsidP="00E95FB8">
            <w:pPr>
              <w:pStyle w:val="ListParagraph"/>
              <w:numPr>
                <w:ilvl w:val="0"/>
                <w:numId w:val="277"/>
              </w:numPr>
              <w:rPr>
                <w:rFonts w:ascii="Times New Roman" w:hAnsi="Times New Roman" w:cs="Times New Roman"/>
                <w:sz w:val="24"/>
                <w:szCs w:val="24"/>
                <w:lang w:val="en-US"/>
              </w:rPr>
            </w:pPr>
            <w:r w:rsidRPr="00E95FB8">
              <w:rPr>
                <w:rFonts w:ascii="Times New Roman" w:eastAsia="MT Extra" w:hAnsi="Times New Roman" w:cs="Times New Roman"/>
                <w:bCs/>
                <w:kern w:val="0"/>
                <w:sz w:val="24"/>
                <w:szCs w:val="24"/>
                <w:lang w:val="sr-Latn-ME" w:eastAsia="de-DE"/>
                <w14:ligatures w14:val="none"/>
              </w:rPr>
              <w:lastRenderedPageBreak/>
              <w:t>Zamjena već odobrenog obilježavanja (pakovanja lijeka)</w:t>
            </w:r>
          </w:p>
        </w:tc>
        <w:tc>
          <w:tcPr>
            <w:tcW w:w="1131" w:type="dxa"/>
            <w:vAlign w:val="center"/>
          </w:tcPr>
          <w:p w14:paraId="65DD44EA" w14:textId="06D292BA" w:rsidR="00E95FB8" w:rsidRPr="00E95FB8" w:rsidRDefault="00E95FB8" w:rsidP="00E95FB8">
            <w:pPr>
              <w:jc w:val="center"/>
              <w:rPr>
                <w:rFonts w:ascii="Times New Roman" w:hAnsi="Times New Roman" w:cs="Times New Roman"/>
                <w:sz w:val="24"/>
                <w:szCs w:val="24"/>
                <w:lang w:val="sr-Latn-ME"/>
              </w:rPr>
            </w:pPr>
            <w:r>
              <w:rPr>
                <w:rFonts w:ascii="Times New Roman" w:hAnsi="Times New Roman" w:cs="Times New Roman"/>
                <w:sz w:val="24"/>
                <w:szCs w:val="24"/>
                <w:lang w:val="sr-Latn-ME"/>
              </w:rPr>
              <w:t>1</w:t>
            </w:r>
          </w:p>
        </w:tc>
        <w:tc>
          <w:tcPr>
            <w:tcW w:w="1629" w:type="dxa"/>
            <w:vAlign w:val="center"/>
          </w:tcPr>
          <w:p w14:paraId="74A9C090" w14:textId="645AA19D" w:rsidR="00E95FB8" w:rsidRPr="0071253D" w:rsidRDefault="00F01136" w:rsidP="00E95FB8">
            <w:pPr>
              <w:jc w:val="center"/>
              <w:rPr>
                <w:rFonts w:ascii="Times New Roman" w:hAnsi="Times New Roman" w:cs="Times New Roman"/>
                <w:sz w:val="24"/>
                <w:szCs w:val="24"/>
                <w:lang w:val="sr-Latn-ME"/>
              </w:rPr>
            </w:pPr>
            <w:r>
              <w:rPr>
                <w:rFonts w:ascii="Times New Roman" w:hAnsi="Times New Roman" w:cs="Times New Roman"/>
                <w:sz w:val="24"/>
                <w:szCs w:val="24"/>
                <w:lang w:val="sr-Latn-ME"/>
              </w:rPr>
              <w:t>1, 2, 3, 4, 5</w:t>
            </w:r>
          </w:p>
        </w:tc>
        <w:tc>
          <w:tcPr>
            <w:tcW w:w="1109" w:type="dxa"/>
            <w:vAlign w:val="center"/>
          </w:tcPr>
          <w:p w14:paraId="2F4D424F" w14:textId="33E0673C" w:rsidR="00E95FB8" w:rsidRPr="00902436" w:rsidRDefault="00E95FB8" w:rsidP="00E95FB8">
            <w:pPr>
              <w:jc w:val="center"/>
              <w:rPr>
                <w:rFonts w:ascii="Times New Roman" w:hAnsi="Times New Roman" w:cs="Times New Roman"/>
                <w:sz w:val="24"/>
                <w:szCs w:val="24"/>
                <w:lang w:val="en-US"/>
              </w:rPr>
            </w:pPr>
            <w:r>
              <w:rPr>
                <w:rFonts w:ascii="Times New Roman" w:hAnsi="Times New Roman" w:cs="Times New Roman"/>
                <w:noProof/>
                <w:sz w:val="24"/>
                <w:szCs w:val="24"/>
              </w:rPr>
              <w:t>IB</w:t>
            </w:r>
          </w:p>
        </w:tc>
      </w:tr>
      <w:tr w:rsidR="00E95FB8" w:rsidRPr="00902436" w14:paraId="74B6ECD0" w14:textId="77777777" w:rsidTr="00E95FB8">
        <w:tc>
          <w:tcPr>
            <w:tcW w:w="5147" w:type="dxa"/>
          </w:tcPr>
          <w:p w14:paraId="247B7ED2" w14:textId="4ECB1E3A" w:rsidR="00E95FB8" w:rsidRPr="00E95FB8" w:rsidRDefault="00E95FB8" w:rsidP="00E95FB8">
            <w:pPr>
              <w:pStyle w:val="ListParagraph"/>
              <w:numPr>
                <w:ilvl w:val="0"/>
                <w:numId w:val="277"/>
              </w:numPr>
              <w:rPr>
                <w:rFonts w:ascii="Times New Roman" w:hAnsi="Times New Roman" w:cs="Times New Roman"/>
                <w:sz w:val="24"/>
                <w:szCs w:val="24"/>
                <w:lang w:val="en-US"/>
              </w:rPr>
            </w:pPr>
            <w:r w:rsidRPr="00E95FB8">
              <w:rPr>
                <w:rFonts w:ascii="Times New Roman" w:eastAsia="MT Extra" w:hAnsi="Times New Roman" w:cs="Times New Roman"/>
                <w:bCs/>
                <w:kern w:val="0"/>
                <w:sz w:val="24"/>
                <w:szCs w:val="24"/>
                <w:lang w:val="sr-Latn-ME" w:eastAsia="de-DE"/>
                <w14:ligatures w14:val="none"/>
              </w:rPr>
              <w:t xml:space="preserve">Ukidanje odobrenog obilježavanja (pakovanja lijeka) </w:t>
            </w:r>
          </w:p>
        </w:tc>
        <w:tc>
          <w:tcPr>
            <w:tcW w:w="1131" w:type="dxa"/>
            <w:vAlign w:val="center"/>
          </w:tcPr>
          <w:p w14:paraId="30BD0C84" w14:textId="23CF6854" w:rsidR="00E95FB8" w:rsidRPr="00E95FB8" w:rsidRDefault="00E95FB8" w:rsidP="00E95FB8">
            <w:pPr>
              <w:jc w:val="center"/>
              <w:rPr>
                <w:rFonts w:ascii="Times New Roman" w:hAnsi="Times New Roman" w:cs="Times New Roman"/>
                <w:sz w:val="24"/>
                <w:szCs w:val="24"/>
                <w:lang w:val="sr-Latn-ME"/>
              </w:rPr>
            </w:pPr>
            <w:r>
              <w:rPr>
                <w:rFonts w:ascii="Times New Roman" w:hAnsi="Times New Roman" w:cs="Times New Roman"/>
                <w:sz w:val="24"/>
                <w:szCs w:val="24"/>
                <w:lang w:val="sr-Latn-ME"/>
              </w:rPr>
              <w:t>2</w:t>
            </w:r>
          </w:p>
        </w:tc>
        <w:tc>
          <w:tcPr>
            <w:tcW w:w="1629" w:type="dxa"/>
            <w:vAlign w:val="center"/>
          </w:tcPr>
          <w:p w14:paraId="5F95EFB4" w14:textId="738FE247" w:rsidR="00E95FB8" w:rsidRPr="00902436" w:rsidRDefault="00E95FB8" w:rsidP="00E95FB8">
            <w:pPr>
              <w:jc w:val="center"/>
              <w:rPr>
                <w:rFonts w:ascii="Times New Roman" w:hAnsi="Times New Roman" w:cs="Times New Roman"/>
                <w:sz w:val="24"/>
                <w:szCs w:val="24"/>
              </w:rPr>
            </w:pPr>
          </w:p>
        </w:tc>
        <w:tc>
          <w:tcPr>
            <w:tcW w:w="1109" w:type="dxa"/>
            <w:vAlign w:val="center"/>
          </w:tcPr>
          <w:p w14:paraId="1619BEBC" w14:textId="0B3DDB7F" w:rsidR="00E95FB8" w:rsidRPr="00902436" w:rsidRDefault="00E95FB8" w:rsidP="00E95FB8">
            <w:pPr>
              <w:jc w:val="center"/>
              <w:rPr>
                <w:rFonts w:ascii="Times New Roman" w:hAnsi="Times New Roman" w:cs="Times New Roman"/>
                <w:sz w:val="24"/>
                <w:szCs w:val="24"/>
                <w:lang w:val="en-US"/>
              </w:rPr>
            </w:pPr>
            <w:r w:rsidRPr="00902436">
              <w:rPr>
                <w:rFonts w:ascii="Times New Roman" w:hAnsi="Times New Roman" w:cs="Times New Roman"/>
                <w:noProof/>
                <w:sz w:val="24"/>
                <w:szCs w:val="24"/>
              </w:rPr>
              <w:t>IA</w:t>
            </w:r>
          </w:p>
        </w:tc>
      </w:tr>
      <w:tr w:rsidR="000E5D3B" w:rsidRPr="00902436" w14:paraId="70E4266E" w14:textId="77777777" w:rsidTr="00E95FB8">
        <w:tc>
          <w:tcPr>
            <w:tcW w:w="9016" w:type="dxa"/>
            <w:gridSpan w:val="4"/>
          </w:tcPr>
          <w:p w14:paraId="17429894" w14:textId="77777777" w:rsidR="000E5D3B" w:rsidRPr="00902436" w:rsidRDefault="000E5D3B" w:rsidP="00E95FB8">
            <w:pPr>
              <w:rPr>
                <w:rFonts w:ascii="Times New Roman" w:hAnsi="Times New Roman" w:cs="Times New Roman"/>
                <w:sz w:val="24"/>
                <w:szCs w:val="24"/>
              </w:rPr>
            </w:pPr>
            <w:r w:rsidRPr="00902436">
              <w:rPr>
                <w:rFonts w:ascii="Times New Roman" w:hAnsi="Times New Roman" w:cs="Times New Roman"/>
                <w:b/>
                <w:bCs/>
                <w:sz w:val="24"/>
                <w:szCs w:val="24"/>
              </w:rPr>
              <w:t>Uslovi</w:t>
            </w:r>
          </w:p>
        </w:tc>
      </w:tr>
      <w:tr w:rsidR="000E5D3B" w:rsidRPr="00902436" w14:paraId="3EAC69AF" w14:textId="77777777" w:rsidTr="00E95FB8">
        <w:tc>
          <w:tcPr>
            <w:tcW w:w="9016" w:type="dxa"/>
            <w:gridSpan w:val="4"/>
          </w:tcPr>
          <w:p w14:paraId="7BA3316F" w14:textId="15E25764" w:rsidR="000E5D3B" w:rsidRPr="00E95FB8" w:rsidRDefault="00E95FB8" w:rsidP="00E95FB8">
            <w:pPr>
              <w:pStyle w:val="ListParagraph"/>
              <w:numPr>
                <w:ilvl w:val="0"/>
                <w:numId w:val="280"/>
              </w:numPr>
              <w:rPr>
                <w:rFonts w:ascii="Times New Roman" w:hAnsi="Times New Roman" w:cs="Times New Roman"/>
                <w:sz w:val="24"/>
                <w:szCs w:val="24"/>
              </w:rPr>
            </w:pPr>
            <w:r w:rsidRPr="00E95FB8">
              <w:rPr>
                <w:rFonts w:ascii="Times New Roman" w:hAnsi="Times New Roman" w:cs="Times New Roman"/>
                <w:sz w:val="24"/>
                <w:szCs w:val="24"/>
                <w:lang w:val="sr-Latn-RS"/>
              </w:rPr>
              <w:t>Dokumentacija odobrena u zemlji porijekla pakovanja za predmetni lijek identična je dokumentaciji odobrenoj u Crnoj Gori</w:t>
            </w:r>
          </w:p>
        </w:tc>
      </w:tr>
      <w:tr w:rsidR="00E95FB8" w:rsidRPr="00902436" w14:paraId="3BEFB835" w14:textId="77777777" w:rsidTr="00E95FB8">
        <w:tc>
          <w:tcPr>
            <w:tcW w:w="9016" w:type="dxa"/>
            <w:gridSpan w:val="4"/>
          </w:tcPr>
          <w:p w14:paraId="1BB64E8A" w14:textId="4C6B074D" w:rsidR="00E95FB8" w:rsidRPr="00E95FB8" w:rsidRDefault="00E95FB8" w:rsidP="00E95FB8">
            <w:pPr>
              <w:pStyle w:val="ListParagraph"/>
              <w:numPr>
                <w:ilvl w:val="0"/>
                <w:numId w:val="280"/>
              </w:numPr>
              <w:rPr>
                <w:rFonts w:ascii="Times New Roman" w:hAnsi="Times New Roman" w:cs="Times New Roman"/>
                <w:sz w:val="24"/>
                <w:szCs w:val="24"/>
                <w:lang w:val="sr-Latn-RS"/>
              </w:rPr>
            </w:pPr>
            <w:r>
              <w:rPr>
                <w:rFonts w:ascii="Times New Roman" w:eastAsia="MT Extra" w:hAnsi="Times New Roman" w:cs="Times New Roman"/>
                <w:bCs/>
                <w:kern w:val="0"/>
                <w:sz w:val="24"/>
                <w:szCs w:val="24"/>
                <w:lang w:val="sr-Latn-ME" w:eastAsia="de-DE"/>
                <w14:ligatures w14:val="none"/>
              </w:rPr>
              <w:t>Postoji odobreno a</w:t>
            </w:r>
            <w:r w:rsidRPr="00E95FB8">
              <w:rPr>
                <w:rFonts w:ascii="Times New Roman" w:eastAsia="MT Extra" w:hAnsi="Times New Roman" w:cs="Times New Roman"/>
                <w:kern w:val="0"/>
                <w:sz w:val="24"/>
                <w:szCs w:val="24"/>
                <w:lang w:val="sr-Latn-ME" w:eastAsia="de-DE"/>
                <w14:ligatures w14:val="none"/>
              </w:rPr>
              <w:t xml:space="preserve">lternativno obilježavanje (pakovanje) </w:t>
            </w:r>
            <w:r>
              <w:rPr>
                <w:rFonts w:ascii="Times New Roman" w:eastAsia="MT Extra" w:hAnsi="Times New Roman" w:cs="Times New Roman"/>
                <w:kern w:val="0"/>
                <w:sz w:val="24"/>
                <w:szCs w:val="24"/>
                <w:lang w:val="sr-Latn-ME" w:eastAsia="de-DE"/>
                <w14:ligatures w14:val="none"/>
              </w:rPr>
              <w:t>lijeka u Crnoj Gori</w:t>
            </w:r>
          </w:p>
        </w:tc>
      </w:tr>
      <w:tr w:rsidR="000E5D3B" w:rsidRPr="00902436" w14:paraId="18D66546" w14:textId="77777777" w:rsidTr="00E95FB8">
        <w:tc>
          <w:tcPr>
            <w:tcW w:w="9016" w:type="dxa"/>
            <w:gridSpan w:val="4"/>
          </w:tcPr>
          <w:p w14:paraId="775F29E0" w14:textId="77777777" w:rsidR="000E5D3B" w:rsidRPr="00902436" w:rsidRDefault="000E5D3B" w:rsidP="00E95FB8">
            <w:pPr>
              <w:rPr>
                <w:rFonts w:ascii="Times New Roman" w:hAnsi="Times New Roman" w:cs="Times New Roman"/>
                <w:b/>
                <w:bCs/>
                <w:sz w:val="24"/>
                <w:szCs w:val="24"/>
              </w:rPr>
            </w:pPr>
            <w:r w:rsidRPr="00902436">
              <w:rPr>
                <w:rFonts w:ascii="Times New Roman" w:hAnsi="Times New Roman" w:cs="Times New Roman"/>
                <w:b/>
                <w:bCs/>
                <w:sz w:val="24"/>
                <w:szCs w:val="24"/>
              </w:rPr>
              <w:t xml:space="preserve">Dokumentacija </w:t>
            </w:r>
          </w:p>
        </w:tc>
      </w:tr>
      <w:tr w:rsidR="000E5D3B" w:rsidRPr="00902436" w14:paraId="06A55E56" w14:textId="77777777" w:rsidTr="00E95FB8">
        <w:tc>
          <w:tcPr>
            <w:tcW w:w="9016" w:type="dxa"/>
            <w:gridSpan w:val="4"/>
          </w:tcPr>
          <w:p w14:paraId="73F7DB4F" w14:textId="541B8EFC" w:rsidR="000E5D3B" w:rsidRPr="00902436" w:rsidRDefault="00E95FB8" w:rsidP="00E95FB8">
            <w:pPr>
              <w:pStyle w:val="ListParagraph"/>
              <w:numPr>
                <w:ilvl w:val="0"/>
                <w:numId w:val="281"/>
              </w:numPr>
              <w:rPr>
                <w:rFonts w:ascii="Times New Roman" w:hAnsi="Times New Roman" w:cs="Times New Roman"/>
                <w:sz w:val="24"/>
                <w:szCs w:val="24"/>
              </w:rPr>
            </w:pPr>
            <w:r>
              <w:rPr>
                <w:rFonts w:ascii="Times New Roman" w:hAnsi="Times New Roman" w:cs="Times New Roman"/>
                <w:sz w:val="24"/>
                <w:szCs w:val="24"/>
                <w:lang w:val="sr-Latn-ME"/>
              </w:rPr>
              <w:t>Odobreno obilježavanje lijeka u zemlji porijekla pakovanja (</w:t>
            </w:r>
            <w:r w:rsidRPr="0071253D">
              <w:rPr>
                <w:rFonts w:ascii="Times New Roman" w:hAnsi="Times New Roman" w:cs="Times New Roman"/>
                <w:i/>
                <w:sz w:val="24"/>
                <w:szCs w:val="24"/>
                <w:lang w:val="sr-Latn-ME"/>
              </w:rPr>
              <w:t>labelling</w:t>
            </w:r>
            <w:r>
              <w:rPr>
                <w:rFonts w:ascii="Times New Roman" w:hAnsi="Times New Roman" w:cs="Times New Roman"/>
                <w:sz w:val="24"/>
                <w:szCs w:val="24"/>
                <w:lang w:val="sr-Latn-ME"/>
              </w:rPr>
              <w:t xml:space="preserve"> i </w:t>
            </w:r>
            <w:r w:rsidRPr="0071253D">
              <w:rPr>
                <w:rFonts w:ascii="Times New Roman" w:hAnsi="Times New Roman" w:cs="Times New Roman"/>
                <w:i/>
                <w:sz w:val="24"/>
                <w:szCs w:val="24"/>
                <w:lang w:val="sr-Latn-ME"/>
              </w:rPr>
              <w:t>mock-up</w:t>
            </w:r>
            <w:r>
              <w:rPr>
                <w:rFonts w:ascii="Times New Roman" w:hAnsi="Times New Roman" w:cs="Times New Roman"/>
                <w:sz w:val="24"/>
                <w:szCs w:val="24"/>
                <w:lang w:val="sr-Latn-ME"/>
              </w:rPr>
              <w:t>)</w:t>
            </w:r>
          </w:p>
        </w:tc>
      </w:tr>
      <w:tr w:rsidR="000E5D3B" w:rsidRPr="00902436" w14:paraId="32841308" w14:textId="77777777" w:rsidTr="00E95FB8">
        <w:tc>
          <w:tcPr>
            <w:tcW w:w="9016" w:type="dxa"/>
            <w:gridSpan w:val="4"/>
          </w:tcPr>
          <w:p w14:paraId="1120CDCE" w14:textId="10C27CB0" w:rsidR="000E5D3B" w:rsidRPr="00902436" w:rsidRDefault="0071253D" w:rsidP="00E95FB8">
            <w:pPr>
              <w:pStyle w:val="ListParagraph"/>
              <w:numPr>
                <w:ilvl w:val="0"/>
                <w:numId w:val="281"/>
              </w:numPr>
              <w:rPr>
                <w:rFonts w:ascii="Times New Roman" w:hAnsi="Times New Roman" w:cs="Times New Roman"/>
                <w:sz w:val="24"/>
                <w:szCs w:val="24"/>
              </w:rPr>
            </w:pPr>
            <w:r>
              <w:rPr>
                <w:rFonts w:ascii="Times New Roman" w:hAnsi="Times New Roman" w:cs="Times New Roman"/>
                <w:sz w:val="24"/>
                <w:szCs w:val="24"/>
                <w:lang w:val="sr-Latn-ME"/>
              </w:rPr>
              <w:t>Specifikacije (</w:t>
            </w:r>
            <w:r w:rsidRPr="0071253D">
              <w:rPr>
                <w:rFonts w:ascii="Times New Roman" w:hAnsi="Times New Roman" w:cs="Times New Roman"/>
                <w:i/>
                <w:sz w:val="24"/>
                <w:szCs w:val="24"/>
                <w:lang w:val="sr-Latn-ME"/>
              </w:rPr>
              <w:t>release</w:t>
            </w:r>
            <w:r>
              <w:rPr>
                <w:rFonts w:ascii="Times New Roman" w:hAnsi="Times New Roman" w:cs="Times New Roman"/>
                <w:sz w:val="24"/>
                <w:szCs w:val="24"/>
                <w:lang w:val="sr-Latn-ME"/>
              </w:rPr>
              <w:t xml:space="preserve"> i </w:t>
            </w:r>
            <w:r w:rsidRPr="0071253D">
              <w:rPr>
                <w:rFonts w:ascii="Times New Roman" w:hAnsi="Times New Roman" w:cs="Times New Roman"/>
                <w:i/>
                <w:sz w:val="24"/>
                <w:szCs w:val="24"/>
                <w:lang w:val="sr-Latn-ME"/>
              </w:rPr>
              <w:t>shelf-life</w:t>
            </w:r>
            <w:r>
              <w:rPr>
                <w:rFonts w:ascii="Times New Roman" w:hAnsi="Times New Roman" w:cs="Times New Roman"/>
                <w:sz w:val="24"/>
                <w:szCs w:val="24"/>
                <w:lang w:val="sr-Latn-ME"/>
              </w:rPr>
              <w:t>) za gotov proizvod, odobrene u zemlji porijekla pakovanja</w:t>
            </w:r>
          </w:p>
        </w:tc>
      </w:tr>
      <w:tr w:rsidR="0071253D" w:rsidRPr="00902436" w14:paraId="7823018F" w14:textId="77777777" w:rsidTr="00E95FB8">
        <w:tc>
          <w:tcPr>
            <w:tcW w:w="9016" w:type="dxa"/>
            <w:gridSpan w:val="4"/>
          </w:tcPr>
          <w:p w14:paraId="27BF7CC9" w14:textId="032FF9E3" w:rsidR="0071253D" w:rsidRDefault="0071253D" w:rsidP="008504CA">
            <w:pPr>
              <w:pStyle w:val="ListParagraph"/>
              <w:numPr>
                <w:ilvl w:val="0"/>
                <w:numId w:val="281"/>
              </w:numPr>
              <w:rPr>
                <w:rFonts w:ascii="Times New Roman" w:hAnsi="Times New Roman" w:cs="Times New Roman"/>
                <w:sz w:val="24"/>
                <w:szCs w:val="24"/>
                <w:lang w:val="sr-Latn-ME"/>
              </w:rPr>
            </w:pPr>
            <w:r>
              <w:rPr>
                <w:rFonts w:ascii="Times New Roman" w:hAnsi="Times New Roman" w:cs="Times New Roman"/>
                <w:sz w:val="24"/>
                <w:szCs w:val="24"/>
                <w:lang w:val="sr-Latn-ME"/>
              </w:rPr>
              <w:t>S</w:t>
            </w:r>
            <w:r w:rsidR="008504CA">
              <w:rPr>
                <w:rFonts w:ascii="Times New Roman" w:hAnsi="Times New Roman" w:cs="Times New Roman"/>
                <w:sz w:val="24"/>
                <w:szCs w:val="24"/>
                <w:lang w:val="sr-Latn-ME"/>
              </w:rPr>
              <w:t>ertifikate</w:t>
            </w:r>
            <w:r>
              <w:rPr>
                <w:rFonts w:ascii="Times New Roman" w:hAnsi="Times New Roman" w:cs="Times New Roman"/>
                <w:sz w:val="24"/>
                <w:szCs w:val="24"/>
                <w:lang w:val="sr-Latn-ME"/>
              </w:rPr>
              <w:t xml:space="preserve"> analize prve serije, odnosno sertifikat</w:t>
            </w:r>
            <w:r w:rsidR="008504CA">
              <w:rPr>
                <w:rFonts w:ascii="Times New Roman" w:hAnsi="Times New Roman" w:cs="Times New Roman"/>
                <w:sz w:val="24"/>
                <w:szCs w:val="24"/>
                <w:lang w:val="sr-Latn-ME"/>
              </w:rPr>
              <w:t>e</w:t>
            </w:r>
            <w:r>
              <w:rPr>
                <w:rFonts w:ascii="Times New Roman" w:hAnsi="Times New Roman" w:cs="Times New Roman"/>
                <w:sz w:val="24"/>
                <w:szCs w:val="24"/>
                <w:lang w:val="sr-Latn-ME"/>
              </w:rPr>
              <w:t xml:space="preserve"> analize proizvođača, za tri serije lijeka koje su stavljene u promet u zemlji porijekla pakovanja</w:t>
            </w:r>
          </w:p>
        </w:tc>
      </w:tr>
      <w:tr w:rsidR="0071253D" w:rsidRPr="00902436" w14:paraId="675F6F00" w14:textId="77777777" w:rsidTr="00E95FB8">
        <w:tc>
          <w:tcPr>
            <w:tcW w:w="9016" w:type="dxa"/>
            <w:gridSpan w:val="4"/>
          </w:tcPr>
          <w:p w14:paraId="78BF8BB4" w14:textId="0DF866A6" w:rsidR="0071253D" w:rsidRDefault="0071253D" w:rsidP="00E95FB8">
            <w:pPr>
              <w:pStyle w:val="ListParagraph"/>
              <w:numPr>
                <w:ilvl w:val="0"/>
                <w:numId w:val="281"/>
              </w:numPr>
              <w:rPr>
                <w:rFonts w:ascii="Times New Roman" w:hAnsi="Times New Roman" w:cs="Times New Roman"/>
                <w:sz w:val="24"/>
                <w:szCs w:val="24"/>
                <w:lang w:val="sr-Latn-ME"/>
              </w:rPr>
            </w:pPr>
            <w:r>
              <w:rPr>
                <w:rFonts w:ascii="Times New Roman" w:hAnsi="Times New Roman" w:cs="Times New Roman"/>
                <w:sz w:val="24"/>
                <w:szCs w:val="24"/>
                <w:lang w:val="sr-Latn-ME"/>
              </w:rPr>
              <w:t>Izjava o identičnosti dokumentacije predate u Crnoj Gori</w:t>
            </w:r>
            <w:r w:rsidR="00030246">
              <w:rPr>
                <w:rFonts w:ascii="Times New Roman" w:hAnsi="Times New Roman" w:cs="Times New Roman"/>
                <w:sz w:val="24"/>
                <w:szCs w:val="24"/>
                <w:lang w:val="sr-Latn-ME"/>
              </w:rPr>
              <w:t xml:space="preserve"> i dokumentacije odobrene u zemlji porijekla pakovanja, uz popis svih razlika (ukoliko postoje)</w:t>
            </w:r>
          </w:p>
        </w:tc>
      </w:tr>
      <w:tr w:rsidR="00030246" w:rsidRPr="00902436" w14:paraId="2E3F46D5" w14:textId="77777777" w:rsidTr="00E95FB8">
        <w:tc>
          <w:tcPr>
            <w:tcW w:w="9016" w:type="dxa"/>
            <w:gridSpan w:val="4"/>
          </w:tcPr>
          <w:p w14:paraId="21D61DBB" w14:textId="120614C7" w:rsidR="00030246" w:rsidRDefault="00030246" w:rsidP="00030246">
            <w:pPr>
              <w:pStyle w:val="ListParagraph"/>
              <w:numPr>
                <w:ilvl w:val="0"/>
                <w:numId w:val="281"/>
              </w:numPr>
              <w:rPr>
                <w:rFonts w:ascii="Times New Roman" w:hAnsi="Times New Roman" w:cs="Times New Roman"/>
                <w:sz w:val="24"/>
                <w:szCs w:val="24"/>
                <w:lang w:val="sr-Latn-ME"/>
              </w:rPr>
            </w:pPr>
            <w:r>
              <w:rPr>
                <w:rFonts w:ascii="Times New Roman" w:hAnsi="Times New Roman" w:cs="Times New Roman"/>
                <w:sz w:val="24"/>
                <w:szCs w:val="24"/>
                <w:lang w:val="sr-Latn-ME"/>
              </w:rPr>
              <w:t>Predlog obilježavanja (</w:t>
            </w:r>
            <w:r w:rsidRPr="00F01136">
              <w:rPr>
                <w:rFonts w:ascii="Times New Roman" w:hAnsi="Times New Roman" w:cs="Times New Roman"/>
                <w:i/>
                <w:sz w:val="24"/>
                <w:szCs w:val="24"/>
                <w:lang w:val="sr-Latn-ME"/>
              </w:rPr>
              <w:t>labelling</w:t>
            </w:r>
            <w:r>
              <w:rPr>
                <w:rFonts w:ascii="Times New Roman" w:hAnsi="Times New Roman" w:cs="Times New Roman"/>
                <w:sz w:val="24"/>
                <w:szCs w:val="24"/>
                <w:lang w:val="sr-Latn-ME"/>
              </w:rPr>
              <w:t xml:space="preserve"> na crnogoskom jeziku, odnosno dodatna naljepnica za pakovanje na jeziku koji je u službenoj upotrebi i stranom jeziku) za Crnu Goru</w:t>
            </w:r>
          </w:p>
        </w:tc>
      </w:tr>
    </w:tbl>
    <w:p w14:paraId="146AC122" w14:textId="7310D208" w:rsidR="00AC652F" w:rsidRPr="00902436" w:rsidRDefault="00AC652F" w:rsidP="00CD06FA">
      <w:pPr>
        <w:rPr>
          <w:sz w:val="24"/>
          <w:szCs w:val="24"/>
        </w:rPr>
      </w:pPr>
      <w:r w:rsidRPr="00902436">
        <w:rPr>
          <w:sz w:val="24"/>
          <w:szCs w:val="24"/>
        </w:rPr>
        <w:br w:type="page"/>
      </w:r>
    </w:p>
    <w:p w14:paraId="1D3F41C3" w14:textId="49AE6521" w:rsidR="00AC652F" w:rsidRPr="00902436" w:rsidRDefault="321EBACC" w:rsidP="001E0691">
      <w:pPr>
        <w:pStyle w:val="Heading4"/>
        <w:rPr>
          <w:rFonts w:ascii="Times New Roman" w:hAnsi="Times New Roman" w:cs="Times New Roman"/>
          <w:b/>
          <w:bCs/>
          <w:i w:val="0"/>
          <w:iCs w:val="0"/>
          <w:color w:val="auto"/>
          <w:sz w:val="24"/>
          <w:szCs w:val="24"/>
          <w:lang w:val="en-US"/>
        </w:rPr>
      </w:pPr>
      <w:bookmarkStart w:id="4" w:name="_Toc210058190"/>
      <w:r w:rsidRPr="00902436">
        <w:rPr>
          <w:rFonts w:ascii="Times New Roman" w:hAnsi="Times New Roman" w:cs="Times New Roman"/>
          <w:b/>
          <w:bCs/>
          <w:i w:val="0"/>
          <w:iCs w:val="0"/>
          <w:color w:val="auto"/>
          <w:sz w:val="24"/>
          <w:szCs w:val="24"/>
          <w:lang w:val="en-US"/>
        </w:rPr>
        <w:lastRenderedPageBreak/>
        <w:t xml:space="preserve">Q. </w:t>
      </w:r>
      <w:r w:rsidR="0002776A" w:rsidRPr="0002776A">
        <w:rPr>
          <w:rFonts w:ascii="Times New Roman" w:hAnsi="Times New Roman" w:cs="Times New Roman"/>
          <w:b/>
          <w:bCs/>
          <w:i w:val="0"/>
          <w:iCs w:val="0"/>
          <w:color w:val="auto"/>
          <w:sz w:val="24"/>
          <w:szCs w:val="24"/>
          <w:lang w:val="en-US"/>
        </w:rPr>
        <w:t xml:space="preserve">IZMJENE DOKUMENTACIJE O KVALITETU </w:t>
      </w:r>
      <w:bookmarkEnd w:id="4"/>
    </w:p>
    <w:p w14:paraId="36F12961" w14:textId="77777777" w:rsidR="00DD4D91" w:rsidRPr="00902436" w:rsidRDefault="00DD4D91" w:rsidP="001E0691">
      <w:pPr>
        <w:jc w:val="both"/>
        <w:rPr>
          <w:rFonts w:ascii="Times New Roman" w:hAnsi="Times New Roman" w:cs="Times New Roman"/>
          <w:b/>
          <w:bCs/>
          <w:sz w:val="24"/>
          <w:szCs w:val="24"/>
          <w:lang w:val="en-US"/>
        </w:rPr>
      </w:pPr>
    </w:p>
    <w:p w14:paraId="1ECA9C5A" w14:textId="2D8B20DE" w:rsidR="00AC652F" w:rsidRPr="00902436" w:rsidRDefault="00AC652F" w:rsidP="001E0691">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w:t>
      </w:r>
      <w:r w:rsidR="00B33752" w:rsidRPr="00902436">
        <w:rPr>
          <w:rFonts w:ascii="Times New Roman" w:hAnsi="Times New Roman" w:cs="Times New Roman"/>
          <w:b/>
          <w:bCs/>
          <w:sz w:val="24"/>
          <w:szCs w:val="24"/>
          <w:lang w:val="en-US"/>
        </w:rPr>
        <w:t>I</w:t>
      </w:r>
      <w:r w:rsidRPr="00902436">
        <w:rPr>
          <w:rFonts w:ascii="Times New Roman" w:hAnsi="Times New Roman" w:cs="Times New Roman"/>
          <w:b/>
          <w:bCs/>
          <w:sz w:val="24"/>
          <w:szCs w:val="24"/>
          <w:lang w:val="en-US"/>
        </w:rPr>
        <w:t xml:space="preserve"> </w:t>
      </w:r>
      <w:r w:rsidR="00E43B9B" w:rsidRPr="00902436">
        <w:rPr>
          <w:rFonts w:ascii="Times New Roman" w:hAnsi="Times New Roman" w:cs="Times New Roman"/>
          <w:b/>
          <w:bCs/>
          <w:sz w:val="24"/>
          <w:szCs w:val="24"/>
          <w:lang w:val="en-US"/>
        </w:rPr>
        <w:t>AKTIVNA</w:t>
      </w:r>
      <w:r w:rsidRPr="00902436">
        <w:rPr>
          <w:rFonts w:ascii="Times New Roman" w:hAnsi="Times New Roman" w:cs="Times New Roman"/>
          <w:b/>
          <w:bCs/>
          <w:sz w:val="24"/>
          <w:szCs w:val="24"/>
          <w:lang w:val="en-US"/>
        </w:rPr>
        <w:t xml:space="preserve"> </w:t>
      </w:r>
      <w:r w:rsidR="00E43B9B" w:rsidRPr="00902436">
        <w:rPr>
          <w:rFonts w:ascii="Times New Roman" w:hAnsi="Times New Roman" w:cs="Times New Roman"/>
          <w:b/>
          <w:bCs/>
          <w:sz w:val="24"/>
          <w:szCs w:val="24"/>
          <w:lang w:val="en-US"/>
        </w:rPr>
        <w:t>SUPSTANCA</w:t>
      </w:r>
    </w:p>
    <w:p w14:paraId="5DDCE4C0" w14:textId="4AA91525" w:rsidR="00AC652F" w:rsidRPr="00902436" w:rsidRDefault="72795075" w:rsidP="0A84C91E">
      <w:pPr>
        <w:jc w:val="both"/>
        <w:rPr>
          <w:rFonts w:ascii="Times New Roman" w:hAnsi="Times New Roman" w:cs="Times New Roman"/>
          <w:b/>
          <w:bCs/>
          <w:sz w:val="24"/>
          <w:szCs w:val="24"/>
        </w:rPr>
      </w:pPr>
      <w:r w:rsidRPr="00902436">
        <w:rPr>
          <w:rFonts w:ascii="Times New Roman" w:hAnsi="Times New Roman" w:cs="Times New Roman"/>
          <w:b/>
          <w:bCs/>
          <w:sz w:val="24"/>
          <w:szCs w:val="24"/>
        </w:rPr>
        <w:t>Q.</w:t>
      </w:r>
      <w:r w:rsidR="38DC724E" w:rsidRPr="00902436">
        <w:rPr>
          <w:rFonts w:ascii="Times New Roman" w:hAnsi="Times New Roman" w:cs="Times New Roman"/>
          <w:b/>
          <w:bCs/>
          <w:sz w:val="24"/>
          <w:szCs w:val="24"/>
        </w:rPr>
        <w:t xml:space="preserve">I.a) </w:t>
      </w:r>
      <w:r w:rsidR="782E29EF" w:rsidRPr="00902436">
        <w:rPr>
          <w:rFonts w:ascii="Times New Roman" w:hAnsi="Times New Roman" w:cs="Times New Roman"/>
          <w:b/>
          <w:bCs/>
          <w:sz w:val="24"/>
          <w:szCs w:val="24"/>
        </w:rPr>
        <w:t>Proizvod</w:t>
      </w:r>
      <w:r w:rsidR="3191FC63" w:rsidRPr="00902436">
        <w:rPr>
          <w:rFonts w:ascii="Times New Roman" w:hAnsi="Times New Roman" w:cs="Times New Roman"/>
          <w:b/>
          <w:bCs/>
          <w:sz w:val="24"/>
          <w:szCs w:val="24"/>
        </w:rPr>
        <w:t>nj</w:t>
      </w:r>
      <w:r w:rsidR="782E29EF" w:rsidRPr="00902436">
        <w:rPr>
          <w:rFonts w:ascii="Times New Roman" w:hAnsi="Times New Roman" w:cs="Times New Roman"/>
          <w:b/>
          <w:bCs/>
          <w:sz w:val="24"/>
          <w:szCs w:val="24"/>
        </w:rPr>
        <w:t>a</w:t>
      </w:r>
    </w:p>
    <w:p w14:paraId="632BD304" w14:textId="48311A4F" w:rsidR="00AC652F" w:rsidRPr="00902436" w:rsidRDefault="5C2EDCA1" w:rsidP="00AC652F">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7279507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72795075" w:rsidRPr="00902436">
        <w:rPr>
          <w:rFonts w:ascii="Times New Roman" w:hAnsi="Times New Roman" w:cs="Times New Roman"/>
          <w:b/>
          <w:bCs/>
          <w:sz w:val="24"/>
          <w:szCs w:val="24"/>
        </w:rPr>
        <w:t>.1</w:t>
      </w:r>
    </w:p>
    <w:tbl>
      <w:tblPr>
        <w:tblStyle w:val="TableGrid"/>
        <w:tblW w:w="9016" w:type="dxa"/>
        <w:tblLayout w:type="fixed"/>
        <w:tblLook w:val="04A0" w:firstRow="1" w:lastRow="0" w:firstColumn="1" w:lastColumn="0" w:noHBand="0" w:noVBand="1"/>
      </w:tblPr>
      <w:tblGrid>
        <w:gridCol w:w="4531"/>
        <w:gridCol w:w="1276"/>
        <w:gridCol w:w="1843"/>
        <w:gridCol w:w="1366"/>
      </w:tblGrid>
      <w:tr w:rsidR="000348A5" w:rsidRPr="00902436" w14:paraId="63FC5027" w14:textId="77777777" w:rsidTr="000348A5">
        <w:tc>
          <w:tcPr>
            <w:tcW w:w="4531" w:type="dxa"/>
          </w:tcPr>
          <w:p w14:paraId="161985A8" w14:textId="31CF4703" w:rsidR="00AC652F"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7279507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72795075" w:rsidRPr="00902436">
              <w:rPr>
                <w:rFonts w:ascii="Times New Roman" w:hAnsi="Times New Roman" w:cs="Times New Roman"/>
                <w:b/>
                <w:bCs/>
                <w:sz w:val="24"/>
                <w:szCs w:val="24"/>
              </w:rPr>
              <w:t xml:space="preserve">.1 </w:t>
            </w:r>
            <w:r w:rsidR="0002776A" w:rsidRPr="0002776A">
              <w:rPr>
                <w:rFonts w:ascii="Times New Roman" w:hAnsi="Times New Roman" w:cs="Times New Roman"/>
                <w:b/>
                <w:bCs/>
                <w:sz w:val="24"/>
                <w:szCs w:val="24"/>
                <w:lang w:val="sr-Latn-RS"/>
              </w:rPr>
              <w:t>Izmjena mjesta proizvodnje polaznog materijala/intermedijera koji se koristi u procesu proizvodnje aktivne supstance ili izmjena mjesta proizvodnje (uključujući, gdje je relevantno, mjesto kontrole kvaliteta) aktivne supstance</w:t>
            </w:r>
          </w:p>
        </w:tc>
        <w:tc>
          <w:tcPr>
            <w:tcW w:w="1276" w:type="dxa"/>
            <w:vAlign w:val="center"/>
          </w:tcPr>
          <w:p w14:paraId="6C294224" w14:textId="30B1AEFE" w:rsidR="00AC652F" w:rsidRPr="00902436" w:rsidRDefault="782E29EF" w:rsidP="781EB6B5">
            <w:pPr>
              <w:jc w:val="center"/>
              <w:rPr>
                <w:rFonts w:ascii="Times New Roman" w:hAnsi="Times New Roman" w:cs="Times New Roman"/>
                <w:sz w:val="24"/>
                <w:szCs w:val="24"/>
              </w:rPr>
            </w:pPr>
            <w:r w:rsidRPr="00902436">
              <w:rPr>
                <w:rFonts w:ascii="Times New Roman" w:hAnsi="Times New Roman" w:cs="Times New Roman"/>
                <w:sz w:val="24"/>
                <w:szCs w:val="24"/>
              </w:rPr>
              <w:t>Uslovi</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10700CF7"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AB278E2"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843" w:type="dxa"/>
            <w:vAlign w:val="center"/>
          </w:tcPr>
          <w:p w14:paraId="05DB3D31" w14:textId="641B02A0" w:rsidR="00AC652F"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366" w:type="dxa"/>
            <w:vAlign w:val="center"/>
          </w:tcPr>
          <w:p w14:paraId="46C739AC" w14:textId="191AC0D5" w:rsidR="00AC652F" w:rsidRPr="00902436" w:rsidRDefault="00E43B9B" w:rsidP="781EB6B5">
            <w:pPr>
              <w:jc w:val="center"/>
              <w:rPr>
                <w:rFonts w:ascii="Times New Roman" w:hAnsi="Times New Roman" w:cs="Times New Roman"/>
                <w:sz w:val="24"/>
                <w:szCs w:val="24"/>
              </w:rPr>
            </w:pPr>
            <w:r w:rsidRPr="00902436">
              <w:rPr>
                <w:rFonts w:ascii="Times New Roman" w:hAnsi="Times New Roman" w:cs="Times New Roman"/>
                <w:sz w:val="24"/>
                <w:szCs w:val="24"/>
              </w:rPr>
              <w:t>Tip</w:t>
            </w:r>
            <w:r w:rsidR="2E4B268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AC652F" w:rsidRPr="00902436" w14:paraId="30E44796" w14:textId="77777777" w:rsidTr="000348A5">
        <w:tc>
          <w:tcPr>
            <w:tcW w:w="9016" w:type="dxa"/>
            <w:gridSpan w:val="4"/>
          </w:tcPr>
          <w:p w14:paraId="619BCBBF" w14:textId="49A1D5B6" w:rsidR="00AC652F" w:rsidRPr="00902436" w:rsidRDefault="0002776A" w:rsidP="779C12DD">
            <w:pPr>
              <w:rPr>
                <w:rFonts w:ascii="Times New Roman" w:hAnsi="Times New Roman" w:cs="Times New Roman"/>
                <w:i/>
                <w:iCs/>
                <w:sz w:val="24"/>
                <w:szCs w:val="24"/>
                <w:lang w:val="sr-Latn-RS"/>
              </w:rPr>
            </w:pPr>
            <w:r w:rsidRPr="0002776A">
              <w:rPr>
                <w:rFonts w:ascii="Times New Roman" w:hAnsi="Times New Roman" w:cs="Times New Roman"/>
                <w:i/>
                <w:iCs/>
                <w:sz w:val="24"/>
                <w:szCs w:val="24"/>
              </w:rPr>
              <w:t>Mjesto proizvodnje aktivne supstance ili polaznog materijala ili intermedijera</w:t>
            </w:r>
          </w:p>
        </w:tc>
      </w:tr>
      <w:tr w:rsidR="00000B0D" w:rsidRPr="00902436" w14:paraId="253E2E86" w14:textId="77777777" w:rsidTr="000348A5">
        <w:tc>
          <w:tcPr>
            <w:tcW w:w="4531" w:type="dxa"/>
          </w:tcPr>
          <w:p w14:paraId="409B203B" w14:textId="3930F2A9" w:rsidR="00913A10"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proizvodnje aktivne supstance ili intermedijera</w:t>
            </w:r>
          </w:p>
        </w:tc>
        <w:tc>
          <w:tcPr>
            <w:tcW w:w="1276" w:type="dxa"/>
            <w:vAlign w:val="center"/>
          </w:tcPr>
          <w:p w14:paraId="1A305000" w14:textId="070A9318" w:rsidR="00913A10" w:rsidRPr="00902436" w:rsidRDefault="16292FA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1, 2, 3</w:t>
            </w:r>
          </w:p>
        </w:tc>
        <w:tc>
          <w:tcPr>
            <w:tcW w:w="1843" w:type="dxa"/>
            <w:vAlign w:val="center"/>
          </w:tcPr>
          <w:p w14:paraId="4A79DE4D" w14:textId="51A1907F" w:rsidR="00913A10" w:rsidRPr="00902436" w:rsidRDefault="16292FA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1, 2, 3, 4, 5, 6</w:t>
            </w:r>
          </w:p>
        </w:tc>
        <w:tc>
          <w:tcPr>
            <w:tcW w:w="1366" w:type="dxa"/>
            <w:vAlign w:val="center"/>
          </w:tcPr>
          <w:p w14:paraId="405202B2" w14:textId="0A2E4B1C" w:rsidR="00913A10"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r w:rsidR="782E29EF" w:rsidRPr="00902436">
              <w:rPr>
                <w:rFonts w:ascii="Times New Roman" w:hAnsi="Times New Roman" w:cs="Times New Roman"/>
                <w:sz w:val="24"/>
                <w:szCs w:val="24"/>
                <w:vertAlign w:val="subscript"/>
              </w:rPr>
              <w:t>IN</w:t>
            </w:r>
          </w:p>
        </w:tc>
      </w:tr>
      <w:tr w:rsidR="00000B0D" w:rsidRPr="00902436" w14:paraId="482BAEE2" w14:textId="77777777" w:rsidTr="000348A5">
        <w:tc>
          <w:tcPr>
            <w:tcW w:w="4531" w:type="dxa"/>
          </w:tcPr>
          <w:p w14:paraId="5D8B8592" w14:textId="03C73BAD" w:rsidR="00913A10"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proizvodnje aktivne supstance ili intermedijera koja zahtijeva značajno ažuriranje odgovarajućeg dijela dokumentacije o aktivnoj supstanci, npr. ako se primjenjuje značajno drugačiji put sinteze ili uslovi proizvodnje koji mogu uticati na važne karakteristike kvaliteta aktivne supstance, kao što su kvalitativni i/ili kvantitativni profil nečistoća koji je potrebno kvalifikovati ili fizičko-hemijska svojstva koja utiču na bioraspoloživost</w:t>
            </w:r>
          </w:p>
        </w:tc>
        <w:tc>
          <w:tcPr>
            <w:tcW w:w="1276" w:type="dxa"/>
            <w:vAlign w:val="center"/>
          </w:tcPr>
          <w:p w14:paraId="4C902966" w14:textId="77777777" w:rsidR="00913A10" w:rsidRPr="00902436" w:rsidRDefault="00913A10" w:rsidP="00C563A6">
            <w:pPr>
              <w:jc w:val="center"/>
              <w:rPr>
                <w:rFonts w:ascii="Times New Roman" w:hAnsi="Times New Roman" w:cs="Times New Roman"/>
                <w:sz w:val="24"/>
                <w:szCs w:val="24"/>
                <w:lang w:val="en-US"/>
              </w:rPr>
            </w:pPr>
          </w:p>
        </w:tc>
        <w:tc>
          <w:tcPr>
            <w:tcW w:w="1843" w:type="dxa"/>
            <w:vAlign w:val="center"/>
          </w:tcPr>
          <w:p w14:paraId="51911574" w14:textId="77777777" w:rsidR="00913A10" w:rsidRPr="00902436" w:rsidRDefault="00913A10" w:rsidP="00C563A6">
            <w:pPr>
              <w:jc w:val="center"/>
              <w:rPr>
                <w:rFonts w:ascii="Times New Roman" w:hAnsi="Times New Roman" w:cs="Times New Roman"/>
                <w:sz w:val="24"/>
                <w:szCs w:val="24"/>
                <w:lang w:val="en-US"/>
              </w:rPr>
            </w:pPr>
          </w:p>
        </w:tc>
        <w:tc>
          <w:tcPr>
            <w:tcW w:w="1366" w:type="dxa"/>
            <w:vAlign w:val="center"/>
          </w:tcPr>
          <w:p w14:paraId="45F0F675" w14:textId="35C06C09" w:rsidR="00913A10" w:rsidRPr="00902436" w:rsidRDefault="16856B57" w:rsidP="00C563A6">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00B0D" w:rsidRPr="00902436" w14:paraId="7DDAC145" w14:textId="77777777" w:rsidTr="000348A5">
        <w:tc>
          <w:tcPr>
            <w:tcW w:w="4531" w:type="dxa"/>
          </w:tcPr>
          <w:p w14:paraId="4EE0FFC6" w14:textId="0D112158" w:rsidR="007D3B39"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proizvodnje polaznog materijala koji se koristi u proizvodnji akivne supstance ili reagensa koji se mora navesti u dokumentaciji</w:t>
            </w:r>
            <w:r w:rsidRPr="0002776A" w:rsidDel="0002776A">
              <w:rPr>
                <w:rFonts w:ascii="Times New Roman" w:hAnsi="Times New Roman" w:cs="Times New Roman"/>
                <w:sz w:val="24"/>
                <w:szCs w:val="24"/>
              </w:rPr>
              <w:t xml:space="preserve"> </w:t>
            </w:r>
          </w:p>
        </w:tc>
        <w:tc>
          <w:tcPr>
            <w:tcW w:w="127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C12972" w14:textId="07FC09C5" w:rsidR="007D3B39" w:rsidRPr="00902436" w:rsidRDefault="121BC624" w:rsidP="6A391A85">
            <w:pPr>
              <w:widowControl w:val="0"/>
              <w:spacing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84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5FBE14" w14:textId="03DCA324" w:rsidR="007D3B39" w:rsidRPr="00902436" w:rsidRDefault="121BC624" w:rsidP="781EB6B5">
            <w:pPr>
              <w:widowControl w:val="0"/>
              <w:autoSpaceDE w:val="0"/>
              <w:autoSpaceDN w:val="0"/>
              <w:adjustRightInd w:val="0"/>
              <w:spacing w:before="161"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218A9C7E" w:rsidRPr="00902436">
              <w:rPr>
                <w:rFonts w:ascii="Times New Roman" w:eastAsia="Arial Unicode MS" w:hAnsi="Times New Roman" w:cs="Times New Roman"/>
                <w:color w:val="000000"/>
                <w:spacing w:val="1"/>
                <w:kern w:val="0"/>
                <w:sz w:val="24"/>
                <w:szCs w:val="24"/>
              </w:rPr>
              <w:t xml:space="preserve"> </w:t>
            </w:r>
            <w:r w:rsidRPr="00902436">
              <w:rPr>
                <w:rFonts w:ascii="Times New Roman" w:eastAsia="Arial Unicode MS" w:hAnsi="Times New Roman" w:cs="Times New Roman"/>
                <w:color w:val="000000"/>
                <w:kern w:val="0"/>
                <w:sz w:val="24"/>
                <w:szCs w:val="24"/>
                <w:lang w:val="en-GB"/>
              </w:rPr>
              <w:t>6</w:t>
            </w:r>
          </w:p>
        </w:tc>
        <w:tc>
          <w:tcPr>
            <w:tcW w:w="136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0BB992" w14:textId="359CC2BD" w:rsidR="007D3B39" w:rsidRPr="00902436" w:rsidRDefault="324C9FC4" w:rsidP="6A391A85">
            <w:pPr>
              <w:widowControl w:val="0"/>
              <w:spacing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6"/>
                <w:kern w:val="0"/>
                <w:sz w:val="24"/>
                <w:szCs w:val="24"/>
                <w:lang w:val="en-GB"/>
              </w:rPr>
              <w:t>IA</w:t>
            </w:r>
          </w:p>
        </w:tc>
      </w:tr>
      <w:tr w:rsidR="00000B0D" w:rsidRPr="00902436" w14:paraId="6CACB47F" w14:textId="77777777" w:rsidTr="000348A5">
        <w:tc>
          <w:tcPr>
            <w:tcW w:w="4531" w:type="dxa"/>
          </w:tcPr>
          <w:p w14:paraId="7E97CAA6" w14:textId="2FA064FE" w:rsidR="00913A10" w:rsidRPr="00902436" w:rsidRDefault="782E29EF" w:rsidP="00F7374E">
            <w:pPr>
              <w:pStyle w:val="ListParagraph"/>
              <w:numPr>
                <w:ilvl w:val="0"/>
                <w:numId w:val="98"/>
              </w:numPr>
              <w:rPr>
                <w:rFonts w:ascii="Times New Roman" w:hAnsi="Times New Roman" w:cs="Times New Roman"/>
                <w:sz w:val="24"/>
                <w:szCs w:val="24"/>
              </w:rPr>
            </w:pPr>
            <w:r w:rsidRPr="00902436">
              <w:rPr>
                <w:rFonts w:ascii="Times New Roman" w:hAnsi="Times New Roman" w:cs="Times New Roman"/>
                <w:sz w:val="24"/>
                <w:szCs w:val="24"/>
              </w:rPr>
              <w:t>Dodava</w:t>
            </w:r>
            <w:r w:rsidR="524E8163" w:rsidRPr="00902436">
              <w:rPr>
                <w:rFonts w:ascii="Times New Roman" w:hAnsi="Times New Roman" w:cs="Times New Roman"/>
                <w:sz w:val="24"/>
                <w:szCs w:val="24"/>
              </w:rPr>
              <w:t>nj</w:t>
            </w:r>
            <w:r w:rsidRPr="00902436">
              <w:rPr>
                <w:rFonts w:ascii="Times New Roman" w:hAnsi="Times New Roman" w:cs="Times New Roman"/>
                <w:sz w:val="24"/>
                <w:szCs w:val="24"/>
              </w:rPr>
              <w:t>e</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zam</w:t>
            </w:r>
            <w:r w:rsidR="0002776A">
              <w:rPr>
                <w:rFonts w:ascii="Times New Roman" w:hAnsi="Times New Roman" w:cs="Times New Roman"/>
                <w:sz w:val="24"/>
                <w:szCs w:val="24"/>
                <w:lang w:val="sr-Latn-ME"/>
              </w:rPr>
              <w:t>j</w:t>
            </w:r>
            <w:r w:rsidRPr="00902436">
              <w:rPr>
                <w:rFonts w:ascii="Times New Roman" w:hAnsi="Times New Roman" w:cs="Times New Roman"/>
                <w:sz w:val="24"/>
                <w:szCs w:val="24"/>
              </w:rPr>
              <w:t>ena</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02776A">
              <w:rPr>
                <w:rFonts w:ascii="Times New Roman" w:hAnsi="Times New Roman" w:cs="Times New Roman"/>
                <w:sz w:val="24"/>
                <w:szCs w:val="24"/>
                <w:lang w:val="sr-Latn-ME"/>
              </w:rPr>
              <w:t>j</w:t>
            </w:r>
            <w:r w:rsidRPr="00902436">
              <w:rPr>
                <w:rFonts w:ascii="Times New Roman" w:hAnsi="Times New Roman" w:cs="Times New Roman"/>
                <w:sz w:val="24"/>
                <w:szCs w:val="24"/>
              </w:rPr>
              <w:t>esta</w:t>
            </w:r>
            <w:r w:rsidR="79EFBF2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6C73BD21" w:rsidRPr="00902436">
              <w:rPr>
                <w:rFonts w:ascii="Times New Roman" w:hAnsi="Times New Roman" w:cs="Times New Roman"/>
                <w:sz w:val="24"/>
                <w:szCs w:val="24"/>
              </w:rPr>
              <w:t>nj</w:t>
            </w:r>
            <w:r w:rsidRPr="00902436">
              <w:rPr>
                <w:rFonts w:ascii="Times New Roman" w:hAnsi="Times New Roman" w:cs="Times New Roman"/>
                <w:sz w:val="24"/>
                <w:szCs w:val="24"/>
              </w:rPr>
              <w:t>e</w:t>
            </w:r>
            <w:r w:rsidR="3F614DC8" w:rsidRPr="00902436">
              <w:rPr>
                <w:rFonts w:ascii="Times New Roman" w:hAnsi="Times New Roman" w:cs="Times New Roman"/>
                <w:sz w:val="24"/>
                <w:szCs w:val="24"/>
                <w:lang w:val="sr-Latn-RS"/>
              </w:rPr>
              <w:t>:</w:t>
            </w:r>
          </w:p>
          <w:p w14:paraId="204638C5" w14:textId="0FD85EEF" w:rsidR="00913A10" w:rsidRPr="00902436" w:rsidRDefault="00E43B9B" w:rsidP="00F7374E">
            <w:pPr>
              <w:pStyle w:val="ListParagraph"/>
              <w:numPr>
                <w:ilvl w:val="0"/>
                <w:numId w:val="87"/>
              </w:numPr>
              <w:rPr>
                <w:rFonts w:ascii="Times New Roman" w:hAnsi="Times New Roman" w:cs="Times New Roman"/>
                <w:sz w:val="24"/>
                <w:szCs w:val="24"/>
              </w:rPr>
            </w:pPr>
            <w:r w:rsidRPr="00902436">
              <w:rPr>
                <w:rFonts w:ascii="Times New Roman" w:hAnsi="Times New Roman" w:cs="Times New Roman"/>
                <w:sz w:val="24"/>
                <w:szCs w:val="24"/>
              </w:rPr>
              <w:t>biološke</w:t>
            </w:r>
            <w:r w:rsidR="3485EEE0"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3485EEE0"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002776A">
              <w:rPr>
                <w:rFonts w:ascii="Times New Roman" w:hAnsi="Times New Roman" w:cs="Times New Roman"/>
                <w:sz w:val="24"/>
                <w:szCs w:val="24"/>
                <w:lang w:val="sr-Latn-ME"/>
              </w:rPr>
              <w:t xml:space="preserve"> ili</w:t>
            </w:r>
          </w:p>
          <w:p w14:paraId="50692960" w14:textId="59EB6C3D" w:rsidR="007D3B39" w:rsidRPr="00902436" w:rsidRDefault="782E29EF" w:rsidP="00F7374E">
            <w:pPr>
              <w:pStyle w:val="ListParagraph"/>
              <w:numPr>
                <w:ilvl w:val="0"/>
                <w:numId w:val="87"/>
              </w:numPr>
              <w:rPr>
                <w:rFonts w:ascii="Times New Roman" w:hAnsi="Times New Roman" w:cs="Times New Roman"/>
                <w:sz w:val="24"/>
                <w:szCs w:val="24"/>
              </w:rPr>
            </w:pPr>
            <w:r w:rsidRPr="00902436">
              <w:rPr>
                <w:rFonts w:ascii="Times New Roman" w:hAnsi="Times New Roman" w:cs="Times New Roman"/>
                <w:sz w:val="24"/>
                <w:szCs w:val="24"/>
              </w:rPr>
              <w:lastRenderedPageBreak/>
              <w:t>biološkog</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polaznog</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063C7668" w:rsidRPr="00902436">
              <w:rPr>
                <w:rFonts w:ascii="Times New Roman" w:hAnsi="Times New Roman" w:cs="Times New Roman"/>
                <w:sz w:val="24"/>
                <w:szCs w:val="24"/>
              </w:rPr>
              <w:t>/</w:t>
            </w:r>
            <w:r w:rsidRPr="00902436">
              <w:rPr>
                <w:rFonts w:ascii="Times New Roman" w:hAnsi="Times New Roman" w:cs="Times New Roman"/>
                <w:sz w:val="24"/>
                <w:szCs w:val="24"/>
              </w:rPr>
              <w:t>reagensa</w:t>
            </w:r>
            <w:r w:rsidR="063C7668" w:rsidRPr="00902436">
              <w:rPr>
                <w:rFonts w:ascii="Times New Roman" w:hAnsi="Times New Roman" w:cs="Times New Roman"/>
                <w:sz w:val="24"/>
                <w:szCs w:val="24"/>
              </w:rPr>
              <w:t>/</w:t>
            </w:r>
            <w:r w:rsidRPr="00902436">
              <w:rPr>
                <w:rFonts w:ascii="Times New Roman" w:hAnsi="Times New Roman" w:cs="Times New Roman"/>
                <w:sz w:val="24"/>
                <w:szCs w:val="24"/>
              </w:rPr>
              <w:t>sirovine</w:t>
            </w:r>
            <w:r w:rsidR="0DA3BAFB" w:rsidRPr="00902436">
              <w:rPr>
                <w:rFonts w:ascii="Times New Roman" w:hAnsi="Times New Roman" w:cs="Times New Roman"/>
                <w:sz w:val="24"/>
                <w:szCs w:val="24"/>
              </w:rPr>
              <w:t xml:space="preserve"> </w:t>
            </w:r>
            <w:r w:rsidR="063C7668" w:rsidRPr="00902436">
              <w:rPr>
                <w:rFonts w:ascii="Times New Roman" w:hAnsi="Times New Roman" w:cs="Times New Roman"/>
                <w:sz w:val="24"/>
                <w:szCs w:val="24"/>
              </w:rPr>
              <w:t>/</w:t>
            </w:r>
            <w:r w:rsidRPr="00902436">
              <w:rPr>
                <w:rFonts w:ascii="Times New Roman" w:hAnsi="Times New Roman" w:cs="Times New Roman"/>
                <w:sz w:val="24"/>
                <w:szCs w:val="24"/>
                <w:lang w:val="sr-Latn-RS"/>
              </w:rPr>
              <w:t>intermedijera</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6C73BD21" w:rsidRPr="00902436">
              <w:rPr>
                <w:rFonts w:ascii="Times New Roman" w:hAnsi="Times New Roman" w:cs="Times New Roman"/>
                <w:sz w:val="24"/>
                <w:szCs w:val="24"/>
              </w:rPr>
              <w:t>nj</w:t>
            </w:r>
            <w:r w:rsidRPr="00902436">
              <w:rPr>
                <w:rFonts w:ascii="Times New Roman" w:hAnsi="Times New Roman" w:cs="Times New Roman"/>
                <w:sz w:val="24"/>
                <w:szCs w:val="24"/>
              </w:rPr>
              <w:t>i</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biološke</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a</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može</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imati</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značajan</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bezbjednost</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rPr>
              <w:t>efikasnost</w:t>
            </w:r>
            <w:r w:rsidR="063C766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lijeka</w:t>
            </w:r>
            <w:r w:rsidR="0002776A">
              <w:rPr>
                <w:rFonts w:ascii="Times New Roman" w:hAnsi="Times New Roman" w:cs="Times New Roman"/>
                <w:sz w:val="24"/>
                <w:szCs w:val="24"/>
                <w:lang w:val="sr-Latn-RS"/>
              </w:rPr>
              <w:t xml:space="preserve"> ili</w:t>
            </w:r>
          </w:p>
          <w:p w14:paraId="4C356CDA" w14:textId="39266013" w:rsidR="00AC652F" w:rsidRPr="00902436" w:rsidRDefault="782E29EF" w:rsidP="0002776A">
            <w:pPr>
              <w:pStyle w:val="ListParagraph"/>
              <w:numPr>
                <w:ilvl w:val="0"/>
                <w:numId w:val="87"/>
              </w:numPr>
              <w:rPr>
                <w:rFonts w:ascii="Times New Roman" w:hAnsi="Times New Roman" w:cs="Times New Roman"/>
                <w:sz w:val="24"/>
                <w:szCs w:val="24"/>
              </w:rPr>
            </w:pPr>
            <w:r w:rsidRPr="6864F871">
              <w:rPr>
                <w:rFonts w:ascii="Times New Roman" w:hAnsi="Times New Roman" w:cs="Times New Roman"/>
                <w:sz w:val="24"/>
                <w:szCs w:val="24"/>
              </w:rPr>
              <w:t>materijala</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neophodna</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procjena</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bezbjednosti</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na</w:t>
            </w:r>
            <w:r w:rsidR="063C7668" w:rsidRPr="6864F871">
              <w:rPr>
                <w:rFonts w:ascii="Times New Roman" w:hAnsi="Times New Roman" w:cs="Times New Roman"/>
                <w:sz w:val="24"/>
                <w:szCs w:val="24"/>
              </w:rPr>
              <w:t xml:space="preserve"> </w:t>
            </w:r>
            <w:r w:rsidRPr="6864F871">
              <w:rPr>
                <w:rFonts w:ascii="Times New Roman" w:hAnsi="Times New Roman" w:cs="Times New Roman"/>
                <w:sz w:val="24"/>
                <w:szCs w:val="24"/>
              </w:rPr>
              <w:t>virus</w:t>
            </w:r>
            <w:r w:rsidRPr="6864F871">
              <w:rPr>
                <w:rFonts w:ascii="Times New Roman" w:hAnsi="Times New Roman" w:cs="Times New Roman"/>
                <w:sz w:val="24"/>
                <w:szCs w:val="24"/>
                <w:lang w:val="sr-Latn-RS"/>
              </w:rPr>
              <w:t>e</w:t>
            </w:r>
            <w:r w:rsidR="063C766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w:t>
            </w:r>
            <w:r w:rsidR="68CC71FE"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ili</w:t>
            </w:r>
            <w:r w:rsidR="68CC71FE" w:rsidRPr="6864F871">
              <w:rPr>
                <w:rFonts w:ascii="Times New Roman" w:hAnsi="Times New Roman" w:cs="Times New Roman"/>
                <w:sz w:val="24"/>
                <w:szCs w:val="24"/>
                <w:lang w:val="sr-Latn-RS"/>
              </w:rPr>
              <w:t xml:space="preserve"> </w:t>
            </w:r>
            <w:r w:rsidR="0002776A" w:rsidRPr="005F7874">
              <w:rPr>
                <w:rFonts w:ascii="Times New Roman" w:hAnsi="Times New Roman" w:cs="Times New Roman"/>
                <w:sz w:val="24"/>
                <w:szCs w:val="24"/>
              </w:rPr>
              <w:t>rizika od TSE</w:t>
            </w:r>
          </w:p>
        </w:tc>
        <w:tc>
          <w:tcPr>
            <w:tcW w:w="1276" w:type="dxa"/>
            <w:vAlign w:val="center"/>
          </w:tcPr>
          <w:p w14:paraId="389DB98B" w14:textId="77777777" w:rsidR="00AC652F" w:rsidRPr="00902436" w:rsidRDefault="00AC652F" w:rsidP="781EB6B5">
            <w:pPr>
              <w:jc w:val="center"/>
              <w:rPr>
                <w:rFonts w:ascii="Times New Roman" w:hAnsi="Times New Roman" w:cs="Times New Roman"/>
                <w:sz w:val="24"/>
                <w:szCs w:val="24"/>
              </w:rPr>
            </w:pPr>
          </w:p>
        </w:tc>
        <w:tc>
          <w:tcPr>
            <w:tcW w:w="1843" w:type="dxa"/>
            <w:vAlign w:val="center"/>
          </w:tcPr>
          <w:p w14:paraId="15E3D4E0" w14:textId="77777777" w:rsidR="00AC652F" w:rsidRPr="00902436" w:rsidRDefault="00AC652F" w:rsidP="781EB6B5">
            <w:pPr>
              <w:jc w:val="center"/>
              <w:rPr>
                <w:rFonts w:ascii="Times New Roman" w:hAnsi="Times New Roman" w:cs="Times New Roman"/>
                <w:sz w:val="24"/>
                <w:szCs w:val="24"/>
              </w:rPr>
            </w:pPr>
          </w:p>
        </w:tc>
        <w:tc>
          <w:tcPr>
            <w:tcW w:w="1366" w:type="dxa"/>
            <w:vAlign w:val="center"/>
          </w:tcPr>
          <w:p w14:paraId="606A64DF" w14:textId="035CB2C5" w:rsidR="00AA1E12" w:rsidRPr="00902436" w:rsidRDefault="16856B57" w:rsidP="6A391A8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00B0D" w:rsidRPr="00902436" w14:paraId="56444F81" w14:textId="77777777" w:rsidTr="000348A5">
        <w:tc>
          <w:tcPr>
            <w:tcW w:w="4531" w:type="dxa"/>
          </w:tcPr>
          <w:p w14:paraId="38956526" w14:textId="1C9A41B6" w:rsidR="007D3B39"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novog dobavljača biljnog polaznog materijala ili novog mjesta proizvodnje biljne aktivne supstance koje koristi istu ili različitu metodu proizvodnje biljaka (tj. uzgoj ili prikupljanje iz prirode)</w:t>
            </w:r>
          </w:p>
        </w:tc>
        <w:tc>
          <w:tcPr>
            <w:tcW w:w="1276" w:type="dxa"/>
            <w:vAlign w:val="center"/>
          </w:tcPr>
          <w:p w14:paraId="565623C4" w14:textId="77777777" w:rsidR="007D3B39" w:rsidRPr="00902436" w:rsidRDefault="007D3B39" w:rsidP="781EB6B5">
            <w:pPr>
              <w:jc w:val="center"/>
              <w:rPr>
                <w:rFonts w:ascii="Times New Roman" w:hAnsi="Times New Roman" w:cs="Times New Roman"/>
                <w:sz w:val="24"/>
                <w:szCs w:val="24"/>
              </w:rPr>
            </w:pPr>
          </w:p>
        </w:tc>
        <w:tc>
          <w:tcPr>
            <w:tcW w:w="1843" w:type="dxa"/>
            <w:vAlign w:val="center"/>
          </w:tcPr>
          <w:p w14:paraId="41A7028D" w14:textId="523D7E56"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5,</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6,</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7,</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8</w:t>
            </w:r>
          </w:p>
        </w:tc>
        <w:tc>
          <w:tcPr>
            <w:tcW w:w="1366" w:type="dxa"/>
            <w:vAlign w:val="center"/>
          </w:tcPr>
          <w:p w14:paraId="3F19A7BA" w14:textId="2DCE05DA" w:rsidR="007D3B39" w:rsidRPr="00902436" w:rsidRDefault="6ED827D5"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IB</w:t>
            </w:r>
          </w:p>
        </w:tc>
      </w:tr>
      <w:tr w:rsidR="00000B0D" w:rsidRPr="00902436" w14:paraId="75551B50" w14:textId="77777777" w:rsidTr="000348A5">
        <w:tc>
          <w:tcPr>
            <w:tcW w:w="4531" w:type="dxa"/>
          </w:tcPr>
          <w:p w14:paraId="15AAE5E7" w14:textId="7809A0E1" w:rsidR="007D3B39"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 xml:space="preserve">Dodavanje mjesta proizvodnje aktivne supstance koje je potkrijepljeno </w:t>
            </w:r>
            <w:r w:rsidRPr="00985C96">
              <w:rPr>
                <w:rFonts w:ascii="Times New Roman" w:hAnsi="Times New Roman" w:cs="Times New Roman"/>
                <w:i/>
                <w:sz w:val="24"/>
                <w:szCs w:val="24"/>
              </w:rPr>
              <w:t>ASMF-</w:t>
            </w:r>
            <w:r w:rsidRPr="00452EFD">
              <w:rPr>
                <w:rFonts w:ascii="Times New Roman" w:hAnsi="Times New Roman" w:cs="Times New Roman"/>
                <w:sz w:val="24"/>
                <w:szCs w:val="24"/>
              </w:rPr>
              <w:t>om</w:t>
            </w:r>
          </w:p>
        </w:tc>
        <w:tc>
          <w:tcPr>
            <w:tcW w:w="1276" w:type="dxa"/>
            <w:vAlign w:val="center"/>
          </w:tcPr>
          <w:p w14:paraId="584280D2" w14:textId="77777777" w:rsidR="007D3B39" w:rsidRPr="00902436" w:rsidRDefault="007D3B39" w:rsidP="781EB6B5">
            <w:pPr>
              <w:jc w:val="center"/>
              <w:rPr>
                <w:rFonts w:ascii="Times New Roman" w:hAnsi="Times New Roman" w:cs="Times New Roman"/>
                <w:sz w:val="24"/>
                <w:szCs w:val="24"/>
              </w:rPr>
            </w:pPr>
          </w:p>
        </w:tc>
        <w:tc>
          <w:tcPr>
            <w:tcW w:w="1843" w:type="dxa"/>
            <w:vAlign w:val="center"/>
          </w:tcPr>
          <w:p w14:paraId="0A54D115" w14:textId="77777777" w:rsidR="007D3B39" w:rsidRPr="00902436" w:rsidRDefault="007D3B39" w:rsidP="781EB6B5">
            <w:pPr>
              <w:jc w:val="center"/>
              <w:rPr>
                <w:rFonts w:ascii="Times New Roman" w:hAnsi="Times New Roman" w:cs="Times New Roman"/>
                <w:sz w:val="24"/>
                <w:szCs w:val="24"/>
              </w:rPr>
            </w:pPr>
          </w:p>
        </w:tc>
        <w:tc>
          <w:tcPr>
            <w:tcW w:w="1366" w:type="dxa"/>
            <w:vAlign w:val="center"/>
          </w:tcPr>
          <w:p w14:paraId="72E5CF78" w14:textId="0A43DD13" w:rsidR="007D3B39" w:rsidRPr="00902436" w:rsidRDefault="16856B57"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00B0D" w:rsidRPr="00902436" w14:paraId="284F4BC3" w14:textId="77777777" w:rsidTr="000348A5">
        <w:tc>
          <w:tcPr>
            <w:tcW w:w="4531" w:type="dxa"/>
          </w:tcPr>
          <w:p w14:paraId="5D05BB7B" w14:textId="10B70542" w:rsidR="007D3B39"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proizvodnje odgovornog za sterilizaciju aktivne supstance primjenom Ph. Eur. metode</w:t>
            </w:r>
          </w:p>
        </w:tc>
        <w:tc>
          <w:tcPr>
            <w:tcW w:w="1276" w:type="dxa"/>
            <w:vAlign w:val="center"/>
          </w:tcPr>
          <w:p w14:paraId="3FF63B6B" w14:textId="77777777" w:rsidR="007D3B39" w:rsidRPr="00902436" w:rsidRDefault="007D3B39" w:rsidP="781EB6B5">
            <w:pPr>
              <w:jc w:val="center"/>
              <w:rPr>
                <w:rFonts w:ascii="Times New Roman" w:hAnsi="Times New Roman" w:cs="Times New Roman"/>
                <w:sz w:val="24"/>
                <w:szCs w:val="24"/>
              </w:rPr>
            </w:pPr>
          </w:p>
        </w:tc>
        <w:tc>
          <w:tcPr>
            <w:tcW w:w="1843" w:type="dxa"/>
            <w:vAlign w:val="center"/>
          </w:tcPr>
          <w:p w14:paraId="64525AA0" w14:textId="6B63FEB6"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2,</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9</w:t>
            </w:r>
          </w:p>
        </w:tc>
        <w:tc>
          <w:tcPr>
            <w:tcW w:w="1366" w:type="dxa"/>
            <w:vAlign w:val="center"/>
          </w:tcPr>
          <w:p w14:paraId="466B9566" w14:textId="6CFA1313" w:rsidR="007D3B39" w:rsidRPr="00902436" w:rsidRDefault="6ED827D5"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IB</w:t>
            </w:r>
          </w:p>
        </w:tc>
      </w:tr>
      <w:tr w:rsidR="00000B0D" w:rsidRPr="00902436" w14:paraId="61316D2F" w14:textId="77777777" w:rsidTr="000348A5">
        <w:tc>
          <w:tcPr>
            <w:tcW w:w="4531" w:type="dxa"/>
          </w:tcPr>
          <w:p w14:paraId="051A4C4A" w14:textId="1DFE5020" w:rsidR="007D3B39"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proizvodnje odgovornog za mikronizaciju aktivne supstance</w:t>
            </w:r>
          </w:p>
        </w:tc>
        <w:tc>
          <w:tcPr>
            <w:tcW w:w="1276" w:type="dxa"/>
            <w:vAlign w:val="center"/>
          </w:tcPr>
          <w:p w14:paraId="5CED5B31" w14:textId="762F80A1"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2,</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p>
        </w:tc>
        <w:tc>
          <w:tcPr>
            <w:tcW w:w="1843" w:type="dxa"/>
            <w:vAlign w:val="center"/>
          </w:tcPr>
          <w:p w14:paraId="18D05C5E" w14:textId="540A9C42"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4,</w:t>
            </w:r>
            <w:r w:rsidR="0F7102E4"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5</w:t>
            </w:r>
          </w:p>
        </w:tc>
        <w:tc>
          <w:tcPr>
            <w:tcW w:w="1366" w:type="dxa"/>
            <w:vAlign w:val="center"/>
          </w:tcPr>
          <w:p w14:paraId="0C743567" w14:textId="5A681E2A" w:rsidR="007D3B39"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IA</w:t>
            </w:r>
          </w:p>
        </w:tc>
      </w:tr>
      <w:tr w:rsidR="00AC652F" w:rsidRPr="00902436" w14:paraId="0752571F" w14:textId="77777777" w:rsidTr="000348A5">
        <w:trPr>
          <w:trHeight w:val="359"/>
        </w:trPr>
        <w:tc>
          <w:tcPr>
            <w:tcW w:w="9016" w:type="dxa"/>
            <w:gridSpan w:val="4"/>
          </w:tcPr>
          <w:p w14:paraId="403689D4" w14:textId="180DAE42" w:rsidR="00AC652F" w:rsidRPr="00902436" w:rsidRDefault="0002776A" w:rsidP="781EB6B5">
            <w:pPr>
              <w:rPr>
                <w:rFonts w:ascii="Times New Roman" w:hAnsi="Times New Roman" w:cs="Times New Roman"/>
                <w:i/>
                <w:iCs/>
                <w:sz w:val="24"/>
                <w:szCs w:val="24"/>
                <w:lang w:val="sr-Latn-RS"/>
              </w:rPr>
            </w:pPr>
            <w:r w:rsidRPr="0002776A">
              <w:rPr>
                <w:rFonts w:ascii="Times New Roman" w:hAnsi="Times New Roman" w:cs="Times New Roman"/>
                <w:i/>
                <w:iCs/>
                <w:sz w:val="24"/>
                <w:szCs w:val="24"/>
                <w:lang w:val="sr-Latn-RS"/>
              </w:rPr>
              <w:t>Kontrola kvaliteta aktivne supstance ili polaznog materijala ili intermedijera</w:t>
            </w:r>
          </w:p>
        </w:tc>
      </w:tr>
      <w:tr w:rsidR="00000B0D" w:rsidRPr="00902436" w14:paraId="7A32166A" w14:textId="77777777" w:rsidTr="000348A5">
        <w:tc>
          <w:tcPr>
            <w:tcW w:w="4531" w:type="dxa"/>
          </w:tcPr>
          <w:p w14:paraId="7CE4F036" w14:textId="1793155D" w:rsidR="007D3B39"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kontrole/ispitivanja aktivne supstance ili polaznog materijala/intermedijera koji se koristi u proizvodnji biološke aktivne supstance primjenom biološke/imunološke/imunohemijske analitičke metode</w:t>
            </w:r>
          </w:p>
        </w:tc>
        <w:tc>
          <w:tcPr>
            <w:tcW w:w="1276" w:type="dxa"/>
            <w:vAlign w:val="center"/>
          </w:tcPr>
          <w:p w14:paraId="75E05168" w14:textId="77777777" w:rsidR="007D3B39" w:rsidRPr="00902436" w:rsidRDefault="007D3B39" w:rsidP="31548E9E">
            <w:pPr>
              <w:jc w:val="center"/>
              <w:rPr>
                <w:rFonts w:ascii="Times New Roman" w:hAnsi="Times New Roman" w:cs="Times New Roman"/>
                <w:sz w:val="24"/>
                <w:szCs w:val="24"/>
              </w:rPr>
            </w:pPr>
          </w:p>
        </w:tc>
        <w:tc>
          <w:tcPr>
            <w:tcW w:w="1843" w:type="dxa"/>
            <w:vAlign w:val="center"/>
          </w:tcPr>
          <w:p w14:paraId="39A0047C" w14:textId="5E35D80B"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9,</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10</w:t>
            </w:r>
          </w:p>
        </w:tc>
        <w:tc>
          <w:tcPr>
            <w:tcW w:w="1366" w:type="dxa"/>
            <w:vAlign w:val="center"/>
          </w:tcPr>
          <w:p w14:paraId="4AD8CCB5" w14:textId="7222D466" w:rsidR="007D3B39" w:rsidRPr="00902436" w:rsidRDefault="6ED827D5"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IB</w:t>
            </w:r>
          </w:p>
        </w:tc>
      </w:tr>
      <w:tr w:rsidR="00000B0D" w:rsidRPr="00902436" w14:paraId="18DD2CCA" w14:textId="77777777" w:rsidTr="000348A5">
        <w:tc>
          <w:tcPr>
            <w:tcW w:w="4531" w:type="dxa"/>
          </w:tcPr>
          <w:p w14:paraId="1189161E" w14:textId="6D9B4E10" w:rsidR="00516A46" w:rsidRPr="00902436" w:rsidRDefault="782E29EF" w:rsidP="00F7374E">
            <w:pPr>
              <w:pStyle w:val="ListParagraph"/>
              <w:numPr>
                <w:ilvl w:val="0"/>
                <w:numId w:val="98"/>
              </w:numPr>
              <w:jc w:val="both"/>
              <w:rPr>
                <w:rFonts w:ascii="Times New Roman" w:hAnsi="Times New Roman" w:cs="Times New Roman"/>
                <w:sz w:val="24"/>
                <w:szCs w:val="24"/>
              </w:rPr>
            </w:pPr>
            <w:r w:rsidRPr="00902436">
              <w:rPr>
                <w:rFonts w:ascii="Times New Roman" w:hAnsi="Times New Roman" w:cs="Times New Roman"/>
                <w:sz w:val="24"/>
                <w:szCs w:val="24"/>
              </w:rPr>
              <w:t>Dodava</w:t>
            </w:r>
            <w:r w:rsidR="675ADB3D"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zam</w:t>
            </w:r>
            <w:r w:rsidR="0002776A">
              <w:rPr>
                <w:rFonts w:ascii="Times New Roman" w:hAnsi="Times New Roman" w:cs="Times New Roman"/>
                <w:sz w:val="24"/>
                <w:szCs w:val="24"/>
                <w:lang w:val="sr-Latn-ME"/>
              </w:rPr>
              <w:t>j</w:t>
            </w:r>
            <w:r w:rsidRPr="00902436">
              <w:rPr>
                <w:rFonts w:ascii="Times New Roman" w:hAnsi="Times New Roman" w:cs="Times New Roman"/>
                <w:sz w:val="24"/>
                <w:szCs w:val="24"/>
              </w:rPr>
              <w:t>ena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02776A">
              <w:rPr>
                <w:rFonts w:ascii="Times New Roman" w:hAnsi="Times New Roman" w:cs="Times New Roman"/>
                <w:sz w:val="24"/>
                <w:szCs w:val="24"/>
                <w:lang w:val="sr-Latn-ME"/>
              </w:rPr>
              <w:t>j</w:t>
            </w:r>
            <w:r w:rsidRPr="00902436">
              <w:rPr>
                <w:rFonts w:ascii="Times New Roman" w:hAnsi="Times New Roman" w:cs="Times New Roman"/>
                <w:sz w:val="24"/>
                <w:szCs w:val="24"/>
              </w:rPr>
              <w:t>esta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kontrol</w:t>
            </w:r>
            <w:r w:rsidR="0002776A">
              <w:rPr>
                <w:rFonts w:ascii="Times New Roman" w:hAnsi="Times New Roman" w:cs="Times New Roman"/>
                <w:sz w:val="24"/>
                <w:szCs w:val="24"/>
                <w:lang w:val="sr-Latn-ME"/>
              </w:rPr>
              <w:t>e/i</w:t>
            </w:r>
            <w:r w:rsidRPr="00902436">
              <w:rPr>
                <w:rFonts w:ascii="Times New Roman" w:hAnsi="Times New Roman" w:cs="Times New Roman"/>
                <w:sz w:val="24"/>
                <w:szCs w:val="24"/>
              </w:rPr>
              <w:t>spitiva</w:t>
            </w:r>
            <w:r w:rsidR="675ADB3D" w:rsidRPr="00902436">
              <w:rPr>
                <w:rFonts w:ascii="Times New Roman" w:hAnsi="Times New Roman" w:cs="Times New Roman"/>
                <w:sz w:val="24"/>
                <w:szCs w:val="24"/>
              </w:rPr>
              <w:t>nj</w:t>
            </w:r>
            <w:r w:rsidRPr="00902436">
              <w:rPr>
                <w:rFonts w:ascii="Times New Roman" w:hAnsi="Times New Roman" w:cs="Times New Roman"/>
                <w:sz w:val="24"/>
                <w:szCs w:val="24"/>
              </w:rPr>
              <w:t>e</w:t>
            </w:r>
            <w:r w:rsidR="78D8AF49"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0002776A">
              <w:rPr>
                <w:rFonts w:ascii="Times New Roman" w:hAnsi="Times New Roman" w:cs="Times New Roman"/>
                <w:sz w:val="24"/>
                <w:szCs w:val="24"/>
                <w:lang w:val="sr-Latn-ME"/>
              </w:rPr>
              <w:t>:</w:t>
            </w:r>
            <w:r w:rsidR="78D8AF49" w:rsidRPr="00902436">
              <w:rPr>
                <w:rFonts w:ascii="Times New Roman" w:hAnsi="Times New Roman" w:cs="Times New Roman"/>
                <w:sz w:val="24"/>
                <w:szCs w:val="24"/>
              </w:rPr>
              <w:t xml:space="preserve"> </w:t>
            </w:r>
          </w:p>
          <w:p w14:paraId="145F271A" w14:textId="23F1EE7D" w:rsidR="007D3B39" w:rsidRPr="00902436" w:rsidRDefault="00E43B9B" w:rsidP="00F7374E">
            <w:pPr>
              <w:pStyle w:val="ListParagraph"/>
              <w:numPr>
                <w:ilvl w:val="0"/>
                <w:numId w:val="87"/>
              </w:numPr>
              <w:jc w:val="both"/>
              <w:rPr>
                <w:rFonts w:ascii="Times New Roman" w:hAnsi="Times New Roman" w:cs="Times New Roman"/>
                <w:sz w:val="24"/>
                <w:szCs w:val="24"/>
              </w:rPr>
            </w:pPr>
            <w:r w:rsidRPr="00902436">
              <w:rPr>
                <w:rFonts w:ascii="Times New Roman" w:hAnsi="Times New Roman" w:cs="Times New Roman"/>
                <w:sz w:val="24"/>
                <w:szCs w:val="24"/>
              </w:rPr>
              <w:t>aktivne</w:t>
            </w:r>
            <w:r w:rsidR="1B18D3E1"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1B18D3E1" w:rsidRPr="00902436">
              <w:rPr>
                <w:rFonts w:ascii="Times New Roman" w:hAnsi="Times New Roman" w:cs="Times New Roman"/>
                <w:sz w:val="24"/>
                <w:szCs w:val="24"/>
              </w:rPr>
              <w:t xml:space="preserve"> </w:t>
            </w:r>
            <w:r w:rsidR="0002776A">
              <w:rPr>
                <w:rFonts w:ascii="Times New Roman" w:hAnsi="Times New Roman" w:cs="Times New Roman"/>
                <w:sz w:val="24"/>
                <w:szCs w:val="24"/>
                <w:lang w:val="sr-Latn-ME"/>
              </w:rPr>
              <w:t>ili</w:t>
            </w:r>
          </w:p>
          <w:p w14:paraId="216BC785" w14:textId="780ABACC" w:rsidR="007D3B39" w:rsidRPr="00902436" w:rsidRDefault="00E43B9B" w:rsidP="00F7374E">
            <w:pPr>
              <w:pStyle w:val="ListParagraph"/>
              <w:numPr>
                <w:ilvl w:val="0"/>
                <w:numId w:val="87"/>
              </w:numPr>
              <w:jc w:val="both"/>
              <w:rPr>
                <w:rFonts w:ascii="Times New Roman" w:hAnsi="Times New Roman" w:cs="Times New Roman"/>
                <w:sz w:val="24"/>
                <w:szCs w:val="24"/>
              </w:rPr>
            </w:pPr>
            <w:r w:rsidRPr="00902436">
              <w:rPr>
                <w:rFonts w:ascii="Times New Roman" w:hAnsi="Times New Roman" w:cs="Times New Roman"/>
                <w:sz w:val="24"/>
                <w:szCs w:val="24"/>
                <w:lang w:val="sr-Latn-RS"/>
              </w:rPr>
              <w:t>intermedijera</w:t>
            </w:r>
            <w:r w:rsidR="1B18D3E1"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1B18D3E1"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1B18D3E1" w:rsidRPr="00902436">
              <w:rPr>
                <w:rFonts w:ascii="Times New Roman" w:hAnsi="Times New Roman" w:cs="Times New Roman"/>
                <w:sz w:val="24"/>
                <w:szCs w:val="24"/>
              </w:rPr>
              <w:t xml:space="preserve"> </w:t>
            </w:r>
            <w:r w:rsidR="0002776A">
              <w:rPr>
                <w:rFonts w:ascii="Times New Roman" w:hAnsi="Times New Roman" w:cs="Times New Roman"/>
                <w:sz w:val="24"/>
                <w:szCs w:val="24"/>
                <w:lang w:val="sr-Latn-ME"/>
              </w:rPr>
              <w:t>ili</w:t>
            </w:r>
          </w:p>
          <w:p w14:paraId="6E92D877" w14:textId="68D0F36E" w:rsidR="007D3B39" w:rsidRPr="00902436" w:rsidRDefault="00E43B9B" w:rsidP="005F7874">
            <w:pPr>
              <w:pStyle w:val="ListParagraph"/>
              <w:numPr>
                <w:ilvl w:val="0"/>
                <w:numId w:val="87"/>
              </w:numPr>
              <w:rPr>
                <w:rFonts w:ascii="Times New Roman" w:hAnsi="Times New Roman" w:cs="Times New Roman"/>
                <w:sz w:val="24"/>
                <w:szCs w:val="24"/>
              </w:rPr>
            </w:pPr>
            <w:r w:rsidRPr="00902436">
              <w:rPr>
                <w:rFonts w:ascii="Times New Roman" w:hAnsi="Times New Roman" w:cs="Times New Roman"/>
                <w:sz w:val="24"/>
                <w:szCs w:val="24"/>
                <w:lang w:val="sr-Latn-RS"/>
              </w:rPr>
              <w:t>polaznog</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7354CF8B" w:rsidRPr="00902436">
              <w:rPr>
                <w:rFonts w:ascii="Times New Roman" w:hAnsi="Times New Roman" w:cs="Times New Roman"/>
                <w:sz w:val="24"/>
                <w:szCs w:val="24"/>
              </w:rPr>
              <w:t xml:space="preserve"> </w:t>
            </w:r>
            <w:r w:rsidR="0002776A">
              <w:rPr>
                <w:rFonts w:ascii="Times New Roman" w:hAnsi="Times New Roman" w:cs="Times New Roman"/>
                <w:sz w:val="24"/>
                <w:szCs w:val="24"/>
                <w:lang w:val="sr-Latn-ME"/>
              </w:rPr>
              <w:t>upotrebom</w:t>
            </w:r>
            <w:r w:rsidR="0002776A" w:rsidRPr="00902436">
              <w:rPr>
                <w:rFonts w:ascii="Times New Roman" w:hAnsi="Times New Roman" w:cs="Times New Roman"/>
                <w:sz w:val="24"/>
                <w:szCs w:val="24"/>
              </w:rPr>
              <w:t xml:space="preserve"> </w:t>
            </w:r>
            <w:r w:rsidRPr="00902436">
              <w:rPr>
                <w:rFonts w:ascii="Times New Roman" w:hAnsi="Times New Roman" w:cs="Times New Roman"/>
                <w:sz w:val="24"/>
                <w:szCs w:val="24"/>
              </w:rPr>
              <w:t>fizičko</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hemijskih</w:t>
            </w:r>
            <w:r w:rsidR="0002776A">
              <w:rPr>
                <w:rFonts w:ascii="Times New Roman" w:hAnsi="Times New Roman" w:cs="Times New Roman"/>
                <w:sz w:val="24"/>
                <w:szCs w:val="24"/>
                <w:lang w:val="sr-Latn-ME"/>
              </w:rPr>
              <w:t xml:space="preserve"> </w:t>
            </w:r>
            <w:r w:rsidRPr="00902436">
              <w:rPr>
                <w:rFonts w:ascii="Times New Roman" w:hAnsi="Times New Roman" w:cs="Times New Roman"/>
                <w:sz w:val="24"/>
                <w:szCs w:val="24"/>
              </w:rPr>
              <w:t>i</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ili</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lastRenderedPageBreak/>
              <w:t>mikrobioloških</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analitičkih</w:t>
            </w:r>
            <w:r w:rsidR="7354CF8B" w:rsidRPr="00902436">
              <w:rPr>
                <w:rFonts w:ascii="Times New Roman" w:hAnsi="Times New Roman" w:cs="Times New Roman"/>
                <w:sz w:val="24"/>
                <w:szCs w:val="24"/>
              </w:rPr>
              <w:t xml:space="preserve"> </w:t>
            </w:r>
            <w:r w:rsidR="0002776A">
              <w:rPr>
                <w:rFonts w:ascii="Times New Roman" w:hAnsi="Times New Roman" w:cs="Times New Roman"/>
                <w:sz w:val="24"/>
                <w:szCs w:val="24"/>
                <w:lang w:val="sr-Latn-RS"/>
              </w:rPr>
              <w:t>metoda</w:t>
            </w:r>
          </w:p>
        </w:tc>
        <w:tc>
          <w:tcPr>
            <w:tcW w:w="1276" w:type="dxa"/>
            <w:vAlign w:val="center"/>
          </w:tcPr>
          <w:p w14:paraId="12874618" w14:textId="7B4B351D"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lastRenderedPageBreak/>
              <w:t>5,</w:t>
            </w:r>
            <w:r w:rsidR="2C702689"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6</w:t>
            </w:r>
          </w:p>
        </w:tc>
        <w:tc>
          <w:tcPr>
            <w:tcW w:w="1843" w:type="dxa"/>
            <w:vAlign w:val="center"/>
          </w:tcPr>
          <w:p w14:paraId="6A98B9BE" w14:textId="688EC8DD" w:rsidR="007D3B39"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366" w:type="dxa"/>
            <w:vAlign w:val="center"/>
          </w:tcPr>
          <w:p w14:paraId="001AA29E" w14:textId="46830DB3" w:rsidR="007D3B39"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IA</w:t>
            </w:r>
          </w:p>
        </w:tc>
      </w:tr>
      <w:tr w:rsidR="00AC652F" w:rsidRPr="00902436" w14:paraId="016971AD" w14:textId="77777777" w:rsidTr="000348A5">
        <w:tc>
          <w:tcPr>
            <w:tcW w:w="9016" w:type="dxa"/>
            <w:gridSpan w:val="4"/>
          </w:tcPr>
          <w:p w14:paraId="780C0D5C" w14:textId="319B5CAF" w:rsidR="00AC652F" w:rsidRPr="00902436" w:rsidRDefault="00E43B9B" w:rsidP="781EB6B5">
            <w:pPr>
              <w:jc w:val="both"/>
              <w:rPr>
                <w:rFonts w:ascii="Times New Roman" w:hAnsi="Times New Roman" w:cs="Times New Roman"/>
                <w:i/>
                <w:iCs/>
                <w:sz w:val="24"/>
                <w:szCs w:val="24"/>
              </w:rPr>
            </w:pPr>
            <w:r w:rsidRPr="00902436">
              <w:rPr>
                <w:rFonts w:ascii="Times New Roman" w:hAnsi="Times New Roman" w:cs="Times New Roman"/>
                <w:i/>
                <w:iCs/>
                <w:sz w:val="24"/>
                <w:szCs w:val="24"/>
              </w:rPr>
              <w:t>Ostalo</w:t>
            </w:r>
          </w:p>
        </w:tc>
      </w:tr>
      <w:tr w:rsidR="00000B0D" w:rsidRPr="00902436" w14:paraId="7E1440A8" w14:textId="77777777" w:rsidTr="000348A5">
        <w:tc>
          <w:tcPr>
            <w:tcW w:w="4531" w:type="dxa"/>
          </w:tcPr>
          <w:p w14:paraId="453AAB13" w14:textId="51AAF0B0" w:rsidR="00AC652F" w:rsidRPr="00902436" w:rsidRDefault="0002776A" w:rsidP="0002776A">
            <w:pPr>
              <w:pStyle w:val="ListParagraph"/>
              <w:numPr>
                <w:ilvl w:val="0"/>
                <w:numId w:val="98"/>
              </w:numPr>
              <w:rPr>
                <w:rFonts w:ascii="Times New Roman" w:hAnsi="Times New Roman" w:cs="Times New Roman"/>
                <w:sz w:val="24"/>
                <w:szCs w:val="24"/>
              </w:rPr>
            </w:pPr>
            <w:r w:rsidRPr="0002776A">
              <w:rPr>
                <w:rFonts w:ascii="Times New Roman" w:hAnsi="Times New Roman" w:cs="Times New Roman"/>
                <w:sz w:val="24"/>
                <w:szCs w:val="24"/>
              </w:rPr>
              <w:t>Dodavanje ili zamjena mjesta skladištenja matične i/ili radne banke ćelija</w:t>
            </w:r>
          </w:p>
        </w:tc>
        <w:tc>
          <w:tcPr>
            <w:tcW w:w="1276" w:type="dxa"/>
            <w:vAlign w:val="center"/>
          </w:tcPr>
          <w:p w14:paraId="76C1DEB4" w14:textId="22F5C071" w:rsidR="00AC652F"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7</w:t>
            </w:r>
          </w:p>
        </w:tc>
        <w:tc>
          <w:tcPr>
            <w:tcW w:w="1843" w:type="dxa"/>
            <w:vAlign w:val="center"/>
          </w:tcPr>
          <w:p w14:paraId="06898CCA" w14:textId="48E46CB7" w:rsidR="00AC652F" w:rsidRPr="00902436" w:rsidRDefault="00AA1E12"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366" w:type="dxa"/>
            <w:vAlign w:val="center"/>
          </w:tcPr>
          <w:p w14:paraId="65EADC59" w14:textId="2C4951D1" w:rsidR="00AC652F" w:rsidRPr="00902436" w:rsidRDefault="324C9FC4" w:rsidP="781EB6B5">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IA</w:t>
            </w:r>
          </w:p>
        </w:tc>
      </w:tr>
      <w:tr w:rsidR="00AC652F" w:rsidRPr="00902436" w14:paraId="5532983F" w14:textId="77777777" w:rsidTr="000348A5">
        <w:tc>
          <w:tcPr>
            <w:tcW w:w="9016" w:type="dxa"/>
            <w:gridSpan w:val="4"/>
          </w:tcPr>
          <w:p w14:paraId="6A0176AC" w14:textId="08A557A1" w:rsidR="00AC652F" w:rsidRPr="00902436" w:rsidRDefault="00E43B9B" w:rsidP="00AC652F">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C652F" w:rsidRPr="00902436" w14:paraId="6BD52135" w14:textId="77777777" w:rsidTr="000348A5">
        <w:tc>
          <w:tcPr>
            <w:tcW w:w="9016" w:type="dxa"/>
            <w:gridSpan w:val="4"/>
          </w:tcPr>
          <w:p w14:paraId="5C14827B" w14:textId="1C5B51F8" w:rsidR="007D3B39" w:rsidRPr="00902436" w:rsidRDefault="782E29EF" w:rsidP="00F7374E">
            <w:pPr>
              <w:pStyle w:val="ListParagraph"/>
              <w:numPr>
                <w:ilvl w:val="0"/>
                <w:numId w:val="99"/>
              </w:numPr>
              <w:jc w:val="both"/>
              <w:rPr>
                <w:rFonts w:ascii="Times New Roman" w:hAnsi="Times New Roman" w:cs="Times New Roman"/>
                <w:sz w:val="24"/>
                <w:szCs w:val="24"/>
              </w:rPr>
            </w:pP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polazne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C128A8">
              <w:rPr>
                <w:rFonts w:ascii="Times New Roman" w:hAnsi="Times New Roman" w:cs="Times New Roman"/>
                <w:sz w:val="24"/>
                <w:szCs w:val="24"/>
                <w:lang w:val="sr-Latn-ME"/>
              </w:rPr>
              <w:t>e metode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identičn</w:t>
            </w:r>
            <w:r w:rsidR="00C128A8">
              <w:rPr>
                <w:rFonts w:ascii="Times New Roman" w:hAnsi="Times New Roman" w:cs="Times New Roman"/>
                <w:sz w:val="24"/>
                <w:szCs w:val="24"/>
                <w:lang w:val="sr-Latn-ME"/>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onima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intermedijere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C5B0055"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procesne</w:t>
            </w:r>
            <w:r w:rsidR="2F740BDB"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kontrole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analitičke</w:t>
            </w:r>
            <w:r w:rsidR="0DA3BAFB" w:rsidRPr="00902436">
              <w:rPr>
                <w:rFonts w:ascii="Times New Roman" w:hAnsi="Times New Roman" w:cs="Times New Roman"/>
                <w:sz w:val="24"/>
                <w:szCs w:val="24"/>
              </w:rPr>
              <w:t xml:space="preserve"> </w:t>
            </w:r>
            <w:r w:rsidR="00C128A8">
              <w:rPr>
                <w:rFonts w:ascii="Times New Roman" w:hAnsi="Times New Roman" w:cs="Times New Roman"/>
                <w:sz w:val="24"/>
                <w:szCs w:val="24"/>
                <w:lang w:val="sr-Latn-RS"/>
              </w:rPr>
              <w:t>metode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način</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pripreme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C5B0055"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veličinu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deta</w:t>
            </w:r>
            <w:r w:rsidR="2C5B0055" w:rsidRPr="00902436">
              <w:rPr>
                <w:rFonts w:ascii="Times New Roman" w:hAnsi="Times New Roman" w:cs="Times New Roman"/>
                <w:sz w:val="24"/>
                <w:szCs w:val="24"/>
              </w:rPr>
              <w:t>lj</w:t>
            </w:r>
            <w:r w:rsidRPr="00902436">
              <w:rPr>
                <w:rFonts w:ascii="Times New Roman" w:hAnsi="Times New Roman" w:cs="Times New Roman"/>
                <w:sz w:val="24"/>
                <w:szCs w:val="24"/>
                <w:lang w:val="sr-Latn-RS"/>
              </w:rPr>
              <w:t>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put</w:t>
            </w:r>
            <w:r w:rsidR="5633AA66" w:rsidRPr="00902436">
              <w:rPr>
                <w:rFonts w:ascii="Times New Roman" w:hAnsi="Times New Roman" w:cs="Times New Roman"/>
                <w:sz w:val="24"/>
                <w:szCs w:val="24"/>
              </w:rPr>
              <w:t xml:space="preserve"> </w:t>
            </w:r>
            <w:r w:rsidRPr="00902436">
              <w:rPr>
                <w:rFonts w:ascii="Times New Roman" w:hAnsi="Times New Roman" w:cs="Times New Roman"/>
                <w:sz w:val="24"/>
                <w:szCs w:val="24"/>
              </w:rPr>
              <w:t>sinteze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identični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onima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w:t>
            </w:r>
            <w:r w:rsidR="0DA3BAFB" w:rsidRPr="00902436">
              <w:rPr>
                <w:rFonts w:ascii="Times New Roman" w:hAnsi="Times New Roman" w:cs="Times New Roman"/>
                <w:sz w:val="24"/>
                <w:szCs w:val="24"/>
              </w:rPr>
              <w:t>.</w:t>
            </w:r>
          </w:p>
          <w:p w14:paraId="11079B15" w14:textId="35FA1E41" w:rsidR="00AC652F" w:rsidRPr="00902436" w:rsidRDefault="782E29EF" w:rsidP="781EB6B5">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2C5B0055" w:rsidRPr="00902436">
              <w:rPr>
                <w:rFonts w:ascii="Times New Roman" w:hAnsi="Times New Roman" w:cs="Times New Roman"/>
                <w:sz w:val="24"/>
                <w:szCs w:val="24"/>
              </w:rPr>
              <w:t>lj</w:t>
            </w:r>
            <w:r w:rsidRPr="00902436">
              <w:rPr>
                <w:rFonts w:ascii="Times New Roman" w:hAnsi="Times New Roman" w:cs="Times New Roman"/>
                <w:sz w:val="24"/>
                <w:szCs w:val="24"/>
              </w:rPr>
              <w:t>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geografsk</w:t>
            </w:r>
            <w:r w:rsidRPr="00902436">
              <w:rPr>
                <w:rFonts w:ascii="Times New Roman" w:hAnsi="Times New Roman" w:cs="Times New Roman"/>
                <w:sz w:val="24"/>
                <w:szCs w:val="24"/>
                <w:lang w:val="sr-Latn-RS"/>
              </w:rPr>
              <w:t>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por</w:t>
            </w:r>
            <w:r w:rsidR="00C128A8">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eklo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75C5575" w:rsidRPr="00902436">
              <w:rPr>
                <w:rFonts w:ascii="Times New Roman" w:hAnsi="Times New Roman" w:cs="Times New Roman"/>
                <w:sz w:val="24"/>
                <w:szCs w:val="24"/>
              </w:rPr>
              <w:t>nj</w:t>
            </w:r>
            <w:r w:rsidRPr="00902436">
              <w:rPr>
                <w:rFonts w:ascii="Times New Roman" w:hAnsi="Times New Roman" w:cs="Times New Roman"/>
                <w:sz w:val="24"/>
                <w:szCs w:val="24"/>
              </w:rPr>
              <w:t>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2C5B0055" w:rsidRPr="00902436">
              <w:rPr>
                <w:rFonts w:ascii="Times New Roman" w:hAnsi="Times New Roman" w:cs="Times New Roman"/>
                <w:sz w:val="24"/>
                <w:szCs w:val="24"/>
              </w:rPr>
              <w:t>lj</w:t>
            </w:r>
            <w:r w:rsidRPr="00902436">
              <w:rPr>
                <w:rFonts w:ascii="Times New Roman" w:hAnsi="Times New Roman" w:cs="Times New Roman"/>
                <w:sz w:val="24"/>
                <w:szCs w:val="24"/>
              </w:rPr>
              <w:t>nog</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Pr="00902436">
              <w:rPr>
                <w:rFonts w:ascii="Times New Roman" w:hAnsi="Times New Roman" w:cs="Times New Roman"/>
                <w:sz w:val="24"/>
                <w:szCs w:val="24"/>
                <w:lang w:val="sr-Latn-RS"/>
              </w:rPr>
              <w:t>laznog</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0DA3BAFB" w:rsidRPr="00902436">
              <w:rPr>
                <w:rFonts w:ascii="Times New Roman" w:hAnsi="Times New Roman" w:cs="Times New Roman"/>
                <w:sz w:val="24"/>
                <w:szCs w:val="24"/>
              </w:rPr>
              <w:t>/</w:t>
            </w:r>
            <w:r w:rsidRPr="00902436">
              <w:rPr>
                <w:rFonts w:ascii="Times New Roman" w:hAnsi="Times New Roman" w:cs="Times New Roman"/>
                <w:sz w:val="24"/>
                <w:szCs w:val="24"/>
              </w:rPr>
              <w:t>bi</w:t>
            </w:r>
            <w:r w:rsidR="2C5B0055" w:rsidRPr="00902436">
              <w:rPr>
                <w:rFonts w:ascii="Times New Roman" w:hAnsi="Times New Roman" w:cs="Times New Roman"/>
                <w:sz w:val="24"/>
                <w:szCs w:val="24"/>
              </w:rPr>
              <w:t>lj</w:t>
            </w:r>
            <w:r w:rsidRPr="00902436">
              <w:rPr>
                <w:rFonts w:ascii="Times New Roman" w:hAnsi="Times New Roman" w:cs="Times New Roman"/>
                <w:sz w:val="24"/>
                <w:szCs w:val="24"/>
              </w:rPr>
              <w:t>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75C5575"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658D241C" w:rsidRPr="00902436">
              <w:rPr>
                <w:rFonts w:ascii="Times New Roman" w:hAnsi="Times New Roman" w:cs="Times New Roman"/>
                <w:sz w:val="24"/>
                <w:szCs w:val="24"/>
              </w:rPr>
              <w:t>lj</w:t>
            </w:r>
            <w:r w:rsidRPr="00902436">
              <w:rPr>
                <w:rFonts w:ascii="Times New Roman" w:hAnsi="Times New Roman" w:cs="Times New Roman"/>
                <w:sz w:val="24"/>
                <w:szCs w:val="24"/>
              </w:rPr>
              <w:t>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w:t>
            </w:r>
            <w:r w:rsidR="0DA3BAFB" w:rsidRPr="00902436">
              <w:rPr>
                <w:rFonts w:ascii="Times New Roman" w:hAnsi="Times New Roman" w:cs="Times New Roman"/>
                <w:sz w:val="24"/>
                <w:szCs w:val="24"/>
              </w:rPr>
              <w:t>.</w:t>
            </w:r>
          </w:p>
        </w:tc>
      </w:tr>
      <w:tr w:rsidR="007D3B39" w:rsidRPr="00902436" w14:paraId="30A3EB48" w14:textId="77777777" w:rsidTr="000348A5">
        <w:tc>
          <w:tcPr>
            <w:tcW w:w="9016" w:type="dxa"/>
            <w:gridSpan w:val="4"/>
          </w:tcPr>
          <w:p w14:paraId="6A67F160" w14:textId="081FA138" w:rsidR="007D3B39" w:rsidRPr="00902436" w:rsidRDefault="00E43B9B"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Aktivna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sterilna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7354CF8B" w:rsidRPr="00902436">
              <w:rPr>
                <w:rFonts w:ascii="Times New Roman" w:hAnsi="Times New Roman" w:cs="Times New Roman"/>
                <w:sz w:val="24"/>
                <w:szCs w:val="24"/>
              </w:rPr>
              <w:t>.</w:t>
            </w:r>
          </w:p>
        </w:tc>
      </w:tr>
      <w:tr w:rsidR="007D3B39" w:rsidRPr="00902436" w14:paraId="001C5794" w14:textId="77777777" w:rsidTr="000348A5">
        <w:tc>
          <w:tcPr>
            <w:tcW w:w="9016" w:type="dxa"/>
            <w:gridSpan w:val="4"/>
          </w:tcPr>
          <w:p w14:paraId="1B860938" w14:textId="364F4E7D" w:rsidR="007D3B39" w:rsidRPr="00902436" w:rsidRDefault="782E29EF" w:rsidP="00F7374E">
            <w:pPr>
              <w:pStyle w:val="ListParagraph"/>
              <w:numPr>
                <w:ilvl w:val="0"/>
                <w:numId w:val="99"/>
              </w:numPr>
              <w:rPr>
                <w:rFonts w:ascii="Times New Roman" w:hAnsi="Times New Roman" w:cs="Times New Roman"/>
                <w:sz w:val="24"/>
                <w:szCs w:val="24"/>
              </w:rPr>
            </w:pPr>
            <w:r w:rsidRPr="6864F871">
              <w:rPr>
                <w:rFonts w:ascii="Times New Roman" w:hAnsi="Times New Roman" w:cs="Times New Roman"/>
                <w:sz w:val="24"/>
                <w:szCs w:val="24"/>
              </w:rPr>
              <w:t>Kada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se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procesu</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humanog</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životi</w:t>
            </w:r>
            <w:r w:rsidR="075C5575" w:rsidRPr="6864F871">
              <w:rPr>
                <w:rFonts w:ascii="Times New Roman" w:hAnsi="Times New Roman" w:cs="Times New Roman"/>
                <w:sz w:val="24"/>
                <w:szCs w:val="24"/>
              </w:rPr>
              <w:t>nj</w:t>
            </w:r>
            <w:r w:rsidRPr="6864F871">
              <w:rPr>
                <w:rFonts w:ascii="Times New Roman" w:hAnsi="Times New Roman" w:cs="Times New Roman"/>
                <w:sz w:val="24"/>
                <w:szCs w:val="24"/>
              </w:rPr>
              <w:t>skog</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porekla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proizvođač</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ne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nijednog</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novog</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dobav</w:t>
            </w:r>
            <w:r w:rsidR="658D241C" w:rsidRPr="6864F871">
              <w:rPr>
                <w:rFonts w:ascii="Times New Roman" w:hAnsi="Times New Roman" w:cs="Times New Roman"/>
                <w:sz w:val="24"/>
                <w:szCs w:val="24"/>
              </w:rPr>
              <w:t>lj</w:t>
            </w:r>
            <w:r w:rsidRPr="6864F871">
              <w:rPr>
                <w:rFonts w:ascii="Times New Roman" w:hAnsi="Times New Roman" w:cs="Times New Roman"/>
                <w:sz w:val="24"/>
                <w:szCs w:val="24"/>
              </w:rPr>
              <w:t>ača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koga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potrebna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procjena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bezbjednosti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virus</w:t>
            </w:r>
            <w:r w:rsidRPr="6864F871">
              <w:rPr>
                <w:rFonts w:ascii="Times New Roman" w:hAnsi="Times New Roman" w:cs="Times New Roman"/>
                <w:sz w:val="24"/>
                <w:szCs w:val="24"/>
                <w:lang w:val="sr-Latn-RS"/>
              </w:rPr>
              <w:t>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usklađenosti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važećim</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preporukama</w:t>
            </w:r>
            <w:r w:rsidR="39C758F3"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sm</w:t>
            </w:r>
            <w:r w:rsidR="00234CB0">
              <w:rPr>
                <w:rFonts w:ascii="Times New Roman" w:hAnsi="Times New Roman" w:cs="Times New Roman"/>
                <w:sz w:val="24"/>
                <w:szCs w:val="24"/>
                <w:lang w:val="sr-Latn-RS"/>
              </w:rPr>
              <w:t>j</w:t>
            </w:r>
            <w:r w:rsidRPr="6864F871">
              <w:rPr>
                <w:rFonts w:ascii="Times New Roman" w:hAnsi="Times New Roman" w:cs="Times New Roman"/>
                <w:sz w:val="24"/>
                <w:szCs w:val="24"/>
                <w:lang w:val="sr-Latn-RS"/>
              </w:rPr>
              <w:t>ernice</w:t>
            </w:r>
            <w:r w:rsidR="39C758F3" w:rsidRPr="6864F871">
              <w:rPr>
                <w:rFonts w:ascii="Times New Roman" w:hAnsi="Times New Roman" w:cs="Times New Roman"/>
                <w:sz w:val="24"/>
                <w:szCs w:val="24"/>
                <w:lang w:val="sr-Latn-RS"/>
              </w:rPr>
              <w:t xml:space="preserve"> </w:t>
            </w:r>
            <w:r w:rsidR="295CDE0E" w:rsidRPr="6864F871">
              <w:rPr>
                <w:rFonts w:ascii="Times New Roman" w:hAnsi="Times New Roman" w:cs="Times New Roman"/>
                <w:i/>
                <w:iCs/>
                <w:sz w:val="24"/>
                <w:szCs w:val="24"/>
                <w:lang w:val="sr-Latn-RS"/>
              </w:rPr>
              <w:t>Note for Guidance on Minimising the Risk of Transmitting Animal Spongiform En</w:t>
            </w:r>
            <w:r w:rsidR="00941CFB">
              <w:rPr>
                <w:rFonts w:ascii="Times New Roman" w:hAnsi="Times New Roman" w:cs="Times New Roman"/>
                <w:i/>
                <w:iCs/>
                <w:sz w:val="24"/>
                <w:szCs w:val="24"/>
                <w:lang w:val="sr-Latn-RS"/>
              </w:rPr>
              <w:t>cep</w:t>
            </w:r>
            <w:r w:rsidR="295CDE0E" w:rsidRPr="6864F871">
              <w:rPr>
                <w:rFonts w:ascii="Times New Roman" w:hAnsi="Times New Roman" w:cs="Times New Roman"/>
                <w:i/>
                <w:iCs/>
                <w:sz w:val="24"/>
                <w:szCs w:val="24"/>
                <w:lang w:val="sr-Latn-RS"/>
              </w:rPr>
              <w:t>halopathy Agents via Human and Veterinary Medicinal Products</w:t>
            </w:r>
            <w:r w:rsidR="0DA3BAFB" w:rsidRPr="6864F871">
              <w:rPr>
                <w:rFonts w:ascii="Times New Roman" w:hAnsi="Times New Roman" w:cs="Times New Roman"/>
                <w:sz w:val="24"/>
                <w:szCs w:val="24"/>
              </w:rPr>
              <w:t>.</w:t>
            </w:r>
          </w:p>
        </w:tc>
      </w:tr>
      <w:tr w:rsidR="007D3B39" w:rsidRPr="00902436" w14:paraId="100D836A" w14:textId="77777777" w:rsidTr="000348A5">
        <w:tc>
          <w:tcPr>
            <w:tcW w:w="9016" w:type="dxa"/>
            <w:gridSpan w:val="4"/>
          </w:tcPr>
          <w:p w14:paraId="5A587F03" w14:textId="7B979EE2" w:rsidR="007D3B39" w:rsidRPr="00902436" w:rsidRDefault="00E43B9B" w:rsidP="00CD06FA">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Specifikacija</w:t>
            </w:r>
            <w:r w:rsidR="4B7F6A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veličine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čestica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w:t>
            </w:r>
            <w:r w:rsidR="00C128A8">
              <w:rPr>
                <w:rFonts w:ascii="Times New Roman" w:hAnsi="Times New Roman" w:cs="Times New Roman"/>
                <w:sz w:val="24"/>
                <w:szCs w:val="24"/>
                <w:lang w:val="sr-Latn-ME"/>
              </w:rPr>
              <w:t>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C128A8">
              <w:rPr>
                <w:rFonts w:ascii="Times New Roman" w:hAnsi="Times New Roman" w:cs="Times New Roman"/>
                <w:sz w:val="24"/>
                <w:szCs w:val="24"/>
                <w:lang w:val="sr-Latn-ME"/>
              </w:rPr>
              <w:t>a</w:t>
            </w:r>
            <w:r w:rsidR="4B7F6ABE" w:rsidRPr="00902436">
              <w:rPr>
                <w:rFonts w:ascii="Times New Roman" w:hAnsi="Times New Roman" w:cs="Times New Roman"/>
                <w:sz w:val="24"/>
                <w:szCs w:val="24"/>
                <w:lang w:val="sr-Latn-RS"/>
              </w:rPr>
              <w:t xml:space="preserve"> </w:t>
            </w:r>
            <w:r w:rsidR="00C128A8">
              <w:rPr>
                <w:rFonts w:ascii="Times New Roman" w:hAnsi="Times New Roman" w:cs="Times New Roman"/>
                <w:sz w:val="24"/>
                <w:szCs w:val="24"/>
                <w:lang w:val="sr-Latn-RS"/>
              </w:rPr>
              <w:t>metoda</w:t>
            </w:r>
            <w:r w:rsidR="1A74287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ostaju</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7354CF8B" w:rsidRPr="00902436">
              <w:rPr>
                <w:rFonts w:ascii="Times New Roman" w:hAnsi="Times New Roman" w:cs="Times New Roman"/>
                <w:sz w:val="24"/>
                <w:szCs w:val="24"/>
              </w:rPr>
              <w:t>.</w:t>
            </w:r>
          </w:p>
        </w:tc>
      </w:tr>
      <w:tr w:rsidR="007D3B39" w:rsidRPr="00902436" w14:paraId="0641977D" w14:textId="77777777" w:rsidTr="000348A5">
        <w:tc>
          <w:tcPr>
            <w:tcW w:w="9016" w:type="dxa"/>
            <w:gridSpan w:val="4"/>
          </w:tcPr>
          <w:p w14:paraId="71773BE4" w14:textId="5B361CDF" w:rsidR="007D3B39" w:rsidRPr="00902436" w:rsidRDefault="782E29EF" w:rsidP="00F7374E">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lang w:val="sr-Latn-RS"/>
              </w:rPr>
              <w:t>Transfer</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metoda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star</w:t>
            </w:r>
            <w:r w:rsidRPr="00902436">
              <w:rPr>
                <w:rFonts w:ascii="Times New Roman" w:hAnsi="Times New Roman" w:cs="Times New Roman"/>
                <w:sz w:val="24"/>
                <w:szCs w:val="24"/>
                <w:lang w:val="sr-Latn-RS"/>
              </w:rPr>
              <w:t>og</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Pr="00902436">
              <w:rPr>
                <w:rFonts w:ascii="Times New Roman" w:hAnsi="Times New Roman" w:cs="Times New Roman"/>
                <w:sz w:val="24"/>
                <w:szCs w:val="24"/>
                <w:lang w:val="sr-Latn-RS"/>
              </w:rPr>
              <w:t>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m</w:t>
            </w:r>
            <w:r w:rsidR="00C128A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esto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usp</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ešno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w:t>
            </w:r>
            <w:r w:rsidR="658D241C" w:rsidRPr="00902436">
              <w:rPr>
                <w:rFonts w:ascii="Times New Roman" w:hAnsi="Times New Roman" w:cs="Times New Roman"/>
                <w:sz w:val="24"/>
                <w:szCs w:val="24"/>
              </w:rPr>
              <w:t>lj</w:t>
            </w:r>
            <w:r w:rsidRPr="00902436">
              <w:rPr>
                <w:rFonts w:ascii="Times New Roman" w:hAnsi="Times New Roman" w:cs="Times New Roman"/>
                <w:sz w:val="24"/>
                <w:szCs w:val="24"/>
              </w:rPr>
              <w:t>en</w:t>
            </w:r>
            <w:r w:rsidR="0DA3BAFB" w:rsidRPr="00902436">
              <w:rPr>
                <w:rFonts w:ascii="Times New Roman" w:hAnsi="Times New Roman" w:cs="Times New Roman"/>
                <w:sz w:val="24"/>
                <w:szCs w:val="24"/>
              </w:rPr>
              <w:t>.</w:t>
            </w:r>
          </w:p>
        </w:tc>
      </w:tr>
      <w:tr w:rsidR="007D3B39" w:rsidRPr="00902436" w14:paraId="1CAF34BF" w14:textId="77777777" w:rsidTr="000348A5">
        <w:tc>
          <w:tcPr>
            <w:tcW w:w="9016" w:type="dxa"/>
            <w:gridSpan w:val="4"/>
          </w:tcPr>
          <w:p w14:paraId="1D5D3B0D" w14:textId="7B915D9D" w:rsidR="007D3B39" w:rsidRPr="00902436" w:rsidRDefault="00E43B9B" w:rsidP="00CD06FA">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Analitičk</w:t>
            </w:r>
            <w:r w:rsidR="00C128A8">
              <w:rPr>
                <w:rFonts w:ascii="Times New Roman" w:hAnsi="Times New Roman" w:cs="Times New Roman"/>
                <w:sz w:val="24"/>
                <w:szCs w:val="24"/>
                <w:lang w:val="sr-Latn-ME"/>
              </w:rPr>
              <w:t>a metoda</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7354CF8B"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w:t>
            </w:r>
            <w:r w:rsidR="00C128A8">
              <w:rPr>
                <w:rFonts w:ascii="Times New Roman" w:hAnsi="Times New Roman" w:cs="Times New Roman"/>
                <w:sz w:val="24"/>
                <w:szCs w:val="24"/>
                <w:lang w:val="sr-Latn-ME"/>
              </w:rPr>
              <w:t>a</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imunološk</w:t>
            </w:r>
            <w:r w:rsidR="00C128A8">
              <w:rPr>
                <w:rFonts w:ascii="Times New Roman" w:hAnsi="Times New Roman" w:cs="Times New Roman"/>
                <w:sz w:val="24"/>
                <w:szCs w:val="24"/>
                <w:lang w:val="sr-Latn-ME"/>
              </w:rPr>
              <w:t>a</w:t>
            </w:r>
            <w:r w:rsidR="7354CF8B" w:rsidRPr="00902436">
              <w:rPr>
                <w:rFonts w:ascii="Times New Roman" w:hAnsi="Times New Roman" w:cs="Times New Roman"/>
                <w:sz w:val="24"/>
                <w:szCs w:val="24"/>
              </w:rPr>
              <w:t>/</w:t>
            </w:r>
            <w:r w:rsidRPr="00902436">
              <w:rPr>
                <w:rFonts w:ascii="Times New Roman" w:hAnsi="Times New Roman" w:cs="Times New Roman"/>
                <w:sz w:val="24"/>
                <w:szCs w:val="24"/>
              </w:rPr>
              <w:t>imunohemijsk</w:t>
            </w:r>
            <w:r w:rsidR="00C128A8">
              <w:rPr>
                <w:rFonts w:ascii="Times New Roman" w:hAnsi="Times New Roman" w:cs="Times New Roman"/>
                <w:sz w:val="24"/>
                <w:szCs w:val="24"/>
                <w:lang w:val="sr-Latn-ME"/>
              </w:rPr>
              <w:t>a</w:t>
            </w:r>
            <w:r w:rsidR="67855EF1" w:rsidRPr="00902436">
              <w:rPr>
                <w:rFonts w:ascii="Times New Roman" w:hAnsi="Times New Roman" w:cs="Times New Roman"/>
                <w:sz w:val="24"/>
                <w:szCs w:val="24"/>
              </w:rPr>
              <w:t xml:space="preserve"> </w:t>
            </w:r>
            <w:r w:rsidR="00C128A8">
              <w:rPr>
                <w:rFonts w:ascii="Times New Roman" w:hAnsi="Times New Roman" w:cs="Times New Roman"/>
                <w:sz w:val="24"/>
                <w:szCs w:val="24"/>
                <w:lang w:val="sr-Latn-ME"/>
              </w:rPr>
              <w:t>metoda</w:t>
            </w:r>
            <w:r w:rsidR="754E7D4F" w:rsidRPr="00902436">
              <w:rPr>
                <w:rFonts w:ascii="Times New Roman" w:hAnsi="Times New Roman" w:cs="Times New Roman"/>
                <w:sz w:val="24"/>
                <w:szCs w:val="24"/>
                <w:lang w:val="sr-Latn-RS"/>
              </w:rPr>
              <w:t>.</w:t>
            </w:r>
          </w:p>
        </w:tc>
      </w:tr>
      <w:tr w:rsidR="007D3B39" w:rsidRPr="00902436" w14:paraId="47CBFCE3" w14:textId="77777777" w:rsidTr="000348A5">
        <w:tc>
          <w:tcPr>
            <w:tcW w:w="9016" w:type="dxa"/>
            <w:gridSpan w:val="4"/>
          </w:tcPr>
          <w:p w14:paraId="088740C2" w14:textId="68546617" w:rsidR="007D3B39" w:rsidRPr="00902436" w:rsidRDefault="782E29EF" w:rsidP="00CD06FA">
            <w:pPr>
              <w:pStyle w:val="ListParagraph"/>
              <w:numPr>
                <w:ilvl w:val="0"/>
                <w:numId w:val="99"/>
              </w:numPr>
              <w:rPr>
                <w:rFonts w:ascii="Times New Roman" w:hAnsi="Times New Roman" w:cs="Times New Roman"/>
                <w:sz w:val="24"/>
                <w:szCs w:val="24"/>
              </w:rPr>
            </w:pP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00C128A8">
              <w:rPr>
                <w:rFonts w:ascii="Times New Roman" w:hAnsi="Times New Roman" w:cs="Times New Roman"/>
                <w:sz w:val="24"/>
                <w:szCs w:val="24"/>
                <w:lang w:val="sr-Latn-ME"/>
              </w:rPr>
              <w:t>matičnu</w:t>
            </w:r>
            <w:r w:rsidR="00C128A8" w:rsidRPr="00902436">
              <w:rPr>
                <w:rFonts w:ascii="Times New Roman" w:hAnsi="Times New Roman" w:cs="Times New Roman"/>
                <w:sz w:val="24"/>
                <w:szCs w:val="24"/>
              </w:rPr>
              <w:t xml:space="preserve"> </w:t>
            </w:r>
            <w:r w:rsidRPr="00902436">
              <w:rPr>
                <w:rFonts w:ascii="Times New Roman" w:hAnsi="Times New Roman" w:cs="Times New Roman"/>
                <w:sz w:val="24"/>
                <w:szCs w:val="24"/>
              </w:rPr>
              <w:t>bank</w:t>
            </w:r>
            <w:r w:rsidRPr="00902436">
              <w:rPr>
                <w:rFonts w:ascii="Times New Roman" w:hAnsi="Times New Roman" w:cs="Times New Roman"/>
                <w:sz w:val="24"/>
                <w:szCs w:val="24"/>
                <w:lang w:val="sr-Latn-RS"/>
              </w:rPr>
              <w:t>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ćelija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w:t>
            </w:r>
            <w:r w:rsidRPr="00902436">
              <w:rPr>
                <w:rFonts w:ascii="Times New Roman" w:hAnsi="Times New Roman" w:cs="Times New Roman"/>
                <w:sz w:val="24"/>
                <w:szCs w:val="24"/>
              </w:rPr>
              <w:t>ili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radne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banke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ćelija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čuva</w:t>
            </w:r>
            <w:r w:rsidR="075C5575" w:rsidRPr="00902436">
              <w:rPr>
                <w:rFonts w:ascii="Times New Roman" w:hAnsi="Times New Roman" w:cs="Times New Roman"/>
                <w:sz w:val="24"/>
                <w:szCs w:val="24"/>
              </w:rPr>
              <w:t>nj</w:t>
            </w:r>
            <w:r w:rsidRPr="00902436">
              <w:rPr>
                <w:rFonts w:ascii="Times New Roman" w:hAnsi="Times New Roman" w:cs="Times New Roman"/>
                <w:sz w:val="24"/>
                <w:szCs w:val="24"/>
              </w:rPr>
              <w:t>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identični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onima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w:t>
            </w:r>
            <w:r w:rsidR="0DA3BAFB" w:rsidRPr="00902436">
              <w:rPr>
                <w:rFonts w:ascii="Times New Roman" w:hAnsi="Times New Roman" w:cs="Times New Roman"/>
                <w:sz w:val="24"/>
                <w:szCs w:val="24"/>
              </w:rPr>
              <w:t>.</w:t>
            </w:r>
          </w:p>
        </w:tc>
      </w:tr>
      <w:tr w:rsidR="00AC652F" w:rsidRPr="00902436" w14:paraId="4AC48B54" w14:textId="77777777" w:rsidTr="000348A5">
        <w:tc>
          <w:tcPr>
            <w:tcW w:w="9016" w:type="dxa"/>
            <w:gridSpan w:val="4"/>
          </w:tcPr>
          <w:p w14:paraId="6ADA10D4" w14:textId="233D3FCE" w:rsidR="00AC652F" w:rsidRPr="00902436" w:rsidRDefault="00E43B9B" w:rsidP="00AC652F">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AC652F" w:rsidRPr="00902436">
              <w:rPr>
                <w:rFonts w:ascii="Times New Roman" w:hAnsi="Times New Roman" w:cs="Times New Roman"/>
                <w:b/>
                <w:bCs/>
                <w:sz w:val="24"/>
                <w:szCs w:val="24"/>
              </w:rPr>
              <w:t xml:space="preserve"> </w:t>
            </w:r>
          </w:p>
        </w:tc>
      </w:tr>
      <w:tr w:rsidR="00AC652F" w:rsidRPr="00902436" w14:paraId="3CD45425" w14:textId="77777777" w:rsidTr="000348A5">
        <w:tc>
          <w:tcPr>
            <w:tcW w:w="9016" w:type="dxa"/>
            <w:gridSpan w:val="4"/>
          </w:tcPr>
          <w:p w14:paraId="7121E829" w14:textId="08DD6A3C" w:rsidR="00AC652F" w:rsidRPr="00902436" w:rsidRDefault="782E29EF" w:rsidP="00F7374E">
            <w:pPr>
              <w:pStyle w:val="ListParagraph"/>
              <w:numPr>
                <w:ilvl w:val="0"/>
                <w:numId w:val="100"/>
              </w:numPr>
              <w:rPr>
                <w:rFonts w:ascii="Times New Roman" w:hAnsi="Times New Roman" w:cs="Times New Roman"/>
                <w:sz w:val="24"/>
                <w:szCs w:val="24"/>
              </w:rPr>
            </w:pPr>
            <w:r w:rsidRPr="6864F871">
              <w:rPr>
                <w:rFonts w:ascii="Times New Roman" w:hAnsi="Times New Roman" w:cs="Times New Roman"/>
                <w:sz w:val="24"/>
                <w:szCs w:val="24"/>
              </w:rPr>
              <w:t>Izm</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ECCAA47"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ECCAA47"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C128A8">
              <w:rPr>
                <w:rFonts w:ascii="Times New Roman" w:hAnsi="Times New Roman" w:cs="Times New Roman"/>
                <w:sz w:val="24"/>
                <w:szCs w:val="24"/>
                <w:lang w:val="sr-Latn-ME"/>
              </w:rPr>
              <w:t>je</w:t>
            </w:r>
            <w:r w:rsidRPr="6864F871">
              <w:rPr>
                <w:rFonts w:ascii="Times New Roman" w:hAnsi="Times New Roman" w:cs="Times New Roman"/>
                <w:sz w:val="24"/>
                <w:szCs w:val="24"/>
              </w:rPr>
              <w:t>lova</w:t>
            </w:r>
            <w:r w:rsidR="1ECCAA47"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1ECCAA47" w:rsidRPr="6864F871">
              <w:rPr>
                <w:rFonts w:ascii="Times New Roman" w:hAnsi="Times New Roman" w:cs="Times New Roman"/>
                <w:sz w:val="24"/>
                <w:szCs w:val="24"/>
              </w:rPr>
              <w:t xml:space="preserve"> </w:t>
            </w:r>
            <w:r w:rsidR="6E5E3CD8" w:rsidRPr="6864F871">
              <w:rPr>
                <w:rFonts w:ascii="Times New Roman" w:hAnsi="Times New Roman" w:cs="Times New Roman"/>
                <w:sz w:val="24"/>
                <w:szCs w:val="24"/>
              </w:rPr>
              <w:t>(</w:t>
            </w:r>
            <w:r w:rsidRPr="6864F871">
              <w:rPr>
                <w:rFonts w:ascii="Times New Roman" w:hAnsi="Times New Roman" w:cs="Times New Roman"/>
                <w:sz w:val="24"/>
                <w:szCs w:val="24"/>
                <w:lang w:val="sr-Latn-RS"/>
              </w:rPr>
              <w:t>u</w:t>
            </w:r>
            <w:r w:rsidR="1ECCAA47"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6E5E3CD8"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6E5E3CD8" w:rsidRPr="6864F871">
              <w:rPr>
                <w:rFonts w:ascii="Times New Roman" w:hAnsi="Times New Roman" w:cs="Times New Roman"/>
                <w:sz w:val="24"/>
                <w:szCs w:val="24"/>
              </w:rPr>
              <w:t>).</w:t>
            </w:r>
          </w:p>
        </w:tc>
      </w:tr>
      <w:tr w:rsidR="00AC652F" w:rsidRPr="00902436" w14:paraId="5E3EACA7" w14:textId="77777777" w:rsidTr="000348A5">
        <w:tc>
          <w:tcPr>
            <w:tcW w:w="9016" w:type="dxa"/>
            <w:gridSpan w:val="4"/>
          </w:tcPr>
          <w:p w14:paraId="4FC9EADE" w14:textId="61F819F8" w:rsidR="007D3B39" w:rsidRPr="005F7874" w:rsidRDefault="782E29EF" w:rsidP="00CD06FA">
            <w:pPr>
              <w:pStyle w:val="ListParagraph"/>
              <w:numPr>
                <w:ilvl w:val="0"/>
                <w:numId w:val="100"/>
              </w:numPr>
              <w:jc w:val="both"/>
              <w:rPr>
                <w:rFonts w:ascii="Times New Roman" w:hAnsi="Times New Roman" w:cs="Times New Roman"/>
                <w:sz w:val="24"/>
                <w:szCs w:val="24"/>
              </w:rPr>
            </w:pPr>
            <w:r w:rsidRPr="6864F871">
              <w:rPr>
                <w:rFonts w:ascii="Times New Roman" w:hAnsi="Times New Roman" w:cs="Times New Roman"/>
                <w:sz w:val="24"/>
                <w:szCs w:val="24"/>
              </w:rPr>
              <w:t>Izjava</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lijek</w:t>
            </w:r>
            <w:r w:rsidR="2710B32C" w:rsidRPr="6864F871">
              <w:rPr>
                <w:rFonts w:ascii="Times New Roman" w:hAnsi="Times New Roman" w:cs="Times New Roman"/>
                <w:sz w:val="24"/>
                <w:szCs w:val="24"/>
                <w:lang w:val="sr-Latn-RS"/>
              </w:rPr>
              <w:t xml:space="preserve"> </w:t>
            </w:r>
            <w:r w:rsidR="1DF056E5" w:rsidRPr="6864F871">
              <w:rPr>
                <w:rFonts w:ascii="Times New Roman" w:hAnsi="Times New Roman" w:cs="Times New Roman"/>
                <w:sz w:val="24"/>
                <w:szCs w:val="24"/>
              </w:rPr>
              <w:t>(</w:t>
            </w:r>
            <w:r w:rsidRPr="6864F871">
              <w:rPr>
                <w:rFonts w:ascii="Times New Roman" w:hAnsi="Times New Roman" w:cs="Times New Roman"/>
                <w:sz w:val="24"/>
                <w:szCs w:val="24"/>
              </w:rPr>
              <w:t>i</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1DF056E5" w:rsidRPr="6864F871">
              <w:rPr>
                <w:rFonts w:ascii="Times New Roman" w:hAnsi="Times New Roman" w:cs="Times New Roman"/>
                <w:sz w:val="24"/>
                <w:szCs w:val="24"/>
              </w:rPr>
              <w:t xml:space="preserve"> </w:t>
            </w:r>
            <w:r w:rsidR="5EBD85F9" w:rsidRPr="6864F871">
              <w:rPr>
                <w:rFonts w:ascii="Times New Roman" w:hAnsi="Times New Roman" w:cs="Times New Roman"/>
                <w:i/>
                <w:iCs/>
                <w:sz w:val="24"/>
                <w:szCs w:val="24"/>
              </w:rPr>
              <w:t>ASMF</w:t>
            </w:r>
            <w:r w:rsidR="1DF056E5" w:rsidRPr="6864F871">
              <w:rPr>
                <w:rFonts w:ascii="Times New Roman" w:hAnsi="Times New Roman" w:cs="Times New Roman"/>
                <w:sz w:val="24"/>
                <w:szCs w:val="24"/>
              </w:rPr>
              <w:t>-</w:t>
            </w:r>
            <w:r w:rsidRPr="6864F871">
              <w:rPr>
                <w:rFonts w:ascii="Times New Roman" w:hAnsi="Times New Roman" w:cs="Times New Roman"/>
                <w:sz w:val="24"/>
                <w:szCs w:val="24"/>
              </w:rPr>
              <w:t>a</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46A1A709"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primjen</w:t>
            </w:r>
            <w:r w:rsidR="658D241C" w:rsidRPr="6864F871">
              <w:rPr>
                <w:rFonts w:ascii="Times New Roman" w:hAnsi="Times New Roman" w:cs="Times New Roman"/>
                <w:sz w:val="24"/>
                <w:szCs w:val="24"/>
              </w:rPr>
              <w:t>lj</w:t>
            </w:r>
            <w:r w:rsidRPr="6864F871">
              <w:rPr>
                <w:rFonts w:ascii="Times New Roman" w:hAnsi="Times New Roman" w:cs="Times New Roman"/>
                <w:sz w:val="24"/>
                <w:szCs w:val="24"/>
              </w:rPr>
              <w:t>ivo</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su</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polazni</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specifikacije</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1DF056E5" w:rsidRPr="6864F871">
              <w:rPr>
                <w:rFonts w:ascii="Times New Roman" w:hAnsi="Times New Roman" w:cs="Times New Roman"/>
                <w:sz w:val="24"/>
                <w:szCs w:val="24"/>
              </w:rPr>
              <w:t xml:space="preserve"> </w:t>
            </w:r>
            <w:r w:rsidRPr="6864F871">
              <w:rPr>
                <w:rFonts w:ascii="Times New Roman" w:hAnsi="Times New Roman" w:cs="Times New Roman"/>
                <w:sz w:val="24"/>
                <w:szCs w:val="24"/>
              </w:rPr>
              <w:t>analitičk</w:t>
            </w:r>
            <w:r w:rsidR="00C128A8">
              <w:rPr>
                <w:rFonts w:ascii="Times New Roman" w:hAnsi="Times New Roman" w:cs="Times New Roman"/>
                <w:sz w:val="24"/>
                <w:szCs w:val="24"/>
                <w:lang w:val="sr-Latn-ME"/>
              </w:rPr>
              <w:t>e</w:t>
            </w:r>
            <w:r w:rsidR="1DF056E5" w:rsidRPr="6864F871">
              <w:rPr>
                <w:rFonts w:ascii="Times New Roman" w:hAnsi="Times New Roman" w:cs="Times New Roman"/>
                <w:sz w:val="24"/>
                <w:szCs w:val="24"/>
              </w:rPr>
              <w:t xml:space="preserve"> </w:t>
            </w:r>
            <w:r w:rsidR="00C128A8">
              <w:rPr>
                <w:rFonts w:ascii="Times New Roman" w:hAnsi="Times New Roman" w:cs="Times New Roman"/>
                <w:sz w:val="24"/>
                <w:szCs w:val="24"/>
                <w:lang w:val="sr-Latn-ME"/>
              </w:rPr>
              <w:t xml:space="preserve">metode </w:t>
            </w:r>
            <w:r w:rsidR="00C128A8">
              <w:rPr>
                <w:rFonts w:ascii="Times New Roman" w:hAnsi="Times New Roman" w:cs="Times New Roman"/>
                <w:sz w:val="24"/>
                <w:szCs w:val="24"/>
                <w:lang w:val="sr-Latn-RS"/>
              </w:rPr>
              <w:t>metode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lang w:val="sr-Latn-RS"/>
              </w:rPr>
              <w:t>put</w:t>
            </w:r>
            <w:r w:rsidR="731E0855" w:rsidRPr="005F7874">
              <w:rPr>
                <w:rFonts w:ascii="Times New Roman" w:hAnsi="Times New Roman" w:cs="Times New Roman"/>
                <w:sz w:val="24"/>
                <w:szCs w:val="24"/>
                <w:lang w:val="sr-Latn-RS"/>
              </w:rPr>
              <w:t xml:space="preserve"> </w:t>
            </w:r>
            <w:r w:rsidRPr="005F7874">
              <w:rPr>
                <w:rFonts w:ascii="Times New Roman" w:hAnsi="Times New Roman" w:cs="Times New Roman"/>
                <w:sz w:val="24"/>
                <w:szCs w:val="24"/>
                <w:lang w:val="sr-Latn-RS"/>
              </w:rPr>
              <w:t>sinteze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postupci</w:t>
            </w:r>
            <w:r w:rsidR="1EFE14F2" w:rsidRPr="005F7874">
              <w:rPr>
                <w:rFonts w:ascii="Times New Roman" w:hAnsi="Times New Roman" w:cs="Times New Roman"/>
                <w:sz w:val="24"/>
                <w:szCs w:val="24"/>
              </w:rPr>
              <w:t xml:space="preserve"> </w:t>
            </w:r>
            <w:r w:rsidRPr="005F7874">
              <w:rPr>
                <w:rFonts w:ascii="Times New Roman" w:hAnsi="Times New Roman" w:cs="Times New Roman"/>
                <w:sz w:val="24"/>
                <w:szCs w:val="24"/>
              </w:rPr>
              <w:t>kontrole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kvaliteta</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specifikacije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aktivne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supstance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lang w:val="sr-Latn-RS"/>
              </w:rPr>
              <w:t>intermedijera</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koji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se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koriste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u</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procesu</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proizvod</w:t>
            </w:r>
            <w:r w:rsidR="0A06CFDF" w:rsidRPr="005F7874">
              <w:rPr>
                <w:rFonts w:ascii="Times New Roman" w:hAnsi="Times New Roman" w:cs="Times New Roman"/>
                <w:sz w:val="24"/>
                <w:szCs w:val="24"/>
              </w:rPr>
              <w:t>nj</w:t>
            </w:r>
            <w:r w:rsidRPr="005F7874">
              <w:rPr>
                <w:rFonts w:ascii="Times New Roman" w:hAnsi="Times New Roman" w:cs="Times New Roman"/>
                <w:sz w:val="24"/>
                <w:szCs w:val="24"/>
              </w:rPr>
              <w:t>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aktivne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supstance</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isti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kao</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oni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koji</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su</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već</w:t>
            </w:r>
            <w:r w:rsidR="1DF056E5" w:rsidRPr="005F7874">
              <w:rPr>
                <w:rFonts w:ascii="Times New Roman" w:hAnsi="Times New Roman" w:cs="Times New Roman"/>
                <w:sz w:val="24"/>
                <w:szCs w:val="24"/>
              </w:rPr>
              <w:t xml:space="preserve"> </w:t>
            </w:r>
            <w:r w:rsidRPr="005F7874">
              <w:rPr>
                <w:rFonts w:ascii="Times New Roman" w:hAnsi="Times New Roman" w:cs="Times New Roman"/>
                <w:sz w:val="24"/>
                <w:szCs w:val="24"/>
              </w:rPr>
              <w:t>odobreni</w:t>
            </w:r>
            <w:r w:rsidR="1DF056E5" w:rsidRPr="005F7874">
              <w:rPr>
                <w:rFonts w:ascii="Times New Roman" w:hAnsi="Times New Roman" w:cs="Times New Roman"/>
                <w:sz w:val="24"/>
                <w:szCs w:val="24"/>
              </w:rPr>
              <w:t>.</w:t>
            </w:r>
          </w:p>
          <w:p w14:paraId="38ACF4F8" w14:textId="317EC754" w:rsidR="00AC652F" w:rsidRPr="00902436" w:rsidRDefault="782E29EF" w:rsidP="781EB6B5">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Za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658D241C" w:rsidRPr="00902436">
              <w:rPr>
                <w:rFonts w:ascii="Times New Roman" w:hAnsi="Times New Roman" w:cs="Times New Roman"/>
                <w:sz w:val="24"/>
                <w:szCs w:val="24"/>
              </w:rPr>
              <w:t>lj</w:t>
            </w:r>
            <w:r w:rsidRPr="00902436">
              <w:rPr>
                <w:rFonts w:ascii="Times New Roman" w:hAnsi="Times New Roman" w:cs="Times New Roman"/>
                <w:sz w:val="24"/>
                <w:szCs w:val="24"/>
              </w:rPr>
              <w:t>ne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izjava</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geografsk</w:t>
            </w:r>
            <w:r w:rsidRPr="00902436">
              <w:rPr>
                <w:rFonts w:ascii="Times New Roman" w:hAnsi="Times New Roman" w:cs="Times New Roman"/>
                <w:sz w:val="24"/>
                <w:szCs w:val="24"/>
                <w:lang w:val="sr-Latn-RS"/>
              </w:rPr>
              <w:t>o</w:t>
            </w:r>
            <w:r w:rsidR="085C294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por</w:t>
            </w:r>
            <w:r w:rsidR="00C128A8">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eklo</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A06CFDF" w:rsidRPr="00902436">
              <w:rPr>
                <w:rFonts w:ascii="Times New Roman" w:hAnsi="Times New Roman" w:cs="Times New Roman"/>
                <w:sz w:val="24"/>
                <w:szCs w:val="24"/>
              </w:rPr>
              <w:t>nj</w:t>
            </w:r>
            <w:r w:rsidRPr="00902436">
              <w:rPr>
                <w:rFonts w:ascii="Times New Roman" w:hAnsi="Times New Roman" w:cs="Times New Roman"/>
                <w:sz w:val="24"/>
                <w:szCs w:val="24"/>
              </w:rPr>
              <w:t>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658D241C" w:rsidRPr="00902436">
              <w:rPr>
                <w:rFonts w:ascii="Times New Roman" w:hAnsi="Times New Roman" w:cs="Times New Roman"/>
                <w:sz w:val="24"/>
                <w:szCs w:val="24"/>
              </w:rPr>
              <w:t>lj</w:t>
            </w:r>
            <w:r w:rsidRPr="00902436">
              <w:rPr>
                <w:rFonts w:ascii="Times New Roman" w:hAnsi="Times New Roman" w:cs="Times New Roman"/>
                <w:sz w:val="24"/>
                <w:szCs w:val="24"/>
              </w:rPr>
              <w:t>nog</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polaznog</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6E5E3CD8" w:rsidRPr="00902436">
              <w:rPr>
                <w:rFonts w:ascii="Times New Roman" w:hAnsi="Times New Roman" w:cs="Times New Roman"/>
                <w:sz w:val="24"/>
                <w:szCs w:val="24"/>
              </w:rPr>
              <w:t>/</w:t>
            </w:r>
            <w:r w:rsidRPr="00902436">
              <w:rPr>
                <w:rFonts w:ascii="Times New Roman" w:hAnsi="Times New Roman" w:cs="Times New Roman"/>
                <w:sz w:val="24"/>
                <w:szCs w:val="24"/>
              </w:rPr>
              <w:t>bi</w:t>
            </w:r>
            <w:r w:rsidR="7AB6C758" w:rsidRPr="00902436">
              <w:rPr>
                <w:rFonts w:ascii="Times New Roman" w:hAnsi="Times New Roman" w:cs="Times New Roman"/>
                <w:sz w:val="24"/>
                <w:szCs w:val="24"/>
              </w:rPr>
              <w:t>lj</w:t>
            </w:r>
            <w:r w:rsidRPr="00902436">
              <w:rPr>
                <w:rFonts w:ascii="Times New Roman" w:hAnsi="Times New Roman" w:cs="Times New Roman"/>
                <w:sz w:val="24"/>
                <w:szCs w:val="24"/>
              </w:rPr>
              <w:t>ne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A06CFDF" w:rsidRPr="00902436">
              <w:rPr>
                <w:rFonts w:ascii="Times New Roman" w:hAnsi="Times New Roman" w:cs="Times New Roman"/>
                <w:sz w:val="24"/>
                <w:szCs w:val="24"/>
              </w:rPr>
              <w:t>nj</w:t>
            </w:r>
            <w:r w:rsidRPr="00902436">
              <w:rPr>
                <w:rFonts w:ascii="Times New Roman" w:hAnsi="Times New Roman" w:cs="Times New Roman"/>
                <w:sz w:val="24"/>
                <w:szCs w:val="24"/>
              </w:rPr>
              <w:t>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7AB6C758" w:rsidRPr="00902436">
              <w:rPr>
                <w:rFonts w:ascii="Times New Roman" w:hAnsi="Times New Roman" w:cs="Times New Roman"/>
                <w:sz w:val="24"/>
                <w:szCs w:val="24"/>
              </w:rPr>
              <w:t>lj</w:t>
            </w:r>
            <w:r w:rsidRPr="00902436">
              <w:rPr>
                <w:rFonts w:ascii="Times New Roman" w:hAnsi="Times New Roman" w:cs="Times New Roman"/>
                <w:sz w:val="24"/>
                <w:szCs w:val="24"/>
              </w:rPr>
              <w:t>ne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31DFBAB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isti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oni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w:t>
            </w:r>
            <w:r w:rsidR="6E5E3CD8" w:rsidRPr="00902436">
              <w:rPr>
                <w:rFonts w:ascii="Times New Roman" w:hAnsi="Times New Roman" w:cs="Times New Roman"/>
                <w:sz w:val="24"/>
                <w:szCs w:val="24"/>
              </w:rPr>
              <w:t>.</w:t>
            </w:r>
          </w:p>
        </w:tc>
      </w:tr>
      <w:tr w:rsidR="00AC652F" w:rsidRPr="00902436" w14:paraId="30A6E9A4" w14:textId="77777777" w:rsidTr="000348A5">
        <w:tc>
          <w:tcPr>
            <w:tcW w:w="9016" w:type="dxa"/>
            <w:gridSpan w:val="4"/>
          </w:tcPr>
          <w:p w14:paraId="2572655A" w14:textId="7A0C182E" w:rsidR="00AC652F" w:rsidRPr="00902436" w:rsidRDefault="003F768B" w:rsidP="00CD06FA">
            <w:pPr>
              <w:pStyle w:val="ListParagraph"/>
              <w:numPr>
                <w:ilvl w:val="0"/>
                <w:numId w:val="100"/>
              </w:numPr>
              <w:rPr>
                <w:rFonts w:ascii="Times New Roman" w:hAnsi="Times New Roman" w:cs="Times New Roman"/>
                <w:sz w:val="24"/>
                <w:szCs w:val="24"/>
              </w:rPr>
            </w:pPr>
            <w:r w:rsidRPr="003F768B">
              <w:rPr>
                <w:rFonts w:ascii="Times New Roman" w:hAnsi="Times New Roman" w:cs="Times New Roman"/>
                <w:i/>
                <w:iCs/>
                <w:sz w:val="24"/>
                <w:szCs w:val="24"/>
              </w:rPr>
              <w:t>TSE</w:t>
            </w:r>
            <w:r w:rsidR="530C8D50"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lang w:val="sr-Latn-RS"/>
              </w:rPr>
              <w:t>Ph. Eur.</w:t>
            </w:r>
            <w:r w:rsidR="1F76019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sertifikat</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o</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usklađenosti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za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bilo</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koji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novi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izvor</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materijala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ili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gd</w:t>
            </w:r>
            <w:r w:rsidR="00C128A8">
              <w:rPr>
                <w:rFonts w:ascii="Times New Roman" w:hAnsi="Times New Roman" w:cs="Times New Roman"/>
                <w:sz w:val="24"/>
                <w:szCs w:val="24"/>
                <w:lang w:val="sr-Latn-ME"/>
              </w:rPr>
              <w:t>je</w:t>
            </w:r>
            <w:r w:rsidR="59542F0C"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je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primjen</w:t>
            </w:r>
            <w:r w:rsidR="484C6B11" w:rsidRPr="6864F871">
              <w:rPr>
                <w:rFonts w:ascii="Times New Roman" w:hAnsi="Times New Roman" w:cs="Times New Roman"/>
                <w:sz w:val="24"/>
                <w:szCs w:val="24"/>
              </w:rPr>
              <w:t>lj</w:t>
            </w:r>
            <w:r w:rsidR="782E29EF" w:rsidRPr="6864F871">
              <w:rPr>
                <w:rFonts w:ascii="Times New Roman" w:hAnsi="Times New Roman" w:cs="Times New Roman"/>
                <w:sz w:val="24"/>
                <w:szCs w:val="24"/>
              </w:rPr>
              <w:t>ivo</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dokument</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koji</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potvrđuje</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da</w:t>
            </w:r>
            <w:r w:rsidR="777EE8D4"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je</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izvor</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materijala</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koji</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je</w:t>
            </w:r>
            <w:r w:rsidR="1057A905" w:rsidRPr="6864F871">
              <w:rPr>
                <w:rFonts w:ascii="Times New Roman" w:hAnsi="Times New Roman" w:cs="Times New Roman"/>
                <w:sz w:val="24"/>
                <w:szCs w:val="24"/>
                <w:lang w:val="sr-Latn-RS"/>
              </w:rPr>
              <w:t xml:space="preserve"> </w:t>
            </w:r>
            <w:r w:rsidRPr="003F768B">
              <w:rPr>
                <w:rFonts w:ascii="Times New Roman" w:hAnsi="Times New Roman" w:cs="Times New Roman"/>
                <w:i/>
                <w:iCs/>
                <w:sz w:val="24"/>
                <w:szCs w:val="24"/>
                <w:lang w:val="sr-Latn-RS"/>
              </w:rPr>
              <w:t>TSE</w:t>
            </w:r>
            <w:r w:rsidR="530C8D50"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rizičan</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prethodno</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proc</w:t>
            </w:r>
            <w:r w:rsidR="00C128A8">
              <w:rPr>
                <w:rFonts w:ascii="Times New Roman" w:hAnsi="Times New Roman" w:cs="Times New Roman"/>
                <w:sz w:val="24"/>
                <w:szCs w:val="24"/>
                <w:lang w:val="sr-Latn-RS"/>
              </w:rPr>
              <w:t>ij</w:t>
            </w:r>
            <w:r w:rsidR="782E29EF" w:rsidRPr="6864F871">
              <w:rPr>
                <w:rFonts w:ascii="Times New Roman" w:hAnsi="Times New Roman" w:cs="Times New Roman"/>
                <w:sz w:val="24"/>
                <w:szCs w:val="24"/>
                <w:lang w:val="sr-Latn-RS"/>
              </w:rPr>
              <w:t>e</w:t>
            </w:r>
            <w:r w:rsidR="7F7509AD" w:rsidRPr="6864F871">
              <w:rPr>
                <w:rFonts w:ascii="Times New Roman" w:hAnsi="Times New Roman" w:cs="Times New Roman"/>
                <w:sz w:val="24"/>
                <w:szCs w:val="24"/>
                <w:lang w:val="sr-Latn-RS"/>
              </w:rPr>
              <w:t>nj</w:t>
            </w:r>
            <w:r w:rsidR="782E29EF" w:rsidRPr="6864F871">
              <w:rPr>
                <w:rFonts w:ascii="Times New Roman" w:hAnsi="Times New Roman" w:cs="Times New Roman"/>
                <w:sz w:val="24"/>
                <w:szCs w:val="24"/>
                <w:lang w:val="sr-Latn-RS"/>
              </w:rPr>
              <w:t>en</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od</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strane</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nadležnog</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organa</w:t>
            </w:r>
            <w:r w:rsidR="4F889E9F"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da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je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pokazano</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da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je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u</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skladu</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sa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važeć</w:t>
            </w:r>
            <w:r w:rsidR="782E29EF" w:rsidRPr="6864F871">
              <w:rPr>
                <w:rFonts w:ascii="Times New Roman" w:hAnsi="Times New Roman" w:cs="Times New Roman"/>
                <w:sz w:val="24"/>
                <w:szCs w:val="24"/>
                <w:lang w:val="sr-Latn-RS"/>
              </w:rPr>
              <w:t>im</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lang w:val="sr-Latn-RS"/>
              </w:rPr>
              <w:t>preporukama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sm</w:t>
            </w:r>
            <w:r w:rsidR="00C128A8">
              <w:rPr>
                <w:rFonts w:ascii="Times New Roman" w:hAnsi="Times New Roman" w:cs="Times New Roman"/>
                <w:sz w:val="24"/>
                <w:szCs w:val="24"/>
                <w:lang w:val="sr-Latn-ME"/>
              </w:rPr>
              <w:t>j</w:t>
            </w:r>
            <w:r w:rsidR="782E29EF" w:rsidRPr="6864F871">
              <w:rPr>
                <w:rFonts w:ascii="Times New Roman" w:hAnsi="Times New Roman" w:cs="Times New Roman"/>
                <w:sz w:val="24"/>
                <w:szCs w:val="24"/>
              </w:rPr>
              <w:t>ernice</w:t>
            </w:r>
            <w:r w:rsidR="6C7B2830" w:rsidRPr="6864F871">
              <w:rPr>
                <w:rFonts w:ascii="Times New Roman" w:hAnsi="Times New Roman" w:cs="Times New Roman"/>
                <w:i/>
                <w:iCs/>
                <w:sz w:val="24"/>
                <w:szCs w:val="24"/>
              </w:rPr>
              <w:t xml:space="preserve"> </w:t>
            </w:r>
            <w:r w:rsidR="1030BD6E" w:rsidRPr="6864F871">
              <w:rPr>
                <w:rFonts w:ascii="Times New Roman" w:hAnsi="Times New Roman" w:cs="Times New Roman"/>
                <w:i/>
                <w:iCs/>
                <w:sz w:val="24"/>
                <w:szCs w:val="24"/>
                <w:lang w:val="sr-Latn-RS"/>
              </w:rPr>
              <w:t>Note for Guidance on Minimising the Risk of Transmitting Animal Spongiform En</w:t>
            </w:r>
            <w:r w:rsidR="005C74BB">
              <w:rPr>
                <w:rFonts w:ascii="Times New Roman" w:hAnsi="Times New Roman" w:cs="Times New Roman"/>
                <w:i/>
                <w:iCs/>
                <w:sz w:val="24"/>
                <w:szCs w:val="24"/>
                <w:lang w:val="sr-Latn-RS"/>
              </w:rPr>
              <w:t>cep</w:t>
            </w:r>
            <w:r w:rsidR="1030BD6E" w:rsidRPr="6864F871">
              <w:rPr>
                <w:rFonts w:ascii="Times New Roman" w:hAnsi="Times New Roman" w:cs="Times New Roman"/>
                <w:i/>
                <w:iCs/>
                <w:sz w:val="24"/>
                <w:szCs w:val="24"/>
                <w:lang w:val="sr-Latn-RS"/>
              </w:rPr>
              <w:t>halopathy Agents via Human and Veterinary Medicinal Products</w:t>
            </w:r>
            <w:r w:rsidR="1057A905" w:rsidRPr="6864F871">
              <w:rPr>
                <w:rFonts w:ascii="Times New Roman" w:hAnsi="Times New Roman" w:cs="Times New Roman"/>
                <w:sz w:val="24"/>
                <w:szCs w:val="24"/>
              </w:rPr>
              <w:t>.</w:t>
            </w:r>
            <w:r w:rsidR="1057A905" w:rsidRPr="6864F871">
              <w:rPr>
                <w:rFonts w:ascii="Times New Roman" w:hAnsi="Times New Roman" w:cs="Times New Roman"/>
                <w:sz w:val="24"/>
                <w:szCs w:val="24"/>
                <w:lang w:val="sr-Latn-RS"/>
              </w:rPr>
              <w:t xml:space="preserve"> </w:t>
            </w:r>
            <w:r w:rsidR="782E29EF" w:rsidRPr="6864F871">
              <w:rPr>
                <w:rFonts w:ascii="Times New Roman" w:hAnsi="Times New Roman" w:cs="Times New Roman"/>
                <w:sz w:val="24"/>
                <w:szCs w:val="24"/>
              </w:rPr>
              <w:t>Sl</w:t>
            </w:r>
            <w:r w:rsidR="00C128A8">
              <w:rPr>
                <w:rFonts w:ascii="Times New Roman" w:hAnsi="Times New Roman" w:cs="Times New Roman"/>
                <w:sz w:val="24"/>
                <w:szCs w:val="24"/>
                <w:lang w:val="sr-Latn-ME"/>
              </w:rPr>
              <w:t>j</w:t>
            </w:r>
            <w:r w:rsidR="782E29EF" w:rsidRPr="6864F871">
              <w:rPr>
                <w:rFonts w:ascii="Times New Roman" w:hAnsi="Times New Roman" w:cs="Times New Roman"/>
                <w:sz w:val="24"/>
                <w:szCs w:val="24"/>
              </w:rPr>
              <w:t>edeće</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informacije</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treba</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navesti</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za</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svaki</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takav</w:t>
            </w:r>
            <w:r w:rsidR="5C5C44C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materijal</w:t>
            </w:r>
            <w:r w:rsidR="5C5C44C1" w:rsidRPr="6864F871">
              <w:rPr>
                <w:rFonts w:ascii="Times New Roman" w:hAnsi="Times New Roman" w:cs="Times New Roman"/>
                <w:sz w:val="24"/>
                <w:szCs w:val="24"/>
              </w:rPr>
              <w:t>:</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naziv</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proizvođača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vrste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tkiva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od</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kojih</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je</w:t>
            </w:r>
            <w:r w:rsidR="3C2B9691"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materijal</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dobijen</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zem</w:t>
            </w:r>
            <w:r w:rsidR="484C6B11" w:rsidRPr="6864F871">
              <w:rPr>
                <w:rFonts w:ascii="Times New Roman" w:hAnsi="Times New Roman" w:cs="Times New Roman"/>
                <w:sz w:val="24"/>
                <w:szCs w:val="24"/>
              </w:rPr>
              <w:t>lj</w:t>
            </w:r>
            <w:r w:rsidR="782E29EF" w:rsidRPr="6864F871">
              <w:rPr>
                <w:rFonts w:ascii="Times New Roman" w:hAnsi="Times New Roman" w:cs="Times New Roman"/>
                <w:sz w:val="24"/>
                <w:szCs w:val="24"/>
              </w:rPr>
              <w:t>u</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por</w:t>
            </w:r>
            <w:r w:rsidR="00C128A8">
              <w:rPr>
                <w:rFonts w:ascii="Times New Roman" w:hAnsi="Times New Roman" w:cs="Times New Roman"/>
                <w:sz w:val="24"/>
                <w:szCs w:val="24"/>
                <w:lang w:val="sr-Latn-ME"/>
              </w:rPr>
              <w:t>ij</w:t>
            </w:r>
            <w:r w:rsidR="782E29EF" w:rsidRPr="6864F871">
              <w:rPr>
                <w:rFonts w:ascii="Times New Roman" w:hAnsi="Times New Roman" w:cs="Times New Roman"/>
                <w:sz w:val="24"/>
                <w:szCs w:val="24"/>
              </w:rPr>
              <w:t>ekla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životi</w:t>
            </w:r>
            <w:r w:rsidR="7F7509AD" w:rsidRPr="6864F871">
              <w:rPr>
                <w:rFonts w:ascii="Times New Roman" w:hAnsi="Times New Roman" w:cs="Times New Roman"/>
                <w:sz w:val="24"/>
                <w:szCs w:val="24"/>
              </w:rPr>
              <w:t>nj</w:t>
            </w:r>
            <w:r w:rsidR="782E29EF" w:rsidRPr="6864F871">
              <w:rPr>
                <w:rFonts w:ascii="Times New Roman" w:hAnsi="Times New Roman" w:cs="Times New Roman"/>
                <w:sz w:val="24"/>
                <w:szCs w:val="24"/>
              </w:rPr>
              <w:t>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upotrebu</w:t>
            </w:r>
            <w:r w:rsidR="4CF0306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materijala</w:t>
            </w:r>
            <w:r w:rsidR="4CF0306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prethodno</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odobre</w:t>
            </w:r>
            <w:r w:rsidR="7F7509AD" w:rsidRPr="6864F871">
              <w:rPr>
                <w:rFonts w:ascii="Times New Roman" w:hAnsi="Times New Roman" w:cs="Times New Roman"/>
                <w:sz w:val="24"/>
                <w:szCs w:val="24"/>
                <w:lang w:val="sr-Latn-RS"/>
              </w:rPr>
              <w:t>nj</w:t>
            </w:r>
            <w:r w:rsidR="782E29EF" w:rsidRPr="6864F871">
              <w:rPr>
                <w:rFonts w:ascii="Times New Roman" w:hAnsi="Times New Roman" w:cs="Times New Roman"/>
                <w:sz w:val="24"/>
                <w:szCs w:val="24"/>
                <w:lang w:val="sr-Latn-RS"/>
              </w:rPr>
              <w:t>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Za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centralizovani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postupak</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ove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informacije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treba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da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budu</w:t>
            </w:r>
            <w:r w:rsidR="13DEEE58"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uk</w:t>
            </w:r>
            <w:r w:rsidR="484C6B11" w:rsidRPr="6864F871">
              <w:rPr>
                <w:rFonts w:ascii="Times New Roman" w:hAnsi="Times New Roman" w:cs="Times New Roman"/>
                <w:sz w:val="24"/>
                <w:szCs w:val="24"/>
              </w:rPr>
              <w:t>lj</w:t>
            </w:r>
            <w:r w:rsidR="782E29EF" w:rsidRPr="6864F871">
              <w:rPr>
                <w:rFonts w:ascii="Times New Roman" w:hAnsi="Times New Roman" w:cs="Times New Roman"/>
                <w:sz w:val="24"/>
                <w:szCs w:val="24"/>
              </w:rPr>
              <w:t>učene</w:t>
            </w:r>
            <w:r w:rsidR="5F28A707"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u</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ažuriranu</w:t>
            </w:r>
            <w:r w:rsidR="6C7B2830" w:rsidRPr="6864F871">
              <w:rPr>
                <w:rFonts w:ascii="Times New Roman" w:hAnsi="Times New Roman" w:cs="Times New Roman"/>
                <w:sz w:val="24"/>
                <w:szCs w:val="24"/>
              </w:rPr>
              <w:t xml:space="preserve"> </w:t>
            </w:r>
            <w:r w:rsidRPr="003F768B">
              <w:rPr>
                <w:rFonts w:ascii="Times New Roman" w:hAnsi="Times New Roman" w:cs="Times New Roman"/>
                <w:i/>
                <w:sz w:val="24"/>
                <w:szCs w:val="24"/>
              </w:rPr>
              <w:t>TSE</w:t>
            </w:r>
            <w:r w:rsidR="530C8D5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tabelu</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A</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B</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ako</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je</w:t>
            </w:r>
            <w:r w:rsidR="6C7B2830"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lang w:val="sr-Latn-RS"/>
              </w:rPr>
              <w:t>primjen</w:t>
            </w:r>
            <w:r w:rsidR="484C6B11" w:rsidRPr="6864F871">
              <w:rPr>
                <w:rFonts w:ascii="Times New Roman" w:hAnsi="Times New Roman" w:cs="Times New Roman"/>
                <w:sz w:val="24"/>
                <w:szCs w:val="24"/>
                <w:lang w:val="sr-Latn-RS"/>
              </w:rPr>
              <w:t>lj</w:t>
            </w:r>
            <w:r w:rsidR="782E29EF" w:rsidRPr="6864F871">
              <w:rPr>
                <w:rFonts w:ascii="Times New Roman" w:hAnsi="Times New Roman" w:cs="Times New Roman"/>
                <w:sz w:val="24"/>
                <w:szCs w:val="24"/>
                <w:lang w:val="sr-Latn-RS"/>
              </w:rPr>
              <w:t>ivo</w:t>
            </w:r>
            <w:r w:rsidR="6C7B2830" w:rsidRPr="6864F871">
              <w:rPr>
                <w:rFonts w:ascii="Times New Roman" w:hAnsi="Times New Roman" w:cs="Times New Roman"/>
                <w:sz w:val="24"/>
                <w:szCs w:val="24"/>
              </w:rPr>
              <w:t>).</w:t>
            </w:r>
          </w:p>
        </w:tc>
      </w:tr>
      <w:tr w:rsidR="00AC652F" w:rsidRPr="00902436" w14:paraId="46019211" w14:textId="77777777" w:rsidTr="000348A5">
        <w:tc>
          <w:tcPr>
            <w:tcW w:w="9016" w:type="dxa"/>
            <w:gridSpan w:val="4"/>
          </w:tcPr>
          <w:p w14:paraId="0E5DF80C" w14:textId="64DA7AE8" w:rsidR="00AC652F"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Podaci</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analizi</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serija</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1520E43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obliku</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uporedne</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tabele</w:t>
            </w:r>
            <w:r w:rsidR="1520E433" w:rsidRPr="00902436">
              <w:rPr>
                <w:rFonts w:ascii="Times New Roman" w:hAnsi="Times New Roman" w:cs="Times New Roman"/>
                <w:sz w:val="24"/>
                <w:szCs w:val="24"/>
              </w:rPr>
              <w:t>)</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najma</w:t>
            </w:r>
            <w:r w:rsidR="54512CC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dv</w:t>
            </w:r>
            <w:r w:rsidR="00C128A8">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serije</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veličine</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minimum</w:t>
            </w:r>
            <w:r w:rsidR="1520E43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pilot</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serije</w:t>
            </w:r>
            <w:r w:rsidR="1520E433" w:rsidRPr="00902436">
              <w:rPr>
                <w:rFonts w:ascii="Times New Roman" w:hAnsi="Times New Roman" w:cs="Times New Roman"/>
                <w:sz w:val="24"/>
                <w:szCs w:val="24"/>
                <w:lang w:val="sr-Latn-RS"/>
              </w:rPr>
              <w:t>) (</w:t>
            </w:r>
            <w:r w:rsidRPr="00902436">
              <w:rPr>
                <w:rFonts w:ascii="Times New Roman" w:hAnsi="Times New Roman" w:cs="Times New Roman"/>
                <w:sz w:val="24"/>
                <w:szCs w:val="24"/>
              </w:rPr>
              <w:t>ili</w:t>
            </w:r>
            <w:r w:rsidR="2002D83D" w:rsidRPr="00902436">
              <w:rPr>
                <w:rFonts w:ascii="Times New Roman" w:hAnsi="Times New Roman" w:cs="Times New Roman"/>
                <w:sz w:val="24"/>
                <w:szCs w:val="24"/>
              </w:rPr>
              <w:t xml:space="preserve"> 3 </w:t>
            </w:r>
            <w:r w:rsidRPr="00902436">
              <w:rPr>
                <w:rFonts w:ascii="Times New Roman" w:hAnsi="Times New Roman" w:cs="Times New Roman"/>
                <w:sz w:val="24"/>
                <w:szCs w:val="24"/>
              </w:rPr>
              <w:t>serije</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drugačije</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opravdano</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biološke</w:t>
            </w:r>
            <w:r w:rsidR="7AAEB929" w:rsidRPr="00902436">
              <w:rPr>
                <w:rFonts w:ascii="Times New Roman" w:hAnsi="Times New Roman" w:cs="Times New Roman"/>
                <w:sz w:val="24"/>
                <w:szCs w:val="24"/>
              </w:rPr>
              <w:t xml:space="preserve"> </w:t>
            </w:r>
            <w:r w:rsidRPr="00902436">
              <w:rPr>
                <w:rFonts w:ascii="Times New Roman" w:hAnsi="Times New Roman" w:cs="Times New Roman"/>
                <w:sz w:val="24"/>
                <w:szCs w:val="24"/>
              </w:rPr>
              <w:t>ljekove</w:t>
            </w:r>
            <w:r w:rsidR="1520E433" w:rsidRPr="00902436">
              <w:rPr>
                <w:rFonts w:ascii="Times New Roman" w:hAnsi="Times New Roman" w:cs="Times New Roman"/>
                <w:sz w:val="24"/>
                <w:szCs w:val="24"/>
              </w:rPr>
              <w:t>)</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2002D83D" w:rsidRPr="00902436">
              <w:rPr>
                <w:rFonts w:ascii="Times New Roman" w:hAnsi="Times New Roman" w:cs="Times New Roman"/>
                <w:sz w:val="24"/>
                <w:szCs w:val="24"/>
              </w:rPr>
              <w:t>/</w:t>
            </w:r>
            <w:r w:rsidRPr="00902436">
              <w:rPr>
                <w:rFonts w:ascii="Times New Roman" w:hAnsi="Times New Roman" w:cs="Times New Roman"/>
                <w:sz w:val="24"/>
                <w:szCs w:val="24"/>
              </w:rPr>
              <w:t>polaznog</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2002D8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54512CC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eg</w:t>
            </w:r>
            <w:r w:rsidR="36DED14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36DED14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predloženog</w:t>
            </w:r>
            <w:r w:rsidR="531B633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proizvođača</w:t>
            </w:r>
            <w:r w:rsidR="531B6332"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m</w:t>
            </w:r>
            <w:r w:rsidR="00C128A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esta</w:t>
            </w:r>
            <w:r w:rsidR="36DED14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proizvod</w:t>
            </w:r>
            <w:r w:rsidR="54512CC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36DED147" w:rsidRPr="00902436">
              <w:rPr>
                <w:rFonts w:ascii="Times New Roman" w:hAnsi="Times New Roman" w:cs="Times New Roman"/>
                <w:sz w:val="24"/>
                <w:szCs w:val="24"/>
                <w:lang w:val="sr-Latn-RS"/>
              </w:rPr>
              <w:t>.</w:t>
            </w:r>
          </w:p>
        </w:tc>
      </w:tr>
      <w:tr w:rsidR="00AC652F" w:rsidRPr="00902436" w14:paraId="45A9E851" w14:textId="77777777" w:rsidTr="000348A5">
        <w:tc>
          <w:tcPr>
            <w:tcW w:w="9016" w:type="dxa"/>
            <w:gridSpan w:val="4"/>
          </w:tcPr>
          <w:p w14:paraId="454D685F" w14:textId="0516FEC6" w:rsidR="00AC652F" w:rsidRPr="00902436" w:rsidRDefault="782E29EF" w:rsidP="00F7374E">
            <w:pPr>
              <w:pStyle w:val="ListParagraph"/>
              <w:numPr>
                <w:ilvl w:val="0"/>
                <w:numId w:val="100"/>
              </w:numPr>
              <w:rPr>
                <w:rFonts w:ascii="Times New Roman" w:hAnsi="Times New Roman" w:cs="Times New Roman"/>
                <w:sz w:val="24"/>
                <w:szCs w:val="24"/>
              </w:rPr>
            </w:pPr>
            <w:r w:rsidRPr="6864F871">
              <w:rPr>
                <w:rFonts w:ascii="Times New Roman" w:hAnsi="Times New Roman" w:cs="Times New Roman"/>
                <w:sz w:val="24"/>
                <w:szCs w:val="24"/>
              </w:rPr>
              <w:t>Izjava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kvalifikovane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osobe</w:t>
            </w:r>
            <w:r w:rsidR="2AFBF4B5" w:rsidRPr="6864F871">
              <w:rPr>
                <w:rFonts w:ascii="Times New Roman" w:hAnsi="Times New Roman" w:cs="Times New Roman"/>
                <w:sz w:val="24"/>
                <w:szCs w:val="24"/>
              </w:rPr>
              <w:t xml:space="preserve"> </w:t>
            </w:r>
            <w:r w:rsidR="6759462E" w:rsidRPr="6864F871">
              <w:rPr>
                <w:rFonts w:ascii="Times New Roman" w:hAnsi="Times New Roman" w:cs="Times New Roman"/>
                <w:sz w:val="24"/>
                <w:szCs w:val="24"/>
              </w:rPr>
              <w:t>(</w:t>
            </w:r>
            <w:r w:rsidR="003F768B" w:rsidRPr="003F768B">
              <w:rPr>
                <w:rFonts w:ascii="Times New Roman" w:hAnsi="Times New Roman" w:cs="Times New Roman"/>
                <w:i/>
                <w:sz w:val="24"/>
                <w:szCs w:val="24"/>
              </w:rPr>
              <w:t>QP</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svakog</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54512CCC" w:rsidRPr="6864F871">
              <w:rPr>
                <w:rFonts w:ascii="Times New Roman" w:hAnsi="Times New Roman" w:cs="Times New Roman"/>
                <w:sz w:val="24"/>
                <w:szCs w:val="24"/>
              </w:rPr>
              <w:t>nj</w:t>
            </w:r>
            <w:r w:rsidRPr="6864F871">
              <w:rPr>
                <w:rFonts w:ascii="Times New Roman" w:hAnsi="Times New Roman" w:cs="Times New Roman"/>
                <w:sz w:val="24"/>
                <w:szCs w:val="24"/>
              </w:rPr>
              <w:t>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navedenog</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evu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gd</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kao</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polazni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izjava</w:t>
            </w:r>
            <w:r w:rsidR="39377715" w:rsidRPr="6864F871">
              <w:rPr>
                <w:rFonts w:ascii="Times New Roman" w:hAnsi="Times New Roman" w:cs="Times New Roman"/>
                <w:sz w:val="24"/>
                <w:szCs w:val="24"/>
              </w:rPr>
              <w:t xml:space="preserve"> </w:t>
            </w:r>
            <w:r w:rsidRPr="6864F871">
              <w:rPr>
                <w:rFonts w:ascii="Times New Roman" w:hAnsi="Times New Roman" w:cs="Times New Roman"/>
                <w:sz w:val="24"/>
                <w:szCs w:val="24"/>
              </w:rPr>
              <w:t>kvalifikovane</w:t>
            </w:r>
            <w:r w:rsidR="39377715" w:rsidRPr="6864F871">
              <w:rPr>
                <w:rFonts w:ascii="Times New Roman" w:hAnsi="Times New Roman" w:cs="Times New Roman"/>
                <w:sz w:val="24"/>
                <w:szCs w:val="24"/>
              </w:rPr>
              <w:t xml:space="preserve"> </w:t>
            </w:r>
            <w:r w:rsidRPr="6864F871">
              <w:rPr>
                <w:rFonts w:ascii="Times New Roman" w:hAnsi="Times New Roman" w:cs="Times New Roman"/>
                <w:sz w:val="24"/>
                <w:szCs w:val="24"/>
              </w:rPr>
              <w:t>osobe</w:t>
            </w:r>
            <w:r w:rsidR="39377715"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QP</w:t>
            </w:r>
            <w:r w:rsidR="47E6951B" w:rsidRPr="6864F871">
              <w:rPr>
                <w:rFonts w:ascii="Times New Roman" w:hAnsi="Times New Roman" w:cs="Times New Roman"/>
                <w:sz w:val="24"/>
                <w:szCs w:val="24"/>
              </w:rPr>
              <w:t>)</w:t>
            </w:r>
            <w:r w:rsidR="37CA7425" w:rsidRPr="6864F871">
              <w:rPr>
                <w:rFonts w:ascii="Times New Roman" w:hAnsi="Times New Roman" w:cs="Times New Roman"/>
                <w:sz w:val="24"/>
                <w:szCs w:val="24"/>
              </w:rPr>
              <w:t xml:space="preserve"> </w:t>
            </w:r>
            <w:r w:rsidRPr="6864F871">
              <w:rPr>
                <w:rFonts w:ascii="Times New Roman" w:hAnsi="Times New Roman" w:cs="Times New Roman"/>
                <w:sz w:val="24"/>
                <w:szCs w:val="24"/>
              </w:rPr>
              <w:t>svakog</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54512CCC" w:rsidRPr="6864F871">
              <w:rPr>
                <w:rFonts w:ascii="Times New Roman" w:hAnsi="Times New Roman" w:cs="Times New Roman"/>
                <w:sz w:val="24"/>
                <w:szCs w:val="24"/>
              </w:rPr>
              <w:t>nj</w:t>
            </w:r>
            <w:r w:rsidRPr="6864F871">
              <w:rPr>
                <w:rFonts w:ascii="Times New Roman" w:hAnsi="Times New Roman" w:cs="Times New Roman"/>
                <w:sz w:val="24"/>
                <w:szCs w:val="24"/>
              </w:rPr>
              <w:t>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navedenog</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evu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kao</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odgovornog</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pušta</w:t>
            </w:r>
            <w:r w:rsidR="54512CCC" w:rsidRPr="6864F871">
              <w:rPr>
                <w:rFonts w:ascii="Times New Roman" w:hAnsi="Times New Roman" w:cs="Times New Roman"/>
                <w:sz w:val="24"/>
                <w:szCs w:val="24"/>
              </w:rPr>
              <w:t>nj</w:t>
            </w:r>
            <w:r w:rsidRPr="6864F871">
              <w:rPr>
                <w:rFonts w:ascii="Times New Roman" w:hAnsi="Times New Roman" w:cs="Times New Roman"/>
                <w:sz w:val="24"/>
                <w:szCs w:val="24"/>
              </w:rPr>
              <w:t>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serije</w:t>
            </w:r>
            <w:r w:rsidR="1AC8E697" w:rsidRPr="6864F871">
              <w:rPr>
                <w:rFonts w:ascii="Times New Roman" w:hAnsi="Times New Roman" w:cs="Times New Roman"/>
                <w:sz w:val="24"/>
                <w:szCs w:val="24"/>
              </w:rPr>
              <w:t xml:space="preserve"> </w:t>
            </w:r>
            <w:r w:rsidRPr="6864F871">
              <w:rPr>
                <w:rFonts w:ascii="Times New Roman" w:hAnsi="Times New Roman" w:cs="Times New Roman"/>
                <w:sz w:val="24"/>
                <w:szCs w:val="24"/>
              </w:rPr>
              <w:t>lijeka</w:t>
            </w:r>
            <w:r w:rsidR="1AC8E697"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1AC8E697" w:rsidRPr="6864F871">
              <w:rPr>
                <w:rFonts w:ascii="Times New Roman" w:hAnsi="Times New Roman" w:cs="Times New Roman"/>
                <w:sz w:val="24"/>
                <w:szCs w:val="24"/>
              </w:rPr>
              <w:t xml:space="preserve"> </w:t>
            </w:r>
            <w:r w:rsidRPr="6864F871">
              <w:rPr>
                <w:rFonts w:ascii="Times New Roman" w:hAnsi="Times New Roman" w:cs="Times New Roman"/>
                <w:sz w:val="24"/>
                <w:szCs w:val="24"/>
              </w:rPr>
              <w:t>promet</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tim</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izjavama</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potrebno</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50D1C327" w:rsidRPr="6864F871">
              <w:rPr>
                <w:rFonts w:ascii="Times New Roman" w:hAnsi="Times New Roman" w:cs="Times New Roman"/>
                <w:sz w:val="24"/>
                <w:szCs w:val="24"/>
              </w:rPr>
              <w:t xml:space="preserve"> </w:t>
            </w:r>
            <w:r w:rsidRPr="6864F871">
              <w:rPr>
                <w:rFonts w:ascii="Times New Roman" w:hAnsi="Times New Roman" w:cs="Times New Roman"/>
                <w:sz w:val="24"/>
                <w:szCs w:val="24"/>
              </w:rPr>
              <w:t>navesti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proizvođač</w:t>
            </w:r>
            <w:r w:rsidR="6759462E" w:rsidRPr="6864F871">
              <w:rPr>
                <w:rFonts w:ascii="Times New Roman" w:hAnsi="Times New Roman" w:cs="Times New Roman"/>
                <w:sz w:val="24"/>
                <w:szCs w:val="24"/>
              </w:rPr>
              <w:t>(</w:t>
            </w:r>
            <w:r w:rsidRPr="6864F871">
              <w:rPr>
                <w:rFonts w:ascii="Times New Roman" w:hAnsi="Times New Roman" w:cs="Times New Roman"/>
                <w:sz w:val="24"/>
                <w:szCs w:val="24"/>
              </w:rPr>
              <w:t>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navedeni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evu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rade</w:t>
            </w:r>
            <w:r w:rsidR="0A6157CD"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deta</w:t>
            </w:r>
            <w:r w:rsidR="4739CFC9" w:rsidRPr="6864F871">
              <w:rPr>
                <w:rFonts w:ascii="Times New Roman" w:hAnsi="Times New Roman" w:cs="Times New Roman"/>
                <w:sz w:val="24"/>
                <w:szCs w:val="24"/>
              </w:rPr>
              <w:t>lj</w:t>
            </w:r>
            <w:r w:rsidRPr="6864F871">
              <w:rPr>
                <w:rFonts w:ascii="Times New Roman" w:hAnsi="Times New Roman" w:cs="Times New Roman"/>
                <w:sz w:val="24"/>
                <w:szCs w:val="24"/>
              </w:rPr>
              <w:t>nim</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sm</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ernicama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dobre</w:t>
            </w:r>
            <w:r w:rsidR="33F184A5"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proizvođačke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prakse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polazne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materijale</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određenim</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okolnostima</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može</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prihvaćena</w:t>
            </w:r>
            <w:r w:rsidR="70AF6D3D" w:rsidRPr="6864F871">
              <w:rPr>
                <w:rFonts w:ascii="Times New Roman" w:hAnsi="Times New Roman" w:cs="Times New Roman"/>
                <w:sz w:val="24"/>
                <w:szCs w:val="24"/>
              </w:rPr>
              <w:t xml:space="preserve"> </w:t>
            </w:r>
            <w:r w:rsidRPr="6864F871">
              <w:rPr>
                <w:rFonts w:ascii="Times New Roman" w:hAnsi="Times New Roman" w:cs="Times New Roman"/>
                <w:sz w:val="24"/>
                <w:szCs w:val="24"/>
              </w:rPr>
              <w:t>jedna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izjava</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vid</w:t>
            </w:r>
            <w:r w:rsidR="00C128A8">
              <w:rPr>
                <w:rFonts w:ascii="Times New Roman" w:hAnsi="Times New Roman" w:cs="Times New Roman"/>
                <w:sz w:val="24"/>
                <w:szCs w:val="24"/>
                <w:lang w:val="sr-Latn-ME"/>
              </w:rPr>
              <w:t>j</w:t>
            </w:r>
            <w:r w:rsidRPr="6864F871">
              <w:rPr>
                <w:rFonts w:ascii="Times New Roman" w:hAnsi="Times New Roman" w:cs="Times New Roman"/>
                <w:sz w:val="24"/>
                <w:szCs w:val="24"/>
              </w:rPr>
              <w:t>eti</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napomenu</w:t>
            </w:r>
            <w:r w:rsidR="675946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3E823890" w:rsidRPr="6864F871">
              <w:rPr>
                <w:rFonts w:ascii="Times New Roman" w:hAnsi="Times New Roman" w:cs="Times New Roman"/>
                <w:sz w:val="24"/>
                <w:szCs w:val="24"/>
              </w:rPr>
              <w:t xml:space="preserve"> </w:t>
            </w:r>
            <w:r w:rsidRPr="6864F871">
              <w:rPr>
                <w:rFonts w:ascii="Times New Roman" w:hAnsi="Times New Roman" w:cs="Times New Roman"/>
                <w:sz w:val="24"/>
                <w:szCs w:val="24"/>
              </w:rPr>
              <w:t>varijaciju</w:t>
            </w:r>
            <w:r w:rsidR="6759462E" w:rsidRPr="6864F871">
              <w:rPr>
                <w:rFonts w:ascii="Times New Roman" w:hAnsi="Times New Roman" w:cs="Times New Roman"/>
                <w:sz w:val="24"/>
                <w:szCs w:val="24"/>
              </w:rPr>
              <w:t xml:space="preserve"> </w:t>
            </w:r>
            <w:r w:rsidR="23E44D2A" w:rsidRPr="6864F871">
              <w:rPr>
                <w:rFonts w:ascii="Times New Roman" w:hAnsi="Times New Roman" w:cs="Times New Roman"/>
                <w:sz w:val="24"/>
                <w:szCs w:val="24"/>
              </w:rPr>
              <w:t>Q.II.b</w:t>
            </w:r>
            <w:r w:rsidR="6759462E" w:rsidRPr="6864F871">
              <w:rPr>
                <w:rFonts w:ascii="Times New Roman" w:hAnsi="Times New Roman" w:cs="Times New Roman"/>
                <w:sz w:val="24"/>
                <w:szCs w:val="24"/>
              </w:rPr>
              <w:t>.1).</w:t>
            </w:r>
          </w:p>
        </w:tc>
      </w:tr>
      <w:tr w:rsidR="00AC652F" w:rsidRPr="00902436" w14:paraId="631796FF" w14:textId="77777777" w:rsidTr="000348A5">
        <w:tc>
          <w:tcPr>
            <w:tcW w:w="9016" w:type="dxa"/>
            <w:gridSpan w:val="4"/>
          </w:tcPr>
          <w:p w14:paraId="2242432B" w14:textId="1129BC92" w:rsidR="00AC652F" w:rsidRPr="00902436" w:rsidRDefault="782E29EF" w:rsidP="00CD06FA">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rPr>
              <w:t>Gd</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primjen</w:t>
            </w:r>
            <w:r w:rsidR="4739CFC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izjava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će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w:t>
            </w:r>
            <w:r w:rsidR="00C128A8">
              <w:rPr>
                <w:rFonts w:ascii="Times New Roman" w:hAnsi="Times New Roman" w:cs="Times New Roman"/>
                <w:sz w:val="24"/>
                <w:szCs w:val="24"/>
                <w:lang w:val="sr-Latn-ME"/>
              </w:rPr>
              <w:t>ij</w:t>
            </w:r>
            <w:r w:rsidRPr="00902436">
              <w:rPr>
                <w:rFonts w:ascii="Times New Roman" w:hAnsi="Times New Roman" w:cs="Times New Roman"/>
                <w:sz w:val="24"/>
                <w:szCs w:val="24"/>
              </w:rPr>
              <w:t>esti</w:t>
            </w:r>
            <w:r w:rsidR="004F6FAE">
              <w:rPr>
                <w:rFonts w:ascii="Times New Roman" w:hAnsi="Times New Roman" w:cs="Times New Roman"/>
                <w:sz w:val="24"/>
                <w:szCs w:val="24"/>
              </w:rPr>
              <w:t>ti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svakoj</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w:t>
            </w:r>
            <w:r w:rsidR="00C128A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procesu</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2D543B63" w:rsidRPr="00902436">
              <w:rPr>
                <w:rFonts w:ascii="Times New Roman" w:hAnsi="Times New Roman" w:cs="Times New Roman"/>
                <w:sz w:val="24"/>
                <w:szCs w:val="24"/>
              </w:rPr>
              <w:t>nj</w:t>
            </w:r>
            <w:r w:rsidRPr="00902436">
              <w:rPr>
                <w:rFonts w:ascii="Times New Roman" w:hAnsi="Times New Roman" w:cs="Times New Roman"/>
                <w:sz w:val="24"/>
                <w:szCs w:val="24"/>
              </w:rPr>
              <w:t>e</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specifikacijama</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analitičkim</w:t>
            </w:r>
            <w:r w:rsidR="36315FE0" w:rsidRPr="00902436">
              <w:rPr>
                <w:rFonts w:ascii="Times New Roman" w:hAnsi="Times New Roman" w:cs="Times New Roman"/>
                <w:sz w:val="24"/>
                <w:szCs w:val="24"/>
              </w:rPr>
              <w:t xml:space="preserve"> </w:t>
            </w:r>
            <w:r w:rsidR="00C128A8">
              <w:rPr>
                <w:rFonts w:ascii="Times New Roman" w:hAnsi="Times New Roman" w:cs="Times New Roman"/>
                <w:sz w:val="24"/>
                <w:szCs w:val="24"/>
                <w:lang w:val="sr-Latn-ME"/>
              </w:rPr>
              <w:t>metodama</w:t>
            </w:r>
            <w:r w:rsidR="00C128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10C6CF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aktivnu</w:t>
            </w:r>
            <w:r w:rsidR="6E5E3CD8"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supstancu</w:t>
            </w:r>
            <w:r w:rsidR="6E5E3CD8" w:rsidRPr="00902436">
              <w:rPr>
                <w:rFonts w:ascii="Times New Roman" w:hAnsi="Times New Roman" w:cs="Times New Roman"/>
                <w:sz w:val="24"/>
                <w:szCs w:val="24"/>
              </w:rPr>
              <w:t>.</w:t>
            </w:r>
          </w:p>
        </w:tc>
      </w:tr>
      <w:tr w:rsidR="007D3B39" w:rsidRPr="00902436" w14:paraId="3248F041" w14:textId="77777777" w:rsidTr="000348A5">
        <w:tc>
          <w:tcPr>
            <w:tcW w:w="9016" w:type="dxa"/>
            <w:gridSpan w:val="4"/>
          </w:tcPr>
          <w:p w14:paraId="46CAFC6F" w14:textId="7DF866AE" w:rsidR="007D3B39"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089F0B82" w:rsidRPr="00902436">
              <w:rPr>
                <w:rFonts w:ascii="Times New Roman" w:hAnsi="Times New Roman" w:cs="Times New Roman"/>
                <w:sz w:val="24"/>
                <w:szCs w:val="24"/>
              </w:rPr>
              <w:t>lj</w:t>
            </w:r>
            <w:r w:rsidRPr="00902436">
              <w:rPr>
                <w:rFonts w:ascii="Times New Roman" w:hAnsi="Times New Roman" w:cs="Times New Roman"/>
                <w:sz w:val="24"/>
                <w:szCs w:val="24"/>
              </w:rPr>
              <w:t>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polazni</w:t>
            </w:r>
            <w:r w:rsidR="6B7ADFA8"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deta</w:t>
            </w:r>
            <w:r w:rsidR="089F0B82" w:rsidRPr="00902436">
              <w:rPr>
                <w:rFonts w:ascii="Times New Roman" w:hAnsi="Times New Roman" w:cs="Times New Roman"/>
                <w:sz w:val="24"/>
                <w:szCs w:val="24"/>
              </w:rPr>
              <w:t>lj</w:t>
            </w:r>
            <w:r w:rsidRPr="00902436">
              <w:rPr>
                <w:rFonts w:ascii="Times New Roman" w:hAnsi="Times New Roman" w:cs="Times New Roman"/>
                <w:sz w:val="24"/>
                <w:szCs w:val="24"/>
              </w:rPr>
              <w:t>no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poređe</w:t>
            </w:r>
            <w:r w:rsidR="2D543B63"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0DA3BAFB" w:rsidRPr="00902436">
              <w:rPr>
                <w:rFonts w:ascii="Times New Roman" w:hAnsi="Times New Roman" w:cs="Times New Roman"/>
                <w:sz w:val="24"/>
                <w:szCs w:val="24"/>
              </w:rPr>
              <w:t xml:space="preserve"> </w:t>
            </w:r>
            <w:r w:rsidR="00C128A8">
              <w:rPr>
                <w:rFonts w:ascii="Times New Roman" w:hAnsi="Times New Roman" w:cs="Times New Roman"/>
                <w:sz w:val="24"/>
                <w:szCs w:val="24"/>
                <w:lang w:val="sr-Latn-ME"/>
              </w:rPr>
              <w:t>parametara</w:t>
            </w:r>
            <w:r w:rsidR="00C128A8"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089F0B82" w:rsidRPr="00902436">
              <w:rPr>
                <w:rFonts w:ascii="Times New Roman" w:hAnsi="Times New Roman" w:cs="Times New Roman"/>
                <w:sz w:val="24"/>
                <w:szCs w:val="24"/>
              </w:rPr>
              <w:t>lj</w:t>
            </w:r>
            <w:r w:rsidRPr="00902436">
              <w:rPr>
                <w:rFonts w:ascii="Times New Roman" w:hAnsi="Times New Roman" w:cs="Times New Roman"/>
                <w:sz w:val="24"/>
                <w:szCs w:val="24"/>
              </w:rPr>
              <w:t>nog</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polaznog</w:t>
            </w:r>
            <w:r w:rsidR="7D0A7FB2"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0DA3BAFB" w:rsidRPr="00902436">
              <w:rPr>
                <w:rFonts w:ascii="Times New Roman" w:hAnsi="Times New Roman" w:cs="Times New Roman"/>
                <w:sz w:val="24"/>
                <w:szCs w:val="24"/>
              </w:rPr>
              <w:t xml:space="preserve">. </w:t>
            </w:r>
          </w:p>
          <w:p w14:paraId="1B088E54" w14:textId="437BBE5C" w:rsidR="007D3B39" w:rsidRPr="00902436" w:rsidRDefault="782E29EF" w:rsidP="00CD06FA">
            <w:pPr>
              <w:pStyle w:val="ListParagraph"/>
              <w:rPr>
                <w:rFonts w:ascii="Times New Roman" w:hAnsi="Times New Roman" w:cs="Times New Roman"/>
                <w:sz w:val="24"/>
                <w:szCs w:val="24"/>
              </w:rPr>
            </w:pP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089F0B82" w:rsidRPr="00902436">
              <w:rPr>
                <w:rFonts w:ascii="Times New Roman" w:hAnsi="Times New Roman" w:cs="Times New Roman"/>
                <w:sz w:val="24"/>
                <w:szCs w:val="24"/>
              </w:rPr>
              <w:t>lj</w:t>
            </w:r>
            <w:r w:rsidRPr="00902436">
              <w:rPr>
                <w:rFonts w:ascii="Times New Roman" w:hAnsi="Times New Roman" w:cs="Times New Roman"/>
                <w:sz w:val="24"/>
                <w:szCs w:val="24"/>
              </w:rPr>
              <w:t>nu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deta</w:t>
            </w:r>
            <w:r w:rsidR="089F0B82" w:rsidRPr="00902436">
              <w:rPr>
                <w:rFonts w:ascii="Times New Roman" w:hAnsi="Times New Roman" w:cs="Times New Roman"/>
                <w:sz w:val="24"/>
                <w:szCs w:val="24"/>
              </w:rPr>
              <w:t>lj</w:t>
            </w:r>
            <w:r w:rsidRPr="00902436">
              <w:rPr>
                <w:rFonts w:ascii="Times New Roman" w:hAnsi="Times New Roman" w:cs="Times New Roman"/>
                <w:sz w:val="24"/>
                <w:szCs w:val="24"/>
              </w:rPr>
              <w:t>no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poređe</w:t>
            </w:r>
            <w:r w:rsidR="2D543B63"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0DA3BAFB" w:rsidRPr="00902436">
              <w:rPr>
                <w:rFonts w:ascii="Times New Roman" w:hAnsi="Times New Roman" w:cs="Times New Roman"/>
                <w:sz w:val="24"/>
                <w:szCs w:val="24"/>
              </w:rPr>
              <w:t xml:space="preserve"> </w:t>
            </w:r>
            <w:r w:rsidR="00C128A8">
              <w:rPr>
                <w:rFonts w:ascii="Times New Roman" w:hAnsi="Times New Roman" w:cs="Times New Roman"/>
                <w:sz w:val="24"/>
                <w:szCs w:val="24"/>
                <w:lang w:val="sr-Latn-ME"/>
              </w:rPr>
              <w:t>parametara</w:t>
            </w:r>
            <w:r w:rsidR="00C128A8"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ekstrakte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referenca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089F0B82" w:rsidRPr="00902436">
              <w:rPr>
                <w:rFonts w:ascii="Times New Roman" w:hAnsi="Times New Roman" w:cs="Times New Roman"/>
                <w:sz w:val="24"/>
                <w:szCs w:val="24"/>
              </w:rPr>
              <w:t>lj</w:t>
            </w:r>
            <w:r w:rsidRPr="00902436">
              <w:rPr>
                <w:rFonts w:ascii="Times New Roman" w:hAnsi="Times New Roman" w:cs="Times New Roman"/>
                <w:sz w:val="24"/>
                <w:szCs w:val="24"/>
              </w:rPr>
              <w:t>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polazni</w:t>
            </w:r>
            <w:r w:rsidR="6C9B7680"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6F3613B2"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naučni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binomni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C128A8">
              <w:rPr>
                <w:rFonts w:ascii="Times New Roman" w:hAnsi="Times New Roman" w:cs="Times New Roman"/>
                <w:sz w:val="24"/>
                <w:szCs w:val="24"/>
                <w:lang w:val="sr-Latn-ME"/>
              </w:rPr>
              <w:t>i</w:t>
            </w:r>
            <w:r w:rsidRPr="00902436">
              <w:rPr>
                <w:rFonts w:ascii="Times New Roman" w:hAnsi="Times New Roman" w:cs="Times New Roman"/>
                <w:sz w:val="24"/>
                <w:szCs w:val="24"/>
              </w:rPr>
              <w:t>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6F3613B2" w:rsidRPr="00902436">
              <w:rPr>
                <w:rFonts w:ascii="Times New Roman" w:hAnsi="Times New Roman" w:cs="Times New Roman"/>
                <w:sz w:val="24"/>
                <w:szCs w:val="24"/>
              </w:rPr>
              <w:t>lj</w:t>
            </w:r>
            <w:r w:rsidRPr="00902436">
              <w:rPr>
                <w:rFonts w:ascii="Times New Roman" w:hAnsi="Times New Roman" w:cs="Times New Roman"/>
                <w:sz w:val="24"/>
                <w:szCs w:val="24"/>
              </w:rPr>
              <w:t>ke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fizičko</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sta</w:t>
            </w:r>
            <w:r w:rsidR="2D543B63"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rastvarač</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ekstrakciju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priroda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koncentracija</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droga</w:t>
            </w:r>
            <w:r w:rsidR="1F531BED" w:rsidRPr="00902436">
              <w:rPr>
                <w:rFonts w:ascii="Times New Roman" w:hAnsi="Times New Roman" w:cs="Times New Roman"/>
                <w:sz w:val="24"/>
                <w:szCs w:val="24"/>
                <w:lang w:val="sr-Latn-RS"/>
              </w:rPr>
              <w:t>/</w:t>
            </w:r>
            <w:r w:rsidRPr="00902436">
              <w:rPr>
                <w:rFonts w:ascii="Times New Roman" w:hAnsi="Times New Roman" w:cs="Times New Roman"/>
                <w:sz w:val="24"/>
                <w:szCs w:val="24"/>
              </w:rPr>
              <w:t>ekstrakt</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engl</w:t>
            </w:r>
            <w:r w:rsidR="02430A08" w:rsidRPr="00902436">
              <w:rPr>
                <w:rFonts w:ascii="Times New Roman" w:hAnsi="Times New Roman" w:cs="Times New Roman"/>
                <w:sz w:val="24"/>
                <w:szCs w:val="24"/>
              </w:rPr>
              <w:t xml:space="preserve">. </w:t>
            </w:r>
            <w:r w:rsidR="32AF1853" w:rsidRPr="00985C96">
              <w:rPr>
                <w:rFonts w:ascii="Times New Roman" w:eastAsia="Times New Roman" w:hAnsi="Times New Roman" w:cs="Times New Roman"/>
                <w:i/>
                <w:sz w:val="24"/>
                <w:szCs w:val="24"/>
              </w:rPr>
              <w:t>drug extract ratio</w:t>
            </w:r>
            <w:r w:rsidR="02430A08" w:rsidRPr="00985C96">
              <w:rPr>
                <w:rFonts w:ascii="Times New Roman" w:hAnsi="Times New Roman" w:cs="Times New Roman"/>
                <w:i/>
                <w:sz w:val="24"/>
                <w:szCs w:val="24"/>
              </w:rPr>
              <w:t xml:space="preserve">, </w:t>
            </w:r>
            <w:r w:rsidR="00E24134" w:rsidRPr="00B73735">
              <w:rPr>
                <w:rFonts w:ascii="Times New Roman" w:hAnsi="Times New Roman" w:cs="Times New Roman"/>
                <w:i/>
                <w:sz w:val="24"/>
                <w:szCs w:val="24"/>
              </w:rPr>
              <w:t>DER</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2D543B63"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6F3613B2"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postupno</w:t>
            </w:r>
            <w:r w:rsidR="18509774" w:rsidRPr="00902436">
              <w:rPr>
                <w:rFonts w:ascii="Times New Roman" w:hAnsi="Times New Roman" w:cs="Times New Roman"/>
                <w:sz w:val="24"/>
                <w:szCs w:val="24"/>
              </w:rPr>
              <w:t xml:space="preserve"> </w:t>
            </w:r>
            <w:r w:rsidRPr="00902436">
              <w:rPr>
                <w:rFonts w:ascii="Times New Roman" w:hAnsi="Times New Roman" w:cs="Times New Roman"/>
                <w:sz w:val="24"/>
                <w:szCs w:val="24"/>
              </w:rPr>
              <w:t>poređe</w:t>
            </w:r>
            <w:r w:rsidR="2D543B63"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svih</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faza</w:t>
            </w:r>
            <w:r w:rsidR="297CB57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3274D2B" w:rsidRPr="00902436">
              <w:rPr>
                <w:rFonts w:ascii="Times New Roman" w:hAnsi="Times New Roman" w:cs="Times New Roman"/>
                <w:sz w:val="24"/>
                <w:szCs w:val="24"/>
              </w:rPr>
              <w:t>nj</w:t>
            </w:r>
            <w:r w:rsidRPr="00902436">
              <w:rPr>
                <w:rFonts w:ascii="Times New Roman" w:hAnsi="Times New Roman" w:cs="Times New Roman"/>
                <w:sz w:val="24"/>
                <w:szCs w:val="24"/>
              </w:rPr>
              <w:t>e</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tabelarnom</w:t>
            </w:r>
            <w:r w:rsidR="0DA3BAFB" w:rsidRPr="00902436">
              <w:rPr>
                <w:rFonts w:ascii="Times New Roman" w:hAnsi="Times New Roman" w:cs="Times New Roman"/>
                <w:sz w:val="24"/>
                <w:szCs w:val="24"/>
              </w:rPr>
              <w:t xml:space="preserve"> </w:t>
            </w:r>
            <w:r w:rsidRPr="00902436">
              <w:rPr>
                <w:rFonts w:ascii="Times New Roman" w:hAnsi="Times New Roman" w:cs="Times New Roman"/>
                <w:sz w:val="24"/>
                <w:szCs w:val="24"/>
              </w:rPr>
              <w:t>obliku</w:t>
            </w:r>
            <w:r w:rsidR="0DA3BAFB" w:rsidRPr="00902436">
              <w:rPr>
                <w:rFonts w:ascii="Times New Roman" w:hAnsi="Times New Roman" w:cs="Times New Roman"/>
                <w:sz w:val="24"/>
                <w:szCs w:val="24"/>
              </w:rPr>
              <w:t>).</w:t>
            </w:r>
          </w:p>
        </w:tc>
      </w:tr>
      <w:tr w:rsidR="007D3B39" w:rsidRPr="00902436" w14:paraId="2C9CB394" w14:textId="77777777" w:rsidTr="000348A5">
        <w:tc>
          <w:tcPr>
            <w:tcW w:w="9016" w:type="dxa"/>
            <w:gridSpan w:val="4"/>
          </w:tcPr>
          <w:p w14:paraId="3335A8E2" w14:textId="40C7C0DC" w:rsidR="007D3B39" w:rsidRPr="00902436" w:rsidRDefault="782E29EF" w:rsidP="00F7374E">
            <w:pPr>
              <w:pStyle w:val="ListParagraph"/>
              <w:numPr>
                <w:ilvl w:val="0"/>
                <w:numId w:val="100"/>
              </w:numPr>
              <w:rPr>
                <w:rFonts w:ascii="Times New Roman" w:hAnsi="Times New Roman" w:cs="Times New Roman"/>
                <w:sz w:val="24"/>
                <w:szCs w:val="24"/>
              </w:rPr>
            </w:pPr>
            <w:r w:rsidRPr="6864F871">
              <w:rPr>
                <w:rFonts w:ascii="Times New Roman" w:hAnsi="Times New Roman" w:cs="Times New Roman"/>
                <w:sz w:val="24"/>
                <w:szCs w:val="24"/>
              </w:rPr>
              <w:t>Za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dobav</w:t>
            </w:r>
            <w:r w:rsidR="6F3613B2" w:rsidRPr="6864F871">
              <w:rPr>
                <w:rFonts w:ascii="Times New Roman" w:hAnsi="Times New Roman" w:cs="Times New Roman"/>
                <w:sz w:val="24"/>
                <w:szCs w:val="24"/>
              </w:rPr>
              <w:t>lj</w:t>
            </w:r>
            <w:r w:rsidRPr="6864F871">
              <w:rPr>
                <w:rFonts w:ascii="Times New Roman" w:hAnsi="Times New Roman" w:cs="Times New Roman"/>
                <w:sz w:val="24"/>
                <w:szCs w:val="24"/>
              </w:rPr>
              <w:t>ača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bi</w:t>
            </w:r>
            <w:r w:rsidR="6F3613B2" w:rsidRPr="6864F871">
              <w:rPr>
                <w:rFonts w:ascii="Times New Roman" w:hAnsi="Times New Roman" w:cs="Times New Roman"/>
                <w:sz w:val="24"/>
                <w:szCs w:val="24"/>
              </w:rPr>
              <w:t>lj</w:t>
            </w:r>
            <w:r w:rsidRPr="6864F871">
              <w:rPr>
                <w:rFonts w:ascii="Times New Roman" w:hAnsi="Times New Roman" w:cs="Times New Roman"/>
                <w:sz w:val="24"/>
                <w:szCs w:val="24"/>
              </w:rPr>
              <w:t>nog</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polaznog</w:t>
            </w:r>
            <w:r w:rsidR="7299965B"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izjava</w:t>
            </w:r>
            <w:r w:rsidR="4E8008F9"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4E8008F9" w:rsidRPr="6864F871">
              <w:rPr>
                <w:rFonts w:ascii="Times New Roman" w:hAnsi="Times New Roman" w:cs="Times New Roman"/>
                <w:sz w:val="24"/>
                <w:szCs w:val="24"/>
              </w:rPr>
              <w:t xml:space="preserve"> </w:t>
            </w:r>
            <w:r w:rsidRPr="6864F871">
              <w:rPr>
                <w:rFonts w:ascii="Times New Roman" w:hAnsi="Times New Roman" w:cs="Times New Roman"/>
                <w:sz w:val="24"/>
                <w:szCs w:val="24"/>
              </w:rPr>
              <w:t>dobroj</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po</w:t>
            </w:r>
            <w:r w:rsidR="6BF96D77" w:rsidRPr="6864F871">
              <w:rPr>
                <w:rFonts w:ascii="Times New Roman" w:hAnsi="Times New Roman" w:cs="Times New Roman"/>
                <w:sz w:val="24"/>
                <w:szCs w:val="24"/>
              </w:rPr>
              <w:t>lj</w:t>
            </w:r>
            <w:r w:rsidRPr="6864F871">
              <w:rPr>
                <w:rFonts w:ascii="Times New Roman" w:hAnsi="Times New Roman" w:cs="Times New Roman"/>
                <w:sz w:val="24"/>
                <w:szCs w:val="24"/>
              </w:rPr>
              <w:t>oprivrednoj</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praksi</w:t>
            </w:r>
            <w:r w:rsidR="2523C362" w:rsidRPr="6864F871">
              <w:rPr>
                <w:rFonts w:ascii="Times New Roman" w:hAnsi="Times New Roman" w:cs="Times New Roman"/>
                <w:sz w:val="24"/>
                <w:szCs w:val="24"/>
              </w:rPr>
              <w:t xml:space="preserve"> </w:t>
            </w:r>
            <w:r w:rsidRPr="6864F871">
              <w:rPr>
                <w:rFonts w:ascii="Times New Roman" w:hAnsi="Times New Roman" w:cs="Times New Roman"/>
                <w:sz w:val="24"/>
                <w:szCs w:val="24"/>
              </w:rPr>
              <w:t>sakup</w:t>
            </w:r>
            <w:r w:rsidR="6BF96D77" w:rsidRPr="6864F871">
              <w:rPr>
                <w:rFonts w:ascii="Times New Roman" w:hAnsi="Times New Roman" w:cs="Times New Roman"/>
                <w:sz w:val="24"/>
                <w:szCs w:val="24"/>
              </w:rPr>
              <w:t>lj</w:t>
            </w:r>
            <w:r w:rsidRPr="6864F871">
              <w:rPr>
                <w:rFonts w:ascii="Times New Roman" w:hAnsi="Times New Roman" w:cs="Times New Roman"/>
                <w:sz w:val="24"/>
                <w:szCs w:val="24"/>
              </w:rPr>
              <w:t>a</w:t>
            </w:r>
            <w:r w:rsidR="03274D2B" w:rsidRPr="6864F871">
              <w:rPr>
                <w:rFonts w:ascii="Times New Roman" w:hAnsi="Times New Roman" w:cs="Times New Roman"/>
                <w:sz w:val="24"/>
                <w:szCs w:val="24"/>
              </w:rPr>
              <w:t>nj</w:t>
            </w:r>
            <w:r w:rsidRPr="6864F871">
              <w:rPr>
                <w:rFonts w:ascii="Times New Roman" w:hAnsi="Times New Roman" w:cs="Times New Roman"/>
                <w:sz w:val="24"/>
                <w:szCs w:val="24"/>
              </w:rPr>
              <w:t>a</w:t>
            </w:r>
            <w:r w:rsidR="2523C362" w:rsidRPr="6864F871">
              <w:rPr>
                <w:rFonts w:ascii="Times New Roman" w:hAnsi="Times New Roman" w:cs="Times New Roman"/>
                <w:sz w:val="24"/>
                <w:szCs w:val="24"/>
              </w:rPr>
              <w:t xml:space="preserve"> </w:t>
            </w:r>
            <w:r w:rsidR="4E8008F9" w:rsidRPr="6864F871">
              <w:rPr>
                <w:rFonts w:ascii="Times New Roman" w:hAnsi="Times New Roman" w:cs="Times New Roman"/>
                <w:sz w:val="24"/>
                <w:szCs w:val="24"/>
              </w:rPr>
              <w:t>(</w:t>
            </w:r>
            <w:r w:rsidRPr="6864F871">
              <w:rPr>
                <w:rFonts w:ascii="Times New Roman" w:hAnsi="Times New Roman" w:cs="Times New Roman"/>
                <w:sz w:val="24"/>
                <w:szCs w:val="24"/>
              </w:rPr>
              <w:t>engl</w:t>
            </w:r>
            <w:r w:rsidR="4E8008F9" w:rsidRPr="6864F871">
              <w:rPr>
                <w:rFonts w:ascii="Times New Roman" w:hAnsi="Times New Roman" w:cs="Times New Roman"/>
                <w:sz w:val="24"/>
                <w:szCs w:val="24"/>
              </w:rPr>
              <w:t xml:space="preserve">. </w:t>
            </w:r>
            <w:r w:rsidR="7AA4020A" w:rsidRPr="00985C96">
              <w:rPr>
                <w:rFonts w:ascii="Times New Roman" w:hAnsi="Times New Roman" w:cs="Times New Roman"/>
                <w:i/>
                <w:sz w:val="24"/>
                <w:szCs w:val="24"/>
              </w:rPr>
              <w:t xml:space="preserve">GACP </w:t>
            </w:r>
            <w:r w:rsidR="5E4D9ACD" w:rsidRPr="00985C96">
              <w:rPr>
                <w:rFonts w:ascii="Times New Roman" w:eastAsia="Times New Roman" w:hAnsi="Times New Roman" w:cs="Times New Roman"/>
                <w:i/>
                <w:sz w:val="24"/>
                <w:szCs w:val="24"/>
              </w:rPr>
              <w:t>declaration</w:t>
            </w:r>
            <w:r w:rsidR="4E8008F9" w:rsidRPr="6864F871">
              <w:rPr>
                <w:rFonts w:ascii="Times New Roman" w:hAnsi="Times New Roman" w:cs="Times New Roman"/>
                <w:sz w:val="24"/>
                <w:szCs w:val="24"/>
              </w:rPr>
              <w:t xml:space="preserve">) </w:t>
            </w:r>
            <w:r w:rsidRPr="6864F871">
              <w:rPr>
                <w:rFonts w:ascii="Times New Roman" w:hAnsi="Times New Roman" w:cs="Times New Roman"/>
                <w:sz w:val="24"/>
                <w:szCs w:val="24"/>
              </w:rPr>
              <w:t>novog</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dobav</w:t>
            </w:r>
            <w:r w:rsidR="6BF96D77" w:rsidRPr="6864F871">
              <w:rPr>
                <w:rFonts w:ascii="Times New Roman" w:hAnsi="Times New Roman" w:cs="Times New Roman"/>
                <w:sz w:val="24"/>
                <w:szCs w:val="24"/>
              </w:rPr>
              <w:t>lj</w:t>
            </w:r>
            <w:r w:rsidRPr="6864F871">
              <w:rPr>
                <w:rFonts w:ascii="Times New Roman" w:hAnsi="Times New Roman" w:cs="Times New Roman"/>
                <w:sz w:val="24"/>
                <w:szCs w:val="24"/>
              </w:rPr>
              <w:t>ača</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ažurirana</w:t>
            </w:r>
            <w:r w:rsidR="0DA3BAFB"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QP</w:t>
            </w:r>
            <w:r w:rsidR="4682B94C" w:rsidRPr="6864F871">
              <w:rPr>
                <w:rFonts w:ascii="Times New Roman" w:hAnsi="Times New Roman" w:cs="Times New Roman"/>
                <w:sz w:val="24"/>
                <w:szCs w:val="24"/>
              </w:rPr>
              <w:t xml:space="preserve"> </w:t>
            </w:r>
            <w:r w:rsidRPr="6864F871">
              <w:rPr>
                <w:rFonts w:ascii="Times New Roman" w:hAnsi="Times New Roman" w:cs="Times New Roman"/>
                <w:sz w:val="24"/>
                <w:szCs w:val="24"/>
              </w:rPr>
              <w:t>izjava</w:t>
            </w:r>
            <w:r w:rsidR="4682B94C"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novi</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dobav</w:t>
            </w:r>
            <w:r w:rsidR="6BF96D77" w:rsidRPr="6864F871">
              <w:rPr>
                <w:rFonts w:ascii="Times New Roman" w:hAnsi="Times New Roman" w:cs="Times New Roman"/>
                <w:sz w:val="24"/>
                <w:szCs w:val="24"/>
              </w:rPr>
              <w:t>lj</w:t>
            </w:r>
            <w:r w:rsidRPr="6864F871">
              <w:rPr>
                <w:rFonts w:ascii="Times New Roman" w:hAnsi="Times New Roman" w:cs="Times New Roman"/>
                <w:sz w:val="24"/>
                <w:szCs w:val="24"/>
              </w:rPr>
              <w:t>ač</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6BF96D77" w:rsidRPr="6864F871">
              <w:rPr>
                <w:rFonts w:ascii="Times New Roman" w:hAnsi="Times New Roman" w:cs="Times New Roman"/>
                <w:sz w:val="24"/>
                <w:szCs w:val="24"/>
              </w:rPr>
              <w:t>lj</w:t>
            </w:r>
            <w:r w:rsidRPr="6864F871">
              <w:rPr>
                <w:rFonts w:ascii="Times New Roman" w:hAnsi="Times New Roman" w:cs="Times New Roman"/>
                <w:sz w:val="24"/>
                <w:szCs w:val="24"/>
              </w:rPr>
              <w:t>učen</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0F9C7940"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03274D2B" w:rsidRPr="6864F871">
              <w:rPr>
                <w:rFonts w:ascii="Times New Roman" w:hAnsi="Times New Roman" w:cs="Times New Roman"/>
                <w:sz w:val="24"/>
                <w:szCs w:val="24"/>
              </w:rPr>
              <w:t>nj</w:t>
            </w:r>
            <w:r w:rsidRPr="6864F871">
              <w:rPr>
                <w:rFonts w:ascii="Times New Roman" w:hAnsi="Times New Roman" w:cs="Times New Roman"/>
                <w:sz w:val="24"/>
                <w:szCs w:val="24"/>
              </w:rPr>
              <w:t>u</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bi</w:t>
            </w:r>
            <w:r w:rsidR="6BF96D77" w:rsidRPr="6864F871">
              <w:rPr>
                <w:rFonts w:ascii="Times New Roman" w:hAnsi="Times New Roman" w:cs="Times New Roman"/>
                <w:sz w:val="24"/>
                <w:szCs w:val="24"/>
              </w:rPr>
              <w:t>lj</w:t>
            </w:r>
            <w:r w:rsidRPr="6864F871">
              <w:rPr>
                <w:rFonts w:ascii="Times New Roman" w:hAnsi="Times New Roman" w:cs="Times New Roman"/>
                <w:sz w:val="24"/>
                <w:szCs w:val="24"/>
              </w:rPr>
              <w:t>ne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aktivne</w:t>
            </w:r>
            <w:r w:rsidR="0DA3BAFB"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supstance</w:t>
            </w:r>
            <w:r w:rsidR="0DA3BAFB" w:rsidRPr="6864F871">
              <w:rPr>
                <w:rFonts w:ascii="Times New Roman" w:hAnsi="Times New Roman" w:cs="Times New Roman"/>
                <w:sz w:val="24"/>
                <w:szCs w:val="24"/>
              </w:rPr>
              <w:t>).</w:t>
            </w:r>
          </w:p>
        </w:tc>
      </w:tr>
      <w:tr w:rsidR="007D3B39" w:rsidRPr="00902436" w14:paraId="7EEA0530" w14:textId="77777777" w:rsidTr="000348A5">
        <w:tc>
          <w:tcPr>
            <w:tcW w:w="9016" w:type="dxa"/>
            <w:gridSpan w:val="4"/>
          </w:tcPr>
          <w:p w14:paraId="0E6ACD20" w14:textId="066F92F4" w:rsidR="007D3B39" w:rsidRPr="00902436" w:rsidRDefault="782E29EF" w:rsidP="00F7374E">
            <w:pPr>
              <w:pStyle w:val="ListParagraph"/>
              <w:numPr>
                <w:ilvl w:val="0"/>
                <w:numId w:val="100"/>
              </w:numPr>
              <w:jc w:val="both"/>
              <w:rPr>
                <w:rFonts w:ascii="Times New Roman" w:hAnsi="Times New Roman" w:cs="Times New Roman"/>
                <w:sz w:val="24"/>
                <w:szCs w:val="24"/>
              </w:rPr>
            </w:pP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dgovarajući</w:t>
            </w:r>
            <w:r w:rsidR="75126D43"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predloženo</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esto</w:t>
            </w:r>
            <w:r w:rsidR="64639A3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dobrom</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proizvođačkom</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praksom</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predmetne</w:t>
            </w:r>
            <w:r w:rsidR="4550507A"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proizvodne</w:t>
            </w:r>
            <w:r w:rsidR="7EEA6711"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postupke</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288B216" w:rsidRPr="00902436">
              <w:rPr>
                <w:rFonts w:ascii="Times New Roman" w:hAnsi="Times New Roman" w:cs="Times New Roman"/>
                <w:sz w:val="24"/>
                <w:szCs w:val="24"/>
              </w:rPr>
              <w:t>/</w:t>
            </w:r>
            <w:r w:rsidRPr="00902436">
              <w:rPr>
                <w:rFonts w:ascii="Times New Roman" w:hAnsi="Times New Roman" w:cs="Times New Roman"/>
                <w:sz w:val="24"/>
                <w:szCs w:val="24"/>
              </w:rPr>
              <w:t>ili</w:t>
            </w:r>
            <w:r w:rsidR="1288B216"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postupke</w:t>
            </w:r>
            <w:r w:rsidR="005DC381"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03274D2B" w:rsidRPr="00902436">
              <w:rPr>
                <w:rFonts w:ascii="Times New Roman" w:hAnsi="Times New Roman" w:cs="Times New Roman"/>
                <w:sz w:val="24"/>
                <w:szCs w:val="24"/>
              </w:rPr>
              <w:t>nj</w:t>
            </w:r>
            <w:r w:rsidRPr="00902436">
              <w:rPr>
                <w:rFonts w:ascii="Times New Roman" w:hAnsi="Times New Roman" w:cs="Times New Roman"/>
                <w:sz w:val="24"/>
                <w:szCs w:val="24"/>
              </w:rPr>
              <w:t>a</w:t>
            </w:r>
            <w:r w:rsidR="1C86EBE0" w:rsidRPr="00902436">
              <w:rPr>
                <w:rFonts w:ascii="Times New Roman" w:hAnsi="Times New Roman" w:cs="Times New Roman"/>
                <w:sz w:val="24"/>
                <w:szCs w:val="24"/>
              </w:rPr>
              <w:t>:</w:t>
            </w:r>
          </w:p>
          <w:p w14:paraId="324BEFB6" w14:textId="7D42AC1B" w:rsidR="007D3B39" w:rsidRPr="00902436" w:rsidRDefault="782E29EF" w:rsidP="00F7374E">
            <w:pPr>
              <w:pStyle w:val="ListParagraph"/>
              <w:numPr>
                <w:ilvl w:val="0"/>
                <w:numId w:val="29"/>
              </w:numPr>
              <w:jc w:val="both"/>
              <w:rPr>
                <w:rFonts w:ascii="Times New Roman" w:hAnsi="Times New Roman" w:cs="Times New Roman"/>
                <w:sz w:val="24"/>
                <w:szCs w:val="24"/>
              </w:rPr>
            </w:pPr>
            <w:r w:rsidRPr="00902436">
              <w:rPr>
                <w:rFonts w:ascii="Times New Roman" w:hAnsi="Times New Roman" w:cs="Times New Roman"/>
                <w:sz w:val="24"/>
                <w:szCs w:val="24"/>
              </w:rPr>
              <w:t>za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128A8">
              <w:rPr>
                <w:rFonts w:ascii="Times New Roman" w:hAnsi="Times New Roman" w:cs="Times New Roman"/>
                <w:sz w:val="24"/>
                <w:szCs w:val="24"/>
                <w:lang w:val="sr-Latn-ME"/>
              </w:rPr>
              <w:t>je</w:t>
            </w:r>
            <w:r w:rsidRPr="00902436">
              <w:rPr>
                <w:rFonts w:ascii="Times New Roman" w:hAnsi="Times New Roman" w:cs="Times New Roman"/>
                <w:sz w:val="24"/>
                <w:szCs w:val="24"/>
              </w:rPr>
              <w:t>sto</w:t>
            </w:r>
            <w:r w:rsidR="0AF09A64" w:rsidRPr="00902436">
              <w:rPr>
                <w:rFonts w:ascii="Times New Roman" w:hAnsi="Times New Roman" w:cs="Times New Roman"/>
                <w:sz w:val="24"/>
                <w:szCs w:val="24"/>
              </w:rPr>
              <w:t xml:space="preserve"> </w:t>
            </w:r>
            <w:r w:rsidRPr="00902436">
              <w:rPr>
                <w:rFonts w:ascii="Times New Roman" w:hAnsi="Times New Roman" w:cs="Times New Roman"/>
                <w:sz w:val="24"/>
                <w:szCs w:val="24"/>
              </w:rPr>
              <w:t>unutar</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1C86EBE0" w:rsidRPr="00902436">
              <w:rPr>
                <w:rFonts w:ascii="Times New Roman" w:hAnsi="Times New Roman" w:cs="Times New Roman"/>
                <w:sz w:val="24"/>
                <w:szCs w:val="24"/>
              </w:rPr>
              <w:t>/</w:t>
            </w:r>
            <w:r w:rsidRPr="00902436">
              <w:rPr>
                <w:rFonts w:ascii="Times New Roman" w:hAnsi="Times New Roman" w:cs="Times New Roman"/>
                <w:sz w:val="24"/>
                <w:szCs w:val="24"/>
              </w:rPr>
              <w:t>EEA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kopija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važeće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3274D2B" w:rsidRPr="00902436">
              <w:rPr>
                <w:rFonts w:ascii="Times New Roman" w:hAnsi="Times New Roman" w:cs="Times New Roman"/>
                <w:sz w:val="24"/>
                <w:szCs w:val="24"/>
              </w:rPr>
              <w:t>nj</w:t>
            </w:r>
            <w:r w:rsidRPr="00902436">
              <w:rPr>
                <w:rFonts w:ascii="Times New Roman" w:hAnsi="Times New Roman" w:cs="Times New Roman"/>
                <w:sz w:val="24"/>
                <w:szCs w:val="24"/>
              </w:rPr>
              <w:t>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385C142C"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postoji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3CA93567" w:rsidRPr="00902436">
              <w:rPr>
                <w:rFonts w:ascii="Times New Roman" w:hAnsi="Times New Roman" w:cs="Times New Roman"/>
                <w:sz w:val="24"/>
                <w:szCs w:val="24"/>
              </w:rPr>
              <w:t>nj</w:t>
            </w:r>
            <w:r w:rsidRPr="00902436">
              <w:rPr>
                <w:rFonts w:ascii="Times New Roman" w:hAnsi="Times New Roman" w:cs="Times New Roman"/>
                <w:sz w:val="24"/>
                <w:szCs w:val="24"/>
              </w:rPr>
              <w:t>u</w:t>
            </w:r>
            <w:r w:rsidR="1C86EBE0"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GMP</w:t>
            </w:r>
            <w:r w:rsidR="069682F1" w:rsidRPr="00902436">
              <w:rPr>
                <w:rFonts w:ascii="Times New Roman" w:hAnsi="Times New Roman" w:cs="Times New Roman"/>
                <w:sz w:val="24"/>
                <w:szCs w:val="24"/>
              </w:rPr>
              <w:t xml:space="preserve"> </w:t>
            </w:r>
            <w:r w:rsidRPr="00902436">
              <w:rPr>
                <w:rFonts w:ascii="Times New Roman" w:hAnsi="Times New Roman" w:cs="Times New Roman"/>
                <w:sz w:val="24"/>
                <w:szCs w:val="24"/>
              </w:rPr>
              <w:t>sertifikat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ed</w:t>
            </w:r>
            <w:r w:rsidR="4E60D053" w:rsidRPr="00902436">
              <w:rPr>
                <w:rFonts w:ascii="Times New Roman" w:hAnsi="Times New Roman" w:cs="Times New Roman"/>
                <w:sz w:val="24"/>
                <w:szCs w:val="24"/>
              </w:rPr>
              <w:t>nj</w:t>
            </w:r>
            <w:r w:rsidRPr="00902436">
              <w:rPr>
                <w:rFonts w:ascii="Times New Roman" w:hAnsi="Times New Roman" w:cs="Times New Roman"/>
                <w:sz w:val="24"/>
                <w:szCs w:val="24"/>
              </w:rPr>
              <w:t>e</w:t>
            </w:r>
            <w:r w:rsidR="6C6EDB6E" w:rsidRPr="00902436">
              <w:rPr>
                <w:rFonts w:ascii="Times New Roman" w:hAnsi="Times New Roman" w:cs="Times New Roman"/>
                <w:sz w:val="24"/>
                <w:szCs w:val="24"/>
              </w:rPr>
              <w:t xml:space="preserve"> </w:t>
            </w:r>
            <w:r w:rsidR="1C86EBE0" w:rsidRPr="00902436">
              <w:rPr>
                <w:rFonts w:ascii="Times New Roman" w:hAnsi="Times New Roman" w:cs="Times New Roman"/>
                <w:sz w:val="24"/>
                <w:szCs w:val="24"/>
              </w:rPr>
              <w:t xml:space="preserve">3 </w:t>
            </w:r>
            <w:r w:rsidRPr="00902436">
              <w:rPr>
                <w:rFonts w:ascii="Times New Roman" w:hAnsi="Times New Roman" w:cs="Times New Roman"/>
                <w:sz w:val="24"/>
                <w:szCs w:val="24"/>
              </w:rPr>
              <w:t>godine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relevantnog</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nadležnog</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organa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Dovo</w:t>
            </w:r>
            <w:r w:rsidR="6BF96D77" w:rsidRPr="00902436">
              <w:rPr>
                <w:rFonts w:ascii="Times New Roman" w:hAnsi="Times New Roman" w:cs="Times New Roman"/>
                <w:sz w:val="24"/>
                <w:szCs w:val="24"/>
              </w:rPr>
              <w:t>lj</w:t>
            </w:r>
            <w:r w:rsidRPr="00902436">
              <w:rPr>
                <w:rFonts w:ascii="Times New Roman" w:hAnsi="Times New Roman" w:cs="Times New Roman"/>
                <w:sz w:val="24"/>
                <w:szCs w:val="24"/>
              </w:rPr>
              <w:t>no</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upućiva</w:t>
            </w:r>
            <w:r w:rsidR="4E60D053" w:rsidRPr="00902436">
              <w:rPr>
                <w:rFonts w:ascii="Times New Roman" w:hAnsi="Times New Roman" w:cs="Times New Roman"/>
                <w:sz w:val="24"/>
                <w:szCs w:val="24"/>
              </w:rPr>
              <w:t>nj</w:t>
            </w:r>
            <w:r w:rsidRPr="00902436">
              <w:rPr>
                <w:rFonts w:ascii="Times New Roman" w:hAnsi="Times New Roman" w:cs="Times New Roman"/>
                <w:sz w:val="24"/>
                <w:szCs w:val="24"/>
              </w:rPr>
              <w:t>e</w:t>
            </w:r>
            <w:r w:rsidR="51A9B91C" w:rsidRPr="00902436">
              <w:rPr>
                <w:rFonts w:ascii="Times New Roman" w:hAnsi="Times New Roman" w:cs="Times New Roman"/>
                <w:sz w:val="24"/>
                <w:szCs w:val="24"/>
              </w:rPr>
              <w:t xml:space="preserve"> (</w:t>
            </w:r>
            <w:r w:rsidRPr="00902436">
              <w:rPr>
                <w:rFonts w:ascii="Times New Roman" w:hAnsi="Times New Roman" w:cs="Times New Roman"/>
                <w:sz w:val="24"/>
                <w:szCs w:val="24"/>
              </w:rPr>
              <w:t>referenca</w:t>
            </w:r>
            <w:r w:rsidR="32C424CA" w:rsidRPr="00902436">
              <w:rPr>
                <w:rFonts w:ascii="Times New Roman" w:hAnsi="Times New Roman" w:cs="Times New Roman"/>
                <w:sz w:val="24"/>
                <w:szCs w:val="24"/>
              </w:rPr>
              <w: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bazu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podataka</w:t>
            </w:r>
            <w:r w:rsidR="1C86EBE0" w:rsidRPr="00902436">
              <w:rPr>
                <w:rFonts w:ascii="Times New Roman" w:hAnsi="Times New Roman" w:cs="Times New Roman"/>
                <w:sz w:val="24"/>
                <w:szCs w:val="24"/>
              </w:rPr>
              <w:t xml:space="preserve"> </w:t>
            </w:r>
            <w:r w:rsidR="004E0DBF" w:rsidRPr="004E0DBF">
              <w:rPr>
                <w:rFonts w:ascii="Times New Roman" w:hAnsi="Times New Roman" w:cs="Times New Roman"/>
                <w:i/>
                <w:iCs/>
                <w:sz w:val="24"/>
                <w:szCs w:val="24"/>
              </w:rPr>
              <w:t>Eudra</w:t>
            </w:r>
            <w:r w:rsidR="003F768B" w:rsidRPr="005C74BB">
              <w:rPr>
                <w:rFonts w:ascii="Times New Roman" w:hAnsi="Times New Roman" w:cs="Times New Roman"/>
                <w:i/>
                <w:iCs/>
                <w:sz w:val="24"/>
                <w:szCs w:val="24"/>
              </w:rPr>
              <w:t>GMP</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esto</w:t>
            </w:r>
            <w:r w:rsidR="1601871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5608F978" w:rsidRPr="00902436">
              <w:rPr>
                <w:rFonts w:ascii="Times New Roman" w:hAnsi="Times New Roman" w:cs="Times New Roman"/>
                <w:sz w:val="24"/>
                <w:szCs w:val="24"/>
              </w:rPr>
              <w:t xml:space="preserve"> </w:t>
            </w:r>
            <w:r w:rsidRPr="00902436">
              <w:rPr>
                <w:rFonts w:ascii="Times New Roman" w:hAnsi="Times New Roman" w:cs="Times New Roman"/>
                <w:sz w:val="24"/>
                <w:szCs w:val="24"/>
              </w:rPr>
              <w:t>trećoj</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zem</w:t>
            </w:r>
            <w:r w:rsidR="56E62E2B" w:rsidRPr="00902436">
              <w:rPr>
                <w:rFonts w:ascii="Times New Roman" w:hAnsi="Times New Roman" w:cs="Times New Roman"/>
                <w:sz w:val="24"/>
                <w:szCs w:val="24"/>
              </w:rPr>
              <w:t>lj</w:t>
            </w:r>
            <w:r w:rsidRPr="00902436">
              <w:rPr>
                <w:rFonts w:ascii="Times New Roman" w:hAnsi="Times New Roman" w:cs="Times New Roman"/>
                <w:sz w:val="24"/>
                <w:szCs w:val="24"/>
              </w:rPr>
              <w:t>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ta</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zem</w:t>
            </w:r>
            <w:r w:rsidR="56E62E2B" w:rsidRPr="00902436">
              <w:rPr>
                <w:rFonts w:ascii="Times New Roman" w:hAnsi="Times New Roman" w:cs="Times New Roman"/>
                <w:sz w:val="24"/>
                <w:szCs w:val="24"/>
              </w:rPr>
              <w:t>lj</w:t>
            </w:r>
            <w:r w:rsidRPr="00902436">
              <w:rPr>
                <w:rFonts w:ascii="Times New Roman" w:hAnsi="Times New Roman" w:cs="Times New Roman"/>
                <w:sz w:val="24"/>
                <w:szCs w:val="24"/>
              </w:rPr>
              <w:t>a</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sklopila</w:t>
            </w:r>
            <w:r w:rsidR="0378F0C7" w:rsidRPr="00902436">
              <w:rPr>
                <w:rFonts w:ascii="Times New Roman" w:hAnsi="Times New Roman" w:cs="Times New Roman"/>
                <w:sz w:val="24"/>
                <w:szCs w:val="24"/>
              </w:rPr>
              <w:t xml:space="preserve"> </w:t>
            </w:r>
            <w:r w:rsidRPr="00902436">
              <w:rPr>
                <w:rFonts w:ascii="Times New Roman" w:hAnsi="Times New Roman" w:cs="Times New Roman"/>
                <w:sz w:val="24"/>
                <w:szCs w:val="24"/>
              </w:rPr>
              <w:t>sporazum</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međusobnom</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priznava</w:t>
            </w:r>
            <w:r w:rsidR="4E60D053" w:rsidRPr="00902436">
              <w:rPr>
                <w:rFonts w:ascii="Times New Roman" w:hAnsi="Times New Roman" w:cs="Times New Roman"/>
                <w:sz w:val="24"/>
                <w:szCs w:val="24"/>
              </w:rPr>
              <w:t>nj</w:t>
            </w:r>
            <w:r w:rsidRPr="00902436">
              <w:rPr>
                <w:rFonts w:ascii="Times New Roman" w:hAnsi="Times New Roman" w:cs="Times New Roman"/>
                <w:sz w:val="24"/>
                <w:szCs w:val="24"/>
              </w:rPr>
              <w:t>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engl</w:t>
            </w:r>
            <w:r w:rsidR="22EFA080" w:rsidRPr="00902436">
              <w:rPr>
                <w:rFonts w:ascii="Times New Roman" w:hAnsi="Times New Roman" w:cs="Times New Roman"/>
                <w:sz w:val="24"/>
                <w:szCs w:val="24"/>
              </w:rPr>
              <w:t xml:space="preserve">. </w:t>
            </w:r>
            <w:r w:rsidR="14006469" w:rsidRPr="00985C96">
              <w:rPr>
                <w:rFonts w:ascii="Times New Roman" w:eastAsia="Times New Roman" w:hAnsi="Times New Roman" w:cs="Times New Roman"/>
                <w:i/>
                <w:color w:val="000000" w:themeColor="text1"/>
                <w:sz w:val="24"/>
                <w:szCs w:val="24"/>
              </w:rPr>
              <w:t>mutual recognition agreement</w:t>
            </w:r>
            <w:r w:rsidR="14006469" w:rsidRPr="00902436">
              <w:rPr>
                <w:rFonts w:ascii="Times New Roman" w:eastAsia="Times New Roman" w:hAnsi="Times New Roman" w:cs="Times New Roman"/>
                <w:color w:val="000000" w:themeColor="text1"/>
                <w:sz w:val="24"/>
                <w:szCs w:val="24"/>
              </w:rPr>
              <w:t xml:space="preserve">, </w:t>
            </w:r>
            <w:r w:rsidR="00384F49" w:rsidRPr="00384F49">
              <w:rPr>
                <w:rFonts w:ascii="Times New Roman" w:eastAsia="Times New Roman" w:hAnsi="Times New Roman" w:cs="Times New Roman"/>
                <w:i/>
                <w:iCs/>
                <w:color w:val="000000" w:themeColor="text1"/>
                <w:sz w:val="24"/>
                <w:szCs w:val="24"/>
              </w:rPr>
              <w:t>MRA</w:t>
            </w:r>
            <w:r w:rsidR="1C86EBE0" w:rsidRPr="00902436">
              <w:rPr>
                <w:rFonts w:ascii="Times New Roman" w:hAnsi="Times New Roman" w:cs="Times New Roman"/>
                <w:sz w:val="24"/>
                <w:szCs w:val="24"/>
              </w:rPr>
              <w:t>)</w:t>
            </w:r>
            <w:r w:rsidR="1D07F8D8" w:rsidRPr="00902436">
              <w:rPr>
                <w:rFonts w:ascii="Times New Roman" w:hAnsi="Times New Roman" w:cs="Times New Roman"/>
                <w:sz w:val="24"/>
                <w:szCs w:val="24"/>
              </w:rPr>
              <w:t xml:space="preserve"> </w:t>
            </w:r>
            <w:r w:rsidRPr="00902436">
              <w:rPr>
                <w:rFonts w:ascii="Times New Roman" w:hAnsi="Times New Roman" w:cs="Times New Roman"/>
                <w:sz w:val="24"/>
                <w:szCs w:val="24"/>
              </w:rPr>
              <w:t>dobre</w:t>
            </w:r>
            <w:r w:rsidR="1D07F8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proizvođačke</w:t>
            </w:r>
            <w:r w:rsidR="1D07F8D8" w:rsidRPr="00902436">
              <w:rPr>
                <w:rFonts w:ascii="Times New Roman" w:hAnsi="Times New Roman" w:cs="Times New Roman"/>
                <w:sz w:val="24"/>
                <w:szCs w:val="24"/>
              </w:rPr>
              <w:t xml:space="preserve"> </w:t>
            </w:r>
            <w:r w:rsidRPr="00902436">
              <w:rPr>
                <w:rFonts w:ascii="Times New Roman" w:hAnsi="Times New Roman" w:cs="Times New Roman"/>
                <w:sz w:val="24"/>
                <w:szCs w:val="24"/>
              </w:rPr>
              <w:t>prakse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relevantni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sporazum</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dobroj</w:t>
            </w:r>
            <w:r w:rsidR="08A82509"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proizvođačkoj</w:t>
            </w:r>
            <w:r w:rsidR="08A82509" w:rsidRPr="00902436">
              <w:rPr>
                <w:rFonts w:ascii="Times New Roman" w:hAnsi="Times New Roman" w:cs="Times New Roman"/>
                <w:sz w:val="24"/>
                <w:szCs w:val="24"/>
              </w:rPr>
              <w:t xml:space="preserve"> </w:t>
            </w:r>
            <w:r w:rsidRPr="00902436">
              <w:rPr>
                <w:rFonts w:ascii="Times New Roman" w:hAnsi="Times New Roman" w:cs="Times New Roman"/>
                <w:sz w:val="24"/>
                <w:szCs w:val="24"/>
              </w:rPr>
              <w:t>praksi</w:t>
            </w:r>
            <w:r w:rsidR="08A82509" w:rsidRPr="00902436">
              <w:rPr>
                <w:rFonts w:ascii="Times New Roman" w:hAnsi="Times New Roman" w:cs="Times New Roman"/>
                <w:sz w:val="24"/>
                <w:szCs w:val="24"/>
              </w:rPr>
              <w: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usaglašenosti</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C86EBE0"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GMP</w:t>
            </w:r>
            <w:r w:rsidR="069682F1"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izdat</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ed</w:t>
            </w:r>
            <w:r w:rsidR="4E60D053" w:rsidRPr="00902436">
              <w:rPr>
                <w:rFonts w:ascii="Times New Roman" w:hAnsi="Times New Roman" w:cs="Times New Roman"/>
                <w:sz w:val="24"/>
                <w:szCs w:val="24"/>
              </w:rPr>
              <w:t>nj</w:t>
            </w:r>
            <w:r w:rsidRPr="00902436">
              <w:rPr>
                <w:rFonts w:ascii="Times New Roman" w:hAnsi="Times New Roman" w:cs="Times New Roman"/>
                <w:sz w:val="24"/>
                <w:szCs w:val="24"/>
              </w:rPr>
              <w:t>e</w:t>
            </w:r>
            <w:r w:rsidR="1C86EBE0" w:rsidRPr="00902436">
              <w:rPr>
                <w:rFonts w:ascii="Times New Roman" w:hAnsi="Times New Roman" w:cs="Times New Roman"/>
                <w:sz w:val="24"/>
                <w:szCs w:val="24"/>
              </w:rPr>
              <w:t xml:space="preserve"> 3 </w:t>
            </w:r>
            <w:r w:rsidRPr="00902436">
              <w:rPr>
                <w:rFonts w:ascii="Times New Roman" w:hAnsi="Times New Roman" w:cs="Times New Roman"/>
                <w:sz w:val="24"/>
                <w:szCs w:val="24"/>
              </w:rPr>
              <w:t>godine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strane</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relevantnog</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lokalnog</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nadležnog</w:t>
            </w:r>
            <w:r w:rsidR="1C86EBE0" w:rsidRPr="00902436">
              <w:rPr>
                <w:rFonts w:ascii="Times New Roman" w:hAnsi="Times New Roman" w:cs="Times New Roman"/>
                <w:sz w:val="24"/>
                <w:szCs w:val="24"/>
              </w:rPr>
              <w:t xml:space="preserve"> </w:t>
            </w:r>
            <w:r w:rsidRPr="00902436">
              <w:rPr>
                <w:rFonts w:ascii="Times New Roman" w:hAnsi="Times New Roman" w:cs="Times New Roman"/>
                <w:sz w:val="24"/>
                <w:szCs w:val="24"/>
              </w:rPr>
              <w:t>organa</w:t>
            </w:r>
            <w:r w:rsidR="1C86EBE0" w:rsidRPr="00902436">
              <w:rPr>
                <w:rFonts w:ascii="Times New Roman" w:hAnsi="Times New Roman" w:cs="Times New Roman"/>
                <w:sz w:val="24"/>
                <w:szCs w:val="24"/>
              </w:rPr>
              <w:t>.</w:t>
            </w:r>
          </w:p>
          <w:p w14:paraId="2FB2F191" w14:textId="01D17C1A" w:rsidR="007D3B39" w:rsidRPr="00902436" w:rsidRDefault="782E29EF" w:rsidP="00F7374E">
            <w:pPr>
              <w:pStyle w:val="ListParagraph"/>
              <w:numPr>
                <w:ilvl w:val="0"/>
                <w:numId w:val="28"/>
              </w:numPr>
              <w:jc w:val="both"/>
              <w:rPr>
                <w:rFonts w:ascii="Times New Roman" w:hAnsi="Times New Roman" w:cs="Times New Roman"/>
                <w:sz w:val="24"/>
                <w:szCs w:val="24"/>
              </w:rPr>
            </w:pPr>
            <w:r w:rsidRPr="00902436">
              <w:rPr>
                <w:rFonts w:ascii="Times New Roman" w:hAnsi="Times New Roman" w:cs="Times New Roman"/>
                <w:sz w:val="24"/>
                <w:szCs w:val="24"/>
              </w:rPr>
              <w:t>za</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128A8">
              <w:rPr>
                <w:rFonts w:ascii="Times New Roman" w:hAnsi="Times New Roman" w:cs="Times New Roman"/>
                <w:sz w:val="24"/>
                <w:szCs w:val="24"/>
                <w:lang w:val="sr-Latn-ME"/>
              </w:rPr>
              <w:t>je</w:t>
            </w:r>
            <w:r w:rsidRPr="00902436">
              <w:rPr>
                <w:rFonts w:ascii="Times New Roman" w:hAnsi="Times New Roman" w:cs="Times New Roman"/>
                <w:sz w:val="24"/>
                <w:szCs w:val="24"/>
              </w:rPr>
              <w:t>sto</w:t>
            </w:r>
            <w:r w:rsidR="5BB66DC8"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trećoj</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zem</w:t>
            </w:r>
            <w:r w:rsidR="56E62E2B" w:rsidRPr="00902436">
              <w:rPr>
                <w:rFonts w:ascii="Times New Roman" w:hAnsi="Times New Roman" w:cs="Times New Roman"/>
                <w:sz w:val="24"/>
                <w:szCs w:val="24"/>
              </w:rPr>
              <w:t>lj</w:t>
            </w:r>
            <w:r w:rsidRPr="00902436">
              <w:rPr>
                <w:rFonts w:ascii="Times New Roman" w:hAnsi="Times New Roman" w:cs="Times New Roman"/>
                <w:sz w:val="24"/>
                <w:szCs w:val="24"/>
              </w:rPr>
              <w:t>i</w:t>
            </w:r>
            <w:r w:rsidR="2BF22180" w:rsidRPr="00902436">
              <w:rPr>
                <w:rFonts w:ascii="Times New Roman" w:hAnsi="Times New Roman" w:cs="Times New Roman"/>
                <w:sz w:val="24"/>
                <w:szCs w:val="24"/>
              </w:rPr>
              <w:t xml:space="preserve"> </w:t>
            </w:r>
            <w:r w:rsidRPr="00902436">
              <w:rPr>
                <w:rFonts w:ascii="Times New Roman" w:hAnsi="Times New Roman" w:cs="Times New Roman"/>
                <w:sz w:val="24"/>
                <w:szCs w:val="24"/>
              </w:rPr>
              <w:t>koja</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nema</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sklop</w:t>
            </w:r>
            <w:r w:rsidR="56E62E2B" w:rsidRPr="00902436">
              <w:rPr>
                <w:rFonts w:ascii="Times New Roman" w:hAnsi="Times New Roman" w:cs="Times New Roman"/>
                <w:sz w:val="24"/>
                <w:szCs w:val="24"/>
              </w:rPr>
              <w:t>lj</w:t>
            </w:r>
            <w:r w:rsidRPr="00902436">
              <w:rPr>
                <w:rFonts w:ascii="Times New Roman" w:hAnsi="Times New Roman" w:cs="Times New Roman"/>
                <w:sz w:val="24"/>
                <w:szCs w:val="24"/>
              </w:rPr>
              <w:t>en</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sporazum</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međusobnom</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priznava</w:t>
            </w:r>
            <w:r w:rsidR="2D42111E" w:rsidRPr="00902436">
              <w:rPr>
                <w:rFonts w:ascii="Times New Roman" w:hAnsi="Times New Roman" w:cs="Times New Roman"/>
                <w:sz w:val="24"/>
                <w:szCs w:val="24"/>
              </w:rPr>
              <w:t>nj</w:t>
            </w:r>
            <w:r w:rsidRPr="00902436">
              <w:rPr>
                <w:rFonts w:ascii="Times New Roman" w:hAnsi="Times New Roman" w:cs="Times New Roman"/>
                <w:sz w:val="24"/>
                <w:szCs w:val="24"/>
              </w:rPr>
              <w:t>u</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drugi</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relevantni</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sporazum</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dobroj</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proizvođačkoj</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praksi</w:t>
            </w:r>
            <w:r w:rsidR="09356B7B"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GMP</w:t>
            </w:r>
            <w:r w:rsidR="069682F1" w:rsidRPr="00902436">
              <w:rPr>
                <w:rFonts w:ascii="Times New Roman" w:hAnsi="Times New Roman" w:cs="Times New Roman"/>
                <w:sz w:val="24"/>
                <w:szCs w:val="24"/>
              </w:rPr>
              <w:t xml:space="preserve"> </w:t>
            </w:r>
            <w:r w:rsidRPr="00902436">
              <w:rPr>
                <w:rFonts w:ascii="Times New Roman" w:hAnsi="Times New Roman" w:cs="Times New Roman"/>
                <w:sz w:val="24"/>
                <w:szCs w:val="24"/>
              </w:rPr>
              <w:t>sertifikat</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C128A8">
              <w:rPr>
                <w:rFonts w:ascii="Times New Roman" w:hAnsi="Times New Roman" w:cs="Times New Roman"/>
                <w:sz w:val="24"/>
                <w:szCs w:val="24"/>
                <w:lang w:val="sr-Latn-ME"/>
              </w:rPr>
              <w:t>j</w:t>
            </w:r>
            <w:r w:rsidRPr="00902436">
              <w:rPr>
                <w:rFonts w:ascii="Times New Roman" w:hAnsi="Times New Roman" w:cs="Times New Roman"/>
                <w:sz w:val="24"/>
                <w:szCs w:val="24"/>
              </w:rPr>
              <w:t>ed</w:t>
            </w:r>
            <w:r w:rsidR="2D42111E" w:rsidRPr="00902436">
              <w:rPr>
                <w:rFonts w:ascii="Times New Roman" w:hAnsi="Times New Roman" w:cs="Times New Roman"/>
                <w:sz w:val="24"/>
                <w:szCs w:val="24"/>
              </w:rPr>
              <w:t>nj</w:t>
            </w:r>
            <w:r w:rsidRPr="00902436">
              <w:rPr>
                <w:rFonts w:ascii="Times New Roman" w:hAnsi="Times New Roman" w:cs="Times New Roman"/>
                <w:sz w:val="24"/>
                <w:szCs w:val="24"/>
              </w:rPr>
              <w:t>e</w:t>
            </w:r>
            <w:r w:rsidR="339F9CA6" w:rsidRPr="00902436">
              <w:rPr>
                <w:rFonts w:ascii="Times New Roman" w:hAnsi="Times New Roman" w:cs="Times New Roman"/>
                <w:sz w:val="24"/>
                <w:szCs w:val="24"/>
              </w:rPr>
              <w:t xml:space="preserve"> </w:t>
            </w:r>
            <w:r w:rsidR="10471CE6" w:rsidRPr="00902436">
              <w:rPr>
                <w:rFonts w:ascii="Times New Roman" w:hAnsi="Times New Roman" w:cs="Times New Roman"/>
                <w:sz w:val="24"/>
                <w:szCs w:val="24"/>
              </w:rPr>
              <w:t xml:space="preserve">3 </w:t>
            </w:r>
            <w:r w:rsidRPr="00902436">
              <w:rPr>
                <w:rFonts w:ascii="Times New Roman" w:hAnsi="Times New Roman" w:cs="Times New Roman"/>
                <w:sz w:val="24"/>
                <w:szCs w:val="24"/>
              </w:rPr>
              <w:t>godine</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izdat</w:t>
            </w:r>
            <w:r w:rsidR="221CB819"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21CB819" w:rsidRPr="00902436">
              <w:rPr>
                <w:rFonts w:ascii="Times New Roman" w:hAnsi="Times New Roman" w:cs="Times New Roman"/>
                <w:sz w:val="24"/>
                <w:szCs w:val="24"/>
              </w:rPr>
              <w:t xml:space="preserve"> </w:t>
            </w:r>
            <w:r w:rsidRPr="00902436">
              <w:rPr>
                <w:rFonts w:ascii="Times New Roman" w:hAnsi="Times New Roman" w:cs="Times New Roman"/>
                <w:sz w:val="24"/>
                <w:szCs w:val="24"/>
              </w:rPr>
              <w:t>države</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članice</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EEA</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Dovo</w:t>
            </w:r>
            <w:r w:rsidR="56E62E2B" w:rsidRPr="00902436">
              <w:rPr>
                <w:rFonts w:ascii="Times New Roman" w:hAnsi="Times New Roman" w:cs="Times New Roman"/>
                <w:sz w:val="24"/>
                <w:szCs w:val="24"/>
              </w:rPr>
              <w:t>lj</w:t>
            </w:r>
            <w:r w:rsidRPr="00902436">
              <w:rPr>
                <w:rFonts w:ascii="Times New Roman" w:hAnsi="Times New Roman" w:cs="Times New Roman"/>
                <w:sz w:val="24"/>
                <w:szCs w:val="24"/>
              </w:rPr>
              <w:t>no</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upućiva</w:t>
            </w:r>
            <w:r w:rsidR="2D42111E" w:rsidRPr="00902436">
              <w:rPr>
                <w:rFonts w:ascii="Times New Roman" w:hAnsi="Times New Roman" w:cs="Times New Roman"/>
                <w:sz w:val="24"/>
                <w:szCs w:val="24"/>
              </w:rPr>
              <w:t>nj</w:t>
            </w:r>
            <w:r w:rsidRPr="00902436">
              <w:rPr>
                <w:rFonts w:ascii="Times New Roman" w:hAnsi="Times New Roman" w:cs="Times New Roman"/>
                <w:sz w:val="24"/>
                <w:szCs w:val="24"/>
              </w:rPr>
              <w:t>e</w:t>
            </w:r>
            <w:r w:rsidR="5494FEE0" w:rsidRPr="00902436">
              <w:rPr>
                <w:rFonts w:ascii="Times New Roman" w:hAnsi="Times New Roman" w:cs="Times New Roman"/>
                <w:sz w:val="24"/>
                <w:szCs w:val="24"/>
              </w:rPr>
              <w:t xml:space="preserve"> (</w:t>
            </w:r>
            <w:r w:rsidRPr="00902436">
              <w:rPr>
                <w:rFonts w:ascii="Times New Roman" w:hAnsi="Times New Roman" w:cs="Times New Roman"/>
                <w:sz w:val="24"/>
                <w:szCs w:val="24"/>
              </w:rPr>
              <w:t>referenca</w:t>
            </w:r>
            <w:r w:rsidR="5494FEE0"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bazu</w:t>
            </w:r>
            <w:r w:rsidR="09356B7B"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podataka</w:t>
            </w:r>
            <w:r w:rsidR="09356B7B" w:rsidRPr="00902436">
              <w:rPr>
                <w:rFonts w:ascii="Times New Roman" w:hAnsi="Times New Roman" w:cs="Times New Roman"/>
                <w:sz w:val="24"/>
                <w:szCs w:val="24"/>
              </w:rPr>
              <w:t xml:space="preserve"> </w:t>
            </w:r>
            <w:r w:rsidR="004E0DBF" w:rsidRPr="004E0DBF">
              <w:rPr>
                <w:rFonts w:ascii="Times New Roman" w:hAnsi="Times New Roman" w:cs="Times New Roman"/>
                <w:i/>
                <w:iCs/>
                <w:sz w:val="24"/>
                <w:szCs w:val="24"/>
              </w:rPr>
              <w:t>Eudra</w:t>
            </w:r>
            <w:r w:rsidR="003F768B" w:rsidRPr="005C74BB">
              <w:rPr>
                <w:rFonts w:ascii="Times New Roman" w:hAnsi="Times New Roman" w:cs="Times New Roman"/>
                <w:i/>
                <w:iCs/>
                <w:sz w:val="24"/>
                <w:szCs w:val="24"/>
              </w:rPr>
              <w:t>GMP</w:t>
            </w:r>
            <w:r w:rsidR="09356B7B" w:rsidRPr="00902436">
              <w:rPr>
                <w:rFonts w:ascii="Times New Roman" w:hAnsi="Times New Roman" w:cs="Times New Roman"/>
                <w:sz w:val="24"/>
                <w:szCs w:val="24"/>
              </w:rPr>
              <w:t>.</w:t>
            </w:r>
          </w:p>
        </w:tc>
      </w:tr>
      <w:tr w:rsidR="007D3B39" w:rsidRPr="00902436" w14:paraId="113289AB" w14:textId="77777777" w:rsidTr="000348A5">
        <w:trPr>
          <w:trHeight w:val="660"/>
        </w:trPr>
        <w:tc>
          <w:tcPr>
            <w:tcW w:w="9016" w:type="dxa"/>
            <w:gridSpan w:val="4"/>
          </w:tcPr>
          <w:p w14:paraId="6D3479D3" w14:textId="389B1C27" w:rsidR="007D3B39" w:rsidRPr="00902436" w:rsidRDefault="782E29EF" w:rsidP="00F7374E">
            <w:pPr>
              <w:pStyle w:val="ListParagraph"/>
              <w:numPr>
                <w:ilvl w:val="0"/>
                <w:numId w:val="100"/>
              </w:numPr>
              <w:rPr>
                <w:rFonts w:ascii="Times New Roman" w:hAnsi="Times New Roman" w:cs="Times New Roman"/>
                <w:sz w:val="24"/>
                <w:szCs w:val="24"/>
              </w:rPr>
            </w:pPr>
            <w:r w:rsidRPr="00902436">
              <w:rPr>
                <w:rFonts w:ascii="Times New Roman" w:hAnsi="Times New Roman" w:cs="Times New Roman"/>
                <w:sz w:val="24"/>
                <w:szCs w:val="24"/>
              </w:rPr>
              <w:t>Protokoli</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transfer</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Pr="00902436">
              <w:rPr>
                <w:rFonts w:ascii="Times New Roman" w:hAnsi="Times New Roman" w:cs="Times New Roman"/>
                <w:sz w:val="24"/>
                <w:szCs w:val="24"/>
                <w:lang w:val="sr-Latn-RS"/>
              </w:rPr>
              <w:t>ih</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postupaka</w:t>
            </w:r>
            <w:r w:rsidR="0F1EEE78"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FB1E314" w:rsidRPr="00902436">
              <w:rPr>
                <w:rFonts w:ascii="Times New Roman" w:hAnsi="Times New Roman" w:cs="Times New Roman"/>
                <w:sz w:val="24"/>
                <w:szCs w:val="24"/>
              </w:rPr>
              <w:t xml:space="preserve"> </w:t>
            </w:r>
            <w:r w:rsidR="004E0DBF" w:rsidRPr="004E0DBF">
              <w:rPr>
                <w:rFonts w:ascii="Times New Roman" w:hAnsi="Times New Roman" w:cs="Times New Roman"/>
                <w:i/>
                <w:iCs/>
                <w:sz w:val="24"/>
                <w:szCs w:val="24"/>
              </w:rPr>
              <w:t>Eudra</w:t>
            </w:r>
            <w:r w:rsidR="35AB8C56" w:rsidRPr="00941CFB">
              <w:rPr>
                <w:rFonts w:ascii="Times New Roman" w:hAnsi="Times New Roman" w:cs="Times New Roman"/>
                <w:i/>
                <w:iCs/>
                <w:sz w:val="24"/>
                <w:szCs w:val="24"/>
              </w:rPr>
              <w:t>lex Volume</w:t>
            </w:r>
            <w:r w:rsidR="0FB1E314" w:rsidRPr="00902436">
              <w:rPr>
                <w:rFonts w:ascii="Times New Roman" w:hAnsi="Times New Roman" w:cs="Times New Roman"/>
                <w:sz w:val="24"/>
                <w:szCs w:val="24"/>
              </w:rPr>
              <w:t xml:space="preserve"> </w:t>
            </w:r>
            <w:r w:rsidR="0FB1E314" w:rsidRPr="00941CFB">
              <w:rPr>
                <w:rFonts w:ascii="Times New Roman" w:hAnsi="Times New Roman" w:cs="Times New Roman"/>
                <w:i/>
                <w:iCs/>
                <w:sz w:val="24"/>
                <w:szCs w:val="24"/>
              </w:rPr>
              <w:t>4</w:t>
            </w:r>
            <w:r w:rsidR="42E4AB01" w:rsidRPr="00902436">
              <w:rPr>
                <w:rFonts w:ascii="Times New Roman" w:hAnsi="Times New Roman" w:cs="Times New Roman"/>
                <w:sz w:val="24"/>
                <w:szCs w:val="24"/>
                <w:lang w:val="sr-Latn-RS"/>
              </w:rPr>
              <w:t>,</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poglav</w:t>
            </w:r>
            <w:r w:rsidR="7DFEB4C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em</w:t>
            </w:r>
            <w:r w:rsidR="7A8DAE44" w:rsidRPr="00902436">
              <w:rPr>
                <w:rFonts w:ascii="Times New Roman" w:hAnsi="Times New Roman" w:cs="Times New Roman"/>
                <w:sz w:val="24"/>
                <w:szCs w:val="24"/>
                <w:lang w:val="sr-Latn-RS"/>
              </w:rPr>
              <w:t xml:space="preserve"> </w:t>
            </w:r>
            <w:r w:rsidR="0FB1E314" w:rsidRPr="00902436">
              <w:rPr>
                <w:rFonts w:ascii="Times New Roman" w:hAnsi="Times New Roman" w:cs="Times New Roman"/>
                <w:sz w:val="24"/>
                <w:szCs w:val="24"/>
              </w:rPr>
              <w:t>6</w:t>
            </w:r>
            <w:r w:rsidR="591DA01C" w:rsidRPr="00902436">
              <w:rPr>
                <w:rFonts w:ascii="Times New Roman" w:hAnsi="Times New Roman" w:cs="Times New Roman"/>
                <w:sz w:val="24"/>
                <w:szCs w:val="24"/>
              </w:rPr>
              <w:t>,</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članom</w:t>
            </w:r>
            <w:r w:rsidR="2B3C2A75" w:rsidRPr="00902436">
              <w:rPr>
                <w:rFonts w:ascii="Times New Roman" w:hAnsi="Times New Roman" w:cs="Times New Roman"/>
                <w:sz w:val="24"/>
                <w:szCs w:val="24"/>
                <w:lang w:val="sr-Latn-RS"/>
              </w:rPr>
              <w:t xml:space="preserve"> </w:t>
            </w:r>
            <w:r w:rsidR="0FB1E314" w:rsidRPr="00902436">
              <w:rPr>
                <w:rFonts w:ascii="Times New Roman" w:hAnsi="Times New Roman" w:cs="Times New Roman"/>
                <w:sz w:val="24"/>
                <w:szCs w:val="24"/>
              </w:rPr>
              <w:t>6.39 (</w:t>
            </w:r>
            <w:r w:rsidRPr="00902436">
              <w:rPr>
                <w:rFonts w:ascii="Times New Roman" w:hAnsi="Times New Roman" w:cs="Times New Roman"/>
                <w:sz w:val="24"/>
                <w:szCs w:val="24"/>
              </w:rPr>
              <w:t>u</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kojima</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unapr</w:t>
            </w:r>
            <w:r w:rsidR="00C128A8">
              <w:rPr>
                <w:rFonts w:ascii="Times New Roman" w:hAnsi="Times New Roman" w:cs="Times New Roman"/>
                <w:sz w:val="24"/>
                <w:szCs w:val="24"/>
                <w:lang w:val="sr-Latn-ME"/>
              </w:rPr>
              <w:t>ij</w:t>
            </w:r>
            <w:r w:rsidRPr="00902436">
              <w:rPr>
                <w:rFonts w:ascii="Times New Roman" w:hAnsi="Times New Roman" w:cs="Times New Roman"/>
                <w:sz w:val="24"/>
                <w:szCs w:val="24"/>
              </w:rPr>
              <w:t>ed</w:t>
            </w:r>
            <w:r w:rsidR="21118CFA" w:rsidRPr="00902436">
              <w:rPr>
                <w:rFonts w:ascii="Times New Roman" w:hAnsi="Times New Roman" w:cs="Times New Roman"/>
                <w:sz w:val="24"/>
                <w:szCs w:val="24"/>
              </w:rPr>
              <w:t xml:space="preserve"> </w:t>
            </w:r>
            <w:r w:rsidRPr="00902436">
              <w:rPr>
                <w:rFonts w:ascii="Times New Roman" w:hAnsi="Times New Roman" w:cs="Times New Roman"/>
                <w:sz w:val="24"/>
                <w:szCs w:val="24"/>
              </w:rPr>
              <w:t>utvrđuju</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kriterijumi</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prihvat</w:t>
            </w:r>
            <w:r w:rsidR="7DFEB4C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star</w:t>
            </w:r>
            <w:r w:rsidRPr="00902436">
              <w:rPr>
                <w:rFonts w:ascii="Times New Roman" w:hAnsi="Times New Roman" w:cs="Times New Roman"/>
                <w:sz w:val="24"/>
                <w:szCs w:val="24"/>
                <w:lang w:val="sr-Latn-RS"/>
              </w:rPr>
              <w:t>og</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novo</w:t>
            </w:r>
            <w:r w:rsidR="4A3BB1E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w:t>
            </w:r>
            <w:r w:rsidR="00C128A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esto</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novu</w:t>
            </w:r>
            <w:r w:rsidR="376F2C26"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kontrolnu</w:t>
            </w:r>
            <w:r w:rsidR="0FB1E314" w:rsidRPr="00902436">
              <w:rPr>
                <w:rFonts w:ascii="Times New Roman" w:hAnsi="Times New Roman" w:cs="Times New Roman"/>
                <w:sz w:val="24"/>
                <w:szCs w:val="24"/>
              </w:rPr>
              <w:t xml:space="preserve"> </w:t>
            </w:r>
            <w:r w:rsidRPr="00902436">
              <w:rPr>
                <w:rFonts w:ascii="Times New Roman" w:hAnsi="Times New Roman" w:cs="Times New Roman"/>
                <w:sz w:val="24"/>
                <w:szCs w:val="24"/>
              </w:rPr>
              <w:t>laboratoriju</w:t>
            </w:r>
            <w:r w:rsidR="0FB1E314" w:rsidRPr="00902436">
              <w:rPr>
                <w:rFonts w:ascii="Times New Roman" w:hAnsi="Times New Roman" w:cs="Times New Roman"/>
                <w:sz w:val="24"/>
                <w:szCs w:val="24"/>
              </w:rPr>
              <w:t>).</w:t>
            </w:r>
          </w:p>
        </w:tc>
      </w:tr>
    </w:tbl>
    <w:p w14:paraId="19AD5A85" w14:textId="77777777" w:rsidR="00AC652F" w:rsidRPr="00902436" w:rsidRDefault="00AC652F" w:rsidP="00AC652F">
      <w:pPr>
        <w:rPr>
          <w:rFonts w:ascii="Times New Roman" w:hAnsi="Times New Roman" w:cs="Times New Roman"/>
          <w:sz w:val="24"/>
          <w:szCs w:val="24"/>
        </w:rPr>
      </w:pPr>
    </w:p>
    <w:p w14:paraId="0B6E9EFD" w14:textId="277AA38E" w:rsidR="00AC652F" w:rsidRPr="00902436" w:rsidRDefault="5C2EDCA1" w:rsidP="009A38A3">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lastRenderedPageBreak/>
        <w:t>Q.I</w:t>
      </w:r>
      <w:r w:rsidR="615244E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615244EE" w:rsidRPr="00902436">
        <w:rPr>
          <w:rFonts w:ascii="Times New Roman" w:hAnsi="Times New Roman" w:cs="Times New Roman"/>
          <w:b/>
          <w:bCs/>
          <w:sz w:val="24"/>
          <w:szCs w:val="24"/>
        </w:rPr>
        <w:t>.2</w:t>
      </w:r>
    </w:p>
    <w:p w14:paraId="23AB3195" w14:textId="77777777" w:rsidR="009A38A3" w:rsidRPr="00902436" w:rsidRDefault="009A38A3" w:rsidP="009A38A3">
      <w:pPr>
        <w:spacing w:after="0" w:line="240" w:lineRule="auto"/>
        <w:jc w:val="both"/>
        <w:rPr>
          <w:rFonts w:ascii="Times New Roman" w:hAnsi="Times New Roman" w:cs="Times New Roman"/>
          <w:sz w:val="24"/>
          <w:szCs w:val="24"/>
        </w:rPr>
      </w:pPr>
    </w:p>
    <w:tbl>
      <w:tblPr>
        <w:tblStyle w:val="TableGrid"/>
        <w:tblW w:w="9016" w:type="dxa"/>
        <w:tblLook w:val="04A0" w:firstRow="1" w:lastRow="0" w:firstColumn="1" w:lastColumn="0" w:noHBand="0" w:noVBand="1"/>
      </w:tblPr>
      <w:tblGrid>
        <w:gridCol w:w="5149"/>
        <w:gridCol w:w="1124"/>
        <w:gridCol w:w="1629"/>
        <w:gridCol w:w="1114"/>
      </w:tblGrid>
      <w:tr w:rsidR="005F2852" w:rsidRPr="00902436" w14:paraId="780108EB" w14:textId="77777777" w:rsidTr="00C128A8">
        <w:tc>
          <w:tcPr>
            <w:tcW w:w="5149" w:type="dxa"/>
          </w:tcPr>
          <w:p w14:paraId="0E0524A2" w14:textId="62A78A3C" w:rsidR="005F2852" w:rsidRPr="00902436" w:rsidRDefault="5C2EDCA1" w:rsidP="00AA1E12">
            <w:pPr>
              <w:jc w:val="both"/>
              <w:rPr>
                <w:rFonts w:ascii="Times New Roman" w:hAnsi="Times New Roman" w:cs="Times New Roman"/>
                <w:b/>
                <w:bCs/>
                <w:sz w:val="24"/>
                <w:szCs w:val="24"/>
              </w:rPr>
            </w:pPr>
            <w:bookmarkStart w:id="5" w:name="_Hlk210046216"/>
            <w:r w:rsidRPr="00902436">
              <w:rPr>
                <w:rFonts w:ascii="Times New Roman" w:hAnsi="Times New Roman" w:cs="Times New Roman"/>
                <w:b/>
                <w:bCs/>
                <w:sz w:val="24"/>
                <w:szCs w:val="24"/>
              </w:rPr>
              <w:t>Q.I</w:t>
            </w:r>
            <w:r w:rsidR="615244E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615244EE" w:rsidRPr="00902436">
              <w:rPr>
                <w:rFonts w:ascii="Times New Roman" w:hAnsi="Times New Roman" w:cs="Times New Roman"/>
                <w:b/>
                <w:bCs/>
                <w:sz w:val="24"/>
                <w:szCs w:val="24"/>
              </w:rPr>
              <w:t xml:space="preserve">.2 </w:t>
            </w:r>
            <w:r w:rsidR="00C128A8" w:rsidRPr="00C128A8">
              <w:rPr>
                <w:rFonts w:ascii="Times New Roman" w:hAnsi="Times New Roman" w:cs="Times New Roman"/>
                <w:b/>
                <w:bCs/>
                <w:sz w:val="24"/>
                <w:szCs w:val="24"/>
                <w:lang w:val="sr-Latn-RS"/>
              </w:rPr>
              <w:t>Izmjene procesa proizvodnje aktivne supstance, intermedijera aktivne supstance ili polaznih materijala za biološku aktivnu supstancu</w:t>
            </w:r>
          </w:p>
        </w:tc>
        <w:tc>
          <w:tcPr>
            <w:tcW w:w="1124" w:type="dxa"/>
            <w:vAlign w:val="center"/>
          </w:tcPr>
          <w:p w14:paraId="765B1332" w14:textId="31383403" w:rsidR="005F2852"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2D42111E"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629" w:type="dxa"/>
            <w:vAlign w:val="center"/>
          </w:tcPr>
          <w:p w14:paraId="1EFC6427" w14:textId="0AB01A94" w:rsidR="005F285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14" w:type="dxa"/>
            <w:vAlign w:val="center"/>
          </w:tcPr>
          <w:p w14:paraId="539AE2F1" w14:textId="1C90596C" w:rsidR="005F285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5F2852" w:rsidRPr="00902436" w14:paraId="033F465D" w14:textId="77777777" w:rsidTr="00C128A8">
        <w:tc>
          <w:tcPr>
            <w:tcW w:w="5149" w:type="dxa"/>
          </w:tcPr>
          <w:p w14:paraId="5AC0299D" w14:textId="51EA5642" w:rsidR="005F2852" w:rsidRPr="00902436" w:rsidRDefault="00C128A8" w:rsidP="00C128A8">
            <w:pPr>
              <w:pStyle w:val="ListParagraph"/>
              <w:numPr>
                <w:ilvl w:val="0"/>
                <w:numId w:val="101"/>
              </w:numPr>
              <w:rPr>
                <w:rFonts w:ascii="Times New Roman" w:hAnsi="Times New Roman" w:cs="Times New Roman"/>
                <w:sz w:val="24"/>
                <w:szCs w:val="24"/>
              </w:rPr>
            </w:pPr>
            <w:r w:rsidRPr="00C128A8">
              <w:rPr>
                <w:rFonts w:ascii="Times New Roman" w:hAnsi="Times New Roman" w:cs="Times New Roman"/>
                <w:sz w:val="24"/>
                <w:szCs w:val="24"/>
              </w:rPr>
              <w:t>Manja izmjena procesa proizvodnje</w:t>
            </w:r>
          </w:p>
        </w:tc>
        <w:tc>
          <w:tcPr>
            <w:tcW w:w="1124" w:type="dxa"/>
            <w:vAlign w:val="center"/>
          </w:tcPr>
          <w:p w14:paraId="19094AD2" w14:textId="4F809692" w:rsidR="005F2852" w:rsidRPr="00902436" w:rsidRDefault="2990EDA0"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1, 2, 3, 4,</w:t>
            </w:r>
            <w:r w:rsidR="2568D615" w:rsidRPr="00902436">
              <w:rPr>
                <w:rFonts w:ascii="Times New Roman" w:hAnsi="Times New Roman" w:cs="Times New Roman"/>
                <w:sz w:val="24"/>
                <w:szCs w:val="24"/>
              </w:rPr>
              <w:t xml:space="preserve"> </w:t>
            </w:r>
            <w:r w:rsidRPr="00902436">
              <w:rPr>
                <w:rFonts w:ascii="Times New Roman" w:hAnsi="Times New Roman" w:cs="Times New Roman"/>
                <w:sz w:val="24"/>
                <w:szCs w:val="24"/>
              </w:rPr>
              <w:t>5</w:t>
            </w:r>
          </w:p>
        </w:tc>
        <w:tc>
          <w:tcPr>
            <w:tcW w:w="1629" w:type="dxa"/>
            <w:vAlign w:val="center"/>
          </w:tcPr>
          <w:p w14:paraId="14882B84" w14:textId="53EE8A2A" w:rsidR="005F2852" w:rsidRPr="00902436" w:rsidRDefault="65D48972"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1, 2, 3, 4</w:t>
            </w:r>
          </w:p>
        </w:tc>
        <w:tc>
          <w:tcPr>
            <w:tcW w:w="1114" w:type="dxa"/>
            <w:vAlign w:val="center"/>
          </w:tcPr>
          <w:p w14:paraId="46FA1688" w14:textId="7A27773F" w:rsidR="005F2852" w:rsidRPr="00902436" w:rsidRDefault="324C9FC4"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AA1E12" w:rsidRPr="00902436" w14:paraId="0AA3BF95" w14:textId="77777777" w:rsidTr="00C128A8">
        <w:tc>
          <w:tcPr>
            <w:tcW w:w="5149" w:type="dxa"/>
          </w:tcPr>
          <w:p w14:paraId="12EA9D56" w14:textId="5B411E8C" w:rsidR="00AA1E12" w:rsidRPr="00902436" w:rsidRDefault="00C128A8" w:rsidP="00C128A8">
            <w:pPr>
              <w:pStyle w:val="ListParagraph"/>
              <w:numPr>
                <w:ilvl w:val="0"/>
                <w:numId w:val="101"/>
              </w:numPr>
              <w:rPr>
                <w:rFonts w:ascii="Times New Roman" w:hAnsi="Times New Roman" w:cs="Times New Roman"/>
                <w:sz w:val="24"/>
                <w:szCs w:val="24"/>
              </w:rPr>
            </w:pPr>
            <w:r w:rsidRPr="00C128A8">
              <w:rPr>
                <w:rFonts w:ascii="Times New Roman" w:hAnsi="Times New Roman" w:cs="Times New Roman"/>
                <w:sz w:val="24"/>
                <w:szCs w:val="24"/>
                <w:lang w:val="sr-Latn-RS"/>
              </w:rPr>
              <w:t>Značajna izmjena procesa proizvodnje koja može imati značajan uticaj na kvalitet, bezbjednost ili efikasnost gotovog lijeka</w:t>
            </w:r>
          </w:p>
        </w:tc>
        <w:tc>
          <w:tcPr>
            <w:tcW w:w="1124" w:type="dxa"/>
            <w:vAlign w:val="center"/>
          </w:tcPr>
          <w:p w14:paraId="4DA2AD81" w14:textId="77777777" w:rsidR="00AA1E12" w:rsidRPr="00902436" w:rsidRDefault="00AA1E12" w:rsidP="28FBEB13">
            <w:pPr>
              <w:jc w:val="center"/>
              <w:rPr>
                <w:rFonts w:ascii="Times New Roman" w:hAnsi="Times New Roman" w:cs="Times New Roman"/>
                <w:sz w:val="24"/>
                <w:szCs w:val="24"/>
                <w:lang w:val="en-US"/>
              </w:rPr>
            </w:pPr>
          </w:p>
        </w:tc>
        <w:tc>
          <w:tcPr>
            <w:tcW w:w="1629" w:type="dxa"/>
            <w:vAlign w:val="center"/>
          </w:tcPr>
          <w:p w14:paraId="74E70FB7" w14:textId="77777777" w:rsidR="00AA1E12" w:rsidRPr="00902436" w:rsidRDefault="00AA1E12" w:rsidP="28FBEB13">
            <w:pPr>
              <w:jc w:val="center"/>
              <w:rPr>
                <w:rFonts w:ascii="Times New Roman" w:hAnsi="Times New Roman" w:cs="Times New Roman"/>
                <w:sz w:val="24"/>
                <w:szCs w:val="24"/>
                <w:lang w:val="en-US"/>
              </w:rPr>
            </w:pPr>
          </w:p>
        </w:tc>
        <w:tc>
          <w:tcPr>
            <w:tcW w:w="1114" w:type="dxa"/>
            <w:vAlign w:val="center"/>
          </w:tcPr>
          <w:p w14:paraId="5F52E839" w14:textId="392CC991" w:rsidR="00AA1E12" w:rsidRPr="00902436" w:rsidRDefault="16856B57"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II</w:t>
            </w:r>
          </w:p>
        </w:tc>
      </w:tr>
      <w:tr w:rsidR="00AA1E12" w:rsidRPr="00902436" w14:paraId="648959CB" w14:textId="77777777" w:rsidTr="00C128A8">
        <w:tc>
          <w:tcPr>
            <w:tcW w:w="5149" w:type="dxa"/>
          </w:tcPr>
          <w:p w14:paraId="690C9F35" w14:textId="23493DF3" w:rsidR="00AA1E12" w:rsidRPr="00902436" w:rsidRDefault="00C128A8" w:rsidP="00C128A8">
            <w:pPr>
              <w:pStyle w:val="ListParagraph"/>
              <w:numPr>
                <w:ilvl w:val="0"/>
                <w:numId w:val="101"/>
              </w:numPr>
              <w:rPr>
                <w:rFonts w:ascii="Times New Roman" w:hAnsi="Times New Roman" w:cs="Times New Roman"/>
                <w:sz w:val="24"/>
                <w:szCs w:val="24"/>
              </w:rPr>
            </w:pPr>
            <w:r w:rsidRPr="00C128A8">
              <w:rPr>
                <w:rFonts w:ascii="Times New Roman" w:hAnsi="Times New Roman" w:cs="Times New Roman"/>
                <w:sz w:val="24"/>
                <w:szCs w:val="24"/>
                <w:lang w:val="sr-Latn-RS"/>
              </w:rPr>
              <w:t>Izmjena geografskog porijekla biljnog polaznog materijala i/ili proizvodnje biljne supstance</w:t>
            </w:r>
          </w:p>
        </w:tc>
        <w:tc>
          <w:tcPr>
            <w:tcW w:w="1124" w:type="dxa"/>
            <w:vAlign w:val="center"/>
          </w:tcPr>
          <w:p w14:paraId="2444A88B" w14:textId="77777777" w:rsidR="00AA1E12" w:rsidRPr="00902436" w:rsidRDefault="00AA1E12" w:rsidP="31548E9E">
            <w:pPr>
              <w:jc w:val="center"/>
              <w:rPr>
                <w:rFonts w:ascii="Times New Roman" w:hAnsi="Times New Roman" w:cs="Times New Roman"/>
                <w:sz w:val="24"/>
                <w:szCs w:val="24"/>
                <w:lang w:val="en-US"/>
              </w:rPr>
            </w:pPr>
          </w:p>
        </w:tc>
        <w:tc>
          <w:tcPr>
            <w:tcW w:w="1629" w:type="dxa"/>
            <w:vAlign w:val="center"/>
          </w:tcPr>
          <w:p w14:paraId="7902B2BC" w14:textId="0309FA74" w:rsidR="00AA1E12" w:rsidRPr="00902436" w:rsidRDefault="65D48972"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1, 2, 3, 4, 5</w:t>
            </w:r>
          </w:p>
        </w:tc>
        <w:tc>
          <w:tcPr>
            <w:tcW w:w="1114" w:type="dxa"/>
            <w:vAlign w:val="center"/>
          </w:tcPr>
          <w:p w14:paraId="778FD91E" w14:textId="225BD5B9" w:rsidR="00AA1E12" w:rsidRPr="00902436" w:rsidRDefault="6ED827D5" w:rsidP="28FBEB13">
            <w:pPr>
              <w:jc w:val="center"/>
              <w:rPr>
                <w:rFonts w:ascii="Times New Roman" w:hAnsi="Times New Roman" w:cs="Times New Roman"/>
                <w:sz w:val="24"/>
                <w:szCs w:val="24"/>
                <w:lang w:val="en-US"/>
              </w:rPr>
            </w:pPr>
            <w:r w:rsidRPr="00902436">
              <w:rPr>
                <w:rFonts w:ascii="Times New Roman" w:hAnsi="Times New Roman" w:cs="Times New Roman"/>
                <w:sz w:val="24"/>
                <w:szCs w:val="24"/>
              </w:rPr>
              <w:t>IB</w:t>
            </w:r>
          </w:p>
        </w:tc>
      </w:tr>
      <w:tr w:rsidR="00C128A8" w:rsidRPr="00902436" w14:paraId="6F94BECE" w14:textId="77777777" w:rsidTr="005F7874">
        <w:tc>
          <w:tcPr>
            <w:tcW w:w="5149" w:type="dxa"/>
            <w:vAlign w:val="center"/>
          </w:tcPr>
          <w:p w14:paraId="1888A065" w14:textId="51F6E30A" w:rsidR="00C128A8" w:rsidRPr="00902436" w:rsidRDefault="00C128A8" w:rsidP="00C128A8">
            <w:pPr>
              <w:pStyle w:val="ListParagraph"/>
              <w:numPr>
                <w:ilvl w:val="0"/>
                <w:numId w:val="101"/>
              </w:numPr>
              <w:rPr>
                <w:rFonts w:ascii="Times New Roman" w:hAnsi="Times New Roman" w:cs="Times New Roman"/>
                <w:sz w:val="24"/>
                <w:szCs w:val="24"/>
              </w:rPr>
            </w:pPr>
            <w:r w:rsidRPr="005F7874">
              <w:rPr>
                <w:rFonts w:ascii="Times New Roman" w:hAnsi="Times New Roman" w:cs="Times New Roman"/>
                <w:sz w:val="24"/>
                <w:szCs w:val="24"/>
              </w:rPr>
              <w:t>Manja izmjena zatvorenog (</w:t>
            </w:r>
            <w:r w:rsidRPr="005F7874">
              <w:rPr>
                <w:rFonts w:ascii="Times New Roman" w:hAnsi="Times New Roman" w:cs="Times New Roman"/>
                <w:i/>
                <w:sz w:val="24"/>
                <w:szCs w:val="24"/>
              </w:rPr>
              <w:t>restricted</w:t>
            </w:r>
            <w:r w:rsidRPr="005F7874">
              <w:rPr>
                <w:rFonts w:ascii="Times New Roman" w:hAnsi="Times New Roman" w:cs="Times New Roman"/>
                <w:sz w:val="24"/>
                <w:szCs w:val="24"/>
              </w:rPr>
              <w:t>) dijela dokumentacije o aktivnoj supstanci (</w:t>
            </w:r>
            <w:r w:rsidRPr="00985C96">
              <w:rPr>
                <w:rFonts w:ascii="Times New Roman" w:hAnsi="Times New Roman" w:cs="Times New Roman"/>
                <w:i/>
                <w:sz w:val="24"/>
                <w:szCs w:val="24"/>
              </w:rPr>
              <w:t>ASMF</w:t>
            </w:r>
            <w:r w:rsidRPr="005F7874">
              <w:rPr>
                <w:rFonts w:ascii="Times New Roman" w:hAnsi="Times New Roman" w:cs="Times New Roman"/>
                <w:sz w:val="24"/>
                <w:szCs w:val="24"/>
              </w:rPr>
              <w:t>)</w:t>
            </w:r>
          </w:p>
        </w:tc>
        <w:tc>
          <w:tcPr>
            <w:tcW w:w="1124" w:type="dxa"/>
            <w:vAlign w:val="center"/>
          </w:tcPr>
          <w:p w14:paraId="4C7DFABD" w14:textId="77777777" w:rsidR="00C128A8" w:rsidRPr="00902436" w:rsidRDefault="00C128A8" w:rsidP="00C128A8">
            <w:pPr>
              <w:jc w:val="center"/>
              <w:rPr>
                <w:rFonts w:ascii="Times New Roman" w:hAnsi="Times New Roman" w:cs="Times New Roman"/>
                <w:sz w:val="24"/>
                <w:szCs w:val="24"/>
                <w:lang w:val="en-US"/>
              </w:rPr>
            </w:pPr>
          </w:p>
        </w:tc>
        <w:tc>
          <w:tcPr>
            <w:tcW w:w="1629" w:type="dxa"/>
            <w:vAlign w:val="center"/>
          </w:tcPr>
          <w:p w14:paraId="1808F968" w14:textId="78786711" w:rsidR="00C128A8" w:rsidRPr="00902436" w:rsidRDefault="00C128A8" w:rsidP="00C128A8">
            <w:pPr>
              <w:jc w:val="center"/>
              <w:rPr>
                <w:rFonts w:ascii="Times New Roman" w:hAnsi="Times New Roman" w:cs="Times New Roman"/>
                <w:sz w:val="24"/>
                <w:szCs w:val="24"/>
                <w:lang w:val="en-US"/>
              </w:rPr>
            </w:pPr>
            <w:r w:rsidRPr="00902436">
              <w:rPr>
                <w:rFonts w:ascii="Times New Roman" w:hAnsi="Times New Roman" w:cs="Times New Roman"/>
                <w:sz w:val="24"/>
                <w:szCs w:val="24"/>
              </w:rPr>
              <w:t>1, 2, 3, 6</w:t>
            </w:r>
          </w:p>
        </w:tc>
        <w:tc>
          <w:tcPr>
            <w:tcW w:w="1114" w:type="dxa"/>
            <w:vAlign w:val="center"/>
          </w:tcPr>
          <w:p w14:paraId="2B54CEF8" w14:textId="0A23CC05" w:rsidR="00C128A8" w:rsidRPr="00902436" w:rsidRDefault="00C128A8" w:rsidP="00C128A8">
            <w:pPr>
              <w:jc w:val="center"/>
              <w:rPr>
                <w:rFonts w:ascii="Times New Roman" w:hAnsi="Times New Roman" w:cs="Times New Roman"/>
                <w:sz w:val="24"/>
                <w:szCs w:val="24"/>
                <w:lang w:val="en-US"/>
              </w:rPr>
            </w:pPr>
            <w:r w:rsidRPr="00902436">
              <w:rPr>
                <w:rFonts w:ascii="Times New Roman" w:hAnsi="Times New Roman" w:cs="Times New Roman"/>
                <w:sz w:val="24"/>
                <w:szCs w:val="24"/>
              </w:rPr>
              <w:t>IB</w:t>
            </w:r>
          </w:p>
        </w:tc>
      </w:tr>
      <w:tr w:rsidR="00C128A8" w:rsidRPr="00902436" w14:paraId="7118F163" w14:textId="77777777" w:rsidTr="00C128A8">
        <w:tc>
          <w:tcPr>
            <w:tcW w:w="5149" w:type="dxa"/>
          </w:tcPr>
          <w:p w14:paraId="2D7B00EE" w14:textId="0FDA8E09" w:rsidR="00C128A8" w:rsidRPr="00902436" w:rsidRDefault="00C128A8" w:rsidP="00C128A8">
            <w:pPr>
              <w:pStyle w:val="ListParagraph"/>
              <w:numPr>
                <w:ilvl w:val="0"/>
                <w:numId w:val="101"/>
              </w:numPr>
              <w:rPr>
                <w:rFonts w:ascii="Times New Roman" w:hAnsi="Times New Roman" w:cs="Times New Roman"/>
                <w:sz w:val="24"/>
                <w:szCs w:val="24"/>
                <w:lang w:val="sr-Latn-RS"/>
              </w:rPr>
            </w:pPr>
            <w:r w:rsidRPr="00C128A8">
              <w:rPr>
                <w:rFonts w:ascii="Times New Roman" w:hAnsi="Times New Roman" w:cs="Times New Roman"/>
                <w:sz w:val="24"/>
                <w:szCs w:val="24"/>
                <w:lang w:val="sr-Latn-RS"/>
              </w:rPr>
              <w:t>Brisanje procesa proizvodnje</w:t>
            </w:r>
          </w:p>
        </w:tc>
        <w:tc>
          <w:tcPr>
            <w:tcW w:w="1124" w:type="dxa"/>
            <w:vAlign w:val="center"/>
          </w:tcPr>
          <w:p w14:paraId="62DF6535" w14:textId="08D45E10" w:rsidR="00C128A8" w:rsidRPr="00902436" w:rsidRDefault="00C128A8" w:rsidP="00C128A8">
            <w:pPr>
              <w:jc w:val="center"/>
              <w:rPr>
                <w:rFonts w:ascii="Times New Roman" w:hAnsi="Times New Roman" w:cs="Times New Roman"/>
                <w:sz w:val="24"/>
                <w:szCs w:val="24"/>
                <w:lang w:val="en-US"/>
              </w:rPr>
            </w:pPr>
            <w:r w:rsidRPr="00902436">
              <w:rPr>
                <w:rFonts w:ascii="Times New Roman" w:hAnsi="Times New Roman" w:cs="Times New Roman"/>
                <w:sz w:val="24"/>
                <w:szCs w:val="24"/>
              </w:rPr>
              <w:t>6, 7</w:t>
            </w:r>
          </w:p>
        </w:tc>
        <w:tc>
          <w:tcPr>
            <w:tcW w:w="1629" w:type="dxa"/>
            <w:vAlign w:val="center"/>
          </w:tcPr>
          <w:p w14:paraId="2F3A7C52" w14:textId="2BC47519" w:rsidR="00C128A8" w:rsidRPr="00902436" w:rsidRDefault="00C128A8" w:rsidP="00C128A8">
            <w:pPr>
              <w:jc w:val="center"/>
              <w:rPr>
                <w:rFonts w:ascii="Times New Roman" w:hAnsi="Times New Roman" w:cs="Times New Roman"/>
                <w:sz w:val="24"/>
                <w:szCs w:val="24"/>
              </w:rPr>
            </w:pPr>
            <w:r w:rsidRPr="00902436">
              <w:rPr>
                <w:rFonts w:ascii="Times New Roman" w:hAnsi="Times New Roman" w:cs="Times New Roman"/>
                <w:sz w:val="24"/>
                <w:szCs w:val="24"/>
              </w:rPr>
              <w:t>1</w:t>
            </w:r>
          </w:p>
        </w:tc>
        <w:tc>
          <w:tcPr>
            <w:tcW w:w="1114" w:type="dxa"/>
            <w:vAlign w:val="center"/>
          </w:tcPr>
          <w:p w14:paraId="71C01600" w14:textId="3E931100" w:rsidR="00C128A8" w:rsidRPr="00902436" w:rsidRDefault="00C128A8" w:rsidP="00C128A8">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p>
        </w:tc>
      </w:tr>
      <w:tr w:rsidR="00C128A8" w:rsidRPr="00902436" w14:paraId="19E3CC7A" w14:textId="77777777" w:rsidTr="6864F871">
        <w:tc>
          <w:tcPr>
            <w:tcW w:w="9016" w:type="dxa"/>
            <w:gridSpan w:val="4"/>
          </w:tcPr>
          <w:p w14:paraId="64F158AD" w14:textId="69423B38" w:rsidR="00C128A8" w:rsidRPr="00902436" w:rsidRDefault="00C128A8" w:rsidP="00C128A8">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C128A8" w:rsidRPr="00902436" w14:paraId="6A5CD4BA" w14:textId="77777777" w:rsidTr="6864F871">
        <w:tc>
          <w:tcPr>
            <w:tcW w:w="9016" w:type="dxa"/>
            <w:gridSpan w:val="4"/>
          </w:tcPr>
          <w:p w14:paraId="56969848" w14:textId="09108ADC" w:rsidR="00C128A8" w:rsidRPr="00902436" w:rsidRDefault="00C128A8" w:rsidP="00C128A8">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rPr>
              <w:t xml:space="preserve">Nema </w:t>
            </w:r>
            <w:r w:rsidRPr="00902436">
              <w:rPr>
                <w:rFonts w:ascii="Times New Roman" w:hAnsi="Times New Roman" w:cs="Times New Roman"/>
                <w:sz w:val="24"/>
                <w:szCs w:val="24"/>
                <w:lang w:val="sr-Latn-RS"/>
              </w:rPr>
              <w:t>neželjenih</w:t>
            </w:r>
            <w:r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 xml:space="preserve">izmjena </w:t>
            </w:r>
            <w:r w:rsidRPr="00902436">
              <w:rPr>
                <w:rFonts w:ascii="Times New Roman" w:hAnsi="Times New Roman" w:cs="Times New Roman"/>
                <w:sz w:val="24"/>
                <w:szCs w:val="24"/>
              </w:rPr>
              <w:t>kvalitativnog i kvantitativnog profila nečistoća ili fizičko-hemijskih osobina.</w:t>
            </w:r>
          </w:p>
        </w:tc>
      </w:tr>
      <w:tr w:rsidR="00C128A8" w:rsidRPr="00902436" w14:paraId="3FE428A0" w14:textId="77777777" w:rsidTr="6864F871">
        <w:tc>
          <w:tcPr>
            <w:tcW w:w="9016" w:type="dxa"/>
            <w:gridSpan w:val="4"/>
          </w:tcPr>
          <w:p w14:paraId="60E2A267" w14:textId="13C65767" w:rsidR="00C128A8" w:rsidRPr="00902436" w:rsidRDefault="00C128A8" w:rsidP="00C128A8">
            <w:pPr>
              <w:pStyle w:val="ListParagraph"/>
              <w:numPr>
                <w:ilvl w:val="0"/>
                <w:numId w:val="102"/>
              </w:numPr>
              <w:jc w:val="both"/>
              <w:rPr>
                <w:rFonts w:ascii="Times New Roman" w:hAnsi="Times New Roman" w:cs="Times New Roman"/>
                <w:sz w:val="24"/>
                <w:szCs w:val="24"/>
              </w:rPr>
            </w:pPr>
            <w:r w:rsidRPr="00902436">
              <w:rPr>
                <w:rFonts w:ascii="Times New Roman" w:hAnsi="Times New Roman" w:cs="Times New Roman"/>
                <w:sz w:val="24"/>
                <w:szCs w:val="24"/>
              </w:rPr>
              <w:t xml:space="preserve">Za hemijsku aktivnu supstancu: </w:t>
            </w:r>
            <w:r w:rsidRPr="00902436">
              <w:rPr>
                <w:rFonts w:ascii="Times New Roman" w:hAnsi="Times New Roman" w:cs="Times New Roman"/>
                <w:sz w:val="24"/>
                <w:szCs w:val="24"/>
                <w:lang w:val="sr-Latn-RS"/>
              </w:rPr>
              <w:t xml:space="preserve">put sinteze </w:t>
            </w:r>
            <w:r w:rsidRPr="00902436">
              <w:rPr>
                <w:rFonts w:ascii="Times New Roman" w:hAnsi="Times New Roman" w:cs="Times New Roman"/>
                <w:sz w:val="24"/>
                <w:szCs w:val="24"/>
              </w:rPr>
              <w:t xml:space="preserve">ostaje </w:t>
            </w:r>
            <w:r w:rsidRPr="00902436">
              <w:rPr>
                <w:rFonts w:ascii="Times New Roman" w:hAnsi="Times New Roman" w:cs="Times New Roman"/>
                <w:sz w:val="24"/>
                <w:szCs w:val="24"/>
                <w:lang w:val="sr-Latn-RS"/>
              </w:rPr>
              <w:t>neizm</w:t>
            </w:r>
            <w:r w:rsidR="009C12CB">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enjen</w:t>
            </w:r>
            <w:r w:rsidRPr="00902436">
              <w:rPr>
                <w:rFonts w:ascii="Times New Roman" w:hAnsi="Times New Roman" w:cs="Times New Roman"/>
                <w:sz w:val="24"/>
                <w:szCs w:val="24"/>
              </w:rPr>
              <w:t xml:space="preserve">, tj. </w:t>
            </w:r>
            <w:r w:rsidRPr="00902436">
              <w:rPr>
                <w:rFonts w:ascii="Times New Roman" w:hAnsi="Times New Roman" w:cs="Times New Roman"/>
                <w:sz w:val="24"/>
                <w:szCs w:val="24"/>
                <w:lang w:val="sr-Latn-RS"/>
              </w:rPr>
              <w:t>intermedijeri</w:t>
            </w:r>
            <w:r w:rsidRPr="00902436">
              <w:rPr>
                <w:rFonts w:ascii="Times New Roman" w:hAnsi="Times New Roman" w:cs="Times New Roman"/>
                <w:sz w:val="24"/>
                <w:szCs w:val="24"/>
              </w:rPr>
              <w:t xml:space="preserve"> ostaju </w:t>
            </w:r>
            <w:r w:rsidRPr="00902436">
              <w:rPr>
                <w:rFonts w:ascii="Times New Roman" w:hAnsi="Times New Roman" w:cs="Times New Roman"/>
                <w:sz w:val="24"/>
                <w:szCs w:val="24"/>
                <w:lang w:val="sr-Latn-RS"/>
              </w:rPr>
              <w:t xml:space="preserve">isti </w:t>
            </w:r>
            <w:r w:rsidRPr="00902436">
              <w:rPr>
                <w:rFonts w:ascii="Times New Roman" w:hAnsi="Times New Roman" w:cs="Times New Roman"/>
                <w:sz w:val="24"/>
                <w:szCs w:val="24"/>
              </w:rPr>
              <w:t>i nema novih reagen</w:t>
            </w:r>
            <w:r w:rsidRPr="00902436">
              <w:rPr>
                <w:rFonts w:ascii="Times New Roman" w:hAnsi="Times New Roman" w:cs="Times New Roman"/>
                <w:sz w:val="24"/>
                <w:szCs w:val="24"/>
                <w:lang w:val="sr-Latn-RS"/>
              </w:rPr>
              <w:t>a</w:t>
            </w:r>
            <w:r w:rsidRPr="00902436">
              <w:rPr>
                <w:rFonts w:ascii="Times New Roman" w:hAnsi="Times New Roman" w:cs="Times New Roman"/>
                <w:sz w:val="24"/>
                <w:szCs w:val="24"/>
              </w:rPr>
              <w:t>sa, katalizatora ili rastvarača koji se koriste u procesu.</w:t>
            </w:r>
          </w:p>
          <w:p w14:paraId="717D2CB2" w14:textId="6E5F8D3B" w:rsidR="00C128A8" w:rsidRPr="00902436" w:rsidRDefault="00C128A8" w:rsidP="00C128A8">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Za biljne aktivne supstance: geografsk</w:t>
            </w: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por</w:t>
            </w:r>
            <w:r w:rsidR="009C12CB">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eklo</w:t>
            </w:r>
            <w:r w:rsidRPr="00902436">
              <w:rPr>
                <w:rFonts w:ascii="Times New Roman" w:hAnsi="Times New Roman" w:cs="Times New Roman"/>
                <w:sz w:val="24"/>
                <w:szCs w:val="24"/>
              </w:rPr>
              <w:t xml:space="preserve">, proizvodnja biljnog </w:t>
            </w:r>
            <w:r w:rsidRPr="00902436">
              <w:rPr>
                <w:rFonts w:ascii="Times New Roman" w:hAnsi="Times New Roman" w:cs="Times New Roman"/>
                <w:sz w:val="24"/>
                <w:szCs w:val="24"/>
                <w:lang w:val="sr-Latn-RS"/>
              </w:rPr>
              <w:t>polaznog</w:t>
            </w:r>
            <w:r w:rsidRPr="00902436">
              <w:rPr>
                <w:rFonts w:ascii="Times New Roman" w:hAnsi="Times New Roman" w:cs="Times New Roman"/>
                <w:sz w:val="24"/>
                <w:szCs w:val="24"/>
              </w:rPr>
              <w:t xml:space="preserve"> materijala/biljne supstance i proces proizvodnje biljne aktivne supstance ostaju isti.</w:t>
            </w:r>
          </w:p>
          <w:p w14:paraId="6A289C5A" w14:textId="5456BAEC" w:rsidR="00C128A8" w:rsidRPr="00902436" w:rsidRDefault="00C128A8" w:rsidP="00C128A8">
            <w:pPr>
              <w:pStyle w:val="ListParagraph"/>
              <w:jc w:val="both"/>
              <w:rPr>
                <w:rFonts w:ascii="Times New Roman" w:hAnsi="Times New Roman" w:cs="Times New Roman"/>
                <w:sz w:val="24"/>
                <w:szCs w:val="24"/>
              </w:rPr>
            </w:pPr>
            <w:r w:rsidRPr="6864F871">
              <w:rPr>
                <w:rFonts w:ascii="Times New Roman" w:hAnsi="Times New Roman" w:cs="Times New Roman"/>
                <w:sz w:val="24"/>
                <w:szCs w:val="24"/>
              </w:rPr>
              <w:t>Za biološku aktivnu supstancu/</w:t>
            </w:r>
            <w:r w:rsidRPr="6864F871">
              <w:rPr>
                <w:rFonts w:ascii="Times New Roman" w:hAnsi="Times New Roman" w:cs="Times New Roman"/>
                <w:sz w:val="24"/>
                <w:szCs w:val="24"/>
                <w:lang w:val="sr-Latn-RS"/>
              </w:rPr>
              <w:t>polazni</w:t>
            </w:r>
            <w:r w:rsidRPr="6864F871">
              <w:rPr>
                <w:rFonts w:ascii="Times New Roman" w:hAnsi="Times New Roman" w:cs="Times New Roman"/>
                <w:sz w:val="24"/>
                <w:szCs w:val="24"/>
              </w:rPr>
              <w:t xml:space="preserve"> materijal/</w:t>
            </w:r>
            <w:r w:rsidRPr="6864F871">
              <w:rPr>
                <w:rFonts w:ascii="Times New Roman" w:hAnsi="Times New Roman" w:cs="Times New Roman"/>
                <w:sz w:val="24"/>
                <w:szCs w:val="24"/>
                <w:lang w:val="sr-Latn-RS"/>
              </w:rPr>
              <w:t>intermedijer</w:t>
            </w:r>
            <w:r w:rsidRPr="6864F871">
              <w:rPr>
                <w:rFonts w:ascii="Times New Roman" w:hAnsi="Times New Roman" w:cs="Times New Roman"/>
                <w:sz w:val="24"/>
                <w:szCs w:val="24"/>
              </w:rPr>
              <w:t xml:space="preserve">: faze proizvodnje ostaju iste i nema izmjena proizvodnih parametara (kritični i nekritični </w:t>
            </w:r>
            <w:r w:rsidRPr="6864F871">
              <w:rPr>
                <w:rFonts w:ascii="Times New Roman" w:hAnsi="Times New Roman" w:cs="Times New Roman"/>
                <w:sz w:val="24"/>
                <w:szCs w:val="24"/>
                <w:lang w:val="sr-Latn-RS"/>
              </w:rPr>
              <w:t>procesni parametri (</w:t>
            </w:r>
            <w:r w:rsidRPr="6864F871">
              <w:rPr>
                <w:rFonts w:ascii="Times New Roman" w:hAnsi="Times New Roman" w:cs="Times New Roman"/>
                <w:i/>
                <w:iCs/>
                <w:sz w:val="24"/>
                <w:szCs w:val="24"/>
                <w:lang w:val="sr-Latn-RS"/>
              </w:rPr>
              <w:t>PP</w:t>
            </w:r>
            <w:r w:rsidRPr="6864F871">
              <w:rPr>
                <w:rFonts w:ascii="Times New Roman" w:hAnsi="Times New Roman" w:cs="Times New Roman"/>
                <w:sz w:val="24"/>
                <w:szCs w:val="24"/>
                <w:lang w:val="sr-Latn-RS"/>
              </w:rPr>
              <w:t>)</w:t>
            </w:r>
            <w:r w:rsidRPr="6864F871">
              <w:rPr>
                <w:rFonts w:ascii="Times New Roman" w:hAnsi="Times New Roman" w:cs="Times New Roman"/>
                <w:sz w:val="24"/>
                <w:szCs w:val="24"/>
              </w:rPr>
              <w:t xml:space="preserve"> i </w:t>
            </w:r>
            <w:r w:rsidRPr="6864F871">
              <w:rPr>
                <w:rFonts w:ascii="Times New Roman" w:hAnsi="Times New Roman" w:cs="Times New Roman"/>
                <w:sz w:val="24"/>
                <w:szCs w:val="24"/>
                <w:lang w:val="sr-Latn-RS"/>
              </w:rPr>
              <w:t>procesne kontrole (</w:t>
            </w:r>
            <w:r w:rsidRPr="6864F871">
              <w:rPr>
                <w:rFonts w:ascii="Times New Roman" w:hAnsi="Times New Roman" w:cs="Times New Roman"/>
                <w:i/>
                <w:iCs/>
                <w:sz w:val="24"/>
                <w:szCs w:val="24"/>
                <w:lang w:val="sr-Latn-RS"/>
              </w:rPr>
              <w:t>IPC</w:t>
            </w:r>
            <w:r w:rsidRPr="6864F871">
              <w:rPr>
                <w:rFonts w:ascii="Times New Roman" w:hAnsi="Times New Roman" w:cs="Times New Roman"/>
                <w:sz w:val="24"/>
                <w:szCs w:val="24"/>
                <w:lang w:val="sr-Latn-RS"/>
              </w:rPr>
              <w:t>)</w:t>
            </w:r>
            <w:r w:rsidRPr="6864F871">
              <w:rPr>
                <w:rFonts w:ascii="Times New Roman" w:hAnsi="Times New Roman" w:cs="Times New Roman"/>
                <w:sz w:val="24"/>
                <w:szCs w:val="24"/>
              </w:rPr>
              <w:t xml:space="preserve">) ili specifikacija </w:t>
            </w:r>
            <w:r w:rsidRPr="6864F871">
              <w:rPr>
                <w:rFonts w:ascii="Times New Roman" w:hAnsi="Times New Roman" w:cs="Times New Roman"/>
                <w:sz w:val="24"/>
                <w:szCs w:val="24"/>
                <w:lang w:val="sr-Latn-RS"/>
              </w:rPr>
              <w:t>polaznih</w:t>
            </w:r>
            <w:r w:rsidRPr="6864F871">
              <w:rPr>
                <w:rFonts w:ascii="Times New Roman" w:hAnsi="Times New Roman" w:cs="Times New Roman"/>
                <w:sz w:val="24"/>
                <w:szCs w:val="24"/>
              </w:rPr>
              <w:t xml:space="preserve"> materijala, </w:t>
            </w:r>
            <w:r w:rsidRPr="6864F871">
              <w:rPr>
                <w:rFonts w:ascii="Times New Roman" w:hAnsi="Times New Roman" w:cs="Times New Roman"/>
                <w:sz w:val="24"/>
                <w:szCs w:val="24"/>
                <w:lang w:val="sr-Latn-RS"/>
              </w:rPr>
              <w:t>intermedijera</w:t>
            </w:r>
            <w:r w:rsidRPr="6864F871">
              <w:rPr>
                <w:rFonts w:ascii="Times New Roman" w:hAnsi="Times New Roman" w:cs="Times New Roman"/>
                <w:sz w:val="24"/>
                <w:szCs w:val="24"/>
              </w:rPr>
              <w:t xml:space="preserve"> ili aktivne supstance.</w:t>
            </w:r>
          </w:p>
          <w:p w14:paraId="6FE1AE2F" w14:textId="4E87A49E" w:rsidR="00C128A8" w:rsidRPr="00902436" w:rsidRDefault="00C128A8" w:rsidP="00CD06FA">
            <w:pPr>
              <w:pStyle w:val="ListParagraph"/>
              <w:rPr>
                <w:rFonts w:ascii="Times New Roman" w:hAnsi="Times New Roman" w:cs="Times New Roman"/>
                <w:sz w:val="24"/>
                <w:szCs w:val="24"/>
              </w:rPr>
            </w:pPr>
            <w:r w:rsidRPr="00902436">
              <w:rPr>
                <w:rFonts w:ascii="Times New Roman" w:hAnsi="Times New Roman" w:cs="Times New Roman"/>
                <w:sz w:val="24"/>
                <w:szCs w:val="24"/>
              </w:rPr>
              <w:t>Za sve</w:t>
            </w:r>
            <w:r w:rsidRPr="00902436">
              <w:rPr>
                <w:rFonts w:ascii="Times New Roman" w:hAnsi="Times New Roman" w:cs="Times New Roman"/>
                <w:sz w:val="24"/>
                <w:szCs w:val="24"/>
                <w:lang w:val="sr-Latn-RS"/>
              </w:rPr>
              <w:t xml:space="preserve"> supstance</w:t>
            </w:r>
            <w:r w:rsidRPr="00902436">
              <w:rPr>
                <w:rFonts w:ascii="Times New Roman" w:hAnsi="Times New Roman" w:cs="Times New Roman"/>
                <w:sz w:val="24"/>
                <w:szCs w:val="24"/>
              </w:rPr>
              <w:t xml:space="preserve">: nema izmjena gotovog </w:t>
            </w:r>
            <w:r w:rsidR="009C12CB">
              <w:rPr>
                <w:rFonts w:ascii="Times New Roman" w:hAnsi="Times New Roman" w:cs="Times New Roman"/>
                <w:sz w:val="24"/>
                <w:szCs w:val="24"/>
                <w:lang w:val="sr-Latn-ME"/>
              </w:rPr>
              <w:t>lijeka</w:t>
            </w:r>
            <w:r w:rsidRPr="00902436">
              <w:rPr>
                <w:rFonts w:ascii="Times New Roman" w:hAnsi="Times New Roman" w:cs="Times New Roman"/>
                <w:sz w:val="24"/>
                <w:szCs w:val="24"/>
              </w:rPr>
              <w:t>.</w:t>
            </w:r>
          </w:p>
        </w:tc>
      </w:tr>
      <w:tr w:rsidR="00C128A8" w:rsidRPr="00902436" w14:paraId="69605872" w14:textId="77777777" w:rsidTr="6864F871">
        <w:tc>
          <w:tcPr>
            <w:tcW w:w="9016" w:type="dxa"/>
            <w:gridSpan w:val="4"/>
          </w:tcPr>
          <w:p w14:paraId="61287D6B" w14:textId="0EFEF1A6" w:rsidR="00C128A8" w:rsidRPr="00902436" w:rsidRDefault="00C128A8" w:rsidP="00C128A8">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rPr>
              <w:t xml:space="preserve">Specifikacije aktivne supstance ili </w:t>
            </w:r>
            <w:r w:rsidRPr="00902436">
              <w:rPr>
                <w:rFonts w:ascii="Times New Roman" w:hAnsi="Times New Roman" w:cs="Times New Roman"/>
                <w:sz w:val="24"/>
                <w:szCs w:val="24"/>
                <w:lang w:val="sr-Latn-RS"/>
              </w:rPr>
              <w:t>intermedijera</w:t>
            </w:r>
            <w:r w:rsidRPr="00902436">
              <w:rPr>
                <w:rFonts w:ascii="Times New Roman" w:hAnsi="Times New Roman" w:cs="Times New Roman"/>
                <w:sz w:val="24"/>
                <w:szCs w:val="24"/>
              </w:rPr>
              <w:t xml:space="preserve"> ostaju neprom</w:t>
            </w:r>
            <w:r w:rsidR="009C12CB">
              <w:rPr>
                <w:rFonts w:ascii="Times New Roman" w:hAnsi="Times New Roman" w:cs="Times New Roman"/>
                <w:sz w:val="24"/>
                <w:szCs w:val="24"/>
                <w:lang w:val="sr-Latn-ME"/>
              </w:rPr>
              <w:t>ij</w:t>
            </w:r>
            <w:r w:rsidRPr="00902436">
              <w:rPr>
                <w:rFonts w:ascii="Times New Roman" w:hAnsi="Times New Roman" w:cs="Times New Roman"/>
                <w:sz w:val="24"/>
                <w:szCs w:val="24"/>
              </w:rPr>
              <w:t>enjene.</w:t>
            </w:r>
          </w:p>
        </w:tc>
      </w:tr>
      <w:tr w:rsidR="00C128A8" w:rsidRPr="00902436" w14:paraId="2DED6CCE" w14:textId="77777777" w:rsidTr="6864F871">
        <w:tc>
          <w:tcPr>
            <w:tcW w:w="9016" w:type="dxa"/>
            <w:gridSpan w:val="4"/>
          </w:tcPr>
          <w:p w14:paraId="16AAB4F9" w14:textId="44C327D3" w:rsidR="00C128A8" w:rsidRPr="00902436" w:rsidRDefault="00C128A8" w:rsidP="00C128A8">
            <w:pPr>
              <w:pStyle w:val="ListParagraph"/>
              <w:numPr>
                <w:ilvl w:val="0"/>
                <w:numId w:val="102"/>
              </w:numPr>
              <w:rPr>
                <w:rFonts w:ascii="Times New Roman" w:hAnsi="Times New Roman" w:cs="Times New Roman"/>
                <w:sz w:val="24"/>
                <w:szCs w:val="24"/>
              </w:rPr>
            </w:pPr>
            <w:r w:rsidRPr="6864F871">
              <w:rPr>
                <w:rFonts w:ascii="Times New Roman" w:hAnsi="Times New Roman" w:cs="Times New Roman"/>
                <w:sz w:val="24"/>
                <w:szCs w:val="24"/>
                <w:lang w:val="sr-Latn-RS"/>
              </w:rPr>
              <w:t>Izm</w:t>
            </w:r>
            <w:r w:rsidR="009C12CB">
              <w:rPr>
                <w:rFonts w:ascii="Times New Roman" w:hAnsi="Times New Roman" w:cs="Times New Roman"/>
                <w:sz w:val="24"/>
                <w:szCs w:val="24"/>
                <w:lang w:val="sr-Latn-RS"/>
              </w:rPr>
              <w:t>j</w:t>
            </w:r>
            <w:r w:rsidRPr="6864F871">
              <w:rPr>
                <w:rFonts w:ascii="Times New Roman" w:hAnsi="Times New Roman" w:cs="Times New Roman"/>
                <w:sz w:val="24"/>
                <w:szCs w:val="24"/>
                <w:lang w:val="sr-Latn-RS"/>
              </w:rPr>
              <w:t>ena</w:t>
            </w:r>
            <w:r w:rsidRPr="6864F871">
              <w:rPr>
                <w:rFonts w:ascii="Times New Roman" w:hAnsi="Times New Roman" w:cs="Times New Roman"/>
                <w:sz w:val="24"/>
                <w:szCs w:val="24"/>
              </w:rPr>
              <w:t xml:space="preserve"> je u potpunosti opisana u otvorenom </w:t>
            </w:r>
            <w:r w:rsidRPr="6864F871">
              <w:rPr>
                <w:rFonts w:ascii="Times New Roman" w:hAnsi="Times New Roman" w:cs="Times New Roman"/>
                <w:sz w:val="24"/>
                <w:szCs w:val="24"/>
                <w:lang w:val="sr-Latn-RS"/>
              </w:rPr>
              <w:t xml:space="preserve"> d</w:t>
            </w:r>
            <w:r w:rsidR="009C12CB">
              <w:rPr>
                <w:rFonts w:ascii="Times New Roman" w:hAnsi="Times New Roman" w:cs="Times New Roman"/>
                <w:sz w:val="24"/>
                <w:szCs w:val="24"/>
                <w:lang w:val="sr-Latn-RS"/>
              </w:rPr>
              <w:t>ij</w:t>
            </w:r>
            <w:r w:rsidRPr="6864F871">
              <w:rPr>
                <w:rFonts w:ascii="Times New Roman" w:hAnsi="Times New Roman" w:cs="Times New Roman"/>
                <w:sz w:val="24"/>
                <w:szCs w:val="24"/>
                <w:lang w:val="sr-Latn-RS"/>
              </w:rPr>
              <w:t xml:space="preserve">elu </w:t>
            </w:r>
            <w:r w:rsidRPr="6864F871">
              <w:rPr>
                <w:rFonts w:ascii="Times New Roman" w:hAnsi="Times New Roman" w:cs="Times New Roman"/>
                <w:sz w:val="24"/>
                <w:szCs w:val="24"/>
              </w:rPr>
              <w:t xml:space="preserve">(engl. </w:t>
            </w:r>
            <w:r w:rsidRPr="00985C96">
              <w:rPr>
                <w:rFonts w:ascii="Times New Roman" w:hAnsi="Times New Roman" w:cs="Times New Roman"/>
                <w:i/>
                <w:sz w:val="24"/>
                <w:szCs w:val="24"/>
              </w:rPr>
              <w:t>open (applicant’s) part</w:t>
            </w:r>
            <w:r w:rsidRPr="6864F871">
              <w:rPr>
                <w:rFonts w:ascii="Times New Roman" w:hAnsi="Times New Roman" w:cs="Times New Roman"/>
                <w:sz w:val="24"/>
                <w:szCs w:val="24"/>
              </w:rPr>
              <w:t xml:space="preserve">) glavnog </w:t>
            </w:r>
            <w:r w:rsidRPr="6864F871">
              <w:rPr>
                <w:rFonts w:ascii="Times New Roman" w:hAnsi="Times New Roman" w:cs="Times New Roman"/>
                <w:sz w:val="24"/>
                <w:szCs w:val="24"/>
                <w:lang w:val="sr-Latn-RS"/>
              </w:rPr>
              <w:t>dosijea</w:t>
            </w:r>
            <w:r w:rsidRPr="6864F871">
              <w:rPr>
                <w:rFonts w:ascii="Times New Roman" w:hAnsi="Times New Roman" w:cs="Times New Roman"/>
                <w:sz w:val="24"/>
                <w:szCs w:val="24"/>
              </w:rPr>
              <w:t xml:space="preserve"> o aktivnoj supstanci</w:t>
            </w:r>
            <w:r w:rsidRPr="6864F871">
              <w:rPr>
                <w:rFonts w:ascii="Times New Roman" w:hAnsi="Times New Roman" w:cs="Times New Roman"/>
                <w:sz w:val="24"/>
                <w:szCs w:val="24"/>
                <w:lang w:val="sr-Latn-RS"/>
              </w:rPr>
              <w:t xml:space="preserve"> (</w:t>
            </w:r>
            <w:r w:rsidRPr="6864F871">
              <w:rPr>
                <w:rFonts w:ascii="Times New Roman" w:hAnsi="Times New Roman" w:cs="Times New Roman"/>
                <w:i/>
                <w:iCs/>
                <w:sz w:val="24"/>
                <w:szCs w:val="24"/>
                <w:lang w:val="sr-Latn-RS"/>
              </w:rPr>
              <w:t>ASMF</w:t>
            </w:r>
            <w:r w:rsidRPr="6864F871">
              <w:rPr>
                <w:rFonts w:ascii="Times New Roman" w:hAnsi="Times New Roman" w:cs="Times New Roman"/>
                <w:sz w:val="24"/>
                <w:szCs w:val="24"/>
                <w:lang w:val="sr-Latn-RS"/>
              </w:rPr>
              <w:t>-a)</w:t>
            </w:r>
            <w:r w:rsidRPr="6864F871">
              <w:rPr>
                <w:rFonts w:ascii="Times New Roman" w:hAnsi="Times New Roman" w:cs="Times New Roman"/>
                <w:sz w:val="24"/>
                <w:szCs w:val="24"/>
              </w:rPr>
              <w:t>, ako je primjenljivo.</w:t>
            </w:r>
          </w:p>
        </w:tc>
      </w:tr>
      <w:tr w:rsidR="00C128A8" w:rsidRPr="00902436" w14:paraId="02CA002A" w14:textId="77777777" w:rsidTr="6864F871">
        <w:tc>
          <w:tcPr>
            <w:tcW w:w="9016" w:type="dxa"/>
            <w:gridSpan w:val="4"/>
          </w:tcPr>
          <w:p w14:paraId="77B556A5" w14:textId="0DDBAF1C" w:rsidR="00C128A8" w:rsidRPr="00902436" w:rsidRDefault="00C128A8" w:rsidP="00C128A8">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9C12CB">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 nije posl</w:t>
            </w:r>
            <w:r w:rsidR="009C12CB">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edica</w:t>
            </w:r>
            <w:r w:rsidRPr="00902436">
              <w:rPr>
                <w:rFonts w:ascii="Times New Roman" w:hAnsi="Times New Roman" w:cs="Times New Roman"/>
                <w:sz w:val="24"/>
                <w:szCs w:val="24"/>
              </w:rPr>
              <w:t xml:space="preserve"> neočekivanih događaja koji su </w:t>
            </w:r>
            <w:r w:rsidRPr="00902436">
              <w:rPr>
                <w:rFonts w:ascii="Times New Roman" w:hAnsi="Times New Roman" w:cs="Times New Roman"/>
                <w:sz w:val="24"/>
                <w:szCs w:val="24"/>
                <w:lang w:val="sr-Latn-RS"/>
              </w:rPr>
              <w:t>se desili</w:t>
            </w:r>
            <w:r w:rsidRPr="00902436">
              <w:rPr>
                <w:rFonts w:ascii="Times New Roman" w:hAnsi="Times New Roman" w:cs="Times New Roman"/>
                <w:sz w:val="24"/>
                <w:szCs w:val="24"/>
              </w:rPr>
              <w:t xml:space="preserve"> tokom proizvodnje ili </w:t>
            </w:r>
            <w:r w:rsidRPr="00902436">
              <w:rPr>
                <w:rFonts w:ascii="Times New Roman" w:hAnsi="Times New Roman" w:cs="Times New Roman"/>
                <w:sz w:val="24"/>
                <w:szCs w:val="24"/>
                <w:lang w:val="sr-Latn-RS"/>
              </w:rPr>
              <w:t>problema vezanih za</w:t>
            </w:r>
            <w:r w:rsidRPr="00902436">
              <w:rPr>
                <w:rFonts w:ascii="Times New Roman" w:hAnsi="Times New Roman" w:cs="Times New Roman"/>
                <w:sz w:val="24"/>
                <w:szCs w:val="24"/>
              </w:rPr>
              <w:t xml:space="preserve"> stabilnost i nije </w:t>
            </w:r>
            <w:r w:rsidRPr="00902436">
              <w:rPr>
                <w:rFonts w:ascii="Times New Roman" w:hAnsi="Times New Roman" w:cs="Times New Roman"/>
                <w:sz w:val="24"/>
                <w:szCs w:val="24"/>
                <w:lang w:val="sr-Latn-RS"/>
              </w:rPr>
              <w:t>posl</w:t>
            </w:r>
            <w:r w:rsidR="009C12CB">
              <w:rPr>
                <w:rFonts w:ascii="Times New Roman" w:hAnsi="Times New Roman" w:cs="Times New Roman"/>
                <w:sz w:val="24"/>
                <w:szCs w:val="24"/>
                <w:lang w:val="sr-Latn-RS"/>
              </w:rPr>
              <w:t>je</w:t>
            </w:r>
            <w:r w:rsidRPr="00902436">
              <w:rPr>
                <w:rFonts w:ascii="Times New Roman" w:hAnsi="Times New Roman" w:cs="Times New Roman"/>
                <w:sz w:val="24"/>
                <w:szCs w:val="24"/>
                <w:lang w:val="sr-Latn-RS"/>
              </w:rPr>
              <w:t>dica</w:t>
            </w:r>
            <w:r w:rsidRPr="00902436">
              <w:rPr>
                <w:rFonts w:ascii="Times New Roman" w:hAnsi="Times New Roman" w:cs="Times New Roman"/>
                <w:sz w:val="24"/>
                <w:szCs w:val="24"/>
              </w:rPr>
              <w:t xml:space="preserve"> problema </w:t>
            </w:r>
            <w:r w:rsidRPr="00902436">
              <w:rPr>
                <w:rFonts w:ascii="Times New Roman" w:hAnsi="Times New Roman" w:cs="Times New Roman"/>
                <w:sz w:val="24"/>
                <w:szCs w:val="24"/>
                <w:lang w:val="sr-Latn-RS"/>
              </w:rPr>
              <w:t xml:space="preserve">vezanih za </w:t>
            </w:r>
            <w:r w:rsidRPr="00902436">
              <w:rPr>
                <w:rFonts w:ascii="Times New Roman" w:hAnsi="Times New Roman" w:cs="Times New Roman"/>
                <w:sz w:val="24"/>
                <w:szCs w:val="24"/>
              </w:rPr>
              <w:t>bezbjedno</w:t>
            </w:r>
            <w:r w:rsidRPr="00902436">
              <w:rPr>
                <w:rFonts w:ascii="Times New Roman" w:hAnsi="Times New Roman" w:cs="Times New Roman"/>
                <w:sz w:val="24"/>
                <w:szCs w:val="24"/>
                <w:lang w:val="sr-Latn-RS"/>
              </w:rPr>
              <w:t>st</w:t>
            </w:r>
            <w:r w:rsidRPr="00902436">
              <w:rPr>
                <w:rFonts w:ascii="Times New Roman" w:hAnsi="Times New Roman" w:cs="Times New Roman"/>
                <w:sz w:val="24"/>
                <w:szCs w:val="24"/>
              </w:rPr>
              <w:t xml:space="preserve"> ili kvalitet.</w:t>
            </w:r>
          </w:p>
        </w:tc>
      </w:tr>
      <w:tr w:rsidR="00C128A8" w:rsidRPr="00902436" w14:paraId="5E758A4D" w14:textId="77777777" w:rsidTr="6864F871">
        <w:tc>
          <w:tcPr>
            <w:tcW w:w="9016" w:type="dxa"/>
            <w:gridSpan w:val="4"/>
          </w:tcPr>
          <w:p w14:paraId="3715E817" w14:textId="533DCB25" w:rsidR="00C128A8" w:rsidRPr="00902436" w:rsidRDefault="00C128A8" w:rsidP="00C128A8">
            <w:pPr>
              <w:pStyle w:val="ListParagraph"/>
              <w:numPr>
                <w:ilvl w:val="0"/>
                <w:numId w:val="102"/>
              </w:numPr>
              <w:rPr>
                <w:rFonts w:ascii="Times New Roman" w:hAnsi="Times New Roman" w:cs="Times New Roman"/>
                <w:sz w:val="24"/>
                <w:szCs w:val="24"/>
              </w:rPr>
            </w:pPr>
            <w:r w:rsidRPr="00902436">
              <w:rPr>
                <w:rFonts w:ascii="Times New Roman" w:hAnsi="Times New Roman" w:cs="Times New Roman"/>
                <w:sz w:val="24"/>
                <w:szCs w:val="24"/>
                <w:lang w:val="sr-Latn-RS"/>
              </w:rPr>
              <w:t>Ukidanje</w:t>
            </w:r>
            <w:r w:rsidRPr="00902436">
              <w:rPr>
                <w:rFonts w:ascii="Times New Roman" w:hAnsi="Times New Roman" w:cs="Times New Roman"/>
                <w:sz w:val="24"/>
                <w:szCs w:val="24"/>
              </w:rPr>
              <w:t xml:space="preserve"> ne sm</w:t>
            </w:r>
            <w:r w:rsidR="009C12CB">
              <w:rPr>
                <w:rFonts w:ascii="Times New Roman" w:hAnsi="Times New Roman" w:cs="Times New Roman"/>
                <w:sz w:val="24"/>
                <w:szCs w:val="24"/>
                <w:lang w:val="sr-Latn-ME"/>
              </w:rPr>
              <w:t>ij</w:t>
            </w:r>
            <w:r w:rsidRPr="00902436">
              <w:rPr>
                <w:rFonts w:ascii="Times New Roman" w:hAnsi="Times New Roman" w:cs="Times New Roman"/>
                <w:sz w:val="24"/>
                <w:szCs w:val="24"/>
              </w:rPr>
              <w:t>e da bude posl</w:t>
            </w:r>
            <w:r w:rsidR="009C12CB">
              <w:rPr>
                <w:rFonts w:ascii="Times New Roman" w:hAnsi="Times New Roman" w:cs="Times New Roman"/>
                <w:sz w:val="24"/>
                <w:szCs w:val="24"/>
                <w:lang w:val="sr-Latn-ME"/>
              </w:rPr>
              <w:t>j</w:t>
            </w:r>
            <w:r w:rsidRPr="00902436">
              <w:rPr>
                <w:rFonts w:ascii="Times New Roman" w:hAnsi="Times New Roman" w:cs="Times New Roman"/>
                <w:sz w:val="24"/>
                <w:szCs w:val="24"/>
              </w:rPr>
              <w:t>edica kritičnih nedostataka u proizvodnji.</w:t>
            </w:r>
          </w:p>
        </w:tc>
      </w:tr>
      <w:tr w:rsidR="00C128A8" w:rsidRPr="00902436" w14:paraId="404C5FA5" w14:textId="77777777" w:rsidTr="6864F871">
        <w:tc>
          <w:tcPr>
            <w:tcW w:w="9016" w:type="dxa"/>
            <w:gridSpan w:val="4"/>
          </w:tcPr>
          <w:p w14:paraId="71435CCF" w14:textId="52A46CC7" w:rsidR="00C128A8" w:rsidRPr="00902436" w:rsidRDefault="00C128A8" w:rsidP="00C128A8">
            <w:pPr>
              <w:pStyle w:val="ListParagraph"/>
              <w:numPr>
                <w:ilvl w:val="0"/>
                <w:numId w:val="102"/>
              </w:numPr>
              <w:rPr>
                <w:rFonts w:ascii="Times New Roman" w:hAnsi="Times New Roman" w:cs="Times New Roman"/>
                <w:sz w:val="24"/>
                <w:szCs w:val="24"/>
                <w:lang w:val="en-US"/>
              </w:rPr>
            </w:pPr>
            <w:r w:rsidRPr="00902436">
              <w:rPr>
                <w:rFonts w:ascii="Times New Roman" w:hAnsi="Times New Roman" w:cs="Times New Roman"/>
                <w:sz w:val="24"/>
                <w:szCs w:val="24"/>
              </w:rPr>
              <w:t>Treba da ostane najmanje jedan proces proizvodnje, koji je prethodno odobren.</w:t>
            </w:r>
          </w:p>
        </w:tc>
      </w:tr>
      <w:tr w:rsidR="00C128A8" w:rsidRPr="00902436" w14:paraId="49415966" w14:textId="77777777" w:rsidTr="6864F871">
        <w:tc>
          <w:tcPr>
            <w:tcW w:w="9016" w:type="dxa"/>
            <w:gridSpan w:val="4"/>
          </w:tcPr>
          <w:p w14:paraId="4CFE0CE4" w14:textId="65410115" w:rsidR="00C128A8" w:rsidRPr="00902436" w:rsidRDefault="00C128A8" w:rsidP="00C128A8">
            <w:pPr>
              <w:rPr>
                <w:rFonts w:ascii="Times New Roman" w:hAnsi="Times New Roman" w:cs="Times New Roman"/>
                <w:b/>
                <w:bCs/>
                <w:sz w:val="24"/>
                <w:szCs w:val="24"/>
              </w:rPr>
            </w:pPr>
            <w:r w:rsidRPr="00902436">
              <w:rPr>
                <w:rFonts w:ascii="Times New Roman" w:hAnsi="Times New Roman" w:cs="Times New Roman"/>
                <w:b/>
                <w:bCs/>
                <w:sz w:val="24"/>
                <w:szCs w:val="24"/>
              </w:rPr>
              <w:t xml:space="preserve">Dokumentacija </w:t>
            </w:r>
          </w:p>
        </w:tc>
      </w:tr>
      <w:tr w:rsidR="00C128A8" w:rsidRPr="00902436" w14:paraId="625AAD63" w14:textId="77777777" w:rsidTr="6864F871">
        <w:tc>
          <w:tcPr>
            <w:tcW w:w="9016" w:type="dxa"/>
            <w:gridSpan w:val="4"/>
          </w:tcPr>
          <w:p w14:paraId="2C876C83" w14:textId="0F82AE61" w:rsidR="00C128A8" w:rsidRPr="00902436" w:rsidRDefault="00C128A8" w:rsidP="00C128A8">
            <w:pPr>
              <w:pStyle w:val="ListParagraph"/>
              <w:numPr>
                <w:ilvl w:val="0"/>
                <w:numId w:val="103"/>
              </w:numPr>
              <w:rPr>
                <w:rFonts w:ascii="Times New Roman" w:hAnsi="Times New Roman" w:cs="Times New Roman"/>
                <w:sz w:val="24"/>
                <w:szCs w:val="24"/>
              </w:rPr>
            </w:pPr>
            <w:r w:rsidRPr="6864F871">
              <w:rPr>
                <w:rFonts w:ascii="Times New Roman" w:hAnsi="Times New Roman" w:cs="Times New Roman"/>
                <w:sz w:val="24"/>
                <w:szCs w:val="24"/>
              </w:rPr>
              <w:t>Izm</w:t>
            </w:r>
            <w:r w:rsidR="009C12CB">
              <w:rPr>
                <w:rFonts w:ascii="Times New Roman" w:hAnsi="Times New Roman" w:cs="Times New Roman"/>
                <w:sz w:val="24"/>
                <w:szCs w:val="24"/>
                <w:lang w:val="sr-Latn-ME"/>
              </w:rPr>
              <w:t>j</w:t>
            </w:r>
            <w:r w:rsidRPr="6864F871">
              <w:rPr>
                <w:rFonts w:ascii="Times New Roman" w:hAnsi="Times New Roman" w:cs="Times New Roman"/>
                <w:sz w:val="24"/>
                <w:szCs w:val="24"/>
              </w:rPr>
              <w:t>ene odgovarajućih d</w:t>
            </w:r>
            <w:r w:rsidR="009C12CB">
              <w:rPr>
                <w:rFonts w:ascii="Times New Roman" w:hAnsi="Times New Roman" w:cs="Times New Roman"/>
                <w:sz w:val="24"/>
                <w:szCs w:val="24"/>
                <w:lang w:val="sr-Latn-ME"/>
              </w:rPr>
              <w:t>j</w:t>
            </w:r>
            <w:r w:rsidRPr="6864F871">
              <w:rPr>
                <w:rFonts w:ascii="Times New Roman" w:hAnsi="Times New Roman" w:cs="Times New Roman"/>
                <w:sz w:val="24"/>
                <w:szCs w:val="24"/>
              </w:rPr>
              <w:t>elova dosijea (</w:t>
            </w:r>
            <w:r w:rsidRPr="6864F871">
              <w:rPr>
                <w:rFonts w:ascii="Times New Roman" w:hAnsi="Times New Roman" w:cs="Times New Roman"/>
                <w:sz w:val="24"/>
                <w:szCs w:val="24"/>
                <w:lang w:val="sr-Latn-RS"/>
              </w:rPr>
              <w:t xml:space="preserve">u </w:t>
            </w:r>
            <w:r w:rsidRPr="005C74BB">
              <w:rPr>
                <w:rFonts w:ascii="Times New Roman" w:hAnsi="Times New Roman" w:cs="Times New Roman"/>
                <w:i/>
                <w:iCs/>
                <w:sz w:val="24"/>
                <w:szCs w:val="24"/>
              </w:rPr>
              <w:t>CTD</w:t>
            </w:r>
            <w:r w:rsidRPr="6864F871">
              <w:rPr>
                <w:rFonts w:ascii="Times New Roman" w:hAnsi="Times New Roman" w:cs="Times New Roman"/>
                <w:sz w:val="24"/>
                <w:szCs w:val="24"/>
              </w:rPr>
              <w:t xml:space="preserve"> formatu).</w:t>
            </w:r>
          </w:p>
        </w:tc>
      </w:tr>
      <w:tr w:rsidR="00C128A8" w:rsidRPr="00902436" w14:paraId="14E15F88" w14:textId="77777777" w:rsidTr="6864F871">
        <w:tc>
          <w:tcPr>
            <w:tcW w:w="9016" w:type="dxa"/>
            <w:gridSpan w:val="4"/>
          </w:tcPr>
          <w:p w14:paraId="4516C070" w14:textId="14A00DDC" w:rsidR="00C128A8" w:rsidRPr="00902436" w:rsidRDefault="00C128A8" w:rsidP="00CD06FA">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lang w:val="sr-Latn-RS"/>
              </w:rPr>
              <w:t>Podaci o analizi serija (</w:t>
            </w:r>
            <w:r w:rsidRPr="00902436">
              <w:rPr>
                <w:rFonts w:ascii="Times New Roman" w:hAnsi="Times New Roman" w:cs="Times New Roman"/>
                <w:sz w:val="24"/>
                <w:szCs w:val="24"/>
              </w:rPr>
              <w:t xml:space="preserve">u </w:t>
            </w:r>
            <w:r w:rsidRPr="00902436">
              <w:rPr>
                <w:rFonts w:ascii="Times New Roman" w:hAnsi="Times New Roman" w:cs="Times New Roman"/>
                <w:sz w:val="24"/>
                <w:szCs w:val="24"/>
                <w:lang w:val="sr-Latn-RS"/>
              </w:rPr>
              <w:t>obliku uporedne tabele</w:t>
            </w:r>
            <w:r w:rsidRPr="00902436">
              <w:rPr>
                <w:rFonts w:ascii="Times New Roman" w:hAnsi="Times New Roman" w:cs="Times New Roman"/>
                <w:sz w:val="24"/>
                <w:szCs w:val="24"/>
              </w:rPr>
              <w:t>)</w:t>
            </w:r>
            <w:r w:rsidRPr="00902436">
              <w:rPr>
                <w:rFonts w:ascii="Times New Roman" w:hAnsi="Times New Roman" w:cs="Times New Roman"/>
                <w:sz w:val="24"/>
                <w:szCs w:val="24"/>
                <w:lang w:val="sr-Latn-RS"/>
              </w:rPr>
              <w:t xml:space="preserve"> za najmanje dv</w:t>
            </w:r>
            <w:r w:rsidR="009C12CB">
              <w:rPr>
                <w:rFonts w:ascii="Times New Roman" w:hAnsi="Times New Roman" w:cs="Times New Roman"/>
                <w:sz w:val="24"/>
                <w:szCs w:val="24"/>
                <w:lang w:val="sr-Latn-RS"/>
              </w:rPr>
              <w:t>ije</w:t>
            </w:r>
            <w:r w:rsidRPr="00902436">
              <w:rPr>
                <w:rFonts w:ascii="Times New Roman" w:hAnsi="Times New Roman" w:cs="Times New Roman"/>
                <w:sz w:val="24"/>
                <w:szCs w:val="24"/>
                <w:lang w:val="sr-Latn-RS"/>
              </w:rPr>
              <w:t xml:space="preserve"> serije</w:t>
            </w:r>
            <w:r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veličine</w:t>
            </w:r>
            <w:r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 xml:space="preserve">minimum </w:t>
            </w:r>
            <w:r w:rsidRPr="00902436">
              <w:rPr>
                <w:rFonts w:ascii="Times New Roman" w:hAnsi="Times New Roman" w:cs="Times New Roman"/>
                <w:sz w:val="24"/>
                <w:szCs w:val="24"/>
              </w:rPr>
              <w:t xml:space="preserve">pilot </w:t>
            </w:r>
            <w:r w:rsidRPr="00902436">
              <w:rPr>
                <w:rFonts w:ascii="Times New Roman" w:hAnsi="Times New Roman" w:cs="Times New Roman"/>
                <w:sz w:val="24"/>
                <w:szCs w:val="24"/>
                <w:lang w:val="sr-Latn-RS"/>
              </w:rPr>
              <w:t>serije)</w:t>
            </w:r>
            <w:r w:rsidRPr="00902436">
              <w:rPr>
                <w:rFonts w:ascii="Times New Roman" w:hAnsi="Times New Roman" w:cs="Times New Roman"/>
                <w:sz w:val="24"/>
                <w:szCs w:val="24"/>
              </w:rPr>
              <w:t xml:space="preserve"> aktivne supstance ili </w:t>
            </w:r>
            <w:r w:rsidRPr="00902436">
              <w:rPr>
                <w:rFonts w:ascii="Times New Roman" w:hAnsi="Times New Roman" w:cs="Times New Roman"/>
                <w:sz w:val="24"/>
                <w:szCs w:val="24"/>
                <w:lang w:val="sr-Latn-RS"/>
              </w:rPr>
              <w:t>intermedijera</w:t>
            </w:r>
            <w:r w:rsidRPr="00902436">
              <w:rPr>
                <w:rFonts w:ascii="Times New Roman" w:hAnsi="Times New Roman" w:cs="Times New Roman"/>
                <w:sz w:val="24"/>
                <w:szCs w:val="24"/>
              </w:rPr>
              <w:t xml:space="preserve">, ako je primjenljivo, proizvedenih u skladu sa trenutno odobrenim i predloženim </w:t>
            </w:r>
            <w:r w:rsidRPr="00902436">
              <w:rPr>
                <w:rFonts w:ascii="Times New Roman" w:hAnsi="Times New Roman" w:cs="Times New Roman"/>
                <w:sz w:val="24"/>
                <w:szCs w:val="24"/>
                <w:lang w:val="sr-Latn-RS"/>
              </w:rPr>
              <w:t>procesom</w:t>
            </w:r>
            <w:r w:rsidRPr="00902436">
              <w:rPr>
                <w:rFonts w:ascii="Times New Roman" w:hAnsi="Times New Roman" w:cs="Times New Roman"/>
                <w:sz w:val="24"/>
                <w:szCs w:val="24"/>
              </w:rPr>
              <w:t>.</w:t>
            </w:r>
          </w:p>
        </w:tc>
      </w:tr>
      <w:tr w:rsidR="00C128A8" w:rsidRPr="00902436" w14:paraId="3F2BAB2D" w14:textId="77777777" w:rsidTr="6864F871">
        <w:tc>
          <w:tcPr>
            <w:tcW w:w="9016" w:type="dxa"/>
            <w:gridSpan w:val="4"/>
          </w:tcPr>
          <w:p w14:paraId="0AB43A42" w14:textId="5621EBDF" w:rsidR="00C128A8" w:rsidRPr="00902436" w:rsidRDefault="00C128A8" w:rsidP="00C128A8">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rPr>
              <w:lastRenderedPageBreak/>
              <w:t>Kopija odobrenih specifikacija aktivne supstance (kao prilog obrasca zaht</w:t>
            </w:r>
            <w:r w:rsidR="009C12CB">
              <w:rPr>
                <w:rFonts w:ascii="Times New Roman" w:hAnsi="Times New Roman" w:cs="Times New Roman"/>
                <w:sz w:val="24"/>
                <w:szCs w:val="24"/>
                <w:lang w:val="sr-Latn-ME"/>
              </w:rPr>
              <w:t>j</w:t>
            </w:r>
            <w:r w:rsidRPr="00902436">
              <w:rPr>
                <w:rFonts w:ascii="Times New Roman" w:hAnsi="Times New Roman" w:cs="Times New Roman"/>
                <w:sz w:val="24"/>
                <w:szCs w:val="24"/>
              </w:rPr>
              <w:t>eva).</w:t>
            </w:r>
          </w:p>
        </w:tc>
      </w:tr>
      <w:tr w:rsidR="00C128A8" w:rsidRPr="00902436" w14:paraId="29A0BB0F" w14:textId="77777777" w:rsidTr="6864F871">
        <w:tc>
          <w:tcPr>
            <w:tcW w:w="9016" w:type="dxa"/>
            <w:gridSpan w:val="4"/>
          </w:tcPr>
          <w:p w14:paraId="62BDE255" w14:textId="1BD02687" w:rsidR="00C128A8" w:rsidRPr="00902436" w:rsidRDefault="00C128A8" w:rsidP="00CD06FA">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rPr>
              <w:t xml:space="preserve">Izjava nosioca dozvole za lijek da je sprovedena procjena i da manje izmjene ne utiču na kvalitet, bezbjednost ili efikasnost aktivne supstance/gotovog </w:t>
            </w:r>
            <w:r w:rsidR="009C12CB">
              <w:rPr>
                <w:rFonts w:ascii="Times New Roman" w:hAnsi="Times New Roman" w:cs="Times New Roman"/>
                <w:sz w:val="24"/>
                <w:szCs w:val="24"/>
                <w:lang w:val="sr-Latn-ME"/>
              </w:rPr>
              <w:t>lijeka</w:t>
            </w:r>
            <w:r w:rsidR="009C12CB" w:rsidRPr="00902436">
              <w:rPr>
                <w:rFonts w:ascii="Times New Roman" w:hAnsi="Times New Roman" w:cs="Times New Roman"/>
                <w:sz w:val="24"/>
                <w:szCs w:val="24"/>
              </w:rPr>
              <w:t xml:space="preserve"> </w:t>
            </w:r>
            <w:r w:rsidRPr="00902436">
              <w:rPr>
                <w:rFonts w:ascii="Times New Roman" w:hAnsi="Times New Roman" w:cs="Times New Roman"/>
                <w:sz w:val="24"/>
                <w:szCs w:val="24"/>
              </w:rPr>
              <w:t xml:space="preserve">(npr. manje izmjene opisa procesa </w:t>
            </w:r>
            <w:r w:rsidRPr="00902436">
              <w:rPr>
                <w:rFonts w:ascii="Times New Roman" w:hAnsi="Times New Roman" w:cs="Times New Roman"/>
                <w:sz w:val="24"/>
                <w:szCs w:val="24"/>
                <w:lang w:val="sr-Latn-RS"/>
              </w:rPr>
              <w:t xml:space="preserve">proizvodnje </w:t>
            </w:r>
            <w:r w:rsidRPr="00902436">
              <w:rPr>
                <w:rFonts w:ascii="Times New Roman" w:hAnsi="Times New Roman" w:cs="Times New Roman"/>
                <w:sz w:val="24"/>
                <w:szCs w:val="24"/>
              </w:rPr>
              <w:t xml:space="preserve">bez stvarne izmjene procesa, kao što su detaljni podaci o reagensima (npr. puferi, priprema medijuma). Za biljne </w:t>
            </w:r>
            <w:r w:rsidRPr="00902436">
              <w:rPr>
                <w:rFonts w:ascii="Times New Roman" w:hAnsi="Times New Roman" w:cs="Times New Roman"/>
                <w:sz w:val="24"/>
                <w:szCs w:val="24"/>
                <w:lang w:val="sr-Latn-RS"/>
              </w:rPr>
              <w:t>polazne</w:t>
            </w:r>
            <w:r w:rsidRPr="00902436">
              <w:rPr>
                <w:rFonts w:ascii="Times New Roman" w:hAnsi="Times New Roman" w:cs="Times New Roman"/>
                <w:sz w:val="24"/>
                <w:szCs w:val="24"/>
              </w:rPr>
              <w:t xml:space="preserve"> materijale/aktivne supstance, </w:t>
            </w:r>
            <w:r w:rsidRPr="00902436">
              <w:rPr>
                <w:rFonts w:ascii="Times New Roman" w:hAnsi="Times New Roman" w:cs="Times New Roman"/>
                <w:sz w:val="24"/>
                <w:szCs w:val="24"/>
                <w:lang w:val="sr-Latn-RS"/>
              </w:rPr>
              <w:t>ova</w:t>
            </w:r>
            <w:r w:rsidRPr="00902436">
              <w:rPr>
                <w:rFonts w:ascii="Times New Roman" w:hAnsi="Times New Roman" w:cs="Times New Roman"/>
                <w:sz w:val="24"/>
                <w:szCs w:val="24"/>
              </w:rPr>
              <w:t xml:space="preserve"> procjena treba da uključuje detaljno poređenje karakteristika procesa koje utiču na kvalitet (npr. za ekstrakte: vr</w:t>
            </w:r>
            <w:r w:rsidR="00A062FE">
              <w:rPr>
                <w:rFonts w:ascii="Times New Roman" w:hAnsi="Times New Roman" w:cs="Times New Roman"/>
                <w:sz w:val="24"/>
                <w:szCs w:val="24"/>
                <w:lang w:val="sr-Latn-ME"/>
              </w:rPr>
              <w:t>ij</w:t>
            </w:r>
            <w:r w:rsidRPr="00902436">
              <w:rPr>
                <w:rFonts w:ascii="Times New Roman" w:hAnsi="Times New Roman" w:cs="Times New Roman"/>
                <w:sz w:val="24"/>
                <w:szCs w:val="24"/>
              </w:rPr>
              <w:t>eme ekstrakcije, temperatura, pritisak).</w:t>
            </w:r>
          </w:p>
        </w:tc>
      </w:tr>
      <w:tr w:rsidR="00C128A8" w:rsidRPr="00902436" w14:paraId="3F498861" w14:textId="77777777" w:rsidTr="6864F871">
        <w:tc>
          <w:tcPr>
            <w:tcW w:w="9016" w:type="dxa"/>
            <w:gridSpan w:val="4"/>
          </w:tcPr>
          <w:p w14:paraId="68C0960E" w14:textId="62470836" w:rsidR="00C128A8" w:rsidRPr="00902436" w:rsidRDefault="00C128A8" w:rsidP="00C128A8">
            <w:pPr>
              <w:pStyle w:val="ListParagraph"/>
              <w:numPr>
                <w:ilvl w:val="0"/>
                <w:numId w:val="103"/>
              </w:numPr>
              <w:rPr>
                <w:rFonts w:ascii="Times New Roman" w:hAnsi="Times New Roman" w:cs="Times New Roman"/>
                <w:sz w:val="24"/>
                <w:szCs w:val="24"/>
              </w:rPr>
            </w:pPr>
            <w:r w:rsidRPr="00902436">
              <w:rPr>
                <w:rFonts w:ascii="Times New Roman" w:hAnsi="Times New Roman" w:cs="Times New Roman"/>
                <w:sz w:val="24"/>
                <w:szCs w:val="24"/>
              </w:rPr>
              <w:t xml:space="preserve">U slučaju biljnih polaznih materijala, ažurirana izjava o dobroj poljoprivrednoj i praksi sakupljanja (engl. </w:t>
            </w:r>
            <w:r w:rsidRPr="00985C96">
              <w:rPr>
                <w:rFonts w:ascii="Times New Roman" w:hAnsi="Times New Roman" w:cs="Times New Roman"/>
                <w:i/>
                <w:sz w:val="24"/>
                <w:szCs w:val="24"/>
              </w:rPr>
              <w:t xml:space="preserve">GACP </w:t>
            </w:r>
            <w:r w:rsidRPr="00985C96">
              <w:rPr>
                <w:rFonts w:ascii="Times New Roman" w:eastAsia="Times New Roman" w:hAnsi="Times New Roman" w:cs="Times New Roman"/>
                <w:i/>
                <w:sz w:val="24"/>
                <w:szCs w:val="24"/>
              </w:rPr>
              <w:t>declaration</w:t>
            </w:r>
            <w:r w:rsidRPr="00902436">
              <w:rPr>
                <w:rFonts w:ascii="Times New Roman" w:hAnsi="Times New Roman" w:cs="Times New Roman"/>
                <w:sz w:val="24"/>
                <w:szCs w:val="24"/>
              </w:rPr>
              <w:t>) i izjava nosioca dozvole za lijek da proces proizvodnje biljne aktivne supstance ostaje isti.</w:t>
            </w:r>
          </w:p>
        </w:tc>
      </w:tr>
      <w:tr w:rsidR="00C128A8" w:rsidRPr="00902436" w14:paraId="59D7D26D" w14:textId="77777777" w:rsidTr="6864F871">
        <w:tc>
          <w:tcPr>
            <w:tcW w:w="9016" w:type="dxa"/>
            <w:gridSpan w:val="4"/>
          </w:tcPr>
          <w:p w14:paraId="3E8044AF" w14:textId="518EE0C2" w:rsidR="00C128A8" w:rsidRPr="00902436" w:rsidRDefault="00C128A8" w:rsidP="00C128A8">
            <w:pPr>
              <w:pStyle w:val="ListParagraph"/>
              <w:numPr>
                <w:ilvl w:val="0"/>
                <w:numId w:val="103"/>
              </w:numPr>
              <w:rPr>
                <w:rFonts w:ascii="Times New Roman" w:hAnsi="Times New Roman" w:cs="Times New Roman"/>
                <w:sz w:val="24"/>
                <w:szCs w:val="24"/>
              </w:rPr>
            </w:pPr>
            <w:r w:rsidRPr="6864F871">
              <w:rPr>
                <w:rFonts w:ascii="Times New Roman" w:hAnsi="Times New Roman" w:cs="Times New Roman"/>
                <w:sz w:val="24"/>
                <w:szCs w:val="24"/>
              </w:rPr>
              <w:t xml:space="preserve">Izjava nosioca dozvole za lijek (i nosioca </w:t>
            </w:r>
            <w:r w:rsidRPr="6864F871">
              <w:rPr>
                <w:rFonts w:ascii="Times New Roman" w:hAnsi="Times New Roman" w:cs="Times New Roman"/>
                <w:i/>
                <w:iCs/>
                <w:sz w:val="24"/>
                <w:szCs w:val="24"/>
              </w:rPr>
              <w:t>ASMF</w:t>
            </w:r>
            <w:r w:rsidRPr="6864F871">
              <w:rPr>
                <w:rFonts w:ascii="Times New Roman" w:hAnsi="Times New Roman" w:cs="Times New Roman"/>
                <w:sz w:val="24"/>
                <w:szCs w:val="24"/>
              </w:rPr>
              <w:t xml:space="preserve">-a, ako je primjenljivo) da nema izmjena kvalitativnog i kvantitativnog profila nečistoća ili fizičko-hemijskih osobina, da </w:t>
            </w:r>
            <w:r w:rsidRPr="6864F871">
              <w:rPr>
                <w:rFonts w:ascii="Times New Roman" w:hAnsi="Times New Roman" w:cs="Times New Roman"/>
                <w:sz w:val="24"/>
                <w:szCs w:val="24"/>
                <w:lang w:val="sr-Latn-RS"/>
              </w:rPr>
              <w:t>put sinteze</w:t>
            </w:r>
            <w:r w:rsidRPr="6864F871">
              <w:rPr>
                <w:rFonts w:ascii="Times New Roman" w:hAnsi="Times New Roman" w:cs="Times New Roman"/>
                <w:sz w:val="24"/>
                <w:szCs w:val="24"/>
              </w:rPr>
              <w:t xml:space="preserve"> ostaje isti i da specifikacije aktivne supstance ili </w:t>
            </w:r>
            <w:r w:rsidRPr="6864F871">
              <w:rPr>
                <w:rFonts w:ascii="Times New Roman" w:hAnsi="Times New Roman" w:cs="Times New Roman"/>
                <w:sz w:val="24"/>
                <w:szCs w:val="24"/>
                <w:lang w:val="sr-Latn-RS"/>
              </w:rPr>
              <w:t>intermedijera</w:t>
            </w:r>
            <w:r w:rsidRPr="6864F871">
              <w:rPr>
                <w:rFonts w:ascii="Times New Roman" w:hAnsi="Times New Roman" w:cs="Times New Roman"/>
                <w:sz w:val="24"/>
                <w:szCs w:val="24"/>
              </w:rPr>
              <w:t xml:space="preserve"> ostaju neprom</w:t>
            </w:r>
            <w:r w:rsidR="009C12CB">
              <w:rPr>
                <w:rFonts w:ascii="Times New Roman" w:hAnsi="Times New Roman" w:cs="Times New Roman"/>
                <w:sz w:val="24"/>
                <w:szCs w:val="24"/>
                <w:lang w:val="sr-Latn-ME"/>
              </w:rPr>
              <w:t>ij</w:t>
            </w:r>
            <w:r w:rsidRPr="6864F871">
              <w:rPr>
                <w:rFonts w:ascii="Times New Roman" w:hAnsi="Times New Roman" w:cs="Times New Roman"/>
                <w:sz w:val="24"/>
                <w:szCs w:val="24"/>
              </w:rPr>
              <w:t>enjene.</w:t>
            </w:r>
          </w:p>
        </w:tc>
      </w:tr>
      <w:tr w:rsidR="00C128A8" w:rsidRPr="00902436" w14:paraId="58E61820" w14:textId="77777777" w:rsidTr="6864F871">
        <w:tc>
          <w:tcPr>
            <w:tcW w:w="9016" w:type="dxa"/>
            <w:gridSpan w:val="4"/>
          </w:tcPr>
          <w:p w14:paraId="0B41083F" w14:textId="4FAC6BAE" w:rsidR="00C128A8" w:rsidRPr="00902436" w:rsidRDefault="00C128A8" w:rsidP="00C128A8">
            <w:pPr>
              <w:jc w:val="both"/>
              <w:rPr>
                <w:rFonts w:ascii="Times New Roman" w:hAnsi="Times New Roman" w:cs="Times New Roman"/>
                <w:i/>
                <w:iCs/>
                <w:sz w:val="24"/>
                <w:szCs w:val="24"/>
              </w:rPr>
            </w:pPr>
            <w:r w:rsidRPr="00902436">
              <w:rPr>
                <w:rFonts w:ascii="Times New Roman" w:hAnsi="Times New Roman" w:cs="Times New Roman"/>
                <w:i/>
                <w:iCs/>
                <w:sz w:val="24"/>
                <w:szCs w:val="24"/>
              </w:rPr>
              <w:t xml:space="preserve">Napomena za Q.I.a.2.b: Za hemijske aktivne supstance, ovo se odnosi na značajne izmjene puta </w:t>
            </w:r>
            <w:r w:rsidRPr="00902436">
              <w:rPr>
                <w:rFonts w:ascii="Times New Roman" w:hAnsi="Times New Roman" w:cs="Times New Roman"/>
                <w:i/>
                <w:iCs/>
                <w:sz w:val="24"/>
                <w:szCs w:val="24"/>
                <w:lang w:val="sr-Latn-RS"/>
              </w:rPr>
              <w:t>sinteze</w:t>
            </w:r>
            <w:r w:rsidRPr="00902436">
              <w:rPr>
                <w:rFonts w:ascii="Times New Roman" w:hAnsi="Times New Roman" w:cs="Times New Roman"/>
                <w:i/>
                <w:iCs/>
                <w:sz w:val="24"/>
                <w:szCs w:val="24"/>
              </w:rPr>
              <w:t xml:space="preserve"> ili uslova proizvodnje koj</w:t>
            </w:r>
            <w:r w:rsidRPr="00902436">
              <w:rPr>
                <w:rFonts w:ascii="Times New Roman" w:hAnsi="Times New Roman" w:cs="Times New Roman"/>
                <w:i/>
                <w:iCs/>
                <w:sz w:val="24"/>
                <w:szCs w:val="24"/>
                <w:lang w:val="sr-Latn-RS"/>
              </w:rPr>
              <w:t xml:space="preserve">i mogu uticati na </w:t>
            </w:r>
            <w:r w:rsidRPr="00902436">
              <w:rPr>
                <w:rFonts w:ascii="Times New Roman" w:hAnsi="Times New Roman" w:cs="Times New Roman"/>
                <w:i/>
                <w:iCs/>
                <w:sz w:val="24"/>
                <w:szCs w:val="24"/>
              </w:rPr>
              <w:t xml:space="preserve">važne </w:t>
            </w:r>
            <w:r w:rsidRPr="00902436">
              <w:rPr>
                <w:rFonts w:ascii="Times New Roman" w:hAnsi="Times New Roman" w:cs="Times New Roman"/>
                <w:i/>
                <w:iCs/>
                <w:sz w:val="24"/>
                <w:szCs w:val="24"/>
                <w:lang w:val="sr-Latn-RS"/>
              </w:rPr>
              <w:t>karakteristike</w:t>
            </w:r>
            <w:r w:rsidRPr="00902436">
              <w:rPr>
                <w:rFonts w:ascii="Times New Roman" w:hAnsi="Times New Roman" w:cs="Times New Roman"/>
                <w:i/>
                <w:iCs/>
                <w:sz w:val="24"/>
                <w:szCs w:val="24"/>
              </w:rPr>
              <w:t xml:space="preserve"> kvaliteta</w:t>
            </w:r>
            <w:r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 xml:space="preserve">aktivne supstance, kao što su kvalitativni i/ili kvantitativni profil nečistoća </w:t>
            </w:r>
            <w:r w:rsidRPr="00902436">
              <w:rPr>
                <w:rFonts w:ascii="Times New Roman" w:hAnsi="Times New Roman" w:cs="Times New Roman"/>
                <w:i/>
                <w:iCs/>
                <w:sz w:val="24"/>
                <w:szCs w:val="24"/>
                <w:lang w:val="sr-Latn-RS"/>
              </w:rPr>
              <w:t>koji zaht</w:t>
            </w:r>
            <w:r w:rsidR="009C12CB">
              <w:rPr>
                <w:rFonts w:ascii="Times New Roman" w:hAnsi="Times New Roman" w:cs="Times New Roman"/>
                <w:i/>
                <w:iCs/>
                <w:sz w:val="24"/>
                <w:szCs w:val="24"/>
                <w:lang w:val="sr-Latn-RS"/>
              </w:rPr>
              <w:t>ij</w:t>
            </w:r>
            <w:r w:rsidRPr="00902436">
              <w:rPr>
                <w:rFonts w:ascii="Times New Roman" w:hAnsi="Times New Roman" w:cs="Times New Roman"/>
                <w:i/>
                <w:iCs/>
                <w:sz w:val="24"/>
                <w:szCs w:val="24"/>
                <w:lang w:val="sr-Latn-RS"/>
              </w:rPr>
              <w:t xml:space="preserve">eva </w:t>
            </w:r>
            <w:r w:rsidRPr="00902436">
              <w:rPr>
                <w:rFonts w:ascii="Times New Roman" w:hAnsi="Times New Roman" w:cs="Times New Roman"/>
                <w:i/>
                <w:iCs/>
                <w:sz w:val="24"/>
                <w:szCs w:val="24"/>
              </w:rPr>
              <w:t>kvalifikaciju ili fizičko-hemijske osobine koje utiču na bioraspoloživost.</w:t>
            </w:r>
          </w:p>
        </w:tc>
      </w:tr>
      <w:bookmarkEnd w:id="5"/>
    </w:tbl>
    <w:p w14:paraId="298B5CE3" w14:textId="77777777" w:rsidR="00C3374F" w:rsidRPr="00902436" w:rsidRDefault="00C3374F" w:rsidP="00C3374F">
      <w:pPr>
        <w:rPr>
          <w:rFonts w:ascii="Times New Roman" w:hAnsi="Times New Roman" w:cs="Times New Roman"/>
          <w:sz w:val="24"/>
          <w:szCs w:val="24"/>
        </w:rPr>
      </w:pPr>
    </w:p>
    <w:p w14:paraId="3217530C" w14:textId="2971CFA0" w:rsidR="102DA961" w:rsidRPr="00902436" w:rsidRDefault="5C2EDCA1" w:rsidP="4C980929">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6EEE7D92"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6EEE7D92"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59"/>
        <w:gridCol w:w="1119"/>
        <w:gridCol w:w="1629"/>
        <w:gridCol w:w="1109"/>
      </w:tblGrid>
      <w:tr w:rsidR="009A38A3" w:rsidRPr="00902436" w14:paraId="171EEDF7" w14:textId="77777777" w:rsidTr="6864F871">
        <w:tc>
          <w:tcPr>
            <w:tcW w:w="5303" w:type="dxa"/>
          </w:tcPr>
          <w:p w14:paraId="47591786" w14:textId="0EB93CB9" w:rsidR="009A38A3" w:rsidRPr="00902436" w:rsidRDefault="5C2EDCA1" w:rsidP="008775BB">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92C74AA"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492C74AA" w:rsidRPr="00902436">
              <w:rPr>
                <w:rFonts w:ascii="Times New Roman" w:hAnsi="Times New Roman" w:cs="Times New Roman"/>
                <w:b/>
                <w:bCs/>
                <w:sz w:val="24"/>
                <w:szCs w:val="24"/>
              </w:rPr>
              <w:t xml:space="preserve">.3 </w:t>
            </w:r>
            <w:r w:rsidR="009C12CB" w:rsidRPr="009C12CB">
              <w:rPr>
                <w:rFonts w:ascii="Times New Roman" w:hAnsi="Times New Roman" w:cs="Times New Roman"/>
                <w:b/>
                <w:bCs/>
                <w:sz w:val="24"/>
                <w:szCs w:val="24"/>
                <w:lang w:val="sr-Latn-RS"/>
              </w:rPr>
              <w:t>Izmjene veličine serije (uključujući opsege veličina serija) aktivne supstance ili intermedijera koji se koriste u procesu proizvodnje aktivne supstance</w:t>
            </w:r>
          </w:p>
        </w:tc>
        <w:tc>
          <w:tcPr>
            <w:tcW w:w="1121" w:type="dxa"/>
            <w:vAlign w:val="center"/>
          </w:tcPr>
          <w:p w14:paraId="3FE85369" w14:textId="4A0DAB00" w:rsidR="009A38A3"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0071848"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15" w:type="dxa"/>
            <w:vAlign w:val="center"/>
          </w:tcPr>
          <w:p w14:paraId="4ED4B3EB" w14:textId="51695C08" w:rsidR="009A38A3"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77" w:type="dxa"/>
            <w:vAlign w:val="center"/>
          </w:tcPr>
          <w:p w14:paraId="510710DE" w14:textId="75D88541" w:rsidR="009A38A3"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8775BB" w:rsidRPr="00902436" w14:paraId="574CB662" w14:textId="77777777" w:rsidTr="6864F871">
        <w:tc>
          <w:tcPr>
            <w:tcW w:w="5303" w:type="dxa"/>
          </w:tcPr>
          <w:p w14:paraId="189BE3FD" w14:textId="2031BCBC" w:rsidR="008775BB" w:rsidRPr="00902436" w:rsidRDefault="009C12CB" w:rsidP="009C12CB">
            <w:pPr>
              <w:pStyle w:val="ListParagraph"/>
              <w:numPr>
                <w:ilvl w:val="0"/>
                <w:numId w:val="106"/>
              </w:numPr>
              <w:rPr>
                <w:rFonts w:ascii="Times New Roman" w:hAnsi="Times New Roman" w:cs="Times New Roman"/>
                <w:sz w:val="24"/>
                <w:szCs w:val="24"/>
              </w:rPr>
            </w:pPr>
            <w:r w:rsidRPr="009C12CB">
              <w:rPr>
                <w:rFonts w:ascii="Times New Roman" w:hAnsi="Times New Roman" w:cs="Times New Roman"/>
                <w:sz w:val="24"/>
                <w:szCs w:val="24"/>
              </w:rPr>
              <w:t>Povećanje odobrene veličine serije</w:t>
            </w:r>
          </w:p>
        </w:tc>
        <w:tc>
          <w:tcPr>
            <w:tcW w:w="1121" w:type="dxa"/>
            <w:vAlign w:val="center"/>
          </w:tcPr>
          <w:p w14:paraId="2F8630C9" w14:textId="53356F2F" w:rsidR="008775BB" w:rsidRPr="00902436" w:rsidRDefault="20255DF9" w:rsidP="31548E9E">
            <w:pPr>
              <w:widowControl w:val="0"/>
              <w:autoSpaceDE w:val="0"/>
              <w:autoSpaceDN w:val="0"/>
              <w:adjustRightInd w:val="0"/>
              <w:spacing w:before="25" w:line="276" w:lineRule="exact"/>
              <w:ind w:left="118"/>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004D319E"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5, 6, 7</w:t>
            </w:r>
          </w:p>
        </w:tc>
        <w:tc>
          <w:tcPr>
            <w:tcW w:w="1515" w:type="dxa"/>
            <w:vAlign w:val="center"/>
          </w:tcPr>
          <w:p w14:paraId="4A0A5A9F" w14:textId="090A5577" w:rsidR="008775BB" w:rsidRPr="00902436" w:rsidRDefault="20255DF9"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77" w:type="dxa"/>
            <w:vAlign w:val="center"/>
          </w:tcPr>
          <w:p w14:paraId="0A436A2B" w14:textId="6716F828" w:rsidR="008775BB"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BB" w:rsidRPr="00902436" w14:paraId="1DD804D6" w14:textId="77777777" w:rsidTr="6864F871">
        <w:tc>
          <w:tcPr>
            <w:tcW w:w="5303" w:type="dxa"/>
          </w:tcPr>
          <w:p w14:paraId="348FD222" w14:textId="6C454063" w:rsidR="008775BB" w:rsidRPr="00902436" w:rsidRDefault="009C12CB" w:rsidP="009C12CB">
            <w:pPr>
              <w:pStyle w:val="ListParagraph"/>
              <w:numPr>
                <w:ilvl w:val="0"/>
                <w:numId w:val="106"/>
              </w:numPr>
              <w:rPr>
                <w:rFonts w:ascii="Times New Roman" w:hAnsi="Times New Roman" w:cs="Times New Roman"/>
                <w:sz w:val="24"/>
                <w:szCs w:val="24"/>
              </w:rPr>
            </w:pPr>
            <w:r w:rsidRPr="009C12CB">
              <w:rPr>
                <w:rFonts w:ascii="Times New Roman" w:hAnsi="Times New Roman" w:cs="Times New Roman"/>
                <w:sz w:val="24"/>
                <w:szCs w:val="24"/>
              </w:rPr>
              <w:t>Smanjenje odobrene veličine serije</w:t>
            </w:r>
          </w:p>
        </w:tc>
        <w:tc>
          <w:tcPr>
            <w:tcW w:w="1121" w:type="dxa"/>
            <w:vAlign w:val="center"/>
          </w:tcPr>
          <w:p w14:paraId="0C7D43B0" w14:textId="2862E3DC" w:rsidR="008775BB" w:rsidRPr="00902436" w:rsidRDefault="20255DF9" w:rsidP="004D319E">
            <w:pPr>
              <w:widowControl w:val="0"/>
              <w:autoSpaceDE w:val="0"/>
              <w:autoSpaceDN w:val="0"/>
              <w:adjustRightInd w:val="0"/>
              <w:spacing w:before="25" w:line="276" w:lineRule="exact"/>
              <w:ind w:left="98"/>
              <w:jc w:val="center"/>
              <w:rPr>
                <w:rFonts w:ascii="Times New Roman" w:eastAsia="Arial Unicode MS" w:hAnsi="Times New Roman" w:cs="Times New Roman"/>
                <w:color w:val="000000"/>
                <w:w w:val="108"/>
                <w:kern w:val="0"/>
                <w:sz w:val="24"/>
                <w:szCs w:val="24"/>
                <w:lang w:val="en-GB"/>
              </w:rPr>
            </w:pPr>
            <w:r w:rsidRPr="00902436">
              <w:rPr>
                <w:rFonts w:ascii="Times New Roman" w:eastAsia="Arial Unicode MS" w:hAnsi="Times New Roman" w:cs="Times New Roman"/>
                <w:color w:val="000000"/>
                <w:w w:val="108"/>
                <w:kern w:val="0"/>
                <w:sz w:val="24"/>
                <w:szCs w:val="24"/>
                <w:lang w:val="en-GB"/>
              </w:rPr>
              <w:t>1, 2, 3,</w:t>
            </w:r>
            <w:r w:rsidR="00AD76E5"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w w:val="108"/>
                <w:kern w:val="0"/>
                <w:sz w:val="24"/>
                <w:szCs w:val="24"/>
                <w:lang w:val="en-GB"/>
              </w:rPr>
              <w:t>4,</w:t>
            </w:r>
            <w:r w:rsidR="004D319E"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5, 6, 8</w:t>
            </w:r>
          </w:p>
        </w:tc>
        <w:tc>
          <w:tcPr>
            <w:tcW w:w="1515" w:type="dxa"/>
            <w:vAlign w:val="center"/>
          </w:tcPr>
          <w:p w14:paraId="3C9A688A" w14:textId="6B0C270B" w:rsidR="008775BB" w:rsidRPr="00902436" w:rsidRDefault="20255DF9"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77" w:type="dxa"/>
            <w:vAlign w:val="center"/>
          </w:tcPr>
          <w:p w14:paraId="0AA9596B" w14:textId="365B6A33" w:rsidR="008775BB"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BB" w:rsidRPr="00902436" w14:paraId="63827886" w14:textId="77777777" w:rsidTr="6864F871">
        <w:tc>
          <w:tcPr>
            <w:tcW w:w="5303" w:type="dxa"/>
          </w:tcPr>
          <w:p w14:paraId="387DE081" w14:textId="7163D266" w:rsidR="008775BB" w:rsidRPr="00902436" w:rsidRDefault="009C12CB" w:rsidP="009C12CB">
            <w:pPr>
              <w:pStyle w:val="ListParagraph"/>
              <w:numPr>
                <w:ilvl w:val="0"/>
                <w:numId w:val="106"/>
              </w:numPr>
              <w:rPr>
                <w:rFonts w:ascii="Times New Roman" w:hAnsi="Times New Roman" w:cs="Times New Roman"/>
                <w:sz w:val="24"/>
                <w:szCs w:val="24"/>
              </w:rPr>
            </w:pPr>
            <w:r w:rsidRPr="009C12CB">
              <w:rPr>
                <w:rFonts w:ascii="Times New Roman" w:hAnsi="Times New Roman" w:cs="Times New Roman"/>
                <w:sz w:val="24"/>
                <w:szCs w:val="24"/>
                <w:lang w:val="sr-Latn-RS"/>
              </w:rPr>
              <w:t>Izmjena veličine serije biološki aktivne supstance/intermedijera koja zahtijeva procjenu uporedivosti</w:t>
            </w:r>
          </w:p>
        </w:tc>
        <w:tc>
          <w:tcPr>
            <w:tcW w:w="1121" w:type="dxa"/>
            <w:vAlign w:val="center"/>
          </w:tcPr>
          <w:p w14:paraId="501A8423" w14:textId="77777777" w:rsidR="008775BB" w:rsidRPr="00902436" w:rsidRDefault="008775BB" w:rsidP="28FBEB13">
            <w:pPr>
              <w:jc w:val="center"/>
              <w:rPr>
                <w:rFonts w:ascii="Times New Roman" w:hAnsi="Times New Roman" w:cs="Times New Roman"/>
                <w:sz w:val="24"/>
                <w:szCs w:val="24"/>
                <w:lang w:val="en-US"/>
              </w:rPr>
            </w:pPr>
          </w:p>
        </w:tc>
        <w:tc>
          <w:tcPr>
            <w:tcW w:w="1515" w:type="dxa"/>
            <w:vAlign w:val="center"/>
          </w:tcPr>
          <w:p w14:paraId="244C134D" w14:textId="77777777" w:rsidR="008775BB" w:rsidRPr="00902436" w:rsidRDefault="008775BB" w:rsidP="28FBEB13">
            <w:pPr>
              <w:jc w:val="center"/>
              <w:rPr>
                <w:rFonts w:ascii="Times New Roman" w:hAnsi="Times New Roman" w:cs="Times New Roman"/>
                <w:sz w:val="24"/>
                <w:szCs w:val="24"/>
                <w:lang w:val="en-US"/>
              </w:rPr>
            </w:pPr>
          </w:p>
        </w:tc>
        <w:tc>
          <w:tcPr>
            <w:tcW w:w="1077" w:type="dxa"/>
            <w:vAlign w:val="center"/>
          </w:tcPr>
          <w:p w14:paraId="158D299F" w14:textId="4279860D" w:rsidR="008775BB"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8775BB" w:rsidRPr="00902436" w14:paraId="17845FAE" w14:textId="77777777" w:rsidTr="6864F871">
        <w:tc>
          <w:tcPr>
            <w:tcW w:w="5303" w:type="dxa"/>
          </w:tcPr>
          <w:p w14:paraId="34FDA15F" w14:textId="632BFC5D" w:rsidR="008775BB" w:rsidRPr="00902436" w:rsidRDefault="009C12CB" w:rsidP="009C12CB">
            <w:pPr>
              <w:pStyle w:val="ListParagraph"/>
              <w:numPr>
                <w:ilvl w:val="0"/>
                <w:numId w:val="106"/>
              </w:numPr>
              <w:rPr>
                <w:rFonts w:ascii="Times New Roman" w:hAnsi="Times New Roman" w:cs="Times New Roman"/>
                <w:sz w:val="24"/>
                <w:szCs w:val="24"/>
              </w:rPr>
            </w:pPr>
            <w:r w:rsidRPr="009C12CB">
              <w:rPr>
                <w:rFonts w:ascii="Times New Roman" w:hAnsi="Times New Roman" w:cs="Times New Roman"/>
                <w:sz w:val="24"/>
                <w:szCs w:val="24"/>
                <w:lang w:val="sr-Latn-RS"/>
              </w:rPr>
              <w:t>Veličina serije biološki aktivne supstance/intermedijera  je povećana ili smanjena bez izmjene procesa (npr. udvostručavanje linije)</w:t>
            </w:r>
          </w:p>
        </w:tc>
        <w:tc>
          <w:tcPr>
            <w:tcW w:w="1121" w:type="dxa"/>
            <w:vAlign w:val="center"/>
          </w:tcPr>
          <w:p w14:paraId="01249634" w14:textId="77777777" w:rsidR="008775BB" w:rsidRPr="00902436" w:rsidRDefault="008775BB" w:rsidP="28FBEB13">
            <w:pPr>
              <w:jc w:val="center"/>
              <w:rPr>
                <w:rFonts w:ascii="Times New Roman" w:hAnsi="Times New Roman" w:cs="Times New Roman"/>
                <w:sz w:val="24"/>
                <w:szCs w:val="24"/>
                <w:lang w:val="en-US"/>
              </w:rPr>
            </w:pPr>
          </w:p>
        </w:tc>
        <w:tc>
          <w:tcPr>
            <w:tcW w:w="1515" w:type="dxa"/>
            <w:vAlign w:val="center"/>
          </w:tcPr>
          <w:p w14:paraId="73A2F073" w14:textId="38E3957B" w:rsidR="008775BB" w:rsidRPr="00902436" w:rsidRDefault="20255DF9"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077" w:type="dxa"/>
            <w:vAlign w:val="center"/>
          </w:tcPr>
          <w:p w14:paraId="4CEF6862" w14:textId="60925336" w:rsidR="008775BB"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A38A3" w:rsidRPr="00902436" w14:paraId="4D6A82D2" w14:textId="77777777" w:rsidTr="6864F871">
        <w:tc>
          <w:tcPr>
            <w:tcW w:w="9016" w:type="dxa"/>
            <w:gridSpan w:val="4"/>
          </w:tcPr>
          <w:p w14:paraId="4C575526" w14:textId="1321827A" w:rsidR="009A38A3"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8775BB" w:rsidRPr="00902436" w14:paraId="7A1F1B0F" w14:textId="77777777" w:rsidTr="6864F871">
        <w:tc>
          <w:tcPr>
            <w:tcW w:w="9016" w:type="dxa"/>
            <w:gridSpan w:val="4"/>
          </w:tcPr>
          <w:p w14:paraId="0A29A156" w14:textId="75B3EFD5" w:rsidR="008775BB" w:rsidRPr="00902436" w:rsidRDefault="782E29EF"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Sve</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načina</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0A69EBA6" w:rsidRPr="00902436">
              <w:rPr>
                <w:rFonts w:ascii="Times New Roman" w:hAnsi="Times New Roman" w:cs="Times New Roman"/>
                <w:sz w:val="24"/>
                <w:szCs w:val="24"/>
              </w:rPr>
              <w:t>nj</w:t>
            </w:r>
            <w:r w:rsidRPr="00902436">
              <w:rPr>
                <w:rFonts w:ascii="Times New Roman" w:hAnsi="Times New Roman" w:cs="Times New Roman"/>
                <w:sz w:val="24"/>
                <w:szCs w:val="24"/>
              </w:rPr>
              <w:t>e</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samo</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one</w:t>
            </w:r>
            <w:r w:rsidR="14AC2E31" w:rsidRPr="00902436">
              <w:rPr>
                <w:rFonts w:ascii="Times New Roman" w:hAnsi="Times New Roman" w:cs="Times New Roman"/>
                <w:sz w:val="24"/>
                <w:szCs w:val="24"/>
              </w:rPr>
              <w:t xml:space="preserve"> </w:t>
            </w:r>
            <w:r w:rsidRPr="00902436">
              <w:rPr>
                <w:rFonts w:ascii="Times New Roman" w:hAnsi="Times New Roman" w:cs="Times New Roman"/>
                <w:sz w:val="24"/>
                <w:szCs w:val="24"/>
              </w:rPr>
              <w:t>koje</w:t>
            </w:r>
            <w:r w:rsidR="14AC2E31"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potrebne</w:t>
            </w:r>
            <w:r w:rsidR="4997EBB3" w:rsidRPr="00902436">
              <w:rPr>
                <w:rFonts w:ascii="Times New Roman" w:hAnsi="Times New Roman" w:cs="Times New Roman"/>
                <w:sz w:val="24"/>
                <w:szCs w:val="24"/>
              </w:rPr>
              <w:t xml:space="preserve"> </w:t>
            </w:r>
            <w:r w:rsidRPr="00902436">
              <w:rPr>
                <w:rFonts w:ascii="Times New Roman" w:hAnsi="Times New Roman" w:cs="Times New Roman"/>
                <w:sz w:val="24"/>
                <w:szCs w:val="24"/>
              </w:rPr>
              <w:t>radi</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poveća</w:t>
            </w:r>
            <w:r w:rsidR="0A69EBA6" w:rsidRPr="00902436">
              <w:rPr>
                <w:rFonts w:ascii="Times New Roman" w:hAnsi="Times New Roman" w:cs="Times New Roman"/>
                <w:sz w:val="24"/>
                <w:szCs w:val="24"/>
              </w:rPr>
              <w:t>nj</w:t>
            </w:r>
            <w:r w:rsidRPr="00902436">
              <w:rPr>
                <w:rFonts w:ascii="Times New Roman" w:hAnsi="Times New Roman" w:cs="Times New Roman"/>
                <w:sz w:val="24"/>
                <w:szCs w:val="24"/>
              </w:rPr>
              <w:t>a</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sma</w:t>
            </w:r>
            <w:r w:rsidR="0A69EBA6" w:rsidRPr="00902436">
              <w:rPr>
                <w:rFonts w:ascii="Times New Roman" w:hAnsi="Times New Roman" w:cs="Times New Roman"/>
                <w:sz w:val="24"/>
                <w:szCs w:val="24"/>
              </w:rPr>
              <w:t>nj</w:t>
            </w:r>
            <w:r w:rsidRPr="00902436">
              <w:rPr>
                <w:rFonts w:ascii="Times New Roman" w:hAnsi="Times New Roman" w:cs="Times New Roman"/>
                <w:sz w:val="24"/>
                <w:szCs w:val="24"/>
              </w:rPr>
              <w:t>e</w:t>
            </w:r>
            <w:r w:rsidR="0A69EBA6" w:rsidRPr="00902436">
              <w:rPr>
                <w:rFonts w:ascii="Times New Roman" w:hAnsi="Times New Roman" w:cs="Times New Roman"/>
                <w:sz w:val="24"/>
                <w:szCs w:val="24"/>
              </w:rPr>
              <w:t>nj</w:t>
            </w:r>
            <w:r w:rsidRPr="00902436">
              <w:rPr>
                <w:rFonts w:ascii="Times New Roman" w:hAnsi="Times New Roman" w:cs="Times New Roman"/>
                <w:sz w:val="24"/>
                <w:szCs w:val="24"/>
              </w:rPr>
              <w:t>a</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veličine</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serije</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upotreba</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opreme</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rPr>
              <w:t>različit</w:t>
            </w:r>
            <w:r w:rsidRPr="00902436">
              <w:rPr>
                <w:rFonts w:ascii="Times New Roman" w:hAnsi="Times New Roman" w:cs="Times New Roman"/>
                <w:sz w:val="24"/>
                <w:szCs w:val="24"/>
                <w:lang w:val="sr-Latn-RS"/>
              </w:rPr>
              <w:t>og</w:t>
            </w:r>
            <w:r w:rsidR="3CE06D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kapaciteta</w:t>
            </w:r>
            <w:r w:rsidR="3CE06D1A" w:rsidRPr="00902436">
              <w:rPr>
                <w:rFonts w:ascii="Times New Roman" w:hAnsi="Times New Roman" w:cs="Times New Roman"/>
                <w:sz w:val="24"/>
                <w:szCs w:val="24"/>
              </w:rPr>
              <w:t>.</w:t>
            </w:r>
          </w:p>
        </w:tc>
      </w:tr>
      <w:tr w:rsidR="008775BB" w:rsidRPr="00902436" w14:paraId="5E3FD8A5" w14:textId="77777777" w:rsidTr="6864F871">
        <w:tc>
          <w:tcPr>
            <w:tcW w:w="9016" w:type="dxa"/>
            <w:gridSpan w:val="4"/>
          </w:tcPr>
          <w:p w14:paraId="00051694" w14:textId="6492989A" w:rsidR="008775BB" w:rsidRPr="00902436" w:rsidRDefault="782E29EF"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Za</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predloženu</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veličinu</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serije</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treba</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budu</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dostupni</w:t>
            </w:r>
            <w:r w:rsidR="6907039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w:t>
            </w:r>
            <w:r w:rsidRPr="00902436">
              <w:rPr>
                <w:rFonts w:ascii="Times New Roman" w:hAnsi="Times New Roman" w:cs="Times New Roman"/>
                <w:sz w:val="24"/>
                <w:szCs w:val="24"/>
              </w:rPr>
              <w:t>ezultati</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0A69EBA6" w:rsidRPr="00902436">
              <w:rPr>
                <w:rFonts w:ascii="Times New Roman" w:hAnsi="Times New Roman" w:cs="Times New Roman"/>
                <w:sz w:val="24"/>
                <w:szCs w:val="24"/>
              </w:rPr>
              <w:t>nj</w:t>
            </w:r>
            <w:r w:rsidRPr="00902436">
              <w:rPr>
                <w:rFonts w:ascii="Times New Roman" w:hAnsi="Times New Roman" w:cs="Times New Roman"/>
                <w:sz w:val="24"/>
                <w:szCs w:val="24"/>
              </w:rPr>
              <w:t>a</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27025FA4" w:rsidRPr="00902436">
              <w:rPr>
                <w:rFonts w:ascii="Times New Roman" w:hAnsi="Times New Roman" w:cs="Times New Roman"/>
                <w:sz w:val="24"/>
                <w:szCs w:val="24"/>
              </w:rPr>
              <w:t>nj</w:t>
            </w:r>
            <w:r w:rsidRPr="00902436">
              <w:rPr>
                <w:rFonts w:ascii="Times New Roman" w:hAnsi="Times New Roman" w:cs="Times New Roman"/>
                <w:sz w:val="24"/>
                <w:szCs w:val="24"/>
              </w:rPr>
              <w:t>e</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dv</w:t>
            </w:r>
            <w:r w:rsidR="009C12CB">
              <w:rPr>
                <w:rFonts w:ascii="Times New Roman" w:hAnsi="Times New Roman" w:cs="Times New Roman"/>
                <w:sz w:val="24"/>
                <w:szCs w:val="24"/>
                <w:lang w:val="sr-Latn-ME"/>
              </w:rPr>
              <w:t>ij</w:t>
            </w:r>
            <w:r w:rsidRPr="00902436">
              <w:rPr>
                <w:rFonts w:ascii="Times New Roman" w:hAnsi="Times New Roman" w:cs="Times New Roman"/>
                <w:sz w:val="24"/>
                <w:szCs w:val="24"/>
              </w:rPr>
              <w:t>e</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92C74AA"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specifikacijama</w:t>
            </w:r>
            <w:r w:rsidR="69070392" w:rsidRPr="00902436">
              <w:rPr>
                <w:rFonts w:ascii="Times New Roman" w:hAnsi="Times New Roman" w:cs="Times New Roman"/>
                <w:sz w:val="24"/>
                <w:szCs w:val="24"/>
                <w:lang w:val="sr-Latn-RS"/>
              </w:rPr>
              <w:t>.</w:t>
            </w:r>
          </w:p>
        </w:tc>
      </w:tr>
      <w:tr w:rsidR="008775BB" w:rsidRPr="00902436" w14:paraId="331E1F8D" w14:textId="77777777" w:rsidTr="6864F871">
        <w:tc>
          <w:tcPr>
            <w:tcW w:w="9016" w:type="dxa"/>
            <w:gridSpan w:val="4"/>
          </w:tcPr>
          <w:p w14:paraId="0BBED5D6" w14:textId="36A2FB68"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rPr>
              <w:t>Aktivna</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biološka</w:t>
            </w:r>
            <w:r w:rsidR="5A9B8E59"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773054C5" w:rsidRPr="00902436">
              <w:rPr>
                <w:rFonts w:ascii="Times New Roman" w:hAnsi="Times New Roman" w:cs="Times New Roman"/>
                <w:sz w:val="24"/>
                <w:szCs w:val="24"/>
              </w:rPr>
              <w:t>.</w:t>
            </w:r>
          </w:p>
        </w:tc>
      </w:tr>
      <w:tr w:rsidR="008775BB" w:rsidRPr="00902436" w14:paraId="7960DF59" w14:textId="77777777" w:rsidTr="6864F871">
        <w:tc>
          <w:tcPr>
            <w:tcW w:w="9016" w:type="dxa"/>
            <w:gridSpan w:val="4"/>
          </w:tcPr>
          <w:p w14:paraId="575BD756" w14:textId="0C5CE425"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9C12CB">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nema</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negativan</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uticaj</w:t>
            </w:r>
            <w:r w:rsidR="00B1199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reproduktivnost</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procesa</w:t>
            </w:r>
            <w:r w:rsidR="008775BB" w:rsidRPr="00902436">
              <w:rPr>
                <w:rFonts w:ascii="Times New Roman" w:hAnsi="Times New Roman" w:cs="Times New Roman"/>
                <w:sz w:val="24"/>
                <w:szCs w:val="24"/>
              </w:rPr>
              <w:t>.</w:t>
            </w:r>
          </w:p>
        </w:tc>
      </w:tr>
      <w:tr w:rsidR="008775BB" w:rsidRPr="00902436" w14:paraId="0A85C87B" w14:textId="77777777" w:rsidTr="6864F871">
        <w:tc>
          <w:tcPr>
            <w:tcW w:w="9016" w:type="dxa"/>
            <w:gridSpan w:val="4"/>
          </w:tcPr>
          <w:p w14:paraId="07C0CD04" w14:textId="297D771E" w:rsidR="008775BB" w:rsidRPr="00902436" w:rsidRDefault="782E29EF" w:rsidP="00CD06FA">
            <w:pPr>
              <w:pStyle w:val="ListParagraph"/>
              <w:numPr>
                <w:ilvl w:val="0"/>
                <w:numId w:val="107"/>
              </w:numPr>
              <w:rPr>
                <w:rFonts w:ascii="Times New Roman" w:hAnsi="Times New Roman" w:cs="Times New Roman"/>
                <w:sz w:val="24"/>
                <w:szCs w:val="24"/>
              </w:rPr>
            </w:pPr>
            <w:r w:rsidRPr="6864F871">
              <w:rPr>
                <w:rFonts w:ascii="Times New Roman" w:hAnsi="Times New Roman" w:cs="Times New Roman"/>
                <w:sz w:val="24"/>
                <w:szCs w:val="24"/>
                <w:lang w:val="sr-Latn-RS"/>
              </w:rPr>
              <w:t>Izm</w:t>
            </w:r>
            <w:r w:rsidR="009C12CB">
              <w:rPr>
                <w:rFonts w:ascii="Times New Roman" w:hAnsi="Times New Roman" w:cs="Times New Roman"/>
                <w:sz w:val="24"/>
                <w:szCs w:val="24"/>
                <w:lang w:val="sr-Latn-RS"/>
              </w:rPr>
              <w:t>j</w:t>
            </w:r>
            <w:r w:rsidRPr="6864F871">
              <w:rPr>
                <w:rFonts w:ascii="Times New Roman" w:hAnsi="Times New Roman" w:cs="Times New Roman"/>
                <w:sz w:val="24"/>
                <w:szCs w:val="24"/>
                <w:lang w:val="sr-Latn-RS"/>
              </w:rPr>
              <w:t>ena</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potpunosti</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opisana</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otvorenom</w:t>
            </w:r>
            <w:r w:rsidR="2CB71CEB" w:rsidRPr="6864F871">
              <w:rPr>
                <w:rFonts w:ascii="Times New Roman" w:hAnsi="Times New Roman" w:cs="Times New Roman"/>
                <w:sz w:val="24"/>
                <w:szCs w:val="24"/>
              </w:rPr>
              <w:t xml:space="preserve"> </w:t>
            </w:r>
            <w:r w:rsidR="2CB71CE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w:t>
            </w:r>
            <w:r w:rsidR="009C12CB">
              <w:rPr>
                <w:rFonts w:ascii="Times New Roman" w:hAnsi="Times New Roman" w:cs="Times New Roman"/>
                <w:sz w:val="24"/>
                <w:szCs w:val="24"/>
                <w:lang w:val="sr-Latn-RS"/>
              </w:rPr>
              <w:t>ij</w:t>
            </w:r>
            <w:r w:rsidRPr="6864F871">
              <w:rPr>
                <w:rFonts w:ascii="Times New Roman" w:hAnsi="Times New Roman" w:cs="Times New Roman"/>
                <w:sz w:val="24"/>
                <w:szCs w:val="24"/>
                <w:lang w:val="sr-Latn-RS"/>
              </w:rPr>
              <w:t>elu</w:t>
            </w:r>
            <w:r w:rsidR="2CB71CEB" w:rsidRPr="6864F871">
              <w:rPr>
                <w:rFonts w:ascii="Times New Roman" w:hAnsi="Times New Roman" w:cs="Times New Roman"/>
                <w:sz w:val="24"/>
                <w:szCs w:val="24"/>
                <w:lang w:val="sr-Latn-RS"/>
              </w:rPr>
              <w:t xml:space="preserve"> </w:t>
            </w:r>
            <w:r w:rsidR="2CB71CEB" w:rsidRPr="6864F871">
              <w:rPr>
                <w:rFonts w:ascii="Times New Roman" w:hAnsi="Times New Roman" w:cs="Times New Roman"/>
                <w:sz w:val="24"/>
                <w:szCs w:val="24"/>
              </w:rPr>
              <w:t>(</w:t>
            </w:r>
            <w:r w:rsidRPr="6864F871">
              <w:rPr>
                <w:rFonts w:ascii="Times New Roman" w:hAnsi="Times New Roman" w:cs="Times New Roman"/>
                <w:sz w:val="24"/>
                <w:szCs w:val="24"/>
              </w:rPr>
              <w:t>engl</w:t>
            </w:r>
            <w:r w:rsidR="2CB71CEB" w:rsidRPr="6864F871">
              <w:rPr>
                <w:rFonts w:ascii="Times New Roman" w:hAnsi="Times New Roman" w:cs="Times New Roman"/>
                <w:sz w:val="24"/>
                <w:szCs w:val="24"/>
              </w:rPr>
              <w:t xml:space="preserve">. </w:t>
            </w:r>
            <w:r w:rsidR="04B23236" w:rsidRPr="00985C96">
              <w:rPr>
                <w:rFonts w:ascii="Times New Roman" w:hAnsi="Times New Roman" w:cs="Times New Roman"/>
                <w:i/>
                <w:sz w:val="24"/>
                <w:szCs w:val="24"/>
              </w:rPr>
              <w:t>open (applicant’s) part</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glavnog</w:t>
            </w:r>
            <w:r w:rsidR="1F593AA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dosijea</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aktivnoj</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supstanci</w:t>
            </w:r>
            <w:r w:rsidR="2CB71CEB" w:rsidRPr="6864F871">
              <w:rPr>
                <w:rFonts w:ascii="Times New Roman" w:hAnsi="Times New Roman" w:cs="Times New Roman"/>
                <w:sz w:val="24"/>
                <w:szCs w:val="24"/>
                <w:lang w:val="sr-Latn-RS"/>
              </w:rPr>
              <w:t xml:space="preserve"> (</w:t>
            </w:r>
            <w:r w:rsidR="5EBD85F9" w:rsidRPr="6864F871">
              <w:rPr>
                <w:rFonts w:ascii="Times New Roman" w:hAnsi="Times New Roman" w:cs="Times New Roman"/>
                <w:i/>
                <w:iCs/>
                <w:sz w:val="24"/>
                <w:szCs w:val="24"/>
                <w:lang w:val="sr-Latn-RS"/>
              </w:rPr>
              <w:t>ASMF</w:t>
            </w:r>
            <w:r w:rsidR="2CB71CEB"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a</w:t>
            </w:r>
            <w:r w:rsidR="2CB71CEB" w:rsidRPr="6864F871">
              <w:rPr>
                <w:rFonts w:ascii="Times New Roman" w:hAnsi="Times New Roman" w:cs="Times New Roman"/>
                <w:sz w:val="24"/>
                <w:szCs w:val="24"/>
                <w:lang w:val="sr-Latn-RS"/>
              </w:rPr>
              <w:t>)</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2CB71CEB"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primjen</w:t>
            </w:r>
            <w:r w:rsidR="3B284E7E" w:rsidRPr="6864F871">
              <w:rPr>
                <w:rFonts w:ascii="Times New Roman" w:hAnsi="Times New Roman" w:cs="Times New Roman"/>
                <w:sz w:val="24"/>
                <w:szCs w:val="24"/>
              </w:rPr>
              <w:t>lj</w:t>
            </w:r>
            <w:r w:rsidRPr="6864F871">
              <w:rPr>
                <w:rFonts w:ascii="Times New Roman" w:hAnsi="Times New Roman" w:cs="Times New Roman"/>
                <w:sz w:val="24"/>
                <w:szCs w:val="24"/>
              </w:rPr>
              <w:t>ivo</w:t>
            </w:r>
            <w:r w:rsidR="2CB71CEB" w:rsidRPr="6864F871">
              <w:rPr>
                <w:rFonts w:ascii="Times New Roman" w:hAnsi="Times New Roman" w:cs="Times New Roman"/>
                <w:sz w:val="24"/>
                <w:szCs w:val="24"/>
              </w:rPr>
              <w:t>.</w:t>
            </w:r>
          </w:p>
        </w:tc>
      </w:tr>
      <w:tr w:rsidR="008775BB" w:rsidRPr="00902436" w14:paraId="2F0669A1" w14:textId="77777777" w:rsidTr="6864F871">
        <w:tc>
          <w:tcPr>
            <w:tcW w:w="9016" w:type="dxa"/>
            <w:gridSpan w:val="4"/>
          </w:tcPr>
          <w:p w14:paraId="165DFED8" w14:textId="4078CD4E"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rPr>
              <w:t>Specifikacije</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773054C5" w:rsidRPr="00902436">
              <w:rPr>
                <w:rFonts w:ascii="Times New Roman" w:hAnsi="Times New Roman" w:cs="Times New Roman"/>
                <w:sz w:val="24"/>
                <w:szCs w:val="24"/>
              </w:rPr>
              <w:t>/</w:t>
            </w:r>
            <w:r w:rsidRPr="00902436">
              <w:rPr>
                <w:rFonts w:ascii="Times New Roman" w:hAnsi="Times New Roman" w:cs="Times New Roman"/>
                <w:sz w:val="24"/>
                <w:szCs w:val="24"/>
                <w:lang w:val="sr-Latn-RS"/>
              </w:rPr>
              <w:t>intermedijera</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ostaju</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iste</w:t>
            </w:r>
            <w:r w:rsidR="17055E19" w:rsidRPr="00902436">
              <w:rPr>
                <w:rFonts w:ascii="Times New Roman" w:hAnsi="Times New Roman" w:cs="Times New Roman"/>
                <w:sz w:val="24"/>
                <w:szCs w:val="24"/>
              </w:rPr>
              <w:t xml:space="preserve">, </w:t>
            </w:r>
            <w:r w:rsidRPr="00902436">
              <w:rPr>
                <w:rFonts w:ascii="Times New Roman" w:hAnsi="Times New Roman" w:cs="Times New Roman"/>
                <w:sz w:val="24"/>
                <w:szCs w:val="24"/>
              </w:rPr>
              <w:t>a</w:t>
            </w:r>
            <w:r w:rsidR="206AC3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strategija</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2D8D485"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kontrolu</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nečistoća</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preispitana</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ostaje</w:t>
            </w:r>
            <w:r w:rsidR="773054C5"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odgovarajuća</w:t>
            </w:r>
            <w:r w:rsidR="773054C5" w:rsidRPr="00902436">
              <w:rPr>
                <w:rFonts w:ascii="Times New Roman" w:hAnsi="Times New Roman" w:cs="Times New Roman"/>
                <w:sz w:val="24"/>
                <w:szCs w:val="24"/>
              </w:rPr>
              <w:t>.</w:t>
            </w:r>
          </w:p>
        </w:tc>
      </w:tr>
      <w:tr w:rsidR="008775BB" w:rsidRPr="00902436" w14:paraId="7134E213" w14:textId="77777777" w:rsidTr="6864F871">
        <w:tc>
          <w:tcPr>
            <w:tcW w:w="9016" w:type="dxa"/>
            <w:gridSpan w:val="4"/>
          </w:tcPr>
          <w:p w14:paraId="240F1211" w14:textId="3D909219" w:rsidR="008775BB" w:rsidRPr="00902436" w:rsidRDefault="00E43B9B"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rPr>
              <w:t>Aktivna</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008775BB" w:rsidRPr="00902436">
              <w:rPr>
                <w:rFonts w:ascii="Times New Roman" w:hAnsi="Times New Roman" w:cs="Times New Roman"/>
                <w:sz w:val="24"/>
                <w:szCs w:val="24"/>
              </w:rPr>
              <w:t xml:space="preserve"> </w:t>
            </w:r>
            <w:r w:rsidRPr="00902436">
              <w:rPr>
                <w:rFonts w:ascii="Times New Roman" w:hAnsi="Times New Roman" w:cs="Times New Roman"/>
                <w:sz w:val="24"/>
                <w:szCs w:val="24"/>
              </w:rPr>
              <w:t>sterilna</w:t>
            </w:r>
            <w:r w:rsidR="008775BB" w:rsidRPr="00902436">
              <w:rPr>
                <w:rFonts w:ascii="Times New Roman" w:hAnsi="Times New Roman" w:cs="Times New Roman"/>
                <w:sz w:val="24"/>
                <w:szCs w:val="24"/>
              </w:rPr>
              <w:t>.</w:t>
            </w:r>
          </w:p>
        </w:tc>
      </w:tr>
      <w:tr w:rsidR="008775BB" w:rsidRPr="00902436" w14:paraId="5BC73E0A" w14:textId="77777777" w:rsidTr="6864F871">
        <w:tc>
          <w:tcPr>
            <w:tcW w:w="9016" w:type="dxa"/>
            <w:gridSpan w:val="4"/>
          </w:tcPr>
          <w:p w14:paraId="5AD94209" w14:textId="02CE3AF0" w:rsidR="008775BB" w:rsidRPr="00902436" w:rsidRDefault="782E29EF" w:rsidP="00F7374E">
            <w:pPr>
              <w:pStyle w:val="ListParagraph"/>
              <w:numPr>
                <w:ilvl w:val="0"/>
                <w:numId w:val="107"/>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9C12CB">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nije</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posl</w:t>
            </w:r>
            <w:r w:rsidR="009C12CB">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edica</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neočekivanih</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se</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desili</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27025FA4" w:rsidRPr="00902436">
              <w:rPr>
                <w:rFonts w:ascii="Times New Roman" w:hAnsi="Times New Roman" w:cs="Times New Roman"/>
                <w:sz w:val="24"/>
                <w:szCs w:val="24"/>
              </w:rPr>
              <w:t>nj</w:t>
            </w:r>
            <w:r w:rsidRPr="00902436">
              <w:rPr>
                <w:rFonts w:ascii="Times New Roman" w:hAnsi="Times New Roman" w:cs="Times New Roman"/>
                <w:sz w:val="24"/>
                <w:szCs w:val="24"/>
              </w:rPr>
              <w:t>e</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problema</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vezanih</w:t>
            </w:r>
            <w:r w:rsidR="7D9172D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7D9172D0"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7D9172D0" w:rsidRPr="00902436">
              <w:rPr>
                <w:rFonts w:ascii="Times New Roman" w:hAnsi="Times New Roman" w:cs="Times New Roman"/>
                <w:sz w:val="24"/>
                <w:szCs w:val="24"/>
                <w:lang w:val="sr-Latn-RS"/>
              </w:rPr>
              <w:t>.</w:t>
            </w:r>
          </w:p>
        </w:tc>
      </w:tr>
      <w:tr w:rsidR="009A38A3" w:rsidRPr="00902436" w14:paraId="556B045A" w14:textId="77777777" w:rsidTr="6864F871">
        <w:tc>
          <w:tcPr>
            <w:tcW w:w="9016" w:type="dxa"/>
            <w:gridSpan w:val="4"/>
          </w:tcPr>
          <w:p w14:paraId="14D1F32F" w14:textId="2F197D13" w:rsidR="009A38A3"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9A38A3" w:rsidRPr="00902436">
              <w:rPr>
                <w:rFonts w:ascii="Times New Roman" w:hAnsi="Times New Roman" w:cs="Times New Roman"/>
                <w:b/>
                <w:bCs/>
                <w:sz w:val="24"/>
                <w:szCs w:val="24"/>
              </w:rPr>
              <w:t xml:space="preserve"> </w:t>
            </w:r>
          </w:p>
        </w:tc>
      </w:tr>
      <w:tr w:rsidR="007A7E95" w:rsidRPr="00902436" w14:paraId="6AC16354" w14:textId="77777777" w:rsidTr="6864F871">
        <w:tc>
          <w:tcPr>
            <w:tcW w:w="9016" w:type="dxa"/>
            <w:gridSpan w:val="4"/>
          </w:tcPr>
          <w:p w14:paraId="0592C5F8" w14:textId="5388E5A4" w:rsidR="007A7E95" w:rsidRPr="00902436" w:rsidRDefault="782E29EF" w:rsidP="00F7374E">
            <w:pPr>
              <w:pStyle w:val="ListParagraph"/>
              <w:numPr>
                <w:ilvl w:val="0"/>
                <w:numId w:val="108"/>
              </w:numPr>
              <w:rPr>
                <w:rFonts w:ascii="Times New Roman" w:hAnsi="Times New Roman" w:cs="Times New Roman"/>
                <w:sz w:val="24"/>
                <w:szCs w:val="24"/>
              </w:rPr>
            </w:pPr>
            <w:r w:rsidRPr="6864F871">
              <w:rPr>
                <w:rFonts w:ascii="Times New Roman" w:hAnsi="Times New Roman" w:cs="Times New Roman"/>
                <w:sz w:val="24"/>
                <w:szCs w:val="24"/>
              </w:rPr>
              <w:t>Izm</w:t>
            </w:r>
            <w:r w:rsidR="009C12CB">
              <w:rPr>
                <w:rFonts w:ascii="Times New Roman" w:hAnsi="Times New Roman" w:cs="Times New Roman"/>
                <w:sz w:val="24"/>
                <w:szCs w:val="24"/>
                <w:lang w:val="sr-Latn-ME"/>
              </w:rPr>
              <w:t>j</w:t>
            </w:r>
            <w:r w:rsidRPr="6864F871">
              <w:rPr>
                <w:rFonts w:ascii="Times New Roman" w:hAnsi="Times New Roman" w:cs="Times New Roman"/>
                <w:sz w:val="24"/>
                <w:szCs w:val="24"/>
              </w:rPr>
              <w:t>ene</w:t>
            </w:r>
            <w:r w:rsidR="58891877"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9C12CB">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w:t>
            </w:r>
            <w:r w:rsidR="03608672"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03608672"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03608672" w:rsidRPr="6864F871">
              <w:rPr>
                <w:rFonts w:ascii="Times New Roman" w:hAnsi="Times New Roman" w:cs="Times New Roman"/>
                <w:sz w:val="24"/>
                <w:szCs w:val="24"/>
              </w:rPr>
              <w:t>).</w:t>
            </w:r>
          </w:p>
        </w:tc>
      </w:tr>
      <w:tr w:rsidR="007A7E95" w:rsidRPr="00902436" w14:paraId="23C1CAF9" w14:textId="77777777" w:rsidTr="6864F871">
        <w:tc>
          <w:tcPr>
            <w:tcW w:w="9016" w:type="dxa"/>
            <w:gridSpan w:val="4"/>
          </w:tcPr>
          <w:p w14:paraId="7F921F25" w14:textId="4D4F92FD" w:rsidR="007A7E95" w:rsidRPr="00902436" w:rsidRDefault="782E29EF" w:rsidP="00F7374E">
            <w:pPr>
              <w:pStyle w:val="ListParagraph"/>
              <w:numPr>
                <w:ilvl w:val="0"/>
                <w:numId w:val="108"/>
              </w:numPr>
              <w:rPr>
                <w:rFonts w:ascii="Times New Roman" w:hAnsi="Times New Roman" w:cs="Times New Roman"/>
                <w:sz w:val="24"/>
                <w:szCs w:val="24"/>
              </w:rPr>
            </w:pPr>
            <w:r w:rsidRPr="00902436">
              <w:rPr>
                <w:rFonts w:ascii="Times New Roman" w:hAnsi="Times New Roman" w:cs="Times New Roman"/>
                <w:sz w:val="24"/>
                <w:szCs w:val="24"/>
                <w:lang w:val="sr-Latn-RS"/>
              </w:rPr>
              <w:t>Podaci</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analizi</w:t>
            </w:r>
            <w:r w:rsidR="3E3031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serija</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obliku</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uporedne</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tabele</w:t>
            </w:r>
            <w:r w:rsidR="41CEC22B" w:rsidRPr="00902436">
              <w:rPr>
                <w:rFonts w:ascii="Times New Roman" w:hAnsi="Times New Roman" w:cs="Times New Roman"/>
                <w:sz w:val="24"/>
                <w:szCs w:val="24"/>
              </w:rPr>
              <w:t>)</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najma</w:t>
            </w:r>
            <w:r w:rsidR="27025FA4"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dv</w:t>
            </w:r>
            <w:r w:rsidR="009C12CB">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proizvodne</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serije</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aktivne</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intermedijera</w:t>
            </w:r>
            <w:r w:rsidR="41CEC22B" w:rsidRPr="00902436">
              <w:rPr>
                <w:rFonts w:ascii="Times New Roman" w:hAnsi="Times New Roman" w:cs="Times New Roman"/>
                <w:sz w:val="24"/>
                <w:szCs w:val="24"/>
                <w:lang w:val="sr-Latn-RS"/>
              </w:rPr>
              <w:t>,</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760F99A7"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760F99A7"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w:t>
            </w:r>
            <w:r w:rsidR="3B284E7E" w:rsidRPr="00902436">
              <w:rPr>
                <w:rFonts w:ascii="Times New Roman" w:hAnsi="Times New Roman" w:cs="Times New Roman"/>
                <w:sz w:val="24"/>
                <w:szCs w:val="24"/>
              </w:rPr>
              <w:t>lj</w:t>
            </w:r>
            <w:r w:rsidRPr="00902436">
              <w:rPr>
                <w:rFonts w:ascii="Times New Roman" w:hAnsi="Times New Roman" w:cs="Times New Roman"/>
                <w:sz w:val="24"/>
                <w:szCs w:val="24"/>
              </w:rPr>
              <w:t>ivo</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proizvedene</w:t>
            </w:r>
            <w:r w:rsidR="41CEC2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19FADB4D"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9FADB4D" w:rsidRPr="00902436">
              <w:rPr>
                <w:rFonts w:ascii="Times New Roman" w:hAnsi="Times New Roman" w:cs="Times New Roman"/>
                <w:sz w:val="24"/>
                <w:szCs w:val="24"/>
              </w:rPr>
              <w:t xml:space="preserve"> </w:t>
            </w:r>
            <w:r w:rsidRPr="00902436">
              <w:rPr>
                <w:rFonts w:ascii="Times New Roman" w:hAnsi="Times New Roman" w:cs="Times New Roman"/>
                <w:sz w:val="24"/>
                <w:szCs w:val="24"/>
              </w:rPr>
              <w:t>trenutno</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odobrenim</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predloženim</w:t>
            </w:r>
            <w:r w:rsidR="41CEC22B" w:rsidRPr="00902436">
              <w:rPr>
                <w:rFonts w:ascii="Times New Roman" w:hAnsi="Times New Roman" w:cs="Times New Roman"/>
                <w:sz w:val="24"/>
                <w:szCs w:val="24"/>
              </w:rPr>
              <w:t xml:space="preserve"> </w:t>
            </w:r>
            <w:r w:rsidRPr="00902436">
              <w:rPr>
                <w:rFonts w:ascii="Times New Roman" w:hAnsi="Times New Roman" w:cs="Times New Roman"/>
                <w:sz w:val="24"/>
                <w:szCs w:val="24"/>
              </w:rPr>
              <w:t>veličinama</w:t>
            </w:r>
            <w:r w:rsidR="41CEC22B" w:rsidRPr="00902436">
              <w:rPr>
                <w:rFonts w:ascii="Times New Roman" w:hAnsi="Times New Roman" w:cs="Times New Roman"/>
                <w:sz w:val="24"/>
                <w:szCs w:val="24"/>
                <w:lang w:val="sr-Latn-RS"/>
              </w:rPr>
              <w:t>.</w:t>
            </w:r>
            <w:r w:rsidR="1E9204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Za</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predloženu</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veličinu</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biološke</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treba</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budu</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dostupni</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analizi</w:t>
            </w:r>
            <w:r w:rsidR="3E30312D"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serija</w:t>
            </w:r>
            <w:r w:rsidR="6C5DF21F"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tri</w:t>
            </w:r>
            <w:r w:rsidR="0AB208AD"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30106684"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drugačije</w:t>
            </w:r>
            <w:r w:rsidR="5D43DB68" w:rsidRPr="00902436">
              <w:rPr>
                <w:rFonts w:ascii="Times New Roman" w:hAnsi="Times New Roman" w:cs="Times New Roman"/>
                <w:sz w:val="24"/>
                <w:szCs w:val="24"/>
              </w:rPr>
              <w:t xml:space="preserve"> </w:t>
            </w:r>
            <w:r w:rsidRPr="00902436">
              <w:rPr>
                <w:rFonts w:ascii="Times New Roman" w:hAnsi="Times New Roman" w:cs="Times New Roman"/>
                <w:sz w:val="24"/>
                <w:szCs w:val="24"/>
              </w:rPr>
              <w:t>opravdano</w:t>
            </w:r>
            <w:r w:rsidR="30106684" w:rsidRPr="00902436">
              <w:rPr>
                <w:rFonts w:ascii="Times New Roman" w:hAnsi="Times New Roman" w:cs="Times New Roman"/>
                <w:sz w:val="24"/>
                <w:szCs w:val="24"/>
              </w:rPr>
              <w:t>).</w:t>
            </w:r>
          </w:p>
        </w:tc>
      </w:tr>
      <w:tr w:rsidR="007A7E95" w:rsidRPr="00902436" w14:paraId="32021BE9" w14:textId="77777777" w:rsidTr="6864F871">
        <w:tc>
          <w:tcPr>
            <w:tcW w:w="9016" w:type="dxa"/>
            <w:gridSpan w:val="4"/>
          </w:tcPr>
          <w:p w14:paraId="180C7C1D" w14:textId="554A6585" w:rsidR="007A7E95" w:rsidRPr="00902436" w:rsidRDefault="782E29EF" w:rsidP="00F7374E">
            <w:pPr>
              <w:pStyle w:val="ListParagraph"/>
              <w:numPr>
                <w:ilvl w:val="0"/>
                <w:numId w:val="108"/>
              </w:numPr>
              <w:rPr>
                <w:rFonts w:ascii="Times New Roman" w:hAnsi="Times New Roman" w:cs="Times New Roman"/>
                <w:sz w:val="24"/>
                <w:szCs w:val="24"/>
              </w:rPr>
            </w:pPr>
            <w:r w:rsidRPr="6864F871">
              <w:rPr>
                <w:rFonts w:ascii="Times New Roman" w:hAnsi="Times New Roman" w:cs="Times New Roman"/>
                <w:sz w:val="24"/>
                <w:szCs w:val="24"/>
              </w:rPr>
              <w:t>Izjava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lijek</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ABD83AC" w:rsidRPr="6864F871">
              <w:rPr>
                <w:rFonts w:ascii="Times New Roman" w:hAnsi="Times New Roman" w:cs="Times New Roman"/>
                <w:sz w:val="24"/>
                <w:szCs w:val="24"/>
              </w:rPr>
              <w:t xml:space="preserve"> </w:t>
            </w:r>
            <w:r w:rsidR="5EBD85F9" w:rsidRPr="0CD8D541">
              <w:rPr>
                <w:rFonts w:ascii="Times New Roman" w:hAnsi="Times New Roman" w:cs="Times New Roman"/>
                <w:i/>
                <w:sz w:val="24"/>
                <w:szCs w:val="24"/>
              </w:rPr>
              <w:t>ASMF</w:t>
            </w:r>
            <w:r w:rsidR="6ABD83AC" w:rsidRPr="6864F871">
              <w:rPr>
                <w:rFonts w:ascii="Times New Roman" w:hAnsi="Times New Roman" w:cs="Times New Roman"/>
                <w:sz w:val="24"/>
                <w:szCs w:val="24"/>
              </w:rPr>
              <w:t>-</w:t>
            </w:r>
            <w:r w:rsidRPr="6864F871">
              <w:rPr>
                <w:rFonts w:ascii="Times New Roman" w:hAnsi="Times New Roman" w:cs="Times New Roman"/>
                <w:sz w:val="24"/>
                <w:szCs w:val="24"/>
              </w:rPr>
              <w:t>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5C5A7AC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je</w:t>
            </w:r>
            <w:r w:rsidR="5C5A7AC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primijen</w:t>
            </w:r>
            <w:r w:rsidR="25E5E1DC"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izmjene</w:t>
            </w:r>
            <w:r w:rsidR="1B49363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načina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27025FA4" w:rsidRPr="6864F871">
              <w:rPr>
                <w:rFonts w:ascii="Times New Roman" w:hAnsi="Times New Roman" w:cs="Times New Roman"/>
                <w:sz w:val="24"/>
                <w:szCs w:val="24"/>
              </w:rPr>
              <w:t>nj</w:t>
            </w:r>
            <w:r w:rsidRPr="6864F871">
              <w:rPr>
                <w:rFonts w:ascii="Times New Roman" w:hAnsi="Times New Roman" w:cs="Times New Roman"/>
                <w:sz w:val="24"/>
                <w:szCs w:val="24"/>
              </w:rPr>
              <w:t>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samo</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one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koje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potrebne</w:t>
            </w:r>
            <w:r w:rsidR="04063B9A" w:rsidRPr="6864F871">
              <w:rPr>
                <w:rFonts w:ascii="Times New Roman" w:hAnsi="Times New Roman" w:cs="Times New Roman"/>
                <w:sz w:val="24"/>
                <w:szCs w:val="24"/>
              </w:rPr>
              <w:t xml:space="preserve"> </w:t>
            </w:r>
            <w:r w:rsidRPr="6864F871">
              <w:rPr>
                <w:rFonts w:ascii="Times New Roman" w:hAnsi="Times New Roman" w:cs="Times New Roman"/>
                <w:sz w:val="24"/>
                <w:szCs w:val="24"/>
              </w:rPr>
              <w:t>radi</w:t>
            </w:r>
            <w:r w:rsidR="0E56F150" w:rsidRPr="6864F871">
              <w:rPr>
                <w:rFonts w:ascii="Times New Roman" w:hAnsi="Times New Roman" w:cs="Times New Roman"/>
                <w:sz w:val="24"/>
                <w:szCs w:val="24"/>
              </w:rPr>
              <w:t xml:space="preserve"> </w:t>
            </w:r>
            <w:r w:rsidRPr="6864F871">
              <w:rPr>
                <w:rFonts w:ascii="Times New Roman" w:hAnsi="Times New Roman" w:cs="Times New Roman"/>
                <w:sz w:val="24"/>
                <w:szCs w:val="24"/>
              </w:rPr>
              <w:t>poveća</w:t>
            </w:r>
            <w:r w:rsidR="27025FA4" w:rsidRPr="6864F871">
              <w:rPr>
                <w:rFonts w:ascii="Times New Roman" w:hAnsi="Times New Roman" w:cs="Times New Roman"/>
                <w:sz w:val="24"/>
                <w:szCs w:val="24"/>
              </w:rPr>
              <w:t>nj</w:t>
            </w:r>
            <w:r w:rsidRPr="6864F871">
              <w:rPr>
                <w:rFonts w:ascii="Times New Roman" w:hAnsi="Times New Roman" w:cs="Times New Roman"/>
                <w:sz w:val="24"/>
                <w:szCs w:val="24"/>
              </w:rPr>
              <w:t>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sma</w:t>
            </w:r>
            <w:r w:rsidR="27025FA4" w:rsidRPr="6864F871">
              <w:rPr>
                <w:rFonts w:ascii="Times New Roman" w:hAnsi="Times New Roman" w:cs="Times New Roman"/>
                <w:sz w:val="24"/>
                <w:szCs w:val="24"/>
              </w:rPr>
              <w:t>nj</w:t>
            </w:r>
            <w:r w:rsidRPr="6864F871">
              <w:rPr>
                <w:rFonts w:ascii="Times New Roman" w:hAnsi="Times New Roman" w:cs="Times New Roman"/>
                <w:sz w:val="24"/>
                <w:szCs w:val="24"/>
              </w:rPr>
              <w:t>e</w:t>
            </w:r>
            <w:r w:rsidR="1D2FCFB0" w:rsidRPr="6864F871">
              <w:rPr>
                <w:rFonts w:ascii="Times New Roman" w:hAnsi="Times New Roman" w:cs="Times New Roman"/>
                <w:sz w:val="24"/>
                <w:szCs w:val="24"/>
              </w:rPr>
              <w:t>nj</w:t>
            </w:r>
            <w:r w:rsidRPr="6864F871">
              <w:rPr>
                <w:rFonts w:ascii="Times New Roman" w:hAnsi="Times New Roman" w:cs="Times New Roman"/>
                <w:sz w:val="24"/>
                <w:szCs w:val="24"/>
              </w:rPr>
              <w:t>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veličine</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serije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npr</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upotreba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opreme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različit</w:t>
            </w:r>
            <w:r w:rsidRPr="6864F871">
              <w:rPr>
                <w:rFonts w:ascii="Times New Roman" w:hAnsi="Times New Roman" w:cs="Times New Roman"/>
                <w:sz w:val="24"/>
                <w:szCs w:val="24"/>
                <w:lang w:val="sr-Latn-RS"/>
              </w:rPr>
              <w:t>og</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kapaciteta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izmjena</w:t>
            </w:r>
            <w:r w:rsidR="0926887D" w:rsidRPr="6864F871">
              <w:rPr>
                <w:rFonts w:ascii="Times New Roman" w:hAnsi="Times New Roman" w:cs="Times New Roman"/>
                <w:sz w:val="24"/>
                <w:szCs w:val="24"/>
              </w:rPr>
              <w:t xml:space="preserve"> </w:t>
            </w:r>
            <w:r w:rsidRPr="6864F871">
              <w:rPr>
                <w:rFonts w:ascii="Times New Roman" w:hAnsi="Times New Roman" w:cs="Times New Roman"/>
                <w:sz w:val="24"/>
                <w:szCs w:val="24"/>
              </w:rPr>
              <w:t>nema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negativan</w:t>
            </w:r>
            <w:r w:rsidR="25C8721D" w:rsidRPr="6864F871">
              <w:rPr>
                <w:rFonts w:ascii="Times New Roman" w:hAnsi="Times New Roman" w:cs="Times New Roman"/>
                <w:sz w:val="24"/>
                <w:szCs w:val="24"/>
              </w:rPr>
              <w:t xml:space="preserve"> </w:t>
            </w:r>
            <w:r w:rsidRPr="6864F871">
              <w:rPr>
                <w:rFonts w:ascii="Times New Roman" w:hAnsi="Times New Roman" w:cs="Times New Roman"/>
                <w:sz w:val="24"/>
                <w:szCs w:val="24"/>
              </w:rPr>
              <w:t>uticaj</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reproduktivnost</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procesa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da</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nije</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posl</w:t>
            </w:r>
            <w:r w:rsidR="009C12CB">
              <w:rPr>
                <w:rFonts w:ascii="Times New Roman" w:hAnsi="Times New Roman" w:cs="Times New Roman"/>
                <w:sz w:val="24"/>
                <w:szCs w:val="24"/>
                <w:lang w:val="sr-Latn-RS"/>
              </w:rPr>
              <w:t>j</w:t>
            </w:r>
            <w:r w:rsidRPr="6864F871">
              <w:rPr>
                <w:rFonts w:ascii="Times New Roman" w:hAnsi="Times New Roman" w:cs="Times New Roman"/>
                <w:sz w:val="24"/>
                <w:szCs w:val="24"/>
                <w:lang w:val="sr-Latn-RS"/>
              </w:rPr>
              <w:t>edica</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neočekivanih</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događaja</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se</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desili</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tokom</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1D2FCFB0" w:rsidRPr="6864F871">
              <w:rPr>
                <w:rFonts w:ascii="Times New Roman" w:hAnsi="Times New Roman" w:cs="Times New Roman"/>
                <w:sz w:val="24"/>
                <w:szCs w:val="24"/>
              </w:rPr>
              <w:t>nj</w:t>
            </w:r>
            <w:r w:rsidRPr="6864F871">
              <w:rPr>
                <w:rFonts w:ascii="Times New Roman" w:hAnsi="Times New Roman" w:cs="Times New Roman"/>
                <w:sz w:val="24"/>
                <w:szCs w:val="24"/>
              </w:rPr>
              <w:t>e</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problema</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vezanih</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za</w:t>
            </w:r>
            <w:r w:rsidR="000096C2"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w:t>
            </w:r>
            <w:r w:rsidRPr="6864F871">
              <w:rPr>
                <w:rFonts w:ascii="Times New Roman" w:hAnsi="Times New Roman" w:cs="Times New Roman"/>
                <w:sz w:val="24"/>
                <w:szCs w:val="24"/>
                <w:lang w:val="sr-Latn-RS"/>
              </w:rPr>
              <w:t>t</w:t>
            </w:r>
            <w:r w:rsidR="000096C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i</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aktivne</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supstance</w:t>
            </w:r>
            <w:r w:rsidR="6ABD83AC" w:rsidRPr="6864F871">
              <w:rPr>
                <w:rFonts w:ascii="Times New Roman" w:hAnsi="Times New Roman" w:cs="Times New Roman"/>
                <w:sz w:val="24"/>
                <w:szCs w:val="24"/>
              </w:rPr>
              <w:t>/</w:t>
            </w:r>
            <w:r w:rsidRPr="6864F871">
              <w:rPr>
                <w:rFonts w:ascii="Times New Roman" w:hAnsi="Times New Roman" w:cs="Times New Roman"/>
                <w:sz w:val="24"/>
                <w:szCs w:val="24"/>
                <w:lang w:val="sr-Latn-RS"/>
              </w:rPr>
              <w:t>intermedijera</w:t>
            </w:r>
            <w:r w:rsidR="6ABD83AC" w:rsidRPr="6864F871">
              <w:rPr>
                <w:rFonts w:ascii="Times New Roman" w:hAnsi="Times New Roman" w:cs="Times New Roman"/>
                <w:sz w:val="24"/>
                <w:szCs w:val="24"/>
              </w:rPr>
              <w:t xml:space="preserve"> </w:t>
            </w:r>
            <w:r w:rsidRPr="6864F871">
              <w:rPr>
                <w:rFonts w:ascii="Times New Roman" w:hAnsi="Times New Roman" w:cs="Times New Roman"/>
                <w:sz w:val="24"/>
                <w:szCs w:val="24"/>
              </w:rPr>
              <w:t>ostaju</w:t>
            </w:r>
            <w:r w:rsidR="6E61762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neprom</w:t>
            </w:r>
            <w:r w:rsidR="009C12CB">
              <w:rPr>
                <w:rFonts w:ascii="Times New Roman" w:hAnsi="Times New Roman" w:cs="Times New Roman"/>
                <w:sz w:val="24"/>
                <w:szCs w:val="24"/>
                <w:lang w:val="sr-Latn-RS"/>
              </w:rPr>
              <w:t>ij</w:t>
            </w:r>
            <w:r w:rsidRPr="6864F871">
              <w:rPr>
                <w:rFonts w:ascii="Times New Roman" w:hAnsi="Times New Roman" w:cs="Times New Roman"/>
                <w:sz w:val="24"/>
                <w:szCs w:val="24"/>
                <w:lang w:val="sr-Latn-RS"/>
              </w:rPr>
              <w:t>e</w:t>
            </w:r>
            <w:r w:rsidR="1D2FCFB0"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ene</w:t>
            </w:r>
            <w:r w:rsidR="6ABD83AC" w:rsidRPr="6864F871">
              <w:rPr>
                <w:rFonts w:ascii="Times New Roman" w:hAnsi="Times New Roman" w:cs="Times New Roman"/>
                <w:sz w:val="24"/>
                <w:szCs w:val="24"/>
              </w:rPr>
              <w:t>.</w:t>
            </w:r>
          </w:p>
        </w:tc>
      </w:tr>
      <w:tr w:rsidR="007A7E95" w:rsidRPr="00902436" w14:paraId="04BE208C" w14:textId="77777777" w:rsidTr="6864F871">
        <w:tc>
          <w:tcPr>
            <w:tcW w:w="9016" w:type="dxa"/>
            <w:gridSpan w:val="4"/>
          </w:tcPr>
          <w:p w14:paraId="15F5760A" w14:textId="6AF2CF5A" w:rsidR="007A7E95" w:rsidRPr="00902436" w:rsidRDefault="782E29EF" w:rsidP="00F7374E">
            <w:pPr>
              <w:pStyle w:val="ListParagraph"/>
              <w:numPr>
                <w:ilvl w:val="0"/>
                <w:numId w:val="108"/>
              </w:numPr>
              <w:rPr>
                <w:rFonts w:ascii="Times New Roman" w:hAnsi="Times New Roman" w:cs="Times New Roman"/>
                <w:sz w:val="24"/>
                <w:szCs w:val="24"/>
              </w:rPr>
            </w:pPr>
            <w:r w:rsidRPr="00902436">
              <w:rPr>
                <w:rFonts w:ascii="Times New Roman" w:hAnsi="Times New Roman" w:cs="Times New Roman"/>
                <w:sz w:val="24"/>
                <w:szCs w:val="24"/>
              </w:rPr>
              <w:t>Za</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biološku</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aktivnu</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supstancu</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obrazlože</w:t>
            </w:r>
            <w:r w:rsidR="1D2FCFB0" w:rsidRPr="00902436">
              <w:rPr>
                <w:rFonts w:ascii="Times New Roman" w:hAnsi="Times New Roman" w:cs="Times New Roman"/>
                <w:sz w:val="24"/>
                <w:szCs w:val="24"/>
              </w:rPr>
              <w:t>nj</w:t>
            </w:r>
            <w:r w:rsidRPr="00902436">
              <w:rPr>
                <w:rFonts w:ascii="Times New Roman" w:hAnsi="Times New Roman" w:cs="Times New Roman"/>
                <w:sz w:val="24"/>
                <w:szCs w:val="24"/>
              </w:rPr>
              <w:t>e</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potrebna</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procjena</w:t>
            </w:r>
            <w:r w:rsidR="0D8C45B4"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uporedivosti</w:t>
            </w:r>
            <w:r w:rsidR="0D8C45B4" w:rsidRPr="00902436">
              <w:rPr>
                <w:rFonts w:ascii="Times New Roman" w:hAnsi="Times New Roman" w:cs="Times New Roman"/>
                <w:sz w:val="24"/>
                <w:szCs w:val="24"/>
              </w:rPr>
              <w:t>.</w:t>
            </w:r>
          </w:p>
        </w:tc>
      </w:tr>
    </w:tbl>
    <w:p w14:paraId="7B0E3164" w14:textId="77777777" w:rsidR="009A38A3" w:rsidRPr="00902436" w:rsidRDefault="009A38A3" w:rsidP="00C3374F">
      <w:pPr>
        <w:rPr>
          <w:rFonts w:ascii="Times New Roman" w:hAnsi="Times New Roman" w:cs="Times New Roman"/>
          <w:sz w:val="24"/>
          <w:szCs w:val="24"/>
        </w:rPr>
      </w:pPr>
    </w:p>
    <w:p w14:paraId="1072F48B" w14:textId="313329C8" w:rsidR="076D22C8" w:rsidRPr="00902436" w:rsidRDefault="5C2EDCA1" w:rsidP="4C980929">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297EB953"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297EB953" w:rsidRPr="00902436">
        <w:rPr>
          <w:rFonts w:ascii="Times New Roman" w:hAnsi="Times New Roman" w:cs="Times New Roman"/>
          <w:b/>
          <w:bCs/>
          <w:sz w:val="24"/>
          <w:szCs w:val="24"/>
        </w:rPr>
        <w:t xml:space="preserve">.4 </w:t>
      </w:r>
    </w:p>
    <w:tbl>
      <w:tblPr>
        <w:tblStyle w:val="TableGrid"/>
        <w:tblW w:w="9016" w:type="dxa"/>
        <w:tblLook w:val="04A0" w:firstRow="1" w:lastRow="0" w:firstColumn="1" w:lastColumn="0" w:noHBand="0" w:noVBand="1"/>
      </w:tblPr>
      <w:tblGrid>
        <w:gridCol w:w="5154"/>
        <w:gridCol w:w="1124"/>
        <w:gridCol w:w="1629"/>
        <w:gridCol w:w="1109"/>
      </w:tblGrid>
      <w:tr w:rsidR="007A7E95" w:rsidRPr="00902436" w14:paraId="0F603E5D" w14:textId="77777777" w:rsidTr="009C12CB">
        <w:tc>
          <w:tcPr>
            <w:tcW w:w="5154" w:type="dxa"/>
          </w:tcPr>
          <w:p w14:paraId="35721042" w14:textId="294CA6FA" w:rsidR="007A7E95" w:rsidRPr="00902436" w:rsidRDefault="5C2EDCA1" w:rsidP="69E65D77">
            <w:pPr>
              <w:jc w:val="both"/>
              <w:rPr>
                <w:rFonts w:ascii="Times New Roman" w:hAnsi="Times New Roman" w:cs="Times New Roman"/>
                <w:b/>
                <w:bCs/>
                <w:sz w:val="24"/>
                <w:szCs w:val="24"/>
              </w:rPr>
            </w:pPr>
            <w:bookmarkStart w:id="6" w:name="_Hlk210057960"/>
            <w:r w:rsidRPr="00902436">
              <w:rPr>
                <w:rFonts w:ascii="Times New Roman" w:hAnsi="Times New Roman" w:cs="Times New Roman"/>
                <w:b/>
                <w:bCs/>
                <w:sz w:val="24"/>
                <w:szCs w:val="24"/>
              </w:rPr>
              <w:t>Q.I</w:t>
            </w:r>
            <w:r w:rsidR="0D8C45B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0D8C45B4" w:rsidRPr="00902436">
              <w:rPr>
                <w:rFonts w:ascii="Times New Roman" w:hAnsi="Times New Roman" w:cs="Times New Roman"/>
                <w:b/>
                <w:bCs/>
                <w:sz w:val="24"/>
                <w:szCs w:val="24"/>
              </w:rPr>
              <w:t xml:space="preserve">.4 </w:t>
            </w:r>
            <w:r w:rsidR="009C12CB" w:rsidRPr="009C12CB">
              <w:rPr>
                <w:rFonts w:ascii="Times New Roman" w:hAnsi="Times New Roman" w:cs="Times New Roman"/>
                <w:b/>
                <w:bCs/>
                <w:sz w:val="24"/>
                <w:szCs w:val="24"/>
                <w:lang w:val="sr-Latn-RS"/>
              </w:rPr>
              <w:t>Izmjene u testovima  in-procesne kontrole koji se primjenjuju tokom proizvodnje aktivne supstance, intermedijera aktivne supstance ili polaznih materijala za biološku aktivnu supstancu</w:t>
            </w:r>
          </w:p>
          <w:p w14:paraId="2C248027" w14:textId="77777777" w:rsidR="007A7E95" w:rsidRPr="00902436" w:rsidRDefault="007A7E95" w:rsidP="00337566">
            <w:pPr>
              <w:rPr>
                <w:rFonts w:ascii="Times New Roman" w:hAnsi="Times New Roman" w:cs="Times New Roman"/>
                <w:b/>
                <w:bCs/>
                <w:sz w:val="24"/>
                <w:szCs w:val="24"/>
              </w:rPr>
            </w:pPr>
          </w:p>
        </w:tc>
        <w:tc>
          <w:tcPr>
            <w:tcW w:w="1124" w:type="dxa"/>
            <w:vAlign w:val="center"/>
          </w:tcPr>
          <w:p w14:paraId="0F55353B" w14:textId="4BF4848F" w:rsidR="007A7E95"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A473046"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629" w:type="dxa"/>
            <w:vAlign w:val="center"/>
          </w:tcPr>
          <w:p w14:paraId="52E7E2D6" w14:textId="62FB5B6B" w:rsidR="007A7E95"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09" w:type="dxa"/>
            <w:vAlign w:val="center"/>
          </w:tcPr>
          <w:p w14:paraId="24F613BF" w14:textId="01E6CCD1" w:rsidR="007A7E95"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7A7E95" w:rsidRPr="00902436" w14:paraId="1B63EAE2" w14:textId="77777777" w:rsidTr="009C12CB">
        <w:tc>
          <w:tcPr>
            <w:tcW w:w="5154" w:type="dxa"/>
          </w:tcPr>
          <w:p w14:paraId="7A451D32" w14:textId="692A1885" w:rsidR="007A7E95" w:rsidRPr="00902436" w:rsidRDefault="009C12CB" w:rsidP="009C12CB">
            <w:pPr>
              <w:pStyle w:val="ListParagraph"/>
              <w:numPr>
                <w:ilvl w:val="0"/>
                <w:numId w:val="109"/>
              </w:numPr>
              <w:rPr>
                <w:rFonts w:ascii="Times New Roman" w:hAnsi="Times New Roman" w:cs="Times New Roman"/>
                <w:sz w:val="24"/>
                <w:szCs w:val="24"/>
              </w:rPr>
            </w:pPr>
            <w:r w:rsidRPr="009C12CB">
              <w:rPr>
                <w:rFonts w:ascii="Times New Roman" w:hAnsi="Times New Roman" w:cs="Times New Roman"/>
                <w:sz w:val="24"/>
                <w:szCs w:val="24"/>
              </w:rPr>
              <w:t>Manja izmjena graničnih vrijednosti u testovima in- procesne kontrole</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7DF5D5" w14:textId="20BC04C2" w:rsidR="007A7E95" w:rsidRPr="00902436" w:rsidRDefault="2F139528" w:rsidP="28FBEB13">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w:t>
            </w:r>
            <w:r w:rsidR="7D2DE9E1"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4,</w:t>
            </w:r>
            <w:r w:rsidR="65B3B2C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4CD129" w14:textId="5D98B54F" w:rsidR="007A7E95" w:rsidRPr="00902436" w:rsidRDefault="3D29F0BF"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00D122" w14:textId="4E528240" w:rsidR="007A7E95"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7A7E95" w:rsidRPr="00902436" w14:paraId="377CB39A" w14:textId="77777777" w:rsidTr="009C12CB">
        <w:tc>
          <w:tcPr>
            <w:tcW w:w="5154" w:type="dxa"/>
          </w:tcPr>
          <w:p w14:paraId="471CB689" w14:textId="2949CD12" w:rsidR="007A7E95" w:rsidRPr="00902436" w:rsidRDefault="009C12CB" w:rsidP="009C12CB">
            <w:pPr>
              <w:pStyle w:val="ListParagraph"/>
              <w:numPr>
                <w:ilvl w:val="0"/>
                <w:numId w:val="109"/>
              </w:numPr>
              <w:rPr>
                <w:rFonts w:ascii="Times New Roman" w:hAnsi="Times New Roman" w:cs="Times New Roman"/>
                <w:sz w:val="24"/>
                <w:szCs w:val="24"/>
              </w:rPr>
            </w:pPr>
            <w:r w:rsidRPr="009C12CB">
              <w:rPr>
                <w:rFonts w:ascii="Times New Roman" w:hAnsi="Times New Roman" w:cs="Times New Roman"/>
                <w:sz w:val="24"/>
                <w:szCs w:val="24"/>
              </w:rPr>
              <w:t>Dodavanje novih testova in-procesne kontrole i graničnih vrijednosti, sa odgovarajućom analitičkom metodom</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938933" w14:textId="66F39C6F" w:rsidR="007A7E95" w:rsidRPr="00902436" w:rsidRDefault="3D29F0BF"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1, 2, 5, 6</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0344CA" w14:textId="1B0940B7" w:rsidR="007A7E95" w:rsidRPr="00902436" w:rsidRDefault="3D29F0BF" w:rsidP="28FBEB13">
            <w:pPr>
              <w:widowControl w:val="0"/>
              <w:autoSpaceDE w:val="0"/>
              <w:autoSpaceDN w:val="0"/>
              <w:adjustRightInd w:val="0"/>
              <w:spacing w:before="24" w:line="276" w:lineRule="exact"/>
              <w:ind w:left="8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w w:val="108"/>
                <w:kern w:val="0"/>
                <w:sz w:val="24"/>
                <w:szCs w:val="24"/>
                <w:lang w:val="en-GB"/>
              </w:rPr>
              <w:t>1, 2, 3, 4,</w:t>
            </w:r>
            <w:r w:rsidR="496C11AF" w:rsidRPr="00902436">
              <w:rPr>
                <w:rFonts w:ascii="Times New Roman" w:eastAsia="Arial Unicode MS" w:hAnsi="Times New Roman" w:cs="Times New Roman"/>
                <w:color w:val="000000"/>
                <w:w w:val="108"/>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72DC5E" w14:textId="180E74CC" w:rsidR="007A7E95"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C12CB" w:rsidRPr="00902436" w14:paraId="0D010BC1" w14:textId="77777777" w:rsidTr="005F7874">
        <w:tc>
          <w:tcPr>
            <w:tcW w:w="5154" w:type="dxa"/>
            <w:vAlign w:val="center"/>
          </w:tcPr>
          <w:p w14:paraId="05B6870B" w14:textId="0F4CFB91" w:rsidR="009C12CB" w:rsidRPr="00902436" w:rsidRDefault="009C12CB" w:rsidP="009C12CB">
            <w:pPr>
              <w:pStyle w:val="ListParagraph"/>
              <w:numPr>
                <w:ilvl w:val="0"/>
                <w:numId w:val="109"/>
              </w:numPr>
              <w:rPr>
                <w:rFonts w:ascii="Times New Roman" w:hAnsi="Times New Roman" w:cs="Times New Roman"/>
                <w:sz w:val="24"/>
                <w:szCs w:val="24"/>
              </w:rPr>
            </w:pPr>
            <w:r w:rsidRPr="005F7874">
              <w:rPr>
                <w:rFonts w:ascii="Times New Roman" w:hAnsi="Times New Roman" w:cs="Times New Roman"/>
                <w:sz w:val="24"/>
                <w:szCs w:val="24"/>
                <w:lang w:eastAsia="sr-Latn-ME"/>
              </w:rPr>
              <w:t>Ukidanje beznačajnih ili zastarjelih testova in-procesne kontrole</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67594F" w14:textId="37E52234" w:rsidR="009C12CB" w:rsidRPr="00902436" w:rsidRDefault="009C12CB" w:rsidP="009C12CB">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 xml:space="preserve">1, 2, 5, 7, </w:t>
            </w:r>
            <w:r w:rsidRPr="00902436">
              <w:rPr>
                <w:rFonts w:ascii="Times New Roman" w:eastAsia="Arial Unicode MS" w:hAnsi="Times New Roman" w:cs="Times New Roman"/>
                <w:color w:val="000000"/>
                <w:kern w:val="0"/>
                <w:sz w:val="24"/>
                <w:szCs w:val="24"/>
                <w:lang w:val="en-GB"/>
              </w:rPr>
              <w:t>8</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D9FAE7" w14:textId="4A62FEBA"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7B232C" w14:textId="3000FD29"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C12CB" w:rsidRPr="00902436" w14:paraId="125AC878" w14:textId="77777777" w:rsidTr="009C12CB">
        <w:tc>
          <w:tcPr>
            <w:tcW w:w="5154" w:type="dxa"/>
          </w:tcPr>
          <w:p w14:paraId="3FF132EC" w14:textId="5A7E0A7C" w:rsidR="009C12CB" w:rsidRPr="00902436" w:rsidRDefault="009C12CB" w:rsidP="009C12CB">
            <w:pPr>
              <w:pStyle w:val="ListParagraph"/>
              <w:numPr>
                <w:ilvl w:val="0"/>
                <w:numId w:val="109"/>
              </w:numPr>
              <w:rPr>
                <w:rFonts w:ascii="Times New Roman" w:hAnsi="Times New Roman" w:cs="Times New Roman"/>
                <w:sz w:val="24"/>
                <w:szCs w:val="24"/>
              </w:rPr>
            </w:pPr>
            <w:r w:rsidRPr="009C12CB">
              <w:rPr>
                <w:rFonts w:ascii="Times New Roman" w:hAnsi="Times New Roman" w:cs="Times New Roman"/>
                <w:szCs w:val="24"/>
              </w:rPr>
              <w:lastRenderedPageBreak/>
              <w:t xml:space="preserve">Širenje odobrenih graničnih vrijednosti testova in- procesne kontrole, koji mogu imati značajan uticaj na kvalitet aktivne supstance </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3B6C4A" w14:textId="77777777" w:rsidR="009C12CB" w:rsidRPr="00902436" w:rsidRDefault="009C12CB" w:rsidP="009C12CB">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B62395" w14:textId="77777777" w:rsidR="009C12CB" w:rsidRPr="00902436" w:rsidRDefault="009C12CB" w:rsidP="009C12CB">
            <w:pPr>
              <w:jc w:val="center"/>
              <w:rPr>
                <w:rFonts w:ascii="Times New Roman" w:hAnsi="Times New Roman" w:cs="Times New Roman"/>
                <w:sz w:val="24"/>
                <w:szCs w:val="24"/>
                <w:lang w:val="en-US"/>
              </w:rPr>
            </w:pP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E79670" w14:textId="77777777" w:rsidR="009C12CB" w:rsidRPr="00902436" w:rsidRDefault="009C12CB" w:rsidP="009C12CB">
            <w:pPr>
              <w:widowControl w:val="0"/>
              <w:autoSpaceDE w:val="0"/>
              <w:autoSpaceDN w:val="0"/>
              <w:adjustRightInd w:val="0"/>
              <w:spacing w:line="276" w:lineRule="exact"/>
              <w:ind w:left="353"/>
              <w:jc w:val="center"/>
              <w:rPr>
                <w:rFonts w:ascii="Times New Roman" w:eastAsia="Arial Unicode MS" w:hAnsi="Times New Roman" w:cs="Times New Roman"/>
                <w:color w:val="000000"/>
                <w:kern w:val="0"/>
                <w:sz w:val="24"/>
                <w:szCs w:val="24"/>
                <w:lang w:val="en-GB"/>
              </w:rPr>
            </w:pPr>
          </w:p>
          <w:p w14:paraId="1B7FD6A9" w14:textId="3B57C8CE"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C12CB" w:rsidRPr="00902436" w14:paraId="48E886F9" w14:textId="77777777" w:rsidTr="009C12CB">
        <w:tc>
          <w:tcPr>
            <w:tcW w:w="5154" w:type="dxa"/>
          </w:tcPr>
          <w:p w14:paraId="635A15F1" w14:textId="38A706D1" w:rsidR="009C12CB" w:rsidRPr="00902436" w:rsidRDefault="009C12CB" w:rsidP="009C12CB">
            <w:pPr>
              <w:pStyle w:val="ListParagraph"/>
              <w:numPr>
                <w:ilvl w:val="0"/>
                <w:numId w:val="109"/>
              </w:numPr>
              <w:rPr>
                <w:rFonts w:ascii="Times New Roman" w:hAnsi="Times New Roman" w:cs="Times New Roman"/>
                <w:sz w:val="24"/>
                <w:szCs w:val="24"/>
              </w:rPr>
            </w:pPr>
            <w:r w:rsidRPr="009C12CB">
              <w:rPr>
                <w:rFonts w:ascii="Times New Roman" w:hAnsi="Times New Roman" w:cs="Times New Roman"/>
                <w:sz w:val="24"/>
                <w:szCs w:val="24"/>
                <w:lang w:val="sr-Latn-RS"/>
              </w:rPr>
              <w:t>Ukidanje testova in-procesne kontrole koji mogu imati značajan uticaj na kvalitet aktivne supstance</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0898EB" w14:textId="77777777" w:rsidR="009C12CB" w:rsidRPr="00902436" w:rsidRDefault="009C12CB" w:rsidP="009C12CB">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DF2518" w14:textId="77777777" w:rsidR="009C12CB" w:rsidRPr="00902436" w:rsidRDefault="009C12CB" w:rsidP="009C12CB">
            <w:pPr>
              <w:jc w:val="center"/>
              <w:rPr>
                <w:rFonts w:ascii="Times New Roman" w:hAnsi="Times New Roman" w:cs="Times New Roman"/>
                <w:sz w:val="24"/>
                <w:szCs w:val="24"/>
                <w:lang w:val="en-US"/>
              </w:rPr>
            </w:pP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9EECA1" w14:textId="0CF6985E"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C12CB" w:rsidRPr="00902436" w14:paraId="1CAB7793" w14:textId="77777777" w:rsidTr="009C12CB">
        <w:tc>
          <w:tcPr>
            <w:tcW w:w="5154" w:type="dxa"/>
          </w:tcPr>
          <w:p w14:paraId="3B3DB2E0" w14:textId="4ADC9D7D" w:rsidR="009C12CB" w:rsidRPr="00902436" w:rsidRDefault="009C12CB" w:rsidP="009C12CB">
            <w:pPr>
              <w:pStyle w:val="ListParagraph"/>
              <w:numPr>
                <w:ilvl w:val="0"/>
                <w:numId w:val="109"/>
              </w:numPr>
              <w:rPr>
                <w:rFonts w:ascii="Times New Roman" w:hAnsi="Times New Roman" w:cs="Times New Roman"/>
                <w:sz w:val="24"/>
                <w:szCs w:val="24"/>
                <w:lang w:val="sr-Latn-RS"/>
              </w:rPr>
            </w:pPr>
            <w:r w:rsidRPr="009C12CB">
              <w:rPr>
                <w:rFonts w:ascii="Times New Roman" w:hAnsi="Times New Roman" w:cs="Times New Roman"/>
                <w:sz w:val="24"/>
                <w:szCs w:val="24"/>
                <w:lang w:val="sr-Latn-RS"/>
              </w:rPr>
              <w:t>Izmjena analitičke metode za in-procesnu kontrolu</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040D0C" w14:textId="1A0FB231" w:rsidR="009C12CB" w:rsidRPr="00902436" w:rsidRDefault="009C12CB" w:rsidP="009C12CB">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 xml:space="preserve">2, 4, 5, 9, </w:t>
            </w:r>
            <w:r w:rsidRPr="00902436">
              <w:rPr>
                <w:rFonts w:ascii="Times New Roman" w:eastAsia="Arial Unicode MS" w:hAnsi="Times New Roman" w:cs="Times New Roman"/>
                <w:color w:val="000000"/>
                <w:kern w:val="0"/>
                <w:sz w:val="24"/>
                <w:szCs w:val="24"/>
                <w:lang w:val="en-GB"/>
              </w:rPr>
              <w:t>10</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755EC0" w14:textId="24096903"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C0B9FA" w14:textId="3DABD746"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C12CB" w:rsidRPr="00902436" w14:paraId="6CBFB208" w14:textId="77777777" w:rsidTr="009C12CB">
        <w:tc>
          <w:tcPr>
            <w:tcW w:w="5154" w:type="dxa"/>
          </w:tcPr>
          <w:p w14:paraId="1DE17095" w14:textId="04474046" w:rsidR="009C12CB" w:rsidRPr="00902436" w:rsidRDefault="009C12CB" w:rsidP="009C12CB">
            <w:pPr>
              <w:pStyle w:val="ListParagraph"/>
              <w:numPr>
                <w:ilvl w:val="0"/>
                <w:numId w:val="109"/>
              </w:numPr>
              <w:rPr>
                <w:rFonts w:ascii="Times New Roman" w:hAnsi="Times New Roman" w:cs="Times New Roman"/>
                <w:sz w:val="24"/>
                <w:szCs w:val="24"/>
              </w:rPr>
            </w:pPr>
            <w:r w:rsidRPr="009C12CB">
              <w:rPr>
                <w:rFonts w:ascii="Times New Roman" w:hAnsi="Times New Roman" w:cs="Times New Roman"/>
                <w:sz w:val="24"/>
                <w:szCs w:val="24"/>
              </w:rPr>
              <w:t>Zamjena testa in-procesne kontrole sa odgovarajućom analitičkom metodom</w:t>
            </w:r>
          </w:p>
        </w:tc>
        <w:tc>
          <w:tcPr>
            <w:tcW w:w="112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A8C0AB" w14:textId="77777777" w:rsidR="009C12CB" w:rsidRPr="00902436" w:rsidRDefault="009C12CB" w:rsidP="009C12CB">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F45756" w14:textId="45589C40" w:rsidR="009C12CB" w:rsidRPr="00902436" w:rsidRDefault="009C12CB" w:rsidP="009C12CB">
            <w:pPr>
              <w:widowControl w:val="0"/>
              <w:autoSpaceDE w:val="0"/>
              <w:autoSpaceDN w:val="0"/>
              <w:adjustRightInd w:val="0"/>
              <w:spacing w:before="25" w:line="276" w:lineRule="exact"/>
              <w:ind w:left="8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w w:val="108"/>
                <w:kern w:val="0"/>
                <w:sz w:val="24"/>
                <w:szCs w:val="24"/>
                <w:lang w:val="en-GB"/>
              </w:rPr>
              <w:t xml:space="preserve">1, 2, 3, 4, </w:t>
            </w:r>
            <w:r w:rsidRPr="00902436">
              <w:rPr>
                <w:rFonts w:ascii="Times New Roman" w:eastAsia="Arial Unicode MS" w:hAnsi="Times New Roman" w:cs="Times New Roman"/>
                <w:color w:val="000000"/>
                <w:kern w:val="0"/>
                <w:sz w:val="24"/>
                <w:szCs w:val="24"/>
                <w:lang w:val="en-GB"/>
              </w:rPr>
              <w:t>5</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C7316B" w14:textId="5748FB7B" w:rsidR="009C12CB" w:rsidRPr="00902436" w:rsidRDefault="009C12CB" w:rsidP="009C12C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C12CB" w:rsidRPr="00902436" w14:paraId="1A0EFB6F" w14:textId="77777777" w:rsidTr="6864F871">
        <w:tc>
          <w:tcPr>
            <w:tcW w:w="9016" w:type="dxa"/>
            <w:gridSpan w:val="4"/>
          </w:tcPr>
          <w:p w14:paraId="7F05BC1F" w14:textId="7194CA3C" w:rsidR="009C12CB" w:rsidRPr="00902436" w:rsidRDefault="009C12CB" w:rsidP="009C12CB">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C12CB" w:rsidRPr="00902436" w14:paraId="193301C5" w14:textId="77777777" w:rsidTr="6864F871">
        <w:tc>
          <w:tcPr>
            <w:tcW w:w="9016" w:type="dxa"/>
            <w:gridSpan w:val="4"/>
          </w:tcPr>
          <w:p w14:paraId="4BD082B4" w14:textId="2FA5941E" w:rsidR="009C12CB" w:rsidRPr="00902436" w:rsidRDefault="009C12CB" w:rsidP="009C12CB">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lang w:val="sr-Latn-RS"/>
              </w:rPr>
              <w:t>Izm</w:t>
            </w:r>
            <w:r>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Pr="00902436">
              <w:rPr>
                <w:rFonts w:ascii="Times New Roman" w:hAnsi="Times New Roman" w:cs="Times New Roman"/>
                <w:sz w:val="24"/>
                <w:szCs w:val="24"/>
              </w:rPr>
              <w:t xml:space="preserve"> nije posl</w:t>
            </w:r>
            <w:r>
              <w:rPr>
                <w:rFonts w:ascii="Times New Roman" w:hAnsi="Times New Roman" w:cs="Times New Roman"/>
                <w:sz w:val="24"/>
                <w:szCs w:val="24"/>
                <w:lang w:val="sr-Latn-ME"/>
              </w:rPr>
              <w:t>j</w:t>
            </w:r>
            <w:r w:rsidRPr="00902436">
              <w:rPr>
                <w:rFonts w:ascii="Times New Roman" w:hAnsi="Times New Roman" w:cs="Times New Roman"/>
                <w:sz w:val="24"/>
                <w:szCs w:val="24"/>
              </w:rPr>
              <w:t>edica obaveze iz prethodnih procjena da se preispitaju grani</w:t>
            </w:r>
            <w:r w:rsidRPr="00902436">
              <w:rPr>
                <w:rFonts w:ascii="Times New Roman" w:hAnsi="Times New Roman" w:cs="Times New Roman"/>
                <w:sz w:val="24"/>
                <w:szCs w:val="24"/>
                <w:lang w:val="sr-Latn-RS"/>
              </w:rPr>
              <w:t>čne vr</w:t>
            </w:r>
            <w:r>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 procesnih</w:t>
            </w:r>
            <w:r w:rsidRPr="00902436">
              <w:rPr>
                <w:rFonts w:ascii="Times New Roman" w:hAnsi="Times New Roman" w:cs="Times New Roman"/>
                <w:sz w:val="24"/>
                <w:szCs w:val="24"/>
              </w:rPr>
              <w:t xml:space="preserve"> kontrola (npr. o</w:t>
            </w:r>
            <w:r w:rsidRPr="00902436">
              <w:rPr>
                <w:rFonts w:ascii="Times New Roman" w:hAnsi="Times New Roman" w:cs="Times New Roman"/>
                <w:sz w:val="24"/>
                <w:szCs w:val="24"/>
                <w:lang w:val="sr-Latn-RS"/>
              </w:rPr>
              <w:t>baveze iz</w:t>
            </w:r>
            <w:r w:rsidRPr="00902436">
              <w:rPr>
                <w:rFonts w:ascii="Times New Roman" w:hAnsi="Times New Roman" w:cs="Times New Roman"/>
                <w:sz w:val="24"/>
                <w:szCs w:val="24"/>
              </w:rPr>
              <w:t xml:space="preserve"> postupka </w:t>
            </w:r>
            <w:r w:rsidRPr="00902436">
              <w:rPr>
                <w:rFonts w:ascii="Times New Roman" w:hAnsi="Times New Roman" w:cs="Times New Roman"/>
                <w:sz w:val="24"/>
                <w:szCs w:val="24"/>
                <w:lang w:val="sr-Latn-RS"/>
              </w:rPr>
              <w:t>izdavanja</w:t>
            </w:r>
            <w:r w:rsidRPr="00902436">
              <w:rPr>
                <w:rFonts w:ascii="Times New Roman" w:hAnsi="Times New Roman" w:cs="Times New Roman"/>
                <w:sz w:val="24"/>
                <w:szCs w:val="24"/>
              </w:rPr>
              <w:t xml:space="preserve"> dozvol</w:t>
            </w:r>
            <w:r w:rsidRPr="00902436">
              <w:rPr>
                <w:rFonts w:ascii="Times New Roman" w:hAnsi="Times New Roman" w:cs="Times New Roman"/>
                <w:sz w:val="24"/>
                <w:szCs w:val="24"/>
                <w:lang w:val="sr-Latn-RS"/>
              </w:rPr>
              <w:t>e za lijek</w:t>
            </w:r>
            <w:r w:rsidRPr="00902436">
              <w:rPr>
                <w:rFonts w:ascii="Times New Roman" w:hAnsi="Times New Roman" w:cs="Times New Roman"/>
                <w:sz w:val="24"/>
                <w:szCs w:val="24"/>
              </w:rPr>
              <w:t xml:space="preserve"> ili varijacije tipa II).</w:t>
            </w:r>
          </w:p>
        </w:tc>
      </w:tr>
      <w:tr w:rsidR="009C12CB" w:rsidRPr="00902436" w14:paraId="48E80F30" w14:textId="77777777" w:rsidTr="6864F871">
        <w:tc>
          <w:tcPr>
            <w:tcW w:w="9016" w:type="dxa"/>
            <w:gridSpan w:val="4"/>
          </w:tcPr>
          <w:p w14:paraId="7E3EC3BC" w14:textId="237B359D" w:rsidR="009C12CB" w:rsidRPr="00902436" w:rsidRDefault="009C12CB" w:rsidP="009C12CB">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Izm</w:t>
            </w:r>
            <w:r>
              <w:rPr>
                <w:rFonts w:ascii="Times New Roman" w:hAnsi="Times New Roman" w:cs="Times New Roman"/>
                <w:sz w:val="24"/>
                <w:szCs w:val="24"/>
                <w:lang w:val="sr-Latn-ME"/>
              </w:rPr>
              <w:t>j</w:t>
            </w:r>
            <w:r w:rsidRPr="00902436">
              <w:rPr>
                <w:rFonts w:ascii="Times New Roman" w:hAnsi="Times New Roman" w:cs="Times New Roman"/>
                <w:sz w:val="24"/>
                <w:szCs w:val="24"/>
              </w:rPr>
              <w:t>ena nije posl</w:t>
            </w:r>
            <w:r>
              <w:rPr>
                <w:rFonts w:ascii="Times New Roman" w:hAnsi="Times New Roman" w:cs="Times New Roman"/>
                <w:sz w:val="24"/>
                <w:szCs w:val="24"/>
                <w:lang w:val="sr-Latn-ME"/>
              </w:rPr>
              <w:t>j</w:t>
            </w:r>
            <w:r w:rsidRPr="00902436">
              <w:rPr>
                <w:rFonts w:ascii="Times New Roman" w:hAnsi="Times New Roman" w:cs="Times New Roman"/>
                <w:sz w:val="24"/>
                <w:szCs w:val="24"/>
              </w:rPr>
              <w:t>edica neočekivanih događaja koji su se desili tokom proizvodnje i nije posl</w:t>
            </w:r>
            <w:r>
              <w:rPr>
                <w:rFonts w:ascii="Times New Roman" w:hAnsi="Times New Roman" w:cs="Times New Roman"/>
                <w:sz w:val="24"/>
                <w:szCs w:val="24"/>
                <w:lang w:val="sr-Latn-ME"/>
              </w:rPr>
              <w:t>j</w:t>
            </w:r>
            <w:r w:rsidRPr="00902436">
              <w:rPr>
                <w:rFonts w:ascii="Times New Roman" w:hAnsi="Times New Roman" w:cs="Times New Roman"/>
                <w:sz w:val="24"/>
                <w:szCs w:val="24"/>
              </w:rPr>
              <w:t xml:space="preserve">edica problema vezanih za bezbjednost ili kvalitet (npr. detektovanje nove nekvalifikovane nečistoće ili </w:t>
            </w:r>
            <w:r w:rsidRPr="00902436">
              <w:rPr>
                <w:rFonts w:ascii="Times New Roman" w:hAnsi="Times New Roman" w:cs="Times New Roman"/>
                <w:sz w:val="24"/>
                <w:szCs w:val="24"/>
                <w:lang w:val="sr-Latn-RS"/>
              </w:rPr>
              <w:t>izmjena graničnih vrednosti za ukupne</w:t>
            </w:r>
            <w:r w:rsidRPr="00902436">
              <w:rPr>
                <w:rFonts w:ascii="Times New Roman" w:hAnsi="Times New Roman" w:cs="Times New Roman"/>
                <w:sz w:val="24"/>
                <w:szCs w:val="24"/>
              </w:rPr>
              <w:t xml:space="preserve"> nečistoć</w:t>
            </w:r>
            <w:r w:rsidRPr="00902436">
              <w:rPr>
                <w:rFonts w:ascii="Times New Roman" w:hAnsi="Times New Roman" w:cs="Times New Roman"/>
                <w:sz w:val="24"/>
                <w:szCs w:val="24"/>
                <w:lang w:val="sr-Latn-RS"/>
              </w:rPr>
              <w:t>e</w:t>
            </w:r>
            <w:r w:rsidRPr="00902436">
              <w:rPr>
                <w:rFonts w:ascii="Times New Roman" w:hAnsi="Times New Roman" w:cs="Times New Roman"/>
                <w:sz w:val="24"/>
                <w:szCs w:val="24"/>
              </w:rPr>
              <w:t>).</w:t>
            </w:r>
          </w:p>
        </w:tc>
      </w:tr>
      <w:tr w:rsidR="009C12CB" w:rsidRPr="00902436" w14:paraId="2152C713" w14:textId="77777777" w:rsidTr="6864F871">
        <w:tc>
          <w:tcPr>
            <w:tcW w:w="9016" w:type="dxa"/>
            <w:gridSpan w:val="4"/>
          </w:tcPr>
          <w:p w14:paraId="007B9D6B" w14:textId="4F2CC013" w:rsidR="009C12CB" w:rsidRPr="00902436" w:rsidRDefault="009C12CB" w:rsidP="009C12CB">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lang w:val="sr-Latn-RS"/>
              </w:rPr>
              <w:t>Izm</w:t>
            </w:r>
            <w:r>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 xml:space="preserve">ene moraju biti </w:t>
            </w:r>
            <w:r w:rsidRPr="00902436">
              <w:rPr>
                <w:rFonts w:ascii="Times New Roman" w:hAnsi="Times New Roman" w:cs="Times New Roman"/>
                <w:sz w:val="24"/>
                <w:szCs w:val="24"/>
              </w:rPr>
              <w:t>u okviru trenutno odobrenih grani</w:t>
            </w:r>
            <w:r w:rsidRPr="00902436">
              <w:rPr>
                <w:rFonts w:ascii="Times New Roman" w:hAnsi="Times New Roman" w:cs="Times New Roman"/>
                <w:sz w:val="24"/>
                <w:szCs w:val="24"/>
                <w:lang w:val="sr-Latn-RS"/>
              </w:rPr>
              <w:t>čnih vr</w:t>
            </w:r>
            <w:r>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w:t>
            </w:r>
          </w:p>
        </w:tc>
      </w:tr>
      <w:tr w:rsidR="009C12CB" w:rsidRPr="00902436" w14:paraId="15726571" w14:textId="77777777" w:rsidTr="6864F871">
        <w:tc>
          <w:tcPr>
            <w:tcW w:w="9016" w:type="dxa"/>
            <w:gridSpan w:val="4"/>
          </w:tcPr>
          <w:p w14:paraId="44BCAE2A" w14:textId="736EF1AE" w:rsidR="009C12CB" w:rsidRPr="00902436" w:rsidRDefault="009C12CB" w:rsidP="00CD06FA">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Analitičk</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w:t>
            </w:r>
            <w:r>
              <w:rPr>
                <w:rFonts w:ascii="Times New Roman" w:hAnsi="Times New Roman" w:cs="Times New Roman"/>
                <w:sz w:val="24"/>
                <w:szCs w:val="24"/>
                <w:lang w:val="sr-Latn-ME"/>
              </w:rPr>
              <w:t>metoda</w:t>
            </w:r>
            <w:r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ostaj</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ist</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ili su </w:t>
            </w:r>
            <w:r w:rsidRPr="00902436">
              <w:rPr>
                <w:rFonts w:ascii="Times New Roman" w:hAnsi="Times New Roman" w:cs="Times New Roman"/>
                <w:sz w:val="24"/>
                <w:szCs w:val="24"/>
                <w:lang w:val="sr-Latn-RS"/>
              </w:rPr>
              <w:t>izmjene</w:t>
            </w:r>
            <w:r w:rsidRPr="00902436">
              <w:rPr>
                <w:rFonts w:ascii="Times New Roman" w:hAnsi="Times New Roman" w:cs="Times New Roman"/>
                <w:sz w:val="24"/>
                <w:szCs w:val="24"/>
              </w:rPr>
              <w:t xml:space="preserve"> analitičk</w:t>
            </w:r>
            <w:r>
              <w:rPr>
                <w:rFonts w:ascii="Times New Roman" w:hAnsi="Times New Roman" w:cs="Times New Roman"/>
                <w:sz w:val="24"/>
                <w:szCs w:val="24"/>
                <w:lang w:val="sr-Latn-ME"/>
              </w:rPr>
              <w:t>e</w:t>
            </w:r>
            <w:r>
              <w:rPr>
                <w:rFonts w:ascii="Times New Roman" w:hAnsi="Times New Roman" w:cs="Times New Roman"/>
                <w:sz w:val="24"/>
                <w:szCs w:val="24"/>
                <w:lang w:val="sr-Latn-RS"/>
              </w:rPr>
              <w:t xml:space="preserve"> metode</w:t>
            </w:r>
            <w:r w:rsidRPr="00902436">
              <w:rPr>
                <w:rFonts w:ascii="Times New Roman" w:hAnsi="Times New Roman" w:cs="Times New Roman"/>
                <w:sz w:val="24"/>
                <w:szCs w:val="24"/>
              </w:rPr>
              <w:t xml:space="preserve"> manje (npr. izmjena dužine kolone ili temperature, ali ne i vrste kolone ili metode).</w:t>
            </w:r>
          </w:p>
        </w:tc>
      </w:tr>
      <w:tr w:rsidR="009C12CB" w:rsidRPr="00902436" w14:paraId="3BDCDC4D" w14:textId="77777777" w:rsidTr="6864F871">
        <w:tc>
          <w:tcPr>
            <w:tcW w:w="9016" w:type="dxa"/>
            <w:gridSpan w:val="4"/>
          </w:tcPr>
          <w:p w14:paraId="7ECDE526" w14:textId="023AA4D7" w:rsidR="009C12CB" w:rsidRPr="00902436" w:rsidRDefault="009C12CB" w:rsidP="009C12CB">
            <w:pPr>
              <w:pStyle w:val="ListParagraph"/>
              <w:numPr>
                <w:ilvl w:val="0"/>
                <w:numId w:val="110"/>
              </w:numPr>
              <w:rPr>
                <w:rFonts w:ascii="Times New Roman" w:hAnsi="Times New Roman" w:cs="Times New Roman"/>
                <w:sz w:val="24"/>
                <w:szCs w:val="24"/>
              </w:rPr>
            </w:pPr>
            <w:r w:rsidRPr="6864F871">
              <w:rPr>
                <w:rFonts w:ascii="Times New Roman" w:hAnsi="Times New Roman" w:cs="Times New Roman"/>
                <w:sz w:val="24"/>
                <w:szCs w:val="24"/>
              </w:rPr>
              <w:t>Izm</w:t>
            </w:r>
            <w:r>
              <w:rPr>
                <w:rFonts w:ascii="Times New Roman" w:hAnsi="Times New Roman" w:cs="Times New Roman"/>
                <w:sz w:val="24"/>
                <w:szCs w:val="24"/>
                <w:lang w:val="sr-Latn-ME"/>
              </w:rPr>
              <w:t>j</w:t>
            </w:r>
            <w:r w:rsidRPr="6864F871">
              <w:rPr>
                <w:rFonts w:ascii="Times New Roman" w:hAnsi="Times New Roman" w:cs="Times New Roman"/>
                <w:sz w:val="24"/>
                <w:szCs w:val="24"/>
              </w:rPr>
              <w:t>ena je u potpunosti opisana u otvorenom  d</w:t>
            </w:r>
            <w:r>
              <w:rPr>
                <w:rFonts w:ascii="Times New Roman" w:hAnsi="Times New Roman" w:cs="Times New Roman"/>
                <w:sz w:val="24"/>
                <w:szCs w:val="24"/>
                <w:lang w:val="sr-Latn-ME"/>
              </w:rPr>
              <w:t>ij</w:t>
            </w:r>
            <w:r w:rsidRPr="6864F871">
              <w:rPr>
                <w:rFonts w:ascii="Times New Roman" w:hAnsi="Times New Roman" w:cs="Times New Roman"/>
                <w:sz w:val="24"/>
                <w:szCs w:val="24"/>
              </w:rPr>
              <w:t xml:space="preserve">elu (engl. </w:t>
            </w:r>
            <w:r w:rsidRPr="00985C96">
              <w:rPr>
                <w:rFonts w:ascii="Times New Roman" w:hAnsi="Times New Roman" w:cs="Times New Roman"/>
                <w:i/>
                <w:sz w:val="24"/>
                <w:szCs w:val="24"/>
              </w:rPr>
              <w:t>open (applicant’s) part</w:t>
            </w:r>
            <w:r w:rsidRPr="6864F871">
              <w:rPr>
                <w:rFonts w:ascii="Times New Roman" w:hAnsi="Times New Roman" w:cs="Times New Roman"/>
                <w:sz w:val="24"/>
                <w:szCs w:val="24"/>
              </w:rPr>
              <w:t>) glavnog dosijea o aktivnoj supstanci (</w:t>
            </w:r>
            <w:r w:rsidRPr="003F768B">
              <w:rPr>
                <w:rFonts w:ascii="Times New Roman" w:hAnsi="Times New Roman" w:cs="Times New Roman"/>
                <w:i/>
                <w:iCs/>
                <w:sz w:val="24"/>
                <w:szCs w:val="24"/>
              </w:rPr>
              <w:t>ASMF</w:t>
            </w:r>
            <w:r w:rsidRPr="6864F871">
              <w:rPr>
                <w:rFonts w:ascii="Times New Roman" w:hAnsi="Times New Roman" w:cs="Times New Roman"/>
                <w:sz w:val="24"/>
                <w:szCs w:val="24"/>
              </w:rPr>
              <w:t>-a), ako je primjenljivo.</w:t>
            </w:r>
          </w:p>
        </w:tc>
      </w:tr>
      <w:tr w:rsidR="009C12CB" w:rsidRPr="00902436" w14:paraId="01398CEB" w14:textId="77777777" w:rsidTr="6864F871">
        <w:tc>
          <w:tcPr>
            <w:tcW w:w="9016" w:type="dxa"/>
            <w:gridSpan w:val="4"/>
          </w:tcPr>
          <w:p w14:paraId="351BA945" w14:textId="7D26946A" w:rsidR="009C12CB" w:rsidRPr="00902436" w:rsidRDefault="009C12CB" w:rsidP="00CD06FA">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lang w:val="sr-Latn-RS"/>
              </w:rPr>
              <w:t>Nijedan</w:t>
            </w:r>
            <w:r>
              <w:rPr>
                <w:rFonts w:ascii="Times New Roman" w:hAnsi="Times New Roman" w:cs="Times New Roman"/>
                <w:sz w:val="24"/>
                <w:szCs w:val="24"/>
                <w:lang w:val="sr-Latn-RS"/>
              </w:rPr>
              <w:t>a</w:t>
            </w:r>
            <w:r w:rsidRPr="00902436">
              <w:rPr>
                <w:rFonts w:ascii="Times New Roman" w:hAnsi="Times New Roman" w:cs="Times New Roman"/>
                <w:sz w:val="24"/>
                <w:szCs w:val="24"/>
                <w:lang w:val="sr-Latn-RS"/>
              </w:rPr>
              <w:t xml:space="preserve"> n</w:t>
            </w:r>
            <w:r w:rsidRPr="00902436">
              <w:rPr>
                <w:rFonts w:ascii="Times New Roman" w:hAnsi="Times New Roman" w:cs="Times New Roman"/>
                <w:sz w:val="24"/>
                <w:szCs w:val="24"/>
              </w:rPr>
              <w:t>ov</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analitičk</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w:t>
            </w:r>
            <w:r>
              <w:rPr>
                <w:rFonts w:ascii="Times New Roman" w:hAnsi="Times New Roman" w:cs="Times New Roman"/>
                <w:sz w:val="24"/>
                <w:szCs w:val="24"/>
                <w:lang w:val="sr-Latn-ME"/>
              </w:rPr>
              <w:t>metoda</w:t>
            </w:r>
            <w:r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ne odnosi se na</w:t>
            </w:r>
            <w:r w:rsidRPr="00902436">
              <w:rPr>
                <w:rFonts w:ascii="Times New Roman" w:hAnsi="Times New Roman" w:cs="Times New Roman"/>
                <w:sz w:val="24"/>
                <w:szCs w:val="24"/>
                <w:lang w:val="sr-Latn-RS"/>
              </w:rPr>
              <w:t xml:space="preserve"> novu</w:t>
            </w:r>
            <w:r w:rsidRPr="00902436">
              <w:rPr>
                <w:rFonts w:ascii="Times New Roman" w:hAnsi="Times New Roman" w:cs="Times New Roman"/>
                <w:sz w:val="24"/>
                <w:szCs w:val="24"/>
              </w:rPr>
              <w:t xml:space="preserve"> nestandardnu tehniku ili na standardnu tehniku</w:t>
            </w:r>
            <w:r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koja se koristi na nov način.</w:t>
            </w:r>
          </w:p>
        </w:tc>
      </w:tr>
      <w:tr w:rsidR="009C12CB" w:rsidRPr="00902436" w14:paraId="51A7DEE7" w14:textId="77777777" w:rsidTr="6864F871">
        <w:tc>
          <w:tcPr>
            <w:tcW w:w="9016" w:type="dxa"/>
            <w:gridSpan w:val="4"/>
          </w:tcPr>
          <w:p w14:paraId="5338D456" w14:textId="4C18A6B6" w:rsidR="009C12CB" w:rsidRPr="00902436" w:rsidRDefault="009C12CB" w:rsidP="009C12CB">
            <w:pPr>
              <w:pStyle w:val="ListParagraph"/>
              <w:numPr>
                <w:ilvl w:val="0"/>
                <w:numId w:val="110"/>
              </w:numPr>
              <w:jc w:val="both"/>
              <w:rPr>
                <w:rFonts w:ascii="Times New Roman" w:hAnsi="Times New Roman" w:cs="Times New Roman"/>
                <w:sz w:val="24"/>
                <w:szCs w:val="24"/>
              </w:rPr>
            </w:pPr>
            <w:r w:rsidRPr="00902436">
              <w:rPr>
                <w:rFonts w:ascii="Times New Roman" w:hAnsi="Times New Roman" w:cs="Times New Roman"/>
                <w:sz w:val="24"/>
                <w:szCs w:val="24"/>
                <w:lang w:val="sr-Latn-RS"/>
              </w:rPr>
              <w:t>Procesna kontrola se</w:t>
            </w:r>
            <w:r w:rsidRPr="00902436">
              <w:rPr>
                <w:rFonts w:ascii="Times New Roman" w:hAnsi="Times New Roman" w:cs="Times New Roman"/>
                <w:sz w:val="24"/>
                <w:szCs w:val="24"/>
              </w:rPr>
              <w:t xml:space="preserve"> ne odnosi na kritični </w:t>
            </w:r>
            <w:r>
              <w:rPr>
                <w:rFonts w:ascii="Times New Roman" w:hAnsi="Times New Roman" w:cs="Times New Roman"/>
                <w:sz w:val="24"/>
                <w:szCs w:val="24"/>
                <w:lang w:val="sr-Latn-ME"/>
              </w:rPr>
              <w:t>parametar</w:t>
            </w:r>
            <w:r w:rsidRPr="00902436">
              <w:rPr>
                <w:rFonts w:ascii="Times New Roman" w:hAnsi="Times New Roman" w:cs="Times New Roman"/>
                <w:sz w:val="24"/>
                <w:szCs w:val="24"/>
              </w:rPr>
              <w:t>, na prim</w:t>
            </w:r>
            <w:r>
              <w:rPr>
                <w:rFonts w:ascii="Times New Roman" w:hAnsi="Times New Roman" w:cs="Times New Roman"/>
                <w:sz w:val="24"/>
                <w:szCs w:val="24"/>
                <w:lang w:val="sr-Latn-ME"/>
              </w:rPr>
              <w:t>j</w:t>
            </w:r>
            <w:r w:rsidRPr="00902436">
              <w:rPr>
                <w:rFonts w:ascii="Times New Roman" w:hAnsi="Times New Roman" w:cs="Times New Roman"/>
                <w:sz w:val="24"/>
                <w:szCs w:val="24"/>
              </w:rPr>
              <w:t>er:</w:t>
            </w:r>
          </w:p>
          <w:p w14:paraId="4636D829" w14:textId="397D9DD7" w:rsidR="009C12CB" w:rsidRPr="00902436" w:rsidRDefault="009C12CB" w:rsidP="009C12CB">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određivanje sadržaja</w:t>
            </w:r>
            <w:r w:rsidRPr="00902436">
              <w:rPr>
                <w:rFonts w:ascii="Times New Roman" w:eastAsia="Calibri" w:hAnsi="Times New Roman" w:cs="Times New Roman"/>
                <w:sz w:val="24"/>
                <w:szCs w:val="24"/>
              </w:rPr>
              <w:t>,</w:t>
            </w:r>
          </w:p>
          <w:p w14:paraId="410F6C78" w14:textId="493CD314" w:rsidR="009C12CB" w:rsidRPr="00902436" w:rsidRDefault="009C12CB" w:rsidP="009C12CB">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čistoću</w:t>
            </w:r>
            <w:r w:rsidRPr="00902436">
              <w:rPr>
                <w:rFonts w:ascii="Times New Roman" w:eastAsia="Calibri" w:hAnsi="Times New Roman" w:cs="Times New Roman"/>
                <w:sz w:val="24"/>
                <w:szCs w:val="24"/>
              </w:rPr>
              <w:t>,</w:t>
            </w:r>
          </w:p>
          <w:p w14:paraId="07C10DB1" w14:textId="53754F0C" w:rsidR="009C12CB" w:rsidRPr="00902436" w:rsidRDefault="009C12CB" w:rsidP="009C12CB">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n</w:t>
            </w:r>
            <w:r w:rsidRPr="00902436">
              <w:rPr>
                <w:rFonts w:ascii="Times New Roman" w:eastAsia="Calibri" w:hAnsi="Times New Roman" w:cs="Times New Roman"/>
                <w:sz w:val="24"/>
                <w:szCs w:val="24"/>
              </w:rPr>
              <w:t>ečistoće (osim kada se rastvarač više ne koristi u proizvodnji aktivne supstance),</w:t>
            </w:r>
          </w:p>
          <w:p w14:paraId="1436E777" w14:textId="3A3ED922" w:rsidR="009C12CB" w:rsidRPr="00902436" w:rsidRDefault="009C12CB" w:rsidP="009C12CB">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kritičnu fizičku karakteristiku (na prim</w:t>
            </w:r>
            <w:r>
              <w:rPr>
                <w:rFonts w:ascii="Times New Roman" w:eastAsia="Calibri" w:hAnsi="Times New Roman" w:cs="Times New Roman"/>
                <w:sz w:val="24"/>
                <w:szCs w:val="24"/>
                <w:lang w:val="sr-Latn-ME"/>
              </w:rPr>
              <w:t>j</w:t>
            </w:r>
            <w:r w:rsidRPr="00902436">
              <w:rPr>
                <w:rFonts w:ascii="Times New Roman" w:eastAsia="Calibri" w:hAnsi="Times New Roman" w:cs="Times New Roman"/>
                <w:sz w:val="24"/>
                <w:szCs w:val="24"/>
              </w:rPr>
              <w:t xml:space="preserve">er: veličinu čestica, </w:t>
            </w:r>
            <w:r w:rsidRPr="00902436">
              <w:rPr>
                <w:rFonts w:ascii="Times New Roman" w:eastAsia="Calibri" w:hAnsi="Times New Roman" w:cs="Times New Roman"/>
                <w:sz w:val="24"/>
                <w:szCs w:val="24"/>
                <w:lang w:val="sr-Latn-RS"/>
              </w:rPr>
              <w:t>nasipnu</w:t>
            </w:r>
            <w:r w:rsidRPr="00902436">
              <w:rPr>
                <w:rFonts w:ascii="Times New Roman" w:eastAsia="Calibri" w:hAnsi="Times New Roman" w:cs="Times New Roman"/>
                <w:sz w:val="24"/>
                <w:szCs w:val="24"/>
              </w:rPr>
              <w:t xml:space="preserve"> ili </w:t>
            </w:r>
            <w:r w:rsidRPr="00902436">
              <w:rPr>
                <w:rFonts w:ascii="Times New Roman" w:eastAsia="Calibri" w:hAnsi="Times New Roman" w:cs="Times New Roman"/>
                <w:sz w:val="24"/>
                <w:szCs w:val="24"/>
                <w:lang w:val="sr-Latn-RS"/>
              </w:rPr>
              <w:t xml:space="preserve">tapkanu </w:t>
            </w:r>
            <w:r w:rsidRPr="00902436">
              <w:rPr>
                <w:rFonts w:ascii="Times New Roman" w:eastAsia="Calibri" w:hAnsi="Times New Roman" w:cs="Times New Roman"/>
                <w:sz w:val="24"/>
                <w:szCs w:val="24"/>
              </w:rPr>
              <w:t>gustinu),</w:t>
            </w:r>
          </w:p>
          <w:p w14:paraId="195A817F" w14:textId="6AD5EB6E" w:rsidR="009C12CB" w:rsidRPr="00902436" w:rsidRDefault="009C12CB" w:rsidP="009C12CB">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test identifikacije</w:t>
            </w:r>
            <w:r w:rsidRPr="00902436">
              <w:rPr>
                <w:rFonts w:ascii="Times New Roman" w:eastAsia="Calibri" w:hAnsi="Times New Roman" w:cs="Times New Roman"/>
                <w:sz w:val="24"/>
                <w:szCs w:val="24"/>
              </w:rPr>
              <w:t>, ili</w:t>
            </w:r>
          </w:p>
          <w:p w14:paraId="50907A12" w14:textId="46BF05F2" w:rsidR="009C12CB" w:rsidRPr="00902436" w:rsidRDefault="009C12CB" w:rsidP="009C12CB">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sadržaj vode.</w:t>
            </w:r>
          </w:p>
        </w:tc>
      </w:tr>
      <w:tr w:rsidR="009C12CB" w:rsidRPr="00902436" w14:paraId="2590B975" w14:textId="77777777" w:rsidTr="6864F871">
        <w:tc>
          <w:tcPr>
            <w:tcW w:w="9016" w:type="dxa"/>
            <w:gridSpan w:val="4"/>
          </w:tcPr>
          <w:p w14:paraId="6627F28B" w14:textId="68C065DD" w:rsidR="009C12CB" w:rsidRPr="00902436" w:rsidRDefault="009C12CB" w:rsidP="00CD06FA">
            <w:pPr>
              <w:pStyle w:val="ListParagraph"/>
              <w:numPr>
                <w:ilvl w:val="0"/>
                <w:numId w:val="110"/>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Izm</w:t>
            </w:r>
            <w:r>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Pr="00902436">
              <w:rPr>
                <w:rFonts w:ascii="Times New Roman" w:hAnsi="Times New Roman" w:cs="Times New Roman"/>
                <w:sz w:val="24"/>
                <w:szCs w:val="24"/>
              </w:rPr>
              <w:t xml:space="preserve"> nije povezana sa revizijom strategije za </w:t>
            </w:r>
            <w:r w:rsidRPr="00902436">
              <w:rPr>
                <w:rFonts w:ascii="Times New Roman" w:hAnsi="Times New Roman" w:cs="Times New Roman"/>
                <w:sz w:val="24"/>
                <w:szCs w:val="24"/>
                <w:lang w:val="sr-Latn-RS"/>
              </w:rPr>
              <w:t>kontrolu s</w:t>
            </w:r>
            <w:r w:rsidRPr="00902436">
              <w:rPr>
                <w:rFonts w:ascii="Times New Roman" w:hAnsi="Times New Roman" w:cs="Times New Roman"/>
                <w:sz w:val="24"/>
                <w:szCs w:val="24"/>
              </w:rPr>
              <w:t>a nam</w:t>
            </w:r>
            <w:r>
              <w:rPr>
                <w:rFonts w:ascii="Times New Roman" w:hAnsi="Times New Roman" w:cs="Times New Roman"/>
                <w:sz w:val="24"/>
                <w:szCs w:val="24"/>
                <w:lang w:val="sr-Latn-ME"/>
              </w:rPr>
              <w:t>j</w:t>
            </w:r>
            <w:r w:rsidRPr="00902436">
              <w:rPr>
                <w:rFonts w:ascii="Times New Roman" w:hAnsi="Times New Roman" w:cs="Times New Roman"/>
                <w:sz w:val="24"/>
                <w:szCs w:val="24"/>
              </w:rPr>
              <w:t xml:space="preserve">erom da se </w:t>
            </w:r>
            <w:r w:rsidRPr="00902436">
              <w:rPr>
                <w:rFonts w:ascii="Times New Roman" w:hAnsi="Times New Roman" w:cs="Times New Roman"/>
                <w:sz w:val="24"/>
                <w:szCs w:val="24"/>
                <w:lang w:val="sr-Latn-RS"/>
              </w:rPr>
              <w:t xml:space="preserve">ispitivanje </w:t>
            </w:r>
            <w:r w:rsidRPr="00902436">
              <w:rPr>
                <w:rFonts w:ascii="Times New Roman" w:hAnsi="Times New Roman" w:cs="Times New Roman"/>
                <w:sz w:val="24"/>
                <w:szCs w:val="24"/>
              </w:rPr>
              <w:t>parametara (kritičnih ili nekritičnih) svede na najmanju moguću m</w:t>
            </w:r>
            <w:r>
              <w:rPr>
                <w:rFonts w:ascii="Times New Roman" w:hAnsi="Times New Roman" w:cs="Times New Roman"/>
                <w:sz w:val="24"/>
                <w:szCs w:val="24"/>
                <w:lang w:val="sr-Latn-ME"/>
              </w:rPr>
              <w:t>j</w:t>
            </w:r>
            <w:r w:rsidRPr="00902436">
              <w:rPr>
                <w:rFonts w:ascii="Times New Roman" w:hAnsi="Times New Roman" w:cs="Times New Roman"/>
                <w:sz w:val="24"/>
                <w:szCs w:val="24"/>
              </w:rPr>
              <w:t>eru.</w:t>
            </w:r>
          </w:p>
        </w:tc>
      </w:tr>
      <w:tr w:rsidR="009C12CB" w:rsidRPr="00902436" w14:paraId="39AB968E" w14:textId="77777777" w:rsidTr="6864F871">
        <w:tc>
          <w:tcPr>
            <w:tcW w:w="9016" w:type="dxa"/>
            <w:gridSpan w:val="4"/>
          </w:tcPr>
          <w:p w14:paraId="70B70E46" w14:textId="4ED42392" w:rsidR="009C12CB" w:rsidRPr="00902436" w:rsidRDefault="009C12CB" w:rsidP="00CD06FA">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Nov</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w:t>
            </w:r>
            <w:r w:rsidRPr="00902436">
              <w:rPr>
                <w:rFonts w:ascii="Times New Roman" w:hAnsi="Times New Roman" w:cs="Times New Roman"/>
                <w:sz w:val="24"/>
                <w:szCs w:val="24"/>
              </w:rPr>
              <w:t>nalitičk</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w:t>
            </w:r>
            <w:r>
              <w:rPr>
                <w:rFonts w:ascii="Times New Roman" w:hAnsi="Times New Roman" w:cs="Times New Roman"/>
                <w:sz w:val="24"/>
                <w:szCs w:val="24"/>
                <w:lang w:val="sr-Latn-ME"/>
              </w:rPr>
              <w:t>metoda</w:t>
            </w:r>
            <w:r w:rsidRPr="00902436">
              <w:rPr>
                <w:rFonts w:ascii="Times New Roman" w:hAnsi="Times New Roman" w:cs="Times New Roman"/>
                <w:sz w:val="24"/>
                <w:szCs w:val="24"/>
              </w:rPr>
              <w:t xml:space="preserve"> nije biološk</w:t>
            </w:r>
            <w:r>
              <w:rPr>
                <w:rFonts w:ascii="Times New Roman" w:hAnsi="Times New Roman" w:cs="Times New Roman"/>
                <w:sz w:val="24"/>
                <w:szCs w:val="24"/>
                <w:lang w:val="sr-Latn-ME"/>
              </w:rPr>
              <w:t>a</w:t>
            </w:r>
            <w:r w:rsidRPr="00902436">
              <w:rPr>
                <w:rFonts w:ascii="Times New Roman" w:hAnsi="Times New Roman" w:cs="Times New Roman"/>
                <w:sz w:val="24"/>
                <w:szCs w:val="24"/>
              </w:rPr>
              <w:t>/imunološk</w:t>
            </w:r>
            <w:r>
              <w:rPr>
                <w:rFonts w:ascii="Times New Roman" w:hAnsi="Times New Roman" w:cs="Times New Roman"/>
                <w:sz w:val="24"/>
                <w:szCs w:val="24"/>
                <w:lang w:val="sr-Latn-ME"/>
              </w:rPr>
              <w:t>a</w:t>
            </w:r>
            <w:r w:rsidRPr="00902436">
              <w:rPr>
                <w:rFonts w:ascii="Times New Roman" w:hAnsi="Times New Roman" w:cs="Times New Roman"/>
                <w:sz w:val="24"/>
                <w:szCs w:val="24"/>
              </w:rPr>
              <w:t>/imunohemijsk</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w:t>
            </w:r>
            <w:r>
              <w:rPr>
                <w:rFonts w:ascii="Times New Roman" w:hAnsi="Times New Roman" w:cs="Times New Roman"/>
                <w:sz w:val="24"/>
                <w:szCs w:val="24"/>
                <w:lang w:val="sr-Latn-ME"/>
              </w:rPr>
              <w:t>metoda</w:t>
            </w:r>
            <w:r w:rsidRPr="00902436">
              <w:rPr>
                <w:rFonts w:ascii="Times New Roman" w:hAnsi="Times New Roman" w:cs="Times New Roman"/>
                <w:sz w:val="24"/>
                <w:szCs w:val="24"/>
                <w:lang w:val="sr-Latn-RS"/>
              </w:rPr>
              <w:t>.</w:t>
            </w:r>
          </w:p>
        </w:tc>
      </w:tr>
      <w:tr w:rsidR="009C12CB" w:rsidRPr="00902436" w14:paraId="35415149" w14:textId="77777777" w:rsidTr="6864F871">
        <w:tc>
          <w:tcPr>
            <w:tcW w:w="9016" w:type="dxa"/>
            <w:gridSpan w:val="4"/>
          </w:tcPr>
          <w:p w14:paraId="19BE514A" w14:textId="022E69F0" w:rsidR="009C12CB" w:rsidRPr="00902436" w:rsidRDefault="009C12CB" w:rsidP="00CD06FA">
            <w:pPr>
              <w:pStyle w:val="ListParagraph"/>
              <w:numPr>
                <w:ilvl w:val="0"/>
                <w:numId w:val="110"/>
              </w:numPr>
              <w:rPr>
                <w:rFonts w:ascii="Times New Roman" w:hAnsi="Times New Roman" w:cs="Times New Roman"/>
                <w:sz w:val="24"/>
                <w:szCs w:val="24"/>
              </w:rPr>
            </w:pPr>
            <w:r w:rsidRPr="00902436">
              <w:rPr>
                <w:rFonts w:ascii="Times New Roman" w:hAnsi="Times New Roman" w:cs="Times New Roman"/>
                <w:sz w:val="24"/>
                <w:szCs w:val="24"/>
              </w:rPr>
              <w:t>Odgovarajuće studije su sprovedene u skladu sa relevantnim sm</w:t>
            </w:r>
            <w:r>
              <w:rPr>
                <w:rFonts w:ascii="Times New Roman" w:hAnsi="Times New Roman" w:cs="Times New Roman"/>
                <w:sz w:val="24"/>
                <w:szCs w:val="24"/>
                <w:lang w:val="sr-Latn-ME"/>
              </w:rPr>
              <w:t>j</w:t>
            </w:r>
            <w:r w:rsidRPr="00902436">
              <w:rPr>
                <w:rFonts w:ascii="Times New Roman" w:hAnsi="Times New Roman" w:cs="Times New Roman"/>
                <w:sz w:val="24"/>
                <w:szCs w:val="24"/>
              </w:rPr>
              <w:t>ernicama i pokazuju da je ažuriran</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analitičk</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w:t>
            </w:r>
            <w:r>
              <w:rPr>
                <w:rFonts w:ascii="Times New Roman" w:hAnsi="Times New Roman" w:cs="Times New Roman"/>
                <w:sz w:val="24"/>
                <w:szCs w:val="24"/>
                <w:lang w:val="sr-Latn-ME"/>
              </w:rPr>
              <w:t>metoda</w:t>
            </w:r>
            <w:r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barem ekvivalentn</w:t>
            </w:r>
            <w:r>
              <w:rPr>
                <w:rFonts w:ascii="Times New Roman" w:hAnsi="Times New Roman" w:cs="Times New Roman"/>
                <w:sz w:val="24"/>
                <w:szCs w:val="24"/>
                <w:lang w:val="sr-Latn-ME"/>
              </w:rPr>
              <w:t>a</w:t>
            </w:r>
            <w:r w:rsidRPr="00902436">
              <w:rPr>
                <w:rFonts w:ascii="Times New Roman" w:hAnsi="Times New Roman" w:cs="Times New Roman"/>
                <w:sz w:val="24"/>
                <w:szCs w:val="24"/>
              </w:rPr>
              <w:t xml:space="preserve"> prethodno</w:t>
            </w:r>
            <w:r>
              <w:rPr>
                <w:rFonts w:ascii="Times New Roman" w:hAnsi="Times New Roman" w:cs="Times New Roman"/>
                <w:sz w:val="24"/>
                <w:szCs w:val="24"/>
                <w:lang w:val="sr-Latn-ME"/>
              </w:rPr>
              <w:t>j</w:t>
            </w:r>
            <w:r w:rsidRPr="00902436">
              <w:rPr>
                <w:rFonts w:ascii="Times New Roman" w:hAnsi="Times New Roman" w:cs="Times New Roman"/>
                <w:sz w:val="24"/>
                <w:szCs w:val="24"/>
                <w:lang w:val="sr-Latn-RS"/>
              </w:rPr>
              <w:t xml:space="preserve"> analitičko</w:t>
            </w:r>
            <w:r>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metodi</w:t>
            </w:r>
            <w:r w:rsidRPr="00902436">
              <w:rPr>
                <w:rFonts w:ascii="Times New Roman" w:hAnsi="Times New Roman" w:cs="Times New Roman"/>
                <w:sz w:val="24"/>
                <w:szCs w:val="24"/>
                <w:lang w:val="sr-Latn-RS"/>
              </w:rPr>
              <w:t>.</w:t>
            </w:r>
          </w:p>
        </w:tc>
      </w:tr>
      <w:tr w:rsidR="009C12CB" w:rsidRPr="00902436" w14:paraId="5F15D544" w14:textId="77777777" w:rsidTr="6864F871">
        <w:tc>
          <w:tcPr>
            <w:tcW w:w="9016" w:type="dxa"/>
            <w:gridSpan w:val="4"/>
          </w:tcPr>
          <w:p w14:paraId="63556BCF" w14:textId="0F85D5E7" w:rsidR="009C12CB" w:rsidRPr="00902436" w:rsidRDefault="009C12CB" w:rsidP="009C12CB">
            <w:pPr>
              <w:rPr>
                <w:rFonts w:ascii="Times New Roman" w:hAnsi="Times New Roman" w:cs="Times New Roman"/>
                <w:b/>
                <w:bCs/>
                <w:sz w:val="24"/>
                <w:szCs w:val="24"/>
              </w:rPr>
            </w:pPr>
            <w:r w:rsidRPr="00902436">
              <w:rPr>
                <w:rFonts w:ascii="Times New Roman" w:hAnsi="Times New Roman" w:cs="Times New Roman"/>
                <w:b/>
                <w:bCs/>
                <w:sz w:val="24"/>
                <w:szCs w:val="24"/>
              </w:rPr>
              <w:t xml:space="preserve">Dokumentacija </w:t>
            </w:r>
          </w:p>
        </w:tc>
      </w:tr>
      <w:tr w:rsidR="009C12CB" w:rsidRPr="00902436" w14:paraId="0FEE5ED6" w14:textId="77777777" w:rsidTr="6864F871">
        <w:tc>
          <w:tcPr>
            <w:tcW w:w="9016" w:type="dxa"/>
            <w:gridSpan w:val="4"/>
          </w:tcPr>
          <w:p w14:paraId="63A36F36" w14:textId="53B00819" w:rsidR="009C12CB" w:rsidRPr="00902436" w:rsidRDefault="009C12CB" w:rsidP="009C12CB">
            <w:pPr>
              <w:pStyle w:val="ListParagraph"/>
              <w:numPr>
                <w:ilvl w:val="0"/>
                <w:numId w:val="111"/>
              </w:numPr>
              <w:rPr>
                <w:rFonts w:ascii="Times New Roman" w:hAnsi="Times New Roman" w:cs="Times New Roman"/>
                <w:sz w:val="24"/>
                <w:szCs w:val="24"/>
              </w:rPr>
            </w:pPr>
            <w:r w:rsidRPr="6864F871">
              <w:rPr>
                <w:rFonts w:ascii="Times New Roman" w:hAnsi="Times New Roman" w:cs="Times New Roman"/>
                <w:sz w:val="24"/>
                <w:szCs w:val="24"/>
              </w:rPr>
              <w:t>Izm</w:t>
            </w:r>
            <w:r>
              <w:rPr>
                <w:rFonts w:ascii="Times New Roman" w:hAnsi="Times New Roman" w:cs="Times New Roman"/>
                <w:sz w:val="24"/>
                <w:szCs w:val="24"/>
                <w:lang w:val="sr-Latn-ME"/>
              </w:rPr>
              <w:t>j</w:t>
            </w:r>
            <w:r w:rsidRPr="6864F871">
              <w:rPr>
                <w:rFonts w:ascii="Times New Roman" w:hAnsi="Times New Roman" w:cs="Times New Roman"/>
                <w:sz w:val="24"/>
                <w:szCs w:val="24"/>
              </w:rPr>
              <w:t>ene odgovarajućih d</w:t>
            </w:r>
            <w:r>
              <w:rPr>
                <w:rFonts w:ascii="Times New Roman" w:hAnsi="Times New Roman" w:cs="Times New Roman"/>
                <w:sz w:val="24"/>
                <w:szCs w:val="24"/>
                <w:lang w:val="sr-Latn-ME"/>
              </w:rPr>
              <w:t>j</w:t>
            </w:r>
            <w:r w:rsidRPr="6864F871">
              <w:rPr>
                <w:rFonts w:ascii="Times New Roman" w:hAnsi="Times New Roman" w:cs="Times New Roman"/>
                <w:sz w:val="24"/>
                <w:szCs w:val="24"/>
              </w:rPr>
              <w:t>elova dosijea (</w:t>
            </w:r>
            <w:r w:rsidRPr="6864F871">
              <w:rPr>
                <w:rFonts w:ascii="Times New Roman" w:hAnsi="Times New Roman" w:cs="Times New Roman"/>
                <w:sz w:val="24"/>
                <w:szCs w:val="24"/>
                <w:lang w:val="sr-Latn-RS"/>
              </w:rPr>
              <w:t xml:space="preserve">u </w:t>
            </w:r>
            <w:r w:rsidRPr="005C74BB">
              <w:rPr>
                <w:rFonts w:ascii="Times New Roman" w:hAnsi="Times New Roman" w:cs="Times New Roman"/>
                <w:i/>
                <w:sz w:val="24"/>
                <w:szCs w:val="24"/>
              </w:rPr>
              <w:t>CTD</w:t>
            </w:r>
            <w:r w:rsidRPr="6864F871">
              <w:rPr>
                <w:rFonts w:ascii="Times New Roman" w:hAnsi="Times New Roman" w:cs="Times New Roman"/>
                <w:sz w:val="24"/>
                <w:szCs w:val="24"/>
              </w:rPr>
              <w:t xml:space="preserve"> formatu).</w:t>
            </w:r>
          </w:p>
        </w:tc>
      </w:tr>
      <w:tr w:rsidR="009C12CB" w:rsidRPr="00902436" w14:paraId="32CE5954" w14:textId="77777777" w:rsidTr="6864F871">
        <w:tc>
          <w:tcPr>
            <w:tcW w:w="9016" w:type="dxa"/>
            <w:gridSpan w:val="4"/>
          </w:tcPr>
          <w:p w14:paraId="397AB068" w14:textId="5620864D" w:rsidR="009C12CB" w:rsidRPr="00902436" w:rsidRDefault="009C12CB" w:rsidP="009C12CB">
            <w:pPr>
              <w:pStyle w:val="ListParagraph"/>
              <w:numPr>
                <w:ilvl w:val="0"/>
                <w:numId w:val="111"/>
              </w:numPr>
              <w:rPr>
                <w:rFonts w:ascii="Times New Roman" w:hAnsi="Times New Roman" w:cs="Times New Roman"/>
                <w:sz w:val="24"/>
                <w:szCs w:val="24"/>
              </w:rPr>
            </w:pPr>
            <w:r w:rsidRPr="00902436">
              <w:rPr>
                <w:rFonts w:ascii="Times New Roman" w:hAnsi="Times New Roman" w:cs="Times New Roman"/>
                <w:sz w:val="24"/>
                <w:szCs w:val="24"/>
              </w:rPr>
              <w:t>Uporedna tabela sadašnjih i predloženih</w:t>
            </w:r>
            <w:r w:rsidRPr="00902436">
              <w:rPr>
                <w:rFonts w:ascii="Times New Roman" w:hAnsi="Times New Roman" w:cs="Times New Roman"/>
                <w:sz w:val="24"/>
                <w:szCs w:val="24"/>
                <w:lang w:val="sr-Latn-RS"/>
              </w:rPr>
              <w:t xml:space="preserve"> procesnih kontrola i graničnih vr</w:t>
            </w:r>
            <w:r w:rsidR="00145768">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w:t>
            </w:r>
            <w:r w:rsidRPr="00902436">
              <w:rPr>
                <w:rFonts w:ascii="Times New Roman" w:hAnsi="Times New Roman" w:cs="Times New Roman"/>
                <w:sz w:val="24"/>
                <w:szCs w:val="24"/>
              </w:rPr>
              <w:t xml:space="preserve">. </w:t>
            </w:r>
          </w:p>
        </w:tc>
      </w:tr>
      <w:tr w:rsidR="009C12CB" w:rsidRPr="00902436" w14:paraId="59B46712" w14:textId="77777777" w:rsidTr="6864F871">
        <w:tc>
          <w:tcPr>
            <w:tcW w:w="9016" w:type="dxa"/>
            <w:gridSpan w:val="4"/>
          </w:tcPr>
          <w:p w14:paraId="2B7F9CF0" w14:textId="49A2DC7A" w:rsidR="009C12CB" w:rsidRPr="00902436" w:rsidRDefault="009C12CB" w:rsidP="009C12CB">
            <w:pPr>
              <w:pStyle w:val="ListParagraph"/>
              <w:numPr>
                <w:ilvl w:val="0"/>
                <w:numId w:val="111"/>
              </w:numPr>
              <w:rPr>
                <w:rFonts w:ascii="Times New Roman" w:hAnsi="Times New Roman" w:cs="Times New Roman"/>
                <w:sz w:val="24"/>
                <w:szCs w:val="24"/>
              </w:rPr>
            </w:pPr>
            <w:r w:rsidRPr="00902436">
              <w:rPr>
                <w:rFonts w:ascii="Times New Roman" w:hAnsi="Times New Roman" w:cs="Times New Roman"/>
                <w:sz w:val="24"/>
                <w:szCs w:val="24"/>
              </w:rPr>
              <w:t>Detalj</w:t>
            </w:r>
            <w:r w:rsidRPr="00902436">
              <w:rPr>
                <w:rFonts w:ascii="Times New Roman" w:hAnsi="Times New Roman" w:cs="Times New Roman"/>
                <w:sz w:val="24"/>
                <w:szCs w:val="24"/>
                <w:lang w:val="sr-Latn-RS"/>
              </w:rPr>
              <w:t xml:space="preserve">ni podaci </w:t>
            </w:r>
            <w:r w:rsidRPr="00902436">
              <w:rPr>
                <w:rFonts w:ascii="Times New Roman" w:hAnsi="Times New Roman" w:cs="Times New Roman"/>
                <w:sz w:val="24"/>
                <w:szCs w:val="24"/>
              </w:rPr>
              <w:t>o novoj nefarmakopejskoj analitičkoj metodi i validaciji, gd</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 xml:space="preserve">e je </w:t>
            </w:r>
            <w:r w:rsidRPr="00902436">
              <w:rPr>
                <w:rFonts w:ascii="Times New Roman" w:hAnsi="Times New Roman" w:cs="Times New Roman"/>
                <w:sz w:val="24"/>
                <w:szCs w:val="24"/>
                <w:lang w:val="sr-Latn-RS"/>
              </w:rPr>
              <w:t>primjenljivo.</w:t>
            </w:r>
          </w:p>
        </w:tc>
      </w:tr>
      <w:tr w:rsidR="009C12CB" w:rsidRPr="00902436" w14:paraId="797524E3" w14:textId="77777777" w:rsidTr="6864F871">
        <w:tc>
          <w:tcPr>
            <w:tcW w:w="9016" w:type="dxa"/>
            <w:gridSpan w:val="4"/>
          </w:tcPr>
          <w:p w14:paraId="7EF0DDAD" w14:textId="07F10852" w:rsidR="009C12CB" w:rsidRPr="00902436" w:rsidRDefault="009C12CB" w:rsidP="00CD06FA">
            <w:pPr>
              <w:pStyle w:val="ListParagraph"/>
              <w:numPr>
                <w:ilvl w:val="0"/>
                <w:numId w:val="111"/>
              </w:numPr>
              <w:rPr>
                <w:rFonts w:ascii="Times New Roman" w:hAnsi="Times New Roman" w:cs="Times New Roman"/>
                <w:sz w:val="24"/>
                <w:szCs w:val="24"/>
              </w:rPr>
            </w:pPr>
            <w:r w:rsidRPr="00902436">
              <w:rPr>
                <w:rFonts w:ascii="Times New Roman" w:hAnsi="Times New Roman" w:cs="Times New Roman"/>
                <w:sz w:val="24"/>
                <w:szCs w:val="24"/>
              </w:rPr>
              <w:lastRenderedPageBreak/>
              <w:t>Podaci o analizi serija za dv</w:t>
            </w:r>
            <w:r w:rsidR="00145768">
              <w:rPr>
                <w:rFonts w:ascii="Times New Roman" w:hAnsi="Times New Roman" w:cs="Times New Roman"/>
                <w:sz w:val="24"/>
                <w:szCs w:val="24"/>
                <w:lang w:val="sr-Latn-ME"/>
              </w:rPr>
              <w:t>ij</w:t>
            </w:r>
            <w:r w:rsidRPr="00902436">
              <w:rPr>
                <w:rFonts w:ascii="Times New Roman" w:hAnsi="Times New Roman" w:cs="Times New Roman"/>
                <w:sz w:val="24"/>
                <w:szCs w:val="24"/>
              </w:rPr>
              <w:t xml:space="preserve">e proizvodne serije aktivne supstance za sve </w:t>
            </w:r>
            <w:r w:rsidR="00145768">
              <w:rPr>
                <w:rFonts w:ascii="Times New Roman" w:hAnsi="Times New Roman" w:cs="Times New Roman"/>
                <w:sz w:val="24"/>
                <w:szCs w:val="24"/>
                <w:lang w:val="sr-Latn-ME"/>
              </w:rPr>
              <w:t>parametre</w:t>
            </w:r>
            <w:r w:rsidR="00145768"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specifikacije.</w:t>
            </w:r>
          </w:p>
        </w:tc>
      </w:tr>
      <w:tr w:rsidR="009C12CB" w:rsidRPr="00902436" w14:paraId="3D8F4740" w14:textId="77777777" w:rsidTr="6864F871">
        <w:tc>
          <w:tcPr>
            <w:tcW w:w="9016" w:type="dxa"/>
            <w:gridSpan w:val="4"/>
          </w:tcPr>
          <w:p w14:paraId="46B8E0A7" w14:textId="44D8EDA8" w:rsidR="009C12CB" w:rsidRPr="00902436" w:rsidRDefault="009C12CB" w:rsidP="009C12CB">
            <w:pPr>
              <w:pStyle w:val="ListParagraph"/>
              <w:numPr>
                <w:ilvl w:val="0"/>
                <w:numId w:val="111"/>
              </w:numPr>
              <w:rPr>
                <w:rFonts w:ascii="Times New Roman" w:hAnsi="Times New Roman" w:cs="Times New Roman"/>
                <w:sz w:val="24"/>
                <w:szCs w:val="24"/>
              </w:rPr>
            </w:pPr>
            <w:r w:rsidRPr="6864F871">
              <w:rPr>
                <w:rFonts w:ascii="Times New Roman" w:hAnsi="Times New Roman" w:cs="Times New Roman"/>
                <w:sz w:val="24"/>
                <w:szCs w:val="24"/>
                <w:lang w:val="sr-Latn-RS"/>
              </w:rPr>
              <w:t>Obrazloženje</w:t>
            </w:r>
            <w:r w:rsidRPr="6864F871">
              <w:rPr>
                <w:rFonts w:ascii="Times New Roman" w:hAnsi="Times New Roman" w:cs="Times New Roman"/>
                <w:sz w:val="24"/>
                <w:szCs w:val="24"/>
              </w:rPr>
              <w:t xml:space="preserve"> nosioca dozvole za </w:t>
            </w:r>
            <w:r w:rsidRPr="6864F871">
              <w:rPr>
                <w:rFonts w:ascii="Times New Roman" w:hAnsi="Times New Roman" w:cs="Times New Roman"/>
                <w:sz w:val="24"/>
                <w:szCs w:val="24"/>
                <w:lang w:val="sr-Latn-RS"/>
              </w:rPr>
              <w:t>lijek</w:t>
            </w:r>
            <w:r w:rsidRPr="6864F871">
              <w:rPr>
                <w:rFonts w:ascii="Times New Roman" w:hAnsi="Times New Roman" w:cs="Times New Roman"/>
                <w:sz w:val="24"/>
                <w:szCs w:val="24"/>
              </w:rPr>
              <w:t xml:space="preserve"> ili nosioca </w:t>
            </w:r>
            <w:r w:rsidRPr="003F768B">
              <w:rPr>
                <w:rFonts w:ascii="Times New Roman" w:hAnsi="Times New Roman" w:cs="Times New Roman"/>
                <w:i/>
                <w:iCs/>
                <w:sz w:val="24"/>
                <w:szCs w:val="24"/>
              </w:rPr>
              <w:t>ASMF</w:t>
            </w:r>
            <w:r w:rsidRPr="6864F871">
              <w:rPr>
                <w:rFonts w:ascii="Times New Roman" w:hAnsi="Times New Roman" w:cs="Times New Roman"/>
                <w:sz w:val="24"/>
                <w:szCs w:val="24"/>
              </w:rPr>
              <w:t xml:space="preserve">-a, </w:t>
            </w:r>
            <w:r w:rsidRPr="6864F871">
              <w:rPr>
                <w:rFonts w:ascii="Times New Roman" w:hAnsi="Times New Roman" w:cs="Times New Roman"/>
                <w:sz w:val="24"/>
                <w:szCs w:val="24"/>
                <w:lang w:val="sr-Latn-RS"/>
              </w:rPr>
              <w:t>ako je primjenljivo</w:t>
            </w:r>
            <w:r w:rsidRPr="6864F871">
              <w:rPr>
                <w:rFonts w:ascii="Times New Roman" w:hAnsi="Times New Roman" w:cs="Times New Roman"/>
                <w:sz w:val="24"/>
                <w:szCs w:val="24"/>
              </w:rPr>
              <w:t>, za novu procesnu kontrolu</w:t>
            </w:r>
            <w:r w:rsidRPr="6864F871">
              <w:rPr>
                <w:rFonts w:ascii="Times New Roman" w:hAnsi="Times New Roman" w:cs="Times New Roman"/>
                <w:sz w:val="24"/>
                <w:szCs w:val="24"/>
                <w:lang w:val="sr-Latn-RS"/>
              </w:rPr>
              <w:t xml:space="preserve"> i granične vr</w:t>
            </w:r>
            <w:r w:rsidR="00145768">
              <w:rPr>
                <w:rFonts w:ascii="Times New Roman" w:hAnsi="Times New Roman" w:cs="Times New Roman"/>
                <w:sz w:val="24"/>
                <w:szCs w:val="24"/>
                <w:lang w:val="sr-Latn-RS"/>
              </w:rPr>
              <w:t>ij</w:t>
            </w:r>
            <w:r w:rsidRPr="6864F871">
              <w:rPr>
                <w:rFonts w:ascii="Times New Roman" w:hAnsi="Times New Roman" w:cs="Times New Roman"/>
                <w:sz w:val="24"/>
                <w:szCs w:val="24"/>
                <w:lang w:val="sr-Latn-RS"/>
              </w:rPr>
              <w:t>ednosti</w:t>
            </w:r>
            <w:r w:rsidRPr="6864F871">
              <w:rPr>
                <w:rFonts w:ascii="Times New Roman" w:hAnsi="Times New Roman" w:cs="Times New Roman"/>
                <w:sz w:val="24"/>
                <w:szCs w:val="24"/>
              </w:rPr>
              <w:t xml:space="preserve">. </w:t>
            </w:r>
          </w:p>
        </w:tc>
      </w:tr>
      <w:tr w:rsidR="009C12CB" w:rsidRPr="00902436" w14:paraId="5DAD671A" w14:textId="77777777" w:rsidTr="6864F871">
        <w:tc>
          <w:tcPr>
            <w:tcW w:w="9016" w:type="dxa"/>
            <w:gridSpan w:val="4"/>
          </w:tcPr>
          <w:p w14:paraId="3CAD4142" w14:textId="512224E4" w:rsidR="009C12CB" w:rsidRPr="00902436" w:rsidRDefault="009C12CB" w:rsidP="00CD06FA">
            <w:pPr>
              <w:pStyle w:val="ListParagraph"/>
              <w:numPr>
                <w:ilvl w:val="0"/>
                <w:numId w:val="111"/>
              </w:numPr>
              <w:rPr>
                <w:rFonts w:ascii="Times New Roman" w:hAnsi="Times New Roman" w:cs="Times New Roman"/>
                <w:sz w:val="24"/>
                <w:szCs w:val="24"/>
              </w:rPr>
            </w:pPr>
            <w:r w:rsidRPr="6864F871">
              <w:rPr>
                <w:rFonts w:ascii="Times New Roman" w:hAnsi="Times New Roman" w:cs="Times New Roman"/>
                <w:sz w:val="24"/>
                <w:szCs w:val="24"/>
              </w:rPr>
              <w:t xml:space="preserve">Obrazloženje/procjena rizika nosioca dozvole za </w:t>
            </w:r>
            <w:r w:rsidRPr="6864F871">
              <w:rPr>
                <w:rFonts w:ascii="Times New Roman" w:hAnsi="Times New Roman" w:cs="Times New Roman"/>
                <w:sz w:val="24"/>
                <w:szCs w:val="24"/>
                <w:lang w:val="sr-Latn-RS"/>
              </w:rPr>
              <w:t>lijek</w:t>
            </w:r>
            <w:r w:rsidRPr="6864F871">
              <w:rPr>
                <w:rFonts w:ascii="Times New Roman" w:hAnsi="Times New Roman" w:cs="Times New Roman"/>
                <w:sz w:val="24"/>
                <w:szCs w:val="24"/>
              </w:rPr>
              <w:t xml:space="preserve"> ili nosioca </w:t>
            </w:r>
            <w:r w:rsidRPr="003F768B">
              <w:rPr>
                <w:rFonts w:ascii="Times New Roman" w:hAnsi="Times New Roman" w:cs="Times New Roman"/>
                <w:i/>
                <w:iCs/>
                <w:sz w:val="24"/>
                <w:szCs w:val="24"/>
              </w:rPr>
              <w:t>ASMF</w:t>
            </w:r>
            <w:r w:rsidRPr="6864F871">
              <w:rPr>
                <w:rFonts w:ascii="Times New Roman" w:hAnsi="Times New Roman" w:cs="Times New Roman"/>
                <w:sz w:val="24"/>
                <w:szCs w:val="24"/>
              </w:rPr>
              <w:t xml:space="preserve">-a, </w:t>
            </w:r>
            <w:r w:rsidRPr="6864F871">
              <w:rPr>
                <w:rFonts w:ascii="Times New Roman" w:hAnsi="Times New Roman" w:cs="Times New Roman"/>
                <w:sz w:val="24"/>
                <w:szCs w:val="24"/>
                <w:lang w:val="sr-Latn-RS"/>
              </w:rPr>
              <w:t>ako je primjenljivo</w:t>
            </w:r>
            <w:r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 xml:space="preserve">koja pokazuje </w:t>
            </w:r>
            <w:r w:rsidRPr="6864F871">
              <w:rPr>
                <w:rFonts w:ascii="Times New Roman" w:hAnsi="Times New Roman" w:cs="Times New Roman"/>
                <w:sz w:val="24"/>
                <w:szCs w:val="24"/>
              </w:rPr>
              <w:t xml:space="preserve">da su </w:t>
            </w:r>
            <w:r w:rsidRPr="6864F871">
              <w:rPr>
                <w:rFonts w:ascii="Times New Roman" w:hAnsi="Times New Roman" w:cs="Times New Roman"/>
                <w:sz w:val="24"/>
                <w:szCs w:val="24"/>
                <w:lang w:val="sr-Latn-RS"/>
              </w:rPr>
              <w:t xml:space="preserve">procesne kontrole beznačajne ili </w:t>
            </w:r>
            <w:r w:rsidRPr="6864F871">
              <w:rPr>
                <w:rFonts w:ascii="Times New Roman" w:hAnsi="Times New Roman" w:cs="Times New Roman"/>
                <w:sz w:val="24"/>
                <w:szCs w:val="24"/>
              </w:rPr>
              <w:t>zastar</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 xml:space="preserve">ele. </w:t>
            </w:r>
          </w:p>
        </w:tc>
      </w:tr>
      <w:bookmarkEnd w:id="6"/>
    </w:tbl>
    <w:p w14:paraId="31522739" w14:textId="77777777" w:rsidR="007A7E95" w:rsidRPr="00902436" w:rsidRDefault="007A7E95" w:rsidP="00C3374F">
      <w:pPr>
        <w:rPr>
          <w:rFonts w:ascii="Times New Roman" w:hAnsi="Times New Roman" w:cs="Times New Roman"/>
          <w:sz w:val="24"/>
          <w:szCs w:val="24"/>
        </w:rPr>
      </w:pPr>
    </w:p>
    <w:p w14:paraId="5111AC17" w14:textId="60FA7846" w:rsidR="001F696A" w:rsidRPr="00902436" w:rsidRDefault="5C2EDCA1" w:rsidP="006952D8">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51AC683"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051AC683" w:rsidRPr="00902436">
        <w:rPr>
          <w:rFonts w:ascii="Times New Roman" w:hAnsi="Times New Roman" w:cs="Times New Roman"/>
          <w:b/>
          <w:bCs/>
          <w:sz w:val="24"/>
          <w:szCs w:val="24"/>
        </w:rPr>
        <w:t xml:space="preserve">.5 </w:t>
      </w:r>
    </w:p>
    <w:tbl>
      <w:tblPr>
        <w:tblStyle w:val="TableGrid"/>
        <w:tblW w:w="9006" w:type="dxa"/>
        <w:tblLook w:val="04A0" w:firstRow="1" w:lastRow="0" w:firstColumn="1" w:lastColumn="0" w:noHBand="0" w:noVBand="1"/>
      </w:tblPr>
      <w:tblGrid>
        <w:gridCol w:w="5136"/>
        <w:gridCol w:w="1132"/>
        <w:gridCol w:w="1629"/>
        <w:gridCol w:w="1109"/>
      </w:tblGrid>
      <w:tr w:rsidR="744EBA17" w:rsidRPr="00902436" w14:paraId="18969716" w14:textId="77777777" w:rsidTr="779C12DD">
        <w:trPr>
          <w:trHeight w:val="300"/>
        </w:trPr>
        <w:tc>
          <w:tcPr>
            <w:tcW w:w="5269" w:type="dxa"/>
            <w:tcMar>
              <w:left w:w="108" w:type="dxa"/>
              <w:right w:w="108" w:type="dxa"/>
            </w:tcMar>
          </w:tcPr>
          <w:p w14:paraId="5C3F32D5" w14:textId="38AAC9BB" w:rsidR="744EBA17" w:rsidRPr="00902436" w:rsidRDefault="5C2EDCA1" w:rsidP="744EBA17">
            <w:pPr>
              <w:rPr>
                <w:rFonts w:ascii="Times New Roman" w:hAnsi="Times New Roman" w:cs="Times New Roman"/>
                <w:sz w:val="24"/>
                <w:szCs w:val="24"/>
              </w:rPr>
            </w:pPr>
            <w:r w:rsidRPr="00902436">
              <w:rPr>
                <w:rFonts w:ascii="Times New Roman" w:eastAsia="Calibri" w:hAnsi="Times New Roman" w:cs="Times New Roman"/>
                <w:b/>
                <w:bCs/>
                <w:sz w:val="24"/>
                <w:szCs w:val="24"/>
              </w:rPr>
              <w:t>Q.I</w:t>
            </w:r>
            <w:r w:rsidR="030102B9" w:rsidRPr="00902436">
              <w:rPr>
                <w:rFonts w:ascii="Times New Roman" w:eastAsia="Calibri" w:hAnsi="Times New Roman" w:cs="Times New Roman"/>
                <w:b/>
                <w:bCs/>
                <w:sz w:val="24"/>
                <w:szCs w:val="24"/>
              </w:rPr>
              <w:t>.</w:t>
            </w:r>
            <w:r w:rsidR="782E29EF" w:rsidRPr="00902436">
              <w:rPr>
                <w:rFonts w:ascii="Times New Roman" w:eastAsia="Calibri" w:hAnsi="Times New Roman" w:cs="Times New Roman"/>
                <w:b/>
                <w:bCs/>
                <w:sz w:val="24"/>
                <w:szCs w:val="24"/>
              </w:rPr>
              <w:t>a</w:t>
            </w:r>
            <w:r w:rsidR="030102B9" w:rsidRPr="00902436">
              <w:rPr>
                <w:rFonts w:ascii="Times New Roman" w:eastAsia="Calibri" w:hAnsi="Times New Roman" w:cs="Times New Roman"/>
                <w:b/>
                <w:bCs/>
                <w:sz w:val="24"/>
                <w:szCs w:val="24"/>
              </w:rPr>
              <w:t xml:space="preserve">.5 </w:t>
            </w:r>
            <w:r w:rsidR="00145768" w:rsidRPr="00145768">
              <w:rPr>
                <w:rFonts w:ascii="Times New Roman" w:eastAsia="Calibri" w:hAnsi="Times New Roman" w:cs="Times New Roman"/>
                <w:b/>
                <w:bCs/>
                <w:sz w:val="24"/>
                <w:szCs w:val="24"/>
                <w:lang w:val="sr-Latn-RS"/>
              </w:rPr>
              <w:t>Izmjene aktivne supstance sezonske, pretpandemijske ili pandemijske vakcine protiv virusa humane influence</w:t>
            </w:r>
          </w:p>
        </w:tc>
        <w:tc>
          <w:tcPr>
            <w:tcW w:w="1134" w:type="dxa"/>
            <w:tcMar>
              <w:left w:w="108" w:type="dxa"/>
              <w:right w:w="108" w:type="dxa"/>
            </w:tcMar>
            <w:vAlign w:val="center"/>
          </w:tcPr>
          <w:p w14:paraId="352540C6" w14:textId="02915C06" w:rsidR="744EBA17" w:rsidRPr="00902436" w:rsidRDefault="782E29EF" w:rsidP="31548E9E">
            <w:pPr>
              <w:jc w:val="center"/>
              <w:rPr>
                <w:rFonts w:ascii="Times New Roman" w:eastAsia="Calibri" w:hAnsi="Times New Roman" w:cs="Times New Roman"/>
                <w:sz w:val="24"/>
                <w:szCs w:val="24"/>
              </w:rPr>
            </w:pPr>
            <w:r w:rsidRPr="00902436">
              <w:rPr>
                <w:rFonts w:ascii="Times New Roman" w:eastAsia="Calibri" w:hAnsi="Times New Roman" w:cs="Times New Roman"/>
                <w:sz w:val="24"/>
                <w:szCs w:val="24"/>
              </w:rPr>
              <w:t>Uslovi</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koji</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moraju</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biti</w:t>
            </w:r>
            <w:r w:rsidR="09F3560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ispu</w:t>
            </w:r>
            <w:r w:rsidR="2CD5C4A8"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eni</w:t>
            </w:r>
          </w:p>
        </w:tc>
        <w:tc>
          <w:tcPr>
            <w:tcW w:w="1515" w:type="dxa"/>
            <w:tcMar>
              <w:left w:w="108" w:type="dxa"/>
              <w:right w:w="108" w:type="dxa"/>
            </w:tcMar>
            <w:vAlign w:val="center"/>
          </w:tcPr>
          <w:p w14:paraId="0EFA2456" w14:textId="12382FB6" w:rsidR="744EBA17" w:rsidRPr="00902436" w:rsidRDefault="00E43B9B" w:rsidP="31548E9E">
            <w:pPr>
              <w:jc w:val="center"/>
              <w:rPr>
                <w:rFonts w:ascii="Times New Roman" w:eastAsia="Calibri" w:hAnsi="Times New Roman" w:cs="Times New Roman"/>
                <w:sz w:val="24"/>
                <w:szCs w:val="24"/>
              </w:rPr>
            </w:pPr>
            <w:r w:rsidRPr="00902436">
              <w:rPr>
                <w:rFonts w:ascii="Times New Roman" w:eastAsia="Calibri" w:hAnsi="Times New Roman" w:cs="Times New Roman"/>
                <w:sz w:val="24"/>
                <w:szCs w:val="24"/>
              </w:rPr>
              <w:t>Neophodna</w:t>
            </w:r>
            <w:r w:rsidR="0BA52B91"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dokumentacija</w:t>
            </w:r>
          </w:p>
        </w:tc>
        <w:tc>
          <w:tcPr>
            <w:tcW w:w="1088" w:type="dxa"/>
            <w:tcMar>
              <w:left w:w="108" w:type="dxa"/>
              <w:right w:w="108" w:type="dxa"/>
            </w:tcMar>
            <w:vAlign w:val="center"/>
          </w:tcPr>
          <w:p w14:paraId="1C28C7E8" w14:textId="46BB863E" w:rsidR="744EBA17" w:rsidRPr="00902436" w:rsidRDefault="00E43B9B" w:rsidP="31548E9E">
            <w:pPr>
              <w:jc w:val="center"/>
              <w:rPr>
                <w:rFonts w:ascii="Times New Roman" w:eastAsia="Calibri" w:hAnsi="Times New Roman" w:cs="Times New Roman"/>
                <w:sz w:val="24"/>
                <w:szCs w:val="24"/>
              </w:rPr>
            </w:pPr>
            <w:r w:rsidRPr="00902436">
              <w:rPr>
                <w:rFonts w:ascii="Times New Roman" w:eastAsia="Calibri" w:hAnsi="Times New Roman" w:cs="Times New Roman"/>
                <w:sz w:val="24"/>
                <w:szCs w:val="24"/>
              </w:rPr>
              <w:t>Tip</w:t>
            </w:r>
            <w:r w:rsidR="0BA52B91"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varijacije</w:t>
            </w:r>
          </w:p>
        </w:tc>
      </w:tr>
      <w:tr w:rsidR="744EBA17" w:rsidRPr="00902436" w14:paraId="715EFC7A" w14:textId="77777777" w:rsidTr="779C12DD">
        <w:trPr>
          <w:trHeight w:val="465"/>
        </w:trPr>
        <w:tc>
          <w:tcPr>
            <w:tcW w:w="5269" w:type="dxa"/>
            <w:tcMar>
              <w:left w:w="108" w:type="dxa"/>
              <w:right w:w="108" w:type="dxa"/>
            </w:tcMar>
          </w:tcPr>
          <w:p w14:paraId="5E56C465" w14:textId="7725655B" w:rsidR="744EBA17" w:rsidRPr="00902436" w:rsidRDefault="00145768" w:rsidP="00145768">
            <w:pPr>
              <w:pStyle w:val="ListParagraph"/>
              <w:numPr>
                <w:ilvl w:val="0"/>
                <w:numId w:val="112"/>
              </w:numPr>
              <w:rPr>
                <w:rFonts w:ascii="Times New Roman" w:hAnsi="Times New Roman" w:cs="Times New Roman"/>
                <w:sz w:val="24"/>
                <w:szCs w:val="24"/>
              </w:rPr>
            </w:pPr>
            <w:r w:rsidRPr="00145768">
              <w:rPr>
                <w:rFonts w:ascii="Times New Roman" w:hAnsi="Times New Roman" w:cs="Times New Roman"/>
                <w:sz w:val="24"/>
                <w:szCs w:val="24"/>
              </w:rPr>
              <w:t>Zamjena jednog ili više sojeva u sezonskoj, pretpandemijskoj ili pandemijskoj vakcini protiv virusa humane influence</w:t>
            </w:r>
          </w:p>
        </w:tc>
        <w:tc>
          <w:tcPr>
            <w:tcW w:w="1134" w:type="dxa"/>
            <w:tcMar>
              <w:left w:w="108" w:type="dxa"/>
              <w:right w:w="108" w:type="dxa"/>
            </w:tcMar>
            <w:vAlign w:val="center"/>
          </w:tcPr>
          <w:p w14:paraId="179A596F" w14:textId="74D76D1E" w:rsidR="744EBA17" w:rsidRPr="00902436" w:rsidRDefault="744EBA17" w:rsidP="744EBA17">
            <w:pPr>
              <w:jc w:val="center"/>
              <w:rPr>
                <w:rFonts w:ascii="Times New Roman" w:hAnsi="Times New Roman" w:cs="Times New Roman"/>
                <w:sz w:val="24"/>
                <w:szCs w:val="24"/>
              </w:rPr>
            </w:pPr>
            <w:r w:rsidRPr="00902436">
              <w:rPr>
                <w:rFonts w:ascii="Times New Roman" w:eastAsia="Calibri" w:hAnsi="Times New Roman" w:cs="Times New Roman"/>
                <w:sz w:val="24"/>
                <w:szCs w:val="24"/>
                <w:lang w:val="en-US"/>
              </w:rPr>
              <w:t xml:space="preserve"> </w:t>
            </w:r>
          </w:p>
        </w:tc>
        <w:tc>
          <w:tcPr>
            <w:tcW w:w="1515" w:type="dxa"/>
            <w:tcMar>
              <w:left w:w="108" w:type="dxa"/>
              <w:right w:w="108" w:type="dxa"/>
            </w:tcMar>
            <w:vAlign w:val="center"/>
          </w:tcPr>
          <w:p w14:paraId="6C71A6B6" w14:textId="6E5E3580" w:rsidR="744EBA17" w:rsidRPr="00902436" w:rsidRDefault="744EBA17" w:rsidP="744EBA17">
            <w:pPr>
              <w:jc w:val="center"/>
              <w:rPr>
                <w:rFonts w:ascii="Times New Roman" w:hAnsi="Times New Roman" w:cs="Times New Roman"/>
                <w:sz w:val="24"/>
                <w:szCs w:val="24"/>
              </w:rPr>
            </w:pPr>
            <w:r w:rsidRPr="00902436">
              <w:rPr>
                <w:rFonts w:ascii="Times New Roman" w:eastAsia="Calibri" w:hAnsi="Times New Roman" w:cs="Times New Roman"/>
                <w:sz w:val="24"/>
                <w:szCs w:val="24"/>
                <w:lang w:val="en-US"/>
              </w:rPr>
              <w:t xml:space="preserve"> </w:t>
            </w:r>
          </w:p>
        </w:tc>
        <w:tc>
          <w:tcPr>
            <w:tcW w:w="1088" w:type="dxa"/>
            <w:tcMar>
              <w:left w:w="108" w:type="dxa"/>
              <w:right w:w="108" w:type="dxa"/>
            </w:tcMar>
            <w:vAlign w:val="center"/>
          </w:tcPr>
          <w:p w14:paraId="5024C739" w14:textId="75B4E492" w:rsidR="744EBA17" w:rsidRPr="00902436" w:rsidRDefault="16856B57" w:rsidP="744EBA17">
            <w:pPr>
              <w:jc w:val="center"/>
              <w:rPr>
                <w:rFonts w:ascii="Times New Roman" w:hAnsi="Times New Roman" w:cs="Times New Roman"/>
                <w:sz w:val="24"/>
                <w:szCs w:val="24"/>
              </w:rPr>
            </w:pPr>
            <w:r w:rsidRPr="00902436">
              <w:rPr>
                <w:rFonts w:ascii="Times New Roman" w:eastAsia="Calibri" w:hAnsi="Times New Roman" w:cs="Times New Roman"/>
                <w:sz w:val="24"/>
                <w:szCs w:val="24"/>
              </w:rPr>
              <w:t>II</w:t>
            </w:r>
          </w:p>
        </w:tc>
      </w:tr>
    </w:tbl>
    <w:p w14:paraId="5187AB93" w14:textId="75C776A0" w:rsidR="001F696A" w:rsidRPr="00902436" w:rsidRDefault="001F696A" w:rsidP="00C3374F">
      <w:pPr>
        <w:rPr>
          <w:rFonts w:ascii="Times New Roman" w:hAnsi="Times New Roman" w:cs="Times New Roman"/>
          <w:sz w:val="24"/>
          <w:szCs w:val="24"/>
        </w:rPr>
      </w:pPr>
    </w:p>
    <w:p w14:paraId="34CB78DD" w14:textId="0FC66F19" w:rsidR="001F696A" w:rsidRPr="00902436" w:rsidRDefault="5C2EDCA1" w:rsidP="006952D8">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7F5D39BD"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7F5D39BD"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5153"/>
        <w:gridCol w:w="1125"/>
        <w:gridCol w:w="1629"/>
        <w:gridCol w:w="1109"/>
      </w:tblGrid>
      <w:tr w:rsidR="001F696A" w:rsidRPr="00902436" w14:paraId="65119BC2" w14:textId="77777777" w:rsidTr="779C12DD">
        <w:trPr>
          <w:trHeight w:val="300"/>
        </w:trPr>
        <w:tc>
          <w:tcPr>
            <w:tcW w:w="5287" w:type="dxa"/>
          </w:tcPr>
          <w:p w14:paraId="44597636" w14:textId="3D42BB9D" w:rsidR="001F696A" w:rsidRPr="00902436" w:rsidRDefault="5C2EDCA1" w:rsidP="00337566">
            <w:pPr>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w:t>
            </w:r>
            <w:r w:rsidR="4319E647"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4319E647" w:rsidRPr="00902436">
              <w:rPr>
                <w:rFonts w:ascii="Times New Roman" w:hAnsi="Times New Roman" w:cs="Times New Roman"/>
                <w:b/>
                <w:bCs/>
                <w:sz w:val="24"/>
                <w:szCs w:val="24"/>
              </w:rPr>
              <w:t xml:space="preserve">.6 </w:t>
            </w:r>
            <w:r w:rsidR="00145768" w:rsidRPr="00145768">
              <w:rPr>
                <w:rFonts w:ascii="Times New Roman" w:hAnsi="Times New Roman" w:cs="Times New Roman"/>
                <w:b/>
                <w:bCs/>
                <w:sz w:val="24"/>
                <w:szCs w:val="24"/>
              </w:rPr>
              <w:t>Izmjene aktivne supstance vakcina protiv humanog koronavirusa ili druge vakcine koja bi mogla pomoći u odgovoru na vanredno stanje koje se tiče javnog zdravlja</w:t>
            </w:r>
          </w:p>
        </w:tc>
        <w:tc>
          <w:tcPr>
            <w:tcW w:w="1127" w:type="dxa"/>
            <w:vAlign w:val="center"/>
          </w:tcPr>
          <w:p w14:paraId="3718BBD3" w14:textId="1D93DC2D" w:rsidR="001F696A" w:rsidRPr="00902436" w:rsidRDefault="782E29EF" w:rsidP="004D578D">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30CE155"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00" w:type="dxa"/>
            <w:vAlign w:val="center"/>
          </w:tcPr>
          <w:p w14:paraId="4AEA6F0F" w14:textId="4967CBE2" w:rsidR="001F696A" w:rsidRPr="00902436" w:rsidRDefault="00E43B9B" w:rsidP="004D578D">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02" w:type="dxa"/>
            <w:vAlign w:val="center"/>
          </w:tcPr>
          <w:p w14:paraId="1EB37163" w14:textId="04E0A39A" w:rsidR="001F696A" w:rsidRPr="00902436" w:rsidRDefault="00E43B9B" w:rsidP="004D578D">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1F696A" w:rsidRPr="00902436" w14:paraId="5F49C5F9" w14:textId="77777777" w:rsidTr="779C12DD">
        <w:trPr>
          <w:trHeight w:val="300"/>
        </w:trPr>
        <w:tc>
          <w:tcPr>
            <w:tcW w:w="5287" w:type="dxa"/>
          </w:tcPr>
          <w:p w14:paraId="6F91558A" w14:textId="292309B3" w:rsidR="001F696A" w:rsidRPr="00902436" w:rsidRDefault="00145768" w:rsidP="00CD06FA">
            <w:pPr>
              <w:pStyle w:val="ListParagraph"/>
              <w:numPr>
                <w:ilvl w:val="0"/>
                <w:numId w:val="273"/>
              </w:numPr>
              <w:rPr>
                <w:rFonts w:ascii="Times New Roman" w:hAnsi="Times New Roman" w:cs="Times New Roman"/>
                <w:sz w:val="24"/>
                <w:szCs w:val="24"/>
              </w:rPr>
            </w:pPr>
            <w:r w:rsidRPr="00145768">
              <w:rPr>
                <w:rFonts w:ascii="Times New Roman" w:hAnsi="Times New Roman" w:cs="Times New Roman"/>
                <w:sz w:val="24"/>
                <w:szCs w:val="24"/>
              </w:rPr>
              <w:t>Zamjena ili, uz saglasnost nadležnih organa, dodavanje serotipa, soja, antigena ili kodirajuće sekvence ili kombinacije serotipova, sojeva, antigena ili kodirajućih sekvenci za vakcinu protiv humanog koronavirusa ili drugu vakcinu koja bi mogla pomoći u odgovoru na</w:t>
            </w:r>
            <w:r>
              <w:rPr>
                <w:rFonts w:ascii="Times New Roman" w:hAnsi="Times New Roman" w:cs="Times New Roman"/>
                <w:sz w:val="24"/>
                <w:szCs w:val="24"/>
                <w:lang w:val="sr-Latn-ME"/>
              </w:rPr>
              <w:t xml:space="preserve"> </w:t>
            </w:r>
            <w:r w:rsidRPr="00145768">
              <w:rPr>
                <w:rFonts w:ascii="Times New Roman" w:hAnsi="Times New Roman" w:cs="Times New Roman"/>
                <w:sz w:val="24"/>
                <w:szCs w:val="24"/>
              </w:rPr>
              <w:t>javnozdravstvenu vanrednu situaciju</w:t>
            </w:r>
          </w:p>
        </w:tc>
        <w:tc>
          <w:tcPr>
            <w:tcW w:w="1127" w:type="dxa"/>
            <w:vAlign w:val="center"/>
          </w:tcPr>
          <w:p w14:paraId="358B76D6" w14:textId="77777777" w:rsidR="001F696A" w:rsidRPr="00902436" w:rsidRDefault="001F696A" w:rsidP="001F696A">
            <w:pPr>
              <w:jc w:val="center"/>
              <w:rPr>
                <w:rFonts w:ascii="Times New Roman" w:hAnsi="Times New Roman" w:cs="Times New Roman"/>
                <w:sz w:val="24"/>
                <w:szCs w:val="24"/>
                <w:lang w:val="en-US"/>
              </w:rPr>
            </w:pPr>
          </w:p>
        </w:tc>
        <w:tc>
          <w:tcPr>
            <w:tcW w:w="1500" w:type="dxa"/>
            <w:vAlign w:val="center"/>
          </w:tcPr>
          <w:p w14:paraId="425AB234" w14:textId="77777777" w:rsidR="001F696A" w:rsidRPr="00902436" w:rsidRDefault="001F696A" w:rsidP="001F696A">
            <w:pPr>
              <w:jc w:val="center"/>
              <w:rPr>
                <w:rFonts w:ascii="Times New Roman" w:hAnsi="Times New Roman" w:cs="Times New Roman"/>
                <w:sz w:val="24"/>
                <w:szCs w:val="24"/>
                <w:lang w:val="en-US"/>
              </w:rPr>
            </w:pPr>
          </w:p>
        </w:tc>
        <w:tc>
          <w:tcPr>
            <w:tcW w:w="1102" w:type="dxa"/>
            <w:vAlign w:val="center"/>
          </w:tcPr>
          <w:p w14:paraId="2C735327" w14:textId="190412FE" w:rsidR="001F696A" w:rsidRPr="00902436" w:rsidRDefault="16856B57" w:rsidP="001F696A">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1F696A" w:rsidRPr="00902436" w14:paraId="7BFCF19E" w14:textId="77777777" w:rsidTr="779C12DD">
        <w:trPr>
          <w:trHeight w:val="300"/>
        </w:trPr>
        <w:tc>
          <w:tcPr>
            <w:tcW w:w="5287" w:type="dxa"/>
          </w:tcPr>
          <w:p w14:paraId="2C3CD440" w14:textId="0EA4B93C" w:rsidR="001F696A" w:rsidRPr="00902436" w:rsidRDefault="00145768" w:rsidP="00145768">
            <w:pPr>
              <w:pStyle w:val="ListParagraph"/>
              <w:numPr>
                <w:ilvl w:val="0"/>
                <w:numId w:val="273"/>
              </w:numPr>
              <w:rPr>
                <w:rFonts w:ascii="Times New Roman" w:hAnsi="Times New Roman" w:cs="Times New Roman"/>
                <w:sz w:val="24"/>
                <w:szCs w:val="24"/>
              </w:rPr>
            </w:pPr>
            <w:r w:rsidRPr="00145768">
              <w:rPr>
                <w:rFonts w:ascii="Times New Roman" w:hAnsi="Times New Roman" w:cs="Times New Roman"/>
                <w:sz w:val="24"/>
                <w:szCs w:val="24"/>
              </w:rPr>
              <w:t>Ukidanje serotipa, soja, antigena ili kodirajuće sekvence ili kombinacije serotipova, sojeva, antigena ili kodirajućih sekvenci za vakcinu protiv humanog koronavirusa ili drugu vakcinu koja bi mogla pomoći u odgovoru na javnozdravstvenu vanrednu situaciju</w:t>
            </w:r>
          </w:p>
        </w:tc>
        <w:tc>
          <w:tcPr>
            <w:tcW w:w="1127" w:type="dxa"/>
            <w:vAlign w:val="center"/>
          </w:tcPr>
          <w:p w14:paraId="34A75937" w14:textId="528AC471" w:rsidR="001F696A" w:rsidRPr="00902436" w:rsidRDefault="001F696A" w:rsidP="001F696A">
            <w:pPr>
              <w:jc w:val="center"/>
              <w:rPr>
                <w:rFonts w:ascii="Times New Roman" w:hAnsi="Times New Roman" w:cs="Times New Roman"/>
                <w:sz w:val="24"/>
                <w:szCs w:val="24"/>
                <w:lang w:val="en-US"/>
              </w:rPr>
            </w:pPr>
          </w:p>
        </w:tc>
        <w:tc>
          <w:tcPr>
            <w:tcW w:w="1500" w:type="dxa"/>
            <w:vAlign w:val="center"/>
          </w:tcPr>
          <w:p w14:paraId="13167524" w14:textId="67987BD0" w:rsidR="001F696A" w:rsidRPr="00902436" w:rsidRDefault="001F696A" w:rsidP="001F696A">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1, 2, 3, 4 </w:t>
            </w:r>
          </w:p>
        </w:tc>
        <w:tc>
          <w:tcPr>
            <w:tcW w:w="1102" w:type="dxa"/>
            <w:vAlign w:val="center"/>
          </w:tcPr>
          <w:p w14:paraId="5F98979B" w14:textId="4D691E77" w:rsidR="001F696A" w:rsidRPr="00902436" w:rsidRDefault="6ED827D5" w:rsidP="001F696A">
            <w:pPr>
              <w:jc w:val="center"/>
              <w:rPr>
                <w:rFonts w:ascii="Times New Roman" w:hAnsi="Times New Roman" w:cs="Times New Roman"/>
                <w:sz w:val="24"/>
                <w:szCs w:val="24"/>
                <w:lang w:val="en-US"/>
              </w:rPr>
            </w:pPr>
            <w:r w:rsidRPr="00902436">
              <w:rPr>
                <w:rFonts w:ascii="Times New Roman" w:hAnsi="Times New Roman" w:cs="Times New Roman"/>
                <w:sz w:val="24"/>
                <w:szCs w:val="24"/>
              </w:rPr>
              <w:t>IB</w:t>
            </w:r>
          </w:p>
        </w:tc>
      </w:tr>
      <w:tr w:rsidR="001F696A" w:rsidRPr="00902436" w14:paraId="203A22A1" w14:textId="77777777" w:rsidTr="779C12DD">
        <w:trPr>
          <w:trHeight w:val="300"/>
        </w:trPr>
        <w:tc>
          <w:tcPr>
            <w:tcW w:w="9016" w:type="dxa"/>
            <w:gridSpan w:val="4"/>
          </w:tcPr>
          <w:p w14:paraId="586B1CBB" w14:textId="10418A73" w:rsidR="001F696A"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1F696A" w:rsidRPr="00902436">
              <w:rPr>
                <w:rFonts w:ascii="Times New Roman" w:hAnsi="Times New Roman" w:cs="Times New Roman"/>
                <w:b/>
                <w:bCs/>
                <w:sz w:val="24"/>
                <w:szCs w:val="24"/>
              </w:rPr>
              <w:t xml:space="preserve"> </w:t>
            </w:r>
          </w:p>
        </w:tc>
      </w:tr>
      <w:tr w:rsidR="001F696A" w:rsidRPr="00902436" w14:paraId="06B721FE" w14:textId="77777777" w:rsidTr="779C12DD">
        <w:trPr>
          <w:trHeight w:val="300"/>
        </w:trPr>
        <w:tc>
          <w:tcPr>
            <w:tcW w:w="9016" w:type="dxa"/>
            <w:gridSpan w:val="4"/>
          </w:tcPr>
          <w:p w14:paraId="714F3528" w14:textId="4C992391" w:rsidR="001F696A" w:rsidRPr="00902436" w:rsidRDefault="782E29EF" w:rsidP="00CD06FA">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rPr>
              <w:lastRenderedPageBreak/>
              <w:t>Izjava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su</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preostala</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prezentacija</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lijeka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adekvatna</w:t>
            </w:r>
            <w:r w:rsidR="4319E647" w:rsidRPr="00902436">
              <w:rPr>
                <w:rFonts w:ascii="Times New Roman" w:hAnsi="Times New Roman" w:cs="Times New Roman"/>
                <w:sz w:val="24"/>
                <w:szCs w:val="24"/>
              </w:rPr>
              <w:t>(</w:t>
            </w:r>
            <w:r w:rsidRPr="00902436">
              <w:rPr>
                <w:rFonts w:ascii="Times New Roman" w:hAnsi="Times New Roman" w:cs="Times New Roman"/>
                <w:sz w:val="24"/>
                <w:szCs w:val="24"/>
              </w:rPr>
              <w:t>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130CE155" w:rsidRPr="00902436">
              <w:rPr>
                <w:rFonts w:ascii="Times New Roman" w:hAnsi="Times New Roman" w:cs="Times New Roman"/>
                <w:sz w:val="24"/>
                <w:szCs w:val="24"/>
              </w:rPr>
              <w:t>nj</w:t>
            </w:r>
            <w:r w:rsidRPr="00902436">
              <w:rPr>
                <w:rFonts w:ascii="Times New Roman" w:hAnsi="Times New Roman" w:cs="Times New Roman"/>
                <w:sz w:val="24"/>
                <w:szCs w:val="24"/>
              </w:rPr>
              <w:t>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130CE155" w:rsidRPr="00902436">
              <w:rPr>
                <w:rFonts w:ascii="Times New Roman" w:hAnsi="Times New Roman" w:cs="Times New Roman"/>
                <w:sz w:val="24"/>
                <w:szCs w:val="24"/>
              </w:rPr>
              <w:t>nj</w:t>
            </w:r>
            <w:r w:rsidRPr="00902436">
              <w:rPr>
                <w:rFonts w:ascii="Times New Roman" w:hAnsi="Times New Roman" w:cs="Times New Roman"/>
                <w:sz w:val="24"/>
                <w:szCs w:val="24"/>
              </w:rPr>
              <w:t>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w:t>
            </w:r>
            <w:r w:rsidR="00145768">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eče</w:t>
            </w:r>
            <w:r w:rsidR="368ED588"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2E9EB92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kako</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navedeno</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19E647" w:rsidRPr="00902436">
              <w:rPr>
                <w:rFonts w:ascii="Times New Roman" w:hAnsi="Times New Roman" w:cs="Times New Roman"/>
                <w:sz w:val="24"/>
                <w:szCs w:val="24"/>
              </w:rPr>
              <w:t xml:space="preserve"> </w:t>
            </w:r>
            <w:r w:rsidR="00145768">
              <w:rPr>
                <w:rFonts w:ascii="Times New Roman" w:hAnsi="Times New Roman" w:cs="Times New Roman"/>
                <w:sz w:val="24"/>
                <w:szCs w:val="24"/>
                <w:lang w:val="sr-Latn-RS"/>
              </w:rPr>
              <w:t>S</w:t>
            </w:r>
            <w:r w:rsidRPr="00902436">
              <w:rPr>
                <w:rFonts w:ascii="Times New Roman" w:hAnsi="Times New Roman" w:cs="Times New Roman"/>
                <w:sz w:val="24"/>
                <w:szCs w:val="24"/>
                <w:lang w:val="sr-Latn-RS"/>
              </w:rPr>
              <w:t>ažetku</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karakteristika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lijeka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a</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ukida</w:t>
            </w:r>
            <w:r w:rsidR="368ED588"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načelu</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dogovoreno</w:t>
            </w:r>
            <w:r w:rsidR="4319E647"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319E647" w:rsidRPr="00902436">
              <w:rPr>
                <w:rFonts w:ascii="Times New Roman" w:hAnsi="Times New Roman" w:cs="Times New Roman"/>
                <w:sz w:val="24"/>
                <w:szCs w:val="24"/>
              </w:rPr>
              <w:t xml:space="preserve"> </w:t>
            </w:r>
            <w:r w:rsidR="00145768">
              <w:rPr>
                <w:rFonts w:ascii="Times New Roman" w:hAnsi="Times New Roman" w:cs="Times New Roman"/>
                <w:sz w:val="24"/>
                <w:szCs w:val="24"/>
                <w:lang w:val="sr-Latn-ME"/>
              </w:rPr>
              <w:t>Institutom</w:t>
            </w:r>
            <w:r w:rsidR="4319E647" w:rsidRPr="00902436">
              <w:rPr>
                <w:rFonts w:ascii="Times New Roman" w:hAnsi="Times New Roman" w:cs="Times New Roman"/>
                <w:sz w:val="24"/>
                <w:szCs w:val="24"/>
              </w:rPr>
              <w:t>.</w:t>
            </w:r>
          </w:p>
        </w:tc>
      </w:tr>
      <w:tr w:rsidR="001F696A" w:rsidRPr="00902436" w14:paraId="4956B237" w14:textId="77777777" w:rsidTr="779C12DD">
        <w:trPr>
          <w:trHeight w:val="300"/>
        </w:trPr>
        <w:tc>
          <w:tcPr>
            <w:tcW w:w="9016" w:type="dxa"/>
            <w:gridSpan w:val="4"/>
          </w:tcPr>
          <w:p w14:paraId="6693A610" w14:textId="64438456" w:rsidR="001F696A" w:rsidRPr="00902436" w:rsidRDefault="00E43B9B"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rPr>
              <w:t>Izm</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en</w:t>
            </w:r>
            <w:r w:rsidRPr="00902436">
              <w:rPr>
                <w:rFonts w:ascii="Times New Roman" w:hAnsi="Times New Roman" w:cs="Times New Roman"/>
                <w:sz w:val="24"/>
                <w:szCs w:val="24"/>
                <w:lang w:val="sr-Latn-RS"/>
              </w:rPr>
              <w:t>e</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odgovarajućih</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w:t>
            </w:r>
            <w:r w:rsidR="0014576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elova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dosijea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potrebi</w:t>
            </w:r>
            <w:r w:rsidR="001F696A" w:rsidRPr="00902436">
              <w:rPr>
                <w:rFonts w:ascii="Times New Roman" w:hAnsi="Times New Roman" w:cs="Times New Roman"/>
                <w:sz w:val="24"/>
                <w:szCs w:val="24"/>
              </w:rPr>
              <w:t>.</w:t>
            </w:r>
          </w:p>
        </w:tc>
      </w:tr>
      <w:tr w:rsidR="001F696A" w:rsidRPr="00902436" w14:paraId="1BDAECA2" w14:textId="77777777" w:rsidTr="779C12DD">
        <w:trPr>
          <w:trHeight w:val="300"/>
        </w:trPr>
        <w:tc>
          <w:tcPr>
            <w:tcW w:w="9016" w:type="dxa"/>
            <w:gridSpan w:val="4"/>
          </w:tcPr>
          <w:p w14:paraId="3A9FB476" w14:textId="6AD1334A" w:rsidR="001F696A" w:rsidRPr="00902436" w:rsidRDefault="00E43B9B"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rPr>
              <w:t>Izjava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seroti</w:t>
            </w:r>
            <w:r w:rsidRPr="00902436">
              <w:rPr>
                <w:rFonts w:ascii="Times New Roman" w:hAnsi="Times New Roman" w:cs="Times New Roman"/>
                <w:sz w:val="24"/>
                <w:szCs w:val="24"/>
                <w:lang w:val="sr-Latn-RS"/>
              </w:rPr>
              <w:t>p</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soj</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antigen</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kodirajuć</w:t>
            </w:r>
            <w:r w:rsidRPr="00902436">
              <w:rPr>
                <w:rFonts w:ascii="Times New Roman" w:hAnsi="Times New Roman" w:cs="Times New Roman"/>
                <w:sz w:val="24"/>
                <w:szCs w:val="24"/>
                <w:lang w:val="sr-Latn-RS"/>
              </w:rPr>
              <w:t>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sekvenc</w:t>
            </w:r>
            <w:r w:rsidRPr="00902436">
              <w:rPr>
                <w:rFonts w:ascii="Times New Roman" w:hAnsi="Times New Roman" w:cs="Times New Roman"/>
                <w:sz w:val="24"/>
                <w:szCs w:val="24"/>
                <w:lang w:val="sr-Latn-RS"/>
              </w:rPr>
              <w:t>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više</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ni</w:t>
            </w:r>
            <w:r w:rsidRPr="00902436">
              <w:rPr>
                <w:rFonts w:ascii="Times New Roman" w:hAnsi="Times New Roman" w:cs="Times New Roman"/>
                <w:sz w:val="24"/>
                <w:szCs w:val="24"/>
                <w:lang w:val="sr-Latn-RS"/>
              </w:rPr>
              <w:t>su</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odnosu</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epidemiološk</w:t>
            </w:r>
            <w:r w:rsidRPr="00902436">
              <w:rPr>
                <w:rFonts w:ascii="Times New Roman" w:hAnsi="Times New Roman" w:cs="Times New Roman"/>
                <w:sz w:val="24"/>
                <w:szCs w:val="24"/>
                <w:lang w:val="sr-Latn-RS"/>
              </w:rPr>
              <w:t>i</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razvoj</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humano</w:t>
            </w:r>
            <w:r w:rsidRPr="00902436">
              <w:rPr>
                <w:rFonts w:ascii="Times New Roman" w:hAnsi="Times New Roman" w:cs="Times New Roman"/>
                <w:sz w:val="24"/>
                <w:szCs w:val="24"/>
              </w:rPr>
              <w:t>g</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virusa</w:t>
            </w:r>
            <w:r w:rsidR="006B7B2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w:t>
            </w:r>
            <w:r w:rsidR="006B7B2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značaja</w:t>
            </w:r>
            <w:r w:rsidR="001F696A" w:rsidRPr="00902436">
              <w:rPr>
                <w:rFonts w:ascii="Times New Roman" w:hAnsi="Times New Roman" w:cs="Times New Roman"/>
                <w:sz w:val="24"/>
                <w:szCs w:val="24"/>
              </w:rPr>
              <w:t>.</w:t>
            </w:r>
          </w:p>
        </w:tc>
      </w:tr>
      <w:tr w:rsidR="001F696A" w:rsidRPr="00902436" w14:paraId="0B3E9E1A" w14:textId="77777777" w:rsidTr="779C12DD">
        <w:trPr>
          <w:trHeight w:val="300"/>
        </w:trPr>
        <w:tc>
          <w:tcPr>
            <w:tcW w:w="9016" w:type="dxa"/>
            <w:gridSpan w:val="4"/>
          </w:tcPr>
          <w:p w14:paraId="38B4CD8E" w14:textId="396F6148" w:rsidR="001F696A" w:rsidRPr="00902436" w:rsidRDefault="00E43B9B" w:rsidP="00F7374E">
            <w:pPr>
              <w:pStyle w:val="ListParagraph"/>
              <w:numPr>
                <w:ilvl w:val="0"/>
                <w:numId w:val="113"/>
              </w:numPr>
              <w:rPr>
                <w:rFonts w:ascii="Times New Roman" w:hAnsi="Times New Roman" w:cs="Times New Roman"/>
                <w:sz w:val="24"/>
                <w:szCs w:val="24"/>
              </w:rPr>
            </w:pPr>
            <w:r w:rsidRPr="00902436">
              <w:rPr>
                <w:rFonts w:ascii="Times New Roman" w:hAnsi="Times New Roman" w:cs="Times New Roman"/>
                <w:sz w:val="24"/>
                <w:szCs w:val="24"/>
                <w:lang w:val="sr-Latn-RS"/>
              </w:rPr>
              <w:t>Revidirane</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informacije</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01F696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lijeku</w:t>
            </w:r>
            <w:r w:rsidR="001F696A" w:rsidRPr="00902436">
              <w:rPr>
                <w:rFonts w:ascii="Times New Roman" w:hAnsi="Times New Roman" w:cs="Times New Roman"/>
                <w:sz w:val="24"/>
                <w:szCs w:val="24"/>
              </w:rPr>
              <w:t>.</w:t>
            </w:r>
          </w:p>
        </w:tc>
      </w:tr>
    </w:tbl>
    <w:p w14:paraId="6D3A68B2" w14:textId="77777777" w:rsidR="00BC1797" w:rsidRPr="00902436" w:rsidRDefault="00BC1797" w:rsidP="69E65D77">
      <w:pPr>
        <w:spacing w:after="0" w:line="240" w:lineRule="auto"/>
        <w:jc w:val="both"/>
        <w:rPr>
          <w:rFonts w:ascii="Times New Roman" w:hAnsi="Times New Roman" w:cs="Times New Roman"/>
          <w:b/>
          <w:bCs/>
          <w:sz w:val="24"/>
          <w:szCs w:val="24"/>
          <w:lang w:val="sr-Latn-RS"/>
        </w:rPr>
      </w:pPr>
    </w:p>
    <w:p w14:paraId="1A4A058B" w14:textId="77777777" w:rsidR="00786B05" w:rsidRPr="00902436" w:rsidRDefault="00786B05" w:rsidP="69E65D77">
      <w:pPr>
        <w:spacing w:after="0" w:line="240" w:lineRule="auto"/>
        <w:jc w:val="both"/>
        <w:rPr>
          <w:rFonts w:ascii="Times New Roman" w:hAnsi="Times New Roman" w:cs="Times New Roman"/>
          <w:b/>
          <w:bCs/>
          <w:sz w:val="24"/>
          <w:szCs w:val="24"/>
          <w:lang w:val="sr-Latn-RS"/>
        </w:rPr>
      </w:pPr>
    </w:p>
    <w:p w14:paraId="2A9FCFC1" w14:textId="54BE1C19" w:rsidR="001F696A" w:rsidRPr="00902436" w:rsidRDefault="3AC47CDF" w:rsidP="69E65D77">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Kontrola</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aktivne</w:t>
      </w:r>
      <w:r w:rsidR="4319E64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supstance</w:t>
      </w:r>
    </w:p>
    <w:p w14:paraId="549E5644" w14:textId="0FE45A73" w:rsidR="69E65D77" w:rsidRPr="00902436" w:rsidRDefault="69E65D77" w:rsidP="69E65D77">
      <w:pPr>
        <w:spacing w:after="0" w:line="240" w:lineRule="auto"/>
        <w:jc w:val="both"/>
        <w:rPr>
          <w:rFonts w:ascii="Times New Roman" w:hAnsi="Times New Roman" w:cs="Times New Roman"/>
          <w:b/>
          <w:bCs/>
          <w:sz w:val="24"/>
          <w:szCs w:val="24"/>
        </w:rPr>
      </w:pPr>
    </w:p>
    <w:p w14:paraId="4FF1F3C8" w14:textId="225AF301" w:rsidR="001F696A" w:rsidRPr="00902436" w:rsidRDefault="3AC47CDF" w:rsidP="001F696A">
      <w:pPr>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4319E647"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5164"/>
        <w:gridCol w:w="1114"/>
        <w:gridCol w:w="1629"/>
        <w:gridCol w:w="1109"/>
      </w:tblGrid>
      <w:tr w:rsidR="001F696A" w:rsidRPr="00902436" w14:paraId="7D41872F" w14:textId="77777777" w:rsidTr="6864F871">
        <w:trPr>
          <w:trHeight w:val="300"/>
        </w:trPr>
        <w:tc>
          <w:tcPr>
            <w:tcW w:w="5315" w:type="dxa"/>
          </w:tcPr>
          <w:p w14:paraId="0CC9A509" w14:textId="15E250D6" w:rsidR="001F696A" w:rsidRPr="00902436" w:rsidRDefault="6BD706E5" w:rsidP="28FBEB13">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Q.I.b</w:t>
            </w:r>
            <w:r w:rsidR="673FF542" w:rsidRPr="00902436">
              <w:rPr>
                <w:rFonts w:ascii="Times New Roman" w:hAnsi="Times New Roman" w:cs="Times New Roman"/>
                <w:b/>
                <w:bCs/>
                <w:sz w:val="24"/>
                <w:szCs w:val="24"/>
              </w:rPr>
              <w:t xml:space="preserve">.1 </w:t>
            </w:r>
            <w:r w:rsidR="00145768" w:rsidRPr="00145768">
              <w:rPr>
                <w:rFonts w:ascii="Times New Roman" w:hAnsi="Times New Roman" w:cs="Times New Roman"/>
                <w:b/>
                <w:bCs/>
                <w:sz w:val="24"/>
                <w:szCs w:val="24"/>
                <w:lang w:val="sr-Latn-RS"/>
              </w:rPr>
              <w:t>Izmjena specifikacijskih parametara i/ili kriterijuma prihvatljivosti za aktivnu supstancu/polazni materijal/reagens/intermedijer koji se koriste u procesu proizvodnje aktivne supstance</w:t>
            </w:r>
          </w:p>
        </w:tc>
        <w:tc>
          <w:tcPr>
            <w:tcW w:w="1116" w:type="dxa"/>
            <w:vAlign w:val="center"/>
          </w:tcPr>
          <w:p w14:paraId="2ECD14F9" w14:textId="7205D962" w:rsidR="001F696A"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368ED588"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485" w:type="dxa"/>
            <w:vAlign w:val="center"/>
          </w:tcPr>
          <w:p w14:paraId="0CAA71F9" w14:textId="29CBC589" w:rsidR="001F696A"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00" w:type="dxa"/>
            <w:vAlign w:val="center"/>
          </w:tcPr>
          <w:p w14:paraId="01E304F3" w14:textId="2D8E1F3F" w:rsidR="001F696A"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1F5F4A" w:rsidRPr="00902436" w14:paraId="2078F520" w14:textId="77777777" w:rsidTr="6864F871">
        <w:trPr>
          <w:trHeight w:val="300"/>
        </w:trPr>
        <w:tc>
          <w:tcPr>
            <w:tcW w:w="5315" w:type="dxa"/>
          </w:tcPr>
          <w:p w14:paraId="55EC1D05" w14:textId="38875F29"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rPr>
              <w:t>Izmjena unutar specifikacijskih kriterijuma prihvatljivosti za gotov lijek koji podliježe kontroli od strane zvanične kontrolne laboratorije (Official Control Authority Batch Release)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223ED4" w14:textId="32CE49DE"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D12813" w14:textId="2EF49447"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FB51AC" w14:textId="66AA141A"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1F5F4A" w:rsidRPr="00902436" w14:paraId="34CE92E0" w14:textId="77777777" w:rsidTr="6864F871">
        <w:trPr>
          <w:trHeight w:val="300"/>
        </w:trPr>
        <w:tc>
          <w:tcPr>
            <w:tcW w:w="5315" w:type="dxa"/>
          </w:tcPr>
          <w:p w14:paraId="2D4078A2" w14:textId="0CA87EF8"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lang w:val="sr-Latn-RS"/>
              </w:rPr>
              <w:t>Izmjena unutar specifikacijskih kriterijuma prihvatljivosti</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60AE47" w14:textId="4A093B37"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0AA1F3" w14:textId="5F317C07"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F3BE0C" w14:textId="47BBB098"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F5F4A" w:rsidRPr="00902436" w14:paraId="7D9D8E73" w14:textId="77777777" w:rsidTr="6864F871">
        <w:trPr>
          <w:trHeight w:val="300"/>
        </w:trPr>
        <w:tc>
          <w:tcPr>
            <w:tcW w:w="5315" w:type="dxa"/>
          </w:tcPr>
          <w:p w14:paraId="47CC6588" w14:textId="5E8FC0BB"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rPr>
              <w:t>Dodavanje novog specifikacijskog parametra sa odgovarajućom  analitičkom metodom i kriterijumom prihvatljivosti</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5FFD1C" w14:textId="7015E7B0" w:rsidR="001F5F4A" w:rsidRPr="00902436" w:rsidRDefault="292AB509" w:rsidP="31548E9E">
            <w:pPr>
              <w:widowControl w:val="0"/>
              <w:autoSpaceDE w:val="0"/>
              <w:autoSpaceDN w:val="0"/>
              <w:adjustRightInd w:val="0"/>
              <w:spacing w:before="11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1, 2, 4, 5,</w:t>
            </w:r>
            <w:r w:rsidR="7A206320"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6</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7DC177" w14:textId="168AAEBE" w:rsidR="001F5F4A" w:rsidRPr="00902436" w:rsidRDefault="7EBC0BE4" w:rsidP="31548E9E">
            <w:pPr>
              <w:widowControl w:val="0"/>
              <w:autoSpaceDE w:val="0"/>
              <w:autoSpaceDN w:val="0"/>
              <w:adjustRightInd w:val="0"/>
              <w:spacing w:before="114" w:line="276" w:lineRule="exact"/>
              <w:ind w:left="105"/>
              <w:jc w:val="center"/>
              <w:rPr>
                <w:rFonts w:ascii="Times New Roman" w:eastAsia="Arial Unicode MS" w:hAnsi="Times New Roman" w:cs="Times New Roman"/>
                <w:color w:val="000000"/>
                <w:spacing w:val="1"/>
                <w:kern w:val="0"/>
                <w:sz w:val="24"/>
                <w:szCs w:val="24"/>
                <w:lang w:val="en-GB"/>
              </w:rPr>
            </w:pPr>
            <w:r w:rsidRPr="00902436">
              <w:rPr>
                <w:rFonts w:ascii="Times New Roman" w:eastAsia="Arial Unicode MS" w:hAnsi="Times New Roman" w:cs="Times New Roman"/>
                <w:color w:val="000000"/>
                <w:spacing w:val="1"/>
                <w:kern w:val="0"/>
                <w:sz w:val="24"/>
                <w:szCs w:val="24"/>
                <w:lang w:val="en-GB"/>
              </w:rPr>
              <w:t>1, 2, 3, 4,</w:t>
            </w:r>
            <w:r w:rsidR="3E73EC57"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739EBD" w14:textId="1B985E8E"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F5F4A" w:rsidRPr="00902436" w14:paraId="2E1B687E" w14:textId="77777777" w:rsidTr="6864F871">
        <w:trPr>
          <w:trHeight w:val="300"/>
        </w:trPr>
        <w:tc>
          <w:tcPr>
            <w:tcW w:w="5315" w:type="dxa"/>
          </w:tcPr>
          <w:p w14:paraId="5BE2CE43" w14:textId="770AFACD"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lang w:val="sr-Latn-RS"/>
              </w:rPr>
              <w:t>Ukidanje beznačajnog ili zastarjelog specifikacijskog parametra</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0FCF9C" w14:textId="15869B1D" w:rsidR="001F5F4A" w:rsidRPr="00902436" w:rsidRDefault="7EBC0BE4" w:rsidP="31548E9E">
            <w:pPr>
              <w:widowControl w:val="0"/>
              <w:autoSpaceDE w:val="0"/>
              <w:autoSpaceDN w:val="0"/>
              <w:adjustRightInd w:val="0"/>
              <w:spacing w:before="26" w:line="276" w:lineRule="exact"/>
              <w:ind w:left="109"/>
              <w:jc w:val="center"/>
              <w:rPr>
                <w:rFonts w:ascii="Times New Roman" w:eastAsia="Arial Unicode MS" w:hAnsi="Times New Roman" w:cs="Times New Roman"/>
                <w:color w:val="000000"/>
                <w:spacing w:val="1"/>
                <w:kern w:val="0"/>
                <w:sz w:val="24"/>
                <w:szCs w:val="24"/>
                <w:lang w:val="en-GB"/>
              </w:rPr>
            </w:pPr>
            <w:r w:rsidRPr="00902436">
              <w:rPr>
                <w:rFonts w:ascii="Times New Roman" w:eastAsia="Arial Unicode MS" w:hAnsi="Times New Roman" w:cs="Times New Roman"/>
                <w:color w:val="000000"/>
                <w:spacing w:val="1"/>
                <w:kern w:val="0"/>
                <w:sz w:val="24"/>
                <w:szCs w:val="24"/>
                <w:lang w:val="en-GB"/>
              </w:rPr>
              <w:t>1, 2, 4, 7,</w:t>
            </w:r>
            <w:r w:rsidRPr="00902436">
              <w:rPr>
                <w:rFonts w:ascii="Times New Roman" w:eastAsia="Arial Unicode MS" w:hAnsi="Times New Roman" w:cs="Times New Roman"/>
                <w:color w:val="000000"/>
                <w:spacing w:val="1"/>
                <w:kern w:val="0"/>
                <w:sz w:val="24"/>
                <w:szCs w:val="24"/>
              </w:rPr>
              <w:t xml:space="preserve"> </w:t>
            </w:r>
            <w:r w:rsidRPr="00902436">
              <w:rPr>
                <w:rFonts w:ascii="Times New Roman" w:eastAsia="Arial Unicode MS" w:hAnsi="Times New Roman" w:cs="Times New Roman"/>
                <w:color w:val="000000"/>
                <w:kern w:val="0"/>
                <w:sz w:val="24"/>
                <w:szCs w:val="24"/>
                <w:lang w:val="en-GB"/>
              </w:rPr>
              <w:t>8</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9C6366" w14:textId="1A29FC55"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9DFDB9" w14:textId="7F4712BE" w:rsidR="001F5F4A"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F5F4A" w:rsidRPr="00902436" w14:paraId="1B99D411" w14:textId="77777777" w:rsidTr="6864F871">
        <w:trPr>
          <w:trHeight w:val="300"/>
        </w:trPr>
        <w:tc>
          <w:tcPr>
            <w:tcW w:w="5315" w:type="dxa"/>
          </w:tcPr>
          <w:p w14:paraId="5B608498" w14:textId="7BB9DD51"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lang w:val="sr-Latn-RS"/>
              </w:rPr>
              <w:t>Ukidanje specifikacijskog parametra koji može imati značajan uticaj na kvalitet aktivne supstance i/ili gotovog lijeka</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CBAF5C"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1324BA" w14:textId="77777777" w:rsidR="001F5F4A" w:rsidRPr="00902436" w:rsidRDefault="001F5F4A" w:rsidP="28FBEB13">
            <w:pPr>
              <w:jc w:val="center"/>
              <w:rPr>
                <w:rFonts w:ascii="Times New Roman" w:hAnsi="Times New Roman" w:cs="Times New Roman"/>
                <w:sz w:val="24"/>
                <w:szCs w:val="24"/>
                <w:lang w:val="en-US"/>
              </w:rPr>
            </w:pP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150B14" w14:textId="77777777" w:rsidR="001F5F4A" w:rsidRPr="00902436" w:rsidRDefault="001F5F4A" w:rsidP="28FBEB13">
            <w:pPr>
              <w:widowControl w:val="0"/>
              <w:autoSpaceDE w:val="0"/>
              <w:autoSpaceDN w:val="0"/>
              <w:adjustRightInd w:val="0"/>
              <w:spacing w:line="276" w:lineRule="exact"/>
              <w:ind w:left="353"/>
              <w:jc w:val="center"/>
              <w:rPr>
                <w:rFonts w:ascii="Times New Roman" w:eastAsia="Arial Unicode MS" w:hAnsi="Times New Roman" w:cs="Times New Roman"/>
                <w:color w:val="000000"/>
                <w:kern w:val="0"/>
                <w:sz w:val="24"/>
                <w:szCs w:val="24"/>
                <w:lang w:val="en-GB"/>
              </w:rPr>
            </w:pPr>
          </w:p>
          <w:p w14:paraId="1674D847" w14:textId="2E3F4823" w:rsidR="001F5F4A"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1F5F4A" w:rsidRPr="00902436" w14:paraId="53BDD87F" w14:textId="77777777" w:rsidTr="6864F871">
        <w:trPr>
          <w:trHeight w:val="300"/>
        </w:trPr>
        <w:tc>
          <w:tcPr>
            <w:tcW w:w="5315" w:type="dxa"/>
          </w:tcPr>
          <w:p w14:paraId="6D2D5467" w14:textId="0F3BA060"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lang w:val="sr-Latn-RS"/>
              </w:rPr>
              <w:t>Izmjena izvan specifikacijskih kriterijuma prihvatljivosti za aktivnu supstancu</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0BD964"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9FD9C7" w14:textId="77777777" w:rsidR="001F5F4A" w:rsidRPr="00902436" w:rsidRDefault="001F5F4A" w:rsidP="28FBEB13">
            <w:pPr>
              <w:jc w:val="center"/>
              <w:rPr>
                <w:rFonts w:ascii="Times New Roman" w:hAnsi="Times New Roman" w:cs="Times New Roman"/>
                <w:sz w:val="24"/>
                <w:szCs w:val="24"/>
                <w:lang w:val="en-US"/>
              </w:rPr>
            </w:pP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7251EE" w14:textId="69F2A556" w:rsidR="001F5F4A"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1F5F4A" w:rsidRPr="00902436" w14:paraId="4FDBA05C" w14:textId="77777777" w:rsidTr="6864F871">
        <w:trPr>
          <w:trHeight w:val="300"/>
        </w:trPr>
        <w:tc>
          <w:tcPr>
            <w:tcW w:w="5315" w:type="dxa"/>
          </w:tcPr>
          <w:p w14:paraId="1849F805" w14:textId="396ED9C5"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lang w:val="sr-Latn-RS"/>
              </w:rPr>
              <w:t>Izmjena izvan specifikacijskih kriterijuma prihvatljivosti za polazni materijal/reagens/intermedijer koja može imati značajan uticaj na kvalitet aktivne supstance i/ili gotovog lijeka</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BC98B4"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3B16C5" w14:textId="77777777" w:rsidR="001F5F4A" w:rsidRPr="00902436" w:rsidRDefault="001F5F4A" w:rsidP="28FBEB13">
            <w:pPr>
              <w:jc w:val="center"/>
              <w:rPr>
                <w:rFonts w:ascii="Times New Roman" w:hAnsi="Times New Roman" w:cs="Times New Roman"/>
                <w:sz w:val="24"/>
                <w:szCs w:val="24"/>
                <w:lang w:val="en-US"/>
              </w:rPr>
            </w:pP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E55430" w14:textId="7E6FAC70" w:rsidR="001F5F4A" w:rsidRPr="00902436" w:rsidRDefault="16856B57" w:rsidP="6A391A85">
            <w:pPr>
              <w:widowControl w:val="0"/>
              <w:spacing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1F5F4A" w:rsidRPr="00902436" w14:paraId="18C7CE56" w14:textId="77777777" w:rsidTr="6864F871">
        <w:trPr>
          <w:trHeight w:val="300"/>
        </w:trPr>
        <w:tc>
          <w:tcPr>
            <w:tcW w:w="5315" w:type="dxa"/>
          </w:tcPr>
          <w:p w14:paraId="680DB9AB" w14:textId="58C31818"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lang w:val="sr-Latn-RS"/>
              </w:rPr>
              <w:lastRenderedPageBreak/>
              <w:t>Izmjena izvan specifikacijskih kriterijuma prihvatljivosti za polazni materijal/reagens/intermedijer</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98B7CD"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D015C8" w14:textId="039990C8"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E0591E" w14:textId="708B823D"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1F5F4A" w:rsidRPr="00902436" w14:paraId="6D603BF3" w14:textId="77777777" w:rsidTr="6864F871">
        <w:trPr>
          <w:trHeight w:val="300"/>
        </w:trPr>
        <w:tc>
          <w:tcPr>
            <w:tcW w:w="5315" w:type="dxa"/>
          </w:tcPr>
          <w:p w14:paraId="4F05518D" w14:textId="740B7577"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rPr>
              <w:t>Promjena parametra specifikacije za aktivnu supstancu iz in-house na farmakopeju koja nije u zvaničnoj upotrebi u  Crnoj Gori i EU, u slučaju da ne postoji monografija za aktivnu supstancu u Evropskoj farmakopeji ili farmakopeji neke od zemalja članica</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167CBF"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BC5BCA" w14:textId="7C21145F" w:rsidR="001F5F4A" w:rsidRPr="00902436" w:rsidRDefault="7EBC0BE4" w:rsidP="6A391A85">
            <w:pPr>
              <w:widowControl w:val="0"/>
              <w:autoSpaceDE w:val="0"/>
              <w:autoSpaceDN w:val="0"/>
              <w:adjustRightInd w:val="0"/>
              <w:spacing w:before="147"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3276FABA"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1A3B43" w14:textId="0602CF6F"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1F5F4A" w:rsidRPr="00902436" w14:paraId="7CCD992F" w14:textId="77777777" w:rsidTr="6864F871">
        <w:trPr>
          <w:trHeight w:val="300"/>
        </w:trPr>
        <w:tc>
          <w:tcPr>
            <w:tcW w:w="5315" w:type="dxa"/>
          </w:tcPr>
          <w:p w14:paraId="792205CB" w14:textId="021937DE"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rPr>
              <w:t>Izmjena analitičkog markera ili proširenje zahtjeva za analitički marker (ostali ekstrakti) za biljnu aktivnu supstancu</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4540FF"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DB410A" w14:textId="62CA41DE" w:rsidR="001F5F4A" w:rsidRPr="00902436" w:rsidRDefault="7EBC0BE4" w:rsidP="6A391A85">
            <w:pPr>
              <w:widowControl w:val="0"/>
              <w:autoSpaceDE w:val="0"/>
              <w:autoSpaceDN w:val="0"/>
              <w:adjustRightInd w:val="0"/>
              <w:spacing w:before="173" w:line="276" w:lineRule="exact"/>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1C8A8E7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2"/>
                <w:kern w:val="0"/>
                <w:sz w:val="24"/>
                <w:szCs w:val="24"/>
                <w:lang w:val="en-GB"/>
              </w:rPr>
              <w:t>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65B04A2" w14:textId="580B57F0"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1F5F4A" w:rsidRPr="00902436" w14:paraId="3B7E56E0" w14:textId="77777777" w:rsidTr="6864F871">
        <w:trPr>
          <w:trHeight w:val="300"/>
        </w:trPr>
        <w:tc>
          <w:tcPr>
            <w:tcW w:w="5315" w:type="dxa"/>
          </w:tcPr>
          <w:p w14:paraId="6CA7B4D0" w14:textId="69C7FE09"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rPr>
              <w:t>Izmjena u ispitivanju specifikacijskog parametra za aktivnu supstancu sa rutinskog na periodično ispitivanje i obratno</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D092FC"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A3BE76" w14:textId="543A6113"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1, 2, 7</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CEAAE1" w14:textId="252C2144"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1F5F4A" w:rsidRPr="00902436" w14:paraId="0190D835" w14:textId="77777777" w:rsidTr="6864F871">
        <w:trPr>
          <w:trHeight w:val="300"/>
        </w:trPr>
        <w:tc>
          <w:tcPr>
            <w:tcW w:w="5315" w:type="dxa"/>
          </w:tcPr>
          <w:p w14:paraId="23AD5E67" w14:textId="7DFB5760" w:rsidR="001F5F4A" w:rsidRPr="00902436" w:rsidRDefault="00145768" w:rsidP="00145768">
            <w:pPr>
              <w:pStyle w:val="ListParagraph"/>
              <w:numPr>
                <w:ilvl w:val="0"/>
                <w:numId w:val="114"/>
              </w:numPr>
              <w:rPr>
                <w:rFonts w:ascii="Times New Roman" w:hAnsi="Times New Roman" w:cs="Times New Roman"/>
                <w:sz w:val="24"/>
                <w:szCs w:val="24"/>
              </w:rPr>
            </w:pPr>
            <w:r w:rsidRPr="00145768">
              <w:rPr>
                <w:rFonts w:ascii="Times New Roman" w:hAnsi="Times New Roman" w:cs="Times New Roman"/>
                <w:sz w:val="24"/>
                <w:szCs w:val="24"/>
              </w:rPr>
              <w:t>Zamjena specifikacijskog parametra sa odgovarajućom analitičkom metodom</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0B51CF" w14:textId="77777777" w:rsidR="001F5F4A" w:rsidRPr="00902436" w:rsidRDefault="001F5F4A"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4E5B79" w14:textId="5F8B1462" w:rsidR="001F5F4A" w:rsidRPr="00902436" w:rsidRDefault="7EBC0BE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1812AA" w14:textId="18F9C5A6" w:rsidR="001F5F4A"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1F696A" w:rsidRPr="00902436" w14:paraId="1EB3B40E" w14:textId="77777777" w:rsidTr="6864F871">
        <w:trPr>
          <w:trHeight w:val="300"/>
        </w:trPr>
        <w:tc>
          <w:tcPr>
            <w:tcW w:w="9016" w:type="dxa"/>
            <w:gridSpan w:val="4"/>
          </w:tcPr>
          <w:p w14:paraId="77695375" w14:textId="51D301F5" w:rsidR="001F696A"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1F5F4A" w:rsidRPr="00902436" w14:paraId="36A40084" w14:textId="77777777" w:rsidTr="6864F871">
        <w:trPr>
          <w:trHeight w:val="300"/>
        </w:trPr>
        <w:tc>
          <w:tcPr>
            <w:tcW w:w="9016" w:type="dxa"/>
            <w:gridSpan w:val="4"/>
          </w:tcPr>
          <w:p w14:paraId="6F0F3CFF" w14:textId="0B0110E5" w:rsidR="001F5F4A" w:rsidRPr="00902436" w:rsidRDefault="782E29EF"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14576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obaveze</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iz</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prethodnih</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procjena</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preispitaju</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kriterijumi</w:t>
            </w:r>
            <w:r w:rsidR="4B18B44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472C1EEA"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4B18B44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specifikacije</w:t>
            </w:r>
            <w:r w:rsidR="711753CA" w:rsidRPr="00902436">
              <w:rPr>
                <w:rFonts w:ascii="Times New Roman" w:hAnsi="Times New Roman" w:cs="Times New Roman"/>
                <w:sz w:val="24"/>
                <w:szCs w:val="24"/>
                <w:lang w:val="sr-Latn-RS"/>
              </w:rPr>
              <w:t xml:space="preserve"> </w:t>
            </w:r>
            <w:r w:rsidR="711753CA" w:rsidRPr="00902436">
              <w:rPr>
                <w:rFonts w:ascii="Times New Roman" w:hAnsi="Times New Roman" w:cs="Times New Roman"/>
                <w:sz w:val="24"/>
                <w:szCs w:val="24"/>
              </w:rPr>
              <w:t>(</w:t>
            </w:r>
            <w:r w:rsidRPr="00902436">
              <w:rPr>
                <w:rFonts w:ascii="Times New Roman" w:hAnsi="Times New Roman" w:cs="Times New Roman"/>
                <w:sz w:val="24"/>
                <w:szCs w:val="24"/>
              </w:rPr>
              <w:t>npr</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Pr="00902436">
              <w:rPr>
                <w:rFonts w:ascii="Times New Roman" w:hAnsi="Times New Roman" w:cs="Times New Roman"/>
                <w:sz w:val="24"/>
                <w:szCs w:val="24"/>
                <w:lang w:val="sr-Latn-RS"/>
              </w:rPr>
              <w:t>baveze</w:t>
            </w:r>
            <w:r w:rsidR="711753C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postupka</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izdava</w:t>
            </w:r>
            <w:r w:rsidR="12CF27E7"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w:t>
            </w:r>
            <w:r w:rsidRPr="00902436">
              <w:rPr>
                <w:rFonts w:ascii="Times New Roman" w:hAnsi="Times New Roman" w:cs="Times New Roman"/>
                <w:sz w:val="24"/>
                <w:szCs w:val="24"/>
                <w:lang w:val="sr-Latn-RS"/>
              </w:rPr>
              <w:t>e</w:t>
            </w:r>
            <w:r w:rsidR="711753C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711753C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lijek</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r w:rsidR="711753CA" w:rsidRPr="00902436">
              <w:rPr>
                <w:rFonts w:ascii="Times New Roman" w:hAnsi="Times New Roman" w:cs="Times New Roman"/>
                <w:sz w:val="24"/>
                <w:szCs w:val="24"/>
              </w:rPr>
              <w:t xml:space="preserve"> </w:t>
            </w:r>
            <w:r w:rsidRPr="00902436">
              <w:rPr>
                <w:rFonts w:ascii="Times New Roman" w:hAnsi="Times New Roman" w:cs="Times New Roman"/>
                <w:sz w:val="24"/>
                <w:szCs w:val="24"/>
              </w:rPr>
              <w:t>tipa</w:t>
            </w:r>
            <w:r w:rsidR="711753CA" w:rsidRPr="00902436">
              <w:rPr>
                <w:rFonts w:ascii="Times New Roman" w:hAnsi="Times New Roman" w:cs="Times New Roman"/>
                <w:sz w:val="24"/>
                <w:szCs w:val="24"/>
              </w:rPr>
              <w:t xml:space="preserve"> </w:t>
            </w:r>
            <w:r w:rsidR="16856B57" w:rsidRPr="00902436">
              <w:rPr>
                <w:rFonts w:ascii="Times New Roman" w:hAnsi="Times New Roman" w:cs="Times New Roman"/>
                <w:sz w:val="24"/>
                <w:szCs w:val="24"/>
              </w:rPr>
              <w:t>II</w:t>
            </w:r>
            <w:r w:rsidR="711753CA" w:rsidRPr="00902436">
              <w:rPr>
                <w:rFonts w:ascii="Times New Roman" w:hAnsi="Times New Roman" w:cs="Times New Roman"/>
                <w:sz w:val="24"/>
                <w:szCs w:val="24"/>
              </w:rPr>
              <w:t>).</w:t>
            </w:r>
          </w:p>
        </w:tc>
      </w:tr>
      <w:tr w:rsidR="001F5F4A" w:rsidRPr="00902436" w14:paraId="5B6F6C4F" w14:textId="77777777" w:rsidTr="6864F871">
        <w:trPr>
          <w:trHeight w:val="300"/>
        </w:trPr>
        <w:tc>
          <w:tcPr>
            <w:tcW w:w="9016" w:type="dxa"/>
            <w:gridSpan w:val="4"/>
          </w:tcPr>
          <w:p w14:paraId="748CDFB7" w14:textId="00041AA1" w:rsidR="001F5F4A" w:rsidRPr="00902436" w:rsidRDefault="782E29EF" w:rsidP="00F7374E">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rPr>
              <w:t>Izm</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ena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neočekivanih</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desili</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12CF27E7" w:rsidRPr="00902436">
              <w:rPr>
                <w:rFonts w:ascii="Times New Roman" w:hAnsi="Times New Roman" w:cs="Times New Roman"/>
                <w:sz w:val="24"/>
                <w:szCs w:val="24"/>
              </w:rPr>
              <w:t>nj</w:t>
            </w:r>
            <w:r w:rsidRPr="00902436">
              <w:rPr>
                <w:rFonts w:ascii="Times New Roman" w:hAnsi="Times New Roman" w:cs="Times New Roman"/>
                <w:sz w:val="24"/>
                <w:szCs w:val="24"/>
              </w:rPr>
              <w:t>e</w:t>
            </w:r>
            <w:r w:rsidR="3E001BE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E001BE9"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3E001BE9"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problema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vezanih</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bezbjednost</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nekvalifikovan</w:t>
            </w:r>
            <w:r w:rsidRPr="00902436">
              <w:rPr>
                <w:rFonts w:ascii="Times New Roman" w:hAnsi="Times New Roman" w:cs="Times New Roman"/>
                <w:sz w:val="24"/>
                <w:szCs w:val="24"/>
                <w:lang w:val="sr-Latn-RS"/>
              </w:rPr>
              <w:t>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nečistoća</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w:t>
            </w:r>
            <w:r w:rsidR="5354E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graničnih</w:t>
            </w:r>
            <w:r w:rsidR="75F7BD2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w:t>
            </w:r>
            <w:r w:rsidR="00145768">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w:t>
            </w:r>
            <w:r w:rsidR="5354E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5354EEF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ukupne</w:t>
            </w:r>
            <w:r w:rsidR="5354EEF2" w:rsidRPr="00902436">
              <w:rPr>
                <w:rFonts w:ascii="Times New Roman" w:hAnsi="Times New Roman" w:cs="Times New Roman"/>
                <w:sz w:val="24"/>
                <w:szCs w:val="24"/>
              </w:rPr>
              <w:t xml:space="preserve"> </w:t>
            </w:r>
            <w:r w:rsidRPr="00902436">
              <w:rPr>
                <w:rFonts w:ascii="Times New Roman" w:hAnsi="Times New Roman" w:cs="Times New Roman"/>
                <w:sz w:val="24"/>
                <w:szCs w:val="24"/>
              </w:rPr>
              <w:t>nečistoć</w:t>
            </w:r>
            <w:r w:rsidRPr="00902436">
              <w:rPr>
                <w:rFonts w:ascii="Times New Roman" w:hAnsi="Times New Roman" w:cs="Times New Roman"/>
                <w:sz w:val="24"/>
                <w:szCs w:val="24"/>
                <w:lang w:val="sr-Latn-RS"/>
              </w:rPr>
              <w:t>e</w:t>
            </w:r>
            <w:r w:rsidR="5354EEF2" w:rsidRPr="00902436">
              <w:rPr>
                <w:rFonts w:ascii="Times New Roman" w:hAnsi="Times New Roman" w:cs="Times New Roman"/>
                <w:sz w:val="24"/>
                <w:szCs w:val="24"/>
              </w:rPr>
              <w:t>).</w:t>
            </w:r>
          </w:p>
        </w:tc>
      </w:tr>
      <w:tr w:rsidR="001F5F4A" w:rsidRPr="00902436" w14:paraId="37FADCAD" w14:textId="77777777" w:rsidTr="6864F871">
        <w:trPr>
          <w:trHeight w:val="300"/>
        </w:trPr>
        <w:tc>
          <w:tcPr>
            <w:tcW w:w="9016" w:type="dxa"/>
            <w:gridSpan w:val="4"/>
          </w:tcPr>
          <w:p w14:paraId="41FD92F0" w14:textId="19C95162" w:rsidR="001F5F4A" w:rsidRPr="00902436" w:rsidRDefault="00E43B9B" w:rsidP="00CD06FA">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rPr>
              <w:t>Analitičk</w:t>
            </w:r>
            <w:r w:rsidR="00145768">
              <w:rPr>
                <w:rFonts w:ascii="Times New Roman" w:hAnsi="Times New Roman" w:cs="Times New Roman"/>
                <w:sz w:val="24"/>
                <w:szCs w:val="24"/>
                <w:lang w:val="sr-Latn-ME"/>
              </w:rPr>
              <w:t>a</w:t>
            </w:r>
            <w:r w:rsidR="30539E6F" w:rsidRPr="00902436">
              <w:rPr>
                <w:rFonts w:ascii="Times New Roman" w:hAnsi="Times New Roman" w:cs="Times New Roman"/>
                <w:sz w:val="24"/>
                <w:szCs w:val="24"/>
              </w:rPr>
              <w:t xml:space="preserve"> </w:t>
            </w:r>
            <w:r w:rsidR="00145768">
              <w:rPr>
                <w:rFonts w:ascii="Times New Roman" w:hAnsi="Times New Roman" w:cs="Times New Roman"/>
                <w:sz w:val="24"/>
                <w:szCs w:val="24"/>
                <w:lang w:val="sr-Latn-RS"/>
              </w:rPr>
              <w:t>metoda</w:t>
            </w:r>
            <w:r w:rsidR="3A79CB3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ostaje</w:t>
            </w:r>
            <w:r w:rsidR="30539E6F"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00145768">
              <w:rPr>
                <w:rFonts w:ascii="Times New Roman" w:hAnsi="Times New Roman" w:cs="Times New Roman"/>
                <w:sz w:val="24"/>
                <w:szCs w:val="24"/>
                <w:lang w:val="sr-Latn-ME"/>
              </w:rPr>
              <w:t>a</w:t>
            </w:r>
            <w:r w:rsidR="304072CB" w:rsidRPr="00902436">
              <w:rPr>
                <w:rFonts w:ascii="Times New Roman" w:hAnsi="Times New Roman" w:cs="Times New Roman"/>
                <w:sz w:val="24"/>
                <w:szCs w:val="24"/>
                <w:lang w:val="sr-Latn-RS"/>
              </w:rPr>
              <w:t>.</w:t>
            </w:r>
          </w:p>
        </w:tc>
      </w:tr>
      <w:tr w:rsidR="001F5F4A" w:rsidRPr="00902436" w14:paraId="3E3510E6" w14:textId="77777777" w:rsidTr="6864F871">
        <w:trPr>
          <w:trHeight w:val="300"/>
        </w:trPr>
        <w:tc>
          <w:tcPr>
            <w:tcW w:w="9016" w:type="dxa"/>
            <w:gridSpan w:val="4"/>
          </w:tcPr>
          <w:p w14:paraId="57DFC27D" w14:textId="5B43E79A" w:rsidR="001F5F4A" w:rsidRPr="00902436" w:rsidRDefault="782E29EF" w:rsidP="00CD06FA">
            <w:pPr>
              <w:pStyle w:val="ListParagraph"/>
              <w:numPr>
                <w:ilvl w:val="0"/>
                <w:numId w:val="115"/>
              </w:numPr>
              <w:rPr>
                <w:rFonts w:ascii="Times New Roman" w:hAnsi="Times New Roman" w:cs="Times New Roman"/>
                <w:sz w:val="24"/>
                <w:szCs w:val="24"/>
              </w:rPr>
            </w:pPr>
            <w:r w:rsidRPr="6864F871">
              <w:rPr>
                <w:rFonts w:ascii="Times New Roman" w:hAnsi="Times New Roman" w:cs="Times New Roman"/>
                <w:sz w:val="24"/>
                <w:szCs w:val="24"/>
              </w:rPr>
              <w:t>Izm</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ena</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potpunosti</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opisana</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otvorenom</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145768">
              <w:rPr>
                <w:rFonts w:ascii="Times New Roman" w:hAnsi="Times New Roman" w:cs="Times New Roman"/>
                <w:sz w:val="24"/>
                <w:szCs w:val="24"/>
                <w:lang w:val="sr-Latn-ME"/>
              </w:rPr>
              <w:t>ij</w:t>
            </w:r>
            <w:r w:rsidRPr="6864F871">
              <w:rPr>
                <w:rFonts w:ascii="Times New Roman" w:hAnsi="Times New Roman" w:cs="Times New Roman"/>
                <w:sz w:val="24"/>
                <w:szCs w:val="24"/>
              </w:rPr>
              <w:t>elu</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engl</w:t>
            </w:r>
            <w:r w:rsidR="22B7ED17" w:rsidRPr="6864F871">
              <w:rPr>
                <w:rFonts w:ascii="Times New Roman" w:hAnsi="Times New Roman" w:cs="Times New Roman"/>
                <w:sz w:val="24"/>
                <w:szCs w:val="24"/>
              </w:rPr>
              <w:t xml:space="preserve">. </w:t>
            </w:r>
            <w:r w:rsidR="2F64A46F" w:rsidRPr="00985C96">
              <w:rPr>
                <w:rFonts w:ascii="Times New Roman" w:hAnsi="Times New Roman" w:cs="Times New Roman"/>
                <w:i/>
                <w:sz w:val="24"/>
                <w:szCs w:val="24"/>
              </w:rPr>
              <w:t>open (applicant’s) part</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glavnog</w:t>
            </w:r>
            <w:r w:rsidR="6543502E"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aktivnoj</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supstanci</w:t>
            </w:r>
            <w:r w:rsidR="22B7ED17" w:rsidRPr="6864F871">
              <w:rPr>
                <w:rFonts w:ascii="Times New Roman" w:hAnsi="Times New Roman" w:cs="Times New Roman"/>
                <w:sz w:val="24"/>
                <w:szCs w:val="24"/>
              </w:rPr>
              <w:t xml:space="preserve"> (</w:t>
            </w:r>
            <w:r w:rsidR="5EBD85F9" w:rsidRPr="6864F871">
              <w:rPr>
                <w:rFonts w:ascii="Times New Roman" w:hAnsi="Times New Roman" w:cs="Times New Roman"/>
                <w:i/>
                <w:iCs/>
                <w:sz w:val="24"/>
                <w:szCs w:val="24"/>
              </w:rPr>
              <w:t>ASMF</w:t>
            </w:r>
            <w:r w:rsidR="22B7ED17" w:rsidRPr="6864F871">
              <w:rPr>
                <w:rFonts w:ascii="Times New Roman" w:hAnsi="Times New Roman" w:cs="Times New Roman"/>
                <w:sz w:val="24"/>
                <w:szCs w:val="24"/>
              </w:rPr>
              <w:t>-</w:t>
            </w:r>
            <w:r w:rsidRPr="6864F871">
              <w:rPr>
                <w:rFonts w:ascii="Times New Roman" w:hAnsi="Times New Roman" w:cs="Times New Roman"/>
                <w:sz w:val="24"/>
                <w:szCs w:val="24"/>
              </w:rPr>
              <w:t>a</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22B7ED17"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primjen</w:t>
            </w:r>
            <w:r w:rsidR="472C1EEA" w:rsidRPr="6864F871">
              <w:rPr>
                <w:rFonts w:ascii="Times New Roman" w:hAnsi="Times New Roman" w:cs="Times New Roman"/>
                <w:sz w:val="24"/>
                <w:szCs w:val="24"/>
              </w:rPr>
              <w:t>lj</w:t>
            </w:r>
            <w:r w:rsidRPr="6864F871">
              <w:rPr>
                <w:rFonts w:ascii="Times New Roman" w:hAnsi="Times New Roman" w:cs="Times New Roman"/>
                <w:sz w:val="24"/>
                <w:szCs w:val="24"/>
              </w:rPr>
              <w:t>ivo</w:t>
            </w:r>
            <w:r w:rsidR="22B7ED17" w:rsidRPr="6864F871">
              <w:rPr>
                <w:rFonts w:ascii="Times New Roman" w:hAnsi="Times New Roman" w:cs="Times New Roman"/>
                <w:sz w:val="24"/>
                <w:szCs w:val="24"/>
              </w:rPr>
              <w:t xml:space="preserve">.  </w:t>
            </w:r>
          </w:p>
        </w:tc>
      </w:tr>
      <w:tr w:rsidR="001F5F4A" w:rsidRPr="00902436" w14:paraId="6AF2638F" w14:textId="77777777" w:rsidTr="6864F871">
        <w:trPr>
          <w:trHeight w:val="300"/>
        </w:trPr>
        <w:tc>
          <w:tcPr>
            <w:tcW w:w="9016" w:type="dxa"/>
            <w:gridSpan w:val="4"/>
          </w:tcPr>
          <w:p w14:paraId="15E41B27" w14:textId="2433A926" w:rsidR="001F5F4A" w:rsidRPr="00902436" w:rsidRDefault="782E29EF" w:rsidP="00F7374E">
            <w:pPr>
              <w:pStyle w:val="ListParagraph"/>
              <w:numPr>
                <w:ilvl w:val="0"/>
                <w:numId w:val="115"/>
              </w:numPr>
              <w:rPr>
                <w:rFonts w:ascii="Times New Roman" w:hAnsi="Times New Roman" w:cs="Times New Roman"/>
                <w:sz w:val="24"/>
                <w:szCs w:val="24"/>
              </w:rPr>
            </w:pPr>
            <w:r w:rsidRPr="6864F871">
              <w:rPr>
                <w:rFonts w:ascii="Times New Roman" w:hAnsi="Times New Roman" w:cs="Times New Roman"/>
                <w:sz w:val="24"/>
                <w:szCs w:val="24"/>
              </w:rPr>
              <w:t>Izm</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ena</w:t>
            </w:r>
            <w:r w:rsidR="1CAB83FD" w:rsidRPr="6864F871">
              <w:rPr>
                <w:rFonts w:ascii="Times New Roman" w:hAnsi="Times New Roman" w:cs="Times New Roman"/>
                <w:sz w:val="24"/>
                <w:szCs w:val="24"/>
              </w:rPr>
              <w:t xml:space="preserve"> </w:t>
            </w:r>
            <w:r w:rsidRPr="6864F871">
              <w:rPr>
                <w:rFonts w:ascii="Times New Roman" w:hAnsi="Times New Roman" w:cs="Times New Roman"/>
                <w:sz w:val="24"/>
                <w:szCs w:val="24"/>
              </w:rPr>
              <w:t>se</w:t>
            </w:r>
            <w:r w:rsidR="1CAB83FD"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sve</w:t>
            </w:r>
            <w:r w:rsidR="7C0AACA2"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materijale</w:t>
            </w:r>
            <w:r w:rsidR="2F7618C4" w:rsidRPr="6864F871">
              <w:rPr>
                <w:rFonts w:ascii="Times New Roman" w:hAnsi="Times New Roman" w:cs="Times New Roman"/>
                <w:sz w:val="24"/>
                <w:szCs w:val="24"/>
              </w:rPr>
              <w:t>,</w:t>
            </w:r>
            <w:r w:rsidR="2F7618C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ne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odnosi</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genotoksičnu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nečistoću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472C1EEA"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nitrozamine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odnosi</w:t>
            </w:r>
            <w:r w:rsidR="55B3820E"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finalnu</w:t>
            </w:r>
            <w:r w:rsidR="55B3820E"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osim</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rezidualne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rastvarače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moraju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2F7618C4" w:rsidRPr="6864F871">
              <w:rPr>
                <w:rFonts w:ascii="Times New Roman" w:hAnsi="Times New Roman" w:cs="Times New Roman"/>
                <w:sz w:val="24"/>
                <w:szCs w:val="24"/>
              </w:rPr>
              <w:t xml:space="preserve"> </w:t>
            </w:r>
            <w:r w:rsidR="1AC3A5B7" w:rsidRPr="6864F871">
              <w:rPr>
                <w:rFonts w:ascii="Times New Roman" w:hAnsi="Times New Roman" w:cs="Times New Roman"/>
                <w:i/>
                <w:iCs/>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graničnim</w:t>
            </w:r>
            <w:r w:rsidR="324748B0" w:rsidRPr="6864F871">
              <w:rPr>
                <w:rFonts w:ascii="Times New Roman" w:hAnsi="Times New Roman" w:cs="Times New Roman"/>
                <w:sz w:val="24"/>
                <w:szCs w:val="24"/>
              </w:rPr>
              <w:t xml:space="preserve"> </w:t>
            </w:r>
            <w:r w:rsidRPr="6864F871">
              <w:rPr>
                <w:rFonts w:ascii="Times New Roman" w:hAnsi="Times New Roman" w:cs="Times New Roman"/>
                <w:sz w:val="24"/>
                <w:szCs w:val="24"/>
              </w:rPr>
              <w:t>vr</w:t>
            </w:r>
            <w:r w:rsidR="00145768">
              <w:rPr>
                <w:rFonts w:ascii="Times New Roman" w:hAnsi="Times New Roman" w:cs="Times New Roman"/>
                <w:sz w:val="24"/>
                <w:szCs w:val="24"/>
                <w:lang w:val="sr-Latn-ME"/>
              </w:rPr>
              <w:t>ij</w:t>
            </w:r>
            <w:r w:rsidRPr="6864F871">
              <w:rPr>
                <w:rFonts w:ascii="Times New Roman" w:hAnsi="Times New Roman" w:cs="Times New Roman"/>
                <w:sz w:val="24"/>
                <w:szCs w:val="24"/>
              </w:rPr>
              <w:t>ednostima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svaka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kontrola</w:t>
            </w:r>
            <w:r w:rsidR="74A51CE4" w:rsidRPr="6864F871">
              <w:rPr>
                <w:rFonts w:ascii="Times New Roman" w:hAnsi="Times New Roman" w:cs="Times New Roman"/>
                <w:sz w:val="24"/>
                <w:szCs w:val="24"/>
              </w:rPr>
              <w:t xml:space="preserve"> </w:t>
            </w:r>
            <w:r w:rsidRPr="6864F871">
              <w:rPr>
                <w:rFonts w:ascii="Times New Roman" w:hAnsi="Times New Roman" w:cs="Times New Roman"/>
                <w:sz w:val="24"/>
                <w:szCs w:val="24"/>
              </w:rPr>
              <w:t>nove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nečistoće</w:t>
            </w:r>
            <w:r w:rsidR="70997E95" w:rsidRPr="6864F871">
              <w:rPr>
                <w:rFonts w:ascii="Times New Roman" w:hAnsi="Times New Roman" w:cs="Times New Roman"/>
                <w:sz w:val="24"/>
                <w:szCs w:val="24"/>
              </w:rPr>
              <w:t xml:space="preserve"> </w:t>
            </w:r>
            <w:r w:rsidRPr="6864F871">
              <w:rPr>
                <w:rFonts w:ascii="Times New Roman" w:hAnsi="Times New Roman" w:cs="Times New Roman"/>
                <w:sz w:val="24"/>
                <w:szCs w:val="24"/>
              </w:rPr>
              <w:t>treba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bude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2F7618C4"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nacionalnom</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farmakopejom</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države</w:t>
            </w:r>
            <w:r w:rsidR="2F7618C4" w:rsidRPr="6864F871">
              <w:rPr>
                <w:rFonts w:ascii="Times New Roman" w:hAnsi="Times New Roman" w:cs="Times New Roman"/>
                <w:sz w:val="24"/>
                <w:szCs w:val="24"/>
              </w:rPr>
              <w:t xml:space="preserve"> </w:t>
            </w:r>
            <w:r w:rsidRPr="6864F871">
              <w:rPr>
                <w:rFonts w:ascii="Times New Roman" w:hAnsi="Times New Roman" w:cs="Times New Roman"/>
                <w:sz w:val="24"/>
                <w:szCs w:val="24"/>
              </w:rPr>
              <w:t>članice</w:t>
            </w:r>
            <w:r w:rsidR="78021A3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EU</w:t>
            </w:r>
            <w:r w:rsidR="2F7618C4" w:rsidRPr="6864F871">
              <w:rPr>
                <w:rFonts w:ascii="Times New Roman" w:hAnsi="Times New Roman" w:cs="Times New Roman"/>
                <w:sz w:val="24"/>
                <w:szCs w:val="24"/>
              </w:rPr>
              <w:t>.</w:t>
            </w:r>
          </w:p>
        </w:tc>
      </w:tr>
      <w:tr w:rsidR="001F5F4A" w:rsidRPr="00902436" w14:paraId="73023EB3" w14:textId="77777777" w:rsidTr="6864F871">
        <w:trPr>
          <w:trHeight w:val="300"/>
        </w:trPr>
        <w:tc>
          <w:tcPr>
            <w:tcW w:w="9016" w:type="dxa"/>
            <w:gridSpan w:val="4"/>
          </w:tcPr>
          <w:p w14:paraId="07521527" w14:textId="15264BAA" w:rsidR="001F5F4A" w:rsidRPr="00902436" w:rsidRDefault="00E43B9B" w:rsidP="00CD06FA">
            <w:pPr>
              <w:pStyle w:val="ListParagraph"/>
              <w:numPr>
                <w:ilvl w:val="0"/>
                <w:numId w:val="115"/>
              </w:numPr>
              <w:rPr>
                <w:rFonts w:ascii="Times New Roman" w:hAnsi="Times New Roman" w:cs="Times New Roman"/>
                <w:sz w:val="24"/>
                <w:szCs w:val="24"/>
              </w:rPr>
            </w:pPr>
            <w:r w:rsidRPr="00902436">
              <w:rPr>
                <w:rFonts w:ascii="Times New Roman" w:hAnsi="Times New Roman" w:cs="Times New Roman"/>
                <w:sz w:val="24"/>
                <w:szCs w:val="24"/>
                <w:lang w:val="sr-Latn-RS"/>
              </w:rPr>
              <w:t>Nijedan</w:t>
            </w:r>
            <w:r w:rsidR="00145768">
              <w:rPr>
                <w:rFonts w:ascii="Times New Roman" w:hAnsi="Times New Roman" w:cs="Times New Roman"/>
                <w:sz w:val="24"/>
                <w:szCs w:val="24"/>
                <w:lang w:val="sr-Latn-RS"/>
              </w:rPr>
              <w:t>a</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w:t>
            </w:r>
            <w:r w:rsidRPr="00902436">
              <w:rPr>
                <w:rFonts w:ascii="Times New Roman" w:hAnsi="Times New Roman" w:cs="Times New Roman"/>
                <w:sz w:val="24"/>
                <w:szCs w:val="24"/>
              </w:rPr>
              <w:t>ov</w:t>
            </w:r>
            <w:r w:rsidR="00145768">
              <w:rPr>
                <w:rFonts w:ascii="Times New Roman" w:hAnsi="Times New Roman" w:cs="Times New Roman"/>
                <w:sz w:val="24"/>
                <w:szCs w:val="24"/>
                <w:lang w:val="sr-Latn-ME"/>
              </w:rPr>
              <w:t>a</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145768">
              <w:rPr>
                <w:rFonts w:ascii="Times New Roman" w:hAnsi="Times New Roman" w:cs="Times New Roman"/>
                <w:sz w:val="24"/>
                <w:szCs w:val="24"/>
                <w:lang w:val="sr-Latn-ME"/>
              </w:rPr>
              <w:t>a</w:t>
            </w:r>
            <w:r w:rsidR="47188991" w:rsidRPr="00902436">
              <w:rPr>
                <w:rFonts w:ascii="Times New Roman" w:hAnsi="Times New Roman" w:cs="Times New Roman"/>
                <w:sz w:val="24"/>
                <w:szCs w:val="24"/>
              </w:rPr>
              <w:t xml:space="preserve"> </w:t>
            </w:r>
            <w:r w:rsidR="00145768">
              <w:rPr>
                <w:rFonts w:ascii="Times New Roman" w:hAnsi="Times New Roman" w:cs="Times New Roman"/>
                <w:sz w:val="24"/>
                <w:szCs w:val="24"/>
                <w:lang w:val="sr-Latn-ME"/>
              </w:rPr>
              <w:t>metoda</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ne</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odnosi</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novu</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nestandardnu</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tehniku</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standardnu</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tehniku</w:t>
            </w:r>
            <w:r w:rsidR="4718899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koja</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47188991" w:rsidRPr="00902436">
              <w:rPr>
                <w:rFonts w:ascii="Times New Roman" w:hAnsi="Times New Roman" w:cs="Times New Roman"/>
                <w:sz w:val="24"/>
                <w:szCs w:val="24"/>
              </w:rPr>
              <w:t xml:space="preserve"> </w:t>
            </w:r>
            <w:r w:rsidRPr="00902436">
              <w:rPr>
                <w:rFonts w:ascii="Times New Roman" w:hAnsi="Times New Roman" w:cs="Times New Roman"/>
                <w:sz w:val="24"/>
                <w:szCs w:val="24"/>
              </w:rPr>
              <w:t>način</w:t>
            </w:r>
            <w:r w:rsidR="47188991" w:rsidRPr="00902436">
              <w:rPr>
                <w:rFonts w:ascii="Times New Roman" w:hAnsi="Times New Roman" w:cs="Times New Roman"/>
                <w:sz w:val="24"/>
                <w:szCs w:val="24"/>
              </w:rPr>
              <w:t>.</w:t>
            </w:r>
          </w:p>
        </w:tc>
      </w:tr>
      <w:tr w:rsidR="001F5F4A" w:rsidRPr="00902436" w14:paraId="4995B012" w14:textId="77777777" w:rsidTr="6864F871">
        <w:trPr>
          <w:trHeight w:val="300"/>
        </w:trPr>
        <w:tc>
          <w:tcPr>
            <w:tcW w:w="9016" w:type="dxa"/>
            <w:gridSpan w:val="4"/>
          </w:tcPr>
          <w:p w14:paraId="4CB4A7C9" w14:textId="19F8BFEA" w:rsidR="001F5F4A" w:rsidRPr="00902436" w:rsidRDefault="782E29EF" w:rsidP="00CD06FA">
            <w:pPr>
              <w:pStyle w:val="ListParagraph"/>
              <w:numPr>
                <w:ilvl w:val="0"/>
                <w:numId w:val="115"/>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Izm</w:t>
            </w:r>
            <w:r w:rsidR="0014576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povezana</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revizijom</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strategije</w:t>
            </w:r>
            <w:r w:rsidR="02B7AFC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2B7AF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kontrolu</w:t>
            </w:r>
            <w:r w:rsidR="6B2AB53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Pr="00902436">
              <w:rPr>
                <w:rFonts w:ascii="Times New Roman" w:hAnsi="Times New Roman" w:cs="Times New Roman"/>
                <w:sz w:val="24"/>
                <w:szCs w:val="24"/>
              </w:rPr>
              <w:t>a</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nam</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erom</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12CF27E7"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7E1558B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parametara</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B2AB530" w:rsidRPr="00902436">
              <w:rPr>
                <w:rFonts w:ascii="Times New Roman" w:hAnsi="Times New Roman" w:cs="Times New Roman"/>
                <w:sz w:val="24"/>
                <w:szCs w:val="24"/>
              </w:rPr>
              <w:t xml:space="preserve"> </w:t>
            </w:r>
            <w:r w:rsidRPr="00902436">
              <w:rPr>
                <w:rFonts w:ascii="Times New Roman" w:hAnsi="Times New Roman" w:cs="Times New Roman"/>
                <w:sz w:val="24"/>
                <w:szCs w:val="24"/>
              </w:rPr>
              <w:t>nekritičnih</w:t>
            </w:r>
            <w:r w:rsidR="6B2AB530" w:rsidRPr="00902436">
              <w:rPr>
                <w:rFonts w:ascii="Times New Roman" w:hAnsi="Times New Roman" w:cs="Times New Roman"/>
                <w:sz w:val="24"/>
                <w:szCs w:val="24"/>
              </w:rPr>
              <w:t>)</w:t>
            </w:r>
            <w:r w:rsidR="12357ECE" w:rsidRPr="00902436">
              <w:rPr>
                <w:rFonts w:ascii="Times New Roman" w:hAnsi="Times New Roman" w:cs="Times New Roman"/>
                <w:sz w:val="24"/>
                <w:szCs w:val="24"/>
              </w:rPr>
              <w:t xml:space="preserve"> </w:t>
            </w:r>
            <w:r w:rsidRPr="00902436">
              <w:rPr>
                <w:rFonts w:ascii="Times New Roman" w:hAnsi="Times New Roman" w:cs="Times New Roman"/>
                <w:sz w:val="24"/>
                <w:szCs w:val="24"/>
              </w:rPr>
              <w:t>svede</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12CF27E7" w:rsidRPr="00902436">
              <w:rPr>
                <w:rFonts w:ascii="Times New Roman" w:hAnsi="Times New Roman" w:cs="Times New Roman"/>
                <w:sz w:val="24"/>
                <w:szCs w:val="24"/>
              </w:rPr>
              <w:t>nj</w:t>
            </w:r>
            <w:r w:rsidRPr="00902436">
              <w:rPr>
                <w:rFonts w:ascii="Times New Roman" w:hAnsi="Times New Roman" w:cs="Times New Roman"/>
                <w:sz w:val="24"/>
                <w:szCs w:val="24"/>
              </w:rPr>
              <w:t>u</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moguću</w:t>
            </w:r>
            <w:r w:rsidR="0D0A7851"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eru</w:t>
            </w:r>
            <w:r w:rsidR="12357ECE" w:rsidRPr="00902436">
              <w:rPr>
                <w:rFonts w:ascii="Times New Roman" w:hAnsi="Times New Roman" w:cs="Times New Roman"/>
                <w:sz w:val="24"/>
                <w:szCs w:val="24"/>
              </w:rPr>
              <w:t>.</w:t>
            </w:r>
          </w:p>
        </w:tc>
      </w:tr>
      <w:tr w:rsidR="001F696A" w:rsidRPr="00902436" w14:paraId="5A450CC9" w14:textId="77777777" w:rsidTr="6864F871">
        <w:trPr>
          <w:trHeight w:val="300"/>
        </w:trPr>
        <w:tc>
          <w:tcPr>
            <w:tcW w:w="9016" w:type="dxa"/>
            <w:gridSpan w:val="4"/>
          </w:tcPr>
          <w:p w14:paraId="18B6DE1C" w14:textId="0BA2F320" w:rsidR="001F5F4A" w:rsidRPr="00902436" w:rsidRDefault="00145768" w:rsidP="00F7374E">
            <w:pPr>
              <w:pStyle w:val="ListParagraph"/>
              <w:numPr>
                <w:ilvl w:val="0"/>
                <w:numId w:val="115"/>
              </w:numPr>
              <w:rPr>
                <w:rFonts w:ascii="Times New Roman" w:hAnsi="Times New Roman" w:cs="Times New Roman"/>
                <w:sz w:val="24"/>
                <w:szCs w:val="24"/>
              </w:rPr>
            </w:pPr>
            <w:r>
              <w:rPr>
                <w:rFonts w:ascii="Times New Roman" w:hAnsi="Times New Roman" w:cs="Times New Roman"/>
                <w:sz w:val="24"/>
                <w:szCs w:val="24"/>
                <w:lang w:val="sr-Latn-RS"/>
              </w:rPr>
              <w:t>S</w:t>
            </w:r>
            <w:r w:rsidR="782E29EF" w:rsidRPr="00902436">
              <w:rPr>
                <w:rFonts w:ascii="Times New Roman" w:hAnsi="Times New Roman" w:cs="Times New Roman"/>
                <w:sz w:val="24"/>
                <w:szCs w:val="24"/>
                <w:lang w:val="sr-Latn-RS"/>
              </w:rPr>
              <w:t>pecifikacij</w:t>
            </w:r>
            <w:r>
              <w:rPr>
                <w:rFonts w:ascii="Times New Roman" w:hAnsi="Times New Roman" w:cs="Times New Roman"/>
                <w:sz w:val="24"/>
                <w:szCs w:val="24"/>
                <w:lang w:val="sr-Latn-RS"/>
              </w:rPr>
              <w:t>ski parametar</w:t>
            </w:r>
            <w:r w:rsidR="5FF454C6" w:rsidRPr="00902436">
              <w:rPr>
                <w:rFonts w:ascii="Times New Roman" w:hAnsi="Times New Roman" w:cs="Times New Roman"/>
                <w:sz w:val="24"/>
                <w:szCs w:val="24"/>
                <w:lang w:val="sr-Latn-RS"/>
              </w:rPr>
              <w:t xml:space="preserve"> </w:t>
            </w:r>
            <w:r w:rsidR="782E29EF" w:rsidRPr="00902436">
              <w:rPr>
                <w:rFonts w:ascii="Times New Roman" w:hAnsi="Times New Roman" w:cs="Times New Roman"/>
                <w:sz w:val="24"/>
                <w:szCs w:val="24"/>
              </w:rPr>
              <w:t>se</w:t>
            </w:r>
            <w:r w:rsidR="1DDF8BA9" w:rsidRPr="00902436">
              <w:rPr>
                <w:rFonts w:ascii="Times New Roman" w:hAnsi="Times New Roman" w:cs="Times New Roman"/>
                <w:sz w:val="24"/>
                <w:szCs w:val="24"/>
              </w:rPr>
              <w:t xml:space="preserve"> </w:t>
            </w:r>
            <w:r w:rsidR="782E29EF" w:rsidRPr="00902436">
              <w:rPr>
                <w:rFonts w:ascii="Times New Roman" w:hAnsi="Times New Roman" w:cs="Times New Roman"/>
                <w:sz w:val="24"/>
                <w:szCs w:val="24"/>
              </w:rPr>
              <w:t>ne</w:t>
            </w:r>
            <w:r w:rsidR="2F7618C4" w:rsidRPr="00902436">
              <w:rPr>
                <w:rFonts w:ascii="Times New Roman" w:hAnsi="Times New Roman" w:cs="Times New Roman"/>
                <w:sz w:val="24"/>
                <w:szCs w:val="24"/>
              </w:rPr>
              <w:t xml:space="preserve"> </w:t>
            </w:r>
            <w:r w:rsidR="782E29EF" w:rsidRPr="00902436">
              <w:rPr>
                <w:rFonts w:ascii="Times New Roman" w:hAnsi="Times New Roman" w:cs="Times New Roman"/>
                <w:sz w:val="24"/>
                <w:szCs w:val="24"/>
              </w:rPr>
              <w:t>odnosi</w:t>
            </w:r>
            <w:r w:rsidR="2F7618C4" w:rsidRPr="00902436">
              <w:rPr>
                <w:rFonts w:ascii="Times New Roman" w:hAnsi="Times New Roman" w:cs="Times New Roman"/>
                <w:sz w:val="24"/>
                <w:szCs w:val="24"/>
              </w:rPr>
              <w:t xml:space="preserve"> </w:t>
            </w:r>
            <w:r w:rsidR="782E29EF" w:rsidRPr="00902436">
              <w:rPr>
                <w:rFonts w:ascii="Times New Roman" w:hAnsi="Times New Roman" w:cs="Times New Roman"/>
                <w:sz w:val="24"/>
                <w:szCs w:val="24"/>
              </w:rPr>
              <w:t>na</w:t>
            </w:r>
            <w:r w:rsidR="2F7618C4" w:rsidRPr="00902436">
              <w:rPr>
                <w:rFonts w:ascii="Times New Roman" w:hAnsi="Times New Roman" w:cs="Times New Roman"/>
                <w:sz w:val="24"/>
                <w:szCs w:val="24"/>
              </w:rPr>
              <w:t xml:space="preserve"> </w:t>
            </w:r>
            <w:r w:rsidR="782E29EF" w:rsidRPr="00902436">
              <w:rPr>
                <w:rFonts w:ascii="Times New Roman" w:hAnsi="Times New Roman" w:cs="Times New Roman"/>
                <w:sz w:val="24"/>
                <w:szCs w:val="24"/>
              </w:rPr>
              <w:t>kritični</w:t>
            </w:r>
            <w:r w:rsidR="2F7618C4" w:rsidRPr="00902436">
              <w:rPr>
                <w:rFonts w:ascii="Times New Roman" w:hAnsi="Times New Roman" w:cs="Times New Roman"/>
                <w:sz w:val="24"/>
                <w:szCs w:val="24"/>
              </w:rPr>
              <w:t xml:space="preserve"> </w:t>
            </w:r>
            <w:r>
              <w:rPr>
                <w:rFonts w:ascii="Times New Roman" w:hAnsi="Times New Roman" w:cs="Times New Roman"/>
                <w:sz w:val="24"/>
                <w:szCs w:val="24"/>
                <w:lang w:val="sr-Latn-ME"/>
              </w:rPr>
              <w:t>parametar</w:t>
            </w:r>
            <w:r w:rsidR="2F7618C4" w:rsidRPr="00902436">
              <w:rPr>
                <w:rFonts w:ascii="Times New Roman" w:hAnsi="Times New Roman" w:cs="Times New Roman"/>
                <w:sz w:val="24"/>
                <w:szCs w:val="24"/>
              </w:rPr>
              <w:t xml:space="preserve">, </w:t>
            </w:r>
            <w:r w:rsidR="782E29EF" w:rsidRPr="00902436">
              <w:rPr>
                <w:rFonts w:ascii="Times New Roman" w:hAnsi="Times New Roman" w:cs="Times New Roman"/>
                <w:sz w:val="24"/>
                <w:szCs w:val="24"/>
              </w:rPr>
              <w:t>na</w:t>
            </w:r>
            <w:r w:rsidR="2F7618C4" w:rsidRPr="00902436">
              <w:rPr>
                <w:rFonts w:ascii="Times New Roman" w:hAnsi="Times New Roman" w:cs="Times New Roman"/>
                <w:sz w:val="24"/>
                <w:szCs w:val="24"/>
              </w:rPr>
              <w:t xml:space="preserve"> </w:t>
            </w:r>
            <w:r w:rsidR="782E29EF" w:rsidRPr="00902436">
              <w:rPr>
                <w:rFonts w:ascii="Times New Roman" w:hAnsi="Times New Roman" w:cs="Times New Roman"/>
                <w:sz w:val="24"/>
                <w:szCs w:val="24"/>
              </w:rPr>
              <w:t>prim</w:t>
            </w:r>
            <w:r>
              <w:rPr>
                <w:rFonts w:ascii="Times New Roman" w:hAnsi="Times New Roman" w:cs="Times New Roman"/>
                <w:sz w:val="24"/>
                <w:szCs w:val="24"/>
                <w:lang w:val="sr-Latn-ME"/>
              </w:rPr>
              <w:t>j</w:t>
            </w:r>
            <w:r w:rsidR="782E29EF" w:rsidRPr="00902436">
              <w:rPr>
                <w:rFonts w:ascii="Times New Roman" w:hAnsi="Times New Roman" w:cs="Times New Roman"/>
                <w:sz w:val="24"/>
                <w:szCs w:val="24"/>
              </w:rPr>
              <w:t>er</w:t>
            </w:r>
            <w:r w:rsidR="2F7618C4" w:rsidRPr="00902436">
              <w:rPr>
                <w:rFonts w:ascii="Times New Roman" w:hAnsi="Times New Roman" w:cs="Times New Roman"/>
                <w:sz w:val="24"/>
                <w:szCs w:val="24"/>
              </w:rPr>
              <w:t>:</w:t>
            </w:r>
          </w:p>
          <w:p w14:paraId="6CD73AE7" w14:textId="1614CFF3"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test</w:t>
            </w:r>
            <w:r w:rsidR="6C5F6876"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identifikacije</w:t>
            </w:r>
            <w:r w:rsidR="3EABF686" w:rsidRPr="00902436">
              <w:rPr>
                <w:rFonts w:ascii="Times New Roman" w:eastAsia="Calibri" w:hAnsi="Times New Roman" w:cs="Times New Roman"/>
                <w:sz w:val="24"/>
                <w:szCs w:val="24"/>
                <w:lang w:val="sr-Latn-RS"/>
              </w:rPr>
              <w:t>,</w:t>
            </w:r>
          </w:p>
          <w:p w14:paraId="746FF589" w14:textId="093FD9A6" w:rsidR="009126FE" w:rsidRPr="00902436" w:rsidRDefault="782E29EF"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određiva</w:t>
            </w:r>
            <w:r w:rsidR="6BD20310"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e</w:t>
            </w:r>
            <w:r w:rsidR="5D71971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sadržaja</w:t>
            </w:r>
            <w:r w:rsidR="34C12AC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aktivne</w:t>
            </w:r>
            <w:r w:rsidR="34C12AC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supstance</w:t>
            </w:r>
            <w:r w:rsidR="34C12AC5" w:rsidRPr="00902436">
              <w:rPr>
                <w:rFonts w:ascii="Times New Roman" w:eastAsia="Calibri" w:hAnsi="Times New Roman" w:cs="Times New Roman"/>
                <w:sz w:val="24"/>
                <w:szCs w:val="24"/>
              </w:rPr>
              <w:t>,</w:t>
            </w:r>
          </w:p>
          <w:p w14:paraId="062B7F89" w14:textId="30565ECC"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čistoću</w:t>
            </w:r>
            <w:r w:rsidR="1EA15E84" w:rsidRPr="00902436">
              <w:rPr>
                <w:rFonts w:ascii="Times New Roman" w:eastAsia="Calibri" w:hAnsi="Times New Roman" w:cs="Times New Roman"/>
                <w:sz w:val="24"/>
                <w:szCs w:val="24"/>
              </w:rPr>
              <w:t>,</w:t>
            </w:r>
          </w:p>
          <w:p w14:paraId="4DC85A80" w14:textId="06F53FB0" w:rsidR="009126FE" w:rsidRPr="00902436" w:rsidRDefault="782E29EF"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lang w:val="sr-Latn-RS"/>
              </w:rPr>
              <w:t>n</w:t>
            </w:r>
            <w:r w:rsidRPr="00902436">
              <w:rPr>
                <w:rFonts w:ascii="Times New Roman" w:eastAsia="Calibri" w:hAnsi="Times New Roman" w:cs="Times New Roman"/>
                <w:sz w:val="24"/>
                <w:szCs w:val="24"/>
              </w:rPr>
              <w:t>ečistoće</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osim</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kada</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rastvarač</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više</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ne</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koristi</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proizvod</w:t>
            </w:r>
            <w:r w:rsidR="6BD20310"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i</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aktivne</w:t>
            </w:r>
            <w:r w:rsidR="7D5DEBB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supstance</w:t>
            </w:r>
            <w:r w:rsidR="7D5DEBB0" w:rsidRPr="00902436">
              <w:rPr>
                <w:rFonts w:ascii="Times New Roman" w:eastAsia="Calibri" w:hAnsi="Times New Roman" w:cs="Times New Roman"/>
                <w:sz w:val="24"/>
                <w:szCs w:val="24"/>
              </w:rPr>
              <w:t>),</w:t>
            </w:r>
          </w:p>
          <w:p w14:paraId="1A44AF07" w14:textId="499E4425"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lastRenderedPageBreak/>
              <w:t>kritične</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fizičke</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karakteristike</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na</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prim</w:t>
            </w:r>
            <w:r w:rsidR="00145768">
              <w:rPr>
                <w:rFonts w:ascii="Times New Roman" w:eastAsia="Calibri" w:hAnsi="Times New Roman" w:cs="Times New Roman"/>
                <w:sz w:val="24"/>
                <w:szCs w:val="24"/>
                <w:lang w:val="sr-Latn-ME"/>
              </w:rPr>
              <w:t>j</w:t>
            </w:r>
            <w:r w:rsidRPr="00902436">
              <w:rPr>
                <w:rFonts w:ascii="Times New Roman" w:eastAsia="Calibri" w:hAnsi="Times New Roman" w:cs="Times New Roman"/>
                <w:sz w:val="24"/>
                <w:szCs w:val="24"/>
              </w:rPr>
              <w:t>er</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polimorfizam</w:t>
            </w:r>
            <w:r w:rsidR="65C3D69E"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veličinu</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čestica</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nasipnu</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ili</w:t>
            </w:r>
            <w:r w:rsidR="1EA15E8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tapkanu</w:t>
            </w:r>
            <w:r w:rsidR="1EA15E8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gustinu</w:t>
            </w:r>
            <w:r w:rsidR="1EA15E84" w:rsidRPr="00902436">
              <w:rPr>
                <w:rFonts w:ascii="Times New Roman" w:eastAsia="Calibri" w:hAnsi="Times New Roman" w:cs="Times New Roman"/>
                <w:sz w:val="24"/>
                <w:szCs w:val="24"/>
              </w:rPr>
              <w:t>),</w:t>
            </w:r>
          </w:p>
          <w:p w14:paraId="0E908B84" w14:textId="08498936" w:rsidR="009126FE" w:rsidRPr="00902436" w:rsidRDefault="00E43B9B" w:rsidP="00F7374E">
            <w:pPr>
              <w:pStyle w:val="ListParagraph"/>
              <w:numPr>
                <w:ilvl w:val="0"/>
                <w:numId w:val="87"/>
              </w:numPr>
              <w:ind w:left="1428"/>
              <w:rPr>
                <w:rFonts w:ascii="Times New Roman" w:eastAsia="Calibri" w:hAnsi="Times New Roman" w:cs="Times New Roman"/>
                <w:sz w:val="24"/>
                <w:szCs w:val="24"/>
              </w:rPr>
            </w:pPr>
            <w:r w:rsidRPr="00902436">
              <w:rPr>
                <w:rFonts w:ascii="Times New Roman" w:eastAsia="Calibri" w:hAnsi="Times New Roman" w:cs="Times New Roman"/>
                <w:sz w:val="24"/>
                <w:szCs w:val="24"/>
              </w:rPr>
              <w:t>ili</w:t>
            </w:r>
            <w:r w:rsidR="3EABF686"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sadržaj</w:t>
            </w:r>
            <w:r w:rsidR="6C5F6876"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vode</w:t>
            </w:r>
            <w:r w:rsidR="6C5F6876" w:rsidRPr="00902436">
              <w:rPr>
                <w:rFonts w:ascii="Times New Roman" w:eastAsia="Calibri" w:hAnsi="Times New Roman" w:cs="Times New Roman"/>
                <w:sz w:val="24"/>
                <w:szCs w:val="24"/>
              </w:rPr>
              <w:t>.</w:t>
            </w:r>
          </w:p>
        </w:tc>
      </w:tr>
      <w:tr w:rsidR="001F696A" w:rsidRPr="00902436" w14:paraId="2A55BA75" w14:textId="77777777" w:rsidTr="6864F871">
        <w:trPr>
          <w:trHeight w:val="300"/>
        </w:trPr>
        <w:tc>
          <w:tcPr>
            <w:tcW w:w="9016" w:type="dxa"/>
            <w:gridSpan w:val="4"/>
          </w:tcPr>
          <w:p w14:paraId="26085FF3" w14:textId="5345E95D" w:rsidR="001F696A"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lastRenderedPageBreak/>
              <w:t>Dokumentacija</w:t>
            </w:r>
            <w:r w:rsidR="001F696A" w:rsidRPr="00902436">
              <w:rPr>
                <w:rFonts w:ascii="Times New Roman" w:hAnsi="Times New Roman" w:cs="Times New Roman"/>
                <w:b/>
                <w:bCs/>
                <w:sz w:val="24"/>
                <w:szCs w:val="24"/>
              </w:rPr>
              <w:t xml:space="preserve"> </w:t>
            </w:r>
          </w:p>
        </w:tc>
      </w:tr>
      <w:tr w:rsidR="001F5F4A" w:rsidRPr="00902436" w14:paraId="401521E8" w14:textId="77777777" w:rsidTr="6864F871">
        <w:trPr>
          <w:trHeight w:val="300"/>
        </w:trPr>
        <w:tc>
          <w:tcPr>
            <w:tcW w:w="9016" w:type="dxa"/>
            <w:gridSpan w:val="4"/>
          </w:tcPr>
          <w:p w14:paraId="35DED16D" w14:textId="3F2D30A6" w:rsidR="001F5F4A" w:rsidRPr="00902436" w:rsidRDefault="782E29EF" w:rsidP="00F7374E">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rPr>
              <w:t>Izm</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ene</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w:t>
            </w:r>
            <w:r w:rsidR="6E3EB48F"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iCs/>
                <w:sz w:val="24"/>
                <w:szCs w:val="24"/>
              </w:rPr>
              <w:t>CTD</w:t>
            </w:r>
            <w:r w:rsidR="6E3EB48F"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6E3EB48F" w:rsidRPr="6864F871">
              <w:rPr>
                <w:rFonts w:ascii="Times New Roman" w:hAnsi="Times New Roman" w:cs="Times New Roman"/>
                <w:sz w:val="24"/>
                <w:szCs w:val="24"/>
              </w:rPr>
              <w:t>).</w:t>
            </w:r>
          </w:p>
        </w:tc>
      </w:tr>
      <w:tr w:rsidR="001F5F4A" w:rsidRPr="00902436" w14:paraId="12F704C7" w14:textId="77777777" w:rsidTr="6864F871">
        <w:trPr>
          <w:trHeight w:val="300"/>
        </w:trPr>
        <w:tc>
          <w:tcPr>
            <w:tcW w:w="9016" w:type="dxa"/>
            <w:gridSpan w:val="4"/>
          </w:tcPr>
          <w:p w14:paraId="057C773D" w14:textId="24B1331B" w:rsidR="001F5F4A" w:rsidRPr="00902436" w:rsidRDefault="782E29EF" w:rsidP="00F7374E">
            <w:pPr>
              <w:pStyle w:val="ListParagraph"/>
              <w:numPr>
                <w:ilvl w:val="0"/>
                <w:numId w:val="116"/>
              </w:numPr>
              <w:rPr>
                <w:rFonts w:ascii="Times New Roman" w:hAnsi="Times New Roman" w:cs="Times New Roman"/>
                <w:sz w:val="24"/>
                <w:szCs w:val="24"/>
              </w:rPr>
            </w:pPr>
            <w:r w:rsidRPr="00902436">
              <w:rPr>
                <w:rFonts w:ascii="Times New Roman" w:hAnsi="Times New Roman" w:cs="Times New Roman"/>
                <w:sz w:val="24"/>
                <w:szCs w:val="24"/>
              </w:rPr>
              <w:t>Uporedna</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tabela</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6BD20310"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ih</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predloženih</w:t>
            </w:r>
            <w:r w:rsidR="3E4586AF"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w:t>
            </w:r>
            <w:r w:rsidR="3E4586AF" w:rsidRPr="00902436">
              <w:rPr>
                <w:rFonts w:ascii="Times New Roman" w:hAnsi="Times New Roman" w:cs="Times New Roman"/>
                <w:sz w:val="24"/>
                <w:szCs w:val="24"/>
              </w:rPr>
              <w:t>.</w:t>
            </w:r>
          </w:p>
        </w:tc>
      </w:tr>
      <w:tr w:rsidR="001F5F4A" w:rsidRPr="00902436" w14:paraId="481801A1" w14:textId="77777777" w:rsidTr="6864F871">
        <w:trPr>
          <w:trHeight w:val="300"/>
        </w:trPr>
        <w:tc>
          <w:tcPr>
            <w:tcW w:w="9016" w:type="dxa"/>
            <w:gridSpan w:val="4"/>
          </w:tcPr>
          <w:p w14:paraId="62072B61" w14:textId="45FF8C3B" w:rsidR="001F5F4A" w:rsidRPr="00902436" w:rsidRDefault="782E29EF" w:rsidP="00CD06FA">
            <w:pPr>
              <w:pStyle w:val="ListParagraph"/>
              <w:numPr>
                <w:ilvl w:val="0"/>
                <w:numId w:val="116"/>
              </w:numPr>
              <w:rPr>
                <w:rFonts w:ascii="Times New Roman" w:hAnsi="Times New Roman" w:cs="Times New Roman"/>
                <w:sz w:val="24"/>
                <w:szCs w:val="24"/>
              </w:rPr>
            </w:pPr>
            <w:r w:rsidRPr="00902436">
              <w:rPr>
                <w:rFonts w:ascii="Times New Roman" w:hAnsi="Times New Roman" w:cs="Times New Roman"/>
                <w:sz w:val="24"/>
                <w:szCs w:val="24"/>
              </w:rPr>
              <w:t>Deta</w:t>
            </w:r>
            <w:r w:rsidR="472C1EEA" w:rsidRPr="00902436">
              <w:rPr>
                <w:rFonts w:ascii="Times New Roman" w:hAnsi="Times New Roman" w:cs="Times New Roman"/>
                <w:sz w:val="24"/>
                <w:szCs w:val="24"/>
              </w:rPr>
              <w:t>lj</w:t>
            </w:r>
            <w:r w:rsidRPr="00902436">
              <w:rPr>
                <w:rFonts w:ascii="Times New Roman" w:hAnsi="Times New Roman" w:cs="Times New Roman"/>
                <w:sz w:val="24"/>
                <w:szCs w:val="24"/>
              </w:rPr>
              <w:t>ni</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svim</w:t>
            </w:r>
            <w:r w:rsidR="103976BA"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novim</w:t>
            </w:r>
            <w:r w:rsidR="4227DCF1"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analitičkim</w:t>
            </w:r>
            <w:r w:rsidR="246D39EF" w:rsidRPr="00902436">
              <w:rPr>
                <w:rFonts w:ascii="Times New Roman" w:hAnsi="Times New Roman" w:cs="Times New Roman"/>
                <w:sz w:val="24"/>
                <w:szCs w:val="24"/>
              </w:rPr>
              <w:t xml:space="preserve"> </w:t>
            </w:r>
            <w:r w:rsidR="00145768">
              <w:rPr>
                <w:rFonts w:ascii="Times New Roman" w:hAnsi="Times New Roman" w:cs="Times New Roman"/>
                <w:sz w:val="24"/>
                <w:szCs w:val="24"/>
                <w:lang w:val="sr-Latn-ME"/>
              </w:rPr>
              <w:t>metodam</w:t>
            </w:r>
            <w:r w:rsidRPr="00902436">
              <w:rPr>
                <w:rFonts w:ascii="Times New Roman" w:hAnsi="Times New Roman" w:cs="Times New Roman"/>
                <w:sz w:val="24"/>
                <w:szCs w:val="24"/>
              </w:rPr>
              <w:t>a</w:t>
            </w:r>
            <w:r w:rsidR="74F9EB53"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1A18B68"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validaciji</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246D39EF"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w:t>
            </w:r>
            <w:r w:rsidR="472C1EEA" w:rsidRPr="00902436">
              <w:rPr>
                <w:rFonts w:ascii="Times New Roman" w:hAnsi="Times New Roman" w:cs="Times New Roman"/>
                <w:sz w:val="24"/>
                <w:szCs w:val="24"/>
              </w:rPr>
              <w:t>lj</w:t>
            </w:r>
            <w:r w:rsidRPr="00902436">
              <w:rPr>
                <w:rFonts w:ascii="Times New Roman" w:hAnsi="Times New Roman" w:cs="Times New Roman"/>
                <w:sz w:val="24"/>
                <w:szCs w:val="24"/>
              </w:rPr>
              <w:t>ivo</w:t>
            </w:r>
            <w:r w:rsidR="246D39EF" w:rsidRPr="00902436">
              <w:rPr>
                <w:rFonts w:ascii="Times New Roman" w:hAnsi="Times New Roman" w:cs="Times New Roman"/>
                <w:sz w:val="24"/>
                <w:szCs w:val="24"/>
              </w:rPr>
              <w:t>.</w:t>
            </w:r>
          </w:p>
        </w:tc>
      </w:tr>
      <w:tr w:rsidR="001F5F4A" w:rsidRPr="00902436" w14:paraId="67B39F53" w14:textId="77777777" w:rsidTr="6864F871">
        <w:trPr>
          <w:trHeight w:val="300"/>
        </w:trPr>
        <w:tc>
          <w:tcPr>
            <w:tcW w:w="9016" w:type="dxa"/>
            <w:gridSpan w:val="4"/>
          </w:tcPr>
          <w:p w14:paraId="47FD9E6D" w14:textId="027BA22F" w:rsidR="001F5F4A" w:rsidRPr="00902436" w:rsidRDefault="782E29EF" w:rsidP="00CD06FA">
            <w:pPr>
              <w:pStyle w:val="ListParagraph"/>
              <w:numPr>
                <w:ilvl w:val="0"/>
                <w:numId w:val="116"/>
              </w:numPr>
              <w:rPr>
                <w:rFonts w:ascii="Times New Roman" w:hAnsi="Times New Roman" w:cs="Times New Roman"/>
                <w:sz w:val="24"/>
                <w:szCs w:val="24"/>
              </w:rPr>
            </w:pPr>
            <w:r w:rsidRPr="00902436">
              <w:rPr>
                <w:rFonts w:ascii="Times New Roman" w:hAnsi="Times New Roman" w:cs="Times New Roman"/>
                <w:sz w:val="24"/>
                <w:szCs w:val="24"/>
              </w:rPr>
              <w:t>Podaci</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74059535"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analizi</w:t>
            </w:r>
            <w:r w:rsidR="392CF43F"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serija</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122389E" w:rsidRPr="00902436">
              <w:rPr>
                <w:rFonts w:ascii="Times New Roman" w:hAnsi="Times New Roman" w:cs="Times New Roman"/>
                <w:sz w:val="24"/>
                <w:szCs w:val="24"/>
              </w:rPr>
              <w:t xml:space="preserve"> </w:t>
            </w:r>
            <w:r w:rsidRPr="00902436">
              <w:rPr>
                <w:rFonts w:ascii="Times New Roman" w:hAnsi="Times New Roman" w:cs="Times New Roman"/>
                <w:sz w:val="24"/>
                <w:szCs w:val="24"/>
              </w:rPr>
              <w:t>dv</w:t>
            </w:r>
            <w:r w:rsidR="00145768">
              <w:rPr>
                <w:rFonts w:ascii="Times New Roman" w:hAnsi="Times New Roman" w:cs="Times New Roman"/>
                <w:sz w:val="24"/>
                <w:szCs w:val="24"/>
                <w:lang w:val="sr-Latn-ME"/>
              </w:rPr>
              <w:t>ij</w:t>
            </w:r>
            <w:r w:rsidRPr="00902436">
              <w:rPr>
                <w:rFonts w:ascii="Times New Roman" w:hAnsi="Times New Roman" w:cs="Times New Roman"/>
                <w:sz w:val="24"/>
                <w:szCs w:val="24"/>
              </w:rPr>
              <w:t>e</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proizvodne</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0D2B53EC" w:rsidRPr="00902436">
              <w:rPr>
                <w:rFonts w:ascii="Times New Roman" w:hAnsi="Times New Roman" w:cs="Times New Roman"/>
                <w:sz w:val="24"/>
                <w:szCs w:val="24"/>
              </w:rPr>
              <w:t xml:space="preserve"> </w:t>
            </w:r>
            <w:r w:rsidR="5E949900" w:rsidRPr="00902436">
              <w:rPr>
                <w:rFonts w:ascii="Times New Roman" w:hAnsi="Times New Roman" w:cs="Times New Roman"/>
                <w:sz w:val="24"/>
                <w:szCs w:val="24"/>
                <w:lang w:val="sr-Latn-RS"/>
              </w:rPr>
              <w:t>(</w:t>
            </w:r>
            <w:r w:rsidR="5E949900" w:rsidRPr="00902436">
              <w:rPr>
                <w:rFonts w:ascii="Times New Roman" w:hAnsi="Times New Roman" w:cs="Times New Roman"/>
                <w:sz w:val="24"/>
                <w:szCs w:val="24"/>
              </w:rPr>
              <w:t>3</w:t>
            </w:r>
            <w:r w:rsidR="5E9499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proizvodne</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drugačije</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opravdano</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biološke</w:t>
            </w:r>
            <w:r w:rsidR="2EE13A91" w:rsidRPr="00902436">
              <w:rPr>
                <w:rFonts w:ascii="Times New Roman" w:hAnsi="Times New Roman" w:cs="Times New Roman"/>
                <w:sz w:val="24"/>
                <w:szCs w:val="24"/>
              </w:rPr>
              <w:t xml:space="preserve"> </w:t>
            </w:r>
            <w:r w:rsidRPr="00902436">
              <w:rPr>
                <w:rFonts w:ascii="Times New Roman" w:hAnsi="Times New Roman" w:cs="Times New Roman"/>
                <w:sz w:val="24"/>
                <w:szCs w:val="24"/>
              </w:rPr>
              <w:t>ljekove</w:t>
            </w:r>
            <w:r w:rsidR="5E94990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odgovarajuće</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2B53EC" w:rsidRPr="00902436">
              <w:rPr>
                <w:rFonts w:ascii="Times New Roman" w:hAnsi="Times New Roman" w:cs="Times New Roman"/>
                <w:sz w:val="24"/>
                <w:szCs w:val="24"/>
              </w:rPr>
              <w:t xml:space="preserve"> </w:t>
            </w:r>
            <w:r w:rsidRPr="00902436">
              <w:rPr>
                <w:rFonts w:ascii="Times New Roman" w:hAnsi="Times New Roman" w:cs="Times New Roman"/>
                <w:sz w:val="24"/>
                <w:szCs w:val="24"/>
              </w:rPr>
              <w:t>sve</w:t>
            </w:r>
            <w:r w:rsidR="00145768">
              <w:rPr>
                <w:rFonts w:ascii="Times New Roman" w:hAnsi="Times New Roman" w:cs="Times New Roman"/>
                <w:sz w:val="24"/>
                <w:szCs w:val="24"/>
                <w:lang w:val="sr-Latn-ME"/>
              </w:rPr>
              <w:t xml:space="preserve"> </w:t>
            </w:r>
            <w:r w:rsidRPr="00902436">
              <w:rPr>
                <w:rFonts w:ascii="Times New Roman" w:hAnsi="Times New Roman" w:cs="Times New Roman"/>
                <w:sz w:val="24"/>
                <w:szCs w:val="24"/>
              </w:rPr>
              <w:t>specifikacij</w:t>
            </w:r>
            <w:r w:rsidR="00145768">
              <w:rPr>
                <w:rFonts w:ascii="Times New Roman" w:hAnsi="Times New Roman" w:cs="Times New Roman"/>
                <w:sz w:val="24"/>
                <w:szCs w:val="24"/>
                <w:lang w:val="sr-Latn-ME"/>
              </w:rPr>
              <w:t>ske parametre</w:t>
            </w:r>
            <w:r w:rsidR="0D2B53EC" w:rsidRPr="00902436">
              <w:rPr>
                <w:rFonts w:ascii="Times New Roman" w:hAnsi="Times New Roman" w:cs="Times New Roman"/>
                <w:sz w:val="24"/>
                <w:szCs w:val="24"/>
              </w:rPr>
              <w:t>.</w:t>
            </w:r>
          </w:p>
        </w:tc>
      </w:tr>
      <w:tr w:rsidR="001F5F4A" w:rsidRPr="00902436" w14:paraId="0C84DF34" w14:textId="77777777" w:rsidTr="6864F871">
        <w:trPr>
          <w:trHeight w:val="300"/>
        </w:trPr>
        <w:tc>
          <w:tcPr>
            <w:tcW w:w="9016" w:type="dxa"/>
            <w:gridSpan w:val="4"/>
          </w:tcPr>
          <w:p w14:paraId="04C4C9F8" w14:textId="7CCE0B62" w:rsidR="001F5F4A" w:rsidRPr="00902436" w:rsidRDefault="782E29EF" w:rsidP="00CD06FA">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lang w:val="sr-Latn-RS"/>
              </w:rPr>
              <w:t>Obrazlože</w:t>
            </w:r>
            <w:r w:rsidR="6BD20310"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e</w:t>
            </w:r>
            <w:r w:rsidR="09C4B0D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nosioca</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lijek</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12F8C081"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12F8C081" w:rsidRPr="6864F871">
              <w:rPr>
                <w:rFonts w:ascii="Times New Roman" w:hAnsi="Times New Roman" w:cs="Times New Roman"/>
                <w:sz w:val="24"/>
                <w:szCs w:val="24"/>
              </w:rPr>
              <w:t>-</w:t>
            </w:r>
            <w:r w:rsidRPr="6864F871">
              <w:rPr>
                <w:rFonts w:ascii="Times New Roman" w:hAnsi="Times New Roman" w:cs="Times New Roman"/>
                <w:sz w:val="24"/>
                <w:szCs w:val="24"/>
              </w:rPr>
              <w:t>a</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7F4AE55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je</w:t>
            </w:r>
            <w:r w:rsidR="7F4AE55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primjen</w:t>
            </w:r>
            <w:r w:rsidR="517F6D8E"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12F8C081" w:rsidRPr="6864F871">
              <w:rPr>
                <w:rFonts w:ascii="Times New Roman" w:hAnsi="Times New Roman" w:cs="Times New Roman"/>
                <w:sz w:val="24"/>
                <w:szCs w:val="24"/>
              </w:rPr>
              <w:t xml:space="preserve"> </w:t>
            </w:r>
            <w:r w:rsidRPr="6864F871">
              <w:rPr>
                <w:rFonts w:ascii="Times New Roman" w:hAnsi="Times New Roman" w:cs="Times New Roman"/>
                <w:sz w:val="24"/>
                <w:szCs w:val="24"/>
              </w:rPr>
              <w:t>nov</w:t>
            </w:r>
            <w:r w:rsidRPr="6864F871">
              <w:rPr>
                <w:rFonts w:ascii="Times New Roman" w:hAnsi="Times New Roman" w:cs="Times New Roman"/>
                <w:sz w:val="24"/>
                <w:szCs w:val="24"/>
                <w:lang w:val="sr-Latn-RS"/>
              </w:rPr>
              <w:t>i</w:t>
            </w:r>
            <w:r w:rsidR="12F8C08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specifikacij</w:t>
            </w:r>
            <w:r w:rsidR="00145768">
              <w:rPr>
                <w:rFonts w:ascii="Times New Roman" w:hAnsi="Times New Roman" w:cs="Times New Roman"/>
                <w:sz w:val="24"/>
                <w:szCs w:val="24"/>
                <w:lang w:val="sr-Latn-RS"/>
              </w:rPr>
              <w:t>ski parametar</w:t>
            </w:r>
            <w:r w:rsidR="12F8C08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w:t>
            </w:r>
            <w:r w:rsidR="12F8C08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kriterijume</w:t>
            </w:r>
            <w:r w:rsidR="7A6562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prihvat</w:t>
            </w:r>
            <w:r w:rsidR="517F6D8E"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ivosti</w:t>
            </w:r>
            <w:r w:rsidR="12F8C081" w:rsidRPr="6864F871">
              <w:rPr>
                <w:rFonts w:ascii="Times New Roman" w:hAnsi="Times New Roman" w:cs="Times New Roman"/>
                <w:sz w:val="24"/>
                <w:szCs w:val="24"/>
              </w:rPr>
              <w:t>.</w:t>
            </w:r>
          </w:p>
        </w:tc>
      </w:tr>
      <w:tr w:rsidR="001F5F4A" w:rsidRPr="00902436" w14:paraId="160AC2D5" w14:textId="77777777" w:rsidTr="6864F871">
        <w:trPr>
          <w:trHeight w:val="300"/>
        </w:trPr>
        <w:tc>
          <w:tcPr>
            <w:tcW w:w="9016" w:type="dxa"/>
            <w:gridSpan w:val="4"/>
          </w:tcPr>
          <w:p w14:paraId="05C29CEC" w14:textId="0529FB58" w:rsidR="001F5F4A" w:rsidRPr="00902436" w:rsidRDefault="782E29EF" w:rsidP="00CD06FA">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rPr>
              <w:t>Obrazlože</w:t>
            </w:r>
            <w:r w:rsidR="6BD20310" w:rsidRPr="6864F871">
              <w:rPr>
                <w:rFonts w:ascii="Times New Roman" w:hAnsi="Times New Roman" w:cs="Times New Roman"/>
                <w:sz w:val="24"/>
                <w:szCs w:val="24"/>
              </w:rPr>
              <w:t>nj</w:t>
            </w:r>
            <w:r w:rsidRPr="6864F871">
              <w:rPr>
                <w:rFonts w:ascii="Times New Roman" w:hAnsi="Times New Roman" w:cs="Times New Roman"/>
                <w:sz w:val="24"/>
                <w:szCs w:val="24"/>
              </w:rPr>
              <w:t>e</w:t>
            </w:r>
            <w:r w:rsidR="3EE7024C" w:rsidRPr="6864F871">
              <w:rPr>
                <w:rFonts w:ascii="Times New Roman" w:hAnsi="Times New Roman" w:cs="Times New Roman"/>
                <w:sz w:val="24"/>
                <w:szCs w:val="24"/>
              </w:rPr>
              <w:t>/</w:t>
            </w:r>
            <w:r w:rsidRPr="6864F871">
              <w:rPr>
                <w:rFonts w:ascii="Times New Roman" w:hAnsi="Times New Roman" w:cs="Times New Roman"/>
                <w:sz w:val="24"/>
                <w:szCs w:val="24"/>
              </w:rPr>
              <w:t>procjena</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rizika</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lijek</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3EE7024C"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3EE7024C" w:rsidRPr="6864F871">
              <w:rPr>
                <w:rFonts w:ascii="Times New Roman" w:hAnsi="Times New Roman" w:cs="Times New Roman"/>
                <w:sz w:val="24"/>
                <w:szCs w:val="24"/>
              </w:rPr>
              <w:t>-</w:t>
            </w:r>
            <w:r w:rsidRPr="6864F871">
              <w:rPr>
                <w:rFonts w:ascii="Times New Roman" w:hAnsi="Times New Roman" w:cs="Times New Roman"/>
                <w:sz w:val="24"/>
                <w:szCs w:val="24"/>
              </w:rPr>
              <w:t>a</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228BEA7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je</w:t>
            </w:r>
            <w:r w:rsidR="228BEA7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primjen</w:t>
            </w:r>
            <w:r w:rsidR="517F6D8E"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koji</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pokazuju</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da</w:t>
            </w:r>
            <w:r w:rsidR="3EE7024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je</w:t>
            </w:r>
            <w:r w:rsidR="275C52A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specifikacij</w:t>
            </w:r>
            <w:r w:rsidR="00145768">
              <w:rPr>
                <w:rFonts w:ascii="Times New Roman" w:hAnsi="Times New Roman" w:cs="Times New Roman"/>
                <w:sz w:val="24"/>
                <w:szCs w:val="24"/>
                <w:lang w:val="sr-Latn-RS"/>
              </w:rPr>
              <w:t>ski parametar</w:t>
            </w:r>
            <w:r w:rsidR="275C52A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beznačajan</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ili</w:t>
            </w:r>
            <w:r w:rsidR="3EE7024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zastar</w:t>
            </w:r>
            <w:r w:rsidR="00145768">
              <w:rPr>
                <w:rFonts w:ascii="Times New Roman" w:hAnsi="Times New Roman" w:cs="Times New Roman"/>
                <w:sz w:val="24"/>
                <w:szCs w:val="24"/>
                <w:lang w:val="sr-Latn-ME"/>
              </w:rPr>
              <w:t>i</w:t>
            </w:r>
            <w:r w:rsidRPr="6864F871">
              <w:rPr>
                <w:rFonts w:ascii="Times New Roman" w:hAnsi="Times New Roman" w:cs="Times New Roman"/>
                <w:sz w:val="24"/>
                <w:szCs w:val="24"/>
              </w:rPr>
              <w:t>o</w:t>
            </w:r>
            <w:r w:rsidR="3EE7024C" w:rsidRPr="6864F871">
              <w:rPr>
                <w:rFonts w:ascii="Times New Roman" w:hAnsi="Times New Roman" w:cs="Times New Roman"/>
                <w:sz w:val="24"/>
                <w:szCs w:val="24"/>
              </w:rPr>
              <w:t>.</w:t>
            </w:r>
          </w:p>
        </w:tc>
      </w:tr>
      <w:tr w:rsidR="001F5F4A" w:rsidRPr="00902436" w14:paraId="19DF0013" w14:textId="77777777" w:rsidTr="6864F871">
        <w:trPr>
          <w:trHeight w:val="300"/>
        </w:trPr>
        <w:tc>
          <w:tcPr>
            <w:tcW w:w="9016" w:type="dxa"/>
            <w:gridSpan w:val="4"/>
          </w:tcPr>
          <w:p w14:paraId="6DB33F20" w14:textId="66605406" w:rsidR="001F5F4A" w:rsidRPr="00902436" w:rsidRDefault="782E29EF" w:rsidP="00F7374E">
            <w:pPr>
              <w:pStyle w:val="ListParagraph"/>
              <w:numPr>
                <w:ilvl w:val="0"/>
                <w:numId w:val="116"/>
              </w:numPr>
              <w:rPr>
                <w:rFonts w:ascii="Times New Roman" w:hAnsi="Times New Roman" w:cs="Times New Roman"/>
                <w:sz w:val="24"/>
                <w:szCs w:val="24"/>
              </w:rPr>
            </w:pPr>
            <w:r w:rsidRPr="6864F871">
              <w:rPr>
                <w:rFonts w:ascii="Times New Roman" w:hAnsi="Times New Roman" w:cs="Times New Roman"/>
                <w:sz w:val="24"/>
                <w:szCs w:val="24"/>
              </w:rPr>
              <w:t>Obrazlože</w:t>
            </w:r>
            <w:r w:rsidR="19C602A8" w:rsidRPr="6864F871">
              <w:rPr>
                <w:rFonts w:ascii="Times New Roman" w:hAnsi="Times New Roman" w:cs="Times New Roman"/>
                <w:sz w:val="24"/>
                <w:szCs w:val="24"/>
              </w:rPr>
              <w:t>nj</w:t>
            </w:r>
            <w:r w:rsidRPr="6864F871">
              <w:rPr>
                <w:rFonts w:ascii="Times New Roman" w:hAnsi="Times New Roman" w:cs="Times New Roman"/>
                <w:sz w:val="24"/>
                <w:szCs w:val="24"/>
              </w:rPr>
              <w:t>e</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lijek</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B1A5C85" w:rsidRPr="6864F871">
              <w:rPr>
                <w:rFonts w:ascii="Times New Roman" w:hAnsi="Times New Roman" w:cs="Times New Roman"/>
                <w:sz w:val="24"/>
                <w:szCs w:val="24"/>
              </w:rPr>
              <w:t xml:space="preserve"> </w:t>
            </w:r>
            <w:r w:rsidR="5EBD85F9" w:rsidRPr="003F768B">
              <w:rPr>
                <w:rFonts w:ascii="Times New Roman" w:hAnsi="Times New Roman" w:cs="Times New Roman"/>
                <w:i/>
                <w:iCs/>
                <w:sz w:val="24"/>
                <w:szCs w:val="24"/>
              </w:rPr>
              <w:t>ASMF</w:t>
            </w:r>
            <w:r w:rsidR="6B1A5C85" w:rsidRPr="6864F871">
              <w:rPr>
                <w:rFonts w:ascii="Times New Roman" w:hAnsi="Times New Roman" w:cs="Times New Roman"/>
                <w:sz w:val="24"/>
                <w:szCs w:val="24"/>
              </w:rPr>
              <w:t>-</w:t>
            </w:r>
            <w:r w:rsidRPr="6864F871">
              <w:rPr>
                <w:rFonts w:ascii="Times New Roman" w:hAnsi="Times New Roman" w:cs="Times New Roman"/>
                <w:sz w:val="24"/>
                <w:szCs w:val="24"/>
              </w:rPr>
              <w:t>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izm</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enu</w:t>
            </w:r>
            <w:r w:rsidR="37115FF0"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ispitiva</w:t>
            </w:r>
            <w:r w:rsidR="19C602A8"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u</w:t>
            </w:r>
            <w:r w:rsidR="57706830"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specifikacij</w:t>
            </w:r>
            <w:r w:rsidR="00145768">
              <w:rPr>
                <w:rFonts w:ascii="Times New Roman" w:hAnsi="Times New Roman" w:cs="Times New Roman"/>
                <w:sz w:val="24"/>
                <w:szCs w:val="24"/>
                <w:lang w:val="sr-Latn-ME"/>
              </w:rPr>
              <w:t>skih parametara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Izm</w:t>
            </w:r>
            <w:r w:rsidR="00145768">
              <w:rPr>
                <w:rFonts w:ascii="Times New Roman" w:hAnsi="Times New Roman" w:cs="Times New Roman"/>
                <w:sz w:val="24"/>
                <w:szCs w:val="24"/>
                <w:lang w:val="sr-Latn-ME"/>
              </w:rPr>
              <w:t>j</w:t>
            </w:r>
            <w:r w:rsidRPr="6864F871">
              <w:rPr>
                <w:rFonts w:ascii="Times New Roman" w:hAnsi="Times New Roman" w:cs="Times New Roman"/>
                <w:sz w:val="24"/>
                <w:szCs w:val="24"/>
              </w:rPr>
              <w:t>ena</w:t>
            </w:r>
            <w:r w:rsidR="63336E59"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rutinskog</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periodično</w:t>
            </w:r>
            <w:r w:rsidR="6F263DE5" w:rsidRPr="6864F871">
              <w:rPr>
                <w:rFonts w:ascii="Times New Roman" w:hAnsi="Times New Roman" w:cs="Times New Roman"/>
                <w:sz w:val="24"/>
                <w:szCs w:val="24"/>
              </w:rPr>
              <w:t xml:space="preserve"> </w:t>
            </w:r>
            <w:r w:rsidR="001DBF2D"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engl</w:t>
            </w:r>
            <w:r w:rsidR="001DBF2D" w:rsidRPr="6864F871">
              <w:rPr>
                <w:rFonts w:ascii="Times New Roman" w:eastAsia="Calibri" w:hAnsi="Times New Roman" w:cs="Times New Roman"/>
                <w:sz w:val="24"/>
                <w:szCs w:val="24"/>
                <w:lang w:val="sr"/>
              </w:rPr>
              <w:t xml:space="preserve">. </w:t>
            </w:r>
            <w:r w:rsidR="6C22584E" w:rsidRPr="00985C96">
              <w:rPr>
                <w:rFonts w:ascii="Times New Roman" w:eastAsia="Calibri" w:hAnsi="Times New Roman" w:cs="Times New Roman"/>
                <w:i/>
                <w:sz w:val="24"/>
                <w:szCs w:val="24"/>
                <w:lang w:val="sr"/>
              </w:rPr>
              <w:t>skip/periodic</w:t>
            </w:r>
            <w:r w:rsidR="001DBF2D" w:rsidRPr="6864F871">
              <w:rPr>
                <w:rFonts w:ascii="Times New Roman" w:eastAsia="Calibri" w:hAnsi="Times New Roman" w:cs="Times New Roman"/>
                <w:sz w:val="24"/>
                <w:szCs w:val="24"/>
                <w:lang w:val="sr"/>
              </w:rPr>
              <w:t>)</w:t>
            </w:r>
            <w:r w:rsidR="33EFE949" w:rsidRPr="6864F871">
              <w:rPr>
                <w:rFonts w:ascii="Times New Roman" w:hAnsi="Times New Roman" w:cs="Times New Roman"/>
                <w:sz w:val="24"/>
                <w:szCs w:val="24"/>
              </w:rPr>
              <w:t xml:space="preserve"> </w:t>
            </w:r>
            <w:r w:rsidRPr="6864F871">
              <w:rPr>
                <w:rFonts w:ascii="Times New Roman" w:hAnsi="Times New Roman" w:cs="Times New Roman"/>
                <w:sz w:val="24"/>
                <w:szCs w:val="24"/>
              </w:rPr>
              <w:t>ispitiva</w:t>
            </w:r>
            <w:r w:rsidR="19C602A8" w:rsidRPr="6864F871">
              <w:rPr>
                <w:rFonts w:ascii="Times New Roman" w:hAnsi="Times New Roman" w:cs="Times New Roman"/>
                <w:sz w:val="24"/>
                <w:szCs w:val="24"/>
              </w:rPr>
              <w:t>nj</w:t>
            </w:r>
            <w:r w:rsidRPr="6864F871">
              <w:rPr>
                <w:rFonts w:ascii="Times New Roman" w:hAnsi="Times New Roman" w:cs="Times New Roman"/>
                <w:sz w:val="24"/>
                <w:szCs w:val="24"/>
              </w:rPr>
              <w:t>e</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opravdana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5CC3F79A" w:rsidRPr="6864F871">
              <w:rPr>
                <w:rFonts w:ascii="Times New Roman" w:hAnsi="Times New Roman" w:cs="Times New Roman"/>
                <w:sz w:val="24"/>
                <w:szCs w:val="24"/>
              </w:rPr>
              <w:t xml:space="preserve"> </w:t>
            </w:r>
            <w:r w:rsidRPr="6864F871">
              <w:rPr>
                <w:rFonts w:ascii="Times New Roman" w:hAnsi="Times New Roman" w:cs="Times New Roman"/>
                <w:sz w:val="24"/>
                <w:szCs w:val="24"/>
              </w:rPr>
              <w:t>kada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proces</w:t>
            </w:r>
            <w:r w:rsidR="6A12578C"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19C602A8" w:rsidRPr="6864F871">
              <w:rPr>
                <w:rFonts w:ascii="Times New Roman" w:hAnsi="Times New Roman" w:cs="Times New Roman"/>
                <w:sz w:val="24"/>
                <w:szCs w:val="24"/>
              </w:rPr>
              <w:t>nj</w:t>
            </w:r>
            <w:r w:rsidRPr="6864F871">
              <w:rPr>
                <w:rFonts w:ascii="Times New Roman" w:hAnsi="Times New Roman" w:cs="Times New Roman"/>
                <w:sz w:val="24"/>
                <w:szCs w:val="24"/>
              </w:rPr>
              <w:t>e</w:t>
            </w:r>
            <w:r w:rsidR="781F4BE7" w:rsidRPr="6864F871">
              <w:rPr>
                <w:rFonts w:ascii="Times New Roman" w:hAnsi="Times New Roman" w:cs="Times New Roman"/>
                <w:sz w:val="24"/>
                <w:szCs w:val="24"/>
              </w:rPr>
              <w:t xml:space="preserve"> </w:t>
            </w:r>
            <w:r w:rsidRPr="6864F871">
              <w:rPr>
                <w:rFonts w:ascii="Times New Roman" w:hAnsi="Times New Roman" w:cs="Times New Roman"/>
                <w:sz w:val="24"/>
                <w:szCs w:val="24"/>
              </w:rPr>
              <w:t>pod</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kontrolom</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podržan</w:t>
            </w:r>
            <w:r w:rsidR="5E8E2BFF"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dovo</w:t>
            </w:r>
            <w:r w:rsidR="517F6D8E" w:rsidRPr="6864F871">
              <w:rPr>
                <w:rFonts w:ascii="Times New Roman" w:hAnsi="Times New Roman" w:cs="Times New Roman"/>
                <w:sz w:val="24"/>
                <w:szCs w:val="24"/>
              </w:rPr>
              <w:t>lj</w:t>
            </w:r>
            <w:r w:rsidRPr="6864F871">
              <w:rPr>
                <w:rFonts w:ascii="Times New Roman" w:hAnsi="Times New Roman" w:cs="Times New Roman"/>
                <w:sz w:val="24"/>
                <w:szCs w:val="24"/>
              </w:rPr>
              <w:t>nom</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količinom</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prethodnih</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podataka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specifikacijom</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kako</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predviđeno</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relevantnim</w:t>
            </w:r>
            <w:r w:rsidR="6B1A5C85" w:rsidRPr="6864F871">
              <w:rPr>
                <w:rFonts w:ascii="Times New Roman" w:hAnsi="Times New Roman" w:cs="Times New Roman"/>
                <w:sz w:val="24"/>
                <w:szCs w:val="24"/>
              </w:rPr>
              <w:t xml:space="preserve"> </w:t>
            </w:r>
            <w:r w:rsidRPr="6864F871">
              <w:rPr>
                <w:rFonts w:ascii="Times New Roman" w:hAnsi="Times New Roman" w:cs="Times New Roman"/>
                <w:sz w:val="24"/>
                <w:szCs w:val="24"/>
              </w:rPr>
              <w:t>sm</w:t>
            </w:r>
            <w:r w:rsidR="00145768">
              <w:rPr>
                <w:rFonts w:ascii="Times New Roman" w:hAnsi="Times New Roman" w:cs="Times New Roman"/>
                <w:sz w:val="24"/>
                <w:szCs w:val="24"/>
                <w:lang w:val="sr-Latn-ME"/>
              </w:rPr>
              <w:t>je</w:t>
            </w:r>
            <w:r w:rsidRPr="6864F871">
              <w:rPr>
                <w:rFonts w:ascii="Times New Roman" w:hAnsi="Times New Roman" w:cs="Times New Roman"/>
                <w:sz w:val="24"/>
                <w:szCs w:val="24"/>
              </w:rPr>
              <w:t>rnicama</w:t>
            </w:r>
            <w:r w:rsidR="6B1A5C85" w:rsidRPr="6864F871">
              <w:rPr>
                <w:rFonts w:ascii="Times New Roman" w:hAnsi="Times New Roman" w:cs="Times New Roman"/>
                <w:sz w:val="24"/>
                <w:szCs w:val="24"/>
              </w:rPr>
              <w:t>.</w:t>
            </w:r>
          </w:p>
          <w:p w14:paraId="35E12897" w14:textId="18844C30" w:rsidR="001F5F4A" w:rsidRPr="00902436" w:rsidRDefault="782E29EF" w:rsidP="00CD06FA">
            <w:pPr>
              <w:pStyle w:val="ListParagraph"/>
              <w:rPr>
                <w:rFonts w:ascii="Times New Roman" w:hAnsi="Times New Roman" w:cs="Times New Roman"/>
                <w:sz w:val="24"/>
                <w:szCs w:val="24"/>
              </w:rPr>
            </w:pPr>
            <w:r w:rsidRPr="00902436">
              <w:rPr>
                <w:rFonts w:ascii="Times New Roman" w:hAnsi="Times New Roman" w:cs="Times New Roman"/>
                <w:sz w:val="24"/>
                <w:szCs w:val="24"/>
              </w:rPr>
              <w:t>Izm</w:t>
            </w:r>
            <w:r w:rsidR="00145768">
              <w:rPr>
                <w:rFonts w:ascii="Times New Roman" w:hAnsi="Times New Roman" w:cs="Times New Roman"/>
                <w:sz w:val="24"/>
                <w:szCs w:val="24"/>
                <w:lang w:val="sr-Latn-ME"/>
              </w:rPr>
              <w:t>j</w:t>
            </w:r>
            <w:r w:rsidRPr="00902436">
              <w:rPr>
                <w:rFonts w:ascii="Times New Roman" w:hAnsi="Times New Roman" w:cs="Times New Roman"/>
                <w:sz w:val="24"/>
                <w:szCs w:val="24"/>
              </w:rPr>
              <w:t>ena</w:t>
            </w:r>
            <w:r w:rsidR="222BD6E8"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periodičnog</w:t>
            </w:r>
            <w:r w:rsidR="35EAEE7C" w:rsidRPr="00902436">
              <w:rPr>
                <w:rFonts w:ascii="Times New Roman" w:hAnsi="Times New Roman" w:cs="Times New Roman"/>
                <w:sz w:val="24"/>
                <w:szCs w:val="24"/>
              </w:rPr>
              <w:t xml:space="preserve"> </w:t>
            </w:r>
            <w:r w:rsidR="4C6E491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engl</w:t>
            </w:r>
            <w:r w:rsidR="4C6E4911" w:rsidRPr="00902436">
              <w:rPr>
                <w:rFonts w:ascii="Times New Roman" w:eastAsia="Calibri" w:hAnsi="Times New Roman" w:cs="Times New Roman"/>
                <w:sz w:val="24"/>
                <w:szCs w:val="24"/>
                <w:lang w:val="sr"/>
              </w:rPr>
              <w:t xml:space="preserve">. </w:t>
            </w:r>
            <w:r w:rsidR="6C22584E" w:rsidRPr="00985C96">
              <w:rPr>
                <w:rFonts w:ascii="Times New Roman" w:eastAsia="Calibri" w:hAnsi="Times New Roman" w:cs="Times New Roman"/>
                <w:i/>
                <w:sz w:val="24"/>
                <w:szCs w:val="24"/>
                <w:lang w:val="sr"/>
              </w:rPr>
              <w:t>skip/periodic</w:t>
            </w:r>
            <w:r w:rsidR="4C6E4911" w:rsidRPr="00902436">
              <w:rPr>
                <w:rFonts w:ascii="Times New Roman" w:eastAsia="Calibri" w:hAnsi="Times New Roman" w:cs="Times New Roman"/>
                <w:sz w:val="24"/>
                <w:szCs w:val="24"/>
                <w:lang w:val="sr"/>
              </w:rPr>
              <w:t>)</w:t>
            </w:r>
            <w:r w:rsidR="1F398C25"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rutinsko</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19C602A8" w:rsidRPr="00902436">
              <w:rPr>
                <w:rFonts w:ascii="Times New Roman" w:hAnsi="Times New Roman" w:cs="Times New Roman"/>
                <w:sz w:val="24"/>
                <w:szCs w:val="24"/>
              </w:rPr>
              <w:t>nj</w:t>
            </w:r>
            <w:r w:rsidRPr="00902436">
              <w:rPr>
                <w:rFonts w:ascii="Times New Roman" w:hAnsi="Times New Roman" w:cs="Times New Roman"/>
                <w:sz w:val="24"/>
                <w:szCs w:val="24"/>
              </w:rPr>
              <w:t>e</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treba</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bude</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podržano</w:t>
            </w:r>
            <w:r w:rsidR="1E66DC91"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analitičkim</w:t>
            </w:r>
            <w:r w:rsidR="6B1A5C85" w:rsidRPr="00902436">
              <w:rPr>
                <w:rFonts w:ascii="Times New Roman" w:hAnsi="Times New Roman" w:cs="Times New Roman"/>
                <w:sz w:val="24"/>
                <w:szCs w:val="24"/>
              </w:rPr>
              <w:t xml:space="preserve"> </w:t>
            </w:r>
            <w:r w:rsidR="00145768">
              <w:rPr>
                <w:rFonts w:ascii="Times New Roman" w:hAnsi="Times New Roman" w:cs="Times New Roman"/>
                <w:sz w:val="24"/>
                <w:szCs w:val="24"/>
                <w:lang w:val="sr-Latn-ME"/>
              </w:rPr>
              <w:t>metodama</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da</w:t>
            </w:r>
            <w:r w:rsidR="3A1EEB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nisu</w:t>
            </w:r>
            <w:r w:rsidR="3A1EEB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ispu</w:t>
            </w:r>
            <w:r w:rsidR="0FF7BFFE" w:rsidRPr="00902436">
              <w:rPr>
                <w:rFonts w:ascii="Times New Roman" w:hAnsi="Times New Roman" w:cs="Times New Roman"/>
                <w:sz w:val="24"/>
                <w:szCs w:val="24"/>
              </w:rPr>
              <w:t>nj</w:t>
            </w:r>
            <w:r w:rsidRPr="00902436">
              <w:rPr>
                <w:rFonts w:ascii="Times New Roman" w:hAnsi="Times New Roman" w:cs="Times New Roman"/>
                <w:sz w:val="24"/>
                <w:szCs w:val="24"/>
              </w:rPr>
              <w:t>eni</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w:t>
            </w:r>
            <w:r w:rsidR="4E61C8CA"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kriterijumi</w:t>
            </w:r>
            <w:r w:rsidR="2040930F"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517F6D8E"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rPr>
              <w:t>periodično</w:t>
            </w:r>
            <w:r w:rsidR="16F4B6AF" w:rsidRPr="00902436">
              <w:rPr>
                <w:rFonts w:ascii="Times New Roman" w:hAnsi="Times New Roman" w:cs="Times New Roman"/>
                <w:sz w:val="24"/>
                <w:szCs w:val="24"/>
              </w:rPr>
              <w:t xml:space="preserve"> </w:t>
            </w:r>
            <w:r w:rsidR="26CEBB15" w:rsidRPr="00902436">
              <w:rPr>
                <w:rFonts w:ascii="Times New Roman" w:hAnsi="Times New Roman" w:cs="Times New Roman"/>
                <w:sz w:val="24"/>
                <w:szCs w:val="24"/>
              </w:rPr>
              <w:t>(</w:t>
            </w:r>
            <w:r w:rsidRPr="00902436">
              <w:rPr>
                <w:rFonts w:ascii="Times New Roman" w:hAnsi="Times New Roman" w:cs="Times New Roman"/>
                <w:sz w:val="24"/>
                <w:szCs w:val="24"/>
              </w:rPr>
              <w:t>engl</w:t>
            </w:r>
            <w:r w:rsidR="26CEBB15" w:rsidRPr="00902436">
              <w:rPr>
                <w:rFonts w:ascii="Times New Roman" w:hAnsi="Times New Roman" w:cs="Times New Roman"/>
                <w:sz w:val="24"/>
                <w:szCs w:val="24"/>
              </w:rPr>
              <w:t xml:space="preserve">. </w:t>
            </w:r>
            <w:r w:rsidR="2A0D08DD" w:rsidRPr="00985C96">
              <w:rPr>
                <w:rFonts w:ascii="Times New Roman" w:hAnsi="Times New Roman" w:cs="Times New Roman"/>
                <w:i/>
                <w:sz w:val="24"/>
                <w:szCs w:val="24"/>
              </w:rPr>
              <w:t>skip/periodic</w:t>
            </w:r>
            <w:r w:rsidR="26CEBB15" w:rsidRPr="00902436">
              <w:rPr>
                <w:rFonts w:ascii="Times New Roman" w:hAnsi="Times New Roman" w:cs="Times New Roman"/>
                <w:sz w:val="24"/>
                <w:szCs w:val="24"/>
              </w:rPr>
              <w:t>)</w:t>
            </w:r>
            <w:r w:rsidR="6B1A5C8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0FF7BFFE"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6B1A5C85" w:rsidRPr="00902436">
              <w:rPr>
                <w:rFonts w:ascii="Times New Roman" w:hAnsi="Times New Roman" w:cs="Times New Roman"/>
                <w:sz w:val="24"/>
                <w:szCs w:val="24"/>
              </w:rPr>
              <w:t>.</w:t>
            </w:r>
          </w:p>
        </w:tc>
      </w:tr>
    </w:tbl>
    <w:p w14:paraId="33C91B88" w14:textId="77777777" w:rsidR="001F696A" w:rsidRPr="00902436" w:rsidRDefault="001F696A" w:rsidP="001F696A">
      <w:pPr>
        <w:spacing w:after="0" w:line="240" w:lineRule="auto"/>
        <w:jc w:val="both"/>
        <w:rPr>
          <w:rFonts w:ascii="Times New Roman" w:hAnsi="Times New Roman" w:cs="Times New Roman"/>
          <w:b/>
          <w:bCs/>
          <w:sz w:val="24"/>
          <w:szCs w:val="24"/>
        </w:rPr>
      </w:pPr>
    </w:p>
    <w:p w14:paraId="08A008F4" w14:textId="7832D345" w:rsidR="005805CF" w:rsidRPr="00902436" w:rsidRDefault="439E478A" w:rsidP="005805CF">
      <w:pPr>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4302D8CE"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4815"/>
        <w:gridCol w:w="1329"/>
        <w:gridCol w:w="1642"/>
        <w:gridCol w:w="1230"/>
      </w:tblGrid>
      <w:tr w:rsidR="00D52037" w:rsidRPr="00902436" w14:paraId="13DB4A6E" w14:textId="77777777" w:rsidTr="004A2216">
        <w:tc>
          <w:tcPr>
            <w:tcW w:w="4815" w:type="dxa"/>
          </w:tcPr>
          <w:p w14:paraId="7489CFE8" w14:textId="25195482" w:rsidR="005805CF" w:rsidRPr="00902436" w:rsidRDefault="439E478A" w:rsidP="0051542B">
            <w:pPr>
              <w:rPr>
                <w:rFonts w:ascii="Times New Roman" w:hAnsi="Times New Roman" w:cs="Times New Roman"/>
                <w:b/>
                <w:bCs/>
                <w:sz w:val="24"/>
                <w:szCs w:val="24"/>
              </w:rPr>
            </w:pPr>
            <w:bookmarkStart w:id="7" w:name="_Hlk210050540"/>
            <w:r w:rsidRPr="00902436">
              <w:rPr>
                <w:rFonts w:ascii="Times New Roman" w:hAnsi="Times New Roman" w:cs="Times New Roman"/>
                <w:b/>
                <w:bCs/>
                <w:sz w:val="24"/>
                <w:szCs w:val="24"/>
              </w:rPr>
              <w:t>Q.I.b</w:t>
            </w:r>
            <w:r w:rsidR="3CC82CF8" w:rsidRPr="00902436">
              <w:rPr>
                <w:rFonts w:ascii="Times New Roman" w:hAnsi="Times New Roman" w:cs="Times New Roman"/>
                <w:b/>
                <w:bCs/>
                <w:sz w:val="24"/>
                <w:szCs w:val="24"/>
              </w:rPr>
              <w:t xml:space="preserve">.2 </w:t>
            </w:r>
            <w:r w:rsidR="00145768" w:rsidRPr="00145768">
              <w:rPr>
                <w:rFonts w:ascii="Times New Roman" w:hAnsi="Times New Roman" w:cs="Times New Roman"/>
                <w:b/>
                <w:bCs/>
                <w:sz w:val="24"/>
                <w:szCs w:val="24"/>
                <w:lang w:val="sr-Latn-ME"/>
              </w:rPr>
              <w:t>Izmjena analitičke metode za aktivnu supstancu ili polazni materijal/reagens/intermedijer koji se koristi u procesu proizvodnje aktivne supstance</w:t>
            </w:r>
          </w:p>
        </w:tc>
        <w:tc>
          <w:tcPr>
            <w:tcW w:w="1329" w:type="dxa"/>
            <w:vAlign w:val="center"/>
          </w:tcPr>
          <w:p w14:paraId="65F9E7D2" w14:textId="6950FC90" w:rsidR="005805CF"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FF7BFFE"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642" w:type="dxa"/>
            <w:vAlign w:val="center"/>
          </w:tcPr>
          <w:p w14:paraId="3F3F5CE6" w14:textId="7AA4D397" w:rsidR="005805CF"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230" w:type="dxa"/>
            <w:vAlign w:val="center"/>
          </w:tcPr>
          <w:p w14:paraId="7CDBB5D3" w14:textId="263E1294" w:rsidR="005805CF"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5805CF" w:rsidRPr="00902436" w14:paraId="7B9511F6" w14:textId="77777777" w:rsidTr="0051542B">
        <w:tc>
          <w:tcPr>
            <w:tcW w:w="9016" w:type="dxa"/>
            <w:gridSpan w:val="4"/>
          </w:tcPr>
          <w:p w14:paraId="5EC30B4A" w14:textId="59C3FC9B" w:rsidR="005805CF" w:rsidRPr="00902436" w:rsidRDefault="00145768" w:rsidP="28FBEB13">
            <w:pPr>
              <w:rPr>
                <w:rFonts w:ascii="Times New Roman" w:hAnsi="Times New Roman" w:cs="Times New Roman"/>
                <w:i/>
                <w:iCs/>
                <w:sz w:val="24"/>
                <w:szCs w:val="24"/>
                <w:lang w:val="en-US"/>
              </w:rPr>
            </w:pPr>
            <w:r w:rsidRPr="00145768">
              <w:rPr>
                <w:rFonts w:ascii="Times New Roman" w:hAnsi="Times New Roman" w:cs="Times New Roman"/>
                <w:i/>
                <w:iCs/>
                <w:sz w:val="24"/>
                <w:szCs w:val="24"/>
                <w:lang w:val="sr-Latn-RS"/>
              </w:rPr>
              <w:t>Izmjena analitičke metode za aktivnu supstancu</w:t>
            </w:r>
          </w:p>
        </w:tc>
      </w:tr>
      <w:tr w:rsidR="00D52037" w:rsidRPr="00902436" w14:paraId="50E17FB8" w14:textId="77777777" w:rsidTr="004A2216">
        <w:tc>
          <w:tcPr>
            <w:tcW w:w="4815" w:type="dxa"/>
          </w:tcPr>
          <w:p w14:paraId="20DF02C7" w14:textId="1D6F0B53"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rPr>
              <w:t>Manje izmjene analitičke metode za aktivnu supstancu</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7A623D" w14:textId="34EBB1DE"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177EC0" w14:textId="51136964"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665541" w14:textId="50F4B559"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70B1D619" w14:textId="77777777" w:rsidTr="004A2216">
        <w:tc>
          <w:tcPr>
            <w:tcW w:w="4815" w:type="dxa"/>
          </w:tcPr>
          <w:p w14:paraId="75ED9F44" w14:textId="7CA0B721"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lang w:val="sr-Latn-RS"/>
              </w:rPr>
              <w:t>Ukidanje analitičke metode za aktivnu supstancu, ukoliko je alternativna metoda već odobrena</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03E359" w14:textId="67FEA614"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4, 5</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3599B0" w14:textId="2F36377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55ABF0" w14:textId="0B7E685B"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5E2E4BBF" w14:textId="77777777" w:rsidTr="004A2216">
        <w:tc>
          <w:tcPr>
            <w:tcW w:w="4815" w:type="dxa"/>
          </w:tcPr>
          <w:p w14:paraId="716F7AF5" w14:textId="4499566C"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rPr>
              <w:t>Uvođenje, zamjena ili značajna izmjena biološke/imunološke/imunohemijske analitičke metode za aktivnu supstancu</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CD0F33" w14:textId="77777777" w:rsidR="00956939" w:rsidRPr="00902436" w:rsidRDefault="00956939" w:rsidP="28FBEB13">
            <w:pPr>
              <w:jc w:val="center"/>
              <w:rPr>
                <w:rFonts w:ascii="Times New Roman" w:hAnsi="Times New Roman" w:cs="Times New Roman"/>
                <w:sz w:val="24"/>
                <w:szCs w:val="24"/>
                <w:lang w:val="en-US"/>
              </w:rPr>
            </w:pP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CCFDA8" w14:textId="77777777" w:rsidR="00956939" w:rsidRPr="00902436" w:rsidRDefault="00956939" w:rsidP="28FBEB13">
            <w:pPr>
              <w:jc w:val="center"/>
              <w:rPr>
                <w:rFonts w:ascii="Times New Roman" w:hAnsi="Times New Roman" w:cs="Times New Roman"/>
                <w:sz w:val="24"/>
                <w:szCs w:val="24"/>
                <w:lang w:val="en-US"/>
              </w:rPr>
            </w:pP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2BDF9C" w14:textId="2113EE06" w:rsidR="00956939"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D52037" w:rsidRPr="00902436" w14:paraId="57E79AE0" w14:textId="77777777" w:rsidTr="004A2216">
        <w:tc>
          <w:tcPr>
            <w:tcW w:w="4815" w:type="dxa"/>
          </w:tcPr>
          <w:p w14:paraId="311CC3C4" w14:textId="29125C82"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lang w:val="sr-Latn-RS"/>
              </w:rPr>
              <w:t>Ostale izmjene analitičke metode (uključujući zamjenu ili dodavanje) za aktivnu supstancu</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8F06D4" w14:textId="77777777" w:rsidR="00956939" w:rsidRPr="00902436" w:rsidRDefault="00956939" w:rsidP="00956939">
            <w:pPr>
              <w:jc w:val="center"/>
              <w:rPr>
                <w:rFonts w:ascii="Times New Roman" w:hAnsi="Times New Roman" w:cs="Times New Roman"/>
                <w:sz w:val="24"/>
                <w:szCs w:val="24"/>
                <w:lang w:val="en-US"/>
              </w:rPr>
            </w:pP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05B794" w14:textId="131D7F56"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6063F5" w14:textId="57356E2C" w:rsidR="00956939"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5805CF" w:rsidRPr="00902436" w14:paraId="24664CFD" w14:textId="77777777" w:rsidTr="0051542B">
        <w:tc>
          <w:tcPr>
            <w:tcW w:w="9016" w:type="dxa"/>
            <w:gridSpan w:val="4"/>
          </w:tcPr>
          <w:p w14:paraId="006B0332" w14:textId="21EFB06A" w:rsidR="005805CF" w:rsidRPr="00902436" w:rsidRDefault="00145768" w:rsidP="00945DFD">
            <w:pPr>
              <w:rPr>
                <w:rFonts w:ascii="Times New Roman" w:hAnsi="Times New Roman" w:cs="Times New Roman"/>
                <w:i/>
                <w:iCs/>
                <w:sz w:val="24"/>
                <w:szCs w:val="24"/>
              </w:rPr>
            </w:pPr>
            <w:r w:rsidRPr="00145768">
              <w:rPr>
                <w:rFonts w:ascii="Times New Roman" w:hAnsi="Times New Roman" w:cs="Times New Roman"/>
                <w:i/>
                <w:iCs/>
                <w:sz w:val="24"/>
                <w:szCs w:val="24"/>
                <w:lang w:val="sr-Latn-RS"/>
              </w:rPr>
              <w:lastRenderedPageBreak/>
              <w:t>Izmjena analitičke metode za polazni materijal/reagens/intermedijer koji se koristi u procesu proizvodnje aktivne supstance</w:t>
            </w:r>
          </w:p>
        </w:tc>
      </w:tr>
      <w:tr w:rsidR="00D52037" w:rsidRPr="00902436" w14:paraId="52497498" w14:textId="77777777" w:rsidTr="004A2216">
        <w:tc>
          <w:tcPr>
            <w:tcW w:w="4815" w:type="dxa"/>
          </w:tcPr>
          <w:p w14:paraId="03A445C1" w14:textId="50CD5956"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rPr>
              <w:t>Manja izmjena analitičke metode za polazni materijal/reagens/intermedijer</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14B2CC" w14:textId="420062CF"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1C2EB6" w14:textId="23DB7572"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38E22B" w14:textId="2F2727DE"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59C253A1" w14:textId="77777777" w:rsidTr="004A2216">
        <w:tc>
          <w:tcPr>
            <w:tcW w:w="4815" w:type="dxa"/>
          </w:tcPr>
          <w:p w14:paraId="18B45BF7" w14:textId="1BC70704" w:rsidR="00956939" w:rsidRPr="00902436" w:rsidRDefault="00145768" w:rsidP="00145768">
            <w:pPr>
              <w:pStyle w:val="ListParagraph"/>
              <w:numPr>
                <w:ilvl w:val="0"/>
                <w:numId w:val="117"/>
              </w:numPr>
              <w:rPr>
                <w:rFonts w:ascii="Times New Roman" w:hAnsi="Times New Roman" w:cs="Times New Roman"/>
                <w:sz w:val="24"/>
                <w:szCs w:val="24"/>
                <w:lang w:val="sr-Latn-RS"/>
              </w:rPr>
            </w:pPr>
            <w:r w:rsidRPr="00145768">
              <w:rPr>
                <w:rFonts w:ascii="Times New Roman" w:hAnsi="Times New Roman" w:cs="Times New Roman"/>
                <w:sz w:val="24"/>
                <w:szCs w:val="24"/>
                <w:lang w:val="sr-Latn-RS"/>
              </w:rPr>
              <w:t>Ukidanje analitičke metode za polazni materijal/reagens/intermedijer, ako je alternativna metoda već odobrena</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C51CF9" w14:textId="77777777" w:rsidR="00956939" w:rsidRPr="00902436" w:rsidRDefault="00956939" w:rsidP="31548E9E">
            <w:pPr>
              <w:widowControl w:val="0"/>
              <w:autoSpaceDE w:val="0"/>
              <w:autoSpaceDN w:val="0"/>
              <w:adjustRightInd w:val="0"/>
              <w:spacing w:line="276" w:lineRule="exact"/>
              <w:ind w:left="109"/>
              <w:jc w:val="center"/>
              <w:rPr>
                <w:rFonts w:ascii="Times New Roman" w:eastAsia="Arial Unicode MS" w:hAnsi="Times New Roman" w:cs="Times New Roman"/>
                <w:color w:val="000000"/>
                <w:kern w:val="0"/>
                <w:sz w:val="24"/>
                <w:szCs w:val="24"/>
                <w:lang w:val="en-GB"/>
              </w:rPr>
            </w:pPr>
          </w:p>
          <w:p w14:paraId="5A38C0A9" w14:textId="1CF55F1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4, 5</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4CC427" w14:textId="77777777" w:rsidR="00956939" w:rsidRPr="00902436" w:rsidRDefault="00956939" w:rsidP="31548E9E">
            <w:pPr>
              <w:widowControl w:val="0"/>
              <w:autoSpaceDE w:val="0"/>
              <w:autoSpaceDN w:val="0"/>
              <w:adjustRightInd w:val="0"/>
              <w:spacing w:line="276" w:lineRule="exact"/>
              <w:ind w:left="105"/>
              <w:jc w:val="center"/>
              <w:rPr>
                <w:rFonts w:ascii="Times New Roman" w:eastAsia="Arial Unicode MS" w:hAnsi="Times New Roman" w:cs="Times New Roman"/>
                <w:color w:val="000000"/>
                <w:kern w:val="0"/>
                <w:sz w:val="24"/>
                <w:szCs w:val="24"/>
                <w:lang w:val="en-GB"/>
              </w:rPr>
            </w:pPr>
          </w:p>
          <w:p w14:paraId="4E43FA7F" w14:textId="780DCFC0"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E7F2CF" w14:textId="77777777" w:rsidR="00956939" w:rsidRPr="00902436" w:rsidRDefault="00956939" w:rsidP="31548E9E">
            <w:pPr>
              <w:widowControl w:val="0"/>
              <w:autoSpaceDE w:val="0"/>
              <w:autoSpaceDN w:val="0"/>
              <w:adjustRightInd w:val="0"/>
              <w:spacing w:line="276" w:lineRule="exact"/>
              <w:ind w:left="308"/>
              <w:jc w:val="center"/>
              <w:rPr>
                <w:rFonts w:ascii="Times New Roman" w:eastAsia="Arial Unicode MS" w:hAnsi="Times New Roman" w:cs="Times New Roman"/>
                <w:color w:val="000000"/>
                <w:kern w:val="0"/>
                <w:sz w:val="24"/>
                <w:szCs w:val="24"/>
                <w:lang w:val="en-GB"/>
              </w:rPr>
            </w:pPr>
          </w:p>
          <w:p w14:paraId="20EDB195" w14:textId="791AF406"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D52037" w:rsidRPr="00902436" w14:paraId="50D313FB" w14:textId="77777777" w:rsidTr="004A2216">
        <w:tc>
          <w:tcPr>
            <w:tcW w:w="4815" w:type="dxa"/>
          </w:tcPr>
          <w:p w14:paraId="4CA50E99" w14:textId="58422280"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rPr>
              <w:t>Uvođenje, zamjena ili izmjena biološke/imunološke/imunohemijske analitičke metode za polazni materijal/reagens/intermedijer koji se koristi u procesu proizvodnje akivne supstance</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2DDF5E" w14:textId="77777777" w:rsidR="00956939" w:rsidRPr="00902436" w:rsidRDefault="00956939" w:rsidP="28FBEB13">
            <w:pPr>
              <w:jc w:val="center"/>
              <w:rPr>
                <w:rFonts w:ascii="Times New Roman" w:hAnsi="Times New Roman" w:cs="Times New Roman"/>
                <w:sz w:val="24"/>
                <w:szCs w:val="24"/>
                <w:lang w:val="en-US"/>
              </w:rPr>
            </w:pP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DF068B" w14:textId="6A2471A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0AE3D4" w14:textId="464E387C" w:rsidR="00956939"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D52037" w:rsidRPr="00902436" w14:paraId="7EB65658" w14:textId="77777777" w:rsidTr="004A2216">
        <w:tc>
          <w:tcPr>
            <w:tcW w:w="4815" w:type="dxa"/>
          </w:tcPr>
          <w:p w14:paraId="670AD76A" w14:textId="639D4A13" w:rsidR="00956939" w:rsidRPr="00902436" w:rsidRDefault="00145768" w:rsidP="00145768">
            <w:pPr>
              <w:pStyle w:val="ListParagraph"/>
              <w:numPr>
                <w:ilvl w:val="0"/>
                <w:numId w:val="117"/>
              </w:numPr>
              <w:rPr>
                <w:rFonts w:ascii="Times New Roman" w:hAnsi="Times New Roman" w:cs="Times New Roman"/>
                <w:sz w:val="24"/>
                <w:szCs w:val="24"/>
              </w:rPr>
            </w:pPr>
            <w:r w:rsidRPr="00145768">
              <w:rPr>
                <w:rFonts w:ascii="Times New Roman" w:hAnsi="Times New Roman" w:cs="Times New Roman"/>
                <w:sz w:val="24"/>
                <w:szCs w:val="24"/>
                <w:lang w:val="sr-Latn-RS"/>
              </w:rPr>
              <w:t>Ostale izmjene analitičke metode (uključujući zamjenu ili dodavanje) za polazni materijal/reagens/intermedijer</w:t>
            </w:r>
          </w:p>
        </w:tc>
        <w:tc>
          <w:tcPr>
            <w:tcW w:w="13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F6E270" w14:textId="68FBCD03" w:rsidR="00956939" w:rsidRPr="00902436" w:rsidRDefault="6B840F62" w:rsidP="31548E9E">
            <w:pPr>
              <w:widowControl w:val="0"/>
              <w:autoSpaceDE w:val="0"/>
              <w:autoSpaceDN w:val="0"/>
              <w:adjustRightInd w:val="0"/>
              <w:spacing w:before="24"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1, 2, 4, 6,</w:t>
            </w:r>
            <w:r w:rsidR="15259DC5"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7</w:t>
            </w:r>
          </w:p>
        </w:tc>
        <w:tc>
          <w:tcPr>
            <w:tcW w:w="16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59AFDE" w14:textId="141E5E61" w:rsidR="00956939" w:rsidRPr="00902436" w:rsidRDefault="6B840F62"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BC8E93" w14:textId="07F01B64" w:rsidR="00956939"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5805CF" w:rsidRPr="00902436" w14:paraId="0D51662C" w14:textId="77777777" w:rsidTr="0051542B">
        <w:tc>
          <w:tcPr>
            <w:tcW w:w="9016" w:type="dxa"/>
            <w:gridSpan w:val="4"/>
          </w:tcPr>
          <w:p w14:paraId="3DBCC153" w14:textId="63C30DAA" w:rsidR="005805CF"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56939" w:rsidRPr="00902436" w14:paraId="74436381" w14:textId="77777777" w:rsidTr="0051542B">
        <w:tc>
          <w:tcPr>
            <w:tcW w:w="9016" w:type="dxa"/>
            <w:gridSpan w:val="4"/>
          </w:tcPr>
          <w:p w14:paraId="06C9515F" w14:textId="7450DFEB" w:rsidR="00956939" w:rsidRPr="00902436" w:rsidRDefault="00E43B9B" w:rsidP="00CD06FA">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Odgovarajuće</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6016F5A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validacije</w:t>
            </w:r>
            <w:r w:rsidR="3C1116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su</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sprovedene</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odgovarajućim</w:t>
            </w:r>
            <w:r w:rsidR="2E7B3F3F"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ernicama</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te</w:t>
            </w:r>
            <w:r w:rsidR="702A7B76"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702A7B76"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w:t>
            </w:r>
            <w:r w:rsidR="00BA3D9D">
              <w:rPr>
                <w:rFonts w:ascii="Times New Roman" w:hAnsi="Times New Roman" w:cs="Times New Roman"/>
                <w:sz w:val="24"/>
                <w:szCs w:val="24"/>
                <w:lang w:val="sr-Latn-ME"/>
              </w:rPr>
              <w:t>a</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BA3D9D">
              <w:rPr>
                <w:rFonts w:ascii="Times New Roman" w:hAnsi="Times New Roman" w:cs="Times New Roman"/>
                <w:sz w:val="24"/>
                <w:szCs w:val="24"/>
                <w:lang w:val="sr-Latn-ME"/>
              </w:rPr>
              <w:t>a metoda</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barem</w:t>
            </w:r>
            <w:r w:rsidR="6A9708D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ekvivalentn</w:t>
            </w:r>
            <w:r w:rsidR="00BA3D9D">
              <w:rPr>
                <w:rFonts w:ascii="Times New Roman" w:hAnsi="Times New Roman" w:cs="Times New Roman"/>
                <w:sz w:val="24"/>
                <w:szCs w:val="24"/>
                <w:lang w:val="sr-Latn-ME"/>
              </w:rPr>
              <w:t>a</w:t>
            </w:r>
            <w:r w:rsidR="351BF313" w:rsidRPr="00902436">
              <w:rPr>
                <w:rFonts w:ascii="Times New Roman" w:hAnsi="Times New Roman" w:cs="Times New Roman"/>
                <w:sz w:val="24"/>
                <w:szCs w:val="24"/>
              </w:rPr>
              <w:t xml:space="preserve"> </w:t>
            </w:r>
            <w:r w:rsidRPr="00902436">
              <w:rPr>
                <w:rFonts w:ascii="Times New Roman" w:hAnsi="Times New Roman" w:cs="Times New Roman"/>
                <w:sz w:val="24"/>
                <w:szCs w:val="24"/>
              </w:rPr>
              <w:t>prethodno</w:t>
            </w:r>
            <w:r w:rsidR="00BA3D9D">
              <w:rPr>
                <w:rFonts w:ascii="Times New Roman" w:hAnsi="Times New Roman" w:cs="Times New Roman"/>
                <w:sz w:val="24"/>
                <w:szCs w:val="24"/>
                <w:lang w:val="sr-Latn-ME"/>
              </w:rPr>
              <w:t>j</w:t>
            </w:r>
            <w:r w:rsidR="351BF31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analitičk</w:t>
            </w:r>
            <w:r w:rsidRPr="00902436">
              <w:rPr>
                <w:rFonts w:ascii="Times New Roman" w:hAnsi="Times New Roman" w:cs="Times New Roman"/>
                <w:sz w:val="24"/>
                <w:szCs w:val="24"/>
                <w:lang w:val="sr-Latn-RS"/>
              </w:rPr>
              <w:t>o</w:t>
            </w:r>
            <w:r w:rsidR="00BA3D9D">
              <w:rPr>
                <w:rFonts w:ascii="Times New Roman" w:hAnsi="Times New Roman" w:cs="Times New Roman"/>
                <w:sz w:val="24"/>
                <w:szCs w:val="24"/>
                <w:lang w:val="sr-Latn-RS"/>
              </w:rPr>
              <w:t>j</w:t>
            </w:r>
            <w:r w:rsidR="18EB6A49" w:rsidRPr="00902436">
              <w:rPr>
                <w:rFonts w:ascii="Times New Roman" w:hAnsi="Times New Roman" w:cs="Times New Roman"/>
                <w:sz w:val="24"/>
                <w:szCs w:val="24"/>
                <w:lang w:val="sr-Latn-RS"/>
              </w:rPr>
              <w:t xml:space="preserve"> </w:t>
            </w:r>
            <w:r w:rsidR="00BA3D9D">
              <w:rPr>
                <w:rFonts w:ascii="Times New Roman" w:hAnsi="Times New Roman" w:cs="Times New Roman"/>
                <w:sz w:val="24"/>
                <w:szCs w:val="24"/>
                <w:lang w:val="sr-Latn-RS"/>
              </w:rPr>
              <w:t>metodi</w:t>
            </w:r>
            <w:r w:rsidR="351BF313" w:rsidRPr="00902436">
              <w:rPr>
                <w:rFonts w:ascii="Times New Roman" w:hAnsi="Times New Roman" w:cs="Times New Roman"/>
                <w:sz w:val="24"/>
                <w:szCs w:val="24"/>
              </w:rPr>
              <w:t>.</w:t>
            </w:r>
          </w:p>
        </w:tc>
      </w:tr>
      <w:tr w:rsidR="00956939" w:rsidRPr="00902436" w14:paraId="26105515" w14:textId="77777777" w:rsidTr="0051542B">
        <w:tc>
          <w:tcPr>
            <w:tcW w:w="9016" w:type="dxa"/>
            <w:gridSpan w:val="4"/>
          </w:tcPr>
          <w:p w14:paraId="584D3C54" w14:textId="24CCA553" w:rsidR="00956939" w:rsidRPr="00902436" w:rsidRDefault="00E43B9B"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lang w:val="sr-Latn-RS"/>
              </w:rPr>
              <w:t>Nema</w:t>
            </w:r>
            <w:r w:rsidR="67B6C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izmjena</w:t>
            </w:r>
            <w:r w:rsidR="67B6C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graničnih</w:t>
            </w:r>
            <w:r w:rsidR="67B6C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w:t>
            </w:r>
            <w:r w:rsidR="00BA3D9D">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w:t>
            </w:r>
            <w:r w:rsidR="7AEEF5F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ukupn</w:t>
            </w:r>
            <w:r w:rsidRPr="00902436">
              <w:rPr>
                <w:rFonts w:ascii="Times New Roman" w:hAnsi="Times New Roman" w:cs="Times New Roman"/>
                <w:sz w:val="24"/>
                <w:szCs w:val="24"/>
                <w:lang w:val="sr-Latn-RS"/>
              </w:rPr>
              <w:t>e</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nečistoć</w:t>
            </w:r>
            <w:r w:rsidRPr="00902436">
              <w:rPr>
                <w:rFonts w:ascii="Times New Roman" w:hAnsi="Times New Roman" w:cs="Times New Roman"/>
                <w:sz w:val="24"/>
                <w:szCs w:val="24"/>
                <w:lang w:val="sr-Latn-RS"/>
              </w:rPr>
              <w:t>e</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nisu</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detektovane</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nove</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nekvalifikovane</w:t>
            </w:r>
            <w:r w:rsidR="1652ABF7" w:rsidRPr="00902436">
              <w:rPr>
                <w:rFonts w:ascii="Times New Roman" w:hAnsi="Times New Roman" w:cs="Times New Roman"/>
                <w:sz w:val="24"/>
                <w:szCs w:val="24"/>
              </w:rPr>
              <w:t xml:space="preserve"> </w:t>
            </w:r>
            <w:r w:rsidRPr="00902436">
              <w:rPr>
                <w:rFonts w:ascii="Times New Roman" w:hAnsi="Times New Roman" w:cs="Times New Roman"/>
                <w:sz w:val="24"/>
                <w:szCs w:val="24"/>
              </w:rPr>
              <w:t>nečistoće</w:t>
            </w:r>
            <w:r w:rsidR="1652ABF7" w:rsidRPr="00902436">
              <w:rPr>
                <w:rFonts w:ascii="Times New Roman" w:hAnsi="Times New Roman" w:cs="Times New Roman"/>
                <w:sz w:val="24"/>
                <w:szCs w:val="24"/>
              </w:rPr>
              <w:t>.</w:t>
            </w:r>
          </w:p>
        </w:tc>
      </w:tr>
      <w:tr w:rsidR="00956939" w:rsidRPr="00902436" w14:paraId="2ACC9F3E" w14:textId="77777777" w:rsidTr="0051542B">
        <w:tc>
          <w:tcPr>
            <w:tcW w:w="9016" w:type="dxa"/>
            <w:gridSpan w:val="4"/>
          </w:tcPr>
          <w:p w14:paraId="5B9CD60D" w14:textId="74A4D20C" w:rsidR="00956939" w:rsidRPr="00902436" w:rsidRDefault="782E29EF" w:rsidP="00F7374E">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Analitičk</w:t>
            </w:r>
            <w:r w:rsidRPr="00902436">
              <w:rPr>
                <w:rFonts w:ascii="Times New Roman" w:hAnsi="Times New Roman" w:cs="Times New Roman"/>
                <w:sz w:val="24"/>
                <w:szCs w:val="24"/>
                <w:lang w:val="sr-Latn-RS"/>
              </w:rPr>
              <w:t>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metoda</w:t>
            </w:r>
            <w:r w:rsidR="3E1498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mora</w:t>
            </w:r>
            <w:r w:rsidR="3E1498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w:t>
            </w:r>
            <w:r w:rsidRPr="00902436">
              <w:rPr>
                <w:rFonts w:ascii="Times New Roman" w:hAnsi="Times New Roman" w:cs="Times New Roman"/>
                <w:sz w:val="24"/>
                <w:szCs w:val="24"/>
                <w:lang w:val="sr-Latn-RS"/>
              </w:rPr>
              <w:t>ne</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Pr="00902436">
              <w:rPr>
                <w:rFonts w:ascii="Times New Roman" w:hAnsi="Times New Roman" w:cs="Times New Roman"/>
                <w:sz w:val="24"/>
                <w:szCs w:val="24"/>
                <w:lang w:val="sr-Latn-RS"/>
              </w:rPr>
              <w:t>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w:t>
            </w:r>
            <w:r w:rsidR="00BA3D9D">
              <w:rPr>
                <w:rFonts w:ascii="Times New Roman" w:hAnsi="Times New Roman" w:cs="Times New Roman"/>
                <w:sz w:val="24"/>
                <w:szCs w:val="24"/>
                <w:lang w:val="sr-Latn-ME"/>
              </w:rPr>
              <w:t>ij</w:t>
            </w:r>
            <w:r w:rsidRPr="00902436">
              <w:rPr>
                <w:rFonts w:ascii="Times New Roman" w:hAnsi="Times New Roman" w:cs="Times New Roman"/>
                <w:sz w:val="24"/>
                <w:szCs w:val="24"/>
              </w:rPr>
              <w:t>e</w:t>
            </w:r>
            <w:r w:rsidR="7BA92B05" w:rsidRPr="00902436">
              <w:rPr>
                <w:rFonts w:ascii="Times New Roman" w:hAnsi="Times New Roman" w:cs="Times New Roman"/>
                <w:sz w:val="24"/>
                <w:szCs w:val="24"/>
              </w:rPr>
              <w:t>nj</w:t>
            </w:r>
            <w:r w:rsidRPr="00902436">
              <w:rPr>
                <w:rFonts w:ascii="Times New Roman" w:hAnsi="Times New Roman" w:cs="Times New Roman"/>
                <w:sz w:val="24"/>
                <w:szCs w:val="24"/>
              </w:rPr>
              <w:t>ena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8DD9909" w:rsidRPr="00902436">
              <w:rPr>
                <w:rFonts w:ascii="Times New Roman" w:hAnsi="Times New Roman" w:cs="Times New Roman"/>
                <w:sz w:val="24"/>
                <w:szCs w:val="24"/>
              </w:rPr>
              <w:t xml:space="preserve"> </w:t>
            </w:r>
            <w:r w:rsidRPr="00902436">
              <w:rPr>
                <w:rFonts w:ascii="Times New Roman" w:hAnsi="Times New Roman" w:cs="Times New Roman"/>
                <w:sz w:val="24"/>
                <w:szCs w:val="24"/>
              </w:rPr>
              <w:t>dužina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kolone</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temperatura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ali</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vrsta</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kolone</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16ED99" w:rsidRPr="00902436">
              <w:rPr>
                <w:rFonts w:ascii="Times New Roman" w:hAnsi="Times New Roman" w:cs="Times New Roman"/>
                <w:sz w:val="24"/>
                <w:szCs w:val="24"/>
              </w:rPr>
              <w:t xml:space="preserve"> </w:t>
            </w:r>
            <w:r w:rsidRPr="00902436">
              <w:rPr>
                <w:rFonts w:ascii="Times New Roman" w:hAnsi="Times New Roman" w:cs="Times New Roman"/>
                <w:sz w:val="24"/>
                <w:szCs w:val="24"/>
              </w:rPr>
              <w:t>metoda</w:t>
            </w:r>
            <w:r w:rsidR="6516ED99" w:rsidRPr="00902436">
              <w:rPr>
                <w:rFonts w:ascii="Times New Roman" w:hAnsi="Times New Roman" w:cs="Times New Roman"/>
                <w:sz w:val="24"/>
                <w:szCs w:val="24"/>
              </w:rPr>
              <w:t>).</w:t>
            </w:r>
          </w:p>
        </w:tc>
      </w:tr>
      <w:tr w:rsidR="00956939" w:rsidRPr="00902436" w14:paraId="0813D1C3" w14:textId="77777777" w:rsidTr="0051542B">
        <w:tc>
          <w:tcPr>
            <w:tcW w:w="9016" w:type="dxa"/>
            <w:gridSpan w:val="4"/>
          </w:tcPr>
          <w:p w14:paraId="0705E44B" w14:textId="5DAB3FE4" w:rsidR="00956939" w:rsidRPr="00902436" w:rsidRDefault="782E29EF" w:rsidP="00CD06FA">
            <w:pPr>
              <w:pStyle w:val="ListParagraph"/>
              <w:numPr>
                <w:ilvl w:val="0"/>
                <w:numId w:val="118"/>
              </w:numPr>
              <w:rPr>
                <w:rFonts w:ascii="Times New Roman" w:hAnsi="Times New Roman" w:cs="Times New Roman"/>
                <w:sz w:val="24"/>
                <w:szCs w:val="24"/>
              </w:rPr>
            </w:pPr>
            <w:r w:rsidRPr="6864F871">
              <w:rPr>
                <w:rFonts w:ascii="Times New Roman" w:hAnsi="Times New Roman" w:cs="Times New Roman"/>
                <w:sz w:val="24"/>
                <w:szCs w:val="24"/>
              </w:rPr>
              <w:t>Izm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ena</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potpunosti</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opisana</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otvorenom</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BA3D9D">
              <w:rPr>
                <w:rFonts w:ascii="Times New Roman" w:hAnsi="Times New Roman" w:cs="Times New Roman"/>
                <w:sz w:val="24"/>
                <w:szCs w:val="24"/>
                <w:lang w:val="sr-Latn-ME"/>
              </w:rPr>
              <w:t>ij</w:t>
            </w:r>
            <w:r w:rsidRPr="6864F871">
              <w:rPr>
                <w:rFonts w:ascii="Times New Roman" w:hAnsi="Times New Roman" w:cs="Times New Roman"/>
                <w:sz w:val="24"/>
                <w:szCs w:val="24"/>
              </w:rPr>
              <w:t>elu</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engl</w:t>
            </w:r>
            <w:r w:rsidR="79A08EF2" w:rsidRPr="6864F871">
              <w:rPr>
                <w:rFonts w:ascii="Times New Roman" w:hAnsi="Times New Roman" w:cs="Times New Roman"/>
                <w:sz w:val="24"/>
                <w:szCs w:val="24"/>
              </w:rPr>
              <w:t xml:space="preserve">. </w:t>
            </w:r>
            <w:r w:rsidR="2F64A46F" w:rsidRPr="00985C96">
              <w:rPr>
                <w:rFonts w:ascii="Times New Roman" w:hAnsi="Times New Roman" w:cs="Times New Roman"/>
                <w:i/>
                <w:sz w:val="24"/>
                <w:szCs w:val="24"/>
              </w:rPr>
              <w:t>open (applicant’s) part</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glavnog</w:t>
            </w:r>
            <w:r w:rsidR="3352B41A"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aktivnoj</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supstanci</w:t>
            </w:r>
            <w:r w:rsidR="79A08EF2" w:rsidRPr="6864F871">
              <w:rPr>
                <w:rFonts w:ascii="Times New Roman" w:hAnsi="Times New Roman" w:cs="Times New Roman"/>
                <w:sz w:val="24"/>
                <w:szCs w:val="24"/>
              </w:rPr>
              <w:t xml:space="preserve"> (</w:t>
            </w:r>
            <w:r w:rsidR="003F768B" w:rsidRPr="008E7C20">
              <w:rPr>
                <w:rFonts w:ascii="Times New Roman" w:hAnsi="Times New Roman" w:cs="Times New Roman"/>
                <w:i/>
                <w:iCs/>
                <w:sz w:val="24"/>
                <w:szCs w:val="24"/>
              </w:rPr>
              <w:t>ASMF</w:t>
            </w:r>
            <w:r w:rsidR="79A08EF2" w:rsidRPr="6864F871">
              <w:rPr>
                <w:rFonts w:ascii="Times New Roman" w:hAnsi="Times New Roman" w:cs="Times New Roman"/>
                <w:sz w:val="24"/>
                <w:szCs w:val="24"/>
              </w:rPr>
              <w:t>-</w:t>
            </w:r>
            <w:r w:rsidRPr="6864F871">
              <w:rPr>
                <w:rFonts w:ascii="Times New Roman" w:hAnsi="Times New Roman" w:cs="Times New Roman"/>
                <w:sz w:val="24"/>
                <w:szCs w:val="24"/>
              </w:rPr>
              <w:t>a</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79A08EF2"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primjen</w:t>
            </w:r>
            <w:r w:rsidR="3E04DC66" w:rsidRPr="6864F871">
              <w:rPr>
                <w:rFonts w:ascii="Times New Roman" w:hAnsi="Times New Roman" w:cs="Times New Roman"/>
                <w:sz w:val="24"/>
                <w:szCs w:val="24"/>
              </w:rPr>
              <w:t>lj</w:t>
            </w:r>
            <w:r w:rsidRPr="6864F871">
              <w:rPr>
                <w:rFonts w:ascii="Times New Roman" w:hAnsi="Times New Roman" w:cs="Times New Roman"/>
                <w:sz w:val="24"/>
                <w:szCs w:val="24"/>
              </w:rPr>
              <w:t>ivo</w:t>
            </w:r>
            <w:r w:rsidR="79A08EF2" w:rsidRPr="6864F871">
              <w:rPr>
                <w:rFonts w:ascii="Times New Roman" w:hAnsi="Times New Roman" w:cs="Times New Roman"/>
                <w:sz w:val="24"/>
                <w:szCs w:val="24"/>
              </w:rPr>
              <w:t>.</w:t>
            </w:r>
          </w:p>
        </w:tc>
      </w:tr>
      <w:tr w:rsidR="00956939" w:rsidRPr="00902436" w14:paraId="1C79901B" w14:textId="77777777" w:rsidTr="0051542B">
        <w:tc>
          <w:tcPr>
            <w:tcW w:w="9016" w:type="dxa"/>
            <w:gridSpan w:val="4"/>
          </w:tcPr>
          <w:p w14:paraId="7B62E85F" w14:textId="7F5E1E83" w:rsidR="00956939" w:rsidRPr="00902436" w:rsidRDefault="782E29EF" w:rsidP="00CD06FA">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Za</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w:t>
            </w:r>
            <w:r w:rsidR="00BA3D9D">
              <w:rPr>
                <w:rFonts w:ascii="Times New Roman" w:hAnsi="Times New Roman" w:cs="Times New Roman"/>
                <w:sz w:val="24"/>
                <w:szCs w:val="24"/>
                <w:lang w:val="sr-Latn-ME"/>
              </w:rPr>
              <w:t>ski parametar</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w:t>
            </w:r>
            <w:r w:rsidR="00BA3D9D">
              <w:rPr>
                <w:rFonts w:ascii="Times New Roman" w:hAnsi="Times New Roman" w:cs="Times New Roman"/>
                <w:sz w:val="24"/>
                <w:szCs w:val="24"/>
                <w:lang w:val="sr-Latn-ME"/>
              </w:rPr>
              <w:t>a</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alternativn</w:t>
            </w:r>
            <w:r w:rsidR="00BA3D9D">
              <w:rPr>
                <w:rFonts w:ascii="Times New Roman" w:hAnsi="Times New Roman" w:cs="Times New Roman"/>
                <w:sz w:val="24"/>
                <w:szCs w:val="24"/>
                <w:lang w:val="sr-Latn-ME"/>
              </w:rPr>
              <w:t>a</w:t>
            </w:r>
            <w:r w:rsidR="664DC35A"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BA3D9D">
              <w:rPr>
                <w:rFonts w:ascii="Times New Roman" w:hAnsi="Times New Roman" w:cs="Times New Roman"/>
                <w:sz w:val="24"/>
                <w:szCs w:val="24"/>
                <w:lang w:val="sr-Latn-ME"/>
              </w:rPr>
              <w:t>a</w:t>
            </w:r>
            <w:r w:rsidR="664DC35A" w:rsidRPr="00902436">
              <w:rPr>
                <w:rFonts w:ascii="Times New Roman" w:hAnsi="Times New Roman" w:cs="Times New Roman"/>
                <w:sz w:val="24"/>
                <w:szCs w:val="24"/>
              </w:rPr>
              <w:t xml:space="preserve"> </w:t>
            </w:r>
            <w:r w:rsidR="00BA3D9D">
              <w:rPr>
                <w:rFonts w:ascii="Times New Roman" w:hAnsi="Times New Roman" w:cs="Times New Roman"/>
                <w:sz w:val="24"/>
                <w:szCs w:val="24"/>
                <w:lang w:val="sr-Latn-ME"/>
              </w:rPr>
              <w:t>metoda</w:t>
            </w:r>
            <w:r w:rsidR="664DC35A" w:rsidRPr="00902436">
              <w:rPr>
                <w:rFonts w:ascii="Times New Roman" w:hAnsi="Times New Roman" w:cs="Times New Roman"/>
                <w:sz w:val="24"/>
                <w:szCs w:val="24"/>
              </w:rPr>
              <w:t>.</w:t>
            </w:r>
            <w:r w:rsidR="00BA3D9D">
              <w:rPr>
                <w:rFonts w:ascii="Times New Roman" w:hAnsi="Times New Roman" w:cs="Times New Roman"/>
                <w:sz w:val="24"/>
                <w:szCs w:val="24"/>
                <w:lang w:val="sr-Latn-ME"/>
              </w:rPr>
              <w:t xml:space="preserve"> </w:t>
            </w:r>
          </w:p>
        </w:tc>
      </w:tr>
      <w:tr w:rsidR="00956939" w:rsidRPr="00902436" w14:paraId="79939ACE" w14:textId="77777777" w:rsidTr="0051542B">
        <w:tc>
          <w:tcPr>
            <w:tcW w:w="9016" w:type="dxa"/>
            <w:gridSpan w:val="4"/>
          </w:tcPr>
          <w:p w14:paraId="7E9A1E91" w14:textId="3C0055BF" w:rsidR="00956939" w:rsidRPr="00902436" w:rsidRDefault="00E43B9B" w:rsidP="00CD06FA">
            <w:pPr>
              <w:pStyle w:val="ListParagraph"/>
              <w:numPr>
                <w:ilvl w:val="0"/>
                <w:numId w:val="118"/>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sr-Latn-RS"/>
              </w:rPr>
              <w:t>Nijedn</w:t>
            </w:r>
            <w:r w:rsidR="00BA3D9D">
              <w:rPr>
                <w:rFonts w:ascii="Times New Roman" w:eastAsia="Calibri" w:hAnsi="Times New Roman" w:cs="Times New Roman"/>
                <w:color w:val="000000" w:themeColor="text1"/>
                <w:sz w:val="24"/>
                <w:szCs w:val="24"/>
                <w:lang w:val="sr-Latn-RS"/>
              </w:rPr>
              <w:t>a</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lang w:val="sr-Latn-RS"/>
              </w:rPr>
              <w:t>n</w:t>
            </w:r>
            <w:r w:rsidRPr="00902436">
              <w:rPr>
                <w:rFonts w:ascii="Times New Roman" w:eastAsia="Calibri" w:hAnsi="Times New Roman" w:cs="Times New Roman"/>
                <w:color w:val="000000" w:themeColor="text1"/>
                <w:sz w:val="24"/>
                <w:szCs w:val="24"/>
              </w:rPr>
              <w:t>ov</w:t>
            </w:r>
            <w:r w:rsidR="00BA3D9D">
              <w:rPr>
                <w:rFonts w:ascii="Times New Roman" w:eastAsia="Calibri" w:hAnsi="Times New Roman" w:cs="Times New Roman"/>
                <w:color w:val="000000" w:themeColor="text1"/>
                <w:sz w:val="24"/>
                <w:szCs w:val="24"/>
                <w:lang w:val="sr-Latn-ME"/>
              </w:rPr>
              <w:t>a</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analitičk</w:t>
            </w:r>
            <w:r w:rsidR="00BA3D9D">
              <w:rPr>
                <w:rFonts w:ascii="Times New Roman" w:eastAsia="Calibri" w:hAnsi="Times New Roman" w:cs="Times New Roman"/>
                <w:color w:val="000000" w:themeColor="text1"/>
                <w:sz w:val="24"/>
                <w:szCs w:val="24"/>
                <w:lang w:val="sr-Latn-ME"/>
              </w:rPr>
              <w:t>a</w:t>
            </w:r>
            <w:r w:rsidR="2F0F88F2" w:rsidRPr="00902436">
              <w:rPr>
                <w:rFonts w:ascii="Times New Roman" w:eastAsia="Calibri" w:hAnsi="Times New Roman" w:cs="Times New Roman"/>
                <w:color w:val="000000" w:themeColor="text1"/>
                <w:sz w:val="24"/>
                <w:szCs w:val="24"/>
              </w:rPr>
              <w:t xml:space="preserve"> </w:t>
            </w:r>
            <w:r w:rsidR="00BA3D9D">
              <w:rPr>
                <w:rFonts w:ascii="Times New Roman" w:eastAsia="Calibri" w:hAnsi="Times New Roman" w:cs="Times New Roman"/>
                <w:color w:val="000000" w:themeColor="text1"/>
                <w:sz w:val="24"/>
                <w:szCs w:val="24"/>
                <w:lang w:val="sr-Latn-RS"/>
              </w:rPr>
              <w:t xml:space="preserve">metoda </w:t>
            </w:r>
            <w:r w:rsidRPr="00902436">
              <w:rPr>
                <w:rFonts w:ascii="Times New Roman" w:eastAsia="Calibri" w:hAnsi="Times New Roman" w:cs="Times New Roman"/>
                <w:color w:val="000000" w:themeColor="text1"/>
                <w:sz w:val="24"/>
                <w:szCs w:val="24"/>
              </w:rPr>
              <w:t>ne</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odnosi</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se</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lang w:val="sr-Latn-RS"/>
              </w:rPr>
              <w:t>novu</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nestandardnu</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tehniku</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standardnu</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tehniku</w:t>
            </w:r>
            <w:r w:rsidR="2F0F88F2" w:rsidRPr="00902436">
              <w:rPr>
                <w:rFonts w:ascii="Times New Roman" w:eastAsia="Calibri" w:hAnsi="Times New Roman" w:cs="Times New Roman"/>
                <w:color w:val="000000" w:themeColor="text1"/>
                <w:sz w:val="24"/>
                <w:szCs w:val="24"/>
                <w:lang w:val="sr-Latn-RS"/>
              </w:rPr>
              <w:t xml:space="preserve"> </w:t>
            </w:r>
            <w:r w:rsidRPr="00902436">
              <w:rPr>
                <w:rFonts w:ascii="Times New Roman" w:eastAsia="Calibri" w:hAnsi="Times New Roman" w:cs="Times New Roman"/>
                <w:color w:val="000000" w:themeColor="text1"/>
                <w:sz w:val="24"/>
                <w:szCs w:val="24"/>
              </w:rPr>
              <w:t>koj</w:t>
            </w:r>
            <w:r w:rsidRPr="00902436">
              <w:rPr>
                <w:rFonts w:ascii="Times New Roman" w:eastAsia="Calibri" w:hAnsi="Times New Roman" w:cs="Times New Roman"/>
                <w:color w:val="000000" w:themeColor="text1"/>
                <w:sz w:val="24"/>
                <w:szCs w:val="24"/>
                <w:lang w:val="sr-Latn-RS"/>
              </w:rPr>
              <w:t>e</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se</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koristi</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nov</w:t>
            </w:r>
            <w:r w:rsidR="2F0F88F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način</w:t>
            </w:r>
            <w:r w:rsidR="2F0F88F2" w:rsidRPr="00902436">
              <w:rPr>
                <w:rFonts w:ascii="Times New Roman" w:eastAsia="Calibri" w:hAnsi="Times New Roman" w:cs="Times New Roman"/>
                <w:color w:val="000000" w:themeColor="text1"/>
                <w:sz w:val="24"/>
                <w:szCs w:val="24"/>
              </w:rPr>
              <w:t>.</w:t>
            </w:r>
          </w:p>
        </w:tc>
      </w:tr>
      <w:tr w:rsidR="00956939" w:rsidRPr="00902436" w14:paraId="51213935" w14:textId="77777777" w:rsidTr="0051542B">
        <w:tc>
          <w:tcPr>
            <w:tcW w:w="9016" w:type="dxa"/>
            <w:gridSpan w:val="4"/>
          </w:tcPr>
          <w:p w14:paraId="2EA6D409" w14:textId="62345539" w:rsidR="00956939" w:rsidRPr="00902436" w:rsidRDefault="00E43B9B" w:rsidP="00CD06FA">
            <w:pPr>
              <w:pStyle w:val="ListParagraph"/>
              <w:numPr>
                <w:ilvl w:val="0"/>
                <w:numId w:val="118"/>
              </w:numPr>
              <w:rPr>
                <w:rFonts w:ascii="Times New Roman" w:hAnsi="Times New Roman" w:cs="Times New Roman"/>
                <w:sz w:val="24"/>
                <w:szCs w:val="24"/>
              </w:rPr>
            </w:pPr>
            <w:r w:rsidRPr="00902436">
              <w:rPr>
                <w:rFonts w:ascii="Times New Roman" w:hAnsi="Times New Roman" w:cs="Times New Roman"/>
                <w:sz w:val="24"/>
                <w:szCs w:val="24"/>
              </w:rPr>
              <w:t>Analitičk</w:t>
            </w:r>
            <w:r w:rsidR="00BA3D9D">
              <w:rPr>
                <w:rFonts w:ascii="Times New Roman" w:hAnsi="Times New Roman" w:cs="Times New Roman"/>
                <w:sz w:val="24"/>
                <w:szCs w:val="24"/>
                <w:lang w:val="sr-Latn-ME"/>
              </w:rPr>
              <w:t>a</w:t>
            </w:r>
            <w:r w:rsidR="2F0F88F2" w:rsidRPr="00902436">
              <w:rPr>
                <w:rFonts w:ascii="Times New Roman" w:hAnsi="Times New Roman" w:cs="Times New Roman"/>
                <w:sz w:val="24"/>
                <w:szCs w:val="24"/>
              </w:rPr>
              <w:t xml:space="preserve"> </w:t>
            </w:r>
            <w:r w:rsidR="00BA3D9D">
              <w:rPr>
                <w:rFonts w:ascii="Times New Roman" w:hAnsi="Times New Roman" w:cs="Times New Roman"/>
                <w:sz w:val="24"/>
                <w:szCs w:val="24"/>
                <w:lang w:val="sr-Latn-ME"/>
              </w:rPr>
              <w:t>metoda</w:t>
            </w:r>
            <w:r w:rsidR="2F0F88F2"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2F0F88F2"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w:t>
            </w:r>
            <w:r w:rsidR="00BA3D9D">
              <w:rPr>
                <w:rFonts w:ascii="Times New Roman" w:hAnsi="Times New Roman" w:cs="Times New Roman"/>
                <w:sz w:val="24"/>
                <w:szCs w:val="24"/>
                <w:lang w:val="sr-Latn-ME"/>
              </w:rPr>
              <w:t>a</w:t>
            </w:r>
            <w:r w:rsidR="2F0F88F2" w:rsidRPr="00902436">
              <w:rPr>
                <w:rFonts w:ascii="Times New Roman" w:hAnsi="Times New Roman" w:cs="Times New Roman"/>
                <w:sz w:val="24"/>
                <w:szCs w:val="24"/>
              </w:rPr>
              <w:t>/</w:t>
            </w:r>
            <w:r w:rsidRPr="00902436">
              <w:rPr>
                <w:rFonts w:ascii="Times New Roman" w:hAnsi="Times New Roman" w:cs="Times New Roman"/>
                <w:sz w:val="24"/>
                <w:szCs w:val="24"/>
              </w:rPr>
              <w:t>imunološk</w:t>
            </w:r>
            <w:r w:rsidR="00BA3D9D">
              <w:rPr>
                <w:rFonts w:ascii="Times New Roman" w:hAnsi="Times New Roman" w:cs="Times New Roman"/>
                <w:sz w:val="24"/>
                <w:szCs w:val="24"/>
                <w:lang w:val="sr-Latn-ME"/>
              </w:rPr>
              <w:t>a</w:t>
            </w:r>
            <w:r w:rsidR="2F0F88F2" w:rsidRPr="00902436">
              <w:rPr>
                <w:rFonts w:ascii="Times New Roman" w:hAnsi="Times New Roman" w:cs="Times New Roman"/>
                <w:sz w:val="24"/>
                <w:szCs w:val="24"/>
              </w:rPr>
              <w:t>/</w:t>
            </w:r>
            <w:r w:rsidRPr="00902436">
              <w:rPr>
                <w:rFonts w:ascii="Times New Roman" w:hAnsi="Times New Roman" w:cs="Times New Roman"/>
                <w:sz w:val="24"/>
                <w:szCs w:val="24"/>
              </w:rPr>
              <w:t>imunohemijsk</w:t>
            </w:r>
            <w:r w:rsidR="00BA3D9D">
              <w:rPr>
                <w:rFonts w:ascii="Times New Roman" w:hAnsi="Times New Roman" w:cs="Times New Roman"/>
                <w:sz w:val="24"/>
                <w:szCs w:val="24"/>
                <w:lang w:val="sr-Latn-ME"/>
              </w:rPr>
              <w:t>a</w:t>
            </w:r>
            <w:r w:rsidR="2F0F88F2" w:rsidRPr="00902436">
              <w:rPr>
                <w:rFonts w:ascii="Times New Roman" w:hAnsi="Times New Roman" w:cs="Times New Roman"/>
                <w:sz w:val="24"/>
                <w:szCs w:val="24"/>
              </w:rPr>
              <w:t xml:space="preserve"> </w:t>
            </w:r>
            <w:r w:rsidR="00BA3D9D">
              <w:rPr>
                <w:rFonts w:ascii="Times New Roman" w:hAnsi="Times New Roman" w:cs="Times New Roman"/>
                <w:sz w:val="24"/>
                <w:szCs w:val="24"/>
                <w:lang w:val="sr-Latn-ME"/>
              </w:rPr>
              <w:t>metoda</w:t>
            </w:r>
            <w:r w:rsidR="2F0F88F2" w:rsidRPr="00902436">
              <w:rPr>
                <w:rFonts w:ascii="Times New Roman" w:hAnsi="Times New Roman" w:cs="Times New Roman"/>
                <w:sz w:val="24"/>
                <w:szCs w:val="24"/>
              </w:rPr>
              <w:t>.</w:t>
            </w:r>
          </w:p>
        </w:tc>
      </w:tr>
      <w:tr w:rsidR="005805CF" w:rsidRPr="00902436" w14:paraId="04B635E5" w14:textId="77777777" w:rsidTr="0051542B">
        <w:tc>
          <w:tcPr>
            <w:tcW w:w="9016" w:type="dxa"/>
            <w:gridSpan w:val="4"/>
          </w:tcPr>
          <w:p w14:paraId="774DF4D3" w14:textId="7BBFABC2" w:rsidR="005805CF"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5805CF" w:rsidRPr="00902436">
              <w:rPr>
                <w:rFonts w:ascii="Times New Roman" w:hAnsi="Times New Roman" w:cs="Times New Roman"/>
                <w:b/>
                <w:bCs/>
                <w:sz w:val="24"/>
                <w:szCs w:val="24"/>
              </w:rPr>
              <w:t xml:space="preserve"> </w:t>
            </w:r>
          </w:p>
        </w:tc>
      </w:tr>
      <w:tr w:rsidR="00956939" w:rsidRPr="00902436" w14:paraId="3B1FEA7B" w14:textId="77777777" w:rsidTr="0051542B">
        <w:tc>
          <w:tcPr>
            <w:tcW w:w="9016" w:type="dxa"/>
            <w:gridSpan w:val="4"/>
          </w:tcPr>
          <w:p w14:paraId="5D3E53C1" w14:textId="0CB65955" w:rsidR="00956939" w:rsidRPr="00902436" w:rsidRDefault="782E29EF" w:rsidP="00CD06FA">
            <w:pPr>
              <w:pStyle w:val="ListParagraph"/>
              <w:numPr>
                <w:ilvl w:val="0"/>
                <w:numId w:val="119"/>
              </w:numPr>
              <w:rPr>
                <w:rFonts w:ascii="Times New Roman" w:hAnsi="Times New Roman" w:cs="Times New Roman"/>
                <w:sz w:val="24"/>
                <w:szCs w:val="24"/>
              </w:rPr>
            </w:pPr>
            <w:r w:rsidRPr="6864F871">
              <w:rPr>
                <w:rFonts w:ascii="Times New Roman" w:hAnsi="Times New Roman" w:cs="Times New Roman"/>
                <w:sz w:val="24"/>
                <w:szCs w:val="24"/>
              </w:rPr>
              <w:t>Izm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ene</w:t>
            </w:r>
            <w:r w:rsidR="76A7C27A"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76A7C27A"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76A7C27A"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76A7C27A" w:rsidRPr="6864F871">
              <w:rPr>
                <w:rFonts w:ascii="Times New Roman" w:hAnsi="Times New Roman" w:cs="Times New Roman"/>
                <w:sz w:val="24"/>
                <w:szCs w:val="24"/>
              </w:rPr>
              <w:t xml:space="preserve"> </w:t>
            </w:r>
            <w:r w:rsidR="39437732" w:rsidRPr="6864F871">
              <w:rPr>
                <w:rFonts w:ascii="Times New Roman" w:hAnsi="Times New Roman" w:cs="Times New Roman"/>
                <w:sz w:val="24"/>
                <w:szCs w:val="24"/>
              </w:rPr>
              <w:t>(</w:t>
            </w:r>
            <w:r w:rsidRPr="6864F871">
              <w:rPr>
                <w:rFonts w:ascii="Times New Roman" w:hAnsi="Times New Roman" w:cs="Times New Roman"/>
                <w:sz w:val="24"/>
                <w:szCs w:val="24"/>
              </w:rPr>
              <w:t>u</w:t>
            </w:r>
            <w:r w:rsidR="39437732"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39437732"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39437732" w:rsidRPr="6864F871">
              <w:rPr>
                <w:rFonts w:ascii="Times New Roman" w:hAnsi="Times New Roman" w:cs="Times New Roman"/>
                <w:sz w:val="24"/>
                <w:szCs w:val="24"/>
              </w:rPr>
              <w:t>)</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uk</w:t>
            </w:r>
            <w:r w:rsidR="3E04DC66"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učujući</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opis</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analitičke</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metod</w:t>
            </w:r>
            <w:r w:rsidR="00BA3D9D">
              <w:rPr>
                <w:rFonts w:ascii="Times New Roman" w:hAnsi="Times New Roman" w:cs="Times New Roman"/>
                <w:sz w:val="24"/>
                <w:szCs w:val="24"/>
                <w:lang w:val="sr-Latn-RS"/>
              </w:rPr>
              <w:t>e</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sažeti</w:t>
            </w:r>
            <w:r w:rsidR="4EF9D50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prikaz</w:t>
            </w:r>
            <w:r w:rsidR="4EF9D50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podataka</w:t>
            </w:r>
            <w:r w:rsidR="4EF9D50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validacije</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ažurirane</w:t>
            </w:r>
            <w:r w:rsidR="76A7C27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specifikacije</w:t>
            </w:r>
            <w:r w:rsidR="76A7C27A" w:rsidRPr="6864F871">
              <w:rPr>
                <w:rFonts w:ascii="Times New Roman" w:hAnsi="Times New Roman" w:cs="Times New Roman"/>
                <w:sz w:val="24"/>
                <w:szCs w:val="24"/>
                <w:lang w:val="sr-Latn-RS"/>
              </w:rPr>
              <w:t>.</w:t>
            </w:r>
          </w:p>
        </w:tc>
      </w:tr>
      <w:tr w:rsidR="00956939" w:rsidRPr="00902436" w14:paraId="2ACE1610" w14:textId="77777777" w:rsidTr="0051542B">
        <w:tc>
          <w:tcPr>
            <w:tcW w:w="9016" w:type="dxa"/>
            <w:gridSpan w:val="4"/>
          </w:tcPr>
          <w:p w14:paraId="52734294" w14:textId="517D6D71" w:rsidR="00956939" w:rsidRPr="00902436" w:rsidRDefault="782E29EF" w:rsidP="00CD06FA">
            <w:pPr>
              <w:pStyle w:val="ListParagraph"/>
              <w:numPr>
                <w:ilvl w:val="0"/>
                <w:numId w:val="119"/>
              </w:numPr>
              <w:rPr>
                <w:rFonts w:ascii="Times New Roman" w:hAnsi="Times New Roman" w:cs="Times New Roman"/>
                <w:sz w:val="24"/>
                <w:szCs w:val="24"/>
              </w:rPr>
            </w:pPr>
            <w:r w:rsidRPr="00902436">
              <w:rPr>
                <w:rFonts w:ascii="Times New Roman" w:hAnsi="Times New Roman" w:cs="Times New Roman"/>
                <w:sz w:val="24"/>
                <w:szCs w:val="24"/>
              </w:rPr>
              <w:t>Uporedni</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validacije</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opravdano</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uporedne</w:t>
            </w:r>
            <w:r w:rsidR="631D85C6"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analize</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trenutn</w:t>
            </w:r>
            <w:r w:rsidRPr="00902436">
              <w:rPr>
                <w:rFonts w:ascii="Times New Roman" w:hAnsi="Times New Roman" w:cs="Times New Roman"/>
                <w:sz w:val="24"/>
                <w:szCs w:val="24"/>
                <w:lang w:val="sr-Latn-RS"/>
              </w:rPr>
              <w:t>o</w:t>
            </w:r>
            <w:r w:rsidR="1336BD6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odobren</w:t>
            </w:r>
            <w:r w:rsidR="00BA3D9D">
              <w:rPr>
                <w:rFonts w:ascii="Times New Roman" w:hAnsi="Times New Roman" w:cs="Times New Roman"/>
                <w:sz w:val="24"/>
                <w:szCs w:val="24"/>
                <w:lang w:val="sr-Latn-RS"/>
              </w:rPr>
              <w:t>a</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BA3D9D">
              <w:rPr>
                <w:rFonts w:ascii="Times New Roman" w:hAnsi="Times New Roman" w:cs="Times New Roman"/>
                <w:sz w:val="24"/>
                <w:szCs w:val="24"/>
                <w:lang w:val="sr-Latn-ME"/>
              </w:rPr>
              <w:t>a metoda</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w:t>
            </w:r>
            <w:r w:rsidR="00BA3D9D">
              <w:rPr>
                <w:rFonts w:ascii="Times New Roman" w:hAnsi="Times New Roman" w:cs="Times New Roman"/>
                <w:sz w:val="24"/>
                <w:szCs w:val="24"/>
                <w:lang w:val="sr-Latn-ME"/>
              </w:rPr>
              <w:t>a</w:t>
            </w:r>
            <w:r w:rsidR="1336BD6E" w:rsidRPr="00902436">
              <w:rPr>
                <w:rFonts w:ascii="Times New Roman" w:hAnsi="Times New Roman" w:cs="Times New Roman"/>
                <w:sz w:val="24"/>
                <w:szCs w:val="24"/>
              </w:rPr>
              <w:t xml:space="preserve"> </w:t>
            </w:r>
            <w:r w:rsidRPr="00902436">
              <w:rPr>
                <w:rFonts w:ascii="Times New Roman" w:hAnsi="Times New Roman" w:cs="Times New Roman"/>
                <w:sz w:val="24"/>
                <w:szCs w:val="24"/>
              </w:rPr>
              <w:t>ekvivalentn</w:t>
            </w:r>
            <w:r w:rsidR="00BA3D9D">
              <w:rPr>
                <w:rFonts w:ascii="Times New Roman" w:hAnsi="Times New Roman" w:cs="Times New Roman"/>
                <w:sz w:val="24"/>
                <w:szCs w:val="24"/>
                <w:lang w:val="sr-Latn-ME"/>
              </w:rPr>
              <w:t>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Ovaj</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ev</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w:t>
            </w:r>
            <w:r w:rsidR="7BA92B05" w:rsidRPr="00902436">
              <w:rPr>
                <w:rFonts w:ascii="Times New Roman" w:hAnsi="Times New Roman" w:cs="Times New Roman"/>
                <w:sz w:val="24"/>
                <w:szCs w:val="24"/>
              </w:rPr>
              <w:t>nj</w:t>
            </w:r>
            <w:r w:rsidRPr="00902436">
              <w:rPr>
                <w:rFonts w:ascii="Times New Roman" w:hAnsi="Times New Roman" w:cs="Times New Roman"/>
                <w:sz w:val="24"/>
                <w:szCs w:val="24"/>
              </w:rPr>
              <w:t>uje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slučaju</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dodava</w:t>
            </w:r>
            <w:r w:rsidR="7BA92B05" w:rsidRPr="00902436">
              <w:rPr>
                <w:rFonts w:ascii="Times New Roman" w:hAnsi="Times New Roman" w:cs="Times New Roman"/>
                <w:sz w:val="24"/>
                <w:szCs w:val="24"/>
              </w:rPr>
              <w:t>nj</w:t>
            </w:r>
            <w:r w:rsidRPr="00902436">
              <w:rPr>
                <w:rFonts w:ascii="Times New Roman" w:hAnsi="Times New Roman" w:cs="Times New Roman"/>
                <w:sz w:val="24"/>
                <w:szCs w:val="24"/>
              </w:rPr>
              <w:t>a</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00BA3D9D">
              <w:rPr>
                <w:rFonts w:ascii="Times New Roman" w:hAnsi="Times New Roman" w:cs="Times New Roman"/>
                <w:sz w:val="24"/>
                <w:szCs w:val="24"/>
                <w:lang w:val="sr-Latn-ME"/>
              </w:rPr>
              <w:t>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BA3D9D">
              <w:rPr>
                <w:rFonts w:ascii="Times New Roman" w:hAnsi="Times New Roman" w:cs="Times New Roman"/>
                <w:sz w:val="24"/>
                <w:szCs w:val="24"/>
                <w:lang w:val="sr-Latn-ME"/>
              </w:rPr>
              <w:t>e</w:t>
            </w:r>
            <w:r w:rsidR="55CEA3B2" w:rsidRPr="00902436">
              <w:rPr>
                <w:rFonts w:ascii="Times New Roman" w:hAnsi="Times New Roman" w:cs="Times New Roman"/>
                <w:sz w:val="24"/>
                <w:szCs w:val="24"/>
              </w:rPr>
              <w:t xml:space="preserve"> </w:t>
            </w:r>
            <w:r w:rsidR="00BA3D9D">
              <w:rPr>
                <w:rFonts w:ascii="Times New Roman" w:hAnsi="Times New Roman" w:cs="Times New Roman"/>
                <w:sz w:val="24"/>
                <w:szCs w:val="24"/>
                <w:lang w:val="sr-Latn-ME"/>
              </w:rPr>
              <w:t>metode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00BA3D9D">
              <w:rPr>
                <w:rFonts w:ascii="Times New Roman" w:hAnsi="Times New Roman" w:cs="Times New Roman"/>
                <w:sz w:val="24"/>
                <w:szCs w:val="24"/>
                <w:lang w:val="sr-Latn-ME"/>
              </w:rPr>
              <w:t>a</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BA3D9D">
              <w:rPr>
                <w:rFonts w:ascii="Times New Roman" w:hAnsi="Times New Roman" w:cs="Times New Roman"/>
                <w:sz w:val="24"/>
                <w:szCs w:val="24"/>
                <w:lang w:val="sr-Latn-ME"/>
              </w:rPr>
              <w:t>a</w:t>
            </w:r>
            <w:r w:rsidR="55CEA3B2" w:rsidRPr="00902436">
              <w:rPr>
                <w:rFonts w:ascii="Times New Roman" w:hAnsi="Times New Roman" w:cs="Times New Roman"/>
                <w:sz w:val="24"/>
                <w:szCs w:val="24"/>
              </w:rPr>
              <w:t xml:space="preserve"> </w:t>
            </w:r>
            <w:r w:rsidR="00BA3D9D">
              <w:rPr>
                <w:rFonts w:ascii="Times New Roman" w:hAnsi="Times New Roman" w:cs="Times New Roman"/>
                <w:sz w:val="24"/>
                <w:szCs w:val="24"/>
                <w:lang w:val="sr-Latn-ME"/>
              </w:rPr>
              <w:t xml:space="preserve">metoda </w:t>
            </w:r>
            <w:r w:rsidRPr="00902436">
              <w:rPr>
                <w:rFonts w:ascii="Times New Roman" w:hAnsi="Times New Roman" w:cs="Times New Roman"/>
                <w:sz w:val="24"/>
                <w:szCs w:val="24"/>
              </w:rPr>
              <w:t>doda</w:t>
            </w:r>
            <w:r w:rsidRPr="00902436">
              <w:rPr>
                <w:rFonts w:ascii="Times New Roman" w:hAnsi="Times New Roman" w:cs="Times New Roman"/>
                <w:sz w:val="24"/>
                <w:szCs w:val="24"/>
                <w:lang w:val="sr-Latn-RS"/>
              </w:rPr>
              <w:t>je</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55CEA3B2" w:rsidRPr="00902436">
              <w:rPr>
                <w:rFonts w:ascii="Times New Roman" w:hAnsi="Times New Roman" w:cs="Times New Roman"/>
                <w:sz w:val="24"/>
                <w:szCs w:val="24"/>
              </w:rPr>
              <w:t xml:space="preserve"> </w:t>
            </w:r>
            <w:r w:rsidRPr="00902436">
              <w:rPr>
                <w:rFonts w:ascii="Times New Roman" w:hAnsi="Times New Roman" w:cs="Times New Roman"/>
                <w:sz w:val="24"/>
                <w:szCs w:val="24"/>
              </w:rPr>
              <w:t>alternativn</w:t>
            </w:r>
            <w:r w:rsidR="00BA3D9D">
              <w:rPr>
                <w:rFonts w:ascii="Times New Roman" w:hAnsi="Times New Roman" w:cs="Times New Roman"/>
                <w:sz w:val="24"/>
                <w:szCs w:val="24"/>
                <w:lang w:val="sr-Latn-ME"/>
              </w:rPr>
              <w:t>a</w:t>
            </w:r>
            <w:r w:rsidR="55CEA3B2" w:rsidRPr="00902436">
              <w:rPr>
                <w:rFonts w:ascii="Times New Roman" w:hAnsi="Times New Roman" w:cs="Times New Roman"/>
                <w:sz w:val="24"/>
                <w:szCs w:val="24"/>
              </w:rPr>
              <w:t xml:space="preserve"> </w:t>
            </w:r>
            <w:r w:rsidR="00BA3D9D">
              <w:rPr>
                <w:rFonts w:ascii="Times New Roman" w:hAnsi="Times New Roman" w:cs="Times New Roman"/>
                <w:sz w:val="24"/>
                <w:szCs w:val="24"/>
                <w:lang w:val="sr-Latn-ME"/>
              </w:rPr>
              <w:t xml:space="preserve">metoda </w:t>
            </w:r>
            <w:r w:rsidRPr="00902436">
              <w:rPr>
                <w:rFonts w:ascii="Times New Roman" w:hAnsi="Times New Roman" w:cs="Times New Roman"/>
                <w:sz w:val="24"/>
                <w:szCs w:val="24"/>
              </w:rPr>
              <w:t>postojeć</w:t>
            </w:r>
            <w:r w:rsidR="00BA3D9D">
              <w:rPr>
                <w:rFonts w:ascii="Times New Roman" w:hAnsi="Times New Roman" w:cs="Times New Roman"/>
                <w:sz w:val="24"/>
                <w:szCs w:val="24"/>
                <w:lang w:val="sr-Latn-ME"/>
              </w:rPr>
              <w:t>oj</w:t>
            </w:r>
            <w:r w:rsidR="55CEA3B2" w:rsidRPr="00902436">
              <w:rPr>
                <w:rFonts w:ascii="Times New Roman" w:hAnsi="Times New Roman" w:cs="Times New Roman"/>
                <w:sz w:val="24"/>
                <w:szCs w:val="24"/>
              </w:rPr>
              <w:t>.</w:t>
            </w:r>
          </w:p>
        </w:tc>
      </w:tr>
      <w:bookmarkEnd w:id="7"/>
    </w:tbl>
    <w:p w14:paraId="647E42F5" w14:textId="77777777" w:rsidR="005805CF" w:rsidRPr="00902436" w:rsidRDefault="005805CF" w:rsidP="005805CF">
      <w:pPr>
        <w:spacing w:after="0" w:line="240" w:lineRule="auto"/>
        <w:jc w:val="both"/>
        <w:rPr>
          <w:rFonts w:ascii="Times New Roman" w:hAnsi="Times New Roman" w:cs="Times New Roman"/>
          <w:b/>
          <w:bCs/>
          <w:sz w:val="24"/>
          <w:szCs w:val="24"/>
        </w:rPr>
      </w:pPr>
    </w:p>
    <w:p w14:paraId="15B5A6E1" w14:textId="34665F1F" w:rsidR="00A257A8" w:rsidRPr="00902436" w:rsidRDefault="1661C24A" w:rsidP="00C65EF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Q.I.b</w:t>
      </w:r>
      <w:r w:rsidR="71E2445C"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57"/>
        <w:gridCol w:w="1121"/>
        <w:gridCol w:w="1629"/>
        <w:gridCol w:w="1109"/>
      </w:tblGrid>
      <w:tr w:rsidR="005C625F" w:rsidRPr="00902436" w14:paraId="427175FB" w14:textId="77777777" w:rsidTr="6864F871">
        <w:tc>
          <w:tcPr>
            <w:tcW w:w="5298" w:type="dxa"/>
          </w:tcPr>
          <w:p w14:paraId="2EB43522" w14:textId="0444E4E2" w:rsidR="005C625F" w:rsidRPr="00902436" w:rsidRDefault="1661C24A">
            <w:pPr>
              <w:jc w:val="both"/>
              <w:rPr>
                <w:rFonts w:ascii="Times New Roman" w:hAnsi="Times New Roman" w:cs="Times New Roman"/>
                <w:b/>
                <w:bCs/>
                <w:sz w:val="24"/>
                <w:szCs w:val="24"/>
              </w:rPr>
            </w:pPr>
            <w:r w:rsidRPr="00902436">
              <w:rPr>
                <w:rFonts w:ascii="Times New Roman" w:hAnsi="Times New Roman" w:cs="Times New Roman"/>
                <w:b/>
                <w:bCs/>
                <w:sz w:val="24"/>
                <w:szCs w:val="24"/>
              </w:rPr>
              <w:t>Q.I.b</w:t>
            </w:r>
            <w:r w:rsidR="688D56B9" w:rsidRPr="00902436">
              <w:rPr>
                <w:rFonts w:ascii="Times New Roman" w:hAnsi="Times New Roman" w:cs="Times New Roman"/>
                <w:b/>
                <w:bCs/>
                <w:sz w:val="24"/>
                <w:szCs w:val="24"/>
              </w:rPr>
              <w:t xml:space="preserve">.3 </w:t>
            </w:r>
            <w:r w:rsidR="00BA3D9D" w:rsidRPr="00BA3D9D">
              <w:rPr>
                <w:rFonts w:ascii="Times New Roman" w:hAnsi="Times New Roman" w:cs="Times New Roman"/>
                <w:b/>
                <w:bCs/>
                <w:sz w:val="24"/>
                <w:szCs w:val="24"/>
                <w:lang w:val="sr-Latn-RS"/>
              </w:rPr>
              <w:t>Izmjena in house referentnog standarda/materijala za biološku aktivnu supstancu</w:t>
            </w:r>
          </w:p>
          <w:p w14:paraId="526719DD" w14:textId="77777777" w:rsidR="005C625F" w:rsidRPr="00902436" w:rsidRDefault="005C625F">
            <w:pPr>
              <w:rPr>
                <w:rFonts w:ascii="Times New Roman" w:hAnsi="Times New Roman" w:cs="Times New Roman"/>
                <w:b/>
                <w:bCs/>
                <w:sz w:val="24"/>
                <w:szCs w:val="24"/>
              </w:rPr>
            </w:pPr>
          </w:p>
        </w:tc>
        <w:tc>
          <w:tcPr>
            <w:tcW w:w="1123" w:type="dxa"/>
            <w:vAlign w:val="center"/>
          </w:tcPr>
          <w:p w14:paraId="58581C2F" w14:textId="14252704" w:rsidR="005C625F" w:rsidRPr="00902436" w:rsidRDefault="782E29EF" w:rsidP="005C625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60A7A0D"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322BC591"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30" w:type="dxa"/>
            <w:vAlign w:val="center"/>
          </w:tcPr>
          <w:p w14:paraId="473E1C4D" w14:textId="156123BD" w:rsidR="005C625F" w:rsidRPr="00902436" w:rsidRDefault="00E43B9B" w:rsidP="005C625F">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B0B19A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65" w:type="dxa"/>
            <w:vAlign w:val="center"/>
          </w:tcPr>
          <w:p w14:paraId="34D09F06" w14:textId="7F77D19C" w:rsidR="005C625F" w:rsidRPr="00902436" w:rsidRDefault="00E43B9B" w:rsidP="005C625F">
            <w:pPr>
              <w:jc w:val="center"/>
              <w:rPr>
                <w:rFonts w:ascii="Times New Roman" w:hAnsi="Times New Roman" w:cs="Times New Roman"/>
                <w:sz w:val="24"/>
                <w:szCs w:val="24"/>
              </w:rPr>
            </w:pPr>
            <w:r w:rsidRPr="00902436">
              <w:rPr>
                <w:rFonts w:ascii="Times New Roman" w:hAnsi="Times New Roman" w:cs="Times New Roman"/>
                <w:sz w:val="24"/>
                <w:szCs w:val="24"/>
              </w:rPr>
              <w:t>Tip</w:t>
            </w:r>
            <w:r w:rsidR="1B0B19A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5C625F" w:rsidRPr="00902436" w14:paraId="598E72E9" w14:textId="77777777" w:rsidTr="6864F871">
        <w:tc>
          <w:tcPr>
            <w:tcW w:w="5298" w:type="dxa"/>
          </w:tcPr>
          <w:p w14:paraId="15C7FEFE" w14:textId="167E4801" w:rsidR="005C625F" w:rsidRPr="00902436" w:rsidRDefault="00BA3D9D" w:rsidP="00BA3D9D">
            <w:pPr>
              <w:pStyle w:val="ListParagraph"/>
              <w:numPr>
                <w:ilvl w:val="0"/>
                <w:numId w:val="120"/>
              </w:numPr>
              <w:rPr>
                <w:rFonts w:ascii="Times New Roman" w:hAnsi="Times New Roman" w:cs="Times New Roman"/>
                <w:sz w:val="24"/>
                <w:szCs w:val="24"/>
              </w:rPr>
            </w:pPr>
            <w:r w:rsidRPr="00BA3D9D">
              <w:rPr>
                <w:rFonts w:ascii="Times New Roman" w:hAnsi="Times New Roman" w:cs="Times New Roman"/>
                <w:sz w:val="24"/>
                <w:szCs w:val="24"/>
              </w:rPr>
              <w:lastRenderedPageBreak/>
              <w:t>Zamjena in house referentnog standarda/materijala koja nije obuhvaćena odobrenim protokolom kvalifikacije*</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48E23D3"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012F6B" w14:textId="77777777" w:rsidR="005C625F" w:rsidRPr="00902436" w:rsidRDefault="005C625F">
            <w:pPr>
              <w:jc w:val="center"/>
              <w:rPr>
                <w:rFonts w:ascii="Times New Roman" w:hAnsi="Times New Roman" w:cs="Times New Roman"/>
                <w:sz w:val="24"/>
                <w:szCs w:val="24"/>
                <w:lang w:val="en-US"/>
              </w:rPr>
            </w:pP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84E693" w14:textId="757A76E6" w:rsidR="005C625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C625F" w:rsidRPr="00902436" w14:paraId="11F388BA" w14:textId="77777777" w:rsidTr="6864F871">
        <w:tc>
          <w:tcPr>
            <w:tcW w:w="5298" w:type="dxa"/>
          </w:tcPr>
          <w:p w14:paraId="48DB48DC" w14:textId="4884FF20" w:rsidR="005C625F" w:rsidRPr="00902436" w:rsidRDefault="00BA3D9D" w:rsidP="00BA3D9D">
            <w:pPr>
              <w:pStyle w:val="ListParagraph"/>
              <w:numPr>
                <w:ilvl w:val="0"/>
                <w:numId w:val="120"/>
              </w:numPr>
              <w:rPr>
                <w:rFonts w:ascii="Times New Roman" w:hAnsi="Times New Roman" w:cs="Times New Roman"/>
                <w:sz w:val="24"/>
                <w:szCs w:val="24"/>
              </w:rPr>
            </w:pPr>
            <w:r w:rsidRPr="00BA3D9D">
              <w:rPr>
                <w:rFonts w:ascii="Times New Roman" w:hAnsi="Times New Roman" w:cs="Times New Roman"/>
                <w:sz w:val="24"/>
                <w:szCs w:val="24"/>
              </w:rPr>
              <w:t>Zamjena in house referentnog standarda/materijala koja nije obuhvaćena odobrenim protokolom kvalifikacije ako su dostupni rezultati ispitivanja uporedivosti korištenjem aktuelnog i predloženog referentnog standarda/rastvora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86EF33"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E84B66" w14:textId="77777777" w:rsidR="005C625F" w:rsidRPr="00902436" w:rsidRDefault="1B0B19A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4D0CDE" w14:textId="370228B1" w:rsidR="005C625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5C625F" w:rsidRPr="00902436" w14:paraId="58772BCC" w14:textId="77777777" w:rsidTr="6864F871">
        <w:tc>
          <w:tcPr>
            <w:tcW w:w="5298" w:type="dxa"/>
          </w:tcPr>
          <w:p w14:paraId="46D10683" w14:textId="58FDBCF1" w:rsidR="005C625F" w:rsidRPr="00902436" w:rsidRDefault="00BA3D9D" w:rsidP="00BA3D9D">
            <w:pPr>
              <w:pStyle w:val="ListParagraph"/>
              <w:numPr>
                <w:ilvl w:val="0"/>
                <w:numId w:val="120"/>
              </w:numPr>
              <w:rPr>
                <w:rFonts w:ascii="Times New Roman" w:hAnsi="Times New Roman" w:cs="Times New Roman"/>
                <w:sz w:val="24"/>
                <w:szCs w:val="24"/>
              </w:rPr>
            </w:pPr>
            <w:r w:rsidRPr="00BA3D9D">
              <w:rPr>
                <w:rFonts w:ascii="Times New Roman" w:hAnsi="Times New Roman" w:cs="Times New Roman"/>
                <w:sz w:val="24"/>
                <w:szCs w:val="24"/>
              </w:rPr>
              <w:t>Uvođenje protokola kvalifikacije za pripremu/zamjenu in house referentnog standarda ili materijala**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F3993E"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4ACE92" w14:textId="77777777" w:rsidR="005C625F" w:rsidRPr="00902436" w:rsidRDefault="005C625F">
            <w:pPr>
              <w:jc w:val="center"/>
              <w:rPr>
                <w:rFonts w:ascii="Times New Roman" w:hAnsi="Times New Roman" w:cs="Times New Roman"/>
                <w:sz w:val="24"/>
                <w:szCs w:val="24"/>
                <w:lang w:val="en-US"/>
              </w:rPr>
            </w:pP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93CEF4" w14:textId="68412CAD" w:rsidR="005C625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C625F" w:rsidRPr="00902436" w14:paraId="76F6D3B8" w14:textId="77777777" w:rsidTr="6864F871">
        <w:tc>
          <w:tcPr>
            <w:tcW w:w="5298" w:type="dxa"/>
          </w:tcPr>
          <w:p w14:paraId="6ED8240C" w14:textId="69577B76" w:rsidR="005C625F" w:rsidRPr="00902436" w:rsidRDefault="00BA3D9D" w:rsidP="00BA3D9D">
            <w:pPr>
              <w:pStyle w:val="ListParagraph"/>
              <w:numPr>
                <w:ilvl w:val="0"/>
                <w:numId w:val="120"/>
              </w:numPr>
              <w:rPr>
                <w:rFonts w:ascii="Times New Roman" w:hAnsi="Times New Roman" w:cs="Times New Roman"/>
                <w:sz w:val="24"/>
                <w:szCs w:val="24"/>
              </w:rPr>
            </w:pPr>
            <w:r w:rsidRPr="00BA3D9D">
              <w:rPr>
                <w:rFonts w:ascii="Times New Roman" w:hAnsi="Times New Roman" w:cs="Times New Roman"/>
                <w:sz w:val="24"/>
                <w:szCs w:val="24"/>
              </w:rPr>
              <w:t>Značajna izmjena protokola kvalifikacije za pripremu/zamjenu in house referentnog standarda ili materijala koja može značajno uticati na kvalitet, bezbjednost ili efikasnost aktivne supstance</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EBD29F"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FC1E1E" w14:textId="77777777" w:rsidR="005C625F" w:rsidRPr="00902436" w:rsidRDefault="005C625F">
            <w:pPr>
              <w:jc w:val="center"/>
              <w:rPr>
                <w:rFonts w:ascii="Times New Roman" w:hAnsi="Times New Roman" w:cs="Times New Roman"/>
                <w:sz w:val="24"/>
                <w:szCs w:val="24"/>
                <w:lang w:val="en-US"/>
              </w:rPr>
            </w:pP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C02276" w14:textId="5762F54B" w:rsidR="005C625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C625F" w:rsidRPr="00902436" w14:paraId="16D7C5B0" w14:textId="77777777" w:rsidTr="6864F871">
        <w:tc>
          <w:tcPr>
            <w:tcW w:w="5298" w:type="dxa"/>
          </w:tcPr>
          <w:p w14:paraId="7625254A" w14:textId="0FBF2AC2" w:rsidR="005C625F" w:rsidRPr="00902436" w:rsidRDefault="00BA3D9D" w:rsidP="00BA3D9D">
            <w:pPr>
              <w:pStyle w:val="ListParagraph"/>
              <w:numPr>
                <w:ilvl w:val="0"/>
                <w:numId w:val="120"/>
              </w:numPr>
              <w:rPr>
                <w:rFonts w:ascii="Times New Roman" w:hAnsi="Times New Roman" w:cs="Times New Roman"/>
                <w:sz w:val="24"/>
                <w:szCs w:val="24"/>
              </w:rPr>
            </w:pPr>
            <w:r w:rsidRPr="00BA3D9D">
              <w:rPr>
                <w:rFonts w:ascii="Times New Roman" w:hAnsi="Times New Roman" w:cs="Times New Roman"/>
                <w:sz w:val="24"/>
                <w:szCs w:val="24"/>
              </w:rPr>
              <w:t>Ostale izmjene protokola kvalifikacije za pripremu/zamjenu in house referentnog standarda ili materijala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147402" w14:textId="77777777" w:rsidR="005C625F" w:rsidRPr="00902436" w:rsidRDefault="005C625F">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21A951" w14:textId="77777777" w:rsidR="005C625F" w:rsidRPr="00902436" w:rsidRDefault="7B87B03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6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831C0C" w14:textId="76E48472" w:rsidR="005C625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5C625F" w:rsidRPr="00902436" w14:paraId="7E962A2C" w14:textId="77777777" w:rsidTr="6864F871">
        <w:tc>
          <w:tcPr>
            <w:tcW w:w="9016" w:type="dxa"/>
            <w:gridSpan w:val="4"/>
          </w:tcPr>
          <w:p w14:paraId="6EC7B5CB" w14:textId="194FCB76" w:rsidR="005C625F"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5C625F" w:rsidRPr="00902436">
              <w:rPr>
                <w:rFonts w:ascii="Times New Roman" w:hAnsi="Times New Roman" w:cs="Times New Roman"/>
                <w:b/>
                <w:bCs/>
                <w:sz w:val="24"/>
                <w:szCs w:val="24"/>
              </w:rPr>
              <w:t xml:space="preserve"> </w:t>
            </w:r>
          </w:p>
        </w:tc>
      </w:tr>
      <w:tr w:rsidR="005C625F" w:rsidRPr="00902436" w14:paraId="7112B087" w14:textId="77777777" w:rsidTr="6864F871">
        <w:tc>
          <w:tcPr>
            <w:tcW w:w="9016" w:type="dxa"/>
            <w:gridSpan w:val="4"/>
          </w:tcPr>
          <w:p w14:paraId="61DCDCE2" w14:textId="15248977" w:rsidR="005C625F" w:rsidRPr="00902436" w:rsidRDefault="782E29EF" w:rsidP="00F7374E">
            <w:pPr>
              <w:pStyle w:val="ListParagraph"/>
              <w:numPr>
                <w:ilvl w:val="0"/>
                <w:numId w:val="121"/>
              </w:numPr>
              <w:rPr>
                <w:rFonts w:ascii="Times New Roman" w:hAnsi="Times New Roman" w:cs="Times New Roman"/>
                <w:sz w:val="24"/>
                <w:szCs w:val="24"/>
              </w:rPr>
            </w:pPr>
            <w:r w:rsidRPr="6864F871">
              <w:rPr>
                <w:rFonts w:ascii="Times New Roman" w:hAnsi="Times New Roman" w:cs="Times New Roman"/>
                <w:sz w:val="24"/>
                <w:szCs w:val="24"/>
              </w:rPr>
              <w:t>Izm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ene</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0A05D043"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0A05D043"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0A05D043" w:rsidRPr="6864F871">
              <w:rPr>
                <w:rFonts w:ascii="Times New Roman" w:hAnsi="Times New Roman" w:cs="Times New Roman"/>
                <w:sz w:val="24"/>
                <w:szCs w:val="24"/>
              </w:rPr>
              <w:t>)</w:t>
            </w:r>
            <w:r w:rsidR="0A05D043" w:rsidRPr="6864F871">
              <w:rPr>
                <w:rFonts w:ascii="Times New Roman" w:hAnsi="Times New Roman" w:cs="Times New Roman"/>
                <w:sz w:val="24"/>
                <w:szCs w:val="24"/>
                <w:lang w:val="sr-Latn-RS"/>
              </w:rPr>
              <w:t>,</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3E04DC66"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5E0ADF53" w:rsidRPr="6864F871">
              <w:rPr>
                <w:rFonts w:ascii="Times New Roman" w:hAnsi="Times New Roman" w:cs="Times New Roman"/>
                <w:sz w:val="24"/>
                <w:szCs w:val="24"/>
              </w:rPr>
              <w:t>nj</w:t>
            </w:r>
            <w:r w:rsidRPr="6864F871">
              <w:rPr>
                <w:rFonts w:ascii="Times New Roman" w:hAnsi="Times New Roman" w:cs="Times New Roman"/>
                <w:sz w:val="24"/>
                <w:szCs w:val="24"/>
              </w:rPr>
              <w:t>e</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kvalifikacije</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novog</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internog</w:t>
            </w:r>
            <w:r w:rsidR="6D8DFC34" w:rsidRPr="6864F871">
              <w:rPr>
                <w:rFonts w:ascii="Times New Roman" w:hAnsi="Times New Roman" w:cs="Times New Roman"/>
                <w:sz w:val="24"/>
                <w:szCs w:val="24"/>
              </w:rPr>
              <w:t xml:space="preserve"> </w:t>
            </w:r>
            <w:r w:rsidR="70E03357"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engl</w:t>
            </w:r>
            <w:r w:rsidR="70E03357" w:rsidRPr="6864F871">
              <w:rPr>
                <w:rFonts w:ascii="Times New Roman" w:hAnsi="Times New Roman" w:cs="Times New Roman"/>
                <w:sz w:val="24"/>
                <w:szCs w:val="24"/>
                <w:lang w:val="sr-Latn-RS"/>
              </w:rPr>
              <w:t xml:space="preserve">. </w:t>
            </w:r>
            <w:r w:rsidR="649CE593" w:rsidRPr="00985C96">
              <w:rPr>
                <w:rFonts w:ascii="Times New Roman" w:hAnsi="Times New Roman" w:cs="Times New Roman"/>
                <w:i/>
                <w:sz w:val="24"/>
                <w:szCs w:val="24"/>
                <w:lang w:val="sr-Latn-RS"/>
              </w:rPr>
              <w:t>in-house</w:t>
            </w:r>
            <w:r w:rsidR="70E03357" w:rsidRPr="6864F871">
              <w:rPr>
                <w:rFonts w:ascii="Times New Roman" w:hAnsi="Times New Roman" w:cs="Times New Roman"/>
                <w:sz w:val="24"/>
                <w:szCs w:val="24"/>
                <w:lang w:val="sr-Latn-RS"/>
              </w:rPr>
              <w:t>)</w:t>
            </w:r>
            <w:r w:rsidR="70E03357" w:rsidRPr="6864F871">
              <w:rPr>
                <w:rFonts w:ascii="Times New Roman" w:hAnsi="Times New Roman" w:cs="Times New Roman"/>
                <w:sz w:val="24"/>
                <w:szCs w:val="24"/>
              </w:rPr>
              <w:t xml:space="preserve"> </w:t>
            </w:r>
            <w:r w:rsidRPr="6864F871">
              <w:rPr>
                <w:rFonts w:ascii="Times New Roman" w:hAnsi="Times New Roman" w:cs="Times New Roman"/>
                <w:sz w:val="24"/>
                <w:szCs w:val="24"/>
              </w:rPr>
              <w:t>referent</w:t>
            </w:r>
            <w:r w:rsidRPr="6864F871">
              <w:rPr>
                <w:rFonts w:ascii="Times New Roman" w:hAnsi="Times New Roman" w:cs="Times New Roman"/>
                <w:sz w:val="24"/>
                <w:szCs w:val="24"/>
                <w:lang w:val="sr-Latn-RS"/>
              </w:rPr>
              <w:t>og</w:t>
            </w:r>
            <w:r w:rsidR="6D8DFC34" w:rsidRPr="6864F871">
              <w:rPr>
                <w:rFonts w:ascii="Times New Roman" w:hAnsi="Times New Roman" w:cs="Times New Roman"/>
                <w:sz w:val="24"/>
                <w:szCs w:val="24"/>
              </w:rPr>
              <w:t xml:space="preserve"> </w:t>
            </w:r>
            <w:r w:rsidRPr="6864F871">
              <w:rPr>
                <w:rFonts w:ascii="Times New Roman" w:hAnsi="Times New Roman" w:cs="Times New Roman"/>
                <w:sz w:val="24"/>
                <w:szCs w:val="24"/>
              </w:rPr>
              <w:t>standard</w:t>
            </w:r>
            <w:r w:rsidRPr="6864F871">
              <w:rPr>
                <w:rFonts w:ascii="Times New Roman" w:hAnsi="Times New Roman" w:cs="Times New Roman"/>
                <w:sz w:val="24"/>
                <w:szCs w:val="24"/>
                <w:lang w:val="sr-Latn-RS"/>
              </w:rPr>
              <w:t>a</w:t>
            </w:r>
            <w:r w:rsidR="6D8DFC34" w:rsidRPr="6864F871">
              <w:rPr>
                <w:rFonts w:ascii="Times New Roman" w:hAnsi="Times New Roman" w:cs="Times New Roman"/>
                <w:sz w:val="24"/>
                <w:szCs w:val="24"/>
              </w:rPr>
              <w:t>.</w:t>
            </w:r>
          </w:p>
        </w:tc>
      </w:tr>
      <w:tr w:rsidR="005C625F" w:rsidRPr="00902436" w14:paraId="4484AFE1" w14:textId="77777777" w:rsidTr="6864F871">
        <w:tc>
          <w:tcPr>
            <w:tcW w:w="9016" w:type="dxa"/>
            <w:gridSpan w:val="4"/>
          </w:tcPr>
          <w:p w14:paraId="750B107E" w14:textId="5A67492A" w:rsidR="005C625F" w:rsidRPr="00902436" w:rsidRDefault="782E29EF" w:rsidP="00F7374E">
            <w:pPr>
              <w:pStyle w:val="ListParagraph"/>
              <w:numPr>
                <w:ilvl w:val="0"/>
                <w:numId w:val="121"/>
              </w:numPr>
              <w:rPr>
                <w:rFonts w:ascii="Times New Roman" w:hAnsi="Times New Roman" w:cs="Times New Roman"/>
                <w:sz w:val="24"/>
                <w:szCs w:val="24"/>
              </w:rPr>
            </w:pPr>
            <w:r w:rsidRPr="00902436">
              <w:rPr>
                <w:rFonts w:ascii="Times New Roman" w:hAnsi="Times New Roman" w:cs="Times New Roman"/>
                <w:sz w:val="24"/>
                <w:szCs w:val="24"/>
              </w:rPr>
              <w:t>Rezultati</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uporednih</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787B83E9" w:rsidRPr="00902436">
              <w:rPr>
                <w:rFonts w:ascii="Times New Roman" w:hAnsi="Times New Roman" w:cs="Times New Roman"/>
                <w:sz w:val="24"/>
                <w:szCs w:val="24"/>
              </w:rPr>
              <w:t>nj</w:t>
            </w:r>
            <w:r w:rsidRPr="00902436">
              <w:rPr>
                <w:rFonts w:ascii="Times New Roman" w:hAnsi="Times New Roman" w:cs="Times New Roman"/>
                <w:sz w:val="24"/>
                <w:szCs w:val="24"/>
              </w:rPr>
              <w:t>a</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787B83E9" w:rsidRPr="00902436">
              <w:rPr>
                <w:rFonts w:ascii="Times New Roman" w:hAnsi="Times New Roman" w:cs="Times New Roman"/>
                <w:sz w:val="24"/>
                <w:szCs w:val="24"/>
              </w:rPr>
              <w:t>nj</w:t>
            </w:r>
            <w:r w:rsidRPr="00902436">
              <w:rPr>
                <w:rFonts w:ascii="Times New Roman" w:hAnsi="Times New Roman" w:cs="Times New Roman"/>
                <w:sz w:val="24"/>
                <w:szCs w:val="24"/>
              </w:rPr>
              <w:t>i</w:t>
            </w:r>
            <w:r w:rsidR="6067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067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w:t>
            </w:r>
            <w:r w:rsidR="6067696A" w:rsidRPr="00902436">
              <w:rPr>
                <w:rFonts w:ascii="Times New Roman" w:hAnsi="Times New Roman" w:cs="Times New Roman"/>
                <w:sz w:val="24"/>
                <w:szCs w:val="24"/>
              </w:rPr>
              <w:t xml:space="preserve"> </w:t>
            </w:r>
            <w:r w:rsidRPr="00902436">
              <w:rPr>
                <w:rFonts w:ascii="Times New Roman" w:hAnsi="Times New Roman" w:cs="Times New Roman"/>
                <w:sz w:val="24"/>
                <w:szCs w:val="24"/>
              </w:rPr>
              <w:t>interni</w:t>
            </w:r>
            <w:r w:rsidR="60D12717" w:rsidRPr="00902436">
              <w:rPr>
                <w:rFonts w:ascii="Times New Roman" w:hAnsi="Times New Roman" w:cs="Times New Roman"/>
                <w:sz w:val="24"/>
                <w:szCs w:val="24"/>
              </w:rPr>
              <w:t xml:space="preserve"> </w:t>
            </w:r>
            <w:r w:rsidR="569350C9"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engl</w:t>
            </w:r>
            <w:r w:rsidR="569350C9" w:rsidRPr="00902436">
              <w:rPr>
                <w:rFonts w:ascii="Times New Roman" w:hAnsi="Times New Roman" w:cs="Times New Roman"/>
                <w:sz w:val="24"/>
                <w:szCs w:val="24"/>
                <w:lang w:val="sr-Latn-RS"/>
              </w:rPr>
              <w:t xml:space="preserve">. </w:t>
            </w:r>
            <w:r w:rsidR="67A203DB" w:rsidRPr="00985C96">
              <w:rPr>
                <w:rFonts w:ascii="Times New Roman" w:hAnsi="Times New Roman" w:cs="Times New Roman"/>
                <w:i/>
                <w:sz w:val="24"/>
                <w:szCs w:val="24"/>
                <w:lang w:val="sr-Latn-RS"/>
              </w:rPr>
              <w:t>in-house</w:t>
            </w:r>
            <w:r w:rsidR="569350C9" w:rsidRPr="00902436">
              <w:rPr>
                <w:rFonts w:ascii="Times New Roman" w:hAnsi="Times New Roman" w:cs="Times New Roman"/>
                <w:sz w:val="24"/>
                <w:szCs w:val="24"/>
                <w:lang w:val="sr-Latn-RS"/>
              </w:rPr>
              <w:t>)</w:t>
            </w:r>
            <w:r w:rsidR="569350C9" w:rsidRPr="00902436">
              <w:rPr>
                <w:rFonts w:ascii="Times New Roman" w:hAnsi="Times New Roman" w:cs="Times New Roman"/>
                <w:sz w:val="24"/>
                <w:szCs w:val="24"/>
              </w:rPr>
              <w:t xml:space="preserve"> </w:t>
            </w:r>
            <w:r w:rsidRPr="00902436">
              <w:rPr>
                <w:rFonts w:ascii="Times New Roman" w:hAnsi="Times New Roman" w:cs="Times New Roman"/>
                <w:sz w:val="24"/>
                <w:szCs w:val="24"/>
              </w:rPr>
              <w:t>referentni</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w:t>
            </w:r>
            <w:r w:rsidR="60D12717" w:rsidRPr="00902436">
              <w:rPr>
                <w:rFonts w:ascii="Times New Roman" w:hAnsi="Times New Roman" w:cs="Times New Roman"/>
                <w:sz w:val="24"/>
                <w:szCs w:val="24"/>
              </w:rPr>
              <w:t xml:space="preserve"> </w:t>
            </w:r>
            <w:r w:rsidRPr="00902436">
              <w:rPr>
                <w:rFonts w:ascii="Times New Roman" w:hAnsi="Times New Roman" w:cs="Times New Roman"/>
                <w:sz w:val="24"/>
                <w:szCs w:val="24"/>
              </w:rPr>
              <w:t>ekvivalentni</w:t>
            </w:r>
            <w:r w:rsidR="60D12717" w:rsidRPr="00902436">
              <w:rPr>
                <w:rFonts w:ascii="Times New Roman" w:hAnsi="Times New Roman" w:cs="Times New Roman"/>
                <w:sz w:val="24"/>
                <w:szCs w:val="24"/>
              </w:rPr>
              <w:t>.</w:t>
            </w:r>
          </w:p>
        </w:tc>
      </w:tr>
      <w:tr w:rsidR="005C625F" w:rsidRPr="00902436" w14:paraId="52CBA9B2" w14:textId="77777777" w:rsidTr="6864F871">
        <w:tc>
          <w:tcPr>
            <w:tcW w:w="9016" w:type="dxa"/>
            <w:gridSpan w:val="4"/>
          </w:tcPr>
          <w:p w14:paraId="315C1930" w14:textId="3A1C91F5" w:rsidR="005C625F" w:rsidRPr="00902436" w:rsidRDefault="60D12717" w:rsidP="779C12DD">
            <w:pPr>
              <w:jc w:val="both"/>
              <w:rPr>
                <w:rFonts w:ascii="Times New Roman" w:hAnsi="Times New Roman" w:cs="Times New Roman"/>
                <w:i/>
                <w:iCs/>
                <w:sz w:val="24"/>
                <w:szCs w:val="24"/>
              </w:rPr>
            </w:pPr>
            <w:r w:rsidRPr="00902436">
              <w:rPr>
                <w:rFonts w:ascii="Times New Roman" w:hAnsi="Times New Roman" w:cs="Times New Roman"/>
                <w:i/>
                <w:iCs/>
                <w:sz w:val="24"/>
                <w:szCs w:val="24"/>
                <w:vertAlign w:val="superscript"/>
              </w:rPr>
              <w:t>(</w:t>
            </w:r>
            <w:r w:rsidR="00BA3D9D">
              <w:rPr>
                <w:rFonts w:ascii="Times New Roman" w:hAnsi="Times New Roman" w:cs="Times New Roman"/>
                <w:i/>
                <w:iCs/>
                <w:sz w:val="24"/>
                <w:szCs w:val="24"/>
                <w:vertAlign w:val="superscript"/>
                <w:lang w:val="sr-Latn-ME"/>
              </w:rPr>
              <w:t>*</w:t>
            </w:r>
            <w:r w:rsidRPr="00902436">
              <w:rPr>
                <w:rFonts w:ascii="Times New Roman" w:hAnsi="Times New Roman" w:cs="Times New Roman"/>
                <w:i/>
                <w:iCs/>
                <w:sz w:val="24"/>
                <w:szCs w:val="24"/>
                <w:vertAlign w:val="superscript"/>
              </w:rPr>
              <w:t>)</w:t>
            </w:r>
            <w:r w:rsidRPr="00902436">
              <w:rPr>
                <w:rFonts w:ascii="Times New Roman" w:hAnsi="Times New Roman" w:cs="Times New Roman"/>
                <w:i/>
                <w:iCs/>
                <w:sz w:val="24"/>
                <w:szCs w:val="24"/>
              </w:rPr>
              <w:t xml:space="preserve"> </w:t>
            </w:r>
            <w:r w:rsidR="782E29EF" w:rsidRPr="00902436">
              <w:rPr>
                <w:rFonts w:ascii="Times New Roman" w:hAnsi="Times New Roman" w:cs="Times New Roman"/>
                <w:i/>
                <w:iCs/>
                <w:sz w:val="24"/>
                <w:szCs w:val="24"/>
              </w:rPr>
              <w:t>Napomena</w:t>
            </w:r>
            <w:r w:rsidRPr="00902436">
              <w:rPr>
                <w:rFonts w:ascii="Times New Roman" w:hAnsi="Times New Roman" w:cs="Times New Roman"/>
                <w:i/>
                <w:iCs/>
                <w:sz w:val="24"/>
                <w:szCs w:val="24"/>
              </w:rPr>
              <w:t xml:space="preserve">: </w:t>
            </w:r>
            <w:r w:rsidR="00BA3D9D" w:rsidRPr="00BA3D9D">
              <w:rPr>
                <w:rFonts w:ascii="Times New Roman" w:hAnsi="Times New Roman" w:cs="Times New Roman"/>
                <w:i/>
                <w:iCs/>
                <w:sz w:val="24"/>
                <w:szCs w:val="24"/>
              </w:rPr>
              <w:t>Ostale izmjene internih referentnih standarda/materijala koje nisu obuhvaćene odobrenim protokolom trebalo bi klasifikovati analogno odgovarajućim izmjenama koje se odnose na biološku aktivnu supstancu/gotov lijek.</w:t>
            </w:r>
          </w:p>
          <w:p w14:paraId="353F2719" w14:textId="3FC56A15" w:rsidR="005C625F" w:rsidRPr="00902436" w:rsidRDefault="70B1B948" w:rsidP="00CD06FA">
            <w:pPr>
              <w:jc w:val="both"/>
              <w:rPr>
                <w:rFonts w:ascii="Times New Roman" w:hAnsi="Times New Roman" w:cs="Times New Roman"/>
                <w:i/>
                <w:iCs/>
                <w:sz w:val="24"/>
                <w:szCs w:val="24"/>
              </w:rPr>
            </w:pPr>
            <w:r w:rsidRPr="00902436">
              <w:rPr>
                <w:rFonts w:ascii="Times New Roman" w:hAnsi="Times New Roman" w:cs="Times New Roman"/>
                <w:i/>
                <w:iCs/>
                <w:sz w:val="24"/>
                <w:szCs w:val="24"/>
                <w:vertAlign w:val="superscript"/>
              </w:rPr>
              <w:t>(</w:t>
            </w:r>
            <w:r w:rsidR="00BA3D9D">
              <w:rPr>
                <w:rFonts w:ascii="Times New Roman" w:hAnsi="Times New Roman" w:cs="Times New Roman"/>
                <w:i/>
                <w:iCs/>
                <w:sz w:val="24"/>
                <w:szCs w:val="24"/>
                <w:vertAlign w:val="superscript"/>
                <w:lang w:val="sr-Latn-ME"/>
              </w:rPr>
              <w:t>**</w:t>
            </w:r>
            <w:r w:rsidRPr="00902436">
              <w:rPr>
                <w:rFonts w:ascii="Times New Roman" w:hAnsi="Times New Roman" w:cs="Times New Roman"/>
                <w:i/>
                <w:iCs/>
                <w:sz w:val="24"/>
                <w:szCs w:val="24"/>
                <w:vertAlign w:val="superscript"/>
              </w:rPr>
              <w:t>)</w:t>
            </w:r>
            <w:r w:rsidR="00BA3D9D">
              <w:rPr>
                <w:rFonts w:ascii="Times New Roman" w:hAnsi="Times New Roman" w:cs="Times New Roman"/>
                <w:i/>
                <w:iCs/>
                <w:sz w:val="24"/>
                <w:szCs w:val="24"/>
                <w:vertAlign w:val="superscript"/>
                <w:lang w:val="sr-Latn-ME"/>
              </w:rPr>
              <w:t xml:space="preserve"> </w:t>
            </w:r>
            <w:r w:rsidR="00BA3D9D" w:rsidRPr="00BA3D9D">
              <w:rPr>
                <w:rFonts w:ascii="Times New Roman" w:hAnsi="Times New Roman" w:cs="Times New Roman"/>
                <w:i/>
                <w:iCs/>
                <w:sz w:val="24"/>
                <w:szCs w:val="24"/>
              </w:rPr>
              <w:t>Nakon odobrenja varijacije koja se odnosi na protokol kvalifikacije, uvođenje novog referentnog standarda za biološku aktivnu supstancu/gotov lijek ili produženje perioda reanalize/perioda skladištenja, u skladu sa odobrenim protokolom kvalifikacije, biće obuhvaćeno postojećim sistemom obezbjeđenja kvaliteta te stoga neće biti potrebno podnositi varijaciju sve dok su ispunjeni svi odobreni kriterijumi prihvatljivosti.</w:t>
            </w:r>
          </w:p>
        </w:tc>
      </w:tr>
    </w:tbl>
    <w:p w14:paraId="640DCBF3" w14:textId="77777777" w:rsidR="00C65EFD" w:rsidRPr="00902436" w:rsidRDefault="00C65EFD" w:rsidP="00C65EFD">
      <w:pPr>
        <w:spacing w:after="0" w:line="240" w:lineRule="auto"/>
        <w:jc w:val="both"/>
        <w:rPr>
          <w:rFonts w:ascii="Times New Roman" w:hAnsi="Times New Roman" w:cs="Times New Roman"/>
          <w:b/>
          <w:bCs/>
          <w:sz w:val="24"/>
          <w:szCs w:val="24"/>
        </w:rPr>
      </w:pPr>
    </w:p>
    <w:p w14:paraId="7E5CAC7B" w14:textId="77777777" w:rsidR="00390685" w:rsidRPr="00902436" w:rsidRDefault="00390685" w:rsidP="002E5A92">
      <w:pPr>
        <w:spacing w:after="0" w:line="240" w:lineRule="auto"/>
        <w:jc w:val="both"/>
        <w:rPr>
          <w:rFonts w:ascii="Times New Roman" w:hAnsi="Times New Roman" w:cs="Times New Roman"/>
          <w:b/>
          <w:bCs/>
          <w:sz w:val="24"/>
          <w:szCs w:val="24"/>
          <w:lang w:val="sr-Latn-RS"/>
        </w:rPr>
      </w:pPr>
    </w:p>
    <w:p w14:paraId="672E1A49" w14:textId="2929E91C" w:rsidR="0068263B" w:rsidRPr="00902436" w:rsidRDefault="5B2A85DC" w:rsidP="002E5A92">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Q.I.c</w:t>
      </w:r>
      <w:r w:rsidR="75B26FA6"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Sistem</w:t>
      </w:r>
      <w:r w:rsidR="75B26FA6"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zatvara</w:t>
      </w:r>
      <w:r w:rsidR="7E6CF16A" w:rsidRPr="00902436">
        <w:rPr>
          <w:rFonts w:ascii="Times New Roman" w:hAnsi="Times New Roman" w:cs="Times New Roman"/>
          <w:b/>
          <w:bCs/>
          <w:sz w:val="24"/>
          <w:szCs w:val="24"/>
          <w:lang w:val="en-US"/>
        </w:rPr>
        <w:t>nj</w:t>
      </w:r>
      <w:r w:rsidR="782E29EF" w:rsidRPr="00902436">
        <w:rPr>
          <w:rFonts w:ascii="Times New Roman" w:hAnsi="Times New Roman" w:cs="Times New Roman"/>
          <w:b/>
          <w:bCs/>
          <w:sz w:val="24"/>
          <w:szCs w:val="24"/>
          <w:lang w:val="en-US"/>
        </w:rPr>
        <w:t>a</w:t>
      </w:r>
      <w:r w:rsidR="75B26FA6"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kontejnera</w:t>
      </w:r>
    </w:p>
    <w:p w14:paraId="2F809753" w14:textId="02052878" w:rsidR="002E5A92" w:rsidRPr="00902436" w:rsidRDefault="5C2EDCA1" w:rsidP="002E5A92">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75B26FA6" w:rsidRPr="00902436">
        <w:rPr>
          <w:rFonts w:ascii="Times New Roman" w:hAnsi="Times New Roman" w:cs="Times New Roman"/>
          <w:b/>
          <w:bCs/>
          <w:sz w:val="24"/>
          <w:szCs w:val="24"/>
          <w:lang w:val="en-US"/>
        </w:rPr>
        <w:t>.</w:t>
      </w:r>
      <w:r w:rsidR="398E4E86" w:rsidRPr="00902436">
        <w:rPr>
          <w:rFonts w:ascii="Times New Roman" w:hAnsi="Times New Roman" w:cs="Times New Roman"/>
          <w:b/>
          <w:bCs/>
          <w:sz w:val="24"/>
          <w:szCs w:val="24"/>
          <w:lang w:val="en-US"/>
        </w:rPr>
        <w:t>c</w:t>
      </w:r>
      <w:r w:rsidR="368BF6A3" w:rsidRPr="00902436">
        <w:rPr>
          <w:rFonts w:ascii="Times New Roman" w:hAnsi="Times New Roman" w:cs="Times New Roman"/>
          <w:b/>
          <w:bCs/>
          <w:sz w:val="24"/>
          <w:szCs w:val="24"/>
          <w:lang w:val="en-US"/>
        </w:rPr>
        <w:t>.</w:t>
      </w:r>
      <w:r w:rsidR="75B26FA6" w:rsidRPr="00902436">
        <w:rPr>
          <w:rFonts w:ascii="Times New Roman" w:hAnsi="Times New Roman" w:cs="Times New Roman"/>
          <w:b/>
          <w:bCs/>
          <w:sz w:val="24"/>
          <w:szCs w:val="24"/>
          <w:lang w:val="en-US"/>
        </w:rPr>
        <w:t>1</w:t>
      </w:r>
    </w:p>
    <w:tbl>
      <w:tblPr>
        <w:tblStyle w:val="TableGrid"/>
        <w:tblW w:w="9016" w:type="dxa"/>
        <w:tblLook w:val="04A0" w:firstRow="1" w:lastRow="0" w:firstColumn="1" w:lastColumn="0" w:noHBand="0" w:noVBand="1"/>
      </w:tblPr>
      <w:tblGrid>
        <w:gridCol w:w="5152"/>
        <w:gridCol w:w="1126"/>
        <w:gridCol w:w="1629"/>
        <w:gridCol w:w="1109"/>
      </w:tblGrid>
      <w:tr w:rsidR="002E5A92" w:rsidRPr="00902436" w14:paraId="66D1869A" w14:textId="77777777" w:rsidTr="6864F871">
        <w:trPr>
          <w:trHeight w:val="300"/>
        </w:trPr>
        <w:tc>
          <w:tcPr>
            <w:tcW w:w="5287" w:type="dxa"/>
          </w:tcPr>
          <w:p w14:paraId="2BAAED42" w14:textId="76DC58FE" w:rsidR="002E5A92"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75B26FA6" w:rsidRPr="00902436">
              <w:rPr>
                <w:rFonts w:ascii="Times New Roman" w:hAnsi="Times New Roman" w:cs="Times New Roman"/>
                <w:b/>
                <w:bCs/>
                <w:sz w:val="24"/>
                <w:szCs w:val="24"/>
              </w:rPr>
              <w:t>.</w:t>
            </w:r>
            <w:r w:rsidR="0EA99CF5" w:rsidRPr="00902436">
              <w:rPr>
                <w:rFonts w:ascii="Times New Roman" w:hAnsi="Times New Roman" w:cs="Times New Roman"/>
                <w:b/>
                <w:bCs/>
                <w:sz w:val="24"/>
                <w:szCs w:val="24"/>
              </w:rPr>
              <w:t>c</w:t>
            </w:r>
            <w:r w:rsidR="368BF6A3" w:rsidRPr="00902436">
              <w:rPr>
                <w:rFonts w:ascii="Times New Roman" w:hAnsi="Times New Roman" w:cs="Times New Roman"/>
                <w:b/>
                <w:bCs/>
                <w:sz w:val="24"/>
                <w:szCs w:val="24"/>
              </w:rPr>
              <w:t>.</w:t>
            </w:r>
            <w:r w:rsidR="75B26FA6" w:rsidRPr="00902436">
              <w:rPr>
                <w:rFonts w:ascii="Times New Roman" w:hAnsi="Times New Roman" w:cs="Times New Roman"/>
                <w:b/>
                <w:bCs/>
                <w:sz w:val="24"/>
                <w:szCs w:val="24"/>
              </w:rPr>
              <w:t xml:space="preserve">1 </w:t>
            </w:r>
            <w:r w:rsidR="00BA3D9D" w:rsidRPr="00BA3D9D">
              <w:rPr>
                <w:rFonts w:ascii="Times New Roman" w:hAnsi="Times New Roman" w:cs="Times New Roman"/>
                <w:b/>
                <w:bCs/>
                <w:sz w:val="24"/>
                <w:szCs w:val="24"/>
                <w:lang w:val="sr-Latn-RS"/>
              </w:rPr>
              <w:t>Izmjena unutrašnjeg pakovanja aktivne supstance</w:t>
            </w:r>
            <w:r w:rsidR="00BA3D9D" w:rsidRPr="00BA3D9D" w:rsidDel="00BA3D9D">
              <w:rPr>
                <w:rFonts w:ascii="Times New Roman" w:hAnsi="Times New Roman" w:cs="Times New Roman"/>
                <w:b/>
                <w:bCs/>
                <w:sz w:val="24"/>
                <w:szCs w:val="24"/>
                <w:lang w:val="sr-Latn-RS"/>
              </w:rPr>
              <w:t xml:space="preserve"> </w:t>
            </w:r>
          </w:p>
        </w:tc>
        <w:tc>
          <w:tcPr>
            <w:tcW w:w="1127" w:type="dxa"/>
            <w:vAlign w:val="center"/>
          </w:tcPr>
          <w:p w14:paraId="575CB998" w14:textId="3871219D" w:rsidR="002E5A92"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1522B6C"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15" w:type="dxa"/>
            <w:vAlign w:val="center"/>
          </w:tcPr>
          <w:p w14:paraId="1B48D40A" w14:textId="20BF5B3C" w:rsidR="002E5A9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87" w:type="dxa"/>
            <w:vAlign w:val="center"/>
          </w:tcPr>
          <w:p w14:paraId="53FB329D" w14:textId="29DD80EE" w:rsidR="002E5A92"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2E5A92" w:rsidRPr="00902436" w14:paraId="14D120B7" w14:textId="77777777" w:rsidTr="6864F871">
        <w:trPr>
          <w:trHeight w:val="300"/>
        </w:trPr>
        <w:tc>
          <w:tcPr>
            <w:tcW w:w="5287" w:type="dxa"/>
          </w:tcPr>
          <w:p w14:paraId="0F25AC6C" w14:textId="76675F81" w:rsidR="002E5A92" w:rsidRPr="00902436" w:rsidRDefault="00BA3D9D" w:rsidP="00BA3D9D">
            <w:pPr>
              <w:pStyle w:val="ListParagraph"/>
              <w:numPr>
                <w:ilvl w:val="0"/>
                <w:numId w:val="254"/>
              </w:numPr>
              <w:rPr>
                <w:rFonts w:ascii="Times New Roman" w:hAnsi="Times New Roman" w:cs="Times New Roman"/>
                <w:sz w:val="24"/>
                <w:szCs w:val="24"/>
              </w:rPr>
            </w:pPr>
            <w:r w:rsidRPr="00BA3D9D">
              <w:rPr>
                <w:rFonts w:ascii="Times New Roman" w:hAnsi="Times New Roman" w:cs="Times New Roman"/>
                <w:sz w:val="24"/>
                <w:szCs w:val="24"/>
              </w:rPr>
              <w:lastRenderedPageBreak/>
              <w:t>Izmjena unutrašnjeg pakovanja aktivne supstance koja nije u tečnom obliku</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35462FB" w14:textId="605CED5A"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66166B" w14:textId="680A791F"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76DB8B" w14:textId="62B69A8A" w:rsidR="002E5A92"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2E5A92" w:rsidRPr="00902436" w14:paraId="2DA3AF49" w14:textId="77777777" w:rsidTr="6864F871">
        <w:trPr>
          <w:trHeight w:val="300"/>
        </w:trPr>
        <w:tc>
          <w:tcPr>
            <w:tcW w:w="5287" w:type="dxa"/>
          </w:tcPr>
          <w:p w14:paraId="6A32ECA7" w14:textId="127BFC90" w:rsidR="002E5A92" w:rsidRPr="00902436" w:rsidRDefault="00BA3D9D" w:rsidP="00BA3D9D">
            <w:pPr>
              <w:pStyle w:val="ListParagraph"/>
              <w:numPr>
                <w:ilvl w:val="0"/>
                <w:numId w:val="254"/>
              </w:numPr>
              <w:rPr>
                <w:rFonts w:ascii="Times New Roman" w:hAnsi="Times New Roman" w:cs="Times New Roman"/>
                <w:sz w:val="24"/>
                <w:szCs w:val="24"/>
              </w:rPr>
            </w:pPr>
            <w:r w:rsidRPr="00BA3D9D">
              <w:rPr>
                <w:rFonts w:ascii="Times New Roman" w:hAnsi="Times New Roman" w:cs="Times New Roman"/>
                <w:sz w:val="24"/>
                <w:szCs w:val="24"/>
              </w:rPr>
              <w:t>Izmjena unutrašnjeg pakovanja sterilne aktivne supstance koja je u tečnom obliku</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ADB60F" w14:textId="77777777" w:rsidR="002E5A92" w:rsidRPr="00902436" w:rsidRDefault="002E5A92" w:rsidP="28FBEB13">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2E2CCD" w14:textId="77777777" w:rsidR="002E5A92" w:rsidRPr="00902436" w:rsidRDefault="002E5A92" w:rsidP="28FBEB13">
            <w:pPr>
              <w:jc w:val="center"/>
              <w:rPr>
                <w:rFonts w:ascii="Times New Roman" w:hAnsi="Times New Roman" w:cs="Times New Roman"/>
                <w:sz w:val="24"/>
                <w:szCs w:val="24"/>
                <w:lang w:val="en-US"/>
              </w:rPr>
            </w:pP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7975A8" w14:textId="220C84EA" w:rsidR="002E5A92"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2E5A92" w:rsidRPr="00902436" w14:paraId="5BB8896C" w14:textId="77777777" w:rsidTr="6864F871">
        <w:trPr>
          <w:trHeight w:val="300"/>
        </w:trPr>
        <w:tc>
          <w:tcPr>
            <w:tcW w:w="5287" w:type="dxa"/>
          </w:tcPr>
          <w:p w14:paraId="7F3BF3F7" w14:textId="44B1839B" w:rsidR="002E5A92" w:rsidRPr="00902436" w:rsidRDefault="00BA3D9D" w:rsidP="00BA3D9D">
            <w:pPr>
              <w:pStyle w:val="ListParagraph"/>
              <w:numPr>
                <w:ilvl w:val="0"/>
                <w:numId w:val="254"/>
              </w:numPr>
              <w:rPr>
                <w:rFonts w:ascii="Times New Roman" w:hAnsi="Times New Roman" w:cs="Times New Roman"/>
                <w:sz w:val="24"/>
                <w:szCs w:val="24"/>
              </w:rPr>
            </w:pPr>
            <w:r w:rsidRPr="00BA3D9D">
              <w:rPr>
                <w:rFonts w:ascii="Times New Roman" w:hAnsi="Times New Roman" w:cs="Times New Roman"/>
                <w:sz w:val="24"/>
                <w:szCs w:val="24"/>
              </w:rPr>
              <w:t>Izmjena unutrašnjeg pakovanja nesterilne aktivne supstance koja je u tečnom obliku</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0B550C" w14:textId="77777777" w:rsidR="002E5A92" w:rsidRPr="00902436" w:rsidRDefault="002E5A92" w:rsidP="28FBEB13">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CA932F" w14:textId="05978B4F"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7D6C81" w14:textId="2840B4D9" w:rsidR="002E5A92"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2E5A92" w:rsidRPr="00902436" w14:paraId="49F90F5C" w14:textId="77777777" w:rsidTr="6864F871">
        <w:trPr>
          <w:trHeight w:val="300"/>
        </w:trPr>
        <w:tc>
          <w:tcPr>
            <w:tcW w:w="5287" w:type="dxa"/>
          </w:tcPr>
          <w:p w14:paraId="35E0CF51" w14:textId="3340DAA3" w:rsidR="002E5A92" w:rsidRPr="00902436" w:rsidRDefault="00BA3D9D" w:rsidP="00BA3D9D">
            <w:pPr>
              <w:pStyle w:val="ListParagraph"/>
              <w:numPr>
                <w:ilvl w:val="0"/>
                <w:numId w:val="254"/>
              </w:numPr>
              <w:rPr>
                <w:rFonts w:ascii="Times New Roman" w:hAnsi="Times New Roman" w:cs="Times New Roman"/>
                <w:sz w:val="24"/>
                <w:szCs w:val="24"/>
              </w:rPr>
            </w:pPr>
            <w:r w:rsidRPr="00BA3D9D">
              <w:rPr>
                <w:rFonts w:ascii="Times New Roman" w:hAnsi="Times New Roman" w:cs="Times New Roman"/>
                <w:sz w:val="24"/>
                <w:szCs w:val="24"/>
                <w:lang w:val="sr-Latn-RS"/>
              </w:rPr>
              <w:t>Ukidanje jednog od odobrenih unutrašnjih pakovanja aktivne supstance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7E312B" w14:textId="1273B0C1"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30F0D2" w14:textId="7B50A098" w:rsidR="002E5A92" w:rsidRPr="00902436" w:rsidRDefault="27C6F80C"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939CF4" w14:textId="3CE76AAC" w:rsidR="002E5A92"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2E5A92" w:rsidRPr="00902436" w14:paraId="10A3B6D7" w14:textId="77777777" w:rsidTr="6864F871">
        <w:trPr>
          <w:trHeight w:val="300"/>
        </w:trPr>
        <w:tc>
          <w:tcPr>
            <w:tcW w:w="9016" w:type="dxa"/>
            <w:gridSpan w:val="4"/>
          </w:tcPr>
          <w:p w14:paraId="72CF2AA3" w14:textId="1F13027C" w:rsidR="002E5A92"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53788F" w:rsidRPr="00902436" w14:paraId="5BF0F9CD" w14:textId="77777777" w:rsidTr="6864F871">
        <w:trPr>
          <w:trHeight w:val="300"/>
        </w:trPr>
        <w:tc>
          <w:tcPr>
            <w:tcW w:w="9016" w:type="dxa"/>
            <w:gridSpan w:val="4"/>
          </w:tcPr>
          <w:p w14:paraId="73AA00E3" w14:textId="24700B22" w:rsidR="0053788F" w:rsidRPr="00902436" w:rsidRDefault="782E29EF" w:rsidP="00F7374E">
            <w:pPr>
              <w:pStyle w:val="ListParagraph"/>
              <w:numPr>
                <w:ilvl w:val="0"/>
                <w:numId w:val="122"/>
              </w:numPr>
              <w:rPr>
                <w:rFonts w:ascii="Times New Roman" w:hAnsi="Times New Roman" w:cs="Times New Roman"/>
                <w:sz w:val="24"/>
                <w:szCs w:val="24"/>
              </w:rPr>
            </w:pPr>
            <w:r w:rsidRPr="00902436">
              <w:rPr>
                <w:rFonts w:ascii="Times New Roman" w:hAnsi="Times New Roman" w:cs="Times New Roman"/>
                <w:sz w:val="24"/>
                <w:szCs w:val="24"/>
              </w:rPr>
              <w:t>Predloženi</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0FF395F6" w:rsidRPr="00902436">
              <w:rPr>
                <w:rFonts w:ascii="Times New Roman" w:hAnsi="Times New Roman" w:cs="Times New Roman"/>
                <w:sz w:val="24"/>
                <w:szCs w:val="24"/>
              </w:rPr>
              <w:t>nj</w:t>
            </w:r>
            <w:r w:rsidRPr="00902436">
              <w:rPr>
                <w:rFonts w:ascii="Times New Roman" w:hAnsi="Times New Roman" w:cs="Times New Roman"/>
                <w:sz w:val="24"/>
                <w:szCs w:val="24"/>
              </w:rPr>
              <w:t>e</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barem</w:t>
            </w:r>
            <w:r w:rsidR="0CE3147F" w:rsidRPr="00902436">
              <w:rPr>
                <w:rFonts w:ascii="Times New Roman" w:hAnsi="Times New Roman" w:cs="Times New Roman"/>
                <w:sz w:val="24"/>
                <w:szCs w:val="24"/>
              </w:rPr>
              <w:t xml:space="preserve"> </w:t>
            </w:r>
            <w:r w:rsidRPr="00902436">
              <w:rPr>
                <w:rFonts w:ascii="Times New Roman" w:hAnsi="Times New Roman" w:cs="Times New Roman"/>
                <w:sz w:val="24"/>
                <w:szCs w:val="24"/>
              </w:rPr>
              <w:t>ekvivalentan</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odobrenom</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materijalu</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pogledu</w:t>
            </w:r>
            <w:r w:rsidR="64241C05" w:rsidRPr="00902436">
              <w:rPr>
                <w:rFonts w:ascii="Times New Roman" w:hAnsi="Times New Roman" w:cs="Times New Roman"/>
                <w:sz w:val="24"/>
                <w:szCs w:val="24"/>
              </w:rPr>
              <w:t xml:space="preserve"> </w:t>
            </w:r>
            <w:r w:rsidR="0FF395F6" w:rsidRPr="00902436">
              <w:rPr>
                <w:rFonts w:ascii="Times New Roman" w:hAnsi="Times New Roman" w:cs="Times New Roman"/>
                <w:sz w:val="24"/>
                <w:szCs w:val="24"/>
              </w:rPr>
              <w:t>nj</w:t>
            </w:r>
            <w:r w:rsidRPr="00902436">
              <w:rPr>
                <w:rFonts w:ascii="Times New Roman" w:hAnsi="Times New Roman" w:cs="Times New Roman"/>
                <w:sz w:val="24"/>
                <w:szCs w:val="24"/>
              </w:rPr>
              <w:t>egovih</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relevantnih</w:t>
            </w:r>
            <w:r w:rsidR="64241C05" w:rsidRPr="00902436">
              <w:rPr>
                <w:rFonts w:ascii="Times New Roman" w:hAnsi="Times New Roman" w:cs="Times New Roman"/>
                <w:sz w:val="24"/>
                <w:szCs w:val="24"/>
              </w:rPr>
              <w:t xml:space="preserve"> </w:t>
            </w:r>
            <w:r w:rsidRPr="00902436">
              <w:rPr>
                <w:rFonts w:ascii="Times New Roman" w:hAnsi="Times New Roman" w:cs="Times New Roman"/>
                <w:sz w:val="24"/>
                <w:szCs w:val="24"/>
              </w:rPr>
              <w:t>svojstava</w:t>
            </w:r>
            <w:r w:rsidR="64241C05" w:rsidRPr="00902436">
              <w:rPr>
                <w:rFonts w:ascii="Times New Roman" w:hAnsi="Times New Roman" w:cs="Times New Roman"/>
                <w:sz w:val="24"/>
                <w:szCs w:val="24"/>
              </w:rPr>
              <w:t>.</w:t>
            </w:r>
          </w:p>
        </w:tc>
      </w:tr>
      <w:tr w:rsidR="0053788F" w:rsidRPr="00902436" w14:paraId="22654F81" w14:textId="77777777" w:rsidTr="6864F871">
        <w:trPr>
          <w:trHeight w:val="300"/>
        </w:trPr>
        <w:tc>
          <w:tcPr>
            <w:tcW w:w="9016" w:type="dxa"/>
            <w:gridSpan w:val="4"/>
          </w:tcPr>
          <w:p w14:paraId="359B5053" w14:textId="40A591F0" w:rsidR="0053788F" w:rsidRPr="00902436" w:rsidRDefault="782E29EF" w:rsidP="00CD06FA">
            <w:pPr>
              <w:pStyle w:val="ListParagraph"/>
              <w:numPr>
                <w:ilvl w:val="0"/>
                <w:numId w:val="122"/>
              </w:numPr>
              <w:rPr>
                <w:rFonts w:ascii="Times New Roman" w:hAnsi="Times New Roman" w:cs="Times New Roman"/>
                <w:sz w:val="24"/>
                <w:szCs w:val="24"/>
              </w:rPr>
            </w:pPr>
            <w:r w:rsidRPr="6864F871">
              <w:rPr>
                <w:rFonts w:ascii="Times New Roman" w:hAnsi="Times New Roman" w:cs="Times New Roman"/>
                <w:sz w:val="24"/>
                <w:szCs w:val="24"/>
              </w:rPr>
              <w:t>Započet</w:t>
            </w:r>
            <w:r w:rsidRPr="6864F871">
              <w:rPr>
                <w:rFonts w:ascii="Times New Roman" w:hAnsi="Times New Roman" w:cs="Times New Roman"/>
                <w:sz w:val="24"/>
                <w:szCs w:val="24"/>
                <w:lang w:val="sr-Latn-RS"/>
              </w:rPr>
              <w:t>e</w:t>
            </w:r>
            <w:r w:rsidR="6232C9B6"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232C9B6"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Pr="6864F871">
              <w:rPr>
                <w:rFonts w:ascii="Times New Roman" w:hAnsi="Times New Roman" w:cs="Times New Roman"/>
                <w:sz w:val="24"/>
                <w:szCs w:val="24"/>
                <w:lang w:val="sr-Latn-RS"/>
              </w:rPr>
              <w:t>dgovarajuće</w:t>
            </w:r>
            <w:r w:rsidR="480AFAB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studije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2A5220A2" w:rsidRPr="6864F871">
              <w:rPr>
                <w:rFonts w:ascii="Times New Roman" w:hAnsi="Times New Roman" w:cs="Times New Roman"/>
                <w:sz w:val="24"/>
                <w:szCs w:val="24"/>
              </w:rPr>
              <w:t xml:space="preserve"> </w:t>
            </w:r>
            <w:r w:rsidR="1AC3A5B7" w:rsidRPr="00DE2F80">
              <w:rPr>
                <w:rFonts w:ascii="Times New Roman" w:hAnsi="Times New Roman" w:cs="Times New Roman"/>
                <w:i/>
                <w:iCs/>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odgovarajući</w:t>
            </w:r>
            <w:r w:rsidR="4469EB9C"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parametri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C6CF08A"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BA3D9D">
              <w:rPr>
                <w:rFonts w:ascii="Times New Roman" w:hAnsi="Times New Roman" w:cs="Times New Roman"/>
                <w:sz w:val="24"/>
                <w:szCs w:val="24"/>
                <w:lang w:val="sr-Latn-ME"/>
              </w:rPr>
              <w:t>ij</w:t>
            </w:r>
            <w:r w:rsidRPr="6864F871">
              <w:rPr>
                <w:rFonts w:ascii="Times New Roman" w:hAnsi="Times New Roman" w:cs="Times New Roman"/>
                <w:sz w:val="24"/>
                <w:szCs w:val="24"/>
              </w:rPr>
              <w:t>e</w:t>
            </w:r>
            <w:r w:rsidR="0FF395F6" w:rsidRPr="6864F871">
              <w:rPr>
                <w:rFonts w:ascii="Times New Roman" w:hAnsi="Times New Roman" w:cs="Times New Roman"/>
                <w:sz w:val="24"/>
                <w:szCs w:val="24"/>
              </w:rPr>
              <w:t>nj</w:t>
            </w:r>
            <w:r w:rsidRPr="6864F871">
              <w:rPr>
                <w:rFonts w:ascii="Times New Roman" w:hAnsi="Times New Roman" w:cs="Times New Roman"/>
                <w:sz w:val="24"/>
                <w:szCs w:val="24"/>
              </w:rPr>
              <w:t>eni</w:t>
            </w:r>
            <w:r w:rsidR="6C6CF08A"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0FF395F6" w:rsidRPr="6864F871">
              <w:rPr>
                <w:rFonts w:ascii="Times New Roman" w:hAnsi="Times New Roman" w:cs="Times New Roman"/>
                <w:sz w:val="24"/>
                <w:szCs w:val="24"/>
              </w:rPr>
              <w:t>nj</w:t>
            </w:r>
            <w:r w:rsidRPr="6864F871">
              <w:rPr>
                <w:rFonts w:ascii="Times New Roman" w:hAnsi="Times New Roman" w:cs="Times New Roman"/>
                <w:sz w:val="24"/>
                <w:szCs w:val="24"/>
              </w:rPr>
              <w:t>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dv</w:t>
            </w:r>
            <w:r w:rsidR="00BA3D9D">
              <w:rPr>
                <w:rFonts w:ascii="Times New Roman" w:hAnsi="Times New Roman" w:cs="Times New Roman"/>
                <w:sz w:val="24"/>
                <w:szCs w:val="24"/>
                <w:lang w:val="sr-Latn-ME"/>
              </w:rPr>
              <w:t>ij</w:t>
            </w:r>
            <w:r w:rsidRPr="6864F871">
              <w:rPr>
                <w:rFonts w:ascii="Times New Roman" w:hAnsi="Times New Roman" w:cs="Times New Roman"/>
                <w:sz w:val="24"/>
                <w:szCs w:val="24"/>
              </w:rPr>
              <w:t>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pilot</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proizvodne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serije</w:t>
            </w:r>
            <w:r w:rsidR="670BEBB2" w:rsidRPr="6864F871">
              <w:rPr>
                <w:rFonts w:ascii="Times New Roman" w:hAnsi="Times New Roman" w:cs="Times New Roman"/>
                <w:sz w:val="24"/>
                <w:szCs w:val="24"/>
              </w:rPr>
              <w:t xml:space="preserve">, </w:t>
            </w:r>
            <w:r w:rsidRPr="6864F871">
              <w:rPr>
                <w:rFonts w:ascii="Times New Roman" w:hAnsi="Times New Roman" w:cs="Times New Roman"/>
                <w:sz w:val="24"/>
                <w:szCs w:val="24"/>
              </w:rPr>
              <w:t>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podnosilac</w:t>
            </w:r>
            <w:r w:rsidR="0BDF8CF4"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eva</w:t>
            </w:r>
            <w:r w:rsidR="0BDF8CF4"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trenutku</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implementacije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raspolaže</w:t>
            </w:r>
            <w:r w:rsidR="1AF87286" w:rsidRPr="6864F871">
              <w:rPr>
                <w:rFonts w:ascii="Times New Roman" w:hAnsi="Times New Roman" w:cs="Times New Roman"/>
                <w:sz w:val="24"/>
                <w:szCs w:val="24"/>
              </w:rPr>
              <w:t xml:space="preserve"> </w:t>
            </w:r>
            <w:r w:rsidRPr="6864F871">
              <w:rPr>
                <w:rFonts w:ascii="Times New Roman" w:hAnsi="Times New Roman" w:cs="Times New Roman"/>
                <w:sz w:val="24"/>
                <w:szCs w:val="24"/>
              </w:rPr>
              <w:t>zadovo</w:t>
            </w:r>
            <w:r w:rsidR="3E04DC66" w:rsidRPr="6864F871">
              <w:rPr>
                <w:rFonts w:ascii="Times New Roman" w:hAnsi="Times New Roman" w:cs="Times New Roman"/>
                <w:sz w:val="24"/>
                <w:szCs w:val="24"/>
              </w:rPr>
              <w:t>lj</w:t>
            </w:r>
            <w:r w:rsidRPr="6864F871">
              <w:rPr>
                <w:rFonts w:ascii="Times New Roman" w:hAnsi="Times New Roman" w:cs="Times New Roman"/>
                <w:sz w:val="24"/>
                <w:szCs w:val="24"/>
              </w:rPr>
              <w:t>avajućim</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podacima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period</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10E97521" w:rsidRPr="6864F871">
              <w:rPr>
                <w:rFonts w:ascii="Times New Roman" w:hAnsi="Times New Roman" w:cs="Times New Roman"/>
                <w:sz w:val="24"/>
                <w:szCs w:val="24"/>
              </w:rPr>
              <w:t>nj</w:t>
            </w:r>
            <w:r w:rsidRPr="6864F871">
              <w:rPr>
                <w:rFonts w:ascii="Times New Roman" w:hAnsi="Times New Roman" w:cs="Times New Roman"/>
                <w:sz w:val="24"/>
                <w:szCs w:val="24"/>
              </w:rPr>
              <w:t>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tri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eseca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Međutim</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predloženo</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pakova</w:t>
            </w:r>
            <w:r w:rsidR="10E97521" w:rsidRPr="6864F871">
              <w:rPr>
                <w:rFonts w:ascii="Times New Roman" w:hAnsi="Times New Roman" w:cs="Times New Roman"/>
                <w:sz w:val="24"/>
                <w:szCs w:val="24"/>
              </w:rPr>
              <w:t>nj</w:t>
            </w:r>
            <w:r w:rsidRPr="6864F871">
              <w:rPr>
                <w:rFonts w:ascii="Times New Roman" w:hAnsi="Times New Roman" w:cs="Times New Roman"/>
                <w:sz w:val="24"/>
                <w:szCs w:val="24"/>
              </w:rPr>
              <w:t>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otpornije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odobrenog</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period</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tri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eseca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ne</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moraju</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još</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7C7048B7"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dostupni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Ove</w:t>
            </w:r>
            <w:r w:rsidR="281A394D"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Pr="6864F871">
              <w:rPr>
                <w:rFonts w:ascii="Times New Roman" w:hAnsi="Times New Roman" w:cs="Times New Roman"/>
                <w:sz w:val="24"/>
                <w:szCs w:val="24"/>
                <w:lang w:val="en-US"/>
              </w:rPr>
              <w:t>tudije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moraju</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završene</w:t>
            </w:r>
            <w:r w:rsidR="4817B13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en-US"/>
              </w:rPr>
              <w:t>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moraju</w:t>
            </w:r>
            <w:r w:rsidR="043C20A9" w:rsidRPr="6864F871">
              <w:rPr>
                <w:rFonts w:ascii="Times New Roman" w:hAnsi="Times New Roman" w:cs="Times New Roman"/>
                <w:sz w:val="24"/>
                <w:szCs w:val="24"/>
              </w:rPr>
              <w:t xml:space="preserve"> </w:t>
            </w:r>
            <w:r w:rsidRPr="6864F871">
              <w:rPr>
                <w:rFonts w:ascii="Times New Roman" w:hAnsi="Times New Roman" w:cs="Times New Roman"/>
                <w:sz w:val="24"/>
                <w:szCs w:val="24"/>
              </w:rPr>
              <w:t>bez</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10E97521" w:rsidRPr="6864F871">
              <w:rPr>
                <w:rFonts w:ascii="Times New Roman" w:hAnsi="Times New Roman" w:cs="Times New Roman"/>
                <w:sz w:val="24"/>
                <w:szCs w:val="24"/>
              </w:rPr>
              <w:t>nj</w:t>
            </w:r>
            <w:r w:rsidRPr="6864F871">
              <w:rPr>
                <w:rFonts w:ascii="Times New Roman" w:hAnsi="Times New Roman" w:cs="Times New Roman"/>
                <w:sz w:val="24"/>
                <w:szCs w:val="24"/>
              </w:rPr>
              <w:t>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dostaviti</w:t>
            </w:r>
            <w:r w:rsidR="2A5220A2" w:rsidRPr="6864F871">
              <w:rPr>
                <w:rFonts w:ascii="Times New Roman" w:hAnsi="Times New Roman" w:cs="Times New Roman"/>
                <w:sz w:val="24"/>
                <w:szCs w:val="24"/>
              </w:rPr>
              <w:t xml:space="preserve"> </w:t>
            </w:r>
            <w:r w:rsidR="00BA3D9D">
              <w:rPr>
                <w:rFonts w:ascii="Times New Roman" w:hAnsi="Times New Roman" w:cs="Times New Roman"/>
                <w:sz w:val="24"/>
                <w:szCs w:val="24"/>
                <w:lang w:val="sr-Latn-ME"/>
              </w:rPr>
              <w:t>Institutu</w:t>
            </w:r>
            <w:r w:rsidR="00BA3D9D"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en-US"/>
              </w:rPr>
              <w:t>rezultati</w:t>
            </w:r>
            <w:r w:rsidR="08779A09" w:rsidRPr="6864F871">
              <w:rPr>
                <w:rFonts w:ascii="Times New Roman" w:hAnsi="Times New Roman" w:cs="Times New Roman"/>
                <w:sz w:val="24"/>
                <w:szCs w:val="24"/>
                <w:lang w:val="en-US"/>
              </w:rPr>
              <w:t xml:space="preserve"> </w:t>
            </w:r>
            <w:r w:rsidRPr="6864F871">
              <w:rPr>
                <w:rFonts w:ascii="Times New Roman" w:hAnsi="Times New Roman" w:cs="Times New Roman"/>
                <w:sz w:val="24"/>
                <w:szCs w:val="24"/>
              </w:rPr>
              <w:t>izvan</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08779A09" w:rsidRPr="6864F871">
              <w:rPr>
                <w:rFonts w:ascii="Times New Roman" w:hAnsi="Times New Roman" w:cs="Times New Roman"/>
                <w:sz w:val="24"/>
                <w:szCs w:val="24"/>
              </w:rPr>
              <w:t xml:space="preserve"> </w:t>
            </w:r>
            <w:r w:rsidRPr="6864F871">
              <w:rPr>
                <w:rFonts w:ascii="Times New Roman" w:hAnsi="Times New Roman" w:cs="Times New Roman"/>
                <w:sz w:val="24"/>
                <w:szCs w:val="24"/>
              </w:rPr>
              <w:t>potencijalno</w:t>
            </w:r>
            <w:r w:rsidR="08779A09"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08779A09"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odobrenog</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roka</w:t>
            </w:r>
            <w:r w:rsidR="740E541B"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upotrebe</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odnosno</w:t>
            </w:r>
            <w:r w:rsidR="2A5220A2" w:rsidRPr="6864F871">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perioda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predloženim</w:t>
            </w:r>
            <w:r w:rsidR="2A5220A2" w:rsidRPr="6864F871">
              <w:rPr>
                <w:rFonts w:ascii="Times New Roman" w:hAnsi="Times New Roman" w:cs="Times New Roman"/>
                <w:sz w:val="24"/>
                <w:szCs w:val="24"/>
              </w:rPr>
              <w:t xml:space="preserve"> </w:t>
            </w:r>
            <w:r w:rsidRPr="6864F871">
              <w:rPr>
                <w:rFonts w:ascii="Times New Roman" w:hAnsi="Times New Roman" w:cs="Times New Roman"/>
                <w:sz w:val="24"/>
                <w:szCs w:val="24"/>
              </w:rPr>
              <w:t>korek</w:t>
            </w:r>
            <w:r w:rsidRPr="6864F871">
              <w:rPr>
                <w:rFonts w:ascii="Times New Roman" w:hAnsi="Times New Roman" w:cs="Times New Roman"/>
                <w:sz w:val="24"/>
                <w:szCs w:val="24"/>
                <w:lang w:val="sr-Latn-RS"/>
              </w:rPr>
              <w:t>tivnim</w:t>
            </w:r>
            <w:r w:rsidR="24B61A56"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erama</w:t>
            </w:r>
            <w:r w:rsidR="2A5220A2" w:rsidRPr="6864F871">
              <w:rPr>
                <w:rFonts w:ascii="Times New Roman" w:hAnsi="Times New Roman" w:cs="Times New Roman"/>
                <w:sz w:val="24"/>
                <w:szCs w:val="24"/>
              </w:rPr>
              <w:t>).</w:t>
            </w:r>
          </w:p>
        </w:tc>
      </w:tr>
      <w:tr w:rsidR="0053788F" w:rsidRPr="00902436" w14:paraId="533C3BBB" w14:textId="77777777" w:rsidTr="6864F871">
        <w:trPr>
          <w:trHeight w:val="300"/>
        </w:trPr>
        <w:tc>
          <w:tcPr>
            <w:tcW w:w="9016" w:type="dxa"/>
            <w:gridSpan w:val="4"/>
          </w:tcPr>
          <w:p w14:paraId="46AC18B2" w14:textId="7ADDFFD6" w:rsidR="0053788F" w:rsidRPr="00902436" w:rsidRDefault="00E43B9B" w:rsidP="00F7374E">
            <w:pPr>
              <w:pStyle w:val="ListParagraph"/>
              <w:numPr>
                <w:ilvl w:val="0"/>
                <w:numId w:val="122"/>
              </w:numPr>
              <w:rPr>
                <w:rFonts w:ascii="Times New Roman" w:hAnsi="Times New Roman" w:cs="Times New Roman"/>
                <w:sz w:val="24"/>
                <w:szCs w:val="24"/>
              </w:rPr>
            </w:pPr>
            <w:r w:rsidRPr="00902436">
              <w:rPr>
                <w:rFonts w:ascii="Times New Roman" w:hAnsi="Times New Roman" w:cs="Times New Roman"/>
                <w:sz w:val="24"/>
                <w:szCs w:val="24"/>
              </w:rPr>
              <w:t>Aktivna</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sterilna</w:t>
            </w:r>
            <w:r w:rsidR="08020BE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aktivna</w:t>
            </w:r>
            <w:r w:rsidR="08020BE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04A0597"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biološka</w:t>
            </w:r>
            <w:r w:rsidR="012AB5F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aktivna</w:t>
            </w:r>
            <w:r w:rsidR="012AB5F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304A0597" w:rsidRPr="00902436">
              <w:rPr>
                <w:rFonts w:ascii="Times New Roman" w:hAnsi="Times New Roman" w:cs="Times New Roman"/>
                <w:sz w:val="24"/>
                <w:szCs w:val="24"/>
              </w:rPr>
              <w:t>.</w:t>
            </w:r>
            <w:r w:rsidR="5B8000FF" w:rsidRPr="00902436">
              <w:rPr>
                <w:rFonts w:ascii="Times New Roman" w:hAnsi="Times New Roman" w:cs="Times New Roman"/>
                <w:sz w:val="24"/>
                <w:szCs w:val="24"/>
                <w:lang w:val="sr-Latn-RS"/>
              </w:rPr>
              <w:t xml:space="preserve"> </w:t>
            </w:r>
          </w:p>
        </w:tc>
      </w:tr>
      <w:tr w:rsidR="0053788F" w:rsidRPr="00902436" w14:paraId="61588F34" w14:textId="77777777" w:rsidTr="6864F871">
        <w:trPr>
          <w:trHeight w:val="300"/>
        </w:trPr>
        <w:tc>
          <w:tcPr>
            <w:tcW w:w="9016" w:type="dxa"/>
            <w:gridSpan w:val="4"/>
          </w:tcPr>
          <w:p w14:paraId="48CC5152" w14:textId="24ED47C2" w:rsidR="0053788F" w:rsidRPr="00902436" w:rsidRDefault="782E29EF" w:rsidP="00F7374E">
            <w:pPr>
              <w:pStyle w:val="ListParagraph"/>
              <w:numPr>
                <w:ilvl w:val="0"/>
                <w:numId w:val="122"/>
              </w:numPr>
              <w:rPr>
                <w:rFonts w:ascii="Times New Roman" w:hAnsi="Times New Roman" w:cs="Times New Roman"/>
                <w:sz w:val="24"/>
                <w:szCs w:val="24"/>
              </w:rPr>
            </w:pPr>
            <w:r w:rsidRPr="00902436">
              <w:rPr>
                <w:rFonts w:ascii="Times New Roman" w:hAnsi="Times New Roman" w:cs="Times New Roman"/>
                <w:sz w:val="24"/>
                <w:szCs w:val="24"/>
              </w:rPr>
              <w:t>Mora</w:t>
            </w:r>
            <w:r w:rsidR="133A14F3"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ostane</w:t>
            </w:r>
            <w:r w:rsidR="5E8E10F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najma</w:t>
            </w:r>
            <w:r w:rsidR="10E9752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jedno</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10E97521" w:rsidRPr="00902436">
              <w:rPr>
                <w:rFonts w:ascii="Times New Roman" w:hAnsi="Times New Roman" w:cs="Times New Roman"/>
                <w:sz w:val="24"/>
                <w:szCs w:val="24"/>
              </w:rPr>
              <w:t>nj</w:t>
            </w:r>
            <w:r w:rsidRPr="00902436">
              <w:rPr>
                <w:rFonts w:ascii="Times New Roman" w:hAnsi="Times New Roman" w:cs="Times New Roman"/>
                <w:sz w:val="24"/>
                <w:szCs w:val="24"/>
              </w:rPr>
              <w:t>e</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adekvatno</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skladište</w:t>
            </w:r>
            <w:r w:rsidR="3C4462A2" w:rsidRPr="00902436">
              <w:rPr>
                <w:rFonts w:ascii="Times New Roman" w:hAnsi="Times New Roman" w:cs="Times New Roman"/>
                <w:sz w:val="24"/>
                <w:szCs w:val="24"/>
              </w:rPr>
              <w:t>nj</w:t>
            </w:r>
            <w:r w:rsidRPr="00902436">
              <w:rPr>
                <w:rFonts w:ascii="Times New Roman" w:hAnsi="Times New Roman" w:cs="Times New Roman"/>
                <w:sz w:val="24"/>
                <w:szCs w:val="24"/>
              </w:rPr>
              <w:t>e</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odobrenim</w:t>
            </w:r>
            <w:r w:rsidR="338C0994"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uslovima</w:t>
            </w:r>
            <w:r w:rsidR="4EABD7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čuva</w:t>
            </w:r>
            <w:r w:rsidR="3C4462A2"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338C0994" w:rsidRPr="00902436">
              <w:rPr>
                <w:rFonts w:ascii="Times New Roman" w:hAnsi="Times New Roman" w:cs="Times New Roman"/>
                <w:sz w:val="24"/>
                <w:szCs w:val="24"/>
              </w:rPr>
              <w:t xml:space="preserve">. </w:t>
            </w:r>
          </w:p>
        </w:tc>
      </w:tr>
      <w:tr w:rsidR="002E5A92" w:rsidRPr="00902436" w14:paraId="050A1C5E" w14:textId="77777777" w:rsidTr="6864F871">
        <w:trPr>
          <w:trHeight w:val="300"/>
        </w:trPr>
        <w:tc>
          <w:tcPr>
            <w:tcW w:w="9016" w:type="dxa"/>
            <w:gridSpan w:val="4"/>
          </w:tcPr>
          <w:p w14:paraId="1D7AA49F" w14:textId="659E680F" w:rsidR="002E5A92"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2E5A92" w:rsidRPr="00902436">
              <w:rPr>
                <w:rFonts w:ascii="Times New Roman" w:hAnsi="Times New Roman" w:cs="Times New Roman"/>
                <w:b/>
                <w:bCs/>
                <w:sz w:val="24"/>
                <w:szCs w:val="24"/>
              </w:rPr>
              <w:t xml:space="preserve"> </w:t>
            </w:r>
          </w:p>
        </w:tc>
      </w:tr>
      <w:tr w:rsidR="000B2252" w:rsidRPr="00902436" w14:paraId="3A832D21" w14:textId="77777777" w:rsidTr="6864F871">
        <w:trPr>
          <w:trHeight w:val="300"/>
        </w:trPr>
        <w:tc>
          <w:tcPr>
            <w:tcW w:w="9016" w:type="dxa"/>
            <w:gridSpan w:val="4"/>
          </w:tcPr>
          <w:p w14:paraId="6FEEE2E4" w14:textId="3C710590" w:rsidR="000B2252" w:rsidRPr="00902436" w:rsidRDefault="782E29EF" w:rsidP="00F7374E">
            <w:pPr>
              <w:pStyle w:val="ListParagraph"/>
              <w:numPr>
                <w:ilvl w:val="0"/>
                <w:numId w:val="123"/>
              </w:numPr>
              <w:rPr>
                <w:rFonts w:ascii="Times New Roman" w:hAnsi="Times New Roman" w:cs="Times New Roman"/>
                <w:sz w:val="24"/>
                <w:szCs w:val="24"/>
              </w:rPr>
            </w:pPr>
            <w:r w:rsidRPr="6864F871">
              <w:rPr>
                <w:rFonts w:ascii="Times New Roman" w:hAnsi="Times New Roman" w:cs="Times New Roman"/>
                <w:sz w:val="24"/>
                <w:szCs w:val="24"/>
              </w:rPr>
              <w:t>Izm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ene</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iCs/>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r w:rsidR="000B2252" w:rsidRPr="00902436" w14:paraId="3A76FC5F" w14:textId="77777777" w:rsidTr="6864F871">
        <w:trPr>
          <w:trHeight w:val="300"/>
        </w:trPr>
        <w:tc>
          <w:tcPr>
            <w:tcW w:w="9016" w:type="dxa"/>
            <w:gridSpan w:val="4"/>
          </w:tcPr>
          <w:p w14:paraId="33FE3654" w14:textId="31446EAB" w:rsidR="000B2252" w:rsidRPr="00902436" w:rsidRDefault="782E29EF" w:rsidP="00F7374E">
            <w:pPr>
              <w:pStyle w:val="ListParagraph"/>
              <w:numPr>
                <w:ilvl w:val="0"/>
                <w:numId w:val="123"/>
              </w:numPr>
              <w:rPr>
                <w:rFonts w:ascii="Times New Roman" w:hAnsi="Times New Roman" w:cs="Times New Roman"/>
                <w:sz w:val="24"/>
                <w:szCs w:val="24"/>
              </w:rPr>
            </w:pPr>
            <w:r w:rsidRPr="00902436">
              <w:rPr>
                <w:rFonts w:ascii="Times New Roman" w:hAnsi="Times New Roman" w:cs="Times New Roman"/>
                <w:sz w:val="24"/>
                <w:szCs w:val="24"/>
              </w:rPr>
              <w:t>Odgovarajući</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novom</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2FAF7003" w:rsidRPr="00902436">
              <w:rPr>
                <w:rFonts w:ascii="Times New Roman" w:hAnsi="Times New Roman" w:cs="Times New Roman"/>
                <w:sz w:val="24"/>
                <w:szCs w:val="24"/>
              </w:rPr>
              <w:t>nj</w:t>
            </w:r>
            <w:r w:rsidRPr="00902436">
              <w:rPr>
                <w:rFonts w:ascii="Times New Roman" w:hAnsi="Times New Roman" w:cs="Times New Roman"/>
                <w:sz w:val="24"/>
                <w:szCs w:val="24"/>
              </w:rPr>
              <w:t>u</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uporedni</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propust</w:t>
            </w:r>
            <w:r w:rsidR="073D8A9F"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57BFD54" w:rsidRPr="00902436">
              <w:rPr>
                <w:rFonts w:ascii="Times New Roman" w:hAnsi="Times New Roman" w:cs="Times New Roman"/>
                <w:sz w:val="24"/>
                <w:szCs w:val="24"/>
                <w:vertAlign w:val="subscript"/>
              </w:rPr>
              <w:t>2</w:t>
            </w:r>
            <w:r w:rsidR="457BFD54" w:rsidRPr="00902436">
              <w:rPr>
                <w:rFonts w:ascii="Times New Roman" w:hAnsi="Times New Roman" w:cs="Times New Roman"/>
                <w:sz w:val="24"/>
                <w:szCs w:val="24"/>
              </w:rPr>
              <w:t xml:space="preserve">, </w:t>
            </w:r>
            <w:r w:rsidR="1D919F15" w:rsidRPr="00902436">
              <w:rPr>
                <w:rFonts w:ascii="Times New Roman" w:eastAsia="Times New Roman" w:hAnsi="Times New Roman" w:cs="Times New Roman"/>
                <w:sz w:val="24"/>
                <w:szCs w:val="24"/>
              </w:rPr>
              <w:t>CO</w:t>
            </w:r>
            <w:r w:rsidR="1D919F15" w:rsidRPr="00902436">
              <w:rPr>
                <w:rFonts w:ascii="Times New Roman" w:eastAsia="Times New Roman" w:hAnsi="Times New Roman" w:cs="Times New Roman"/>
                <w:sz w:val="24"/>
                <w:szCs w:val="24"/>
                <w:vertAlign w:val="subscript"/>
              </w:rPr>
              <w:t>2</w:t>
            </w:r>
            <w:r w:rsidR="457BFD54" w:rsidRPr="00902436">
              <w:rPr>
                <w:rFonts w:ascii="Times New Roman" w:hAnsi="Times New Roman" w:cs="Times New Roman"/>
                <w:sz w:val="24"/>
                <w:szCs w:val="24"/>
              </w:rPr>
              <w:t xml:space="preserve">, </w:t>
            </w:r>
            <w:r w:rsidRPr="00902436">
              <w:rPr>
                <w:rFonts w:ascii="Times New Roman" w:hAnsi="Times New Roman" w:cs="Times New Roman"/>
                <w:sz w:val="24"/>
                <w:szCs w:val="24"/>
              </w:rPr>
              <w:t>vlagu</w:t>
            </w:r>
            <w:r w:rsidR="457BFD54" w:rsidRPr="00902436">
              <w:rPr>
                <w:rFonts w:ascii="Times New Roman" w:hAnsi="Times New Roman" w:cs="Times New Roman"/>
                <w:sz w:val="24"/>
                <w:szCs w:val="24"/>
              </w:rPr>
              <w:t>)</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Gd</w:t>
            </w:r>
            <w:r w:rsidR="00BA3D9D">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w:t>
            </w:r>
            <w:r w:rsidR="00707D05">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w:t>
            </w:r>
            <w:r w:rsidR="2FAF7003"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ivo</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neophodno</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dostaviti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dokaz</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dolazi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interakcije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između</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sadržaja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pakova</w:t>
            </w:r>
            <w:r w:rsidR="2FAF7003"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57E99F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materijala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pakova</w:t>
            </w:r>
            <w:r w:rsidR="0D19BB50"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koja</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može</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imati</w:t>
            </w:r>
            <w:r w:rsidR="5C0F146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uticaja</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kvalitet</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aktivne</w:t>
            </w:r>
            <w:r w:rsidR="2AB58A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supstance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npr</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nema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migracije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komponenti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predloženog</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materijala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sadržaj</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gubitka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komponenti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lijeka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pakova</w:t>
            </w:r>
            <w:r w:rsidR="0D19BB50"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uk</w:t>
            </w:r>
            <w:r w:rsidR="073D8A9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učujući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potvrdu</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materijal</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odgovarajućim</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farmakopejskim</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zaht</w:t>
            </w:r>
            <w:r w:rsidR="00BA3D9D">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evima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propisima</w:t>
            </w:r>
            <w:r w:rsidR="38CC5EA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Evropske</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unije</w:t>
            </w:r>
            <w:r w:rsidR="4E604D9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plastičnim</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materijalima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predmetima</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7F1FD6A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dolaze</w:t>
            </w:r>
            <w:r w:rsidR="7F1FD6A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4D0831E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kontakt</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1C998EA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hranom</w:t>
            </w:r>
            <w:r w:rsidR="1C998EA8" w:rsidRPr="00902436">
              <w:rPr>
                <w:rFonts w:ascii="Times New Roman" w:hAnsi="Times New Roman" w:cs="Times New Roman"/>
                <w:sz w:val="24"/>
                <w:szCs w:val="24"/>
                <w:lang w:val="sr-Latn-RS"/>
              </w:rPr>
              <w:t>.</w:t>
            </w:r>
            <w:r w:rsidR="7D9C0F44" w:rsidRPr="00902436">
              <w:rPr>
                <w:rFonts w:ascii="Times New Roman" w:hAnsi="Times New Roman" w:cs="Times New Roman"/>
                <w:sz w:val="24"/>
                <w:szCs w:val="24"/>
              </w:rPr>
              <w:t xml:space="preserve"> </w:t>
            </w:r>
          </w:p>
        </w:tc>
      </w:tr>
      <w:tr w:rsidR="000B2252" w:rsidRPr="00902436" w14:paraId="7714912C" w14:textId="77777777" w:rsidTr="6864F871">
        <w:trPr>
          <w:trHeight w:val="300"/>
        </w:trPr>
        <w:tc>
          <w:tcPr>
            <w:tcW w:w="9016" w:type="dxa"/>
            <w:gridSpan w:val="4"/>
          </w:tcPr>
          <w:p w14:paraId="76D8D29C" w14:textId="357559F5" w:rsidR="000B2252" w:rsidRPr="00902436" w:rsidRDefault="782E29EF" w:rsidP="00CD06FA">
            <w:pPr>
              <w:pStyle w:val="ListParagraph"/>
              <w:numPr>
                <w:ilvl w:val="0"/>
                <w:numId w:val="123"/>
              </w:numPr>
              <w:rPr>
                <w:rFonts w:ascii="Times New Roman" w:hAnsi="Times New Roman" w:cs="Times New Roman"/>
                <w:sz w:val="24"/>
                <w:szCs w:val="24"/>
              </w:rPr>
            </w:pPr>
            <w:r w:rsidRPr="6864F871">
              <w:rPr>
                <w:rFonts w:ascii="Times New Roman" w:hAnsi="Times New Roman" w:cs="Times New Roman"/>
                <w:sz w:val="24"/>
                <w:szCs w:val="24"/>
              </w:rPr>
              <w:t>Izjava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lijek</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063B2390"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ASMF</w:t>
            </w:r>
            <w:r w:rsidR="063B2390" w:rsidRPr="6864F871">
              <w:rPr>
                <w:rFonts w:ascii="Times New Roman" w:hAnsi="Times New Roman" w:cs="Times New Roman"/>
                <w:sz w:val="24"/>
                <w:szCs w:val="24"/>
              </w:rPr>
              <w:t>-</w:t>
            </w:r>
            <w:r w:rsidRPr="6864F871">
              <w:rPr>
                <w:rFonts w:ascii="Times New Roman" w:hAnsi="Times New Roman" w:cs="Times New Roman"/>
                <w:sz w:val="24"/>
                <w:szCs w:val="24"/>
              </w:rPr>
              <w:t>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3F3C8788"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3F3C8788"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primjen</w:t>
            </w:r>
            <w:r w:rsidR="260171C2" w:rsidRPr="6864F871">
              <w:rPr>
                <w:rFonts w:ascii="Times New Roman" w:hAnsi="Times New Roman" w:cs="Times New Roman"/>
                <w:sz w:val="24"/>
                <w:szCs w:val="24"/>
              </w:rPr>
              <w:t>lj</w:t>
            </w:r>
            <w:r w:rsidRPr="6864F871">
              <w:rPr>
                <w:rFonts w:ascii="Times New Roman" w:hAnsi="Times New Roman" w:cs="Times New Roman"/>
                <w:sz w:val="24"/>
                <w:szCs w:val="24"/>
              </w:rPr>
              <w:t>ivo</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započet</w:t>
            </w:r>
            <w:r w:rsidRPr="6864F871">
              <w:rPr>
                <w:rFonts w:ascii="Times New Roman" w:hAnsi="Times New Roman" w:cs="Times New Roman"/>
                <w:sz w:val="24"/>
                <w:szCs w:val="24"/>
                <w:lang w:val="sr-Latn-RS"/>
              </w:rPr>
              <w:t>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studije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6B1D9BA5"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uz</w:t>
            </w:r>
            <w:r w:rsidR="197B694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navođe</w:t>
            </w:r>
            <w:r w:rsidR="732E79C0"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e</w:t>
            </w:r>
            <w:r w:rsidR="197B694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brojeva</w:t>
            </w:r>
            <w:r w:rsidR="5889B2D4"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predmetnih</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serija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je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Pr="6864F871">
              <w:rPr>
                <w:rFonts w:ascii="Times New Roman" w:hAnsi="Times New Roman" w:cs="Times New Roman"/>
                <w:sz w:val="24"/>
                <w:szCs w:val="24"/>
                <w:lang w:val="sr-Latn-RS"/>
              </w:rPr>
              <w:t>rema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potrebi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nosilac</w:t>
            </w:r>
            <w:r w:rsidR="325B493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dozvole</w:t>
            </w:r>
            <w:r w:rsidR="0F2E03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w:t>
            </w:r>
            <w:r w:rsidR="0F2E03D8" w:rsidRPr="6864F871">
              <w:rPr>
                <w:rFonts w:ascii="Times New Roman" w:hAnsi="Times New Roman" w:cs="Times New Roman"/>
                <w:sz w:val="24"/>
                <w:szCs w:val="24"/>
              </w:rPr>
              <w:t xml:space="preserve"> </w:t>
            </w:r>
            <w:r w:rsidRPr="6864F871">
              <w:rPr>
                <w:rFonts w:ascii="Times New Roman" w:hAnsi="Times New Roman" w:cs="Times New Roman"/>
                <w:sz w:val="24"/>
                <w:szCs w:val="24"/>
              </w:rPr>
              <w:t>trenutku</w:t>
            </w:r>
            <w:r w:rsidR="0F2E03D8" w:rsidRPr="6864F871">
              <w:rPr>
                <w:rFonts w:ascii="Times New Roman" w:hAnsi="Times New Roman" w:cs="Times New Roman"/>
                <w:sz w:val="24"/>
                <w:szCs w:val="24"/>
              </w:rPr>
              <w:t xml:space="preserve"> </w:t>
            </w:r>
            <w:r w:rsidRPr="6864F871">
              <w:rPr>
                <w:rFonts w:ascii="Times New Roman" w:hAnsi="Times New Roman" w:cs="Times New Roman"/>
                <w:sz w:val="24"/>
                <w:szCs w:val="24"/>
              </w:rPr>
              <w:t>implementacije</w:t>
            </w:r>
            <w:r w:rsidR="0F2E03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raspolagao</w:t>
            </w:r>
            <w:r w:rsidR="0F2E03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potrebnim</w:t>
            </w:r>
            <w:r w:rsidR="2B14580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minimalni</w:t>
            </w:r>
            <w:r w:rsidRPr="6864F871">
              <w:rPr>
                <w:rFonts w:ascii="Times New Roman" w:hAnsi="Times New Roman" w:cs="Times New Roman"/>
                <w:sz w:val="24"/>
                <w:szCs w:val="24"/>
                <w:lang w:val="sr-Latn-RS"/>
              </w:rPr>
              <w:t>m</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zadovo</w:t>
            </w:r>
            <w:r w:rsidR="260171C2" w:rsidRPr="6864F871">
              <w:rPr>
                <w:rFonts w:ascii="Times New Roman" w:hAnsi="Times New Roman" w:cs="Times New Roman"/>
                <w:sz w:val="24"/>
                <w:szCs w:val="24"/>
              </w:rPr>
              <w:t>lj</w:t>
            </w:r>
            <w:r w:rsidRPr="6864F871">
              <w:rPr>
                <w:rFonts w:ascii="Times New Roman" w:hAnsi="Times New Roman" w:cs="Times New Roman"/>
                <w:sz w:val="24"/>
                <w:szCs w:val="24"/>
              </w:rPr>
              <w:t>avajuć</w:t>
            </w:r>
            <w:r w:rsidRPr="6864F871">
              <w:rPr>
                <w:rFonts w:ascii="Times New Roman" w:hAnsi="Times New Roman" w:cs="Times New Roman"/>
                <w:sz w:val="24"/>
                <w:szCs w:val="24"/>
                <w:lang w:val="sr-Latn-RS"/>
              </w:rPr>
              <w:t>im</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pod</w:t>
            </w:r>
            <w:r w:rsidRPr="6864F871">
              <w:rPr>
                <w:rFonts w:ascii="Times New Roman" w:hAnsi="Times New Roman" w:cs="Times New Roman"/>
                <w:sz w:val="24"/>
                <w:szCs w:val="24"/>
                <w:lang w:val="sr-Latn-RS"/>
              </w:rPr>
              <w:t>a</w:t>
            </w:r>
            <w:r w:rsidRPr="6864F871">
              <w:rPr>
                <w:rFonts w:ascii="Times New Roman" w:hAnsi="Times New Roman" w:cs="Times New Roman"/>
                <w:sz w:val="24"/>
                <w:szCs w:val="24"/>
              </w:rPr>
              <w:t>cima</w:t>
            </w:r>
            <w:r w:rsidR="1A64FF3B"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1A64FF3B"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raspoloživi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nisu</w:t>
            </w:r>
            <w:r w:rsidR="37A44C7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ukaz</w:t>
            </w:r>
            <w:r w:rsidRPr="6864F871">
              <w:rPr>
                <w:rFonts w:ascii="Times New Roman" w:hAnsi="Times New Roman" w:cs="Times New Roman"/>
                <w:sz w:val="24"/>
                <w:szCs w:val="24"/>
                <w:lang w:val="sr-Latn-RS"/>
              </w:rPr>
              <w:t>ivali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postoja</w:t>
            </w:r>
            <w:r w:rsidR="732E79C0" w:rsidRPr="6864F871">
              <w:rPr>
                <w:rFonts w:ascii="Times New Roman" w:hAnsi="Times New Roman" w:cs="Times New Roman"/>
                <w:sz w:val="24"/>
                <w:szCs w:val="24"/>
              </w:rPr>
              <w:t>nj</w:t>
            </w:r>
            <w:r w:rsidRPr="6864F871">
              <w:rPr>
                <w:rFonts w:ascii="Times New Roman" w:hAnsi="Times New Roman" w:cs="Times New Roman"/>
                <w:sz w:val="24"/>
                <w:szCs w:val="24"/>
              </w:rPr>
              <w:t>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problema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Takođe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neophodno</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dati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garanciju</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će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studije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završen</w:t>
            </w:r>
            <w:r w:rsidRPr="6864F871">
              <w:rPr>
                <w:rFonts w:ascii="Times New Roman" w:hAnsi="Times New Roman" w:cs="Times New Roman"/>
                <w:sz w:val="24"/>
                <w:szCs w:val="24"/>
                <w:lang w:val="sr-Latn-RS"/>
              </w:rPr>
              <w:t>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će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bez</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732E79C0" w:rsidRPr="6864F871">
              <w:rPr>
                <w:rFonts w:ascii="Times New Roman" w:hAnsi="Times New Roman" w:cs="Times New Roman"/>
                <w:sz w:val="24"/>
                <w:szCs w:val="24"/>
              </w:rPr>
              <w:t>nj</w:t>
            </w:r>
            <w:r w:rsidRPr="6864F871">
              <w:rPr>
                <w:rFonts w:ascii="Times New Roman" w:hAnsi="Times New Roman" w:cs="Times New Roman"/>
                <w:sz w:val="24"/>
                <w:szCs w:val="24"/>
              </w:rPr>
              <w:t>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w:t>
            </w:r>
            <w:r w:rsidR="260171C2" w:rsidRPr="6864F871">
              <w:rPr>
                <w:rFonts w:ascii="Times New Roman" w:hAnsi="Times New Roman" w:cs="Times New Roman"/>
                <w:sz w:val="24"/>
                <w:szCs w:val="24"/>
              </w:rPr>
              <w:t>lj</w:t>
            </w:r>
            <w:r w:rsidRPr="6864F871">
              <w:rPr>
                <w:rFonts w:ascii="Times New Roman" w:hAnsi="Times New Roman" w:cs="Times New Roman"/>
                <w:sz w:val="24"/>
                <w:szCs w:val="24"/>
              </w:rPr>
              <w:t>eni</w:t>
            </w:r>
            <w:r w:rsidR="6B1D9BA5" w:rsidRPr="6864F871">
              <w:rPr>
                <w:rFonts w:ascii="Times New Roman" w:hAnsi="Times New Roman" w:cs="Times New Roman"/>
                <w:sz w:val="24"/>
                <w:szCs w:val="24"/>
              </w:rPr>
              <w:t xml:space="preserve"> </w:t>
            </w:r>
            <w:r w:rsidR="00BA3D9D">
              <w:rPr>
                <w:rFonts w:ascii="Times New Roman" w:hAnsi="Times New Roman" w:cs="Times New Roman"/>
                <w:sz w:val="24"/>
                <w:szCs w:val="24"/>
                <w:lang w:val="sr-Latn-ME"/>
              </w:rPr>
              <w:t>Institutu</w:t>
            </w:r>
            <w:r w:rsidR="00BA3D9D"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potencijalno</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odobrenog</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roka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upotrebe</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predloženim</w:t>
            </w:r>
            <w:r w:rsidR="6B1D9BA5" w:rsidRPr="6864F871">
              <w:rPr>
                <w:rFonts w:ascii="Times New Roman" w:hAnsi="Times New Roman" w:cs="Times New Roman"/>
                <w:sz w:val="24"/>
                <w:szCs w:val="24"/>
              </w:rPr>
              <w:t xml:space="preserve"> </w:t>
            </w:r>
            <w:r w:rsidRPr="6864F871">
              <w:rPr>
                <w:rFonts w:ascii="Times New Roman" w:hAnsi="Times New Roman" w:cs="Times New Roman"/>
                <w:sz w:val="24"/>
                <w:szCs w:val="24"/>
              </w:rPr>
              <w:t>korek</w:t>
            </w:r>
            <w:r w:rsidRPr="6864F871">
              <w:rPr>
                <w:rFonts w:ascii="Times New Roman" w:hAnsi="Times New Roman" w:cs="Times New Roman"/>
                <w:sz w:val="24"/>
                <w:szCs w:val="24"/>
                <w:lang w:val="sr-Latn-RS"/>
              </w:rPr>
              <w:t>tivnim</w:t>
            </w:r>
            <w:r w:rsidR="5EEBB60C"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erama</w:t>
            </w:r>
            <w:r w:rsidR="6B1D9BA5" w:rsidRPr="6864F871">
              <w:rPr>
                <w:rFonts w:ascii="Times New Roman" w:hAnsi="Times New Roman" w:cs="Times New Roman"/>
                <w:sz w:val="24"/>
                <w:szCs w:val="24"/>
              </w:rPr>
              <w:t>).</w:t>
            </w:r>
          </w:p>
        </w:tc>
      </w:tr>
      <w:tr w:rsidR="000B2252" w:rsidRPr="00902436" w14:paraId="7016B508" w14:textId="77777777" w:rsidTr="6864F871">
        <w:trPr>
          <w:trHeight w:val="300"/>
        </w:trPr>
        <w:tc>
          <w:tcPr>
            <w:tcW w:w="9016" w:type="dxa"/>
            <w:gridSpan w:val="4"/>
          </w:tcPr>
          <w:p w14:paraId="55671ED5" w14:textId="7208E744" w:rsidR="000B2252" w:rsidRPr="00902436" w:rsidRDefault="782E29EF" w:rsidP="00CD06FA">
            <w:pPr>
              <w:pStyle w:val="ListParagraph"/>
              <w:numPr>
                <w:ilvl w:val="0"/>
                <w:numId w:val="123"/>
              </w:numPr>
              <w:rPr>
                <w:rFonts w:ascii="Times New Roman" w:hAnsi="Times New Roman" w:cs="Times New Roman"/>
                <w:sz w:val="24"/>
                <w:szCs w:val="24"/>
              </w:rPr>
            </w:pPr>
            <w:r w:rsidRPr="00902436">
              <w:rPr>
                <w:rFonts w:ascii="Times New Roman" w:hAnsi="Times New Roman" w:cs="Times New Roman"/>
                <w:sz w:val="24"/>
                <w:szCs w:val="24"/>
              </w:rPr>
              <w:t>Poređe</w:t>
            </w:r>
            <w:r w:rsidR="28C5A3C9" w:rsidRPr="00902436">
              <w:rPr>
                <w:rFonts w:ascii="Times New Roman" w:hAnsi="Times New Roman" w:cs="Times New Roman"/>
                <w:sz w:val="24"/>
                <w:szCs w:val="24"/>
              </w:rPr>
              <w:t>nj</w:t>
            </w:r>
            <w:r w:rsidRPr="00902436">
              <w:rPr>
                <w:rFonts w:ascii="Times New Roman" w:hAnsi="Times New Roman" w:cs="Times New Roman"/>
                <w:sz w:val="24"/>
                <w:szCs w:val="24"/>
              </w:rPr>
              <w:t>e</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28C5A3C9" w:rsidRPr="00902436">
              <w:rPr>
                <w:rFonts w:ascii="Times New Roman" w:hAnsi="Times New Roman" w:cs="Times New Roman"/>
                <w:sz w:val="24"/>
                <w:szCs w:val="24"/>
              </w:rPr>
              <w:t>nj</w:t>
            </w:r>
            <w:r w:rsidRPr="00902436">
              <w:rPr>
                <w:rFonts w:ascii="Times New Roman" w:hAnsi="Times New Roman" w:cs="Times New Roman"/>
                <w:sz w:val="24"/>
                <w:szCs w:val="24"/>
              </w:rPr>
              <w:t>ih</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predloženih</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unutraš</w:t>
            </w:r>
            <w:r w:rsidR="28C5A3C9"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eg</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28C5A3C9" w:rsidRPr="00902436">
              <w:rPr>
                <w:rFonts w:ascii="Times New Roman" w:hAnsi="Times New Roman" w:cs="Times New Roman"/>
                <w:sz w:val="24"/>
                <w:szCs w:val="24"/>
              </w:rPr>
              <w:t>nj</w:t>
            </w:r>
            <w:r w:rsidRPr="00902436">
              <w:rPr>
                <w:rFonts w:ascii="Times New Roman" w:hAnsi="Times New Roman" w:cs="Times New Roman"/>
                <w:sz w:val="24"/>
                <w:szCs w:val="24"/>
              </w:rPr>
              <w:t>a</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45A287"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w:t>
            </w:r>
            <w:r w:rsidR="260171C2" w:rsidRPr="00902436">
              <w:rPr>
                <w:rFonts w:ascii="Times New Roman" w:hAnsi="Times New Roman" w:cs="Times New Roman"/>
                <w:sz w:val="24"/>
                <w:szCs w:val="24"/>
              </w:rPr>
              <w:t>lj</w:t>
            </w:r>
            <w:r w:rsidRPr="00902436">
              <w:rPr>
                <w:rFonts w:ascii="Times New Roman" w:hAnsi="Times New Roman" w:cs="Times New Roman"/>
                <w:sz w:val="24"/>
                <w:szCs w:val="24"/>
              </w:rPr>
              <w:t>ivo</w:t>
            </w:r>
            <w:r w:rsidR="4345A287" w:rsidRPr="00902436">
              <w:rPr>
                <w:rFonts w:ascii="Times New Roman" w:hAnsi="Times New Roman" w:cs="Times New Roman"/>
                <w:sz w:val="24"/>
                <w:szCs w:val="24"/>
              </w:rPr>
              <w:t>.</w:t>
            </w:r>
          </w:p>
        </w:tc>
      </w:tr>
      <w:tr w:rsidR="000B2252" w:rsidRPr="00902436" w14:paraId="58D98398" w14:textId="77777777" w:rsidTr="6864F871">
        <w:trPr>
          <w:trHeight w:val="300"/>
        </w:trPr>
        <w:tc>
          <w:tcPr>
            <w:tcW w:w="9016" w:type="dxa"/>
            <w:gridSpan w:val="4"/>
          </w:tcPr>
          <w:p w14:paraId="322BE413" w14:textId="53E35777" w:rsidR="000B2252" w:rsidRPr="00902436" w:rsidRDefault="782E29EF" w:rsidP="00CD06FA">
            <w:pPr>
              <w:pStyle w:val="ListParagraph"/>
              <w:numPr>
                <w:ilvl w:val="0"/>
                <w:numId w:val="123"/>
              </w:numPr>
              <w:rPr>
                <w:rFonts w:ascii="Times New Roman" w:hAnsi="Times New Roman" w:cs="Times New Roman"/>
                <w:sz w:val="24"/>
                <w:szCs w:val="24"/>
              </w:rPr>
            </w:pPr>
            <w:r w:rsidRPr="6864F871">
              <w:rPr>
                <w:rFonts w:ascii="Times New Roman" w:hAnsi="Times New Roman" w:cs="Times New Roman"/>
                <w:sz w:val="24"/>
                <w:szCs w:val="24"/>
              </w:rPr>
              <w:t>Rezultati</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studija</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koje</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sprovedene</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w:t>
            </w:r>
            <w:r w:rsidR="11617B2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skladu</w:t>
            </w:r>
            <w:r w:rsidR="11617B2E"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sa</w:t>
            </w:r>
            <w:r w:rsidR="4345A287"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w:t>
            </w:r>
            <w:r w:rsidR="5428B0B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kojima</w:t>
            </w:r>
            <w:r w:rsidR="5428B0B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su</w:t>
            </w:r>
            <w:r w:rsidR="7AA6A1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odgovarajući</w:t>
            </w:r>
            <w:r w:rsidR="7AA6A15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parametri</w:t>
            </w:r>
            <w:r w:rsidR="7AA6A15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7AA6A15A"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BA3D9D">
              <w:rPr>
                <w:rFonts w:ascii="Times New Roman" w:hAnsi="Times New Roman" w:cs="Times New Roman"/>
                <w:sz w:val="24"/>
                <w:szCs w:val="24"/>
                <w:lang w:val="sr-Latn-ME"/>
              </w:rPr>
              <w:t>ij</w:t>
            </w:r>
            <w:r w:rsidRPr="6864F871">
              <w:rPr>
                <w:rFonts w:ascii="Times New Roman" w:hAnsi="Times New Roman" w:cs="Times New Roman"/>
                <w:sz w:val="24"/>
                <w:szCs w:val="24"/>
              </w:rPr>
              <w:t>e</w:t>
            </w:r>
            <w:r w:rsidR="28C5A3C9" w:rsidRPr="6864F871">
              <w:rPr>
                <w:rFonts w:ascii="Times New Roman" w:hAnsi="Times New Roman" w:cs="Times New Roman"/>
                <w:sz w:val="24"/>
                <w:szCs w:val="24"/>
              </w:rPr>
              <w:t>nj</w:t>
            </w:r>
            <w:r w:rsidRPr="6864F871">
              <w:rPr>
                <w:rFonts w:ascii="Times New Roman" w:hAnsi="Times New Roman" w:cs="Times New Roman"/>
                <w:sz w:val="24"/>
                <w:szCs w:val="24"/>
              </w:rPr>
              <w:t>eni</w:t>
            </w:r>
            <w:r w:rsidR="7AA6A15A"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28C5A3C9" w:rsidRPr="6864F871">
              <w:rPr>
                <w:rFonts w:ascii="Times New Roman" w:hAnsi="Times New Roman" w:cs="Times New Roman"/>
                <w:sz w:val="24"/>
                <w:szCs w:val="24"/>
              </w:rPr>
              <w:t>nj</w:t>
            </w:r>
            <w:r w:rsidRPr="6864F871">
              <w:rPr>
                <w:rFonts w:ascii="Times New Roman" w:hAnsi="Times New Roman" w:cs="Times New Roman"/>
                <w:sz w:val="24"/>
                <w:szCs w:val="24"/>
              </w:rPr>
              <w:t>e</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dv</w:t>
            </w:r>
            <w:r w:rsidR="00BA3D9D">
              <w:rPr>
                <w:rFonts w:ascii="Times New Roman" w:hAnsi="Times New Roman" w:cs="Times New Roman"/>
                <w:sz w:val="24"/>
                <w:szCs w:val="24"/>
                <w:lang w:val="sr-Latn-ME"/>
              </w:rPr>
              <w:t>ij</w:t>
            </w:r>
            <w:r w:rsidRPr="6864F871">
              <w:rPr>
                <w:rFonts w:ascii="Times New Roman" w:hAnsi="Times New Roman" w:cs="Times New Roman"/>
                <w:sz w:val="24"/>
                <w:szCs w:val="24"/>
              </w:rPr>
              <w:t>e</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pilot</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proizvodne</w:t>
            </w:r>
            <w:r w:rsidR="1F423E78" w:rsidRPr="6864F871">
              <w:rPr>
                <w:rFonts w:ascii="Times New Roman" w:hAnsi="Times New Roman" w:cs="Times New Roman"/>
                <w:sz w:val="24"/>
                <w:szCs w:val="24"/>
              </w:rPr>
              <w:t xml:space="preserve"> </w:t>
            </w:r>
            <w:r w:rsidRPr="6864F871">
              <w:rPr>
                <w:rFonts w:ascii="Times New Roman" w:hAnsi="Times New Roman" w:cs="Times New Roman"/>
                <w:sz w:val="24"/>
                <w:szCs w:val="24"/>
              </w:rPr>
              <w:t>serije</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koj</w:t>
            </w:r>
            <w:r w:rsidRPr="6864F871">
              <w:rPr>
                <w:rFonts w:ascii="Times New Roman" w:hAnsi="Times New Roman" w:cs="Times New Roman"/>
                <w:sz w:val="24"/>
                <w:szCs w:val="24"/>
                <w:lang w:val="sr-Latn-RS"/>
              </w:rPr>
              <w:t>i</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obuhvataju</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period</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16F1E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najma</w:t>
            </w:r>
            <w:r w:rsidR="661709C8"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e</w:t>
            </w:r>
            <w:r w:rsidR="4345A287" w:rsidRPr="6864F871">
              <w:rPr>
                <w:rFonts w:ascii="Times New Roman" w:hAnsi="Times New Roman" w:cs="Times New Roman"/>
                <w:sz w:val="24"/>
                <w:szCs w:val="24"/>
              </w:rPr>
              <w:t xml:space="preserve"> 3 </w:t>
            </w:r>
            <w:r w:rsidRPr="6864F871">
              <w:rPr>
                <w:rFonts w:ascii="Times New Roman" w:hAnsi="Times New Roman" w:cs="Times New Roman"/>
                <w:sz w:val="24"/>
                <w:szCs w:val="24"/>
              </w:rPr>
              <w:t>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eseca</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data</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garancija</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lastRenderedPageBreak/>
              <w:t>da</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rPr>
              <w:t>će</w:t>
            </w:r>
            <w:r w:rsidR="4345A287"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studije</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završen</w:t>
            </w:r>
            <w:r w:rsidRPr="6864F871">
              <w:rPr>
                <w:rFonts w:ascii="Times New Roman" w:hAnsi="Times New Roman" w:cs="Times New Roman"/>
                <w:sz w:val="24"/>
                <w:szCs w:val="24"/>
                <w:lang w:val="sr-Latn-RS"/>
              </w:rPr>
              <w:t>e</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će</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bez</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661709C8" w:rsidRPr="6864F871">
              <w:rPr>
                <w:rFonts w:ascii="Times New Roman" w:hAnsi="Times New Roman" w:cs="Times New Roman"/>
                <w:sz w:val="24"/>
                <w:szCs w:val="24"/>
              </w:rPr>
              <w:t>nj</w:t>
            </w:r>
            <w:r w:rsidRPr="6864F871">
              <w:rPr>
                <w:rFonts w:ascii="Times New Roman" w:hAnsi="Times New Roman" w:cs="Times New Roman"/>
                <w:sz w:val="24"/>
                <w:szCs w:val="24"/>
              </w:rPr>
              <w:t>a</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w:t>
            </w:r>
            <w:r w:rsidR="3CBDC7F2" w:rsidRPr="6864F871">
              <w:rPr>
                <w:rFonts w:ascii="Times New Roman" w:hAnsi="Times New Roman" w:cs="Times New Roman"/>
                <w:sz w:val="24"/>
                <w:szCs w:val="24"/>
              </w:rPr>
              <w:t>lj</w:t>
            </w:r>
            <w:r w:rsidRPr="6864F871">
              <w:rPr>
                <w:rFonts w:ascii="Times New Roman" w:hAnsi="Times New Roman" w:cs="Times New Roman"/>
                <w:sz w:val="24"/>
                <w:szCs w:val="24"/>
              </w:rPr>
              <w:t>eni</w:t>
            </w:r>
            <w:r w:rsidR="432F7ECF" w:rsidRPr="6864F871">
              <w:rPr>
                <w:rFonts w:ascii="Times New Roman" w:hAnsi="Times New Roman" w:cs="Times New Roman"/>
                <w:sz w:val="24"/>
                <w:szCs w:val="24"/>
              </w:rPr>
              <w:t xml:space="preserve"> </w:t>
            </w:r>
            <w:r w:rsidR="00BA3D9D">
              <w:rPr>
                <w:rFonts w:ascii="Times New Roman" w:hAnsi="Times New Roman" w:cs="Times New Roman"/>
                <w:sz w:val="24"/>
                <w:szCs w:val="24"/>
                <w:lang w:val="sr-Latn-ME"/>
              </w:rPr>
              <w:t>Institutu</w:t>
            </w:r>
            <w:r w:rsidR="00BA3D9D"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specifikacija</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potencijalno</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specifikacija</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odobrenog</w:t>
            </w:r>
            <w:r w:rsidR="432F7ECF" w:rsidRPr="6864F871">
              <w:rPr>
                <w:rFonts w:ascii="Times New Roman" w:hAnsi="Times New Roman" w:cs="Times New Roman"/>
                <w:sz w:val="24"/>
                <w:szCs w:val="24"/>
              </w:rPr>
              <w:t xml:space="preserve"> </w:t>
            </w:r>
            <w:r w:rsidR="00625793" w:rsidRPr="00625793">
              <w:rPr>
                <w:rFonts w:ascii="Times New Roman" w:hAnsi="Times New Roman" w:cs="Times New Roman"/>
                <w:i/>
                <w:sz w:val="24"/>
                <w:szCs w:val="24"/>
              </w:rPr>
              <w:t>re-test</w:t>
            </w:r>
            <w:r w:rsidR="73216B96" w:rsidRPr="6864F871">
              <w:rPr>
                <w:rFonts w:ascii="Times New Roman" w:hAnsi="Times New Roman" w:cs="Times New Roman"/>
                <w:sz w:val="24"/>
                <w:szCs w:val="24"/>
              </w:rPr>
              <w:t xml:space="preserve"> </w:t>
            </w:r>
            <w:r w:rsidRPr="6864F871">
              <w:rPr>
                <w:rFonts w:ascii="Times New Roman" w:hAnsi="Times New Roman" w:cs="Times New Roman"/>
                <w:sz w:val="24"/>
                <w:szCs w:val="24"/>
              </w:rPr>
              <w:t>perioda</w:t>
            </w:r>
            <w:r w:rsidR="73216B96" w:rsidRPr="6864F871">
              <w:rPr>
                <w:rFonts w:ascii="Times New Roman" w:hAnsi="Times New Roman" w:cs="Times New Roman"/>
                <w:sz w:val="24"/>
                <w:szCs w:val="24"/>
              </w:rPr>
              <w:t xml:space="preserve"> </w:t>
            </w:r>
            <w:r w:rsidR="432F7ECF" w:rsidRPr="6864F871">
              <w:rPr>
                <w:rFonts w:ascii="Times New Roman" w:hAnsi="Times New Roman" w:cs="Times New Roman"/>
                <w:sz w:val="24"/>
                <w:szCs w:val="24"/>
              </w:rPr>
              <w:t>(</w:t>
            </w:r>
            <w:r w:rsidRPr="6864F871">
              <w:rPr>
                <w:rFonts w:ascii="Times New Roman" w:hAnsi="Times New Roman" w:cs="Times New Roman"/>
                <w:sz w:val="24"/>
                <w:szCs w:val="24"/>
              </w:rPr>
              <w:t>sa</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predloženim</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korek</w:t>
            </w:r>
            <w:r w:rsidRPr="6864F871">
              <w:rPr>
                <w:rFonts w:ascii="Times New Roman" w:hAnsi="Times New Roman" w:cs="Times New Roman"/>
                <w:sz w:val="24"/>
                <w:szCs w:val="24"/>
                <w:lang w:val="sr-Latn-RS"/>
              </w:rPr>
              <w:t>tivnim</w:t>
            </w:r>
            <w:r w:rsidR="432F7ECF"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BA3D9D">
              <w:rPr>
                <w:rFonts w:ascii="Times New Roman" w:hAnsi="Times New Roman" w:cs="Times New Roman"/>
                <w:sz w:val="24"/>
                <w:szCs w:val="24"/>
                <w:lang w:val="sr-Latn-ME"/>
              </w:rPr>
              <w:t>j</w:t>
            </w:r>
            <w:r w:rsidRPr="6864F871">
              <w:rPr>
                <w:rFonts w:ascii="Times New Roman" w:hAnsi="Times New Roman" w:cs="Times New Roman"/>
                <w:sz w:val="24"/>
                <w:szCs w:val="24"/>
              </w:rPr>
              <w:t>erama</w:t>
            </w:r>
            <w:r w:rsidR="432F7ECF" w:rsidRPr="6864F871">
              <w:rPr>
                <w:rFonts w:ascii="Times New Roman" w:hAnsi="Times New Roman" w:cs="Times New Roman"/>
                <w:sz w:val="24"/>
                <w:szCs w:val="24"/>
              </w:rPr>
              <w:t>).</w:t>
            </w:r>
          </w:p>
        </w:tc>
      </w:tr>
    </w:tbl>
    <w:p w14:paraId="7C049EA6" w14:textId="77777777" w:rsidR="002E5A92" w:rsidRPr="00902436" w:rsidRDefault="002E5A92" w:rsidP="002E5A92">
      <w:pPr>
        <w:spacing w:after="0" w:line="240" w:lineRule="auto"/>
        <w:jc w:val="both"/>
        <w:rPr>
          <w:rFonts w:ascii="Times New Roman" w:hAnsi="Times New Roman" w:cs="Times New Roman"/>
          <w:b/>
          <w:bCs/>
          <w:sz w:val="24"/>
          <w:szCs w:val="24"/>
        </w:rPr>
      </w:pPr>
    </w:p>
    <w:p w14:paraId="2C274AD8" w14:textId="758D9A35" w:rsidR="00655716" w:rsidRPr="00902436" w:rsidRDefault="1E73AC0F" w:rsidP="00655716">
      <w:pPr>
        <w:jc w:val="both"/>
        <w:rPr>
          <w:rFonts w:ascii="Times New Roman" w:hAnsi="Times New Roman" w:cs="Times New Roman"/>
          <w:b/>
          <w:bCs/>
          <w:sz w:val="24"/>
          <w:szCs w:val="24"/>
        </w:rPr>
      </w:pPr>
      <w:r w:rsidRPr="00902436">
        <w:rPr>
          <w:rFonts w:ascii="Times New Roman" w:hAnsi="Times New Roman" w:cs="Times New Roman"/>
          <w:b/>
          <w:bCs/>
          <w:sz w:val="24"/>
          <w:szCs w:val="24"/>
        </w:rPr>
        <w:t>Q.I.c</w:t>
      </w:r>
      <w:r w:rsidR="0301F496"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5148"/>
        <w:gridCol w:w="1124"/>
        <w:gridCol w:w="1629"/>
        <w:gridCol w:w="1115"/>
      </w:tblGrid>
      <w:tr w:rsidR="00655716" w:rsidRPr="00902436" w14:paraId="0F879262" w14:textId="77777777" w:rsidTr="6864F871">
        <w:tc>
          <w:tcPr>
            <w:tcW w:w="5290" w:type="dxa"/>
          </w:tcPr>
          <w:p w14:paraId="3A6FF1A2" w14:textId="0570D803" w:rsidR="00655716" w:rsidRPr="00902436" w:rsidRDefault="5C2EDCA1" w:rsidP="28FBEB13">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FCCDBA8" w:rsidRPr="00902436">
              <w:rPr>
                <w:rFonts w:ascii="Times New Roman" w:hAnsi="Times New Roman" w:cs="Times New Roman"/>
                <w:b/>
                <w:bCs/>
                <w:sz w:val="24"/>
                <w:szCs w:val="24"/>
              </w:rPr>
              <w:t>.</w:t>
            </w:r>
            <w:r w:rsidR="61244DE0" w:rsidRPr="00902436">
              <w:rPr>
                <w:rFonts w:ascii="Times New Roman" w:hAnsi="Times New Roman" w:cs="Times New Roman"/>
                <w:b/>
                <w:bCs/>
                <w:sz w:val="24"/>
                <w:szCs w:val="24"/>
              </w:rPr>
              <w:t>c</w:t>
            </w:r>
            <w:r w:rsidR="2E096895" w:rsidRPr="00902436">
              <w:rPr>
                <w:rFonts w:ascii="Times New Roman" w:hAnsi="Times New Roman" w:cs="Times New Roman"/>
                <w:b/>
                <w:bCs/>
                <w:sz w:val="24"/>
                <w:szCs w:val="24"/>
              </w:rPr>
              <w:t>.</w:t>
            </w:r>
            <w:r w:rsidR="0FCCDBA8" w:rsidRPr="00902436">
              <w:rPr>
                <w:rFonts w:ascii="Times New Roman" w:hAnsi="Times New Roman" w:cs="Times New Roman"/>
                <w:b/>
                <w:bCs/>
                <w:sz w:val="24"/>
                <w:szCs w:val="24"/>
              </w:rPr>
              <w:t xml:space="preserve">2 </w:t>
            </w:r>
            <w:r w:rsidR="00BA3D9D" w:rsidRPr="00BA3D9D">
              <w:rPr>
                <w:rFonts w:ascii="Times New Roman" w:hAnsi="Times New Roman" w:cs="Times New Roman"/>
                <w:b/>
                <w:bCs/>
                <w:sz w:val="24"/>
                <w:szCs w:val="24"/>
                <w:lang w:val="sr-Latn-RS"/>
              </w:rPr>
              <w:t>Izmjena specifikacijskih parametara i/ili kriterijuma prihvatlijvosti za unutrašnje pakovanje aktivne supstance</w:t>
            </w:r>
          </w:p>
          <w:p w14:paraId="328A0ACF" w14:textId="77777777" w:rsidR="00655716" w:rsidRPr="00902436" w:rsidRDefault="00655716" w:rsidP="00337566">
            <w:pPr>
              <w:rPr>
                <w:rFonts w:ascii="Times New Roman" w:hAnsi="Times New Roman" w:cs="Times New Roman"/>
                <w:b/>
                <w:bCs/>
                <w:sz w:val="24"/>
                <w:szCs w:val="24"/>
              </w:rPr>
            </w:pPr>
          </w:p>
        </w:tc>
        <w:tc>
          <w:tcPr>
            <w:tcW w:w="1126" w:type="dxa"/>
            <w:vAlign w:val="center"/>
          </w:tcPr>
          <w:p w14:paraId="74CD75CC" w14:textId="10E2A2D9" w:rsidR="00655716"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61709C8"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485" w:type="dxa"/>
            <w:vAlign w:val="center"/>
          </w:tcPr>
          <w:p w14:paraId="092D01B5" w14:textId="3A0D3F9D" w:rsidR="00655716"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15" w:type="dxa"/>
            <w:vAlign w:val="center"/>
          </w:tcPr>
          <w:p w14:paraId="1EA73421" w14:textId="1FF91114" w:rsidR="00655716"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655716" w:rsidRPr="00902436" w14:paraId="1434B631" w14:textId="77777777" w:rsidTr="6864F871">
        <w:tc>
          <w:tcPr>
            <w:tcW w:w="5290" w:type="dxa"/>
          </w:tcPr>
          <w:p w14:paraId="5F077C83" w14:textId="512AAD94" w:rsidR="00655716" w:rsidRPr="00902436" w:rsidRDefault="00BA3D9D" w:rsidP="00BA3D9D">
            <w:pPr>
              <w:pStyle w:val="ListParagraph"/>
              <w:numPr>
                <w:ilvl w:val="0"/>
                <w:numId w:val="124"/>
              </w:numPr>
              <w:rPr>
                <w:rFonts w:ascii="Times New Roman" w:hAnsi="Times New Roman" w:cs="Times New Roman"/>
                <w:sz w:val="24"/>
                <w:szCs w:val="24"/>
              </w:rPr>
            </w:pPr>
            <w:r w:rsidRPr="00BA3D9D">
              <w:rPr>
                <w:rFonts w:ascii="Times New Roman" w:hAnsi="Times New Roman" w:cs="Times New Roman"/>
                <w:sz w:val="24"/>
                <w:szCs w:val="24"/>
                <w:lang w:val="sr-Latn-RS"/>
              </w:rPr>
              <w:t>Izmjena kriterijuma prihvatlijvosti specifikacije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408F4C" w14:textId="67F13954"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C62B0D" w14:textId="2C3149B2"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6E86C2" w14:textId="6975E499" w:rsidR="00655716"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62AD3E6D" w14:textId="77777777" w:rsidTr="6864F871">
        <w:tc>
          <w:tcPr>
            <w:tcW w:w="5290" w:type="dxa"/>
          </w:tcPr>
          <w:p w14:paraId="453E3710" w14:textId="4CEC39F1" w:rsidR="00655716" w:rsidRPr="00902436" w:rsidRDefault="00BA3D9D" w:rsidP="00BA3D9D">
            <w:pPr>
              <w:pStyle w:val="ListParagraph"/>
              <w:numPr>
                <w:ilvl w:val="0"/>
                <w:numId w:val="124"/>
              </w:numPr>
              <w:rPr>
                <w:rFonts w:ascii="Times New Roman" w:hAnsi="Times New Roman" w:cs="Times New Roman"/>
                <w:sz w:val="24"/>
                <w:szCs w:val="24"/>
                <w:lang w:val="en-US"/>
              </w:rPr>
            </w:pPr>
            <w:r w:rsidRPr="00BA3D9D">
              <w:rPr>
                <w:rFonts w:ascii="Times New Roman" w:hAnsi="Times New Roman" w:cs="Times New Roman"/>
                <w:sz w:val="24"/>
                <w:szCs w:val="24"/>
                <w:lang w:val="en-US"/>
              </w:rPr>
              <w:t>Dodavanje novog specifikacijskog parametra sa odgovarajućom analitičkom metodom</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D342AA" w14:textId="624AAD4B"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B17C81" w14:textId="65E700DE"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02275E" w14:textId="627B72D6" w:rsidR="00655716"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7165423B" w14:textId="77777777" w:rsidTr="6864F871">
        <w:tc>
          <w:tcPr>
            <w:tcW w:w="5290" w:type="dxa"/>
          </w:tcPr>
          <w:p w14:paraId="5CBF7189" w14:textId="06E06993" w:rsidR="00655716" w:rsidRPr="00902436" w:rsidRDefault="00BA3D9D" w:rsidP="00BA3D9D">
            <w:pPr>
              <w:pStyle w:val="ListParagraph"/>
              <w:numPr>
                <w:ilvl w:val="0"/>
                <w:numId w:val="124"/>
              </w:numPr>
              <w:rPr>
                <w:rFonts w:ascii="Times New Roman" w:hAnsi="Times New Roman" w:cs="Times New Roman"/>
                <w:sz w:val="24"/>
                <w:szCs w:val="24"/>
              </w:rPr>
            </w:pPr>
            <w:r w:rsidRPr="00BA3D9D">
              <w:rPr>
                <w:rFonts w:ascii="Times New Roman" w:hAnsi="Times New Roman" w:cs="Times New Roman"/>
                <w:sz w:val="24"/>
                <w:szCs w:val="24"/>
                <w:lang w:val="sr-Latn-RS"/>
              </w:rPr>
              <w:t>Ukidanje beznačajnog ili zastarjelog specifikacijskog parametra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7373A1" w14:textId="636DF3A7"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27BFAD" w14:textId="0C294974"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F14809" w14:textId="1996DA6A" w:rsidR="00655716"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6A136873" w14:textId="77777777" w:rsidTr="6864F871">
        <w:tc>
          <w:tcPr>
            <w:tcW w:w="5290" w:type="dxa"/>
          </w:tcPr>
          <w:p w14:paraId="612953DA" w14:textId="5D0B7C1E" w:rsidR="00655716" w:rsidRPr="00902436" w:rsidRDefault="00BA3D9D" w:rsidP="00BA3D9D">
            <w:pPr>
              <w:pStyle w:val="ListParagraph"/>
              <w:numPr>
                <w:ilvl w:val="0"/>
                <w:numId w:val="124"/>
              </w:numPr>
              <w:rPr>
                <w:rFonts w:ascii="Times New Roman" w:hAnsi="Times New Roman" w:cs="Times New Roman"/>
                <w:sz w:val="24"/>
                <w:szCs w:val="24"/>
              </w:rPr>
            </w:pPr>
            <w:r w:rsidRPr="00BA3D9D">
              <w:rPr>
                <w:rFonts w:ascii="Times New Roman" w:hAnsi="Times New Roman" w:cs="Times New Roman"/>
                <w:sz w:val="24"/>
                <w:szCs w:val="24"/>
              </w:rPr>
              <w:t>Zamjena specifikacijskog parametra sa odgovarajućom analitičkom metodom</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2C837" w14:textId="77777777" w:rsidR="00655716" w:rsidRPr="00902436" w:rsidRDefault="00655716" w:rsidP="28FBEB13">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478D51" w14:textId="6AE6EC6A" w:rsidR="00655716" w:rsidRPr="00902436" w:rsidRDefault="0AC21FED"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054420" w14:textId="66E8461F" w:rsidR="00655716"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655716" w:rsidRPr="00902436" w14:paraId="70882CCD" w14:textId="77777777" w:rsidTr="6864F871">
        <w:tc>
          <w:tcPr>
            <w:tcW w:w="9016" w:type="dxa"/>
            <w:gridSpan w:val="4"/>
          </w:tcPr>
          <w:p w14:paraId="2B40D06A" w14:textId="7300AA8E" w:rsidR="00655716"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655716" w:rsidRPr="00902436" w14:paraId="2AD10FDC" w14:textId="77777777" w:rsidTr="6864F871">
        <w:tc>
          <w:tcPr>
            <w:tcW w:w="9016" w:type="dxa"/>
            <w:gridSpan w:val="4"/>
          </w:tcPr>
          <w:p w14:paraId="332B9A74" w14:textId="1CA573E0" w:rsidR="00655716" w:rsidRPr="00902436" w:rsidRDefault="782E29EF" w:rsidP="00F7374E">
            <w:pPr>
              <w:pStyle w:val="ListParagraph"/>
              <w:numPr>
                <w:ilvl w:val="0"/>
                <w:numId w:val="125"/>
              </w:numPr>
              <w:rPr>
                <w:rFonts w:ascii="Times New Roman" w:hAnsi="Times New Roman" w:cs="Times New Roman"/>
                <w:sz w:val="24"/>
                <w:szCs w:val="24"/>
                <w:lang w:val="sr-Latn-RS"/>
              </w:rPr>
            </w:pPr>
            <w:r w:rsidRPr="00902436">
              <w:rPr>
                <w:rFonts w:ascii="Times New Roman" w:hAnsi="Times New Roman" w:cs="Times New Roman"/>
                <w:sz w:val="24"/>
                <w:szCs w:val="24"/>
              </w:rPr>
              <w:t>Izm</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ena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obaveza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iz</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prethodnih</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procjena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preispitaju</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kriterijumi</w:t>
            </w:r>
            <w:r w:rsidR="010DB385"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2DE3996B"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010DB385"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obaveze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iz</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postupka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izdava</w:t>
            </w:r>
            <w:r w:rsidR="296B34AC" w:rsidRPr="00902436">
              <w:rPr>
                <w:rFonts w:ascii="Times New Roman" w:hAnsi="Times New Roman" w:cs="Times New Roman"/>
                <w:sz w:val="24"/>
                <w:szCs w:val="24"/>
              </w:rPr>
              <w:t>nj</w:t>
            </w:r>
            <w:r w:rsidRPr="00902436">
              <w:rPr>
                <w:rFonts w:ascii="Times New Roman" w:hAnsi="Times New Roman" w:cs="Times New Roman"/>
                <w:sz w:val="24"/>
                <w:szCs w:val="24"/>
              </w:rPr>
              <w:t>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r w:rsidR="3EC7BB1E" w:rsidRPr="00902436">
              <w:rPr>
                <w:rFonts w:ascii="Times New Roman" w:hAnsi="Times New Roman" w:cs="Times New Roman"/>
                <w:sz w:val="24"/>
                <w:szCs w:val="24"/>
              </w:rPr>
              <w:t xml:space="preserve"> </w:t>
            </w:r>
            <w:r w:rsidRPr="00902436">
              <w:rPr>
                <w:rFonts w:ascii="Times New Roman" w:hAnsi="Times New Roman" w:cs="Times New Roman"/>
                <w:sz w:val="24"/>
                <w:szCs w:val="24"/>
              </w:rPr>
              <w:t>tipa</w:t>
            </w:r>
            <w:r w:rsidR="3EC7BB1E" w:rsidRPr="00902436">
              <w:rPr>
                <w:rFonts w:ascii="Times New Roman" w:hAnsi="Times New Roman" w:cs="Times New Roman"/>
                <w:sz w:val="24"/>
                <w:szCs w:val="24"/>
              </w:rPr>
              <w:t xml:space="preserve"> </w:t>
            </w:r>
            <w:r w:rsidR="16856B57" w:rsidRPr="00902436">
              <w:rPr>
                <w:rFonts w:ascii="Times New Roman" w:hAnsi="Times New Roman" w:cs="Times New Roman"/>
                <w:sz w:val="24"/>
                <w:szCs w:val="24"/>
              </w:rPr>
              <w:t>II</w:t>
            </w:r>
            <w:r w:rsidR="3EC7BB1E" w:rsidRPr="00902436">
              <w:rPr>
                <w:rFonts w:ascii="Times New Roman" w:hAnsi="Times New Roman" w:cs="Times New Roman"/>
                <w:sz w:val="24"/>
                <w:szCs w:val="24"/>
              </w:rPr>
              <w:t>)</w:t>
            </w:r>
            <w:r w:rsidR="2A8820D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osim</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ako</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prethodno</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00BA3D9D">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w:t>
            </w:r>
            <w:r w:rsidR="296B34A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ena</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odobrena</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kao</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BA3D9D">
              <w:rPr>
                <w:rFonts w:ascii="Times New Roman" w:hAnsi="Times New Roman" w:cs="Times New Roman"/>
                <w:sz w:val="24"/>
                <w:szCs w:val="24"/>
                <w:lang w:val="sr-Latn-RS"/>
              </w:rPr>
              <w:t>i</w:t>
            </w:r>
            <w:r w:rsidRPr="00902436">
              <w:rPr>
                <w:rFonts w:ascii="Times New Roman" w:hAnsi="Times New Roman" w:cs="Times New Roman"/>
                <w:sz w:val="24"/>
                <w:szCs w:val="24"/>
                <w:lang w:val="sr-Latn-RS"/>
              </w:rPr>
              <w:t>o</w:t>
            </w:r>
            <w:r w:rsidR="0A8156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w:t>
            </w:r>
            <w:r w:rsidR="00BA3D9D">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ere</w:t>
            </w:r>
            <w:r w:rsidR="0E183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2DE3996B"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eg</w:t>
            </w:r>
            <w:r w:rsidR="0E1839E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praće</w:t>
            </w:r>
            <w:r w:rsidR="296B34A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0E1839ED" w:rsidRPr="00902436">
              <w:rPr>
                <w:rFonts w:ascii="Times New Roman" w:hAnsi="Times New Roman" w:cs="Times New Roman"/>
                <w:sz w:val="24"/>
                <w:szCs w:val="24"/>
                <w:lang w:val="sr-Latn-RS"/>
              </w:rPr>
              <w:t>.</w:t>
            </w:r>
          </w:p>
        </w:tc>
      </w:tr>
      <w:tr w:rsidR="00655716" w:rsidRPr="00902436" w14:paraId="5D779F92" w14:textId="77777777" w:rsidTr="6864F871">
        <w:tc>
          <w:tcPr>
            <w:tcW w:w="9016" w:type="dxa"/>
            <w:gridSpan w:val="4"/>
          </w:tcPr>
          <w:p w14:paraId="353F6E4F" w14:textId="284E88D8" w:rsidR="00655716" w:rsidRPr="00902436" w:rsidRDefault="782E29EF" w:rsidP="00F7374E">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rPr>
              <w:t>Izm</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ena</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neočekivanih</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desili</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296B34AC" w:rsidRPr="00902436">
              <w:rPr>
                <w:rFonts w:ascii="Times New Roman" w:hAnsi="Times New Roman" w:cs="Times New Roman"/>
                <w:sz w:val="24"/>
                <w:szCs w:val="24"/>
              </w:rPr>
              <w:t>nj</w:t>
            </w:r>
            <w:r w:rsidRPr="00902436">
              <w:rPr>
                <w:rFonts w:ascii="Times New Roman" w:hAnsi="Times New Roman" w:cs="Times New Roman"/>
                <w:sz w:val="24"/>
                <w:szCs w:val="24"/>
              </w:rPr>
              <w:t>e</w:t>
            </w:r>
            <w:r w:rsidR="2CF88C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materijala</w:t>
            </w:r>
            <w:r w:rsidR="2CF88C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2CF88C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pakova</w:t>
            </w:r>
            <w:r w:rsidR="296B34A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0692C6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problema</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vezanih</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761081E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stabilnost</w:t>
            </w:r>
            <w:r w:rsidR="480A04F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tokom</w:t>
            </w:r>
            <w:r w:rsidR="480A04F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skladište</w:t>
            </w:r>
            <w:r w:rsidR="4532BFE2"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2F66DB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aktivne</w:t>
            </w:r>
            <w:r w:rsidR="2F66DB2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supstance</w:t>
            </w:r>
            <w:r w:rsidR="69C9CA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69C9CAB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w:t>
            </w:r>
            <w:r w:rsidRPr="00902436">
              <w:rPr>
                <w:rFonts w:ascii="Times New Roman" w:hAnsi="Times New Roman" w:cs="Times New Roman"/>
                <w:sz w:val="24"/>
                <w:szCs w:val="24"/>
              </w:rPr>
              <w:t>je</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BA3D9D">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problema</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vezanih</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bezbjednost</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9B6F362"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w:t>
            </w:r>
            <w:r w:rsidR="47B7718E" w:rsidRPr="00902436">
              <w:rPr>
                <w:rFonts w:ascii="Times New Roman" w:hAnsi="Times New Roman" w:cs="Times New Roman"/>
                <w:sz w:val="24"/>
                <w:szCs w:val="24"/>
                <w:lang w:val="sr-Latn-RS"/>
              </w:rPr>
              <w:t>.</w:t>
            </w:r>
          </w:p>
        </w:tc>
      </w:tr>
      <w:tr w:rsidR="00655716" w:rsidRPr="00902436" w14:paraId="39410740" w14:textId="77777777" w:rsidTr="6864F871">
        <w:tc>
          <w:tcPr>
            <w:tcW w:w="9016" w:type="dxa"/>
            <w:gridSpan w:val="4"/>
          </w:tcPr>
          <w:p w14:paraId="32170C56" w14:textId="03FC32AA" w:rsidR="00655716" w:rsidRPr="00902436" w:rsidRDefault="782E29EF" w:rsidP="00F7374E">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rPr>
              <w:t>Izm</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ena</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treba</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bude</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unutar</w:t>
            </w:r>
            <w:r w:rsidR="661434A7" w:rsidRPr="00902436">
              <w:rPr>
                <w:rFonts w:ascii="Times New Roman" w:hAnsi="Times New Roman" w:cs="Times New Roman"/>
                <w:sz w:val="24"/>
                <w:szCs w:val="24"/>
              </w:rPr>
              <w:t xml:space="preserve"> </w:t>
            </w:r>
            <w:r w:rsidRPr="00902436">
              <w:rPr>
                <w:rFonts w:ascii="Times New Roman" w:hAnsi="Times New Roman" w:cs="Times New Roman"/>
                <w:sz w:val="24"/>
                <w:szCs w:val="24"/>
              </w:rPr>
              <w:t>opsega</w:t>
            </w:r>
            <w:r w:rsidR="684497B1" w:rsidRPr="00902436">
              <w:rPr>
                <w:rFonts w:ascii="Times New Roman" w:hAnsi="Times New Roman" w:cs="Times New Roman"/>
                <w:sz w:val="24"/>
                <w:szCs w:val="24"/>
              </w:rPr>
              <w:t xml:space="preserve"> </w:t>
            </w:r>
            <w:r w:rsidRPr="00902436">
              <w:rPr>
                <w:rFonts w:ascii="Times New Roman" w:hAnsi="Times New Roman" w:cs="Times New Roman"/>
                <w:sz w:val="24"/>
                <w:szCs w:val="24"/>
              </w:rPr>
              <w:t>trenutno</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odobrenih</w:t>
            </w:r>
            <w:r w:rsidR="159911D5"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kriterijuma</w:t>
            </w:r>
            <w:r w:rsidR="79D52A1F"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2DE3996B"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79D52A1F" w:rsidRPr="00902436">
              <w:rPr>
                <w:rFonts w:ascii="Times New Roman" w:hAnsi="Times New Roman" w:cs="Times New Roman"/>
                <w:sz w:val="24"/>
                <w:szCs w:val="24"/>
              </w:rPr>
              <w:t>.</w:t>
            </w:r>
          </w:p>
        </w:tc>
      </w:tr>
      <w:tr w:rsidR="00655716" w:rsidRPr="00902436" w14:paraId="2CA42971" w14:textId="77777777" w:rsidTr="6864F871">
        <w:tc>
          <w:tcPr>
            <w:tcW w:w="9016" w:type="dxa"/>
            <w:gridSpan w:val="4"/>
          </w:tcPr>
          <w:p w14:paraId="721BB964" w14:textId="1B763674" w:rsidR="00655716" w:rsidRPr="00902436" w:rsidRDefault="782E29EF" w:rsidP="00CD06FA">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rPr>
              <w:t>Analitičk</w:t>
            </w:r>
            <w:r w:rsidR="00A64FD8">
              <w:rPr>
                <w:rFonts w:ascii="Times New Roman" w:hAnsi="Times New Roman" w:cs="Times New Roman"/>
                <w:sz w:val="24"/>
                <w:szCs w:val="24"/>
                <w:lang w:val="sr-Latn-ME"/>
              </w:rPr>
              <w:t>a</w:t>
            </w:r>
            <w:r w:rsidR="101FBD3B"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ME"/>
              </w:rPr>
              <w:t>metoda</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ostaje</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00A64FD8">
              <w:rPr>
                <w:rFonts w:ascii="Times New Roman" w:hAnsi="Times New Roman" w:cs="Times New Roman"/>
                <w:sz w:val="24"/>
                <w:szCs w:val="24"/>
                <w:lang w:val="sr-Latn-ME"/>
              </w:rPr>
              <w:t>a</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30C65E8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analitičk</w:t>
            </w:r>
            <w:r w:rsidR="00A64FD8">
              <w:rPr>
                <w:rFonts w:ascii="Times New Roman" w:hAnsi="Times New Roman" w:cs="Times New Roman"/>
                <w:sz w:val="24"/>
                <w:szCs w:val="24"/>
                <w:lang w:val="sr-Latn-RS"/>
              </w:rPr>
              <w:t>e</w:t>
            </w:r>
            <w:r w:rsidR="101FBD3B"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ME"/>
              </w:rPr>
              <w:t>metode</w:t>
            </w:r>
            <w:r w:rsidR="101FBD3B" w:rsidRPr="00902436">
              <w:rPr>
                <w:rFonts w:ascii="Times New Roman" w:hAnsi="Times New Roman" w:cs="Times New Roman"/>
                <w:sz w:val="24"/>
                <w:szCs w:val="24"/>
              </w:rPr>
              <w:t xml:space="preserve"> </w:t>
            </w:r>
            <w:r w:rsidRPr="00902436">
              <w:rPr>
                <w:rFonts w:ascii="Times New Roman" w:hAnsi="Times New Roman" w:cs="Times New Roman"/>
                <w:sz w:val="24"/>
                <w:szCs w:val="24"/>
              </w:rPr>
              <w:t>ma</w:t>
            </w:r>
            <w:r w:rsidR="4532BFE2" w:rsidRPr="00902436">
              <w:rPr>
                <w:rFonts w:ascii="Times New Roman" w:hAnsi="Times New Roman" w:cs="Times New Roman"/>
                <w:sz w:val="24"/>
                <w:szCs w:val="24"/>
              </w:rPr>
              <w:t>nj</w:t>
            </w:r>
            <w:r w:rsidRPr="00902436">
              <w:rPr>
                <w:rFonts w:ascii="Times New Roman" w:hAnsi="Times New Roman" w:cs="Times New Roman"/>
                <w:sz w:val="24"/>
                <w:szCs w:val="24"/>
              </w:rPr>
              <w:t>e</w:t>
            </w:r>
            <w:r w:rsidR="101FBD3B" w:rsidRPr="00902436">
              <w:rPr>
                <w:rFonts w:ascii="Times New Roman" w:hAnsi="Times New Roman" w:cs="Times New Roman"/>
                <w:sz w:val="24"/>
                <w:szCs w:val="24"/>
              </w:rPr>
              <w:t>.</w:t>
            </w:r>
          </w:p>
        </w:tc>
      </w:tr>
      <w:tr w:rsidR="00655716" w:rsidRPr="00902436" w14:paraId="6DB6ADE6" w14:textId="77777777" w:rsidTr="6864F871">
        <w:tc>
          <w:tcPr>
            <w:tcW w:w="9016" w:type="dxa"/>
            <w:gridSpan w:val="4"/>
          </w:tcPr>
          <w:p w14:paraId="315A3BD8" w14:textId="79CD6D91" w:rsidR="00655716" w:rsidRPr="005F7874" w:rsidRDefault="00E43B9B" w:rsidP="00CD06FA">
            <w:pPr>
              <w:pStyle w:val="ListParagraph"/>
              <w:numPr>
                <w:ilvl w:val="0"/>
                <w:numId w:val="125"/>
              </w:numPr>
              <w:rPr>
                <w:rFonts w:ascii="Times New Roman" w:hAnsi="Times New Roman" w:cs="Times New Roman"/>
                <w:sz w:val="24"/>
                <w:szCs w:val="24"/>
              </w:rPr>
            </w:pPr>
            <w:r w:rsidRPr="00902436">
              <w:rPr>
                <w:rFonts w:ascii="Times New Roman" w:hAnsi="Times New Roman" w:cs="Times New Roman"/>
                <w:sz w:val="24"/>
                <w:szCs w:val="24"/>
                <w:lang w:val="sr-Latn-RS"/>
              </w:rPr>
              <w:t>Nijed</w:t>
            </w:r>
            <w:r w:rsidR="00A64FD8">
              <w:rPr>
                <w:rFonts w:ascii="Times New Roman" w:hAnsi="Times New Roman" w:cs="Times New Roman"/>
                <w:sz w:val="24"/>
                <w:szCs w:val="24"/>
                <w:lang w:val="sr-Latn-RS"/>
              </w:rPr>
              <w:t>na</w:t>
            </w:r>
            <w:r w:rsidR="6321E12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w:t>
            </w:r>
            <w:r w:rsidRPr="00902436">
              <w:rPr>
                <w:rFonts w:ascii="Times New Roman" w:hAnsi="Times New Roman" w:cs="Times New Roman"/>
                <w:sz w:val="24"/>
                <w:szCs w:val="24"/>
              </w:rPr>
              <w:t>ov</w:t>
            </w:r>
            <w:r w:rsidR="00A64FD8">
              <w:rPr>
                <w:rFonts w:ascii="Times New Roman" w:hAnsi="Times New Roman" w:cs="Times New Roman"/>
                <w:sz w:val="24"/>
                <w:szCs w:val="24"/>
                <w:lang w:val="sr-Latn-ME"/>
              </w:rPr>
              <w:t>a</w:t>
            </w:r>
            <w:r w:rsidR="6321E12A"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64FD8">
              <w:rPr>
                <w:rFonts w:ascii="Times New Roman" w:hAnsi="Times New Roman" w:cs="Times New Roman"/>
                <w:sz w:val="24"/>
                <w:szCs w:val="24"/>
                <w:lang w:val="sr-Latn-ME"/>
              </w:rPr>
              <w:t>a</w:t>
            </w:r>
            <w:r w:rsidR="6321E12A"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ME"/>
              </w:rPr>
              <w:t xml:space="preserve">metoda </w:t>
            </w:r>
            <w:r w:rsidRPr="005F7874">
              <w:rPr>
                <w:rFonts w:ascii="Times New Roman" w:hAnsi="Times New Roman" w:cs="Times New Roman"/>
                <w:sz w:val="24"/>
                <w:szCs w:val="24"/>
              </w:rPr>
              <w:t>ne</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odnosi</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se</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na</w:t>
            </w:r>
            <w:r w:rsidR="6321E12A" w:rsidRPr="005F7874">
              <w:rPr>
                <w:rFonts w:ascii="Times New Roman" w:hAnsi="Times New Roman" w:cs="Times New Roman"/>
                <w:sz w:val="24"/>
                <w:szCs w:val="24"/>
                <w:lang w:val="sr-Latn-RS"/>
              </w:rPr>
              <w:t xml:space="preserve"> </w:t>
            </w:r>
            <w:r w:rsidRPr="005F7874">
              <w:rPr>
                <w:rFonts w:ascii="Times New Roman" w:hAnsi="Times New Roman" w:cs="Times New Roman"/>
                <w:sz w:val="24"/>
                <w:szCs w:val="24"/>
                <w:lang w:val="sr-Latn-RS"/>
              </w:rPr>
              <w:t>novu</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nestandardnu</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tehniku</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ili</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na</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standardnu</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tehniku</w:t>
            </w:r>
            <w:r w:rsidR="6321E12A" w:rsidRPr="005F7874">
              <w:rPr>
                <w:rFonts w:ascii="Times New Roman" w:hAnsi="Times New Roman" w:cs="Times New Roman"/>
                <w:sz w:val="24"/>
                <w:szCs w:val="24"/>
                <w:lang w:val="sr-Latn-RS"/>
              </w:rPr>
              <w:t xml:space="preserve"> </w:t>
            </w:r>
            <w:r w:rsidRPr="005F7874">
              <w:rPr>
                <w:rFonts w:ascii="Times New Roman" w:hAnsi="Times New Roman" w:cs="Times New Roman"/>
                <w:sz w:val="24"/>
                <w:szCs w:val="24"/>
              </w:rPr>
              <w:t>koj</w:t>
            </w:r>
            <w:r w:rsidRPr="005F7874">
              <w:rPr>
                <w:rFonts w:ascii="Times New Roman" w:hAnsi="Times New Roman" w:cs="Times New Roman"/>
                <w:sz w:val="24"/>
                <w:szCs w:val="24"/>
                <w:lang w:val="sr-Latn-RS"/>
              </w:rPr>
              <w:t>e</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se</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koristi</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na</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nov</w:t>
            </w:r>
            <w:r w:rsidR="6321E12A" w:rsidRPr="005F7874">
              <w:rPr>
                <w:rFonts w:ascii="Times New Roman" w:hAnsi="Times New Roman" w:cs="Times New Roman"/>
                <w:sz w:val="24"/>
                <w:szCs w:val="24"/>
              </w:rPr>
              <w:t xml:space="preserve"> </w:t>
            </w:r>
            <w:r w:rsidRPr="005F7874">
              <w:rPr>
                <w:rFonts w:ascii="Times New Roman" w:hAnsi="Times New Roman" w:cs="Times New Roman"/>
                <w:sz w:val="24"/>
                <w:szCs w:val="24"/>
              </w:rPr>
              <w:t>način</w:t>
            </w:r>
            <w:r w:rsidR="6321E12A" w:rsidRPr="005F7874">
              <w:rPr>
                <w:rFonts w:ascii="Times New Roman" w:hAnsi="Times New Roman" w:cs="Times New Roman"/>
                <w:sz w:val="24"/>
                <w:szCs w:val="24"/>
              </w:rPr>
              <w:t>.</w:t>
            </w:r>
          </w:p>
        </w:tc>
      </w:tr>
      <w:tr w:rsidR="00655716" w:rsidRPr="00902436" w14:paraId="1AE8A36F" w14:textId="77777777" w:rsidTr="6864F871">
        <w:tc>
          <w:tcPr>
            <w:tcW w:w="9016" w:type="dxa"/>
            <w:gridSpan w:val="4"/>
          </w:tcPr>
          <w:p w14:paraId="143A47FE" w14:textId="63D2C02F" w:rsidR="00655716" w:rsidRPr="00902436" w:rsidRDefault="782E29EF" w:rsidP="00CD06FA">
            <w:pPr>
              <w:pStyle w:val="ListParagraph"/>
              <w:numPr>
                <w:ilvl w:val="0"/>
                <w:numId w:val="125"/>
              </w:numPr>
              <w:rPr>
                <w:rFonts w:ascii="Times New Roman" w:hAnsi="Times New Roman" w:cs="Times New Roman"/>
                <w:sz w:val="24"/>
                <w:szCs w:val="24"/>
                <w:lang w:val="sr-Latn-RS"/>
              </w:rPr>
            </w:pPr>
            <w:r w:rsidRPr="00902436">
              <w:rPr>
                <w:rFonts w:ascii="Times New Roman" w:hAnsi="Times New Roman" w:cs="Times New Roman"/>
                <w:sz w:val="24"/>
                <w:szCs w:val="24"/>
              </w:rPr>
              <w:t>I</w:t>
            </w:r>
            <w:r w:rsidRPr="00902436">
              <w:rPr>
                <w:rFonts w:ascii="Times New Roman" w:hAnsi="Times New Roman" w:cs="Times New Roman"/>
                <w:sz w:val="24"/>
                <w:szCs w:val="24"/>
                <w:lang w:val="sr-Latn-RS"/>
              </w:rPr>
              <w:t>zm</w:t>
            </w:r>
            <w:r w:rsidR="00A64FD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povezana</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revizijom</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strategije</w:t>
            </w:r>
            <w:r w:rsidR="0FEB05DF"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FEB05D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kontrolu</w:t>
            </w:r>
            <w:r w:rsidR="3AB768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Pr="00902436">
              <w:rPr>
                <w:rFonts w:ascii="Times New Roman" w:hAnsi="Times New Roman" w:cs="Times New Roman"/>
                <w:sz w:val="24"/>
                <w:szCs w:val="24"/>
              </w:rPr>
              <w:t>a</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nam</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erom</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4532BFE2"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3AB768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parametara</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AB7681B" w:rsidRPr="00902436">
              <w:rPr>
                <w:rFonts w:ascii="Times New Roman" w:hAnsi="Times New Roman" w:cs="Times New Roman"/>
                <w:sz w:val="24"/>
                <w:szCs w:val="24"/>
              </w:rPr>
              <w:t xml:space="preserve"> </w:t>
            </w:r>
            <w:r w:rsidRPr="00902436">
              <w:rPr>
                <w:rFonts w:ascii="Times New Roman" w:hAnsi="Times New Roman" w:cs="Times New Roman"/>
                <w:sz w:val="24"/>
                <w:szCs w:val="24"/>
              </w:rPr>
              <w:t>nekritičnih</w:t>
            </w:r>
            <w:r w:rsidR="3AB7681B" w:rsidRPr="00902436">
              <w:rPr>
                <w:rFonts w:ascii="Times New Roman" w:hAnsi="Times New Roman" w:cs="Times New Roman"/>
                <w:sz w:val="24"/>
                <w:szCs w:val="24"/>
              </w:rPr>
              <w:t>)</w:t>
            </w:r>
            <w:r w:rsidR="6F4026FB" w:rsidRPr="00902436">
              <w:rPr>
                <w:rFonts w:ascii="Times New Roman" w:hAnsi="Times New Roman" w:cs="Times New Roman"/>
                <w:sz w:val="24"/>
                <w:szCs w:val="24"/>
              </w:rPr>
              <w:t xml:space="preserve"> </w:t>
            </w:r>
            <w:r w:rsidRPr="00902436">
              <w:rPr>
                <w:rFonts w:ascii="Times New Roman" w:hAnsi="Times New Roman" w:cs="Times New Roman"/>
                <w:sz w:val="24"/>
                <w:szCs w:val="24"/>
              </w:rPr>
              <w:t>svede</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4532BFE2" w:rsidRPr="00902436">
              <w:rPr>
                <w:rFonts w:ascii="Times New Roman" w:hAnsi="Times New Roman" w:cs="Times New Roman"/>
                <w:sz w:val="24"/>
                <w:szCs w:val="24"/>
              </w:rPr>
              <w:t>nj</w:t>
            </w:r>
            <w:r w:rsidRPr="00902436">
              <w:rPr>
                <w:rFonts w:ascii="Times New Roman" w:hAnsi="Times New Roman" w:cs="Times New Roman"/>
                <w:sz w:val="24"/>
                <w:szCs w:val="24"/>
              </w:rPr>
              <w:t>u</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moguću</w:t>
            </w:r>
            <w:r w:rsidR="684A19A1"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eru</w:t>
            </w:r>
            <w:r w:rsidR="6F4026FB" w:rsidRPr="00902436">
              <w:rPr>
                <w:rFonts w:ascii="Times New Roman" w:hAnsi="Times New Roman" w:cs="Times New Roman"/>
                <w:sz w:val="24"/>
                <w:szCs w:val="24"/>
              </w:rPr>
              <w:t>.</w:t>
            </w:r>
          </w:p>
        </w:tc>
      </w:tr>
      <w:tr w:rsidR="00655716" w:rsidRPr="00902436" w14:paraId="4CFA8B72" w14:textId="77777777" w:rsidTr="6864F871">
        <w:tc>
          <w:tcPr>
            <w:tcW w:w="9016" w:type="dxa"/>
            <w:gridSpan w:val="4"/>
          </w:tcPr>
          <w:p w14:paraId="69D289BA" w14:textId="20D6E8E1" w:rsidR="00655716"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1781965F" w:rsidRPr="00902436">
              <w:rPr>
                <w:rFonts w:ascii="Times New Roman" w:hAnsi="Times New Roman" w:cs="Times New Roman"/>
                <w:b/>
                <w:bCs/>
                <w:sz w:val="24"/>
                <w:szCs w:val="24"/>
              </w:rPr>
              <w:t xml:space="preserve"> </w:t>
            </w:r>
          </w:p>
        </w:tc>
      </w:tr>
      <w:tr w:rsidR="00655716" w:rsidRPr="00902436" w14:paraId="07084B4B" w14:textId="77777777" w:rsidTr="6864F871">
        <w:tc>
          <w:tcPr>
            <w:tcW w:w="9016" w:type="dxa"/>
            <w:gridSpan w:val="4"/>
          </w:tcPr>
          <w:p w14:paraId="42C47D50" w14:textId="42776BF7" w:rsidR="00655716" w:rsidRPr="00902436" w:rsidRDefault="782E29EF" w:rsidP="00F7374E">
            <w:pPr>
              <w:pStyle w:val="ListParagraph"/>
              <w:numPr>
                <w:ilvl w:val="0"/>
                <w:numId w:val="126"/>
              </w:numPr>
              <w:rPr>
                <w:rFonts w:ascii="Times New Roman" w:hAnsi="Times New Roman" w:cs="Times New Roman"/>
                <w:sz w:val="24"/>
                <w:szCs w:val="24"/>
              </w:rPr>
            </w:pPr>
            <w:r w:rsidRPr="6864F871">
              <w:rPr>
                <w:rFonts w:ascii="Times New Roman" w:hAnsi="Times New Roman" w:cs="Times New Roman"/>
                <w:sz w:val="24"/>
                <w:szCs w:val="24"/>
              </w:rPr>
              <w:t>Izm</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ene</w:t>
            </w:r>
            <w:r w:rsidR="51440BB4"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51440BB4"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51440BB4"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51440BB4"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51440BB4" w:rsidRPr="6864F871">
              <w:rPr>
                <w:rFonts w:ascii="Times New Roman" w:hAnsi="Times New Roman" w:cs="Times New Roman"/>
                <w:sz w:val="24"/>
                <w:szCs w:val="24"/>
              </w:rPr>
              <w:t>.</w:t>
            </w:r>
          </w:p>
        </w:tc>
      </w:tr>
      <w:tr w:rsidR="00655716" w:rsidRPr="00902436" w14:paraId="5ABABA51" w14:textId="77777777" w:rsidTr="6864F871">
        <w:tc>
          <w:tcPr>
            <w:tcW w:w="9016" w:type="dxa"/>
            <w:gridSpan w:val="4"/>
          </w:tcPr>
          <w:p w14:paraId="3F452574" w14:textId="43A16654" w:rsidR="00655716" w:rsidRPr="00902436" w:rsidRDefault="782E29EF" w:rsidP="00F7374E">
            <w:pPr>
              <w:pStyle w:val="ListParagraph"/>
              <w:numPr>
                <w:ilvl w:val="0"/>
                <w:numId w:val="126"/>
              </w:numPr>
              <w:rPr>
                <w:rFonts w:ascii="Times New Roman" w:hAnsi="Times New Roman" w:cs="Times New Roman"/>
                <w:sz w:val="24"/>
                <w:szCs w:val="24"/>
              </w:rPr>
            </w:pPr>
            <w:r w:rsidRPr="00902436">
              <w:rPr>
                <w:rFonts w:ascii="Times New Roman" w:hAnsi="Times New Roman" w:cs="Times New Roman"/>
                <w:sz w:val="24"/>
                <w:szCs w:val="24"/>
              </w:rPr>
              <w:t>Uporedna</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tabela</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4532BFE2" w:rsidRPr="00902436">
              <w:rPr>
                <w:rFonts w:ascii="Times New Roman" w:hAnsi="Times New Roman" w:cs="Times New Roman"/>
                <w:sz w:val="24"/>
                <w:szCs w:val="24"/>
              </w:rPr>
              <w:t>nj</w:t>
            </w:r>
            <w:r w:rsidRPr="00902436">
              <w:rPr>
                <w:rFonts w:ascii="Times New Roman" w:hAnsi="Times New Roman" w:cs="Times New Roman"/>
                <w:sz w:val="24"/>
                <w:szCs w:val="24"/>
              </w:rPr>
              <w:t>ih</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predloženih</w:t>
            </w:r>
            <w:r w:rsidR="2CAE19FB"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w:t>
            </w:r>
            <w:r w:rsidR="2CAE19FB" w:rsidRPr="00902436">
              <w:rPr>
                <w:rFonts w:ascii="Times New Roman" w:hAnsi="Times New Roman" w:cs="Times New Roman"/>
                <w:sz w:val="24"/>
                <w:szCs w:val="24"/>
              </w:rPr>
              <w:t>.</w:t>
            </w:r>
          </w:p>
        </w:tc>
      </w:tr>
      <w:tr w:rsidR="00655716" w:rsidRPr="00902436" w14:paraId="676790C0" w14:textId="77777777" w:rsidTr="6864F871">
        <w:tc>
          <w:tcPr>
            <w:tcW w:w="9016" w:type="dxa"/>
            <w:gridSpan w:val="4"/>
          </w:tcPr>
          <w:p w14:paraId="73AA4D62" w14:textId="7DAB562B" w:rsidR="00655716" w:rsidRPr="00902436" w:rsidRDefault="782E29EF" w:rsidP="00CD06FA">
            <w:pPr>
              <w:pStyle w:val="ListParagraph"/>
              <w:numPr>
                <w:ilvl w:val="0"/>
                <w:numId w:val="126"/>
              </w:numPr>
              <w:rPr>
                <w:rFonts w:ascii="Times New Roman" w:hAnsi="Times New Roman" w:cs="Times New Roman"/>
                <w:sz w:val="24"/>
                <w:szCs w:val="24"/>
              </w:rPr>
            </w:pPr>
            <w:r w:rsidRPr="00902436">
              <w:rPr>
                <w:rFonts w:ascii="Times New Roman" w:hAnsi="Times New Roman" w:cs="Times New Roman"/>
                <w:sz w:val="24"/>
                <w:szCs w:val="24"/>
              </w:rPr>
              <w:t>Deta</w:t>
            </w:r>
            <w:r w:rsidR="2DE3996B" w:rsidRPr="00902436">
              <w:rPr>
                <w:rFonts w:ascii="Times New Roman" w:hAnsi="Times New Roman" w:cs="Times New Roman"/>
                <w:sz w:val="24"/>
                <w:szCs w:val="24"/>
              </w:rPr>
              <w:t>lj</w:t>
            </w:r>
            <w:r w:rsidRPr="00902436">
              <w:rPr>
                <w:rFonts w:ascii="Times New Roman" w:hAnsi="Times New Roman" w:cs="Times New Roman"/>
                <w:sz w:val="24"/>
                <w:szCs w:val="24"/>
              </w:rPr>
              <w:t>ni</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svim</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novim</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analitičkim</w:t>
            </w:r>
            <w:r w:rsidR="296031CC"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ME"/>
              </w:rPr>
              <w:t>metodama</w:t>
            </w:r>
            <w:r w:rsidR="00A64FD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validaciji</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296031CC"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primjen</w:t>
            </w:r>
            <w:r w:rsidR="7F369D34" w:rsidRPr="00902436">
              <w:rPr>
                <w:rFonts w:ascii="Times New Roman" w:hAnsi="Times New Roman" w:cs="Times New Roman"/>
                <w:sz w:val="24"/>
                <w:szCs w:val="24"/>
              </w:rPr>
              <w:t>lj</w:t>
            </w:r>
            <w:r w:rsidRPr="00902436">
              <w:rPr>
                <w:rFonts w:ascii="Times New Roman" w:hAnsi="Times New Roman" w:cs="Times New Roman"/>
                <w:sz w:val="24"/>
                <w:szCs w:val="24"/>
              </w:rPr>
              <w:t>ivo</w:t>
            </w:r>
            <w:r w:rsidR="296031CC" w:rsidRPr="00902436">
              <w:rPr>
                <w:rFonts w:ascii="Times New Roman" w:hAnsi="Times New Roman" w:cs="Times New Roman"/>
                <w:sz w:val="24"/>
                <w:szCs w:val="24"/>
              </w:rPr>
              <w:t>.</w:t>
            </w:r>
          </w:p>
        </w:tc>
      </w:tr>
      <w:tr w:rsidR="00655716" w:rsidRPr="00902436" w14:paraId="1CA423A1" w14:textId="77777777" w:rsidTr="6864F871">
        <w:tc>
          <w:tcPr>
            <w:tcW w:w="9016" w:type="dxa"/>
            <w:gridSpan w:val="4"/>
          </w:tcPr>
          <w:p w14:paraId="643D3EEE" w14:textId="1AF16B42" w:rsidR="00655716" w:rsidRPr="00902436" w:rsidRDefault="782E29EF" w:rsidP="00CD06FA">
            <w:pPr>
              <w:pStyle w:val="ListParagraph"/>
              <w:numPr>
                <w:ilvl w:val="0"/>
                <w:numId w:val="126"/>
              </w:numPr>
              <w:rPr>
                <w:rFonts w:ascii="Times New Roman" w:hAnsi="Times New Roman" w:cs="Times New Roman"/>
                <w:sz w:val="24"/>
                <w:szCs w:val="24"/>
              </w:rPr>
            </w:pPr>
            <w:r w:rsidRPr="6864F871">
              <w:rPr>
                <w:rFonts w:ascii="Times New Roman" w:hAnsi="Times New Roman" w:cs="Times New Roman"/>
                <w:sz w:val="24"/>
                <w:szCs w:val="24"/>
                <w:lang w:val="sr-Latn-RS"/>
              </w:rPr>
              <w:t>Obrazlože</w:t>
            </w:r>
            <w:r w:rsidR="4532BFE2"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e</w:t>
            </w:r>
            <w:r w:rsidR="30C020EF"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od</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lijek</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30C020EF"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ASMF</w:t>
            </w:r>
            <w:r w:rsidR="30C020EF" w:rsidRPr="6864F871">
              <w:rPr>
                <w:rFonts w:ascii="Times New Roman" w:hAnsi="Times New Roman" w:cs="Times New Roman"/>
                <w:sz w:val="24"/>
                <w:szCs w:val="24"/>
              </w:rPr>
              <w:t>-</w:t>
            </w:r>
            <w:r w:rsidRPr="6864F871">
              <w:rPr>
                <w:rFonts w:ascii="Times New Roman" w:hAnsi="Times New Roman" w:cs="Times New Roman"/>
                <w:sz w:val="24"/>
                <w:szCs w:val="24"/>
              </w:rPr>
              <w:t>a</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54FC833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je</w:t>
            </w:r>
            <w:r w:rsidR="54FC833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primjen</w:t>
            </w:r>
            <w:r w:rsidR="7F369D34"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30C020EF" w:rsidRPr="6864F871">
              <w:rPr>
                <w:rFonts w:ascii="Times New Roman" w:hAnsi="Times New Roman" w:cs="Times New Roman"/>
                <w:sz w:val="24"/>
                <w:szCs w:val="24"/>
              </w:rPr>
              <w:t xml:space="preserve"> </w:t>
            </w:r>
            <w:r w:rsidRPr="6864F871">
              <w:rPr>
                <w:rFonts w:ascii="Times New Roman" w:hAnsi="Times New Roman" w:cs="Times New Roman"/>
                <w:sz w:val="24"/>
                <w:szCs w:val="24"/>
              </w:rPr>
              <w:t>nov</w:t>
            </w:r>
            <w:r w:rsidRPr="6864F871">
              <w:rPr>
                <w:rFonts w:ascii="Times New Roman" w:hAnsi="Times New Roman" w:cs="Times New Roman"/>
                <w:sz w:val="24"/>
                <w:szCs w:val="24"/>
                <w:lang w:val="sr-Latn-RS"/>
              </w:rPr>
              <w:t>i</w:t>
            </w:r>
            <w:r w:rsidR="30C020EF" w:rsidRPr="6864F871">
              <w:rPr>
                <w:rFonts w:ascii="Times New Roman" w:hAnsi="Times New Roman" w:cs="Times New Roman"/>
                <w:sz w:val="24"/>
                <w:szCs w:val="24"/>
                <w:lang w:val="sr-Latn-RS"/>
              </w:rPr>
              <w:t xml:space="preserve"> </w:t>
            </w:r>
            <w:r w:rsidR="00A64FD8">
              <w:rPr>
                <w:rFonts w:ascii="Times New Roman" w:hAnsi="Times New Roman" w:cs="Times New Roman"/>
                <w:sz w:val="24"/>
                <w:szCs w:val="24"/>
                <w:lang w:val="sr-Latn-RS"/>
              </w:rPr>
              <w:t>parametar</w:t>
            </w:r>
            <w:r w:rsidR="00A64F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specifikacije</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kriterijume</w:t>
            </w:r>
            <w:r w:rsidR="64FAB84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prihvat</w:t>
            </w:r>
            <w:r w:rsidR="7F369D34"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ivosti</w:t>
            </w:r>
            <w:r w:rsidR="64FAB847" w:rsidRPr="6864F871">
              <w:rPr>
                <w:rFonts w:ascii="Times New Roman" w:hAnsi="Times New Roman" w:cs="Times New Roman"/>
                <w:sz w:val="24"/>
                <w:szCs w:val="24"/>
                <w:lang w:val="sr-Latn-RS"/>
              </w:rPr>
              <w:t>.</w:t>
            </w:r>
          </w:p>
        </w:tc>
      </w:tr>
      <w:tr w:rsidR="00655716" w:rsidRPr="00902436" w14:paraId="37A64B60" w14:textId="77777777" w:rsidTr="6864F871">
        <w:tc>
          <w:tcPr>
            <w:tcW w:w="9016" w:type="dxa"/>
            <w:gridSpan w:val="4"/>
          </w:tcPr>
          <w:p w14:paraId="5FF791EE" w14:textId="604F1C3A" w:rsidR="00655716" w:rsidRPr="00902436" w:rsidRDefault="782E29EF" w:rsidP="00CD06FA">
            <w:pPr>
              <w:pStyle w:val="ListParagraph"/>
              <w:numPr>
                <w:ilvl w:val="0"/>
                <w:numId w:val="126"/>
              </w:numPr>
              <w:rPr>
                <w:rFonts w:ascii="Times New Roman" w:hAnsi="Times New Roman" w:cs="Times New Roman"/>
                <w:sz w:val="24"/>
                <w:szCs w:val="24"/>
              </w:rPr>
            </w:pPr>
            <w:r w:rsidRPr="6864F871">
              <w:rPr>
                <w:rFonts w:ascii="Times New Roman" w:hAnsi="Times New Roman" w:cs="Times New Roman"/>
                <w:sz w:val="24"/>
                <w:szCs w:val="24"/>
              </w:rPr>
              <w:t>Obrazlože</w:t>
            </w:r>
            <w:r w:rsidR="1521A788" w:rsidRPr="6864F871">
              <w:rPr>
                <w:rFonts w:ascii="Times New Roman" w:hAnsi="Times New Roman" w:cs="Times New Roman"/>
                <w:sz w:val="24"/>
                <w:szCs w:val="24"/>
              </w:rPr>
              <w:t>nj</w:t>
            </w:r>
            <w:r w:rsidRPr="6864F871">
              <w:rPr>
                <w:rFonts w:ascii="Times New Roman" w:hAnsi="Times New Roman" w:cs="Times New Roman"/>
                <w:sz w:val="24"/>
                <w:szCs w:val="24"/>
              </w:rPr>
              <w:t>e</w:t>
            </w:r>
            <w:r w:rsidR="65CC1FC1" w:rsidRPr="6864F871">
              <w:rPr>
                <w:rFonts w:ascii="Times New Roman" w:hAnsi="Times New Roman" w:cs="Times New Roman"/>
                <w:sz w:val="24"/>
                <w:szCs w:val="24"/>
              </w:rPr>
              <w:t>/</w:t>
            </w:r>
            <w:r w:rsidRPr="6864F871">
              <w:rPr>
                <w:rFonts w:ascii="Times New Roman" w:hAnsi="Times New Roman" w:cs="Times New Roman"/>
                <w:sz w:val="24"/>
                <w:szCs w:val="24"/>
              </w:rPr>
              <w:t>procjena</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rizika</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od</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nosioca</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dozvole</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lijek</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65CC1FC1"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ASMF</w:t>
            </w:r>
            <w:r w:rsidR="65CC1FC1" w:rsidRPr="6864F871">
              <w:rPr>
                <w:rFonts w:ascii="Times New Roman" w:hAnsi="Times New Roman" w:cs="Times New Roman"/>
                <w:sz w:val="24"/>
                <w:szCs w:val="24"/>
              </w:rPr>
              <w:t>-</w:t>
            </w:r>
            <w:r w:rsidRPr="6864F871">
              <w:rPr>
                <w:rFonts w:ascii="Times New Roman" w:hAnsi="Times New Roman" w:cs="Times New Roman"/>
                <w:sz w:val="24"/>
                <w:szCs w:val="24"/>
              </w:rPr>
              <w:t>a</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5DA3BA6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je</w:t>
            </w:r>
            <w:r w:rsidR="5DA3BA6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primjen</w:t>
            </w:r>
            <w:r w:rsidR="7F369D34"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5DA3BA62" w:rsidRPr="6864F871">
              <w:rPr>
                <w:rFonts w:ascii="Times New Roman" w:hAnsi="Times New Roman" w:cs="Times New Roman"/>
                <w:sz w:val="24"/>
                <w:szCs w:val="24"/>
              </w:rPr>
              <w:t>,</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koja</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pokazuje</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da</w:t>
            </w:r>
            <w:r w:rsidR="65CC1FC1" w:rsidRPr="6864F871">
              <w:rPr>
                <w:rFonts w:ascii="Times New Roman" w:hAnsi="Times New Roman" w:cs="Times New Roman"/>
                <w:sz w:val="24"/>
                <w:szCs w:val="24"/>
              </w:rPr>
              <w:t xml:space="preserve"> </w:t>
            </w:r>
            <w:r w:rsidRPr="6864F871">
              <w:rPr>
                <w:rFonts w:ascii="Times New Roman" w:hAnsi="Times New Roman" w:cs="Times New Roman"/>
                <w:sz w:val="24"/>
                <w:szCs w:val="24"/>
              </w:rPr>
              <w:t>je</w:t>
            </w:r>
            <w:r w:rsidR="6024B5F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specifikacij</w:t>
            </w:r>
            <w:r w:rsidR="00A64FD8">
              <w:rPr>
                <w:rFonts w:ascii="Times New Roman" w:hAnsi="Times New Roman" w:cs="Times New Roman"/>
                <w:sz w:val="24"/>
                <w:szCs w:val="24"/>
                <w:lang w:val="sr-Latn-RS"/>
              </w:rPr>
              <w:t>ski parametar</w:t>
            </w:r>
            <w:r w:rsidR="27CDE0A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beznačajan</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ili</w:t>
            </w:r>
            <w:r w:rsidR="65CC1FC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zastar</w:t>
            </w:r>
            <w:r w:rsidR="00A64FD8">
              <w:rPr>
                <w:rFonts w:ascii="Times New Roman" w:hAnsi="Times New Roman" w:cs="Times New Roman"/>
                <w:sz w:val="24"/>
                <w:szCs w:val="24"/>
                <w:lang w:val="sr-Latn-ME"/>
              </w:rPr>
              <w:t>i</w:t>
            </w:r>
            <w:r w:rsidRPr="6864F871">
              <w:rPr>
                <w:rFonts w:ascii="Times New Roman" w:hAnsi="Times New Roman" w:cs="Times New Roman"/>
                <w:sz w:val="24"/>
                <w:szCs w:val="24"/>
              </w:rPr>
              <w:t>o</w:t>
            </w:r>
            <w:r w:rsidR="65CC1FC1" w:rsidRPr="6864F871">
              <w:rPr>
                <w:rFonts w:ascii="Times New Roman" w:hAnsi="Times New Roman" w:cs="Times New Roman"/>
                <w:sz w:val="24"/>
                <w:szCs w:val="24"/>
              </w:rPr>
              <w:t>.</w:t>
            </w:r>
          </w:p>
        </w:tc>
      </w:tr>
    </w:tbl>
    <w:p w14:paraId="6BB6B8B6" w14:textId="77581F3C" w:rsidR="237E18FA" w:rsidRPr="00902436" w:rsidRDefault="237E18FA" w:rsidP="237E18FA">
      <w:pPr>
        <w:spacing w:after="0" w:line="240" w:lineRule="auto"/>
        <w:jc w:val="both"/>
        <w:rPr>
          <w:rFonts w:ascii="Times New Roman" w:hAnsi="Times New Roman" w:cs="Times New Roman"/>
          <w:b/>
          <w:bCs/>
          <w:sz w:val="24"/>
          <w:szCs w:val="24"/>
        </w:rPr>
      </w:pPr>
    </w:p>
    <w:p w14:paraId="5E565F11" w14:textId="7B6F2B13" w:rsidR="00655716" w:rsidRPr="00902436" w:rsidRDefault="5F22D77F" w:rsidP="005D3193">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Q.I.c</w:t>
      </w:r>
      <w:r w:rsidR="1DF70D80"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51"/>
        <w:gridCol w:w="1127"/>
        <w:gridCol w:w="1629"/>
        <w:gridCol w:w="1109"/>
      </w:tblGrid>
      <w:tr w:rsidR="00655716" w:rsidRPr="00902436" w14:paraId="02B6458D" w14:textId="77777777" w:rsidTr="6864F871">
        <w:trPr>
          <w:trHeight w:val="300"/>
        </w:trPr>
        <w:tc>
          <w:tcPr>
            <w:tcW w:w="5286" w:type="dxa"/>
          </w:tcPr>
          <w:p w14:paraId="7CFBB4AC" w14:textId="304C0621" w:rsidR="00655716" w:rsidRPr="00902436" w:rsidRDefault="2CF9F1D5" w:rsidP="00337566">
            <w:pPr>
              <w:rPr>
                <w:rFonts w:ascii="Times New Roman" w:hAnsi="Times New Roman" w:cs="Times New Roman"/>
                <w:b/>
                <w:bCs/>
                <w:sz w:val="24"/>
                <w:szCs w:val="24"/>
              </w:rPr>
            </w:pPr>
            <w:r w:rsidRPr="00902436">
              <w:rPr>
                <w:rFonts w:ascii="Times New Roman" w:hAnsi="Times New Roman" w:cs="Times New Roman"/>
                <w:b/>
                <w:bCs/>
                <w:sz w:val="24"/>
                <w:szCs w:val="24"/>
              </w:rPr>
              <w:t>Q.I.c</w:t>
            </w:r>
            <w:r w:rsidR="0301F496" w:rsidRPr="00902436">
              <w:rPr>
                <w:rFonts w:ascii="Times New Roman" w:hAnsi="Times New Roman" w:cs="Times New Roman"/>
                <w:b/>
                <w:bCs/>
                <w:sz w:val="24"/>
                <w:szCs w:val="24"/>
              </w:rPr>
              <w:t xml:space="preserve">.3 </w:t>
            </w:r>
            <w:r w:rsidR="00A64FD8" w:rsidRPr="00A64FD8">
              <w:rPr>
                <w:rFonts w:ascii="Times New Roman" w:hAnsi="Times New Roman" w:cs="Times New Roman"/>
                <w:b/>
                <w:bCs/>
                <w:sz w:val="24"/>
                <w:szCs w:val="24"/>
                <w:lang w:val="sr-Latn-RS"/>
              </w:rPr>
              <w:t>Izmjena analitičke metode za unutrašnje pakovanje aktivne supstance</w:t>
            </w:r>
          </w:p>
        </w:tc>
        <w:tc>
          <w:tcPr>
            <w:tcW w:w="1128" w:type="dxa"/>
            <w:vAlign w:val="center"/>
          </w:tcPr>
          <w:p w14:paraId="5F4F16E7" w14:textId="14182FC0" w:rsidR="00655716" w:rsidRPr="00902436" w:rsidRDefault="782E29EF" w:rsidP="71E0C66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521A788"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30" w:type="dxa"/>
            <w:vAlign w:val="center"/>
          </w:tcPr>
          <w:p w14:paraId="782E95D3" w14:textId="17A2AE81"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72" w:type="dxa"/>
            <w:vAlign w:val="center"/>
          </w:tcPr>
          <w:p w14:paraId="2E36ADCC" w14:textId="37A06349"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Tip</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655716" w:rsidRPr="00902436" w14:paraId="4C8951A7" w14:textId="77777777" w:rsidTr="6864F871">
        <w:trPr>
          <w:trHeight w:val="300"/>
        </w:trPr>
        <w:tc>
          <w:tcPr>
            <w:tcW w:w="5286" w:type="dxa"/>
          </w:tcPr>
          <w:p w14:paraId="2596EEEB" w14:textId="5D1C0C62" w:rsidR="00655716" w:rsidRPr="00902436" w:rsidRDefault="00A64FD8" w:rsidP="00A64FD8">
            <w:pPr>
              <w:pStyle w:val="ListParagraph"/>
              <w:numPr>
                <w:ilvl w:val="0"/>
                <w:numId w:val="127"/>
              </w:numPr>
              <w:rPr>
                <w:rFonts w:ascii="Times New Roman" w:hAnsi="Times New Roman" w:cs="Times New Roman"/>
                <w:sz w:val="24"/>
                <w:szCs w:val="24"/>
              </w:rPr>
            </w:pPr>
            <w:r w:rsidRPr="00A64FD8">
              <w:rPr>
                <w:rFonts w:ascii="Times New Roman" w:hAnsi="Times New Roman" w:cs="Times New Roman"/>
                <w:sz w:val="24"/>
                <w:szCs w:val="24"/>
              </w:rPr>
              <w:t>Manja izmjena odobrene analitičke metode</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5865CC" w14:textId="353EA550"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4604F9" w14:textId="3F58BB2A"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99155" w14:textId="77FFF7EA" w:rsidR="00655716"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5F8779F3" w14:textId="77777777" w:rsidTr="6864F871">
        <w:trPr>
          <w:trHeight w:val="300"/>
        </w:trPr>
        <w:tc>
          <w:tcPr>
            <w:tcW w:w="5286" w:type="dxa"/>
          </w:tcPr>
          <w:p w14:paraId="4B0E6376" w14:textId="58D9A20C" w:rsidR="00655716" w:rsidRPr="00902436" w:rsidRDefault="00A64FD8" w:rsidP="00A64FD8">
            <w:pPr>
              <w:pStyle w:val="ListParagraph"/>
              <w:numPr>
                <w:ilvl w:val="0"/>
                <w:numId w:val="127"/>
              </w:numPr>
              <w:rPr>
                <w:rFonts w:ascii="Times New Roman" w:hAnsi="Times New Roman" w:cs="Times New Roman"/>
                <w:sz w:val="24"/>
                <w:szCs w:val="24"/>
              </w:rPr>
            </w:pPr>
            <w:r w:rsidRPr="00A64FD8">
              <w:rPr>
                <w:rFonts w:ascii="Times New Roman" w:hAnsi="Times New Roman" w:cs="Times New Roman"/>
                <w:sz w:val="24"/>
                <w:szCs w:val="24"/>
                <w:lang w:val="sr-Latn-RS"/>
              </w:rPr>
              <w:t>Ostale izmjene analitičke metode (uključujući zamjenu ili dodavanje)</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0A8003" w14:textId="0BB5BAD6"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DD93E8" w14:textId="55CD58A4"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801A8E" w14:textId="3879DD81" w:rsidR="00655716"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05AF0A9F" w14:textId="77777777" w:rsidTr="6864F871">
        <w:trPr>
          <w:trHeight w:val="300"/>
        </w:trPr>
        <w:tc>
          <w:tcPr>
            <w:tcW w:w="5286" w:type="dxa"/>
          </w:tcPr>
          <w:p w14:paraId="6B5E3A3D" w14:textId="04C44155" w:rsidR="00655716" w:rsidRPr="00902436" w:rsidRDefault="00A64FD8" w:rsidP="00A64FD8">
            <w:pPr>
              <w:pStyle w:val="ListParagraph"/>
              <w:numPr>
                <w:ilvl w:val="0"/>
                <w:numId w:val="127"/>
              </w:numPr>
              <w:rPr>
                <w:rFonts w:ascii="Times New Roman" w:hAnsi="Times New Roman" w:cs="Times New Roman"/>
                <w:sz w:val="24"/>
                <w:szCs w:val="24"/>
              </w:rPr>
            </w:pPr>
            <w:r w:rsidRPr="00A64FD8">
              <w:rPr>
                <w:rFonts w:ascii="Times New Roman" w:hAnsi="Times New Roman" w:cs="Times New Roman"/>
                <w:sz w:val="24"/>
                <w:szCs w:val="24"/>
                <w:lang w:val="sr-Latn-RS"/>
              </w:rPr>
              <w:t>Ukidanje analitičke metode ukoliko je alternativna metoda već odobrena</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ED23A2" w14:textId="27743BC4"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7CBFDD" w14:textId="3125A38C" w:rsidR="00655716" w:rsidRPr="00902436" w:rsidRDefault="006021AD"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D95C19" w14:textId="6890A646" w:rsidR="00655716"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5E77BEFF" w14:textId="77777777" w:rsidTr="6864F871">
        <w:trPr>
          <w:trHeight w:val="300"/>
        </w:trPr>
        <w:tc>
          <w:tcPr>
            <w:tcW w:w="9016" w:type="dxa"/>
            <w:gridSpan w:val="4"/>
          </w:tcPr>
          <w:p w14:paraId="16AF4F09" w14:textId="13F9A9BB" w:rsidR="00655716"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5012B4" w:rsidRPr="00902436" w14:paraId="662AF9EE" w14:textId="77777777" w:rsidTr="6864F871">
        <w:trPr>
          <w:trHeight w:val="300"/>
        </w:trPr>
        <w:tc>
          <w:tcPr>
            <w:tcW w:w="9016" w:type="dxa"/>
            <w:gridSpan w:val="4"/>
          </w:tcPr>
          <w:p w14:paraId="32E7155A" w14:textId="434A7527" w:rsidR="005012B4" w:rsidRPr="00902436" w:rsidRDefault="00E43B9B" w:rsidP="00CD06FA">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rPr>
              <w:t>Sprovedene</w:t>
            </w:r>
            <w:r w:rsidR="3E75A9D1"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3E75A9D1"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odgovarajuće</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070ED7D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validacije</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relevantnim</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ernicama</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w:t>
            </w:r>
            <w:r w:rsidR="00A64FD8">
              <w:rPr>
                <w:rFonts w:ascii="Times New Roman" w:hAnsi="Times New Roman" w:cs="Times New Roman"/>
                <w:sz w:val="24"/>
                <w:szCs w:val="24"/>
                <w:lang w:val="sr-Latn-ME"/>
              </w:rPr>
              <w:t>a</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64FD8">
              <w:rPr>
                <w:rFonts w:ascii="Times New Roman" w:hAnsi="Times New Roman" w:cs="Times New Roman"/>
                <w:sz w:val="24"/>
                <w:szCs w:val="24"/>
                <w:lang w:val="sr-Latn-ME"/>
              </w:rPr>
              <w:t>a</w:t>
            </w:r>
            <w:r w:rsidR="53D5B582"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RS"/>
              </w:rPr>
              <w:t>metoda</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barem</w:t>
            </w:r>
            <w:r w:rsidR="723097F5" w:rsidRPr="00902436">
              <w:rPr>
                <w:rFonts w:ascii="Times New Roman" w:hAnsi="Times New Roman" w:cs="Times New Roman"/>
                <w:sz w:val="24"/>
                <w:szCs w:val="24"/>
              </w:rPr>
              <w:t xml:space="preserve"> </w:t>
            </w:r>
            <w:r w:rsidRPr="00902436">
              <w:rPr>
                <w:rFonts w:ascii="Times New Roman" w:hAnsi="Times New Roman" w:cs="Times New Roman"/>
                <w:sz w:val="24"/>
                <w:szCs w:val="24"/>
              </w:rPr>
              <w:t>ekvivalent</w:t>
            </w:r>
            <w:r w:rsidRPr="00902436">
              <w:rPr>
                <w:rFonts w:ascii="Times New Roman" w:hAnsi="Times New Roman" w:cs="Times New Roman"/>
                <w:sz w:val="24"/>
                <w:szCs w:val="24"/>
                <w:lang w:val="sr-Latn-RS"/>
              </w:rPr>
              <w:t>an</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rPr>
              <w:t>prethodno</w:t>
            </w:r>
            <w:r w:rsidR="00A64FD8">
              <w:rPr>
                <w:rFonts w:ascii="Times New Roman" w:hAnsi="Times New Roman" w:cs="Times New Roman"/>
                <w:sz w:val="24"/>
                <w:szCs w:val="24"/>
                <w:lang w:val="sr-Latn-ME"/>
              </w:rPr>
              <w:t>j</w:t>
            </w:r>
            <w:r w:rsidR="53D5B5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analitičko</w:t>
            </w:r>
            <w:r w:rsidR="00A64FD8">
              <w:rPr>
                <w:rFonts w:ascii="Times New Roman" w:hAnsi="Times New Roman" w:cs="Times New Roman"/>
                <w:sz w:val="24"/>
                <w:szCs w:val="24"/>
                <w:lang w:val="sr-Latn-RS"/>
              </w:rPr>
              <w:t>j metodi</w:t>
            </w:r>
            <w:r w:rsidR="53D5B582" w:rsidRPr="00902436">
              <w:rPr>
                <w:rFonts w:ascii="Times New Roman" w:hAnsi="Times New Roman" w:cs="Times New Roman"/>
                <w:sz w:val="24"/>
                <w:szCs w:val="24"/>
              </w:rPr>
              <w:t>.</w:t>
            </w:r>
          </w:p>
        </w:tc>
      </w:tr>
      <w:tr w:rsidR="005012B4" w:rsidRPr="00902436" w14:paraId="6B5548F0" w14:textId="77777777" w:rsidTr="6864F871">
        <w:trPr>
          <w:trHeight w:val="300"/>
        </w:trPr>
        <w:tc>
          <w:tcPr>
            <w:tcW w:w="9016" w:type="dxa"/>
            <w:gridSpan w:val="4"/>
          </w:tcPr>
          <w:p w14:paraId="19C3104E" w14:textId="1971611F" w:rsidR="005012B4" w:rsidRPr="00902436" w:rsidRDefault="782E29EF" w:rsidP="00F7374E">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rPr>
              <w:t>Analitičk</w:t>
            </w:r>
            <w:r w:rsidRPr="00902436">
              <w:rPr>
                <w:rFonts w:ascii="Times New Roman" w:hAnsi="Times New Roman" w:cs="Times New Roman"/>
                <w:sz w:val="24"/>
                <w:szCs w:val="24"/>
                <w:lang w:val="sr-Latn-RS"/>
              </w:rPr>
              <w:t>a</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metoda</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ostaje</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Pr="00902436">
              <w:rPr>
                <w:rFonts w:ascii="Times New Roman" w:hAnsi="Times New Roman" w:cs="Times New Roman"/>
                <w:sz w:val="24"/>
                <w:szCs w:val="24"/>
                <w:lang w:val="sr-Latn-RS"/>
              </w:rPr>
              <w:t>a</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w:t>
            </w:r>
            <w:r w:rsidRPr="00902436">
              <w:rPr>
                <w:rFonts w:ascii="Times New Roman" w:hAnsi="Times New Roman" w:cs="Times New Roman"/>
                <w:sz w:val="24"/>
                <w:szCs w:val="24"/>
              </w:rPr>
              <w:t>rom</w:t>
            </w:r>
            <w:r w:rsidR="00A64FD8">
              <w:rPr>
                <w:rFonts w:ascii="Times New Roman" w:hAnsi="Times New Roman" w:cs="Times New Roman"/>
                <w:sz w:val="24"/>
                <w:szCs w:val="24"/>
                <w:lang w:val="sr-Latn-ME"/>
              </w:rPr>
              <w:t>ij</w:t>
            </w:r>
            <w:r w:rsidRPr="00902436">
              <w:rPr>
                <w:rFonts w:ascii="Times New Roman" w:hAnsi="Times New Roman" w:cs="Times New Roman"/>
                <w:sz w:val="24"/>
                <w:szCs w:val="24"/>
              </w:rPr>
              <w:t>e</w:t>
            </w:r>
            <w:r w:rsidR="2BFD64D8" w:rsidRPr="00902436">
              <w:rPr>
                <w:rFonts w:ascii="Times New Roman" w:hAnsi="Times New Roman" w:cs="Times New Roman"/>
                <w:sz w:val="24"/>
                <w:szCs w:val="24"/>
              </w:rPr>
              <w:t>nj</w:t>
            </w:r>
            <w:r w:rsidRPr="00902436">
              <w:rPr>
                <w:rFonts w:ascii="Times New Roman" w:hAnsi="Times New Roman" w:cs="Times New Roman"/>
                <w:sz w:val="24"/>
                <w:szCs w:val="24"/>
                <w:lang w:val="sr-Latn-RS"/>
              </w:rPr>
              <w:t>ena</w:t>
            </w:r>
            <w:r w:rsidR="11AD42C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dužine</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kolone</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temperatur</w:t>
            </w:r>
            <w:r w:rsidRPr="00902436">
              <w:rPr>
                <w:rFonts w:ascii="Times New Roman" w:hAnsi="Times New Roman" w:cs="Times New Roman"/>
                <w:sz w:val="24"/>
                <w:szCs w:val="24"/>
                <w:lang w:val="sr-Latn-RS"/>
              </w:rPr>
              <w:t>a</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ali</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vrsta</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kolone</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B2AEB69" w:rsidRPr="00902436">
              <w:rPr>
                <w:rFonts w:ascii="Times New Roman" w:hAnsi="Times New Roman" w:cs="Times New Roman"/>
                <w:sz w:val="24"/>
                <w:szCs w:val="24"/>
              </w:rPr>
              <w:t xml:space="preserve"> </w:t>
            </w:r>
            <w:r w:rsidRPr="00902436">
              <w:rPr>
                <w:rFonts w:ascii="Times New Roman" w:hAnsi="Times New Roman" w:cs="Times New Roman"/>
                <w:sz w:val="24"/>
                <w:szCs w:val="24"/>
              </w:rPr>
              <w:t>metode</w:t>
            </w:r>
            <w:r w:rsidR="6B2AEB69" w:rsidRPr="00902436">
              <w:rPr>
                <w:rFonts w:ascii="Times New Roman" w:hAnsi="Times New Roman" w:cs="Times New Roman"/>
                <w:sz w:val="24"/>
                <w:szCs w:val="24"/>
              </w:rPr>
              <w:t>).</w:t>
            </w:r>
          </w:p>
        </w:tc>
      </w:tr>
      <w:tr w:rsidR="005012B4" w:rsidRPr="00902436" w14:paraId="34BB705B" w14:textId="77777777" w:rsidTr="6864F871">
        <w:trPr>
          <w:trHeight w:val="300"/>
        </w:trPr>
        <w:tc>
          <w:tcPr>
            <w:tcW w:w="9016" w:type="dxa"/>
            <w:gridSpan w:val="4"/>
          </w:tcPr>
          <w:p w14:paraId="41DC1FC4" w14:textId="199A3737" w:rsidR="005012B4" w:rsidRPr="00902436" w:rsidRDefault="00E43B9B" w:rsidP="00CD06FA">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lang w:val="sr-Latn-RS"/>
              </w:rPr>
              <w:t>Nijed</w:t>
            </w:r>
            <w:r w:rsidR="00A64FD8">
              <w:rPr>
                <w:rFonts w:ascii="Times New Roman" w:hAnsi="Times New Roman" w:cs="Times New Roman"/>
                <w:sz w:val="24"/>
                <w:szCs w:val="24"/>
                <w:lang w:val="sr-Latn-RS"/>
              </w:rPr>
              <w:t>na</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w:t>
            </w:r>
            <w:r w:rsidRPr="00902436">
              <w:rPr>
                <w:rFonts w:ascii="Times New Roman" w:hAnsi="Times New Roman" w:cs="Times New Roman"/>
                <w:sz w:val="24"/>
                <w:szCs w:val="24"/>
              </w:rPr>
              <w:t>ovi</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64FD8">
              <w:rPr>
                <w:rFonts w:ascii="Times New Roman" w:hAnsi="Times New Roman" w:cs="Times New Roman"/>
                <w:sz w:val="24"/>
                <w:szCs w:val="24"/>
                <w:lang w:val="sr-Latn-ME"/>
              </w:rPr>
              <w:t>a</w:t>
            </w:r>
            <w:r w:rsidR="65E9C253"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RS"/>
              </w:rPr>
              <w:t xml:space="preserve">metoda </w:t>
            </w:r>
            <w:r w:rsidRPr="00902436">
              <w:rPr>
                <w:rFonts w:ascii="Times New Roman" w:hAnsi="Times New Roman" w:cs="Times New Roman"/>
                <w:sz w:val="24"/>
                <w:szCs w:val="24"/>
              </w:rPr>
              <w:t>ne</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odnosi</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novu</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nestandardnu</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tehniku</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standardnu</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tehniku</w:t>
            </w:r>
            <w:r w:rsidR="65E9C2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sr-Latn-RS"/>
              </w:rPr>
              <w:t>e</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65E9C253" w:rsidRPr="00902436">
              <w:rPr>
                <w:rFonts w:ascii="Times New Roman" w:hAnsi="Times New Roman" w:cs="Times New Roman"/>
                <w:sz w:val="24"/>
                <w:szCs w:val="24"/>
              </w:rPr>
              <w:t xml:space="preserve"> </w:t>
            </w:r>
            <w:r w:rsidRPr="00902436">
              <w:rPr>
                <w:rFonts w:ascii="Times New Roman" w:hAnsi="Times New Roman" w:cs="Times New Roman"/>
                <w:sz w:val="24"/>
                <w:szCs w:val="24"/>
              </w:rPr>
              <w:t>način</w:t>
            </w:r>
            <w:r w:rsidR="65E9C253" w:rsidRPr="00902436">
              <w:rPr>
                <w:rFonts w:ascii="Times New Roman" w:hAnsi="Times New Roman" w:cs="Times New Roman"/>
                <w:sz w:val="24"/>
                <w:szCs w:val="24"/>
              </w:rPr>
              <w:t>.</w:t>
            </w:r>
          </w:p>
        </w:tc>
      </w:tr>
      <w:tr w:rsidR="005012B4" w:rsidRPr="00902436" w14:paraId="37E98991" w14:textId="77777777" w:rsidTr="6864F871">
        <w:trPr>
          <w:trHeight w:val="300"/>
        </w:trPr>
        <w:tc>
          <w:tcPr>
            <w:tcW w:w="9016" w:type="dxa"/>
            <w:gridSpan w:val="4"/>
          </w:tcPr>
          <w:p w14:paraId="15D217D8" w14:textId="4707AB0A" w:rsidR="005012B4" w:rsidRPr="00902436" w:rsidRDefault="782E29EF" w:rsidP="00CD06FA">
            <w:pPr>
              <w:pStyle w:val="ListParagraph"/>
              <w:numPr>
                <w:ilvl w:val="0"/>
                <w:numId w:val="128"/>
              </w:numPr>
              <w:rPr>
                <w:rFonts w:ascii="Times New Roman" w:hAnsi="Times New Roman" w:cs="Times New Roman"/>
                <w:sz w:val="24"/>
                <w:szCs w:val="24"/>
              </w:rPr>
            </w:pPr>
            <w:r w:rsidRPr="00902436">
              <w:rPr>
                <w:rFonts w:ascii="Times New Roman" w:hAnsi="Times New Roman" w:cs="Times New Roman"/>
                <w:sz w:val="24"/>
                <w:szCs w:val="24"/>
              </w:rPr>
              <w:t>Za</w:t>
            </w:r>
            <w:r w:rsidR="5D80885C"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w:t>
            </w:r>
            <w:r w:rsidR="00A64FD8">
              <w:rPr>
                <w:rFonts w:ascii="Times New Roman" w:hAnsi="Times New Roman" w:cs="Times New Roman"/>
                <w:sz w:val="24"/>
                <w:szCs w:val="24"/>
                <w:lang w:val="sr-Latn-ME"/>
              </w:rPr>
              <w:t>ski parametar</w:t>
            </w:r>
            <w:r w:rsidR="0CF64EC8" w:rsidRPr="00902436">
              <w:rPr>
                <w:rFonts w:ascii="Times New Roman" w:hAnsi="Times New Roman" w:cs="Times New Roman"/>
                <w:sz w:val="24"/>
                <w:szCs w:val="24"/>
              </w:rPr>
              <w:t xml:space="preserve"> </w:t>
            </w:r>
            <w:r w:rsidRPr="00902436">
              <w:rPr>
                <w:rFonts w:ascii="Times New Roman" w:hAnsi="Times New Roman" w:cs="Times New Roman"/>
                <w:sz w:val="24"/>
                <w:szCs w:val="24"/>
              </w:rPr>
              <w:t>još</w:t>
            </w:r>
            <w:r w:rsidR="0CF64EC8" w:rsidRPr="00902436">
              <w:rPr>
                <w:rFonts w:ascii="Times New Roman" w:hAnsi="Times New Roman" w:cs="Times New Roman"/>
                <w:sz w:val="24"/>
                <w:szCs w:val="24"/>
              </w:rPr>
              <w:t xml:space="preserve"> </w:t>
            </w:r>
            <w:r w:rsidRPr="00902436">
              <w:rPr>
                <w:rFonts w:ascii="Times New Roman" w:hAnsi="Times New Roman" w:cs="Times New Roman"/>
                <w:sz w:val="24"/>
                <w:szCs w:val="24"/>
              </w:rPr>
              <w:t>uvek</w:t>
            </w:r>
            <w:r w:rsidR="2A45DB0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postoji</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registrov</w:t>
            </w:r>
            <w:r w:rsidR="00A64FD8">
              <w:rPr>
                <w:rFonts w:ascii="Times New Roman" w:hAnsi="Times New Roman" w:cs="Times New Roman"/>
                <w:sz w:val="24"/>
                <w:szCs w:val="24"/>
                <w:lang w:val="sr-Latn-RS"/>
              </w:rPr>
              <w:t>ana</w:t>
            </w:r>
            <w:r w:rsidR="31BE90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analitičk</w:t>
            </w:r>
            <w:r w:rsidR="00A64FD8">
              <w:rPr>
                <w:rFonts w:ascii="Times New Roman" w:hAnsi="Times New Roman" w:cs="Times New Roman"/>
                <w:sz w:val="24"/>
                <w:szCs w:val="24"/>
                <w:lang w:val="sr-Latn-ME"/>
              </w:rPr>
              <w:t>a</w:t>
            </w:r>
            <w:r w:rsidR="2A45DB01"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ME"/>
              </w:rPr>
              <w:t>metoda</w:t>
            </w:r>
            <w:r w:rsidR="2A45DB01" w:rsidRPr="00902436">
              <w:rPr>
                <w:rFonts w:ascii="Times New Roman" w:hAnsi="Times New Roman" w:cs="Times New Roman"/>
                <w:sz w:val="24"/>
                <w:szCs w:val="24"/>
              </w:rPr>
              <w:t>.</w:t>
            </w:r>
          </w:p>
        </w:tc>
      </w:tr>
      <w:tr w:rsidR="00655716" w:rsidRPr="00902436" w14:paraId="64D406E1" w14:textId="77777777" w:rsidTr="6864F871">
        <w:trPr>
          <w:trHeight w:val="300"/>
        </w:trPr>
        <w:tc>
          <w:tcPr>
            <w:tcW w:w="9016" w:type="dxa"/>
            <w:gridSpan w:val="4"/>
          </w:tcPr>
          <w:p w14:paraId="138B5F4F" w14:textId="7F257E90" w:rsidR="00655716"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655716" w:rsidRPr="00902436">
              <w:rPr>
                <w:rFonts w:ascii="Times New Roman" w:hAnsi="Times New Roman" w:cs="Times New Roman"/>
                <w:b/>
                <w:bCs/>
                <w:sz w:val="24"/>
                <w:szCs w:val="24"/>
              </w:rPr>
              <w:t xml:space="preserve"> </w:t>
            </w:r>
          </w:p>
        </w:tc>
      </w:tr>
      <w:tr w:rsidR="005012B4" w:rsidRPr="00902436" w14:paraId="14855F65" w14:textId="77777777" w:rsidTr="6864F871">
        <w:trPr>
          <w:trHeight w:val="300"/>
        </w:trPr>
        <w:tc>
          <w:tcPr>
            <w:tcW w:w="9016" w:type="dxa"/>
            <w:gridSpan w:val="4"/>
          </w:tcPr>
          <w:p w14:paraId="3518D3E2" w14:textId="0C396A50" w:rsidR="005012B4" w:rsidRPr="00902436" w:rsidRDefault="782E29EF" w:rsidP="00F7374E">
            <w:pPr>
              <w:pStyle w:val="ListParagraph"/>
              <w:numPr>
                <w:ilvl w:val="0"/>
                <w:numId w:val="129"/>
              </w:numPr>
              <w:rPr>
                <w:rFonts w:ascii="Times New Roman" w:hAnsi="Times New Roman" w:cs="Times New Roman"/>
                <w:sz w:val="24"/>
                <w:szCs w:val="24"/>
              </w:rPr>
            </w:pPr>
            <w:r w:rsidRPr="6864F871">
              <w:rPr>
                <w:rFonts w:ascii="Times New Roman" w:hAnsi="Times New Roman" w:cs="Times New Roman"/>
                <w:sz w:val="24"/>
                <w:szCs w:val="24"/>
              </w:rPr>
              <w:t>Izm</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ene</w:t>
            </w:r>
            <w:r w:rsidR="4C497023"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4C497023"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4C497023"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4C497023"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uk</w:t>
            </w:r>
            <w:r w:rsidR="7F369D34"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analitičke</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metod</w:t>
            </w:r>
            <w:r w:rsidR="00A64FD8">
              <w:rPr>
                <w:rFonts w:ascii="Times New Roman" w:hAnsi="Times New Roman" w:cs="Times New Roman"/>
                <w:sz w:val="24"/>
                <w:szCs w:val="24"/>
                <w:lang w:val="sr-Latn-ME"/>
              </w:rPr>
              <w:t>e</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sažeti</w:t>
            </w:r>
            <w:r w:rsidR="1B27017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prikaz</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podataka</w:t>
            </w:r>
            <w:r w:rsidR="2A45DB01" w:rsidRPr="6864F871">
              <w:rPr>
                <w:rFonts w:ascii="Times New Roman" w:hAnsi="Times New Roman" w:cs="Times New Roman"/>
                <w:sz w:val="24"/>
                <w:szCs w:val="24"/>
              </w:rPr>
              <w:t xml:space="preserve"> </w:t>
            </w:r>
            <w:r w:rsidRPr="6864F871">
              <w:rPr>
                <w:rFonts w:ascii="Times New Roman" w:hAnsi="Times New Roman" w:cs="Times New Roman"/>
                <w:sz w:val="24"/>
                <w:szCs w:val="24"/>
              </w:rPr>
              <w:t>validacije</w:t>
            </w:r>
            <w:r w:rsidR="2A45DB01" w:rsidRPr="6864F871">
              <w:rPr>
                <w:rFonts w:ascii="Times New Roman" w:hAnsi="Times New Roman" w:cs="Times New Roman"/>
                <w:sz w:val="24"/>
                <w:szCs w:val="24"/>
              </w:rPr>
              <w:t xml:space="preserve">. </w:t>
            </w:r>
          </w:p>
        </w:tc>
      </w:tr>
      <w:tr w:rsidR="005012B4" w:rsidRPr="00902436" w14:paraId="0A198072" w14:textId="77777777" w:rsidTr="6864F871">
        <w:trPr>
          <w:trHeight w:val="300"/>
        </w:trPr>
        <w:tc>
          <w:tcPr>
            <w:tcW w:w="9016" w:type="dxa"/>
            <w:gridSpan w:val="4"/>
          </w:tcPr>
          <w:p w14:paraId="5BA95472" w14:textId="76621F95" w:rsidR="005012B4" w:rsidRPr="005F7874" w:rsidRDefault="782E29EF" w:rsidP="00CD06FA">
            <w:pPr>
              <w:pStyle w:val="ListParagraph"/>
              <w:numPr>
                <w:ilvl w:val="0"/>
                <w:numId w:val="129"/>
              </w:numPr>
              <w:rPr>
                <w:rFonts w:ascii="Times New Roman" w:hAnsi="Times New Roman" w:cs="Times New Roman"/>
                <w:sz w:val="24"/>
                <w:szCs w:val="24"/>
              </w:rPr>
            </w:pPr>
            <w:r w:rsidRPr="00902436">
              <w:rPr>
                <w:rFonts w:ascii="Times New Roman" w:hAnsi="Times New Roman" w:cs="Times New Roman"/>
                <w:sz w:val="24"/>
                <w:szCs w:val="24"/>
              </w:rPr>
              <w:t>Uporedni</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validacije</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opravdano</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uporedne</w:t>
            </w:r>
            <w:r w:rsidR="5C71995D"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analize</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2BFD64D8" w:rsidRPr="00902436">
              <w:rPr>
                <w:rFonts w:ascii="Times New Roman" w:hAnsi="Times New Roman" w:cs="Times New Roman"/>
                <w:sz w:val="24"/>
                <w:szCs w:val="24"/>
              </w:rPr>
              <w:t>nj</w:t>
            </w:r>
            <w:r w:rsidR="00A64FD8">
              <w:rPr>
                <w:rFonts w:ascii="Times New Roman" w:hAnsi="Times New Roman" w:cs="Times New Roman"/>
                <w:sz w:val="24"/>
                <w:szCs w:val="24"/>
                <w:lang w:val="sr-Latn-ME"/>
              </w:rPr>
              <w:t>a</w:t>
            </w:r>
            <w:r w:rsidR="419B02A9"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64FD8">
              <w:rPr>
                <w:rFonts w:ascii="Times New Roman" w:hAnsi="Times New Roman" w:cs="Times New Roman"/>
                <w:sz w:val="24"/>
                <w:szCs w:val="24"/>
                <w:lang w:val="sr-Latn-ME"/>
              </w:rPr>
              <w:t>a</w:t>
            </w:r>
            <w:r w:rsidR="419B02A9" w:rsidRPr="00902436">
              <w:rPr>
                <w:rFonts w:ascii="Times New Roman" w:hAnsi="Times New Roman" w:cs="Times New Roman"/>
                <w:sz w:val="24"/>
                <w:szCs w:val="24"/>
              </w:rPr>
              <w:t xml:space="preserve"> </w:t>
            </w:r>
            <w:r w:rsidR="00A64FD8">
              <w:rPr>
                <w:rFonts w:ascii="Times New Roman" w:hAnsi="Times New Roman" w:cs="Times New Roman"/>
                <w:sz w:val="24"/>
                <w:szCs w:val="24"/>
                <w:lang w:val="sr-Latn-ME"/>
              </w:rPr>
              <w:t>metoda i</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predložen</w:t>
            </w:r>
            <w:r w:rsidR="00A64FD8">
              <w:rPr>
                <w:rFonts w:ascii="Times New Roman" w:hAnsi="Times New Roman" w:cs="Times New Roman"/>
                <w:sz w:val="24"/>
                <w:szCs w:val="24"/>
                <w:lang w:val="sr-Latn-ME"/>
              </w:rPr>
              <w:t>a</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ekvivalentn</w:t>
            </w:r>
            <w:r w:rsidR="00A64FD8">
              <w:rPr>
                <w:rFonts w:ascii="Times New Roman" w:hAnsi="Times New Roman" w:cs="Times New Roman"/>
                <w:sz w:val="24"/>
                <w:szCs w:val="24"/>
                <w:lang w:val="sr-Latn-ME"/>
              </w:rPr>
              <w:t>e</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Ovaj</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zaht</w:t>
            </w:r>
            <w:r w:rsidR="00A64FD8">
              <w:rPr>
                <w:rFonts w:ascii="Times New Roman" w:hAnsi="Times New Roman" w:cs="Times New Roman"/>
                <w:sz w:val="24"/>
                <w:szCs w:val="24"/>
                <w:lang w:val="sr-Latn-ME"/>
              </w:rPr>
              <w:t>j</w:t>
            </w:r>
            <w:r w:rsidRPr="005F7874">
              <w:rPr>
                <w:rFonts w:ascii="Times New Roman" w:hAnsi="Times New Roman" w:cs="Times New Roman"/>
                <w:sz w:val="24"/>
                <w:szCs w:val="24"/>
              </w:rPr>
              <w:t>ev</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se</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ne</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prim</w:t>
            </w:r>
            <w:r w:rsidR="00A64FD8">
              <w:rPr>
                <w:rFonts w:ascii="Times New Roman" w:hAnsi="Times New Roman" w:cs="Times New Roman"/>
                <w:sz w:val="24"/>
                <w:szCs w:val="24"/>
                <w:lang w:val="sr-Latn-ME"/>
              </w:rPr>
              <w:t>j</w:t>
            </w:r>
            <w:r w:rsidRPr="005F7874">
              <w:rPr>
                <w:rFonts w:ascii="Times New Roman" w:hAnsi="Times New Roman" w:cs="Times New Roman"/>
                <w:sz w:val="24"/>
                <w:szCs w:val="24"/>
              </w:rPr>
              <w:t>e</w:t>
            </w:r>
            <w:r w:rsidR="2BFD64D8" w:rsidRPr="005F7874">
              <w:rPr>
                <w:rFonts w:ascii="Times New Roman" w:hAnsi="Times New Roman" w:cs="Times New Roman"/>
                <w:sz w:val="24"/>
                <w:szCs w:val="24"/>
              </w:rPr>
              <w:t>nj</w:t>
            </w:r>
            <w:r w:rsidRPr="005F7874">
              <w:rPr>
                <w:rFonts w:ascii="Times New Roman" w:hAnsi="Times New Roman" w:cs="Times New Roman"/>
                <w:sz w:val="24"/>
                <w:szCs w:val="24"/>
              </w:rPr>
              <w:t>uje</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u</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slučaju</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dodava</w:t>
            </w:r>
            <w:r w:rsidR="2BFD64D8" w:rsidRPr="005F7874">
              <w:rPr>
                <w:rFonts w:ascii="Times New Roman" w:hAnsi="Times New Roman" w:cs="Times New Roman"/>
                <w:sz w:val="24"/>
                <w:szCs w:val="24"/>
              </w:rPr>
              <w:t>nj</w:t>
            </w:r>
            <w:r w:rsidRPr="005F7874">
              <w:rPr>
                <w:rFonts w:ascii="Times New Roman" w:hAnsi="Times New Roman" w:cs="Times New Roman"/>
                <w:sz w:val="24"/>
                <w:szCs w:val="24"/>
              </w:rPr>
              <w:t>a</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nov</w:t>
            </w:r>
            <w:r w:rsidR="00A64FD8">
              <w:rPr>
                <w:rFonts w:ascii="Times New Roman" w:hAnsi="Times New Roman" w:cs="Times New Roman"/>
                <w:sz w:val="24"/>
                <w:szCs w:val="24"/>
                <w:lang w:val="sr-Latn-ME"/>
              </w:rPr>
              <w:t>e</w:t>
            </w:r>
            <w:r w:rsidR="419B02A9" w:rsidRPr="005F7874">
              <w:rPr>
                <w:rFonts w:ascii="Times New Roman" w:hAnsi="Times New Roman" w:cs="Times New Roman"/>
                <w:sz w:val="24"/>
                <w:szCs w:val="24"/>
              </w:rPr>
              <w:t xml:space="preserve"> </w:t>
            </w:r>
            <w:r w:rsidRPr="005F7874">
              <w:rPr>
                <w:rFonts w:ascii="Times New Roman" w:hAnsi="Times New Roman" w:cs="Times New Roman"/>
                <w:sz w:val="24"/>
                <w:szCs w:val="24"/>
              </w:rPr>
              <w:t>analitičk</w:t>
            </w:r>
            <w:r w:rsidR="00A64FD8">
              <w:rPr>
                <w:rFonts w:ascii="Times New Roman" w:hAnsi="Times New Roman" w:cs="Times New Roman"/>
                <w:sz w:val="24"/>
                <w:szCs w:val="24"/>
                <w:lang w:val="sr-Latn-ME"/>
              </w:rPr>
              <w:t>e</w:t>
            </w:r>
            <w:r w:rsidR="419B02A9" w:rsidRPr="005F7874">
              <w:rPr>
                <w:rFonts w:ascii="Times New Roman" w:hAnsi="Times New Roman" w:cs="Times New Roman"/>
                <w:sz w:val="24"/>
                <w:szCs w:val="24"/>
              </w:rPr>
              <w:t xml:space="preserve"> </w:t>
            </w:r>
            <w:r w:rsidR="00A64FD8">
              <w:rPr>
                <w:rFonts w:ascii="Times New Roman" w:hAnsi="Times New Roman" w:cs="Times New Roman"/>
                <w:sz w:val="24"/>
                <w:szCs w:val="24"/>
                <w:lang w:val="sr-Latn-ME"/>
              </w:rPr>
              <w:t>metode</w:t>
            </w:r>
            <w:r w:rsidR="1A9386C2" w:rsidRPr="005F7874">
              <w:rPr>
                <w:rFonts w:ascii="Times New Roman" w:hAnsi="Times New Roman" w:cs="Times New Roman"/>
                <w:sz w:val="24"/>
                <w:szCs w:val="24"/>
                <w:lang w:val="sr-Latn-RS"/>
              </w:rPr>
              <w:t>.</w:t>
            </w:r>
          </w:p>
        </w:tc>
      </w:tr>
    </w:tbl>
    <w:p w14:paraId="7E7894B1" w14:textId="77777777" w:rsidR="005012B4" w:rsidRPr="00902436" w:rsidRDefault="005012B4" w:rsidP="005012B4">
      <w:pPr>
        <w:jc w:val="both"/>
        <w:rPr>
          <w:rFonts w:ascii="Times New Roman" w:hAnsi="Times New Roman" w:cs="Times New Roman"/>
          <w:b/>
          <w:bCs/>
          <w:sz w:val="24"/>
          <w:szCs w:val="24"/>
        </w:rPr>
      </w:pPr>
    </w:p>
    <w:p w14:paraId="7757E100" w14:textId="707B1594" w:rsidR="005012B4" w:rsidRPr="00902436" w:rsidRDefault="6553F4BB" w:rsidP="008E19B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Q.I.c</w:t>
      </w:r>
      <w:r w:rsidR="2A45DB01"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5138"/>
        <w:gridCol w:w="1129"/>
        <w:gridCol w:w="1629"/>
        <w:gridCol w:w="1120"/>
      </w:tblGrid>
      <w:tr w:rsidR="00655716" w:rsidRPr="00902436" w14:paraId="79A7B767" w14:textId="77777777" w:rsidTr="6864F871">
        <w:tc>
          <w:tcPr>
            <w:tcW w:w="5281" w:type="dxa"/>
          </w:tcPr>
          <w:p w14:paraId="141F0009" w14:textId="1525A88B" w:rsidR="00655716" w:rsidRPr="00902436" w:rsidRDefault="6553F4BB" w:rsidP="00337566">
            <w:pPr>
              <w:rPr>
                <w:rFonts w:ascii="Times New Roman" w:hAnsi="Times New Roman" w:cs="Times New Roman"/>
                <w:b/>
                <w:bCs/>
                <w:sz w:val="24"/>
                <w:szCs w:val="24"/>
              </w:rPr>
            </w:pPr>
            <w:r w:rsidRPr="00902436">
              <w:rPr>
                <w:rFonts w:ascii="Times New Roman" w:hAnsi="Times New Roman" w:cs="Times New Roman"/>
                <w:b/>
                <w:bCs/>
                <w:sz w:val="24"/>
                <w:szCs w:val="24"/>
              </w:rPr>
              <w:t>Q.I.c</w:t>
            </w:r>
            <w:r w:rsidR="2A45DB01" w:rsidRPr="00902436">
              <w:rPr>
                <w:rFonts w:ascii="Times New Roman" w:hAnsi="Times New Roman" w:cs="Times New Roman"/>
                <w:b/>
                <w:bCs/>
                <w:sz w:val="24"/>
                <w:szCs w:val="24"/>
              </w:rPr>
              <w:t xml:space="preserve">.4 </w:t>
            </w:r>
            <w:r w:rsidR="00A64FD8" w:rsidRPr="00A64FD8">
              <w:rPr>
                <w:rFonts w:ascii="Times New Roman" w:hAnsi="Times New Roman" w:cs="Times New Roman"/>
                <w:b/>
                <w:bCs/>
                <w:sz w:val="24"/>
                <w:szCs w:val="24"/>
                <w:lang w:val="sr-Latn-RS"/>
              </w:rPr>
              <w:t>Izmjena komponente sekundarnog pakovanja aktivne supstance (uključujući zamjenu, dodavanje ili ukidanje) ako je navedena u dokumentaciji</w:t>
            </w:r>
          </w:p>
        </w:tc>
        <w:tc>
          <w:tcPr>
            <w:tcW w:w="1130" w:type="dxa"/>
            <w:vAlign w:val="center"/>
          </w:tcPr>
          <w:p w14:paraId="0451142B" w14:textId="4FF98761" w:rsidR="00655716" w:rsidRPr="00902436" w:rsidRDefault="782E29EF" w:rsidP="71E0C66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50C79378"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485" w:type="dxa"/>
            <w:vAlign w:val="center"/>
          </w:tcPr>
          <w:p w14:paraId="357F6042" w14:textId="4138FD66"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20" w:type="dxa"/>
            <w:vAlign w:val="center"/>
          </w:tcPr>
          <w:p w14:paraId="729C8503" w14:textId="61743E01" w:rsidR="00655716"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Tip</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5012B4" w:rsidRPr="00902436" w14:paraId="0D05F61B" w14:textId="77777777" w:rsidTr="6864F871">
        <w:tc>
          <w:tcPr>
            <w:tcW w:w="5281" w:type="dxa"/>
          </w:tcPr>
          <w:p w14:paraId="3233D93D" w14:textId="77777777" w:rsidR="005012B4" w:rsidRPr="00902436" w:rsidRDefault="005012B4" w:rsidP="005012B4">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21C584" w14:textId="1C100D99" w:rsidR="005012B4" w:rsidRPr="00902436" w:rsidRDefault="230C9E46"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A30FF3" w14:textId="2EE65BDB" w:rsidR="005012B4" w:rsidRPr="00902436" w:rsidRDefault="230C9E46"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2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A7C38E" w14:textId="751D4775" w:rsidR="005012B4"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55716" w:rsidRPr="00902436" w14:paraId="15146984" w14:textId="77777777" w:rsidTr="6864F871">
        <w:tc>
          <w:tcPr>
            <w:tcW w:w="9016" w:type="dxa"/>
            <w:gridSpan w:val="4"/>
          </w:tcPr>
          <w:p w14:paraId="3F39523B" w14:textId="02E19967" w:rsidR="00655716"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5012B4" w:rsidRPr="00902436" w14:paraId="41F5FCBF" w14:textId="77777777" w:rsidTr="6864F871">
        <w:tc>
          <w:tcPr>
            <w:tcW w:w="9016" w:type="dxa"/>
            <w:gridSpan w:val="4"/>
          </w:tcPr>
          <w:p w14:paraId="4B20BCC0" w14:textId="0DF3C249" w:rsidR="005012B4"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rPr>
              <w:t>Sekundarno</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50C79378" w:rsidRPr="00902436">
              <w:rPr>
                <w:rFonts w:ascii="Times New Roman" w:hAnsi="Times New Roman" w:cs="Times New Roman"/>
                <w:sz w:val="24"/>
                <w:szCs w:val="24"/>
              </w:rPr>
              <w:t>nj</w:t>
            </w:r>
            <w:r w:rsidRPr="00902436">
              <w:rPr>
                <w:rFonts w:ascii="Times New Roman" w:hAnsi="Times New Roman" w:cs="Times New Roman"/>
                <w:sz w:val="24"/>
                <w:szCs w:val="24"/>
              </w:rPr>
              <w:t>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nema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funkcionalnu</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ulogu</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a</w:t>
            </w:r>
            <w:r w:rsidR="51E159DC"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5C3278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ima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e</w:t>
            </w:r>
            <w:r w:rsidR="50BA34A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pruža</w:t>
            </w:r>
            <w:r w:rsidR="50BA34A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ma</w:t>
            </w:r>
            <w:r w:rsidR="0B698949" w:rsidRPr="00902436">
              <w:rPr>
                <w:rFonts w:ascii="Times New Roman" w:hAnsi="Times New Roman" w:cs="Times New Roman"/>
                <w:sz w:val="24"/>
                <w:szCs w:val="24"/>
              </w:rPr>
              <w:t>nj</w:t>
            </w:r>
            <w:r w:rsidRPr="00902436">
              <w:rPr>
                <w:rFonts w:ascii="Times New Roman" w:hAnsi="Times New Roman" w:cs="Times New Roman"/>
                <w:sz w:val="24"/>
                <w:szCs w:val="24"/>
                <w:lang w:val="sr-Latn-RS"/>
              </w:rPr>
              <w:t>u</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zaštit</w:t>
            </w:r>
            <w:r w:rsidRPr="00902436">
              <w:rPr>
                <w:rFonts w:ascii="Times New Roman" w:hAnsi="Times New Roman" w:cs="Times New Roman"/>
                <w:sz w:val="24"/>
                <w:szCs w:val="24"/>
                <w:lang w:val="sr-Latn-RS"/>
              </w:rPr>
              <w:t>u</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24A5C0FD"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odobrenog</w:t>
            </w:r>
            <w:r w:rsidR="50DCB85A"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0B698949" w:rsidRPr="00902436">
              <w:rPr>
                <w:rFonts w:ascii="Times New Roman" w:hAnsi="Times New Roman" w:cs="Times New Roman"/>
                <w:sz w:val="24"/>
                <w:szCs w:val="24"/>
              </w:rPr>
              <w:t>nj</w:t>
            </w:r>
            <w:r w:rsidRPr="00902436">
              <w:rPr>
                <w:rFonts w:ascii="Times New Roman" w:hAnsi="Times New Roman" w:cs="Times New Roman"/>
                <w:sz w:val="24"/>
                <w:szCs w:val="24"/>
              </w:rPr>
              <w:t>a</w:t>
            </w:r>
            <w:r w:rsidR="2A45DB01" w:rsidRPr="00902436">
              <w:rPr>
                <w:rFonts w:ascii="Times New Roman" w:hAnsi="Times New Roman" w:cs="Times New Roman"/>
                <w:sz w:val="24"/>
                <w:szCs w:val="24"/>
              </w:rPr>
              <w:t xml:space="preserve">. </w:t>
            </w:r>
          </w:p>
        </w:tc>
      </w:tr>
      <w:tr w:rsidR="005012B4" w:rsidRPr="00902436" w14:paraId="0C7EBA66" w14:textId="77777777" w:rsidTr="6864F871">
        <w:tc>
          <w:tcPr>
            <w:tcW w:w="9016" w:type="dxa"/>
            <w:gridSpan w:val="4"/>
          </w:tcPr>
          <w:p w14:paraId="14EE13EA" w14:textId="6198FD38" w:rsidR="005012B4"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rPr>
              <w:t>Izm</w:t>
            </w:r>
            <w:r w:rsidR="00A64FD8">
              <w:rPr>
                <w:rFonts w:ascii="Times New Roman" w:hAnsi="Times New Roman" w:cs="Times New Roman"/>
                <w:sz w:val="24"/>
                <w:szCs w:val="24"/>
                <w:lang w:val="sr-Latn-ME"/>
              </w:rPr>
              <w:t>ij</w:t>
            </w:r>
            <w:r w:rsidRPr="00902436">
              <w:rPr>
                <w:rFonts w:ascii="Times New Roman" w:hAnsi="Times New Roman" w:cs="Times New Roman"/>
                <w:sz w:val="24"/>
                <w:szCs w:val="24"/>
              </w:rPr>
              <w:t>e</w:t>
            </w:r>
            <w:r w:rsidR="0B698949" w:rsidRPr="00902436">
              <w:rPr>
                <w:rFonts w:ascii="Times New Roman" w:hAnsi="Times New Roman" w:cs="Times New Roman"/>
                <w:sz w:val="24"/>
                <w:szCs w:val="24"/>
              </w:rPr>
              <w:t>nj</w:t>
            </w:r>
            <w:r w:rsidRPr="00902436">
              <w:rPr>
                <w:rFonts w:ascii="Times New Roman" w:hAnsi="Times New Roman" w:cs="Times New Roman"/>
                <w:sz w:val="24"/>
                <w:szCs w:val="24"/>
              </w:rPr>
              <w:t>ena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komponenta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0B698949" w:rsidRPr="00902436">
              <w:rPr>
                <w:rFonts w:ascii="Times New Roman" w:hAnsi="Times New Roman" w:cs="Times New Roman"/>
                <w:sz w:val="24"/>
                <w:szCs w:val="24"/>
              </w:rPr>
              <w:t>nj</w:t>
            </w:r>
            <w:r w:rsidRPr="00902436">
              <w:rPr>
                <w:rFonts w:ascii="Times New Roman" w:hAnsi="Times New Roman" w:cs="Times New Roman"/>
                <w:sz w:val="24"/>
                <w:szCs w:val="24"/>
              </w:rPr>
              <w:t>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w:t>
            </w:r>
            <w:r w:rsidRPr="00902436">
              <w:rPr>
                <w:rFonts w:ascii="Times New Roman" w:hAnsi="Times New Roman" w:cs="Times New Roman"/>
                <w:sz w:val="24"/>
                <w:szCs w:val="24"/>
                <w:lang w:val="sr-Latn-RS"/>
              </w:rPr>
              <w:t>ju</w:t>
            </w:r>
            <w:r w:rsidRPr="00902436">
              <w:rPr>
                <w:rFonts w:ascii="Times New Roman" w:hAnsi="Times New Roman" w:cs="Times New Roman"/>
                <w:sz w:val="24"/>
                <w:szCs w:val="24"/>
              </w:rPr>
              <w:t>ća</w:t>
            </w:r>
            <w:r w:rsidR="5E7CB2D8"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skladište</w:t>
            </w:r>
            <w:r w:rsidR="0B698949" w:rsidRPr="00902436">
              <w:rPr>
                <w:rFonts w:ascii="Times New Roman" w:hAnsi="Times New Roman" w:cs="Times New Roman"/>
                <w:sz w:val="24"/>
                <w:szCs w:val="24"/>
              </w:rPr>
              <w:t>nj</w:t>
            </w:r>
            <w:r w:rsidRPr="00902436">
              <w:rPr>
                <w:rFonts w:ascii="Times New Roman" w:hAnsi="Times New Roman" w:cs="Times New Roman"/>
                <w:sz w:val="24"/>
                <w:szCs w:val="24"/>
              </w:rPr>
              <w:t>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odobrenim</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uslovima</w:t>
            </w:r>
            <w:r w:rsidR="2A45DB01" w:rsidRPr="00902436">
              <w:rPr>
                <w:rFonts w:ascii="Times New Roman" w:hAnsi="Times New Roman" w:cs="Times New Roman"/>
                <w:sz w:val="24"/>
                <w:szCs w:val="24"/>
              </w:rPr>
              <w:t xml:space="preserve">. </w:t>
            </w:r>
          </w:p>
        </w:tc>
      </w:tr>
      <w:tr w:rsidR="005012B4" w:rsidRPr="00902436" w14:paraId="40240D7A" w14:textId="77777777" w:rsidTr="6864F871">
        <w:tc>
          <w:tcPr>
            <w:tcW w:w="9016" w:type="dxa"/>
            <w:gridSpan w:val="4"/>
          </w:tcPr>
          <w:p w14:paraId="74C18BFB" w14:textId="6E55194B" w:rsidR="005012B4"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64FD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w:t>
            </w:r>
            <w:r w:rsidRPr="00902436">
              <w:rPr>
                <w:rFonts w:ascii="Times New Roman" w:hAnsi="Times New Roman" w:cs="Times New Roman"/>
                <w:sz w:val="24"/>
                <w:szCs w:val="24"/>
              </w:rPr>
              <w:t>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A64FD8">
              <w:rPr>
                <w:rFonts w:ascii="Times New Roman" w:hAnsi="Times New Roman" w:cs="Times New Roman"/>
                <w:sz w:val="24"/>
                <w:szCs w:val="24"/>
                <w:lang w:val="sr-Latn-ME"/>
              </w:rPr>
              <w:t>ij</w:t>
            </w:r>
            <w:r w:rsidRPr="00902436">
              <w:rPr>
                <w:rFonts w:ascii="Times New Roman" w:hAnsi="Times New Roman" w:cs="Times New Roman"/>
                <w:sz w:val="24"/>
                <w:szCs w:val="24"/>
              </w:rPr>
              <w:t>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nedostataka</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stare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komponente</w:t>
            </w:r>
            <w:r w:rsidR="2A45DB01"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638253EC" w:rsidRPr="00902436">
              <w:rPr>
                <w:rFonts w:ascii="Times New Roman" w:hAnsi="Times New Roman" w:cs="Times New Roman"/>
                <w:sz w:val="24"/>
                <w:szCs w:val="24"/>
              </w:rPr>
              <w:t>nj</w:t>
            </w:r>
            <w:r w:rsidRPr="00902436">
              <w:rPr>
                <w:rFonts w:ascii="Times New Roman" w:hAnsi="Times New Roman" w:cs="Times New Roman"/>
                <w:sz w:val="24"/>
                <w:szCs w:val="24"/>
              </w:rPr>
              <w:t>a</w:t>
            </w:r>
            <w:r w:rsidR="2A45DB01" w:rsidRPr="00902436">
              <w:rPr>
                <w:rFonts w:ascii="Times New Roman" w:hAnsi="Times New Roman" w:cs="Times New Roman"/>
                <w:sz w:val="24"/>
                <w:szCs w:val="24"/>
              </w:rPr>
              <w:t>.</w:t>
            </w:r>
          </w:p>
        </w:tc>
      </w:tr>
      <w:tr w:rsidR="005012B4" w:rsidRPr="00902436" w14:paraId="3F449D5D" w14:textId="77777777" w:rsidTr="6864F871">
        <w:tc>
          <w:tcPr>
            <w:tcW w:w="9016" w:type="dxa"/>
            <w:gridSpan w:val="4"/>
          </w:tcPr>
          <w:p w14:paraId="4225CD5F" w14:textId="07AD652E" w:rsidR="00430FEF" w:rsidRPr="00902436" w:rsidRDefault="782E29EF" w:rsidP="00F7374E">
            <w:pPr>
              <w:pStyle w:val="ListParagraph"/>
              <w:numPr>
                <w:ilvl w:val="0"/>
                <w:numId w:val="130"/>
              </w:numPr>
              <w:rPr>
                <w:rFonts w:ascii="Times New Roman" w:hAnsi="Times New Roman" w:cs="Times New Roman"/>
                <w:sz w:val="24"/>
                <w:szCs w:val="24"/>
              </w:rPr>
            </w:pPr>
            <w:r w:rsidRPr="00902436">
              <w:rPr>
                <w:rFonts w:ascii="Times New Roman" w:hAnsi="Times New Roman" w:cs="Times New Roman"/>
                <w:sz w:val="24"/>
                <w:szCs w:val="24"/>
              </w:rPr>
              <w:lastRenderedPageBreak/>
              <w:t>Izm</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ena</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neočekivanih</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desili</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638253EC" w:rsidRPr="00902436">
              <w:rPr>
                <w:rFonts w:ascii="Times New Roman" w:hAnsi="Times New Roman" w:cs="Times New Roman"/>
                <w:sz w:val="24"/>
                <w:szCs w:val="24"/>
              </w:rPr>
              <w:t>nj</w:t>
            </w:r>
            <w:r w:rsidRPr="00902436">
              <w:rPr>
                <w:rFonts w:ascii="Times New Roman" w:hAnsi="Times New Roman" w:cs="Times New Roman"/>
                <w:sz w:val="24"/>
                <w:szCs w:val="24"/>
              </w:rPr>
              <w:t>e</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ili</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problema</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vezanih</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661C8A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skladište</w:t>
            </w:r>
            <w:r w:rsidR="638253E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1B39C71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aktivne</w:t>
            </w:r>
            <w:r w:rsidR="0DE04CDC"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7412BC06" w:rsidRPr="00902436">
              <w:rPr>
                <w:rFonts w:ascii="Times New Roman" w:hAnsi="Times New Roman" w:cs="Times New Roman"/>
                <w:sz w:val="24"/>
                <w:szCs w:val="24"/>
                <w:lang w:val="sr-Latn-RS"/>
              </w:rPr>
              <w:t>.</w:t>
            </w:r>
          </w:p>
        </w:tc>
      </w:tr>
      <w:tr w:rsidR="00655716" w:rsidRPr="00902436" w14:paraId="27E884EB" w14:textId="77777777" w:rsidTr="6864F871">
        <w:tc>
          <w:tcPr>
            <w:tcW w:w="9016" w:type="dxa"/>
            <w:gridSpan w:val="4"/>
          </w:tcPr>
          <w:p w14:paraId="74F9A2D4" w14:textId="4729F190" w:rsidR="00655716"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655716" w:rsidRPr="00902436">
              <w:rPr>
                <w:rFonts w:ascii="Times New Roman" w:hAnsi="Times New Roman" w:cs="Times New Roman"/>
                <w:b/>
                <w:bCs/>
                <w:sz w:val="24"/>
                <w:szCs w:val="24"/>
              </w:rPr>
              <w:t xml:space="preserve"> </w:t>
            </w:r>
          </w:p>
        </w:tc>
      </w:tr>
      <w:tr w:rsidR="00655716" w:rsidRPr="00902436" w14:paraId="1942B839" w14:textId="77777777" w:rsidTr="6864F871">
        <w:trPr>
          <w:trHeight w:val="90"/>
        </w:trPr>
        <w:tc>
          <w:tcPr>
            <w:tcW w:w="9016" w:type="dxa"/>
            <w:gridSpan w:val="4"/>
          </w:tcPr>
          <w:p w14:paraId="1E400669" w14:textId="362880BA" w:rsidR="00655716" w:rsidRPr="00902436" w:rsidRDefault="782E29EF" w:rsidP="00F7374E">
            <w:pPr>
              <w:pStyle w:val="ListParagraph"/>
              <w:numPr>
                <w:ilvl w:val="0"/>
                <w:numId w:val="253"/>
              </w:numPr>
              <w:rPr>
                <w:rFonts w:ascii="Times New Roman" w:hAnsi="Times New Roman" w:cs="Times New Roman"/>
                <w:sz w:val="24"/>
                <w:szCs w:val="24"/>
              </w:rPr>
            </w:pPr>
            <w:r w:rsidRPr="6864F871">
              <w:rPr>
                <w:rFonts w:ascii="Times New Roman" w:hAnsi="Times New Roman" w:cs="Times New Roman"/>
                <w:sz w:val="24"/>
                <w:szCs w:val="24"/>
              </w:rPr>
              <w:t>Izm</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365DE735" w14:textId="77777777" w:rsidR="005805CF" w:rsidRPr="00902436" w:rsidRDefault="005805CF" w:rsidP="00C3374F">
      <w:pPr>
        <w:rPr>
          <w:rFonts w:ascii="Times New Roman" w:hAnsi="Times New Roman" w:cs="Times New Roman"/>
          <w:sz w:val="24"/>
          <w:szCs w:val="24"/>
        </w:rPr>
      </w:pPr>
    </w:p>
    <w:p w14:paraId="048691AF" w14:textId="005C5F10" w:rsidR="006B5092" w:rsidRPr="00902436" w:rsidRDefault="5C2EDCA1" w:rsidP="005012B4">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2A45DB01" w:rsidRPr="00902436">
        <w:rPr>
          <w:rFonts w:ascii="Times New Roman" w:hAnsi="Times New Roman" w:cs="Times New Roman"/>
          <w:b/>
          <w:bCs/>
          <w:sz w:val="24"/>
          <w:szCs w:val="24"/>
          <w:lang w:val="en-US"/>
        </w:rPr>
        <w:t>.</w:t>
      </w:r>
      <w:r w:rsidR="0059C160" w:rsidRPr="00902436">
        <w:rPr>
          <w:rFonts w:ascii="Times New Roman" w:hAnsi="Times New Roman" w:cs="Times New Roman"/>
          <w:b/>
          <w:bCs/>
          <w:sz w:val="24"/>
          <w:szCs w:val="24"/>
          <w:lang w:val="en-US"/>
        </w:rPr>
        <w:t>d</w:t>
      </w:r>
      <w:r w:rsidR="2A45DB01"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Stabilnost</w:t>
      </w:r>
    </w:p>
    <w:p w14:paraId="6717A053" w14:textId="324F0E8D" w:rsidR="005012B4" w:rsidRPr="00902436" w:rsidRDefault="5C2EDCA1" w:rsidP="005012B4">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w:t>
      </w:r>
      <w:r w:rsidR="2A45DB01" w:rsidRPr="00902436">
        <w:rPr>
          <w:rFonts w:ascii="Times New Roman" w:hAnsi="Times New Roman" w:cs="Times New Roman"/>
          <w:b/>
          <w:bCs/>
          <w:sz w:val="24"/>
          <w:szCs w:val="24"/>
          <w:lang w:val="en-US"/>
        </w:rPr>
        <w:t>.</w:t>
      </w:r>
      <w:r w:rsidR="711C996F" w:rsidRPr="00902436">
        <w:rPr>
          <w:rFonts w:ascii="Times New Roman" w:hAnsi="Times New Roman" w:cs="Times New Roman"/>
          <w:b/>
          <w:bCs/>
          <w:sz w:val="24"/>
          <w:szCs w:val="24"/>
          <w:lang w:val="en-US"/>
        </w:rPr>
        <w:t>d</w:t>
      </w:r>
      <w:r w:rsidR="2A45DB01" w:rsidRPr="00902436">
        <w:rPr>
          <w:rFonts w:ascii="Times New Roman" w:hAnsi="Times New Roman" w:cs="Times New Roman"/>
          <w:b/>
          <w:bCs/>
          <w:sz w:val="24"/>
          <w:szCs w:val="24"/>
          <w:lang w:val="en-US"/>
        </w:rPr>
        <w:t>.1</w:t>
      </w:r>
    </w:p>
    <w:tbl>
      <w:tblPr>
        <w:tblStyle w:val="TableGrid"/>
        <w:tblW w:w="9016" w:type="dxa"/>
        <w:tblLook w:val="04A0" w:firstRow="1" w:lastRow="0" w:firstColumn="1" w:lastColumn="0" w:noHBand="0" w:noVBand="1"/>
      </w:tblPr>
      <w:tblGrid>
        <w:gridCol w:w="5154"/>
        <w:gridCol w:w="1124"/>
        <w:gridCol w:w="1629"/>
        <w:gridCol w:w="1109"/>
      </w:tblGrid>
      <w:tr w:rsidR="005012B4" w:rsidRPr="00902436" w14:paraId="7878C95D" w14:textId="77777777" w:rsidTr="6864F871">
        <w:tc>
          <w:tcPr>
            <w:tcW w:w="5260" w:type="dxa"/>
          </w:tcPr>
          <w:p w14:paraId="73D3ACF2" w14:textId="0C54C21F" w:rsidR="005012B4"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2A45DB01" w:rsidRPr="00902436">
              <w:rPr>
                <w:rFonts w:ascii="Times New Roman" w:hAnsi="Times New Roman" w:cs="Times New Roman"/>
                <w:b/>
                <w:bCs/>
                <w:sz w:val="24"/>
                <w:szCs w:val="24"/>
              </w:rPr>
              <w:t>.</w:t>
            </w:r>
            <w:r w:rsidR="3F568E2A" w:rsidRPr="00902436">
              <w:rPr>
                <w:rFonts w:ascii="Times New Roman" w:hAnsi="Times New Roman" w:cs="Times New Roman"/>
                <w:b/>
                <w:bCs/>
                <w:sz w:val="24"/>
                <w:szCs w:val="24"/>
              </w:rPr>
              <w:t>d</w:t>
            </w:r>
            <w:r w:rsidR="2A45DB01" w:rsidRPr="00902436">
              <w:rPr>
                <w:rFonts w:ascii="Times New Roman" w:hAnsi="Times New Roman" w:cs="Times New Roman"/>
                <w:b/>
                <w:bCs/>
                <w:sz w:val="24"/>
                <w:szCs w:val="24"/>
              </w:rPr>
              <w:t xml:space="preserve">.1 </w:t>
            </w:r>
            <w:r w:rsidR="00A64FD8" w:rsidRPr="00A64FD8">
              <w:rPr>
                <w:rFonts w:ascii="Times New Roman" w:hAnsi="Times New Roman" w:cs="Times New Roman"/>
                <w:b/>
                <w:bCs/>
                <w:sz w:val="24"/>
                <w:szCs w:val="24"/>
              </w:rPr>
              <w:t>mjena perioda reanalize (re-test period) ili perioda čuvanja ili uslova čuvanja aktivne supstance ili intermedijera koji se koriste u procesu proizvodnje biološke aktivne supstance</w:t>
            </w:r>
          </w:p>
        </w:tc>
        <w:tc>
          <w:tcPr>
            <w:tcW w:w="1125" w:type="dxa"/>
            <w:vAlign w:val="center"/>
          </w:tcPr>
          <w:p w14:paraId="1A9EC4FD" w14:textId="6890BF76" w:rsidR="005012B4" w:rsidRPr="00902436" w:rsidRDefault="782E29EF" w:rsidP="3FAD2074">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1221B95"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45" w:type="dxa"/>
            <w:vAlign w:val="center"/>
          </w:tcPr>
          <w:p w14:paraId="57F7E82A" w14:textId="12077148" w:rsidR="005012B4"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86" w:type="dxa"/>
            <w:vAlign w:val="center"/>
          </w:tcPr>
          <w:p w14:paraId="5C926D52" w14:textId="0495EDE9" w:rsidR="005012B4"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5012B4" w:rsidRPr="00902436" w14:paraId="2BC4D5B3" w14:textId="77777777" w:rsidTr="6864F871">
        <w:tc>
          <w:tcPr>
            <w:tcW w:w="9016" w:type="dxa"/>
            <w:gridSpan w:val="4"/>
          </w:tcPr>
          <w:p w14:paraId="4CD1E82D" w14:textId="462076E3" w:rsidR="005012B4" w:rsidRPr="00D37845" w:rsidRDefault="00625793" w:rsidP="779C12DD">
            <w:pPr>
              <w:jc w:val="both"/>
              <w:rPr>
                <w:rFonts w:ascii="Times New Roman" w:hAnsi="Times New Roman" w:cs="Times New Roman"/>
                <w:sz w:val="24"/>
                <w:szCs w:val="24"/>
                <w:lang w:val="sr-Latn-RS"/>
              </w:rPr>
            </w:pPr>
            <w:r w:rsidRPr="00D37845">
              <w:rPr>
                <w:rFonts w:ascii="Times New Roman" w:hAnsi="Times New Roman" w:cs="Times New Roman"/>
                <w:sz w:val="24"/>
                <w:szCs w:val="24"/>
              </w:rPr>
              <w:t>a</w:t>
            </w:r>
            <w:r w:rsidR="2A45DB01" w:rsidRPr="00D37845">
              <w:rPr>
                <w:rFonts w:ascii="Times New Roman" w:hAnsi="Times New Roman" w:cs="Times New Roman"/>
                <w:sz w:val="24"/>
                <w:szCs w:val="24"/>
              </w:rPr>
              <w:t xml:space="preserve">) </w:t>
            </w:r>
            <w:r w:rsidR="00A64FD8" w:rsidRPr="00A64FD8">
              <w:rPr>
                <w:rFonts w:ascii="Times New Roman" w:hAnsi="Times New Roman" w:cs="Times New Roman"/>
                <w:i/>
                <w:iCs/>
                <w:sz w:val="24"/>
                <w:szCs w:val="24"/>
                <w:lang w:val="sr-Latn-RS"/>
              </w:rPr>
              <w:t>Period reanalize ili period čuvanja</w:t>
            </w:r>
          </w:p>
        </w:tc>
      </w:tr>
      <w:tr w:rsidR="005012B4" w:rsidRPr="00902436" w14:paraId="6FF62A8A" w14:textId="77777777" w:rsidTr="6864F871">
        <w:tc>
          <w:tcPr>
            <w:tcW w:w="5260" w:type="dxa"/>
          </w:tcPr>
          <w:p w14:paraId="3946F537" w14:textId="4EA3251B" w:rsidR="005012B4" w:rsidRPr="00902436" w:rsidRDefault="00A64FD8" w:rsidP="00A64FD8">
            <w:pPr>
              <w:pStyle w:val="ListParagraph"/>
              <w:numPr>
                <w:ilvl w:val="0"/>
                <w:numId w:val="255"/>
              </w:numPr>
              <w:rPr>
                <w:rFonts w:ascii="Times New Roman" w:hAnsi="Times New Roman" w:cs="Times New Roman"/>
                <w:sz w:val="24"/>
                <w:szCs w:val="24"/>
              </w:rPr>
            </w:pPr>
            <w:r w:rsidRPr="00A64FD8">
              <w:rPr>
                <w:rFonts w:ascii="Times New Roman" w:hAnsi="Times New Roman" w:cs="Times New Roman"/>
                <w:sz w:val="24"/>
                <w:szCs w:val="24"/>
              </w:rPr>
              <w:t>Skraćenje perioda reanalize (re-test period) ili perioda čuvanja</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3A19DE" w14:textId="12543A65"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FF4027" w14:textId="44510131"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4CDE3B" w14:textId="09526043" w:rsidR="005012B4"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5012B4" w:rsidRPr="00902436" w14:paraId="30E871F1" w14:textId="77777777" w:rsidTr="6864F871">
        <w:tc>
          <w:tcPr>
            <w:tcW w:w="5260" w:type="dxa"/>
          </w:tcPr>
          <w:p w14:paraId="51CAD74F" w14:textId="310486D9" w:rsidR="005012B4" w:rsidRPr="00902436" w:rsidRDefault="00A64FD8" w:rsidP="00A64FD8">
            <w:pPr>
              <w:pStyle w:val="ListParagraph"/>
              <w:numPr>
                <w:ilvl w:val="0"/>
                <w:numId w:val="255"/>
              </w:numPr>
              <w:rPr>
                <w:rFonts w:ascii="Times New Roman" w:hAnsi="Times New Roman" w:cs="Times New Roman"/>
                <w:sz w:val="24"/>
                <w:szCs w:val="24"/>
              </w:rPr>
            </w:pPr>
            <w:r w:rsidRPr="00A64FD8">
              <w:rPr>
                <w:rFonts w:ascii="Times New Roman" w:hAnsi="Times New Roman" w:cs="Times New Roman"/>
                <w:sz w:val="24"/>
                <w:szCs w:val="24"/>
              </w:rPr>
              <w:t>Uvođenje perioda reanalize (re-test period) ili perioda čuvanja</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B2D02E" w14:textId="77777777" w:rsidR="005012B4" w:rsidRPr="00902436" w:rsidRDefault="005012B4"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E976C8" w14:textId="23B5BD1E"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7EE372" w14:textId="2C8B36EE" w:rsidR="005012B4" w:rsidRPr="00902436" w:rsidRDefault="6ED827D5"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5012B4" w:rsidRPr="00902436" w14:paraId="6F192095" w14:textId="77777777" w:rsidTr="6864F871">
        <w:tc>
          <w:tcPr>
            <w:tcW w:w="5260" w:type="dxa"/>
          </w:tcPr>
          <w:p w14:paraId="6068091C" w14:textId="1E548B98" w:rsidR="005012B4" w:rsidRPr="00902436" w:rsidRDefault="00A64FD8" w:rsidP="00A64FD8">
            <w:pPr>
              <w:pStyle w:val="ListParagraph"/>
              <w:numPr>
                <w:ilvl w:val="0"/>
                <w:numId w:val="255"/>
              </w:numPr>
              <w:rPr>
                <w:rFonts w:ascii="Times New Roman" w:hAnsi="Times New Roman" w:cs="Times New Roman"/>
                <w:sz w:val="24"/>
                <w:szCs w:val="24"/>
              </w:rPr>
            </w:pPr>
            <w:r w:rsidRPr="00A64FD8">
              <w:rPr>
                <w:rFonts w:ascii="Times New Roman" w:hAnsi="Times New Roman" w:cs="Times New Roman"/>
                <w:sz w:val="24"/>
                <w:szCs w:val="24"/>
              </w:rPr>
              <w:t>Produženje perioda reanalize (re-test period) ili perioda čuvanja na osnovu ekstrapolacije ili modelovanja podataka o stabilnosti koji nisu u skladu sa relevantnim smjernicama o stabilnosti</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3259DB" w14:textId="77777777" w:rsidR="005012B4" w:rsidRPr="00902436" w:rsidRDefault="005012B4"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0ADE281" w14:textId="77777777" w:rsidR="005012B4" w:rsidRPr="00902436" w:rsidRDefault="005012B4" w:rsidP="3FAD2074">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D72E55" w14:textId="5CAC12BE" w:rsidR="005012B4" w:rsidRPr="00902436" w:rsidRDefault="16856B57"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5012B4" w:rsidRPr="00902436" w14:paraId="19337BA9" w14:textId="77777777" w:rsidTr="6864F871">
        <w:tc>
          <w:tcPr>
            <w:tcW w:w="5260" w:type="dxa"/>
          </w:tcPr>
          <w:p w14:paraId="3203ECB1" w14:textId="749A9AA5" w:rsidR="00E259C8" w:rsidRPr="00902436" w:rsidRDefault="00A64FD8" w:rsidP="00A64FD8">
            <w:pPr>
              <w:pStyle w:val="ListParagraph"/>
              <w:numPr>
                <w:ilvl w:val="0"/>
                <w:numId w:val="255"/>
              </w:numPr>
              <w:rPr>
                <w:rFonts w:ascii="Times New Roman" w:hAnsi="Times New Roman" w:cs="Times New Roman"/>
                <w:sz w:val="24"/>
                <w:szCs w:val="24"/>
              </w:rPr>
            </w:pPr>
            <w:r w:rsidRPr="00A64FD8">
              <w:rPr>
                <w:rFonts w:ascii="Times New Roman" w:hAnsi="Times New Roman" w:cs="Times New Roman"/>
                <w:sz w:val="24"/>
                <w:szCs w:val="24"/>
              </w:rPr>
              <w:t>Produženje perioda reanalize (re-test period) ili perioda čuvanja potkrijepljeno podacima u realnom vremenu koji nisu u skladu s odobrenim protokolom za ispitivanje stabilnosti ili produženje na osnovu ekstrapolacije podataka o stabilnosti u skladu s relevantnim smjernicama o stabilnosti</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9BFFD1" w14:textId="77777777" w:rsidR="005012B4" w:rsidRPr="00902436" w:rsidRDefault="005012B4"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B1D3A4" w14:textId="59CCF19E"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10DE78" w14:textId="0FFB1200" w:rsidR="005012B4" w:rsidRPr="00902436" w:rsidRDefault="6ED827D5"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5012B4" w:rsidRPr="00902436" w14:paraId="6E4F877C" w14:textId="77777777" w:rsidTr="6864F871">
        <w:tc>
          <w:tcPr>
            <w:tcW w:w="5260" w:type="dxa"/>
          </w:tcPr>
          <w:p w14:paraId="671BC29B" w14:textId="3662CAC2" w:rsidR="005012B4" w:rsidRPr="00902436" w:rsidRDefault="00A64FD8" w:rsidP="00A64FD8">
            <w:pPr>
              <w:pStyle w:val="ListParagraph"/>
              <w:numPr>
                <w:ilvl w:val="0"/>
                <w:numId w:val="255"/>
              </w:numPr>
              <w:rPr>
                <w:rFonts w:ascii="Times New Roman" w:hAnsi="Times New Roman" w:cs="Times New Roman"/>
                <w:sz w:val="24"/>
                <w:szCs w:val="24"/>
              </w:rPr>
            </w:pPr>
            <w:r w:rsidRPr="00A64FD8">
              <w:rPr>
                <w:rFonts w:ascii="Times New Roman" w:hAnsi="Times New Roman" w:cs="Times New Roman"/>
                <w:sz w:val="24"/>
                <w:szCs w:val="24"/>
              </w:rPr>
              <w:t>Produženje perioda reanalize (re-test period) ili perioda čuvanja potkrijepljeno podacima u realnom vremenu koji su u potpunosti u skladu s protokolom za ispitivanje stabilnosti</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05A7B3" w14:textId="34C92273"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FF4D61" w14:textId="233B6055" w:rsidR="005012B4" w:rsidRPr="00902436" w:rsidRDefault="230C9E46"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48436E" w14:textId="51148C5A" w:rsidR="005012B4"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6"/>
                <w:kern w:val="0"/>
                <w:sz w:val="24"/>
                <w:szCs w:val="24"/>
                <w:lang w:val="en-GB"/>
              </w:rPr>
              <w:t>IA</w:t>
            </w:r>
          </w:p>
        </w:tc>
      </w:tr>
      <w:tr w:rsidR="005012B4" w:rsidRPr="00902436" w14:paraId="4F43E956" w14:textId="77777777" w:rsidTr="6864F871">
        <w:tc>
          <w:tcPr>
            <w:tcW w:w="9016" w:type="dxa"/>
            <w:gridSpan w:val="4"/>
          </w:tcPr>
          <w:p w14:paraId="1192FEC1" w14:textId="2AEAF1C2" w:rsidR="005012B4" w:rsidRPr="007B0C07" w:rsidRDefault="00625793" w:rsidP="779C12DD">
            <w:pPr>
              <w:jc w:val="both"/>
              <w:rPr>
                <w:rFonts w:ascii="Times New Roman" w:hAnsi="Times New Roman" w:cs="Times New Roman"/>
                <w:sz w:val="24"/>
                <w:szCs w:val="24"/>
                <w:lang w:val="sr-Latn-RS"/>
              </w:rPr>
            </w:pPr>
            <w:r w:rsidRPr="007B0C07">
              <w:rPr>
                <w:rFonts w:ascii="Times New Roman" w:hAnsi="Times New Roman" w:cs="Times New Roman"/>
                <w:sz w:val="24"/>
                <w:szCs w:val="24"/>
              </w:rPr>
              <w:t>b</w:t>
            </w:r>
            <w:r w:rsidR="2A45DB01"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Uslovi</w:t>
            </w:r>
            <w:r w:rsidR="2A45DB01"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lang w:val="sr-Latn-RS"/>
              </w:rPr>
              <w:t>čuva</w:t>
            </w:r>
            <w:r w:rsidR="1AD6FC31" w:rsidRPr="007B0C07">
              <w:rPr>
                <w:rFonts w:ascii="Times New Roman" w:hAnsi="Times New Roman" w:cs="Times New Roman"/>
                <w:sz w:val="24"/>
                <w:szCs w:val="24"/>
                <w:lang w:val="sr-Latn-RS"/>
              </w:rPr>
              <w:t>nj</w:t>
            </w:r>
            <w:r w:rsidR="782E29EF" w:rsidRPr="007B0C07">
              <w:rPr>
                <w:rFonts w:ascii="Times New Roman" w:hAnsi="Times New Roman" w:cs="Times New Roman"/>
                <w:sz w:val="24"/>
                <w:szCs w:val="24"/>
                <w:lang w:val="sr-Latn-RS"/>
              </w:rPr>
              <w:t>a</w:t>
            </w:r>
          </w:p>
        </w:tc>
      </w:tr>
      <w:tr w:rsidR="00FC027F" w:rsidRPr="00902436" w14:paraId="11B6C0E2" w14:textId="77777777" w:rsidTr="6864F871">
        <w:tc>
          <w:tcPr>
            <w:tcW w:w="5260" w:type="dxa"/>
          </w:tcPr>
          <w:p w14:paraId="7B5B5D0F" w14:textId="070945ED" w:rsidR="00FC027F" w:rsidRPr="00902436" w:rsidRDefault="782E29EF" w:rsidP="00CD06FA">
            <w:pPr>
              <w:pStyle w:val="ListParagraph"/>
              <w:numPr>
                <w:ilvl w:val="0"/>
                <w:numId w:val="131"/>
              </w:numPr>
              <w:rPr>
                <w:rFonts w:ascii="Times New Roman" w:hAnsi="Times New Roman" w:cs="Times New Roman"/>
                <w:sz w:val="24"/>
                <w:szCs w:val="24"/>
              </w:rPr>
            </w:pPr>
            <w:r w:rsidRPr="00902436">
              <w:rPr>
                <w:rFonts w:ascii="Times New Roman" w:hAnsi="Times New Roman" w:cs="Times New Roman"/>
                <w:sz w:val="24"/>
                <w:szCs w:val="24"/>
                <w:lang w:val="sr-Latn-RS"/>
              </w:rPr>
              <w:t>Uvođe</w:t>
            </w:r>
            <w:r w:rsidR="1AD6FC3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2FC974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strožih</w:t>
            </w:r>
            <w:r w:rsidR="149DBBDE"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w:t>
            </w:r>
            <w:r w:rsidRPr="00902436">
              <w:rPr>
                <w:rFonts w:ascii="Times New Roman" w:hAnsi="Times New Roman" w:cs="Times New Roman"/>
                <w:sz w:val="24"/>
                <w:szCs w:val="24"/>
                <w:lang w:val="sr-Latn-RS"/>
              </w:rPr>
              <w:t>a</w:t>
            </w:r>
            <w:r w:rsidR="149DBBD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čuva</w:t>
            </w:r>
            <w:r w:rsidR="1AD6FC3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0DF9F6" w14:textId="1A378102"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3B59C3" w14:textId="5E5CE106"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EF7060" w14:textId="68BE5F27" w:rsidR="00FC027F"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FC027F" w:rsidRPr="00902436" w14:paraId="03417A08" w14:textId="77777777" w:rsidTr="6864F871">
        <w:tc>
          <w:tcPr>
            <w:tcW w:w="5260" w:type="dxa"/>
          </w:tcPr>
          <w:p w14:paraId="2B1265CF" w14:textId="58247995" w:rsidR="00FC027F" w:rsidRPr="00902436" w:rsidRDefault="782E29EF" w:rsidP="00F7374E">
            <w:pPr>
              <w:pStyle w:val="ListParagraph"/>
              <w:numPr>
                <w:ilvl w:val="0"/>
                <w:numId w:val="131"/>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64FD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149DBBDE"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w:t>
            </w:r>
            <w:r w:rsidRPr="00902436">
              <w:rPr>
                <w:rFonts w:ascii="Times New Roman" w:hAnsi="Times New Roman" w:cs="Times New Roman"/>
                <w:sz w:val="24"/>
                <w:szCs w:val="24"/>
                <w:lang w:val="sr-Latn-RS"/>
              </w:rPr>
              <w:t>a</w:t>
            </w:r>
            <w:r w:rsidR="2C4CB4F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čuva</w:t>
            </w:r>
            <w:r w:rsidR="34F78AEF"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D88984" w14:textId="77777777" w:rsidR="00FC027F" w:rsidRPr="00902436" w:rsidRDefault="00FC027F" w:rsidP="3FAD2074">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208C8E" w14:textId="04FA24B0"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BD0A51" w14:textId="76541C4A" w:rsidR="00FC027F" w:rsidRPr="00902436" w:rsidRDefault="6ED827D5"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FC027F" w:rsidRPr="00902436" w14:paraId="774C858C" w14:textId="77777777" w:rsidTr="6864F871">
        <w:tc>
          <w:tcPr>
            <w:tcW w:w="5260" w:type="dxa"/>
          </w:tcPr>
          <w:p w14:paraId="644725ED" w14:textId="04587631" w:rsidR="00FC027F" w:rsidRPr="007B0C07" w:rsidRDefault="00625793" w:rsidP="3FAD2074">
            <w:pPr>
              <w:rPr>
                <w:rFonts w:ascii="Times New Roman" w:hAnsi="Times New Roman" w:cs="Times New Roman"/>
                <w:sz w:val="24"/>
                <w:szCs w:val="24"/>
                <w:lang w:val="sr-Latn-RS"/>
              </w:rPr>
            </w:pPr>
            <w:r w:rsidRPr="007B0C07">
              <w:rPr>
                <w:rFonts w:ascii="Times New Roman" w:hAnsi="Times New Roman" w:cs="Times New Roman"/>
                <w:sz w:val="24"/>
                <w:szCs w:val="24"/>
              </w:rPr>
              <w:t>c</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lang w:val="sr-Latn-RS"/>
              </w:rPr>
              <w:t>Izm</w:t>
            </w:r>
            <w:r w:rsidR="00A64FD8">
              <w:rPr>
                <w:rFonts w:ascii="Times New Roman" w:hAnsi="Times New Roman" w:cs="Times New Roman"/>
                <w:sz w:val="24"/>
                <w:szCs w:val="24"/>
                <w:lang w:val="sr-Latn-RS"/>
              </w:rPr>
              <w:t>j</w:t>
            </w:r>
            <w:r w:rsidR="782E29EF" w:rsidRPr="007B0C07">
              <w:rPr>
                <w:rFonts w:ascii="Times New Roman" w:hAnsi="Times New Roman" w:cs="Times New Roman"/>
                <w:sz w:val="24"/>
                <w:szCs w:val="24"/>
                <w:lang w:val="sr-Latn-RS"/>
              </w:rPr>
              <w:t>ena</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odobren</w:t>
            </w:r>
            <w:r w:rsidR="782E29EF" w:rsidRPr="007B0C07">
              <w:rPr>
                <w:rFonts w:ascii="Times New Roman" w:hAnsi="Times New Roman" w:cs="Times New Roman"/>
                <w:sz w:val="24"/>
                <w:szCs w:val="24"/>
                <w:lang w:val="sr-Latn-RS"/>
              </w:rPr>
              <w:t>og</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protokol</w:t>
            </w:r>
            <w:r w:rsidR="782E29EF" w:rsidRPr="007B0C07">
              <w:rPr>
                <w:rFonts w:ascii="Times New Roman" w:hAnsi="Times New Roman" w:cs="Times New Roman"/>
                <w:sz w:val="24"/>
                <w:szCs w:val="24"/>
                <w:lang w:val="sr-Latn-RS"/>
              </w:rPr>
              <w:t>a</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za</w:t>
            </w:r>
            <w:r w:rsidR="6357F3B1" w:rsidRPr="007B0C07">
              <w:rPr>
                <w:rFonts w:ascii="Times New Roman" w:hAnsi="Times New Roman" w:cs="Times New Roman"/>
                <w:sz w:val="24"/>
                <w:szCs w:val="24"/>
                <w:lang w:val="sr-Latn-RS"/>
              </w:rPr>
              <w:t xml:space="preserve"> </w:t>
            </w:r>
            <w:r w:rsidR="782E29EF" w:rsidRPr="007B0C07">
              <w:rPr>
                <w:rFonts w:ascii="Times New Roman" w:hAnsi="Times New Roman" w:cs="Times New Roman"/>
                <w:sz w:val="24"/>
                <w:szCs w:val="24"/>
                <w:lang w:val="sr-Latn-RS"/>
              </w:rPr>
              <w:t>ispitiva</w:t>
            </w:r>
            <w:r w:rsidR="34F78AEF" w:rsidRPr="007B0C07">
              <w:rPr>
                <w:rFonts w:ascii="Times New Roman" w:hAnsi="Times New Roman" w:cs="Times New Roman"/>
                <w:sz w:val="24"/>
                <w:szCs w:val="24"/>
                <w:lang w:val="sr-Latn-RS"/>
              </w:rPr>
              <w:t>nj</w:t>
            </w:r>
            <w:r w:rsidR="782E29EF" w:rsidRPr="007B0C07">
              <w:rPr>
                <w:rFonts w:ascii="Times New Roman" w:hAnsi="Times New Roman" w:cs="Times New Roman"/>
                <w:sz w:val="24"/>
                <w:szCs w:val="24"/>
                <w:lang w:val="sr-Latn-RS"/>
              </w:rPr>
              <w:t>e</w:t>
            </w:r>
            <w:r w:rsidR="149DBBDE" w:rsidRPr="007B0C07">
              <w:rPr>
                <w:rFonts w:ascii="Times New Roman" w:hAnsi="Times New Roman" w:cs="Times New Roman"/>
                <w:sz w:val="24"/>
                <w:szCs w:val="24"/>
              </w:rPr>
              <w:t xml:space="preserve"> </w:t>
            </w:r>
            <w:r w:rsidR="782E29EF" w:rsidRPr="007B0C07">
              <w:rPr>
                <w:rFonts w:ascii="Times New Roman" w:hAnsi="Times New Roman" w:cs="Times New Roman"/>
                <w:sz w:val="24"/>
                <w:szCs w:val="24"/>
              </w:rPr>
              <w:t>stabilnost</w:t>
            </w:r>
            <w:r w:rsidR="782E29EF" w:rsidRPr="007B0C07">
              <w:rPr>
                <w:rFonts w:ascii="Times New Roman" w:hAnsi="Times New Roman" w:cs="Times New Roman"/>
                <w:sz w:val="24"/>
                <w:szCs w:val="24"/>
                <w:lang w:val="sr-Latn-RS"/>
              </w:rPr>
              <w:t>i</w:t>
            </w:r>
          </w:p>
        </w:tc>
        <w:tc>
          <w:tcPr>
            <w:tcW w:w="11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86E651" w14:textId="38BB80EB"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3E7683" w14:textId="0C4D8B85" w:rsidR="00FC027F" w:rsidRPr="00902436" w:rsidRDefault="7868DFFC"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554533" w14:textId="5D62AF5B" w:rsidR="00FC027F"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5012B4" w:rsidRPr="00902436" w14:paraId="018B7778" w14:textId="77777777" w:rsidTr="6864F871">
        <w:tc>
          <w:tcPr>
            <w:tcW w:w="9016" w:type="dxa"/>
            <w:gridSpan w:val="4"/>
          </w:tcPr>
          <w:p w14:paraId="13D8DC63" w14:textId="6EC5BDBD" w:rsidR="005012B4"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133F01" w:rsidRPr="00902436" w14:paraId="77C45AA4" w14:textId="77777777" w:rsidTr="6864F871">
        <w:tc>
          <w:tcPr>
            <w:tcW w:w="9016" w:type="dxa"/>
            <w:gridSpan w:val="4"/>
          </w:tcPr>
          <w:p w14:paraId="5E72DE3B" w14:textId="506C8486"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rPr>
              <w:lastRenderedPageBreak/>
              <w:t>Izm</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ena</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edica</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neočekivanih</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desili</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34F78AEF" w:rsidRPr="00902436">
              <w:rPr>
                <w:rFonts w:ascii="Times New Roman" w:hAnsi="Times New Roman" w:cs="Times New Roman"/>
                <w:sz w:val="24"/>
                <w:szCs w:val="24"/>
              </w:rPr>
              <w:t>nj</w:t>
            </w:r>
            <w:r w:rsidRPr="00902436">
              <w:rPr>
                <w:rFonts w:ascii="Times New Roman" w:hAnsi="Times New Roman" w:cs="Times New Roman"/>
                <w:sz w:val="24"/>
                <w:szCs w:val="24"/>
              </w:rPr>
              <w:t>e</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ili</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problema</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vezanih</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4FCAD40"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54FCAD40" w:rsidRPr="00902436">
              <w:rPr>
                <w:rFonts w:ascii="Times New Roman" w:hAnsi="Times New Roman" w:cs="Times New Roman"/>
                <w:sz w:val="24"/>
                <w:szCs w:val="24"/>
                <w:lang w:val="sr-Latn-RS"/>
              </w:rPr>
              <w:t>.</w:t>
            </w:r>
          </w:p>
        </w:tc>
      </w:tr>
      <w:tr w:rsidR="00133F01" w:rsidRPr="00902436" w14:paraId="32BE2A21" w14:textId="77777777" w:rsidTr="6864F871">
        <w:tc>
          <w:tcPr>
            <w:tcW w:w="9016" w:type="dxa"/>
            <w:gridSpan w:val="4"/>
          </w:tcPr>
          <w:p w14:paraId="42D64FBF" w14:textId="2100AB85"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rPr>
              <w:t>Studije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sprovedene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DA0BF4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trenutno</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odobrenim</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protokolom</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357F3B1"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34F78AEF" w:rsidRPr="00902436">
              <w:rPr>
                <w:rFonts w:ascii="Times New Roman" w:hAnsi="Times New Roman" w:cs="Times New Roman"/>
                <w:sz w:val="24"/>
                <w:szCs w:val="24"/>
              </w:rPr>
              <w:t>nj</w:t>
            </w:r>
            <w:r w:rsidRPr="00902436">
              <w:rPr>
                <w:rFonts w:ascii="Times New Roman" w:hAnsi="Times New Roman" w:cs="Times New Roman"/>
                <w:sz w:val="24"/>
                <w:szCs w:val="24"/>
              </w:rPr>
              <w:t>e</w:t>
            </w:r>
            <w:r w:rsidR="6357F3B1"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Dostav</w:t>
            </w:r>
            <w:r w:rsidR="577A0486"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aju</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podaci</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studija</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stabinosti</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obuhvataju</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predviđeni</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vremenski</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period</w:t>
            </w:r>
            <w:r w:rsidR="1A7C2F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engl</w:t>
            </w:r>
            <w:r w:rsidR="1FDA771A" w:rsidRPr="00902436">
              <w:rPr>
                <w:rFonts w:ascii="Times New Roman" w:hAnsi="Times New Roman" w:cs="Times New Roman"/>
                <w:sz w:val="24"/>
                <w:szCs w:val="24"/>
                <w:lang w:val="sr-Latn-RS"/>
              </w:rPr>
              <w:t xml:space="preserve">. </w:t>
            </w:r>
            <w:r w:rsidR="3BC5F706" w:rsidRPr="00985C96">
              <w:rPr>
                <w:rFonts w:ascii="Times New Roman" w:hAnsi="Times New Roman" w:cs="Times New Roman"/>
                <w:i/>
                <w:sz w:val="24"/>
                <w:szCs w:val="24"/>
                <w:lang w:val="sr-Latn-RS"/>
              </w:rPr>
              <w:t>real time data</w:t>
            </w:r>
            <w:r w:rsidR="1A7C2F2D" w:rsidRPr="00902436">
              <w:rPr>
                <w:rFonts w:ascii="Times New Roman" w:hAnsi="Times New Roman" w:cs="Times New Roman"/>
                <w:sz w:val="24"/>
                <w:szCs w:val="24"/>
                <w:lang w:val="sr-Latn-RS"/>
              </w:rPr>
              <w:t>)</w:t>
            </w:r>
            <w:r w:rsidR="0ACCC009" w:rsidRPr="00902436">
              <w:rPr>
                <w:rFonts w:ascii="Times New Roman" w:hAnsi="Times New Roman" w:cs="Times New Roman"/>
                <w:sz w:val="24"/>
                <w:szCs w:val="24"/>
                <w:lang w:val="sr-Latn-RS"/>
              </w:rPr>
              <w:t>.</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Sve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34F78AEF" w:rsidRPr="00902436">
              <w:rPr>
                <w:rFonts w:ascii="Times New Roman" w:hAnsi="Times New Roman" w:cs="Times New Roman"/>
                <w:sz w:val="24"/>
                <w:szCs w:val="24"/>
              </w:rPr>
              <w:t>nj</w:t>
            </w:r>
            <w:r w:rsidRPr="00902436">
              <w:rPr>
                <w:rFonts w:ascii="Times New Roman" w:hAnsi="Times New Roman" w:cs="Times New Roman"/>
                <w:sz w:val="24"/>
                <w:szCs w:val="24"/>
              </w:rPr>
              <w:t>avaju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unapr</w:t>
            </w:r>
            <w:r w:rsidR="00A64FD8">
              <w:rPr>
                <w:rFonts w:ascii="Times New Roman" w:hAnsi="Times New Roman" w:cs="Times New Roman"/>
                <w:sz w:val="24"/>
                <w:szCs w:val="24"/>
                <w:lang w:val="sr-Latn-ME"/>
              </w:rPr>
              <w:t>ij</w:t>
            </w:r>
            <w:r w:rsidRPr="00902436">
              <w:rPr>
                <w:rFonts w:ascii="Times New Roman" w:hAnsi="Times New Roman" w:cs="Times New Roman"/>
                <w:sz w:val="24"/>
                <w:szCs w:val="24"/>
              </w:rPr>
              <w:t>ed</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definisanu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svim</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vremenskim</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tačkama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Nisu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uočeni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trendovi</w:t>
            </w:r>
            <w:r w:rsidR="4ED49344" w:rsidRPr="00902436">
              <w:rPr>
                <w:rFonts w:ascii="Times New Roman" w:hAnsi="Times New Roman" w:cs="Times New Roman"/>
                <w:sz w:val="24"/>
                <w:szCs w:val="24"/>
              </w:rPr>
              <w:t>.</w:t>
            </w:r>
          </w:p>
        </w:tc>
      </w:tr>
      <w:tr w:rsidR="00133F01" w:rsidRPr="00902436" w14:paraId="255E837A" w14:textId="77777777" w:rsidTr="6864F871">
        <w:tc>
          <w:tcPr>
            <w:tcW w:w="9016" w:type="dxa"/>
            <w:gridSpan w:val="4"/>
          </w:tcPr>
          <w:p w14:paraId="4463025D" w14:textId="68C7F5CB"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rPr>
              <w:t>Fizičko</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sta</w:t>
            </w:r>
            <w:r w:rsidR="48F2FA92" w:rsidRPr="00902436">
              <w:rPr>
                <w:rFonts w:ascii="Times New Roman" w:hAnsi="Times New Roman" w:cs="Times New Roman"/>
                <w:sz w:val="24"/>
                <w:szCs w:val="24"/>
              </w:rPr>
              <w:t>nj</w:t>
            </w:r>
            <w:r w:rsidRPr="00902436">
              <w:rPr>
                <w:rFonts w:ascii="Times New Roman" w:hAnsi="Times New Roman" w:cs="Times New Roman"/>
                <w:sz w:val="24"/>
                <w:szCs w:val="24"/>
              </w:rPr>
              <w:t>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w:t>
            </w:r>
            <w:r w:rsidR="00A64FD8">
              <w:rPr>
                <w:rFonts w:ascii="Times New Roman" w:hAnsi="Times New Roman" w:cs="Times New Roman"/>
                <w:sz w:val="24"/>
                <w:szCs w:val="24"/>
                <w:lang w:val="sr-Latn-ME"/>
              </w:rPr>
              <w:t>ij</w:t>
            </w:r>
            <w:r w:rsidRPr="00902436">
              <w:rPr>
                <w:rFonts w:ascii="Times New Roman" w:hAnsi="Times New Roman" w:cs="Times New Roman"/>
                <w:sz w:val="24"/>
                <w:szCs w:val="24"/>
              </w:rPr>
              <w:t>enilo</w:t>
            </w:r>
            <w:r w:rsidR="4ED49344" w:rsidRPr="00902436">
              <w:rPr>
                <w:rFonts w:ascii="Times New Roman" w:hAnsi="Times New Roman" w:cs="Times New Roman"/>
                <w:sz w:val="24"/>
                <w:szCs w:val="24"/>
              </w:rPr>
              <w:t>.</w:t>
            </w:r>
          </w:p>
        </w:tc>
      </w:tr>
      <w:tr w:rsidR="00133F01" w:rsidRPr="00902436" w14:paraId="6C0A31B7" w14:textId="77777777" w:rsidTr="6864F871">
        <w:tc>
          <w:tcPr>
            <w:tcW w:w="9016" w:type="dxa"/>
            <w:gridSpan w:val="4"/>
          </w:tcPr>
          <w:p w14:paraId="35E6A30E" w14:textId="06EBB18D" w:rsidR="00133F01" w:rsidRPr="00902436" w:rsidRDefault="782E29EF" w:rsidP="00F7374E">
            <w:pPr>
              <w:pStyle w:val="ListParagraph"/>
              <w:numPr>
                <w:ilvl w:val="0"/>
                <w:numId w:val="132"/>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64FD8">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prošire</w:t>
            </w:r>
            <w:r w:rsidR="48F2FA92" w:rsidRPr="00902436">
              <w:rPr>
                <w:rFonts w:ascii="Times New Roman" w:hAnsi="Times New Roman" w:cs="Times New Roman"/>
                <w:sz w:val="24"/>
                <w:szCs w:val="24"/>
              </w:rPr>
              <w:t>nj</w:t>
            </w:r>
            <w:r w:rsidRPr="00902436">
              <w:rPr>
                <w:rFonts w:ascii="Times New Roman" w:hAnsi="Times New Roman" w:cs="Times New Roman"/>
                <w:sz w:val="24"/>
                <w:szCs w:val="24"/>
              </w:rPr>
              <w:t>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577A0486"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ispitivanih</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paramet</w:t>
            </w:r>
            <w:r w:rsidRPr="00902436">
              <w:rPr>
                <w:rFonts w:ascii="Times New Roman" w:hAnsi="Times New Roman" w:cs="Times New Roman"/>
                <w:sz w:val="24"/>
                <w:szCs w:val="24"/>
                <w:lang w:val="sr-Latn-RS"/>
              </w:rPr>
              <w:t>a</w:t>
            </w:r>
            <w:r w:rsidRPr="00902436">
              <w:rPr>
                <w:rFonts w:ascii="Times New Roman" w:hAnsi="Times New Roman" w:cs="Times New Roman"/>
                <w:sz w:val="24"/>
                <w:szCs w:val="24"/>
              </w:rPr>
              <w:t>ra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ukida</w:t>
            </w:r>
            <w:r w:rsidR="48F2FA92"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7C578B7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parametara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relevantnih</w:t>
            </w:r>
            <w:r w:rsidR="326AA8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7C578B7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stabilnost</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sma</w:t>
            </w:r>
            <w:r w:rsidR="48F2FA92" w:rsidRPr="00902436">
              <w:rPr>
                <w:rFonts w:ascii="Times New Roman" w:hAnsi="Times New Roman" w:cs="Times New Roman"/>
                <w:sz w:val="24"/>
                <w:szCs w:val="24"/>
              </w:rPr>
              <w:t>nj</w:t>
            </w:r>
            <w:r w:rsidRPr="00902436">
              <w:rPr>
                <w:rFonts w:ascii="Times New Roman" w:hAnsi="Times New Roman" w:cs="Times New Roman"/>
                <w:sz w:val="24"/>
                <w:szCs w:val="24"/>
              </w:rPr>
              <w:t>e</w:t>
            </w:r>
            <w:r w:rsidR="18E26431" w:rsidRPr="00902436">
              <w:rPr>
                <w:rFonts w:ascii="Times New Roman" w:hAnsi="Times New Roman" w:cs="Times New Roman"/>
                <w:sz w:val="24"/>
                <w:szCs w:val="24"/>
              </w:rPr>
              <w:t>nj</w:t>
            </w:r>
            <w:r w:rsidRPr="00902436">
              <w:rPr>
                <w:rFonts w:ascii="Times New Roman" w:hAnsi="Times New Roman" w:cs="Times New Roman"/>
                <w:sz w:val="24"/>
                <w:szCs w:val="24"/>
              </w:rPr>
              <w:t>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učestalosti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18E26431" w:rsidRPr="00902436">
              <w:rPr>
                <w:rFonts w:ascii="Times New Roman" w:hAnsi="Times New Roman" w:cs="Times New Roman"/>
                <w:sz w:val="24"/>
                <w:szCs w:val="24"/>
              </w:rPr>
              <w:t>nj</w:t>
            </w:r>
            <w:r w:rsidRPr="00902436">
              <w:rPr>
                <w:rFonts w:ascii="Times New Roman" w:hAnsi="Times New Roman" w:cs="Times New Roman"/>
                <w:sz w:val="24"/>
                <w:szCs w:val="24"/>
              </w:rPr>
              <w:t>a</w:t>
            </w:r>
            <w:r w:rsidR="4ED49344" w:rsidRPr="00902436">
              <w:rPr>
                <w:rFonts w:ascii="Times New Roman" w:hAnsi="Times New Roman" w:cs="Times New Roman"/>
                <w:sz w:val="24"/>
                <w:szCs w:val="24"/>
              </w:rPr>
              <w:t>.</w:t>
            </w:r>
          </w:p>
        </w:tc>
      </w:tr>
      <w:tr w:rsidR="005012B4" w:rsidRPr="00902436" w14:paraId="4334B87B" w14:textId="77777777" w:rsidTr="6864F871">
        <w:tc>
          <w:tcPr>
            <w:tcW w:w="9016" w:type="dxa"/>
            <w:gridSpan w:val="4"/>
          </w:tcPr>
          <w:p w14:paraId="11995A95" w14:textId="47EF7D28" w:rsidR="005012B4"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5012B4" w:rsidRPr="00902436">
              <w:rPr>
                <w:rFonts w:ascii="Times New Roman" w:hAnsi="Times New Roman" w:cs="Times New Roman"/>
                <w:b/>
                <w:bCs/>
                <w:sz w:val="24"/>
                <w:szCs w:val="24"/>
              </w:rPr>
              <w:t xml:space="preserve"> </w:t>
            </w:r>
          </w:p>
        </w:tc>
      </w:tr>
      <w:tr w:rsidR="00133F01" w:rsidRPr="00902436" w14:paraId="12C68237" w14:textId="77777777" w:rsidTr="6864F871">
        <w:tc>
          <w:tcPr>
            <w:tcW w:w="9016" w:type="dxa"/>
            <w:gridSpan w:val="4"/>
          </w:tcPr>
          <w:p w14:paraId="589622EB" w14:textId="0C117C51" w:rsidR="00133F01" w:rsidRPr="00902436" w:rsidRDefault="782E29EF" w:rsidP="00F7374E">
            <w:pPr>
              <w:pStyle w:val="ListParagraph"/>
              <w:numPr>
                <w:ilvl w:val="0"/>
                <w:numId w:val="133"/>
              </w:numPr>
              <w:rPr>
                <w:rFonts w:ascii="Times New Roman" w:hAnsi="Times New Roman" w:cs="Times New Roman"/>
                <w:sz w:val="24"/>
                <w:szCs w:val="24"/>
              </w:rPr>
            </w:pPr>
            <w:r w:rsidRPr="6864F871">
              <w:rPr>
                <w:rFonts w:ascii="Times New Roman" w:hAnsi="Times New Roman" w:cs="Times New Roman"/>
                <w:sz w:val="24"/>
                <w:szCs w:val="24"/>
              </w:rPr>
              <w:t>Izm</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ene</w:t>
            </w:r>
            <w:r w:rsidR="4B7FF875"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4B7FF875"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24427BF7"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24427BF7" w:rsidRPr="6864F871">
              <w:rPr>
                <w:rFonts w:ascii="Times New Roman" w:hAnsi="Times New Roman" w:cs="Times New Roman"/>
                <w:sz w:val="24"/>
                <w:szCs w:val="24"/>
              </w:rPr>
              <w:t xml:space="preserve"> </w:t>
            </w:r>
            <w:r w:rsidR="39437732" w:rsidRPr="6864F871">
              <w:rPr>
                <w:rFonts w:ascii="Times New Roman" w:hAnsi="Times New Roman" w:cs="Times New Roman"/>
                <w:sz w:val="24"/>
                <w:szCs w:val="24"/>
              </w:rPr>
              <w:t>(</w:t>
            </w:r>
            <w:r w:rsidRPr="6864F871">
              <w:rPr>
                <w:rFonts w:ascii="Times New Roman" w:hAnsi="Times New Roman" w:cs="Times New Roman"/>
                <w:sz w:val="24"/>
                <w:szCs w:val="24"/>
              </w:rPr>
              <w:t>u</w:t>
            </w:r>
            <w:r w:rsidR="39437732"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39437732"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39437732" w:rsidRPr="6864F871">
              <w:rPr>
                <w:rFonts w:ascii="Times New Roman" w:hAnsi="Times New Roman" w:cs="Times New Roman"/>
                <w:sz w:val="24"/>
                <w:szCs w:val="24"/>
              </w:rPr>
              <w:t>)</w:t>
            </w:r>
            <w:r w:rsidR="24427BF7" w:rsidRPr="6864F871">
              <w:rPr>
                <w:rFonts w:ascii="Times New Roman" w:hAnsi="Times New Roman" w:cs="Times New Roman"/>
                <w:sz w:val="24"/>
                <w:szCs w:val="24"/>
              </w:rPr>
              <w:t>.</w:t>
            </w:r>
            <w:r w:rsidR="24427BF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Mora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sadrži</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rezultate</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studija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realnom</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vremenu</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sprovedenih</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odgovarajućim</w:t>
            </w:r>
            <w:r w:rsidR="59C3783E" w:rsidRPr="6864F871">
              <w:rPr>
                <w:rFonts w:ascii="Times New Roman" w:hAnsi="Times New Roman" w:cs="Times New Roman"/>
                <w:sz w:val="24"/>
                <w:szCs w:val="24"/>
              </w:rPr>
              <w:t xml:space="preserve"> </w:t>
            </w:r>
            <w:r w:rsidRPr="6864F871">
              <w:rPr>
                <w:rFonts w:ascii="Times New Roman" w:hAnsi="Times New Roman" w:cs="Times New Roman"/>
                <w:sz w:val="24"/>
                <w:szCs w:val="24"/>
              </w:rPr>
              <w:t>sm</w:t>
            </w:r>
            <w:r w:rsidR="00A64FD8">
              <w:rPr>
                <w:rFonts w:ascii="Times New Roman" w:hAnsi="Times New Roman" w:cs="Times New Roman"/>
                <w:sz w:val="24"/>
                <w:szCs w:val="24"/>
                <w:lang w:val="sr-Latn-ME"/>
              </w:rPr>
              <w:t>j</w:t>
            </w:r>
            <w:r w:rsidRPr="6864F871">
              <w:rPr>
                <w:rFonts w:ascii="Times New Roman" w:hAnsi="Times New Roman" w:cs="Times New Roman"/>
                <w:sz w:val="24"/>
                <w:szCs w:val="24"/>
              </w:rPr>
              <w:t>ernicama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tri</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pilot</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proizvodne</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serije</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aktivne</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supstance</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intermedijera</w:t>
            </w:r>
            <w:r w:rsidR="5D61F035"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odobrenom</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materijalu</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ED49344" w:rsidRPr="6864F871">
              <w:rPr>
                <w:rFonts w:ascii="Times New Roman" w:hAnsi="Times New Roman" w:cs="Times New Roman"/>
                <w:sz w:val="24"/>
                <w:szCs w:val="24"/>
              </w:rPr>
              <w:t xml:space="preserve"> </w:t>
            </w:r>
            <w:r w:rsidRPr="6864F871">
              <w:rPr>
                <w:rFonts w:ascii="Times New Roman" w:hAnsi="Times New Roman" w:cs="Times New Roman"/>
                <w:sz w:val="24"/>
                <w:szCs w:val="24"/>
              </w:rPr>
              <w:t>pakova</w:t>
            </w:r>
            <w:r w:rsidR="41D20AEB" w:rsidRPr="6864F871">
              <w:rPr>
                <w:rFonts w:ascii="Times New Roman" w:hAnsi="Times New Roman" w:cs="Times New Roman"/>
                <w:sz w:val="24"/>
                <w:szCs w:val="24"/>
              </w:rPr>
              <w:t>nj</w:t>
            </w:r>
            <w:r w:rsidRPr="6864F871">
              <w:rPr>
                <w:rFonts w:ascii="Times New Roman" w:hAnsi="Times New Roman" w:cs="Times New Roman"/>
                <w:sz w:val="24"/>
                <w:szCs w:val="24"/>
              </w:rPr>
              <w:t>e</w:t>
            </w:r>
            <w:r w:rsidR="4ED49344" w:rsidRPr="6864F871">
              <w:rPr>
                <w:rFonts w:ascii="Times New Roman" w:hAnsi="Times New Roman" w:cs="Times New Roman"/>
                <w:sz w:val="24"/>
                <w:szCs w:val="24"/>
              </w:rPr>
              <w:t>.</w:t>
            </w:r>
          </w:p>
        </w:tc>
      </w:tr>
      <w:tr w:rsidR="00133F01" w:rsidRPr="00902436" w14:paraId="5A8094B4" w14:textId="77777777" w:rsidTr="6864F871">
        <w:tc>
          <w:tcPr>
            <w:tcW w:w="9016" w:type="dxa"/>
            <w:gridSpan w:val="4"/>
          </w:tcPr>
          <w:p w14:paraId="647E4096" w14:textId="6825ACAF" w:rsidR="00133F01" w:rsidRPr="00902436" w:rsidRDefault="782E29EF" w:rsidP="00F7374E">
            <w:pPr>
              <w:pStyle w:val="ListParagraph"/>
              <w:numPr>
                <w:ilvl w:val="0"/>
                <w:numId w:val="133"/>
              </w:numPr>
              <w:rPr>
                <w:rFonts w:ascii="Times New Roman" w:hAnsi="Times New Roman" w:cs="Times New Roman"/>
                <w:sz w:val="24"/>
                <w:szCs w:val="24"/>
              </w:rPr>
            </w:pPr>
            <w:r w:rsidRPr="00902436">
              <w:rPr>
                <w:rFonts w:ascii="Times New Roman" w:hAnsi="Times New Roman" w:cs="Times New Roman"/>
                <w:sz w:val="24"/>
                <w:szCs w:val="24"/>
              </w:rPr>
              <w:t>Potvrda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sprovedene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prema</w:t>
            </w:r>
            <w:r w:rsidR="391BD2F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trenutno</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odobrenom</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pokazati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odobrene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relevantne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577A0486" w:rsidRPr="00902436">
              <w:rPr>
                <w:rFonts w:ascii="Times New Roman" w:hAnsi="Times New Roman" w:cs="Times New Roman"/>
                <w:sz w:val="24"/>
                <w:szCs w:val="24"/>
              </w:rPr>
              <w:t>lj</w:t>
            </w:r>
            <w:r w:rsidRPr="00902436">
              <w:rPr>
                <w:rFonts w:ascii="Times New Roman" w:hAnsi="Times New Roman" w:cs="Times New Roman"/>
                <w:sz w:val="24"/>
                <w:szCs w:val="24"/>
              </w:rPr>
              <w:t>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8E26431" w:rsidRPr="00902436">
              <w:rPr>
                <w:rFonts w:ascii="Times New Roman" w:hAnsi="Times New Roman" w:cs="Times New Roman"/>
                <w:sz w:val="24"/>
                <w:szCs w:val="24"/>
              </w:rPr>
              <w:t>nj</w:t>
            </w:r>
            <w:r w:rsidRPr="00902436">
              <w:rPr>
                <w:rFonts w:ascii="Times New Roman" w:hAnsi="Times New Roman" w:cs="Times New Roman"/>
                <w:sz w:val="24"/>
                <w:szCs w:val="24"/>
              </w:rPr>
              <w:t>ene</w:t>
            </w:r>
            <w:r w:rsidR="4ED49344" w:rsidRPr="00902436">
              <w:rPr>
                <w:rFonts w:ascii="Times New Roman" w:hAnsi="Times New Roman" w:cs="Times New Roman"/>
                <w:sz w:val="24"/>
                <w:szCs w:val="24"/>
              </w:rPr>
              <w:t>.</w:t>
            </w:r>
          </w:p>
        </w:tc>
      </w:tr>
      <w:tr w:rsidR="00133F01" w:rsidRPr="00902436" w14:paraId="4E16D611" w14:textId="77777777" w:rsidTr="6864F871">
        <w:tc>
          <w:tcPr>
            <w:tcW w:w="9016" w:type="dxa"/>
            <w:gridSpan w:val="4"/>
          </w:tcPr>
          <w:p w14:paraId="11D5B1E8" w14:textId="2EDACA34" w:rsidR="00133F01" w:rsidRPr="00902436" w:rsidRDefault="00E43B9B" w:rsidP="00F7374E">
            <w:pPr>
              <w:pStyle w:val="ListParagraph"/>
              <w:numPr>
                <w:ilvl w:val="0"/>
                <w:numId w:val="133"/>
              </w:numPr>
              <w:rPr>
                <w:rFonts w:ascii="Times New Roman" w:hAnsi="Times New Roman" w:cs="Times New Roman"/>
                <w:sz w:val="24"/>
                <w:szCs w:val="24"/>
              </w:rPr>
            </w:pPr>
            <w:r w:rsidRPr="00902436">
              <w:rPr>
                <w:rFonts w:ascii="Times New Roman" w:hAnsi="Times New Roman" w:cs="Times New Roman"/>
                <w:sz w:val="24"/>
                <w:szCs w:val="24"/>
              </w:rPr>
              <w:t>Kopija</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odobrenih</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specifikacija</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prilog</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obrasc</w:t>
            </w:r>
            <w:r w:rsidRPr="00902436">
              <w:rPr>
                <w:rFonts w:ascii="Times New Roman" w:hAnsi="Times New Roman" w:cs="Times New Roman"/>
                <w:sz w:val="24"/>
                <w:szCs w:val="24"/>
                <w:lang w:val="sr-Latn-RS"/>
              </w:rPr>
              <w:t>a</w:t>
            </w:r>
            <w:r w:rsidR="00133F01"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64FD8">
              <w:rPr>
                <w:rFonts w:ascii="Times New Roman" w:hAnsi="Times New Roman" w:cs="Times New Roman"/>
                <w:sz w:val="24"/>
                <w:szCs w:val="24"/>
                <w:lang w:val="sr-Latn-ME"/>
              </w:rPr>
              <w:t>j</w:t>
            </w:r>
            <w:r w:rsidRPr="00902436">
              <w:rPr>
                <w:rFonts w:ascii="Times New Roman" w:hAnsi="Times New Roman" w:cs="Times New Roman"/>
                <w:sz w:val="24"/>
                <w:szCs w:val="24"/>
              </w:rPr>
              <w:t>eva</w:t>
            </w:r>
            <w:r w:rsidR="00133F01" w:rsidRPr="00902436">
              <w:rPr>
                <w:rFonts w:ascii="Times New Roman" w:hAnsi="Times New Roman" w:cs="Times New Roman"/>
                <w:sz w:val="24"/>
                <w:szCs w:val="24"/>
              </w:rPr>
              <w:t>).</w:t>
            </w:r>
          </w:p>
        </w:tc>
      </w:tr>
      <w:tr w:rsidR="00133F01" w:rsidRPr="00902436" w14:paraId="0D3FCFF1" w14:textId="77777777" w:rsidTr="6864F871">
        <w:tc>
          <w:tcPr>
            <w:tcW w:w="9016" w:type="dxa"/>
            <w:gridSpan w:val="4"/>
          </w:tcPr>
          <w:p w14:paraId="5D1F1A46" w14:textId="5824F889" w:rsidR="00133F01" w:rsidRPr="00902436" w:rsidRDefault="782E29EF" w:rsidP="00F7374E">
            <w:pPr>
              <w:pStyle w:val="ListParagraph"/>
              <w:numPr>
                <w:ilvl w:val="0"/>
                <w:numId w:val="133"/>
              </w:numPr>
              <w:rPr>
                <w:rFonts w:ascii="Times New Roman" w:hAnsi="Times New Roman" w:cs="Times New Roman"/>
                <w:sz w:val="24"/>
                <w:szCs w:val="24"/>
              </w:rPr>
            </w:pPr>
            <w:r w:rsidRPr="00902436">
              <w:rPr>
                <w:rFonts w:ascii="Times New Roman" w:hAnsi="Times New Roman" w:cs="Times New Roman"/>
                <w:sz w:val="24"/>
                <w:szCs w:val="24"/>
              </w:rPr>
              <w:t>Obrazlože</w:t>
            </w:r>
            <w:r w:rsidR="18E26431" w:rsidRPr="00902436">
              <w:rPr>
                <w:rFonts w:ascii="Times New Roman" w:hAnsi="Times New Roman" w:cs="Times New Roman"/>
                <w:sz w:val="24"/>
                <w:szCs w:val="24"/>
              </w:rPr>
              <w:t>nj</w:t>
            </w:r>
            <w:r w:rsidRPr="00902436">
              <w:rPr>
                <w:rFonts w:ascii="Times New Roman" w:hAnsi="Times New Roman" w:cs="Times New Roman"/>
                <w:sz w:val="24"/>
                <w:szCs w:val="24"/>
              </w:rPr>
              <w:t>e</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predloženih</w:t>
            </w:r>
            <w:r w:rsidR="4ED49344" w:rsidRPr="00902436">
              <w:rPr>
                <w:rFonts w:ascii="Times New Roman" w:hAnsi="Times New Roman" w:cs="Times New Roman"/>
                <w:sz w:val="24"/>
                <w:szCs w:val="24"/>
              </w:rPr>
              <w:t xml:space="preserve"> </w:t>
            </w:r>
            <w:r w:rsidRPr="00902436">
              <w:rPr>
                <w:rFonts w:ascii="Times New Roman" w:hAnsi="Times New Roman" w:cs="Times New Roman"/>
                <w:sz w:val="24"/>
                <w:szCs w:val="24"/>
              </w:rPr>
              <w:t>izmjena</w:t>
            </w:r>
            <w:r w:rsidR="4ED49344" w:rsidRPr="00902436">
              <w:rPr>
                <w:rFonts w:ascii="Times New Roman" w:hAnsi="Times New Roman" w:cs="Times New Roman"/>
                <w:sz w:val="24"/>
                <w:szCs w:val="24"/>
              </w:rPr>
              <w:t>.</w:t>
            </w:r>
          </w:p>
        </w:tc>
      </w:tr>
    </w:tbl>
    <w:p w14:paraId="77D600A2" w14:textId="61FFD30A" w:rsidR="006B5092" w:rsidRPr="00902436" w:rsidRDefault="006B5092" w:rsidP="005012B4">
      <w:pPr>
        <w:jc w:val="both"/>
        <w:rPr>
          <w:rFonts w:ascii="Times New Roman" w:hAnsi="Times New Roman" w:cs="Times New Roman"/>
          <w:b/>
          <w:bCs/>
          <w:sz w:val="24"/>
          <w:szCs w:val="24"/>
        </w:rPr>
      </w:pPr>
    </w:p>
    <w:p w14:paraId="79C56D4F" w14:textId="70F685B5" w:rsidR="00133F01" w:rsidRPr="00DA75B1" w:rsidRDefault="5C2EDCA1" w:rsidP="00DA75B1">
      <w:pPr>
        <w:rPr>
          <w:rFonts w:ascii="Times New Roman" w:hAnsi="Times New Roman" w:cs="Times New Roman"/>
          <w:b/>
          <w:bCs/>
          <w:sz w:val="24"/>
          <w:szCs w:val="24"/>
        </w:rPr>
      </w:pPr>
      <w:r w:rsidRPr="00902436">
        <w:rPr>
          <w:rFonts w:ascii="Times New Roman" w:hAnsi="Times New Roman" w:cs="Times New Roman"/>
          <w:b/>
          <w:bCs/>
          <w:sz w:val="24"/>
          <w:szCs w:val="24"/>
        </w:rPr>
        <w:t>Q.I</w:t>
      </w:r>
      <w:r w:rsidR="4ED4934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4ED4934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Dodatni</w:t>
      </w:r>
      <w:r w:rsidR="4ED4934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regulatorni</w:t>
      </w:r>
      <w:r w:rsidR="4ED49344"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alati</w:t>
      </w:r>
    </w:p>
    <w:p w14:paraId="25FF7BBF" w14:textId="4FC327B7" w:rsidR="00133F01" w:rsidRPr="00902436" w:rsidRDefault="5C2EDCA1" w:rsidP="00133F01">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ED49344"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4ED49344"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5164"/>
        <w:gridCol w:w="1114"/>
        <w:gridCol w:w="1629"/>
        <w:gridCol w:w="1109"/>
      </w:tblGrid>
      <w:tr w:rsidR="00096660" w:rsidRPr="00902436" w14:paraId="1387BD28" w14:textId="77777777" w:rsidTr="6864F871">
        <w:tc>
          <w:tcPr>
            <w:tcW w:w="5315" w:type="dxa"/>
          </w:tcPr>
          <w:p w14:paraId="402B60ED" w14:textId="216213B7" w:rsidR="00096660" w:rsidRPr="00902436" w:rsidRDefault="5C2EDCA1" w:rsidP="779C12DD">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1B567DBF"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1B567DBF" w:rsidRPr="00902436">
              <w:rPr>
                <w:rFonts w:ascii="Times New Roman" w:hAnsi="Times New Roman" w:cs="Times New Roman"/>
                <w:b/>
                <w:bCs/>
                <w:sz w:val="24"/>
                <w:szCs w:val="24"/>
              </w:rPr>
              <w:t xml:space="preserve">.1 </w:t>
            </w:r>
            <w:r w:rsidR="00A64FD8" w:rsidRPr="00A64FD8">
              <w:rPr>
                <w:rFonts w:ascii="Times New Roman" w:hAnsi="Times New Roman" w:cs="Times New Roman"/>
                <w:b/>
                <w:bCs/>
                <w:sz w:val="24"/>
                <w:szCs w:val="24"/>
              </w:rPr>
              <w:t xml:space="preserve">Uvođenje novog </w:t>
            </w:r>
            <w:r w:rsidR="00A64FD8" w:rsidRPr="00985C96">
              <w:rPr>
                <w:rFonts w:ascii="Times New Roman" w:hAnsi="Times New Roman" w:cs="Times New Roman"/>
                <w:b/>
                <w:bCs/>
                <w:i/>
                <w:sz w:val="24"/>
                <w:szCs w:val="24"/>
              </w:rPr>
              <w:t>design space</w:t>
            </w:r>
            <w:r w:rsidR="00A64FD8" w:rsidRPr="00A64FD8">
              <w:rPr>
                <w:rFonts w:ascii="Times New Roman" w:hAnsi="Times New Roman" w:cs="Times New Roman"/>
                <w:b/>
                <w:bCs/>
                <w:sz w:val="24"/>
                <w:szCs w:val="24"/>
              </w:rPr>
              <w:t xml:space="preserve"> ili proširenje odobrenog </w:t>
            </w:r>
            <w:r w:rsidR="00A64FD8" w:rsidRPr="00985C96">
              <w:rPr>
                <w:rFonts w:ascii="Times New Roman" w:hAnsi="Times New Roman" w:cs="Times New Roman"/>
                <w:b/>
                <w:bCs/>
                <w:i/>
                <w:sz w:val="24"/>
                <w:szCs w:val="24"/>
              </w:rPr>
              <w:t>design space</w:t>
            </w:r>
            <w:r w:rsidR="00A64FD8" w:rsidRPr="00A64FD8">
              <w:rPr>
                <w:rFonts w:ascii="Times New Roman" w:hAnsi="Times New Roman" w:cs="Times New Roman"/>
                <w:b/>
                <w:bCs/>
                <w:sz w:val="24"/>
                <w:szCs w:val="24"/>
              </w:rPr>
              <w:t xml:space="preserve"> za aktivnu supstancu</w:t>
            </w:r>
          </w:p>
          <w:p w14:paraId="5B3243EE" w14:textId="77777777" w:rsidR="00096660" w:rsidRPr="00902436" w:rsidRDefault="00096660">
            <w:pPr>
              <w:rPr>
                <w:rFonts w:ascii="Times New Roman" w:hAnsi="Times New Roman" w:cs="Times New Roman"/>
                <w:b/>
                <w:bCs/>
                <w:sz w:val="24"/>
                <w:szCs w:val="24"/>
              </w:rPr>
            </w:pPr>
          </w:p>
        </w:tc>
        <w:tc>
          <w:tcPr>
            <w:tcW w:w="1116" w:type="dxa"/>
            <w:vAlign w:val="center"/>
          </w:tcPr>
          <w:p w14:paraId="3264E784" w14:textId="25C3C84A" w:rsidR="00096660" w:rsidRPr="00902436" w:rsidRDefault="782E29E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77A791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CA5F18C"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30" w:type="dxa"/>
            <w:vAlign w:val="center"/>
          </w:tcPr>
          <w:p w14:paraId="64127590" w14:textId="1016775E" w:rsidR="00096660" w:rsidRPr="00902436" w:rsidRDefault="00E43B9B">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0F087084"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55" w:type="dxa"/>
            <w:vAlign w:val="center"/>
          </w:tcPr>
          <w:p w14:paraId="33350183" w14:textId="0ECC3066" w:rsidR="00096660" w:rsidRPr="00902436" w:rsidRDefault="00E43B9B">
            <w:pPr>
              <w:jc w:val="center"/>
              <w:rPr>
                <w:rFonts w:ascii="Times New Roman" w:hAnsi="Times New Roman" w:cs="Times New Roman"/>
                <w:sz w:val="24"/>
                <w:szCs w:val="24"/>
              </w:rPr>
            </w:pPr>
            <w:r w:rsidRPr="00902436">
              <w:rPr>
                <w:rFonts w:ascii="Times New Roman" w:hAnsi="Times New Roman" w:cs="Times New Roman"/>
                <w:sz w:val="24"/>
                <w:szCs w:val="24"/>
              </w:rPr>
              <w:t>Tip</w:t>
            </w:r>
            <w:r w:rsidR="0F087084"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096660" w:rsidRPr="00902436" w14:paraId="7A95006B" w14:textId="77777777" w:rsidTr="6864F871">
        <w:tc>
          <w:tcPr>
            <w:tcW w:w="5315" w:type="dxa"/>
          </w:tcPr>
          <w:p w14:paraId="597074B5" w14:textId="5DF35697" w:rsidR="00096660" w:rsidRPr="003B6D13" w:rsidRDefault="00A64FD8" w:rsidP="00A64FD8">
            <w:pPr>
              <w:pStyle w:val="ListParagraph"/>
              <w:numPr>
                <w:ilvl w:val="0"/>
                <w:numId w:val="134"/>
              </w:numPr>
              <w:rPr>
                <w:rFonts w:ascii="Times New Roman" w:hAnsi="Times New Roman" w:cs="Times New Roman"/>
                <w:sz w:val="24"/>
                <w:szCs w:val="24"/>
              </w:rPr>
            </w:pPr>
            <w:r w:rsidRPr="00A64FD8">
              <w:rPr>
                <w:rFonts w:ascii="Times New Roman" w:hAnsi="Times New Roman" w:cs="Times New Roman"/>
                <w:sz w:val="24"/>
                <w:szCs w:val="24"/>
              </w:rPr>
              <w:t xml:space="preserve">Novi </w:t>
            </w:r>
            <w:r w:rsidRPr="00985C96">
              <w:rPr>
                <w:rFonts w:ascii="Times New Roman" w:hAnsi="Times New Roman" w:cs="Times New Roman"/>
                <w:i/>
                <w:sz w:val="24"/>
                <w:szCs w:val="24"/>
              </w:rPr>
              <w:t>design space</w:t>
            </w:r>
            <w:r w:rsidRPr="00A64FD8">
              <w:rPr>
                <w:rFonts w:ascii="Times New Roman" w:hAnsi="Times New Roman" w:cs="Times New Roman"/>
                <w:sz w:val="24"/>
                <w:szCs w:val="24"/>
              </w:rPr>
              <w:t xml:space="preserve"> za jedan ili više postupaka u procesu proizvodnje aktivne supstance, uključujući in-procesne kontrole koje proizilaze iz njih i/ili analitičke metode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3A210A" w14:textId="77777777" w:rsidR="00096660" w:rsidRPr="00902436" w:rsidRDefault="0009666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5E0830" w14:textId="77777777" w:rsidR="00096660" w:rsidRPr="00902436" w:rsidRDefault="1702A7A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9552C5" w14:textId="46657C0B" w:rsidR="00096660"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096660" w:rsidRPr="00902436" w14:paraId="19F0BA2E" w14:textId="77777777" w:rsidTr="6864F871">
        <w:tc>
          <w:tcPr>
            <w:tcW w:w="5315" w:type="dxa"/>
          </w:tcPr>
          <w:p w14:paraId="413DF332" w14:textId="6E3D55C4" w:rsidR="00096660" w:rsidRPr="00902436" w:rsidRDefault="00A64FD8" w:rsidP="00A64FD8">
            <w:pPr>
              <w:pStyle w:val="ListParagraph"/>
              <w:numPr>
                <w:ilvl w:val="0"/>
                <w:numId w:val="134"/>
              </w:numPr>
              <w:rPr>
                <w:rFonts w:ascii="Times New Roman" w:hAnsi="Times New Roman" w:cs="Times New Roman"/>
                <w:sz w:val="24"/>
                <w:szCs w:val="24"/>
              </w:rPr>
            </w:pPr>
            <w:r w:rsidRPr="00A64FD8">
              <w:rPr>
                <w:rFonts w:ascii="Times New Roman" w:hAnsi="Times New Roman" w:cs="Times New Roman"/>
                <w:sz w:val="24"/>
                <w:szCs w:val="24"/>
              </w:rPr>
              <w:t xml:space="preserve">Novi </w:t>
            </w:r>
            <w:r w:rsidRPr="00985C96">
              <w:rPr>
                <w:rFonts w:ascii="Times New Roman" w:hAnsi="Times New Roman" w:cs="Times New Roman"/>
                <w:i/>
                <w:sz w:val="24"/>
                <w:szCs w:val="24"/>
              </w:rPr>
              <w:t>design space</w:t>
            </w:r>
            <w:r w:rsidRPr="00A64FD8">
              <w:rPr>
                <w:rFonts w:ascii="Times New Roman" w:hAnsi="Times New Roman" w:cs="Times New Roman"/>
                <w:sz w:val="24"/>
                <w:szCs w:val="24"/>
              </w:rPr>
              <w:t xml:space="preserve"> za analitičku metodu za polazni materijal/reagens/intermedijer i/ili aktivnu supstancu</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A7956B" w14:textId="77777777" w:rsidR="00096660" w:rsidRPr="00902436" w:rsidRDefault="0009666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5E2FA8" w14:textId="77777777" w:rsidR="00096660" w:rsidRPr="00902436" w:rsidRDefault="1702A7A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12A27F" w14:textId="468FFAD3" w:rsidR="0009666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096660" w:rsidRPr="00902436" w14:paraId="423988C2" w14:textId="77777777" w:rsidTr="6864F871">
        <w:tc>
          <w:tcPr>
            <w:tcW w:w="5315" w:type="dxa"/>
          </w:tcPr>
          <w:p w14:paraId="43233A99" w14:textId="4F723D95" w:rsidR="00096660" w:rsidRPr="00902436" w:rsidRDefault="00A64FD8" w:rsidP="00A64FD8">
            <w:pPr>
              <w:pStyle w:val="ListParagraph"/>
              <w:numPr>
                <w:ilvl w:val="0"/>
                <w:numId w:val="134"/>
              </w:numPr>
              <w:rPr>
                <w:rFonts w:ascii="Times New Roman" w:hAnsi="Times New Roman" w:cs="Times New Roman"/>
                <w:sz w:val="24"/>
                <w:szCs w:val="24"/>
              </w:rPr>
            </w:pPr>
            <w:r w:rsidRPr="00A64FD8">
              <w:rPr>
                <w:rFonts w:ascii="Times New Roman" w:hAnsi="Times New Roman" w:cs="Times New Roman"/>
                <w:sz w:val="24"/>
                <w:szCs w:val="24"/>
              </w:rPr>
              <w:t xml:space="preserve">Izmjene ili proširenje odobrenog </w:t>
            </w:r>
            <w:r w:rsidRPr="00985C96">
              <w:rPr>
                <w:rFonts w:ascii="Times New Roman" w:hAnsi="Times New Roman" w:cs="Times New Roman"/>
                <w:i/>
                <w:sz w:val="24"/>
                <w:szCs w:val="24"/>
              </w:rPr>
              <w:t xml:space="preserve">design space </w:t>
            </w:r>
            <w:r w:rsidRPr="00A64FD8">
              <w:rPr>
                <w:rFonts w:ascii="Times New Roman" w:hAnsi="Times New Roman" w:cs="Times New Roman"/>
                <w:sz w:val="24"/>
                <w:szCs w:val="24"/>
              </w:rPr>
              <w:t>za aktivnu supstancu i/ili analitičku metodu za polazni materijal/reagens/intermedijer</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8BC8CA" w14:textId="77777777" w:rsidR="00096660" w:rsidRPr="00902436" w:rsidRDefault="0009666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AB2AF1" w14:textId="77777777" w:rsidR="00096660" w:rsidRPr="00902436" w:rsidRDefault="1702A7A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007FF4" w14:textId="06083EA7" w:rsidR="0009666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096660" w:rsidRPr="00902436" w14:paraId="24E96257" w14:textId="77777777" w:rsidTr="6864F871">
        <w:tc>
          <w:tcPr>
            <w:tcW w:w="9016" w:type="dxa"/>
            <w:gridSpan w:val="4"/>
          </w:tcPr>
          <w:p w14:paraId="34406181" w14:textId="03B24834" w:rsidR="0009666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096660" w:rsidRPr="00902436">
              <w:rPr>
                <w:rFonts w:ascii="Times New Roman" w:hAnsi="Times New Roman" w:cs="Times New Roman"/>
                <w:b/>
                <w:bCs/>
                <w:sz w:val="24"/>
                <w:szCs w:val="24"/>
              </w:rPr>
              <w:t xml:space="preserve"> </w:t>
            </w:r>
          </w:p>
        </w:tc>
      </w:tr>
      <w:tr w:rsidR="00096660" w:rsidRPr="00902436" w14:paraId="2C884CDF" w14:textId="77777777" w:rsidTr="6864F871">
        <w:tc>
          <w:tcPr>
            <w:tcW w:w="9016" w:type="dxa"/>
            <w:gridSpan w:val="4"/>
          </w:tcPr>
          <w:p w14:paraId="286E5A3B" w14:textId="5D324E20" w:rsidR="00096660" w:rsidRPr="00902436" w:rsidRDefault="782E29EF" w:rsidP="00CD06FA">
            <w:pPr>
              <w:pStyle w:val="ListParagraph"/>
              <w:numPr>
                <w:ilvl w:val="0"/>
                <w:numId w:val="135"/>
              </w:numPr>
              <w:rPr>
                <w:rFonts w:ascii="Times New Roman" w:hAnsi="Times New Roman" w:cs="Times New Roman"/>
                <w:sz w:val="24"/>
                <w:szCs w:val="24"/>
              </w:rPr>
            </w:pPr>
            <w:r w:rsidRPr="00902436">
              <w:rPr>
                <w:rFonts w:ascii="Times New Roman" w:hAnsi="Times New Roman" w:cs="Times New Roman"/>
                <w:sz w:val="24"/>
                <w:szCs w:val="24"/>
                <w:lang w:val="sr-Latn-RS"/>
              </w:rPr>
              <w:lastRenderedPageBreak/>
              <w:t>R</w:t>
            </w:r>
            <w:r w:rsidRPr="00902436">
              <w:rPr>
                <w:rFonts w:ascii="Times New Roman" w:hAnsi="Times New Roman" w:cs="Times New Roman"/>
                <w:sz w:val="24"/>
                <w:szCs w:val="24"/>
              </w:rPr>
              <w:t>azvijen</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je</w:t>
            </w:r>
            <w:r w:rsidR="1B567DBF" w:rsidRPr="00902436">
              <w:rPr>
                <w:rFonts w:ascii="Times New Roman" w:hAnsi="Times New Roman" w:cs="Times New Roman"/>
                <w:sz w:val="24"/>
                <w:szCs w:val="24"/>
                <w:lang w:val="sr-Latn-RS"/>
              </w:rPr>
              <w:t xml:space="preserve"> </w:t>
            </w:r>
            <w:r w:rsidR="47AFEEAC" w:rsidRPr="00902436">
              <w:rPr>
                <w:rFonts w:ascii="Times New Roman" w:eastAsia="Times New Roman" w:hAnsi="Times New Roman" w:cs="Times New Roman"/>
                <w:i/>
                <w:iCs/>
                <w:sz w:val="24"/>
                <w:szCs w:val="24"/>
                <w:lang w:val="sr-Latn-RS"/>
              </w:rPr>
              <w:t>design space</w:t>
            </w:r>
            <w:r w:rsidR="1B567DBF" w:rsidRPr="00902436">
              <w:rPr>
                <w:rFonts w:ascii="Times New Roman" w:hAnsi="Times New Roman" w:cs="Times New Roman"/>
                <w:b/>
                <w:bCs/>
                <w:sz w:val="24"/>
                <w:szCs w:val="24"/>
              </w:rPr>
              <w:t xml:space="preserve"> </w:t>
            </w:r>
            <w:r w:rsidRPr="00902436">
              <w:rPr>
                <w:rFonts w:ascii="Times New Roman" w:hAnsi="Times New Roman" w:cs="Times New Roman"/>
                <w:sz w:val="24"/>
                <w:szCs w:val="24"/>
              </w:rPr>
              <w:t>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Pr="00902436">
              <w:rPr>
                <w:rFonts w:ascii="Times New Roman" w:hAnsi="Times New Roman" w:cs="Times New Roman"/>
                <w:sz w:val="24"/>
                <w:szCs w:val="24"/>
                <w:lang w:val="sr-Latn-RS"/>
              </w:rPr>
              <w:t>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odgovaraju</w:t>
            </w:r>
            <w:r w:rsidRPr="00902436">
              <w:rPr>
                <w:rFonts w:ascii="Times New Roman" w:hAnsi="Times New Roman" w:cs="Times New Roman"/>
                <w:sz w:val="24"/>
                <w:szCs w:val="24"/>
                <w:lang w:val="sr-Latn-RS"/>
              </w:rPr>
              <w:t>ćim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evropskim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međunarodnim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naučnim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ernicama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sprovedenih</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tokom</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razvoja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analitikog</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razvoja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133492EF"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enu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multivarijantne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modelira</w:t>
            </w:r>
            <w:r w:rsidR="316EEF2C" w:rsidRPr="00902436">
              <w:rPr>
                <w:rFonts w:ascii="Times New Roman" w:hAnsi="Times New Roman" w:cs="Times New Roman"/>
                <w:sz w:val="24"/>
                <w:szCs w:val="24"/>
              </w:rPr>
              <w:t>nj</w:t>
            </w:r>
            <w:r w:rsidRPr="00902436">
              <w:rPr>
                <w:rFonts w:ascii="Times New Roman" w:hAnsi="Times New Roman" w:cs="Times New Roman"/>
                <w:sz w:val="24"/>
                <w:szCs w:val="24"/>
              </w:rPr>
              <w:t>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primjen</w:t>
            </w:r>
            <w:r w:rsidR="133492E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pokazuju</w:t>
            </w:r>
            <w:r w:rsidRPr="00902436">
              <w:rPr>
                <w:rFonts w:ascii="Times New Roman" w:hAnsi="Times New Roman" w:cs="Times New Roman"/>
                <w:sz w:val="24"/>
                <w:szCs w:val="24"/>
                <w:lang w:val="sr-Latn-RS"/>
              </w:rPr>
              <w:t>ju</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da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postignuto</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sistematsko</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razum</w:t>
            </w:r>
            <w:r w:rsidR="008D7A07">
              <w:rPr>
                <w:rFonts w:ascii="Times New Roman" w:hAnsi="Times New Roman" w:cs="Times New Roman"/>
                <w:sz w:val="24"/>
                <w:szCs w:val="24"/>
                <w:lang w:val="sr-Latn-ME"/>
              </w:rPr>
              <w:t>ij</w:t>
            </w:r>
            <w:r w:rsidRPr="00902436">
              <w:rPr>
                <w:rFonts w:ascii="Times New Roman" w:hAnsi="Times New Roman" w:cs="Times New Roman"/>
                <w:sz w:val="24"/>
                <w:szCs w:val="24"/>
              </w:rPr>
              <w:t>eva</w:t>
            </w:r>
            <w:r w:rsidR="316EEF2C" w:rsidRPr="00902436">
              <w:rPr>
                <w:rFonts w:ascii="Times New Roman" w:hAnsi="Times New Roman" w:cs="Times New Roman"/>
                <w:sz w:val="24"/>
                <w:szCs w:val="24"/>
              </w:rPr>
              <w:t>nj</w:t>
            </w:r>
            <w:r w:rsidRPr="00902436">
              <w:rPr>
                <w:rFonts w:ascii="Times New Roman" w:hAnsi="Times New Roman" w:cs="Times New Roman"/>
                <w:sz w:val="24"/>
                <w:szCs w:val="24"/>
              </w:rPr>
              <w:t>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uticaja</w:t>
            </w:r>
            <w:r w:rsidR="1B567DBF"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karakteristika</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parametara</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procesa</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kritične</w:t>
            </w:r>
            <w:r w:rsidR="1B567DBF" w:rsidRPr="00902436">
              <w:rPr>
                <w:rFonts w:ascii="Times New Roman" w:eastAsia="Calibri" w:hAnsi="Times New Roman" w:cs="Times New Roman"/>
                <w:sz w:val="24"/>
                <w:szCs w:val="24"/>
                <w:lang w:val="sr"/>
              </w:rPr>
              <w:t xml:space="preserve"> </w:t>
            </w:r>
            <w:r w:rsidR="008D7A07">
              <w:rPr>
                <w:rFonts w:ascii="Times New Roman" w:eastAsia="Calibri" w:hAnsi="Times New Roman" w:cs="Times New Roman"/>
                <w:sz w:val="24"/>
                <w:szCs w:val="24"/>
                <w:lang w:val="sr"/>
              </w:rPr>
              <w:t>parametre</w:t>
            </w:r>
            <w:r w:rsidR="008D7A0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kvaliteta</w:t>
            </w:r>
            <w:r w:rsidR="1B567DB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aktivne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1B567DBF" w:rsidRPr="00902436">
              <w:rPr>
                <w:rFonts w:ascii="Times New Roman" w:hAnsi="Times New Roman" w:cs="Times New Roman"/>
                <w:sz w:val="24"/>
                <w:szCs w:val="24"/>
              </w:rPr>
              <w:t>.</w:t>
            </w:r>
          </w:p>
        </w:tc>
      </w:tr>
      <w:tr w:rsidR="00096660" w:rsidRPr="00902436" w14:paraId="21317F87" w14:textId="77777777" w:rsidTr="6864F871">
        <w:tc>
          <w:tcPr>
            <w:tcW w:w="9016" w:type="dxa"/>
            <w:gridSpan w:val="4"/>
          </w:tcPr>
          <w:p w14:paraId="03F9CCC6" w14:textId="6AE6F324" w:rsidR="00096660" w:rsidRPr="00902436" w:rsidRDefault="782E29EF" w:rsidP="00CD06FA">
            <w:pPr>
              <w:pStyle w:val="ListParagraph"/>
              <w:numPr>
                <w:ilvl w:val="0"/>
                <w:numId w:val="135"/>
              </w:numPr>
              <w:rPr>
                <w:rFonts w:ascii="Times New Roman" w:hAnsi="Times New Roman" w:cs="Times New Roman"/>
                <w:sz w:val="24"/>
                <w:szCs w:val="24"/>
              </w:rPr>
            </w:pPr>
            <w:r w:rsidRPr="00902436">
              <w:rPr>
                <w:rFonts w:ascii="Times New Roman" w:hAnsi="Times New Roman" w:cs="Times New Roman"/>
                <w:sz w:val="24"/>
                <w:szCs w:val="24"/>
              </w:rPr>
              <w:t>Opis</w:t>
            </w:r>
            <w:r w:rsidR="1B567DBF" w:rsidRPr="00902436">
              <w:rPr>
                <w:rFonts w:ascii="Times New Roman" w:hAnsi="Times New Roman" w:cs="Times New Roman"/>
                <w:sz w:val="24"/>
                <w:szCs w:val="24"/>
              </w:rPr>
              <w:t xml:space="preserve"> </w:t>
            </w:r>
            <w:r w:rsidR="6858B3AB" w:rsidRPr="00902436">
              <w:rPr>
                <w:rFonts w:ascii="Times New Roman" w:eastAsia="Times New Roman" w:hAnsi="Times New Roman" w:cs="Times New Roman"/>
                <w:i/>
                <w:iCs/>
                <w:sz w:val="24"/>
                <w:szCs w:val="24"/>
                <w:lang w:val="sr-Latn-RS"/>
              </w:rPr>
              <w:t>design space</w:t>
            </w:r>
            <w:r w:rsidR="6858B3AB" w:rsidRPr="00902436">
              <w:rPr>
                <w:rFonts w:ascii="Times New Roman" w:eastAsia="Times New Roman" w:hAnsi="Times New Roman" w:cs="Times New Roman"/>
                <w:sz w:val="24"/>
                <w:szCs w:val="24"/>
                <w:lang w:val="sr-Latn-RS"/>
              </w:rPr>
              <w:t xml:space="preserve"> </w:t>
            </w:r>
            <w:r w:rsidRPr="00902436">
              <w:rPr>
                <w:rFonts w:ascii="Times New Roman" w:hAnsi="Times New Roman" w:cs="Times New Roman"/>
                <w:sz w:val="24"/>
                <w:szCs w:val="24"/>
              </w:rPr>
              <w:t>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tabelarnom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obliku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w:t>
            </w:r>
            <w:r w:rsidRPr="00902436">
              <w:rPr>
                <w:rFonts w:ascii="Times New Roman" w:hAnsi="Times New Roman" w:cs="Times New Roman"/>
                <w:sz w:val="24"/>
                <w:szCs w:val="24"/>
              </w:rPr>
              <w:t>ili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obliku</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matematičke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jednačine</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zavisnosti</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toga</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šta</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primjen</w:t>
            </w:r>
            <w:r w:rsidR="133492E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133492EF"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en</w:t>
            </w:r>
            <w:r w:rsidR="133492EF" w:rsidRPr="00902436">
              <w:rPr>
                <w:rFonts w:ascii="Times New Roman" w:hAnsi="Times New Roman" w:cs="Times New Roman"/>
                <w:sz w:val="24"/>
                <w:szCs w:val="24"/>
              </w:rPr>
              <w:t>lj</w:t>
            </w:r>
            <w:r w:rsidRPr="00902436">
              <w:rPr>
                <w:rFonts w:ascii="Times New Roman" w:hAnsi="Times New Roman" w:cs="Times New Roman"/>
                <w:sz w:val="24"/>
                <w:szCs w:val="24"/>
              </w:rPr>
              <w:t>ive</w:t>
            </w:r>
            <w:r w:rsidR="1B567DBF"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RS"/>
              </w:rPr>
              <w:t>karakteristike</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procesni</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parametri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primjen</w:t>
            </w:r>
            <w:r w:rsidR="133492E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opsezima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grani</w:t>
            </w:r>
            <w:r w:rsidRPr="00902436">
              <w:rPr>
                <w:rFonts w:ascii="Times New Roman" w:hAnsi="Times New Roman" w:cs="Times New Roman"/>
                <w:sz w:val="24"/>
                <w:szCs w:val="24"/>
                <w:lang w:val="sr-Latn-RS"/>
              </w:rPr>
              <w:t>čnim</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w:t>
            </w:r>
            <w:r w:rsidR="008D7A07">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ednostima</w:t>
            </w:r>
            <w:r w:rsidR="1B567DBF" w:rsidRPr="00902436">
              <w:rPr>
                <w:rFonts w:ascii="Times New Roman" w:hAnsi="Times New Roman" w:cs="Times New Roman"/>
                <w:sz w:val="24"/>
                <w:szCs w:val="24"/>
              </w:rPr>
              <w:t>.</w:t>
            </w:r>
          </w:p>
        </w:tc>
      </w:tr>
      <w:tr w:rsidR="00096660" w:rsidRPr="00902436" w14:paraId="3982F984" w14:textId="77777777" w:rsidTr="6864F871">
        <w:tc>
          <w:tcPr>
            <w:tcW w:w="9016" w:type="dxa"/>
            <w:gridSpan w:val="4"/>
          </w:tcPr>
          <w:p w14:paraId="02F62F58" w14:textId="17FDE992" w:rsidR="00096660" w:rsidRPr="00902436" w:rsidRDefault="782E29EF" w:rsidP="00F7374E">
            <w:pPr>
              <w:pStyle w:val="ListParagraph"/>
              <w:numPr>
                <w:ilvl w:val="0"/>
                <w:numId w:val="135"/>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8691383"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48691383"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48691383" w:rsidRPr="6864F871">
              <w:rPr>
                <w:rFonts w:ascii="Times New Roman" w:hAnsi="Times New Roman" w:cs="Times New Roman"/>
                <w:sz w:val="24"/>
                <w:szCs w:val="24"/>
              </w:rPr>
              <w:t>).</w:t>
            </w:r>
          </w:p>
        </w:tc>
      </w:tr>
    </w:tbl>
    <w:p w14:paraId="6096D8AB" w14:textId="77777777" w:rsidR="00133F01" w:rsidRPr="00902436" w:rsidRDefault="00133F01" w:rsidP="00090C9F">
      <w:pPr>
        <w:jc w:val="both"/>
        <w:rPr>
          <w:rFonts w:ascii="Times New Roman" w:hAnsi="Times New Roman" w:cs="Times New Roman"/>
          <w:b/>
          <w:bCs/>
          <w:sz w:val="24"/>
          <w:szCs w:val="24"/>
        </w:rPr>
      </w:pPr>
    </w:p>
    <w:p w14:paraId="168A3FCD" w14:textId="27526AA7"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5149"/>
        <w:gridCol w:w="1129"/>
        <w:gridCol w:w="1629"/>
        <w:gridCol w:w="1109"/>
      </w:tblGrid>
      <w:tr w:rsidR="009032AC" w:rsidRPr="00902436" w14:paraId="5E89D3E7" w14:textId="77777777" w:rsidTr="6864F871">
        <w:tc>
          <w:tcPr>
            <w:tcW w:w="5281" w:type="dxa"/>
          </w:tcPr>
          <w:p w14:paraId="0697C0E9" w14:textId="43CDDAD0" w:rsidR="009032AC" w:rsidRPr="00902436" w:rsidRDefault="5C2EDCA1" w:rsidP="001B0D25">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 xml:space="preserve">.2 </w:t>
            </w:r>
            <w:r w:rsidR="008D7A07" w:rsidRPr="008D7A07">
              <w:rPr>
                <w:rFonts w:ascii="Times New Roman" w:hAnsi="Times New Roman" w:cs="Times New Roman"/>
                <w:b/>
                <w:bCs/>
                <w:sz w:val="24"/>
                <w:szCs w:val="24"/>
              </w:rPr>
              <w:t>Uvođenje protokola za upravljanje izmjenama nakon odobrenja (PACMP) koji se odnosi na aktivnu supstancu</w:t>
            </w:r>
          </w:p>
        </w:tc>
        <w:tc>
          <w:tcPr>
            <w:tcW w:w="1130" w:type="dxa"/>
            <w:vAlign w:val="center"/>
          </w:tcPr>
          <w:p w14:paraId="06D055E2" w14:textId="39648169" w:rsidR="009032AC" w:rsidRPr="00902436" w:rsidRDefault="782E29EF" w:rsidP="3FAD2074">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5F4A706"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30" w:type="dxa"/>
            <w:vAlign w:val="center"/>
          </w:tcPr>
          <w:p w14:paraId="017B6B2A" w14:textId="106D56F3"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75" w:type="dxa"/>
            <w:vAlign w:val="center"/>
          </w:tcPr>
          <w:p w14:paraId="76CAD63D" w14:textId="27C2A14E"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9032AC" w:rsidRPr="00902436" w14:paraId="0520CEDC" w14:textId="77777777" w:rsidTr="6864F871">
        <w:tc>
          <w:tcPr>
            <w:tcW w:w="5281" w:type="dxa"/>
          </w:tcPr>
          <w:p w14:paraId="68931FF4" w14:textId="77777777" w:rsidR="009032AC" w:rsidRPr="00902436" w:rsidRDefault="009032AC" w:rsidP="00337566">
            <w:pPr>
              <w:rPr>
                <w:rFonts w:ascii="Times New Roman" w:hAnsi="Times New Roman" w:cs="Times New Roman"/>
                <w:sz w:val="24"/>
                <w:szCs w:val="24"/>
              </w:rPr>
            </w:pPr>
          </w:p>
        </w:tc>
        <w:tc>
          <w:tcPr>
            <w:tcW w:w="1130" w:type="dxa"/>
            <w:vAlign w:val="center"/>
          </w:tcPr>
          <w:p w14:paraId="6F3DC814" w14:textId="77777777" w:rsidR="009032AC" w:rsidRPr="00902436" w:rsidRDefault="009032AC" w:rsidP="00337566">
            <w:pPr>
              <w:jc w:val="center"/>
              <w:rPr>
                <w:rFonts w:ascii="Times New Roman" w:hAnsi="Times New Roman" w:cs="Times New Roman"/>
                <w:sz w:val="24"/>
                <w:szCs w:val="24"/>
                <w:lang w:val="en-US"/>
              </w:rPr>
            </w:pPr>
          </w:p>
        </w:tc>
        <w:tc>
          <w:tcPr>
            <w:tcW w:w="1530" w:type="dxa"/>
            <w:vAlign w:val="center"/>
          </w:tcPr>
          <w:p w14:paraId="30318B72" w14:textId="4B459FE5" w:rsidR="009032AC" w:rsidRPr="00902436" w:rsidRDefault="009032AC" w:rsidP="3FAD2074">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1, 2, 3 </w:t>
            </w:r>
          </w:p>
        </w:tc>
        <w:tc>
          <w:tcPr>
            <w:tcW w:w="1075" w:type="dxa"/>
            <w:vAlign w:val="center"/>
          </w:tcPr>
          <w:p w14:paraId="77BF68B5" w14:textId="0C8A8825" w:rsidR="009032AC" w:rsidRPr="00902436" w:rsidRDefault="16856B57" w:rsidP="3FAD2074">
            <w:pPr>
              <w:jc w:val="center"/>
              <w:rPr>
                <w:rFonts w:ascii="Times New Roman" w:hAnsi="Times New Roman" w:cs="Times New Roman"/>
                <w:sz w:val="24"/>
                <w:szCs w:val="24"/>
                <w:lang w:val="en-US"/>
              </w:rPr>
            </w:pPr>
            <w:r w:rsidRPr="00902436">
              <w:rPr>
                <w:rFonts w:ascii="Times New Roman" w:hAnsi="Times New Roman" w:cs="Times New Roman"/>
                <w:sz w:val="24"/>
                <w:szCs w:val="24"/>
              </w:rPr>
              <w:t>II</w:t>
            </w:r>
          </w:p>
        </w:tc>
      </w:tr>
      <w:tr w:rsidR="009032AC" w:rsidRPr="00902436" w14:paraId="51AFB7BA" w14:textId="77777777" w:rsidTr="6864F871">
        <w:tc>
          <w:tcPr>
            <w:tcW w:w="9016" w:type="dxa"/>
            <w:gridSpan w:val="4"/>
          </w:tcPr>
          <w:p w14:paraId="38CAA885" w14:textId="20332970"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9032AC" w:rsidRPr="00902436">
              <w:rPr>
                <w:rFonts w:ascii="Times New Roman" w:hAnsi="Times New Roman" w:cs="Times New Roman"/>
                <w:b/>
                <w:bCs/>
                <w:sz w:val="24"/>
                <w:szCs w:val="24"/>
              </w:rPr>
              <w:t xml:space="preserve"> </w:t>
            </w:r>
          </w:p>
        </w:tc>
      </w:tr>
      <w:tr w:rsidR="009032AC" w:rsidRPr="00902436" w14:paraId="6DB9ABEC" w14:textId="77777777" w:rsidTr="6864F871">
        <w:tc>
          <w:tcPr>
            <w:tcW w:w="9016" w:type="dxa"/>
            <w:gridSpan w:val="4"/>
          </w:tcPr>
          <w:p w14:paraId="5D284A5D" w14:textId="5EFC3853" w:rsidR="009032AC" w:rsidRPr="00902436" w:rsidRDefault="782E29EF" w:rsidP="00F7374E">
            <w:pPr>
              <w:pStyle w:val="ListParagraph"/>
              <w:numPr>
                <w:ilvl w:val="0"/>
                <w:numId w:val="136"/>
              </w:numPr>
              <w:rPr>
                <w:rFonts w:ascii="Times New Roman" w:hAnsi="Times New Roman" w:cs="Times New Roman"/>
                <w:sz w:val="24"/>
                <w:szCs w:val="24"/>
              </w:rPr>
            </w:pPr>
            <w:r w:rsidRPr="00902436">
              <w:rPr>
                <w:rFonts w:ascii="Times New Roman" w:hAnsi="Times New Roman" w:cs="Times New Roman"/>
                <w:sz w:val="24"/>
                <w:szCs w:val="24"/>
              </w:rPr>
              <w:t>Deta</w:t>
            </w:r>
            <w:r w:rsidR="09C44754" w:rsidRPr="00902436">
              <w:rPr>
                <w:rFonts w:ascii="Times New Roman" w:hAnsi="Times New Roman" w:cs="Times New Roman"/>
                <w:sz w:val="24"/>
                <w:szCs w:val="24"/>
              </w:rPr>
              <w:t>lj</w:t>
            </w:r>
            <w:r w:rsidRPr="00902436">
              <w:rPr>
                <w:rFonts w:ascii="Times New Roman" w:hAnsi="Times New Roman" w:cs="Times New Roman"/>
                <w:sz w:val="24"/>
                <w:szCs w:val="24"/>
              </w:rPr>
              <w:t>an</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096CBFA6" w:rsidRPr="00902436">
              <w:rPr>
                <w:rFonts w:ascii="Times New Roman" w:hAnsi="Times New Roman" w:cs="Times New Roman"/>
                <w:sz w:val="24"/>
                <w:szCs w:val="24"/>
              </w:rPr>
              <w:t>.</w:t>
            </w:r>
          </w:p>
        </w:tc>
      </w:tr>
      <w:tr w:rsidR="009032AC" w:rsidRPr="00902436" w14:paraId="75CB1535" w14:textId="77777777" w:rsidTr="6864F871">
        <w:tc>
          <w:tcPr>
            <w:tcW w:w="9016" w:type="dxa"/>
            <w:gridSpan w:val="4"/>
          </w:tcPr>
          <w:p w14:paraId="07056A49" w14:textId="1B1809B5" w:rsidR="009032AC" w:rsidRPr="00902436" w:rsidRDefault="782E29EF" w:rsidP="00F7374E">
            <w:pPr>
              <w:pStyle w:val="ListParagraph"/>
              <w:numPr>
                <w:ilvl w:val="0"/>
                <w:numId w:val="136"/>
              </w:numPr>
              <w:rPr>
                <w:rFonts w:ascii="Times New Roman" w:hAnsi="Times New Roman" w:cs="Times New Roman"/>
                <w:sz w:val="24"/>
                <w:szCs w:val="24"/>
              </w:rPr>
            </w:pPr>
            <w:r w:rsidRPr="00902436">
              <w:rPr>
                <w:rFonts w:ascii="Times New Roman" w:hAnsi="Times New Roman" w:cs="Times New Roman"/>
                <w:sz w:val="24"/>
                <w:szCs w:val="24"/>
                <w:lang w:val="sr-Latn-RS"/>
              </w:rPr>
              <w:t>P</w:t>
            </w:r>
            <w:r w:rsidRPr="00902436">
              <w:rPr>
                <w:rFonts w:ascii="Times New Roman" w:hAnsi="Times New Roman" w:cs="Times New Roman"/>
                <w:sz w:val="24"/>
                <w:szCs w:val="24"/>
              </w:rPr>
              <w:t>rotokol</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09C44754" w:rsidRPr="00902436">
              <w:rPr>
                <w:rFonts w:ascii="Times New Roman" w:hAnsi="Times New Roman" w:cs="Times New Roman"/>
                <w:sz w:val="24"/>
                <w:szCs w:val="24"/>
              </w:rPr>
              <w:t>lj</w:t>
            </w:r>
            <w:r w:rsidRPr="00902436">
              <w:rPr>
                <w:rFonts w:ascii="Times New Roman" w:hAnsi="Times New Roman" w:cs="Times New Roman"/>
                <w:sz w:val="24"/>
                <w:szCs w:val="24"/>
              </w:rPr>
              <w:t>a</w:t>
            </w:r>
            <w:r w:rsidR="75F4A706" w:rsidRPr="00902436">
              <w:rPr>
                <w:rFonts w:ascii="Times New Roman" w:hAnsi="Times New Roman" w:cs="Times New Roman"/>
                <w:sz w:val="24"/>
                <w:szCs w:val="24"/>
              </w:rPr>
              <w:t>nj</w:t>
            </w:r>
            <w:r w:rsidRPr="00902436">
              <w:rPr>
                <w:rFonts w:ascii="Times New Roman" w:hAnsi="Times New Roman" w:cs="Times New Roman"/>
                <w:sz w:val="24"/>
                <w:szCs w:val="24"/>
              </w:rPr>
              <w:t>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w:t>
            </w:r>
            <w:r w:rsidR="75F4A706" w:rsidRPr="00902436">
              <w:rPr>
                <w:rFonts w:ascii="Times New Roman" w:hAnsi="Times New Roman" w:cs="Times New Roman"/>
                <w:sz w:val="24"/>
                <w:szCs w:val="24"/>
              </w:rPr>
              <w:t>nj</w:t>
            </w:r>
            <w:r w:rsidRPr="00902436">
              <w:rPr>
                <w:rFonts w:ascii="Times New Roman" w:hAnsi="Times New Roman" w:cs="Times New Roman"/>
                <w:sz w:val="24"/>
                <w:szCs w:val="24"/>
              </w:rPr>
              <w:t>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odnosi</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Pr="00902436">
              <w:rPr>
                <w:rFonts w:ascii="Times New Roman" w:hAnsi="Times New Roman" w:cs="Times New Roman"/>
                <w:sz w:val="24"/>
                <w:szCs w:val="24"/>
                <w:lang w:val="sr-Latn-RS"/>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Pr="00902436">
              <w:rPr>
                <w:rFonts w:ascii="Times New Roman" w:hAnsi="Times New Roman" w:cs="Times New Roman"/>
                <w:sz w:val="24"/>
                <w:szCs w:val="24"/>
                <w:lang w:val="sr-Latn-RS"/>
              </w:rPr>
              <w:t>u</w:t>
            </w:r>
            <w:r w:rsidR="096CBFA6" w:rsidRPr="00902436">
              <w:rPr>
                <w:rFonts w:ascii="Times New Roman" w:hAnsi="Times New Roman" w:cs="Times New Roman"/>
                <w:sz w:val="24"/>
                <w:szCs w:val="24"/>
              </w:rPr>
              <w:t>.</w:t>
            </w:r>
          </w:p>
        </w:tc>
      </w:tr>
      <w:tr w:rsidR="009032AC" w:rsidRPr="00902436" w14:paraId="2406FDBB" w14:textId="77777777" w:rsidTr="6864F871">
        <w:tc>
          <w:tcPr>
            <w:tcW w:w="9016" w:type="dxa"/>
            <w:gridSpan w:val="4"/>
          </w:tcPr>
          <w:p w14:paraId="0AF99648" w14:textId="4561AF0E" w:rsidR="009032AC" w:rsidRPr="00902436" w:rsidRDefault="782E29EF" w:rsidP="00F7374E">
            <w:pPr>
              <w:pStyle w:val="ListParagraph"/>
              <w:numPr>
                <w:ilvl w:val="0"/>
                <w:numId w:val="136"/>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56F9EB33" w14:textId="77777777" w:rsidR="009032AC" w:rsidRPr="00902436" w:rsidRDefault="009032AC" w:rsidP="009032AC">
      <w:pPr>
        <w:jc w:val="both"/>
        <w:rPr>
          <w:rFonts w:ascii="Times New Roman" w:hAnsi="Times New Roman" w:cs="Times New Roman"/>
          <w:b/>
          <w:bCs/>
          <w:sz w:val="24"/>
          <w:szCs w:val="24"/>
        </w:rPr>
      </w:pPr>
    </w:p>
    <w:p w14:paraId="015F3E80" w14:textId="6B38DC7A" w:rsidR="009032AC" w:rsidRPr="00902436" w:rsidRDefault="5C2EDCA1" w:rsidP="009032A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49"/>
        <w:gridCol w:w="1129"/>
        <w:gridCol w:w="1629"/>
        <w:gridCol w:w="1109"/>
      </w:tblGrid>
      <w:tr w:rsidR="009032AC" w:rsidRPr="00902436" w14:paraId="65BFE3CE" w14:textId="77777777" w:rsidTr="6864F871">
        <w:tc>
          <w:tcPr>
            <w:tcW w:w="5281" w:type="dxa"/>
          </w:tcPr>
          <w:p w14:paraId="4586855F" w14:textId="627CA2FB"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 xml:space="preserve">.3 </w:t>
            </w:r>
            <w:r w:rsidR="008D7A07" w:rsidRPr="008D7A07">
              <w:rPr>
                <w:rFonts w:ascii="Times New Roman" w:hAnsi="Times New Roman" w:cs="Times New Roman"/>
                <w:b/>
                <w:bCs/>
                <w:sz w:val="24"/>
                <w:szCs w:val="24"/>
              </w:rPr>
              <w:t>Ukidanje protokola za upravljanje izmjenama nakon odobrenja (PACMP) koji se odnosi na aktivnu supstancu</w:t>
            </w:r>
          </w:p>
        </w:tc>
        <w:tc>
          <w:tcPr>
            <w:tcW w:w="1130" w:type="dxa"/>
            <w:vAlign w:val="center"/>
          </w:tcPr>
          <w:p w14:paraId="54B768A0" w14:textId="6E11621B" w:rsidR="009032AC" w:rsidRPr="00902436" w:rsidRDefault="782E29EF" w:rsidP="3FAD2074">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EDA4785"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30" w:type="dxa"/>
            <w:vAlign w:val="center"/>
          </w:tcPr>
          <w:p w14:paraId="1B35972C" w14:textId="42D95579"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75" w:type="dxa"/>
            <w:vAlign w:val="center"/>
          </w:tcPr>
          <w:p w14:paraId="71F52CAD" w14:textId="3E08461D" w:rsidR="009032AC" w:rsidRPr="00902436" w:rsidRDefault="00E43B9B" w:rsidP="3FAD2074">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9032AC" w:rsidRPr="00902436" w14:paraId="6DACCE1B" w14:textId="77777777" w:rsidTr="6864F871">
        <w:tc>
          <w:tcPr>
            <w:tcW w:w="5281" w:type="dxa"/>
          </w:tcPr>
          <w:p w14:paraId="0D933287" w14:textId="77777777" w:rsidR="009032AC" w:rsidRPr="00902436" w:rsidRDefault="009032AC" w:rsidP="009032AC">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060C9A" w14:textId="3037C93B" w:rsidR="009032AC" w:rsidRPr="00902436" w:rsidRDefault="32D0B909"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1E6C8C" w14:textId="672FADA7" w:rsidR="009032AC" w:rsidRPr="00902436" w:rsidRDefault="32D0B909"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3739AE" w14:textId="085DAFC4" w:rsidR="009032AC" w:rsidRPr="00902436" w:rsidRDefault="324C9FC4" w:rsidP="3FAD207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6"/>
                <w:kern w:val="0"/>
                <w:sz w:val="24"/>
                <w:szCs w:val="24"/>
                <w:lang w:val="en-GB"/>
              </w:rPr>
              <w:t>IA</w:t>
            </w:r>
          </w:p>
        </w:tc>
      </w:tr>
      <w:tr w:rsidR="009032AC" w:rsidRPr="00902436" w14:paraId="6617AD64" w14:textId="77777777" w:rsidTr="6864F871">
        <w:tc>
          <w:tcPr>
            <w:tcW w:w="9016" w:type="dxa"/>
            <w:gridSpan w:val="4"/>
          </w:tcPr>
          <w:p w14:paraId="34CAE09D" w14:textId="1E6CF370" w:rsidR="009032A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032AC" w:rsidRPr="00902436" w14:paraId="4F7CD12D" w14:textId="77777777" w:rsidTr="6864F871">
        <w:tc>
          <w:tcPr>
            <w:tcW w:w="9016" w:type="dxa"/>
            <w:gridSpan w:val="4"/>
          </w:tcPr>
          <w:p w14:paraId="3563C4AC" w14:textId="00109348" w:rsidR="009032AC" w:rsidRPr="00902436" w:rsidRDefault="782E29EF" w:rsidP="00F7374E">
            <w:pPr>
              <w:pStyle w:val="ListParagraph"/>
              <w:numPr>
                <w:ilvl w:val="0"/>
                <w:numId w:val="137"/>
              </w:numPr>
              <w:rPr>
                <w:rFonts w:ascii="Times New Roman" w:hAnsi="Times New Roman" w:cs="Times New Roman"/>
                <w:sz w:val="24"/>
                <w:szCs w:val="24"/>
              </w:rPr>
            </w:pPr>
            <w:r w:rsidRPr="00902436">
              <w:rPr>
                <w:rFonts w:ascii="Times New Roman" w:hAnsi="Times New Roman" w:cs="Times New Roman"/>
                <w:sz w:val="24"/>
                <w:szCs w:val="24"/>
                <w:lang w:val="sr-Latn-RS"/>
              </w:rPr>
              <w:t>Ukida</w:t>
            </w:r>
            <w:r w:rsidR="4EDA4785"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09C44754" w:rsidRPr="00902436">
              <w:rPr>
                <w:rFonts w:ascii="Times New Roman" w:hAnsi="Times New Roman" w:cs="Times New Roman"/>
                <w:sz w:val="24"/>
                <w:szCs w:val="24"/>
              </w:rPr>
              <w:t>lj</w:t>
            </w:r>
            <w:r w:rsidRPr="00902436">
              <w:rPr>
                <w:rFonts w:ascii="Times New Roman" w:hAnsi="Times New Roman" w:cs="Times New Roman"/>
                <w:sz w:val="24"/>
                <w:szCs w:val="24"/>
              </w:rPr>
              <w:t>a</w:t>
            </w:r>
            <w:r w:rsidR="4EDA4785" w:rsidRPr="00902436">
              <w:rPr>
                <w:rFonts w:ascii="Times New Roman" w:hAnsi="Times New Roman" w:cs="Times New Roman"/>
                <w:sz w:val="24"/>
                <w:szCs w:val="24"/>
              </w:rPr>
              <w:t>nj</w:t>
            </w:r>
            <w:r w:rsidRPr="00902436">
              <w:rPr>
                <w:rFonts w:ascii="Times New Roman" w:hAnsi="Times New Roman" w:cs="Times New Roman"/>
                <w:sz w:val="24"/>
                <w:szCs w:val="24"/>
              </w:rPr>
              <w:t>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w:t>
            </w:r>
            <w:r w:rsidR="4EDA4785" w:rsidRPr="00902436">
              <w:rPr>
                <w:rFonts w:ascii="Times New Roman" w:hAnsi="Times New Roman" w:cs="Times New Roman"/>
                <w:sz w:val="24"/>
                <w:szCs w:val="24"/>
              </w:rPr>
              <w:t>nj</w:t>
            </w:r>
            <w:r w:rsidRPr="00902436">
              <w:rPr>
                <w:rFonts w:ascii="Times New Roman" w:hAnsi="Times New Roman" w:cs="Times New Roman"/>
                <w:sz w:val="24"/>
                <w:szCs w:val="24"/>
              </w:rPr>
              <w:t>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se</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odnosi</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aktivnu</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nije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posl</w:t>
            </w:r>
            <w:r w:rsidR="008D7A07">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edica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neočekivanih</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rezultata</w:t>
            </w:r>
            <w:r w:rsidR="5640317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nisu</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specifikacijom</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tokom</w:t>
            </w:r>
            <w:r w:rsidR="3E4180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implementacije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096CBFA6" w:rsidRPr="00902436">
              <w:rPr>
                <w:rFonts w:ascii="Times New Roman" w:hAnsi="Times New Roman" w:cs="Times New Roman"/>
                <w:sz w:val="24"/>
                <w:szCs w:val="24"/>
              </w:rPr>
              <w:t>(</w:t>
            </w:r>
            <w:r w:rsidRPr="00902436">
              <w:rPr>
                <w:rFonts w:ascii="Times New Roman" w:hAnsi="Times New Roman" w:cs="Times New Roman"/>
                <w:sz w:val="24"/>
                <w:szCs w:val="24"/>
              </w:rPr>
              <w:t>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opisane</w:t>
            </w:r>
            <w:r w:rsidR="096CBFA6" w:rsidRPr="00902436">
              <w:rPr>
                <w:rFonts w:ascii="Times New Roman" w:hAnsi="Times New Roman" w:cs="Times New Roman"/>
                <w:sz w:val="24"/>
                <w:szCs w:val="24"/>
              </w:rPr>
              <w:t>(</w:t>
            </w:r>
            <w:r w:rsidRPr="00902436">
              <w:rPr>
                <w:rFonts w:ascii="Times New Roman" w:hAnsi="Times New Roman" w:cs="Times New Roman"/>
                <w:sz w:val="24"/>
                <w:szCs w:val="24"/>
              </w:rPr>
              <w:t>ih</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ne</w:t>
            </w:r>
            <w:r w:rsidR="5640317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utiče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već</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dosijeu</w:t>
            </w:r>
            <w:r w:rsidR="096CBFA6" w:rsidRPr="00902436">
              <w:rPr>
                <w:rFonts w:ascii="Times New Roman" w:hAnsi="Times New Roman" w:cs="Times New Roman"/>
                <w:sz w:val="24"/>
                <w:szCs w:val="24"/>
              </w:rPr>
              <w:t>.</w:t>
            </w:r>
          </w:p>
        </w:tc>
      </w:tr>
      <w:tr w:rsidR="009032AC" w:rsidRPr="00902436" w14:paraId="5BAFAA4C" w14:textId="77777777" w:rsidTr="6864F871">
        <w:tc>
          <w:tcPr>
            <w:tcW w:w="9016" w:type="dxa"/>
            <w:gridSpan w:val="4"/>
          </w:tcPr>
          <w:p w14:paraId="25EEF813" w14:textId="61E99077"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9032AC" w:rsidRPr="00902436">
              <w:rPr>
                <w:rFonts w:ascii="Times New Roman" w:hAnsi="Times New Roman" w:cs="Times New Roman"/>
                <w:b/>
                <w:bCs/>
                <w:sz w:val="24"/>
                <w:szCs w:val="24"/>
              </w:rPr>
              <w:t xml:space="preserve"> </w:t>
            </w:r>
          </w:p>
        </w:tc>
      </w:tr>
      <w:tr w:rsidR="009032AC" w:rsidRPr="00902436" w14:paraId="1031E766" w14:textId="77777777" w:rsidTr="6864F871">
        <w:tc>
          <w:tcPr>
            <w:tcW w:w="9016" w:type="dxa"/>
            <w:gridSpan w:val="4"/>
          </w:tcPr>
          <w:p w14:paraId="7D2504B1" w14:textId="4C4E0B8A" w:rsidR="009032AC" w:rsidRPr="00902436" w:rsidRDefault="782E29EF" w:rsidP="00F7374E">
            <w:pPr>
              <w:pStyle w:val="ListParagraph"/>
              <w:numPr>
                <w:ilvl w:val="0"/>
                <w:numId w:val="138"/>
              </w:numPr>
              <w:rPr>
                <w:rFonts w:ascii="Times New Roman" w:hAnsi="Times New Roman" w:cs="Times New Roman"/>
                <w:sz w:val="24"/>
                <w:szCs w:val="24"/>
              </w:rPr>
            </w:pPr>
            <w:r w:rsidRPr="00902436">
              <w:rPr>
                <w:rFonts w:ascii="Times New Roman" w:hAnsi="Times New Roman" w:cs="Times New Roman"/>
                <w:sz w:val="24"/>
                <w:szCs w:val="24"/>
              </w:rPr>
              <w:t>Obrazlože</w:t>
            </w:r>
            <w:r w:rsidR="4EDA4785" w:rsidRPr="00902436">
              <w:rPr>
                <w:rFonts w:ascii="Times New Roman" w:hAnsi="Times New Roman" w:cs="Times New Roman"/>
                <w:sz w:val="24"/>
                <w:szCs w:val="24"/>
              </w:rPr>
              <w:t>nj</w:t>
            </w:r>
            <w:r w:rsidRPr="00902436">
              <w:rPr>
                <w:rFonts w:ascii="Times New Roman" w:hAnsi="Times New Roman" w:cs="Times New Roman"/>
                <w:sz w:val="24"/>
                <w:szCs w:val="24"/>
              </w:rPr>
              <w:t>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predloženo</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ukida</w:t>
            </w:r>
            <w:r w:rsidR="6FD49282"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096CBFA6" w:rsidRPr="00902436">
              <w:rPr>
                <w:rFonts w:ascii="Times New Roman" w:hAnsi="Times New Roman" w:cs="Times New Roman"/>
                <w:sz w:val="24"/>
                <w:szCs w:val="24"/>
              </w:rPr>
              <w:t xml:space="preserve">. </w:t>
            </w:r>
          </w:p>
        </w:tc>
      </w:tr>
      <w:tr w:rsidR="009032AC" w:rsidRPr="00902436" w14:paraId="061EFF0B" w14:textId="77777777" w:rsidTr="6864F871">
        <w:tc>
          <w:tcPr>
            <w:tcW w:w="9016" w:type="dxa"/>
            <w:gridSpan w:val="4"/>
          </w:tcPr>
          <w:p w14:paraId="6586F983" w14:textId="3349B003" w:rsidR="009032AC" w:rsidRPr="00902436" w:rsidRDefault="782E29EF" w:rsidP="00F7374E">
            <w:pPr>
              <w:pStyle w:val="ListParagraph"/>
              <w:numPr>
                <w:ilvl w:val="0"/>
                <w:numId w:val="138"/>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58B226C7" w14:textId="25808496" w:rsidR="0068263B" w:rsidRPr="00902436" w:rsidRDefault="0068263B" w:rsidP="009032AC">
      <w:pPr>
        <w:jc w:val="both"/>
        <w:rPr>
          <w:rFonts w:ascii="Times New Roman" w:hAnsi="Times New Roman" w:cs="Times New Roman"/>
          <w:b/>
          <w:bCs/>
          <w:sz w:val="24"/>
          <w:szCs w:val="24"/>
        </w:rPr>
      </w:pPr>
    </w:p>
    <w:p w14:paraId="1FB8F488" w14:textId="2FECC098" w:rsidR="009032AC" w:rsidRPr="00902436" w:rsidRDefault="5C2EDCA1" w:rsidP="4F06C21C">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5151"/>
        <w:gridCol w:w="1127"/>
        <w:gridCol w:w="1629"/>
        <w:gridCol w:w="1109"/>
      </w:tblGrid>
      <w:tr w:rsidR="009032AC" w:rsidRPr="00902436" w14:paraId="179A5FD2" w14:textId="77777777" w:rsidTr="779C12DD">
        <w:tc>
          <w:tcPr>
            <w:tcW w:w="5286" w:type="dxa"/>
          </w:tcPr>
          <w:p w14:paraId="054F55D5" w14:textId="61C70C5F" w:rsidR="009032AC"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 xml:space="preserve">.4 </w:t>
            </w:r>
            <w:r w:rsidR="008D7A07" w:rsidRPr="008D7A07">
              <w:rPr>
                <w:rFonts w:ascii="Times New Roman" w:hAnsi="Times New Roman" w:cs="Times New Roman"/>
                <w:b/>
                <w:bCs/>
                <w:sz w:val="24"/>
                <w:szCs w:val="24"/>
                <w:lang w:val="sr-Latn-RS"/>
              </w:rPr>
              <w:t>Izmjene protokola za upravljanje izmjenama nakon odobrenja (PACMP)</w:t>
            </w:r>
          </w:p>
        </w:tc>
        <w:tc>
          <w:tcPr>
            <w:tcW w:w="1128" w:type="dxa"/>
            <w:vAlign w:val="center"/>
          </w:tcPr>
          <w:p w14:paraId="4F9C78D0" w14:textId="0D29CEB5" w:rsidR="009032AC" w:rsidRPr="00902436" w:rsidRDefault="782E29EF" w:rsidP="00EF66BD">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FD49282"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00" w:type="dxa"/>
            <w:vAlign w:val="center"/>
          </w:tcPr>
          <w:p w14:paraId="40D39263" w14:textId="5127B8B8"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102" w:type="dxa"/>
            <w:vAlign w:val="center"/>
          </w:tcPr>
          <w:p w14:paraId="0FA3BD1B" w14:textId="5AC176E6"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9032AC" w:rsidRPr="00902436" w14:paraId="11617408" w14:textId="77777777" w:rsidTr="779C12DD">
        <w:tc>
          <w:tcPr>
            <w:tcW w:w="5286" w:type="dxa"/>
          </w:tcPr>
          <w:p w14:paraId="185AB8CF" w14:textId="4DAAB6E0" w:rsidR="009032AC" w:rsidRPr="00902436" w:rsidRDefault="008D7A07" w:rsidP="008D7A07">
            <w:pPr>
              <w:pStyle w:val="ListParagraph"/>
              <w:numPr>
                <w:ilvl w:val="0"/>
                <w:numId w:val="139"/>
              </w:numPr>
              <w:rPr>
                <w:rFonts w:ascii="Times New Roman" w:hAnsi="Times New Roman" w:cs="Times New Roman"/>
                <w:sz w:val="24"/>
                <w:szCs w:val="24"/>
              </w:rPr>
            </w:pPr>
            <w:r w:rsidRPr="008D7A07">
              <w:rPr>
                <w:rFonts w:ascii="Times New Roman" w:hAnsi="Times New Roman" w:cs="Times New Roman"/>
                <w:sz w:val="24"/>
                <w:szCs w:val="24"/>
                <w:lang w:val="sr-Latn-RS"/>
              </w:rPr>
              <w:t>Značajne izmjene protokola za upravljanje izmjenama nakon odobrenja</w:t>
            </w:r>
          </w:p>
        </w:tc>
        <w:tc>
          <w:tcPr>
            <w:tcW w:w="1128" w:type="dxa"/>
            <w:vAlign w:val="center"/>
          </w:tcPr>
          <w:p w14:paraId="6B70958B" w14:textId="77777777" w:rsidR="009032AC" w:rsidRPr="00902436" w:rsidRDefault="009032AC" w:rsidP="009032A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25E61D" w14:textId="77777777" w:rsidR="009032AC" w:rsidRPr="00902436" w:rsidRDefault="009032AC" w:rsidP="009032AC">
            <w:pPr>
              <w:jc w:val="center"/>
              <w:rPr>
                <w:rFonts w:ascii="Times New Roman" w:hAnsi="Times New Roman" w:cs="Times New Roman"/>
                <w:sz w:val="24"/>
                <w:szCs w:val="24"/>
                <w:lang w:val="en-US"/>
              </w:rPr>
            </w:pP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C0AD" w14:textId="77882E90" w:rsidR="009032AC" w:rsidRPr="00902436" w:rsidRDefault="16856B57"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032AC" w:rsidRPr="00902436" w14:paraId="63B7D263" w14:textId="77777777" w:rsidTr="779C12DD">
        <w:tc>
          <w:tcPr>
            <w:tcW w:w="5286" w:type="dxa"/>
          </w:tcPr>
          <w:p w14:paraId="62AD1FCF" w14:textId="14998D6B" w:rsidR="009032AC" w:rsidRPr="00902436" w:rsidRDefault="008D7A07" w:rsidP="008D7A07">
            <w:pPr>
              <w:pStyle w:val="ListParagraph"/>
              <w:numPr>
                <w:ilvl w:val="0"/>
                <w:numId w:val="139"/>
              </w:numPr>
              <w:rPr>
                <w:rFonts w:ascii="Times New Roman" w:hAnsi="Times New Roman" w:cs="Times New Roman"/>
                <w:sz w:val="24"/>
                <w:szCs w:val="24"/>
              </w:rPr>
            </w:pPr>
            <w:r w:rsidRPr="008D7A07">
              <w:rPr>
                <w:rFonts w:ascii="Times New Roman" w:hAnsi="Times New Roman" w:cs="Times New Roman"/>
                <w:sz w:val="24"/>
                <w:szCs w:val="24"/>
              </w:rPr>
              <w:t>Manje izmjene protokola za upravljanje izmjenama nakon odobrenja kojima se ne mijenja strategija definisana protokolom</w:t>
            </w:r>
          </w:p>
        </w:tc>
        <w:tc>
          <w:tcPr>
            <w:tcW w:w="1128" w:type="dxa"/>
            <w:vAlign w:val="center"/>
          </w:tcPr>
          <w:p w14:paraId="26AA3E4A" w14:textId="77777777" w:rsidR="009032AC" w:rsidRPr="00902436" w:rsidRDefault="009032AC" w:rsidP="009032A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45A8C" w14:textId="6D76A160"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B29981" w14:textId="3583D2F1" w:rsidR="009032AC" w:rsidRPr="00902436" w:rsidRDefault="6ED827D5"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032AC" w:rsidRPr="00902436" w14:paraId="13F690DF" w14:textId="77777777" w:rsidTr="779C12DD">
        <w:tc>
          <w:tcPr>
            <w:tcW w:w="9016" w:type="dxa"/>
            <w:gridSpan w:val="4"/>
          </w:tcPr>
          <w:p w14:paraId="331050BF" w14:textId="7D10DC1F"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9032AC" w:rsidRPr="00902436">
              <w:rPr>
                <w:rFonts w:ascii="Times New Roman" w:hAnsi="Times New Roman" w:cs="Times New Roman"/>
                <w:b/>
                <w:bCs/>
                <w:sz w:val="24"/>
                <w:szCs w:val="24"/>
              </w:rPr>
              <w:t xml:space="preserve"> </w:t>
            </w:r>
          </w:p>
        </w:tc>
      </w:tr>
      <w:tr w:rsidR="009032AC" w:rsidRPr="00902436" w14:paraId="7A0A4E42" w14:textId="77777777" w:rsidTr="779C12DD">
        <w:tc>
          <w:tcPr>
            <w:tcW w:w="9016" w:type="dxa"/>
            <w:gridSpan w:val="4"/>
          </w:tcPr>
          <w:p w14:paraId="75207A8C" w14:textId="5859AA7E" w:rsidR="009032AC" w:rsidRPr="00902436" w:rsidRDefault="782E29EF" w:rsidP="00F7374E">
            <w:pPr>
              <w:pStyle w:val="ListParagraph"/>
              <w:numPr>
                <w:ilvl w:val="0"/>
                <w:numId w:val="140"/>
              </w:numPr>
              <w:rPr>
                <w:rFonts w:ascii="Times New Roman" w:hAnsi="Times New Roman" w:cs="Times New Roman"/>
                <w:sz w:val="24"/>
                <w:szCs w:val="24"/>
              </w:rPr>
            </w:pPr>
            <w:r w:rsidRPr="00902436">
              <w:rPr>
                <w:rFonts w:ascii="Times New Roman" w:hAnsi="Times New Roman" w:cs="Times New Roman"/>
                <w:sz w:val="24"/>
                <w:szCs w:val="24"/>
              </w:rPr>
              <w:t>Izjava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se</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izmjenama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8D7A07">
              <w:rPr>
                <w:rFonts w:ascii="Times New Roman" w:hAnsi="Times New Roman" w:cs="Times New Roman"/>
                <w:sz w:val="24"/>
                <w:szCs w:val="24"/>
                <w:lang w:val="sr-Latn-ME"/>
              </w:rPr>
              <w:t>ij</w:t>
            </w:r>
            <w:r w:rsidRPr="00902436">
              <w:rPr>
                <w:rFonts w:ascii="Times New Roman" w:hAnsi="Times New Roman" w:cs="Times New Roman"/>
                <w:sz w:val="24"/>
                <w:szCs w:val="24"/>
              </w:rPr>
              <w:t>e</w:t>
            </w:r>
            <w:r w:rsidR="17C607A7" w:rsidRPr="00902436">
              <w:rPr>
                <w:rFonts w:ascii="Times New Roman" w:hAnsi="Times New Roman" w:cs="Times New Roman"/>
                <w:sz w:val="24"/>
                <w:szCs w:val="24"/>
              </w:rPr>
              <w:t>nj</w:t>
            </w:r>
            <w:r w:rsidRPr="00902436">
              <w:rPr>
                <w:rFonts w:ascii="Times New Roman" w:hAnsi="Times New Roman" w:cs="Times New Roman"/>
                <w:sz w:val="24"/>
                <w:szCs w:val="24"/>
              </w:rPr>
              <w:t>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opšta</w:t>
            </w:r>
            <w:r w:rsidR="1B567DBF"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sveukupna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strategij</w:t>
            </w:r>
            <w:r w:rsidRPr="00902436">
              <w:rPr>
                <w:rFonts w:ascii="Times New Roman" w:hAnsi="Times New Roman" w:cs="Times New Roman"/>
                <w:sz w:val="24"/>
                <w:szCs w:val="24"/>
                <w:lang w:val="sr-Latn-RS"/>
              </w:rPr>
              <w:t>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definisan</w:t>
            </w:r>
            <w:r w:rsidRPr="00902436">
              <w:rPr>
                <w:rFonts w:ascii="Times New Roman" w:hAnsi="Times New Roman" w:cs="Times New Roman"/>
                <w:sz w:val="24"/>
                <w:szCs w:val="24"/>
                <w:lang w:val="sr-Latn-RS"/>
              </w:rPr>
              <w:t>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nisu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šire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trenutno</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odobrenog</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protokola</w:t>
            </w:r>
            <w:r w:rsidR="096CBFA6" w:rsidRPr="00902436">
              <w:rPr>
                <w:rFonts w:ascii="Times New Roman" w:hAnsi="Times New Roman" w:cs="Times New Roman"/>
                <w:sz w:val="24"/>
                <w:szCs w:val="24"/>
              </w:rPr>
              <w:t>.</w:t>
            </w:r>
          </w:p>
        </w:tc>
      </w:tr>
    </w:tbl>
    <w:p w14:paraId="188D7B94" w14:textId="77777777" w:rsidR="009032AC" w:rsidRPr="00902436" w:rsidRDefault="009032AC" w:rsidP="009032AC">
      <w:pPr>
        <w:jc w:val="both"/>
        <w:rPr>
          <w:rFonts w:ascii="Times New Roman" w:hAnsi="Times New Roman" w:cs="Times New Roman"/>
          <w:b/>
          <w:bCs/>
          <w:sz w:val="24"/>
          <w:szCs w:val="24"/>
        </w:rPr>
      </w:pPr>
    </w:p>
    <w:p w14:paraId="1317AA9F" w14:textId="5EE62885" w:rsidR="009032AC" w:rsidRPr="00902436" w:rsidRDefault="5C2EDCA1" w:rsidP="009032A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5153"/>
        <w:gridCol w:w="1125"/>
        <w:gridCol w:w="1629"/>
        <w:gridCol w:w="1109"/>
      </w:tblGrid>
      <w:tr w:rsidR="009032AC" w:rsidRPr="00902436" w14:paraId="0D977947" w14:textId="77777777" w:rsidTr="6864F871">
        <w:tc>
          <w:tcPr>
            <w:tcW w:w="5291" w:type="dxa"/>
          </w:tcPr>
          <w:p w14:paraId="5FE91177" w14:textId="3B77C6A3"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096CBFA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096CBFA6" w:rsidRPr="00902436">
              <w:rPr>
                <w:rFonts w:ascii="Times New Roman" w:hAnsi="Times New Roman" w:cs="Times New Roman"/>
                <w:b/>
                <w:bCs/>
                <w:sz w:val="24"/>
                <w:szCs w:val="24"/>
              </w:rPr>
              <w:t xml:space="preserve">.5 </w:t>
            </w:r>
            <w:r w:rsidR="008D7A07" w:rsidRPr="008D7A07">
              <w:rPr>
                <w:rFonts w:ascii="Times New Roman" w:hAnsi="Times New Roman" w:cs="Times New Roman"/>
                <w:b/>
                <w:bCs/>
                <w:sz w:val="24"/>
                <w:szCs w:val="24"/>
              </w:rPr>
              <w:t>Implementacija izmjena predviđenih protokolom za upravljanje izmjenama nakon odobrenja (PACMP)</w:t>
            </w:r>
          </w:p>
          <w:p w14:paraId="399D5FDF" w14:textId="77777777" w:rsidR="009032AC" w:rsidRPr="00902436" w:rsidRDefault="009032AC" w:rsidP="00337566">
            <w:pPr>
              <w:rPr>
                <w:rFonts w:ascii="Times New Roman" w:hAnsi="Times New Roman" w:cs="Times New Roman"/>
                <w:b/>
                <w:bCs/>
                <w:sz w:val="24"/>
                <w:szCs w:val="24"/>
              </w:rPr>
            </w:pPr>
          </w:p>
        </w:tc>
        <w:tc>
          <w:tcPr>
            <w:tcW w:w="1126" w:type="dxa"/>
            <w:vAlign w:val="center"/>
          </w:tcPr>
          <w:p w14:paraId="6573B292" w14:textId="31574238" w:rsidR="009032AC" w:rsidRPr="00902436" w:rsidRDefault="782E29EF" w:rsidP="00EF66BD">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266EDCC"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00" w:type="dxa"/>
            <w:vAlign w:val="center"/>
          </w:tcPr>
          <w:p w14:paraId="22966C99" w14:textId="7A87B1D8"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99" w:type="dxa"/>
            <w:vAlign w:val="center"/>
          </w:tcPr>
          <w:p w14:paraId="7FD0F016" w14:textId="44C065DE" w:rsidR="009032AC" w:rsidRPr="00902436" w:rsidRDefault="00E43B9B" w:rsidP="00EF66BD">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9032AC" w:rsidRPr="00902436" w14:paraId="463675F1" w14:textId="77777777" w:rsidTr="6864F871">
        <w:tc>
          <w:tcPr>
            <w:tcW w:w="5291" w:type="dxa"/>
          </w:tcPr>
          <w:p w14:paraId="071440E2" w14:textId="3DCAEDAC" w:rsidR="009032AC" w:rsidRPr="00902436" w:rsidRDefault="008D7A07" w:rsidP="008D7A07">
            <w:pPr>
              <w:pStyle w:val="ListParagraph"/>
              <w:numPr>
                <w:ilvl w:val="0"/>
                <w:numId w:val="141"/>
              </w:numPr>
              <w:rPr>
                <w:rFonts w:ascii="Times New Roman" w:hAnsi="Times New Roman" w:cs="Times New Roman"/>
                <w:sz w:val="24"/>
                <w:szCs w:val="24"/>
              </w:rPr>
            </w:pPr>
            <w:r w:rsidRPr="008D7A07">
              <w:rPr>
                <w:rFonts w:ascii="Times New Roman" w:hAnsi="Times New Roman" w:cs="Times New Roman"/>
                <w:sz w:val="24"/>
                <w:szCs w:val="24"/>
              </w:rPr>
              <w:t xml:space="preserve">Implementacija izmjena predviđenih protokolom za upravljanje izmjenama nakon odobrenja putem varijacije tip IA  </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09D866" w14:textId="46D7F4D7"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BF80AC" w14:textId="65D8A861"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B80220" w14:textId="08CB1C4F" w:rsidR="009032AC" w:rsidRPr="00902436" w:rsidRDefault="324C9FC4"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032AC" w:rsidRPr="00902436" w14:paraId="4426F979" w14:textId="77777777" w:rsidTr="6864F871">
        <w:tc>
          <w:tcPr>
            <w:tcW w:w="5291" w:type="dxa"/>
          </w:tcPr>
          <w:p w14:paraId="3257832E" w14:textId="545E215A" w:rsidR="009032AC" w:rsidRPr="00902436" w:rsidRDefault="008D7A07" w:rsidP="008D7A07">
            <w:pPr>
              <w:pStyle w:val="ListParagraph"/>
              <w:numPr>
                <w:ilvl w:val="0"/>
                <w:numId w:val="141"/>
              </w:numPr>
              <w:rPr>
                <w:rFonts w:ascii="Times New Roman" w:hAnsi="Times New Roman" w:cs="Times New Roman"/>
                <w:sz w:val="24"/>
                <w:szCs w:val="24"/>
              </w:rPr>
            </w:pPr>
            <w:r w:rsidRPr="008D7A07">
              <w:rPr>
                <w:rFonts w:ascii="Times New Roman" w:hAnsi="Times New Roman" w:cs="Times New Roman"/>
                <w:sz w:val="24"/>
                <w:szCs w:val="24"/>
              </w:rPr>
              <w:t>Implementacija izmjena predviđenih protokolom za upravljanje izmjenama nakon odobrenja putem varijacije IAIN</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505360" w14:textId="4D1433AC"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9B77A5" w14:textId="1B0F24A1"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49D2C0" w14:textId="6F15B7F6" w:rsidR="009032AC" w:rsidRPr="00902436" w:rsidRDefault="324C9FC4"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9032AC" w:rsidRPr="00902436" w14:paraId="2B55DF68" w14:textId="77777777" w:rsidTr="6864F871">
        <w:tc>
          <w:tcPr>
            <w:tcW w:w="5291" w:type="dxa"/>
          </w:tcPr>
          <w:p w14:paraId="7D5A5C98" w14:textId="324C2E2C" w:rsidR="009032AC" w:rsidRPr="00902436" w:rsidRDefault="008D7A07" w:rsidP="008D7A07">
            <w:pPr>
              <w:pStyle w:val="ListParagraph"/>
              <w:numPr>
                <w:ilvl w:val="0"/>
                <w:numId w:val="141"/>
              </w:numPr>
              <w:rPr>
                <w:rFonts w:ascii="Times New Roman" w:hAnsi="Times New Roman" w:cs="Times New Roman"/>
                <w:sz w:val="24"/>
                <w:szCs w:val="24"/>
              </w:rPr>
            </w:pPr>
            <w:r w:rsidRPr="008D7A07">
              <w:rPr>
                <w:rFonts w:ascii="Times New Roman" w:hAnsi="Times New Roman" w:cs="Times New Roman"/>
                <w:sz w:val="24"/>
                <w:szCs w:val="24"/>
              </w:rPr>
              <w:t>Implementacija izmjena predviđenih protokolom za upravljanje izmjenama nakon odobrenja putem varijacije tip IB</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9F1B5F" w14:textId="77777777" w:rsidR="009032AC" w:rsidRPr="00902436" w:rsidRDefault="009032AC" w:rsidP="009032A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E9D193" w14:textId="38C8CFFB" w:rsidR="009032AC" w:rsidRPr="00902436" w:rsidRDefault="32D0B909"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19A183" w14:textId="769C8EC4" w:rsidR="009032AC" w:rsidRPr="00902436" w:rsidRDefault="6ED827D5" w:rsidP="009032A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032AC" w:rsidRPr="00902436" w14:paraId="1FD20020" w14:textId="77777777" w:rsidTr="6864F871">
        <w:tc>
          <w:tcPr>
            <w:tcW w:w="9016" w:type="dxa"/>
            <w:gridSpan w:val="4"/>
          </w:tcPr>
          <w:p w14:paraId="263D7C30" w14:textId="5CD45FEC" w:rsidR="009032AC"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032AC" w:rsidRPr="00902436" w14:paraId="12F36E68" w14:textId="77777777" w:rsidTr="6864F871">
        <w:tc>
          <w:tcPr>
            <w:tcW w:w="9016" w:type="dxa"/>
            <w:gridSpan w:val="4"/>
          </w:tcPr>
          <w:p w14:paraId="565B986D" w14:textId="0DAF4F75" w:rsidR="009032AC" w:rsidRPr="00902436" w:rsidRDefault="782E29EF" w:rsidP="00F7374E">
            <w:pPr>
              <w:pStyle w:val="ListParagraph"/>
              <w:numPr>
                <w:ilvl w:val="0"/>
                <w:numId w:val="142"/>
              </w:numPr>
              <w:rPr>
                <w:rFonts w:ascii="Times New Roman" w:hAnsi="Times New Roman" w:cs="Times New Roman"/>
                <w:sz w:val="24"/>
                <w:szCs w:val="24"/>
              </w:rPr>
            </w:pPr>
            <w:r w:rsidRPr="00902436">
              <w:rPr>
                <w:rFonts w:ascii="Times New Roman" w:hAnsi="Times New Roman" w:cs="Times New Roman"/>
                <w:sz w:val="24"/>
                <w:szCs w:val="24"/>
              </w:rPr>
              <w:t>Predložena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potpunosti</w:t>
            </w:r>
            <w:r w:rsidR="0AFF5AD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sprovedena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protokolom</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7387A525" w:rsidRPr="00902436">
              <w:rPr>
                <w:rFonts w:ascii="Times New Roman" w:hAnsi="Times New Roman" w:cs="Times New Roman"/>
                <w:sz w:val="24"/>
                <w:szCs w:val="24"/>
              </w:rPr>
              <w:t>lj</w:t>
            </w:r>
            <w:r w:rsidRPr="00902436">
              <w:rPr>
                <w:rFonts w:ascii="Times New Roman" w:hAnsi="Times New Roman" w:cs="Times New Roman"/>
                <w:sz w:val="24"/>
                <w:szCs w:val="24"/>
              </w:rPr>
              <w:t>a</w:t>
            </w:r>
            <w:r w:rsidR="7266EDCC" w:rsidRPr="00902436">
              <w:rPr>
                <w:rFonts w:ascii="Times New Roman" w:hAnsi="Times New Roman" w:cs="Times New Roman"/>
                <w:sz w:val="24"/>
                <w:szCs w:val="24"/>
              </w:rPr>
              <w:t>nj</w:t>
            </w:r>
            <w:r w:rsidRPr="00902436">
              <w:rPr>
                <w:rFonts w:ascii="Times New Roman" w:hAnsi="Times New Roman" w:cs="Times New Roman"/>
                <w:sz w:val="24"/>
                <w:szCs w:val="24"/>
              </w:rPr>
              <w:t>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w:t>
            </w:r>
            <w:r w:rsidR="7266EDC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AFF5AD1" w:rsidRPr="00902436">
              <w:rPr>
                <w:rFonts w:ascii="Times New Roman" w:hAnsi="Times New Roman" w:cs="Times New Roman"/>
                <w:sz w:val="24"/>
                <w:szCs w:val="24"/>
                <w:lang w:val="sr-Latn-RS"/>
              </w:rPr>
              <w:t>,</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Pr="00902436">
              <w:rPr>
                <w:rFonts w:ascii="Times New Roman" w:hAnsi="Times New Roman" w:cs="Times New Roman"/>
                <w:sz w:val="24"/>
                <w:szCs w:val="24"/>
                <w:lang w:val="sr-Latn-RS"/>
              </w:rPr>
              <w:t>m</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propisano</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prijav</w:t>
            </w:r>
            <w:r w:rsidR="1D5C42E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iva</w:t>
            </w:r>
            <w:r w:rsidR="7266EDC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ove</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izmjene</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roku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096CBFA6" w:rsidRPr="00902436">
              <w:rPr>
                <w:rFonts w:ascii="Times New Roman" w:hAnsi="Times New Roman" w:cs="Times New Roman"/>
                <w:sz w:val="24"/>
                <w:szCs w:val="24"/>
              </w:rPr>
              <w:t xml:space="preserve"> 12 </w:t>
            </w:r>
            <w:r w:rsidRPr="00902436">
              <w:rPr>
                <w:rFonts w:ascii="Times New Roman" w:hAnsi="Times New Roman" w:cs="Times New Roman"/>
                <w:sz w:val="24"/>
                <w:szCs w:val="24"/>
              </w:rPr>
              <w:t>m</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eseci</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implementacije</w:t>
            </w:r>
            <w:r w:rsidR="096CBFA6" w:rsidRPr="00902436">
              <w:rPr>
                <w:rFonts w:ascii="Times New Roman" w:hAnsi="Times New Roman" w:cs="Times New Roman"/>
                <w:sz w:val="24"/>
                <w:szCs w:val="24"/>
              </w:rPr>
              <w:t>.</w:t>
            </w:r>
          </w:p>
        </w:tc>
      </w:tr>
      <w:tr w:rsidR="009032AC" w:rsidRPr="00902436" w14:paraId="5672EBA4" w14:textId="77777777" w:rsidTr="6864F871">
        <w:tc>
          <w:tcPr>
            <w:tcW w:w="9016" w:type="dxa"/>
            <w:gridSpan w:val="4"/>
          </w:tcPr>
          <w:p w14:paraId="1FDF5956" w14:textId="28DE4527" w:rsidR="009032AC" w:rsidRPr="00902436" w:rsidRDefault="782E29EF" w:rsidP="00F7374E">
            <w:pPr>
              <w:pStyle w:val="ListParagraph"/>
              <w:numPr>
                <w:ilvl w:val="0"/>
                <w:numId w:val="142"/>
              </w:numPr>
              <w:rPr>
                <w:rFonts w:ascii="Times New Roman" w:hAnsi="Times New Roman" w:cs="Times New Roman"/>
                <w:sz w:val="24"/>
                <w:szCs w:val="24"/>
              </w:rPr>
            </w:pPr>
            <w:r w:rsidRPr="00902436">
              <w:rPr>
                <w:rFonts w:ascii="Times New Roman" w:hAnsi="Times New Roman" w:cs="Times New Roman"/>
                <w:sz w:val="24"/>
                <w:szCs w:val="24"/>
              </w:rPr>
              <w:t>Predložena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potpunosti</w:t>
            </w:r>
            <w:r w:rsidR="0AFF5AD1"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sprovedena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protokolom</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1D5C42E1" w:rsidRPr="00902436">
              <w:rPr>
                <w:rFonts w:ascii="Times New Roman" w:hAnsi="Times New Roman" w:cs="Times New Roman"/>
                <w:sz w:val="24"/>
                <w:szCs w:val="24"/>
              </w:rPr>
              <w:t>lj</w:t>
            </w:r>
            <w:r w:rsidRPr="00902436">
              <w:rPr>
                <w:rFonts w:ascii="Times New Roman" w:hAnsi="Times New Roman" w:cs="Times New Roman"/>
                <w:sz w:val="24"/>
                <w:szCs w:val="24"/>
              </w:rPr>
              <w:t>a</w:t>
            </w:r>
            <w:r w:rsidR="7266EDCC" w:rsidRPr="00902436">
              <w:rPr>
                <w:rFonts w:ascii="Times New Roman" w:hAnsi="Times New Roman" w:cs="Times New Roman"/>
                <w:sz w:val="24"/>
                <w:szCs w:val="24"/>
              </w:rPr>
              <w:t>nj</w:t>
            </w:r>
            <w:r w:rsidRPr="00902436">
              <w:rPr>
                <w:rFonts w:ascii="Times New Roman" w:hAnsi="Times New Roman" w:cs="Times New Roman"/>
                <w:sz w:val="24"/>
                <w:szCs w:val="24"/>
              </w:rPr>
              <w:t>e</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w:t>
            </w:r>
            <w:r w:rsidR="6930263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koji</w:t>
            </w:r>
            <w:r w:rsidRPr="00902436">
              <w:rPr>
                <w:rFonts w:ascii="Times New Roman" w:hAnsi="Times New Roman" w:cs="Times New Roman"/>
                <w:sz w:val="24"/>
                <w:szCs w:val="24"/>
                <w:lang w:val="sr-Latn-RS"/>
              </w:rPr>
              <w:t>m</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propisano</w:t>
            </w:r>
            <w:r w:rsidR="096CBFA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prijav</w:t>
            </w:r>
            <w:r w:rsidR="1D5C42E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iva</w:t>
            </w:r>
            <w:r w:rsidR="6930263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ove</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izmjene</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bez</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odlaga</w:t>
            </w:r>
            <w:r w:rsidR="6930263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nakon</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implementacije</w:t>
            </w:r>
            <w:r w:rsidR="096CBFA6" w:rsidRPr="00902436">
              <w:rPr>
                <w:rFonts w:ascii="Times New Roman" w:hAnsi="Times New Roman" w:cs="Times New Roman"/>
                <w:sz w:val="24"/>
                <w:szCs w:val="24"/>
              </w:rPr>
              <w:t>.</w:t>
            </w:r>
          </w:p>
        </w:tc>
      </w:tr>
      <w:tr w:rsidR="009032AC" w:rsidRPr="00902436" w14:paraId="7D5CF08B" w14:textId="77777777" w:rsidTr="6864F871">
        <w:tc>
          <w:tcPr>
            <w:tcW w:w="9016" w:type="dxa"/>
            <w:gridSpan w:val="4"/>
          </w:tcPr>
          <w:p w14:paraId="33EF45FE" w14:textId="26116A87" w:rsidR="009032AC"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9032AC" w:rsidRPr="00902436">
              <w:rPr>
                <w:rFonts w:ascii="Times New Roman" w:hAnsi="Times New Roman" w:cs="Times New Roman"/>
                <w:b/>
                <w:bCs/>
                <w:sz w:val="24"/>
                <w:szCs w:val="24"/>
              </w:rPr>
              <w:t xml:space="preserve"> </w:t>
            </w:r>
          </w:p>
        </w:tc>
      </w:tr>
      <w:tr w:rsidR="0064091B" w:rsidRPr="00902436" w14:paraId="1814CD23" w14:textId="77777777" w:rsidTr="6864F871">
        <w:tc>
          <w:tcPr>
            <w:tcW w:w="9016" w:type="dxa"/>
            <w:gridSpan w:val="4"/>
          </w:tcPr>
          <w:p w14:paraId="71850B70" w14:textId="2605C3A8" w:rsidR="0064091B" w:rsidRPr="00902436" w:rsidRDefault="782E29EF" w:rsidP="00F7374E">
            <w:pPr>
              <w:pStyle w:val="ListParagraph"/>
              <w:numPr>
                <w:ilvl w:val="0"/>
                <w:numId w:val="143"/>
              </w:numPr>
              <w:rPr>
                <w:rFonts w:ascii="Times New Roman" w:hAnsi="Times New Roman" w:cs="Times New Roman"/>
                <w:sz w:val="24"/>
                <w:szCs w:val="24"/>
              </w:rPr>
            </w:pPr>
            <w:r w:rsidRPr="00902436">
              <w:rPr>
                <w:rFonts w:ascii="Times New Roman" w:hAnsi="Times New Roman" w:cs="Times New Roman"/>
                <w:sz w:val="24"/>
                <w:szCs w:val="24"/>
                <w:lang w:val="sr-Latn-RS"/>
              </w:rPr>
              <w:t>Referenca</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1D5C42E1" w:rsidRPr="00902436">
              <w:rPr>
                <w:rFonts w:ascii="Times New Roman" w:hAnsi="Times New Roman" w:cs="Times New Roman"/>
                <w:sz w:val="24"/>
                <w:szCs w:val="24"/>
              </w:rPr>
              <w:t>lj</w:t>
            </w:r>
            <w:r w:rsidRPr="00902436">
              <w:rPr>
                <w:rFonts w:ascii="Times New Roman" w:hAnsi="Times New Roman" w:cs="Times New Roman"/>
                <w:sz w:val="24"/>
                <w:szCs w:val="24"/>
              </w:rPr>
              <w:t>a</w:t>
            </w:r>
            <w:r w:rsidR="69302631" w:rsidRPr="00902436">
              <w:rPr>
                <w:rFonts w:ascii="Times New Roman" w:hAnsi="Times New Roman" w:cs="Times New Roman"/>
                <w:sz w:val="24"/>
                <w:szCs w:val="24"/>
              </w:rPr>
              <w:t>nj</w:t>
            </w:r>
            <w:r w:rsidRPr="00902436">
              <w:rPr>
                <w:rFonts w:ascii="Times New Roman" w:hAnsi="Times New Roman" w:cs="Times New Roman"/>
                <w:sz w:val="24"/>
                <w:szCs w:val="24"/>
              </w:rPr>
              <w:t>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w:t>
            </w:r>
            <w:r w:rsidR="6930263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432E909E" w:rsidRPr="00902436">
              <w:rPr>
                <w:rFonts w:ascii="Times New Roman" w:hAnsi="Times New Roman" w:cs="Times New Roman"/>
                <w:sz w:val="24"/>
                <w:szCs w:val="24"/>
              </w:rPr>
              <w:t>.</w:t>
            </w:r>
          </w:p>
        </w:tc>
      </w:tr>
      <w:tr w:rsidR="0064091B" w:rsidRPr="00902436" w14:paraId="5418A71B" w14:textId="77777777" w:rsidTr="6864F871">
        <w:tc>
          <w:tcPr>
            <w:tcW w:w="9016" w:type="dxa"/>
            <w:gridSpan w:val="4"/>
          </w:tcPr>
          <w:p w14:paraId="710E7E85" w14:textId="36354425" w:rsidR="0064091B" w:rsidRPr="00902436" w:rsidRDefault="782E29EF" w:rsidP="00F7374E">
            <w:pPr>
              <w:pStyle w:val="ListParagraph"/>
              <w:numPr>
                <w:ilvl w:val="0"/>
                <w:numId w:val="143"/>
              </w:numPr>
              <w:rPr>
                <w:rFonts w:ascii="Times New Roman" w:hAnsi="Times New Roman" w:cs="Times New Roman"/>
                <w:sz w:val="24"/>
                <w:szCs w:val="24"/>
              </w:rPr>
            </w:pPr>
            <w:r w:rsidRPr="00902436">
              <w:rPr>
                <w:rFonts w:ascii="Times New Roman" w:hAnsi="Times New Roman" w:cs="Times New Roman"/>
                <w:sz w:val="24"/>
                <w:szCs w:val="24"/>
              </w:rPr>
              <w:lastRenderedPageBreak/>
              <w:t>Izjava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odobren</w:t>
            </w:r>
            <w:r w:rsidRPr="00902436">
              <w:rPr>
                <w:rFonts w:ascii="Times New Roman" w:hAnsi="Times New Roman" w:cs="Times New Roman"/>
                <w:sz w:val="24"/>
                <w:szCs w:val="24"/>
                <w:lang w:val="sr-Latn-RS"/>
              </w:rPr>
              <w:t>im</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protokolom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1D5C42E1" w:rsidRPr="00902436">
              <w:rPr>
                <w:rFonts w:ascii="Times New Roman" w:hAnsi="Times New Roman" w:cs="Times New Roman"/>
                <w:sz w:val="24"/>
                <w:szCs w:val="24"/>
              </w:rPr>
              <w:t>lj</w:t>
            </w:r>
            <w:r w:rsidRPr="00902436">
              <w:rPr>
                <w:rFonts w:ascii="Times New Roman" w:hAnsi="Times New Roman" w:cs="Times New Roman"/>
                <w:sz w:val="24"/>
                <w:szCs w:val="24"/>
              </w:rPr>
              <w:t>a</w:t>
            </w:r>
            <w:r w:rsidR="69302631" w:rsidRPr="00902436">
              <w:rPr>
                <w:rFonts w:ascii="Times New Roman" w:hAnsi="Times New Roman" w:cs="Times New Roman"/>
                <w:sz w:val="24"/>
                <w:szCs w:val="24"/>
              </w:rPr>
              <w:t>nj</w:t>
            </w:r>
            <w:r w:rsidRPr="00902436">
              <w:rPr>
                <w:rFonts w:ascii="Times New Roman" w:hAnsi="Times New Roman" w:cs="Times New Roman"/>
                <w:sz w:val="24"/>
                <w:szCs w:val="24"/>
              </w:rPr>
              <w:t>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1B567DBF" w:rsidRPr="00902436">
              <w:rPr>
                <w:rFonts w:ascii="Times New Roman" w:hAnsi="Times New Roman" w:cs="Times New Roman"/>
                <w:sz w:val="24"/>
                <w:szCs w:val="24"/>
                <w:lang w:val="sr-Latn-RS"/>
              </w:rPr>
              <w:t xml:space="preserve"> </w:t>
            </w:r>
            <w:r w:rsidRPr="00902436">
              <w:rPr>
                <w:rFonts w:ascii="Times New Roman" w:eastAsia="Calibri" w:hAnsi="Times New Roman" w:cs="Times New Roman"/>
                <w:sz w:val="24"/>
                <w:szCs w:val="24"/>
                <w:lang w:val="sr"/>
              </w:rPr>
              <w:t>nakon</w:t>
            </w:r>
            <w:r w:rsidR="1B567D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w:t>
            </w:r>
            <w:r w:rsidR="190F950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AFF5A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190F950F"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kriterijum</w:t>
            </w:r>
            <w:r w:rsidRPr="00902436">
              <w:rPr>
                <w:rFonts w:ascii="Times New Roman" w:hAnsi="Times New Roman" w:cs="Times New Roman"/>
                <w:sz w:val="24"/>
                <w:szCs w:val="24"/>
                <w:lang w:val="sr-Latn-RS"/>
              </w:rPr>
              <w:t>ima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prihvat</w:t>
            </w:r>
            <w:r w:rsidR="1D5C42E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naveden</w:t>
            </w:r>
            <w:r w:rsidRPr="00902436">
              <w:rPr>
                <w:rFonts w:ascii="Times New Roman" w:hAnsi="Times New Roman" w:cs="Times New Roman"/>
                <w:sz w:val="24"/>
                <w:szCs w:val="24"/>
                <w:lang w:val="sr-Latn-RS"/>
              </w:rPr>
              <w:t>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protokolu</w:t>
            </w:r>
            <w:r w:rsidR="432E909E" w:rsidRPr="00902436">
              <w:rPr>
                <w:rFonts w:ascii="Times New Roman" w:hAnsi="Times New Roman" w:cs="Times New Roman"/>
                <w:sz w:val="24"/>
                <w:szCs w:val="24"/>
              </w:rPr>
              <w:t xml:space="preserve"> (*).</w:t>
            </w:r>
          </w:p>
        </w:tc>
      </w:tr>
      <w:tr w:rsidR="0064091B" w:rsidRPr="00902436" w14:paraId="477F6FDF" w14:textId="77777777" w:rsidTr="6864F871">
        <w:tc>
          <w:tcPr>
            <w:tcW w:w="9016" w:type="dxa"/>
            <w:gridSpan w:val="4"/>
          </w:tcPr>
          <w:p w14:paraId="50CF9B23" w14:textId="329EDA0F" w:rsidR="0064091B" w:rsidRPr="00902436" w:rsidRDefault="782E29EF" w:rsidP="00F7374E">
            <w:pPr>
              <w:pStyle w:val="ListParagraph"/>
              <w:numPr>
                <w:ilvl w:val="0"/>
                <w:numId w:val="143"/>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r w:rsidR="0064091B" w:rsidRPr="00902436" w14:paraId="02C60F18" w14:textId="77777777" w:rsidTr="6864F871">
        <w:tc>
          <w:tcPr>
            <w:tcW w:w="9016" w:type="dxa"/>
            <w:gridSpan w:val="4"/>
          </w:tcPr>
          <w:p w14:paraId="078B36E8" w14:textId="3059EA34" w:rsidR="0064091B" w:rsidRPr="00902436" w:rsidRDefault="782E29EF" w:rsidP="00F7374E">
            <w:pPr>
              <w:pStyle w:val="ListParagraph"/>
              <w:numPr>
                <w:ilvl w:val="0"/>
                <w:numId w:val="143"/>
              </w:numPr>
              <w:rPr>
                <w:rFonts w:ascii="Times New Roman" w:hAnsi="Times New Roman" w:cs="Times New Roman"/>
                <w:sz w:val="24"/>
                <w:szCs w:val="24"/>
              </w:rPr>
            </w:pPr>
            <w:r w:rsidRPr="00902436">
              <w:rPr>
                <w:rFonts w:ascii="Times New Roman" w:hAnsi="Times New Roman" w:cs="Times New Roman"/>
                <w:sz w:val="24"/>
                <w:szCs w:val="24"/>
              </w:rPr>
              <w:t>Rezultati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190F950F"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sprovedenih</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protokolom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449B5F18" w:rsidRPr="00902436">
              <w:rPr>
                <w:rFonts w:ascii="Times New Roman" w:hAnsi="Times New Roman" w:cs="Times New Roman"/>
                <w:sz w:val="24"/>
                <w:szCs w:val="24"/>
              </w:rPr>
              <w:t>lj</w:t>
            </w:r>
            <w:r w:rsidRPr="00902436">
              <w:rPr>
                <w:rFonts w:ascii="Times New Roman" w:hAnsi="Times New Roman" w:cs="Times New Roman"/>
                <w:sz w:val="24"/>
                <w:szCs w:val="24"/>
              </w:rPr>
              <w:t>a</w:t>
            </w:r>
            <w:r w:rsidR="190F950F" w:rsidRPr="00902436">
              <w:rPr>
                <w:rFonts w:ascii="Times New Roman" w:hAnsi="Times New Roman" w:cs="Times New Roman"/>
                <w:sz w:val="24"/>
                <w:szCs w:val="24"/>
              </w:rPr>
              <w:t>nj</w:t>
            </w:r>
            <w:r w:rsidRPr="00902436">
              <w:rPr>
                <w:rFonts w:ascii="Times New Roman" w:hAnsi="Times New Roman" w:cs="Times New Roman"/>
                <w:sz w:val="24"/>
                <w:szCs w:val="24"/>
              </w:rPr>
              <w:t>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izmjenama</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nakon</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odobre</w:t>
            </w:r>
            <w:r w:rsidR="190F950F"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432E909E" w:rsidRPr="00902436">
              <w:rPr>
                <w:rFonts w:ascii="Times New Roman" w:hAnsi="Times New Roman" w:cs="Times New Roman"/>
                <w:sz w:val="24"/>
                <w:szCs w:val="24"/>
              </w:rPr>
              <w:t>.</w:t>
            </w:r>
          </w:p>
        </w:tc>
      </w:tr>
      <w:tr w:rsidR="0064091B" w:rsidRPr="00902436" w14:paraId="637549CA" w14:textId="77777777" w:rsidTr="6864F871">
        <w:tc>
          <w:tcPr>
            <w:tcW w:w="9016" w:type="dxa"/>
            <w:gridSpan w:val="4"/>
          </w:tcPr>
          <w:p w14:paraId="2A4CE837" w14:textId="4DF040F3" w:rsidR="0064091B" w:rsidRPr="00902436" w:rsidRDefault="782E29EF" w:rsidP="0064091B">
            <w:pPr>
              <w:rPr>
                <w:rFonts w:ascii="Times New Roman" w:hAnsi="Times New Roman" w:cs="Times New Roman"/>
                <w:sz w:val="24"/>
                <w:szCs w:val="24"/>
              </w:rPr>
            </w:pPr>
            <w:r w:rsidRPr="00902436">
              <w:rPr>
                <w:rFonts w:ascii="Times New Roman" w:hAnsi="Times New Roman" w:cs="Times New Roman"/>
                <w:i/>
                <w:iCs/>
                <w:sz w:val="24"/>
                <w:szCs w:val="24"/>
              </w:rPr>
              <w:t>Napomena</w:t>
            </w:r>
            <w:r w:rsidR="432E909E" w:rsidRPr="00902436">
              <w:rPr>
                <w:rFonts w:ascii="Times New Roman" w:hAnsi="Times New Roman" w:cs="Times New Roman"/>
                <w:i/>
                <w:iCs/>
                <w:sz w:val="24"/>
                <w:szCs w:val="24"/>
              </w:rPr>
              <w:t xml:space="preserve">: (*) </w:t>
            </w:r>
            <w:r w:rsidRPr="00902436">
              <w:rPr>
                <w:rFonts w:ascii="Times New Roman" w:hAnsi="Times New Roman" w:cs="Times New Roman"/>
                <w:i/>
                <w:iCs/>
                <w:sz w:val="24"/>
                <w:szCs w:val="24"/>
                <w:lang w:val="sr-Latn-RS"/>
              </w:rPr>
              <w:t>Ukoliko</w:t>
            </w:r>
            <w:r w:rsidR="4706257A"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kriterijumi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prihvat</w:t>
            </w:r>
            <w:r w:rsidR="449B5F18" w:rsidRPr="00902436">
              <w:rPr>
                <w:rFonts w:ascii="Times New Roman" w:hAnsi="Times New Roman" w:cs="Times New Roman"/>
                <w:i/>
                <w:iCs/>
                <w:sz w:val="24"/>
                <w:szCs w:val="24"/>
                <w:lang w:val="sr-Latn-RS"/>
              </w:rPr>
              <w:t>lj</w:t>
            </w:r>
            <w:r w:rsidRPr="00902436">
              <w:rPr>
                <w:rFonts w:ascii="Times New Roman" w:hAnsi="Times New Roman" w:cs="Times New Roman"/>
                <w:i/>
                <w:iCs/>
                <w:sz w:val="24"/>
                <w:szCs w:val="24"/>
                <w:lang w:val="sr-Latn-RS"/>
              </w:rPr>
              <w:t>ivosti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w:t>
            </w:r>
            <w:r w:rsidR="432E909E" w:rsidRPr="00902436">
              <w:rPr>
                <w:rFonts w:ascii="Times New Roman" w:hAnsi="Times New Roman" w:cs="Times New Roman"/>
                <w:i/>
                <w:iCs/>
                <w:sz w:val="24"/>
                <w:szCs w:val="24"/>
              </w:rPr>
              <w:t>/</w:t>
            </w:r>
            <w:r w:rsidRPr="00902436">
              <w:rPr>
                <w:rFonts w:ascii="Times New Roman" w:hAnsi="Times New Roman" w:cs="Times New Roman"/>
                <w:i/>
                <w:iCs/>
                <w:sz w:val="24"/>
                <w:szCs w:val="24"/>
              </w:rPr>
              <w:t>ili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drugi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uslovi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protokolu</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nisu</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ispu</w:t>
            </w:r>
            <w:r w:rsidR="190F950F" w:rsidRPr="00902436">
              <w:rPr>
                <w:rFonts w:ascii="Times New Roman" w:hAnsi="Times New Roman" w:cs="Times New Roman"/>
                <w:i/>
                <w:iCs/>
                <w:sz w:val="24"/>
                <w:szCs w:val="24"/>
              </w:rPr>
              <w:t>nj</w:t>
            </w:r>
            <w:r w:rsidRPr="00902436">
              <w:rPr>
                <w:rFonts w:ascii="Times New Roman" w:hAnsi="Times New Roman" w:cs="Times New Roman"/>
                <w:i/>
                <w:iCs/>
                <w:sz w:val="24"/>
                <w:szCs w:val="24"/>
              </w:rPr>
              <w:t>eni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izmjena</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ne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može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implementirati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kao</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v</w:t>
            </w:r>
            <w:r w:rsidRPr="00902436">
              <w:rPr>
                <w:rFonts w:ascii="Times New Roman" w:hAnsi="Times New Roman" w:cs="Times New Roman"/>
                <w:i/>
                <w:iCs/>
                <w:sz w:val="24"/>
                <w:szCs w:val="24"/>
              </w:rPr>
              <w:t>arijacija</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ove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kategorije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um</w:t>
            </w:r>
            <w:r w:rsidR="008D7A07">
              <w:rPr>
                <w:rFonts w:ascii="Times New Roman" w:hAnsi="Times New Roman" w:cs="Times New Roman"/>
                <w:i/>
                <w:iCs/>
                <w:sz w:val="24"/>
                <w:szCs w:val="24"/>
                <w:lang w:val="sr-Latn-ME"/>
              </w:rPr>
              <w:t>j</w:t>
            </w:r>
            <w:r w:rsidRPr="00902436">
              <w:rPr>
                <w:rFonts w:ascii="Times New Roman" w:hAnsi="Times New Roman" w:cs="Times New Roman"/>
                <w:i/>
                <w:iCs/>
                <w:sz w:val="24"/>
                <w:szCs w:val="24"/>
              </w:rPr>
              <w:t>esto</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toga</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treba</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je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podn</w:t>
            </w:r>
            <w:r w:rsidR="008D7A07">
              <w:rPr>
                <w:rFonts w:ascii="Times New Roman" w:hAnsi="Times New Roman" w:cs="Times New Roman"/>
                <w:i/>
                <w:iCs/>
                <w:sz w:val="24"/>
                <w:szCs w:val="24"/>
                <w:lang w:val="sr-Latn-ME"/>
              </w:rPr>
              <w:t>ij</w:t>
            </w:r>
            <w:r w:rsidRPr="00902436">
              <w:rPr>
                <w:rFonts w:ascii="Times New Roman" w:hAnsi="Times New Roman" w:cs="Times New Roman"/>
                <w:i/>
                <w:iCs/>
                <w:sz w:val="24"/>
                <w:szCs w:val="24"/>
              </w:rPr>
              <w:t>eti</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kao</w:t>
            </w:r>
            <w:r w:rsidR="0AFF5AD1"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v</w:t>
            </w:r>
            <w:r w:rsidRPr="00902436">
              <w:rPr>
                <w:rFonts w:ascii="Times New Roman" w:hAnsi="Times New Roman" w:cs="Times New Roman"/>
                <w:i/>
                <w:iCs/>
                <w:sz w:val="24"/>
                <w:szCs w:val="24"/>
              </w:rPr>
              <w:t>arijacij</w:t>
            </w:r>
            <w:r w:rsidRPr="00902436">
              <w:rPr>
                <w:rFonts w:ascii="Times New Roman" w:hAnsi="Times New Roman" w:cs="Times New Roman"/>
                <w:i/>
                <w:iCs/>
                <w:sz w:val="24"/>
                <w:szCs w:val="24"/>
                <w:lang w:val="sr-Latn-RS"/>
              </w:rPr>
              <w:t>u</w:t>
            </w:r>
            <w:r w:rsidR="0AFF5AD1"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odgovarajuće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kategorije</w:t>
            </w:r>
            <w:r w:rsidR="432E90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bez</w:t>
            </w:r>
            <w:r w:rsidR="432E909E" w:rsidRPr="00902436">
              <w:rPr>
                <w:rFonts w:ascii="Times New Roman" w:hAnsi="Times New Roman" w:cs="Times New Roman"/>
                <w:i/>
                <w:iCs/>
                <w:sz w:val="24"/>
                <w:szCs w:val="24"/>
              </w:rPr>
              <w:t xml:space="preserve"> </w:t>
            </w:r>
            <w:r w:rsidR="00F43EB5" w:rsidRPr="00F43EB5">
              <w:rPr>
                <w:rFonts w:ascii="Times New Roman" w:hAnsi="Times New Roman" w:cs="Times New Roman"/>
                <w:i/>
                <w:iCs/>
                <w:sz w:val="24"/>
                <w:szCs w:val="24"/>
              </w:rPr>
              <w:t>PACMP</w:t>
            </w:r>
            <w:r w:rsidR="1B567DBF" w:rsidRPr="00902436">
              <w:rPr>
                <w:rFonts w:ascii="Times New Roman" w:hAnsi="Times New Roman" w:cs="Times New Roman"/>
                <w:i/>
                <w:iCs/>
                <w:sz w:val="24"/>
                <w:szCs w:val="24"/>
                <w:lang w:val="sr-Latn-RS"/>
              </w:rPr>
              <w:t>-</w:t>
            </w:r>
            <w:r w:rsidRPr="00902436">
              <w:rPr>
                <w:rFonts w:ascii="Times New Roman" w:hAnsi="Times New Roman" w:cs="Times New Roman"/>
                <w:i/>
                <w:iCs/>
                <w:sz w:val="24"/>
                <w:szCs w:val="24"/>
                <w:lang w:val="sr-Latn-RS"/>
              </w:rPr>
              <w:t>a</w:t>
            </w:r>
            <w:r w:rsidR="432E909E" w:rsidRPr="00902436">
              <w:rPr>
                <w:rFonts w:ascii="Times New Roman" w:hAnsi="Times New Roman" w:cs="Times New Roman"/>
                <w:i/>
                <w:iCs/>
                <w:sz w:val="24"/>
                <w:szCs w:val="24"/>
              </w:rPr>
              <w:t>.</w:t>
            </w:r>
          </w:p>
        </w:tc>
      </w:tr>
    </w:tbl>
    <w:p w14:paraId="58596407" w14:textId="77777777" w:rsidR="009032AC" w:rsidRPr="00902436" w:rsidRDefault="009032AC" w:rsidP="009032AC">
      <w:pPr>
        <w:jc w:val="both"/>
        <w:rPr>
          <w:rFonts w:ascii="Times New Roman" w:hAnsi="Times New Roman" w:cs="Times New Roman"/>
          <w:b/>
          <w:bCs/>
          <w:sz w:val="24"/>
          <w:szCs w:val="24"/>
        </w:rPr>
      </w:pPr>
    </w:p>
    <w:p w14:paraId="4A2CFAD3" w14:textId="1ABD1F4F" w:rsidR="0064091B" w:rsidRPr="00902436" w:rsidRDefault="5C2EDCA1" w:rsidP="0064091B">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32E90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432E909E"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5149"/>
        <w:gridCol w:w="1129"/>
        <w:gridCol w:w="1629"/>
        <w:gridCol w:w="1109"/>
      </w:tblGrid>
      <w:tr w:rsidR="0064091B" w:rsidRPr="00902436" w14:paraId="41037911" w14:textId="77777777" w:rsidTr="6864F871">
        <w:tc>
          <w:tcPr>
            <w:tcW w:w="5281" w:type="dxa"/>
          </w:tcPr>
          <w:p w14:paraId="2FDC10A4" w14:textId="11C04DFE" w:rsidR="0064091B" w:rsidRPr="00902436" w:rsidRDefault="5C2EDCA1" w:rsidP="779C12DD">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32E90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432E909E" w:rsidRPr="00902436">
              <w:rPr>
                <w:rFonts w:ascii="Times New Roman" w:hAnsi="Times New Roman" w:cs="Times New Roman"/>
                <w:b/>
                <w:bCs/>
                <w:sz w:val="24"/>
                <w:szCs w:val="24"/>
              </w:rPr>
              <w:t xml:space="preserve">.6 </w:t>
            </w:r>
            <w:r w:rsidR="008D7A07" w:rsidRPr="008D7A07">
              <w:rPr>
                <w:rFonts w:ascii="Times New Roman" w:hAnsi="Times New Roman" w:cs="Times New Roman"/>
                <w:b/>
                <w:bCs/>
                <w:sz w:val="24"/>
                <w:szCs w:val="24"/>
              </w:rPr>
              <w:t>Uvođenje dokumenta o upravljanju životnim ciklusom lijeka (PLCM) koji se odnosi na aktivnu supstancu</w:t>
            </w:r>
          </w:p>
          <w:p w14:paraId="10CB3345" w14:textId="77777777" w:rsidR="0064091B" w:rsidRPr="00902436" w:rsidRDefault="0064091B" w:rsidP="00337566">
            <w:pPr>
              <w:rPr>
                <w:rFonts w:ascii="Times New Roman" w:hAnsi="Times New Roman" w:cs="Times New Roman"/>
                <w:b/>
                <w:bCs/>
                <w:sz w:val="24"/>
                <w:szCs w:val="24"/>
              </w:rPr>
            </w:pPr>
          </w:p>
        </w:tc>
        <w:tc>
          <w:tcPr>
            <w:tcW w:w="1130" w:type="dxa"/>
            <w:vAlign w:val="center"/>
          </w:tcPr>
          <w:p w14:paraId="5E7A8ACC" w14:textId="68C019E1" w:rsidR="0064091B" w:rsidRPr="00902436" w:rsidRDefault="782E29EF" w:rsidP="001C352B">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64C6A75"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15" w:type="dxa"/>
            <w:vAlign w:val="center"/>
          </w:tcPr>
          <w:p w14:paraId="1E2B9ECF" w14:textId="66F57DC6" w:rsidR="0064091B" w:rsidRPr="00902436" w:rsidRDefault="00E43B9B" w:rsidP="001C352B">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90" w:type="dxa"/>
            <w:vAlign w:val="center"/>
          </w:tcPr>
          <w:p w14:paraId="0A7837DB" w14:textId="2F2610B0" w:rsidR="0064091B" w:rsidRPr="00902436" w:rsidRDefault="00E43B9B" w:rsidP="001C352B">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64091B" w:rsidRPr="00902436" w14:paraId="2197CB0A" w14:textId="77777777" w:rsidTr="6864F871">
        <w:tc>
          <w:tcPr>
            <w:tcW w:w="5281" w:type="dxa"/>
          </w:tcPr>
          <w:p w14:paraId="3D4856F8" w14:textId="77777777" w:rsidR="0064091B" w:rsidRPr="00902436" w:rsidRDefault="0064091B" w:rsidP="00337566">
            <w:pPr>
              <w:rPr>
                <w:rFonts w:ascii="Times New Roman" w:hAnsi="Times New Roman" w:cs="Times New Roman"/>
                <w:sz w:val="24"/>
                <w:szCs w:val="24"/>
              </w:rPr>
            </w:pPr>
          </w:p>
        </w:tc>
        <w:tc>
          <w:tcPr>
            <w:tcW w:w="1130" w:type="dxa"/>
            <w:vAlign w:val="center"/>
          </w:tcPr>
          <w:p w14:paraId="1B3D411C" w14:textId="77777777" w:rsidR="0064091B" w:rsidRPr="00902436" w:rsidRDefault="0064091B" w:rsidP="00337566">
            <w:pPr>
              <w:jc w:val="center"/>
              <w:rPr>
                <w:rFonts w:ascii="Times New Roman" w:hAnsi="Times New Roman" w:cs="Times New Roman"/>
                <w:sz w:val="24"/>
                <w:szCs w:val="24"/>
                <w:lang w:val="en-US"/>
              </w:rPr>
            </w:pPr>
          </w:p>
        </w:tc>
        <w:tc>
          <w:tcPr>
            <w:tcW w:w="1515" w:type="dxa"/>
            <w:vAlign w:val="center"/>
          </w:tcPr>
          <w:p w14:paraId="17F7A0EC" w14:textId="0B430DE1" w:rsidR="0064091B" w:rsidRPr="00902436" w:rsidRDefault="0064091B" w:rsidP="001C352B">
            <w:pPr>
              <w:jc w:val="center"/>
              <w:rPr>
                <w:rFonts w:ascii="Times New Roman" w:hAnsi="Times New Roman" w:cs="Times New Roman"/>
                <w:sz w:val="24"/>
                <w:szCs w:val="24"/>
              </w:rPr>
            </w:pPr>
            <w:r w:rsidRPr="00902436">
              <w:rPr>
                <w:rFonts w:ascii="Times New Roman" w:hAnsi="Times New Roman" w:cs="Times New Roman"/>
                <w:sz w:val="24"/>
                <w:szCs w:val="24"/>
              </w:rPr>
              <w:t>1, 2, 3</w:t>
            </w:r>
          </w:p>
        </w:tc>
        <w:tc>
          <w:tcPr>
            <w:tcW w:w="1090" w:type="dxa"/>
            <w:vAlign w:val="center"/>
          </w:tcPr>
          <w:p w14:paraId="11E537BB" w14:textId="5E7B2723" w:rsidR="0064091B" w:rsidRPr="00902436" w:rsidRDefault="16856B57" w:rsidP="001C352B">
            <w:pPr>
              <w:jc w:val="center"/>
              <w:rPr>
                <w:rFonts w:ascii="Times New Roman" w:hAnsi="Times New Roman" w:cs="Times New Roman"/>
                <w:sz w:val="24"/>
                <w:szCs w:val="24"/>
                <w:lang w:val="en-US"/>
              </w:rPr>
            </w:pPr>
            <w:r w:rsidRPr="00902436">
              <w:rPr>
                <w:rFonts w:ascii="Times New Roman" w:hAnsi="Times New Roman" w:cs="Times New Roman"/>
                <w:sz w:val="24"/>
                <w:szCs w:val="24"/>
              </w:rPr>
              <w:t>II</w:t>
            </w:r>
          </w:p>
        </w:tc>
      </w:tr>
      <w:tr w:rsidR="0064091B" w:rsidRPr="00902436" w14:paraId="4C701890" w14:textId="77777777" w:rsidTr="6864F871">
        <w:tc>
          <w:tcPr>
            <w:tcW w:w="9016" w:type="dxa"/>
            <w:gridSpan w:val="4"/>
          </w:tcPr>
          <w:p w14:paraId="28D69DCA" w14:textId="633D1877" w:rsidR="0064091B"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64091B" w:rsidRPr="00902436">
              <w:rPr>
                <w:rFonts w:ascii="Times New Roman" w:hAnsi="Times New Roman" w:cs="Times New Roman"/>
                <w:b/>
                <w:bCs/>
                <w:sz w:val="24"/>
                <w:szCs w:val="24"/>
              </w:rPr>
              <w:t xml:space="preserve"> </w:t>
            </w:r>
          </w:p>
        </w:tc>
      </w:tr>
      <w:tr w:rsidR="0064091B" w:rsidRPr="00902436" w14:paraId="3FA0C37B" w14:textId="77777777" w:rsidTr="6864F871">
        <w:tc>
          <w:tcPr>
            <w:tcW w:w="9016" w:type="dxa"/>
            <w:gridSpan w:val="4"/>
          </w:tcPr>
          <w:p w14:paraId="036B1F69" w14:textId="46C361C2" w:rsidR="0064091B" w:rsidRPr="00902436" w:rsidRDefault="782E29EF" w:rsidP="00CD06FA">
            <w:pPr>
              <w:pStyle w:val="ListParagraph"/>
              <w:numPr>
                <w:ilvl w:val="0"/>
                <w:numId w:val="144"/>
              </w:numPr>
              <w:rPr>
                <w:rFonts w:ascii="Times New Roman" w:hAnsi="Times New Roman" w:cs="Times New Roman"/>
                <w:sz w:val="24"/>
                <w:szCs w:val="24"/>
              </w:rPr>
            </w:pPr>
            <w:r w:rsidRPr="00902436">
              <w:rPr>
                <w:rFonts w:ascii="Times New Roman" w:hAnsi="Times New Roman" w:cs="Times New Roman"/>
                <w:sz w:val="24"/>
                <w:szCs w:val="24"/>
              </w:rPr>
              <w:t>Sadržaj</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449B5F18" w:rsidRPr="00902436">
              <w:rPr>
                <w:rFonts w:ascii="Times New Roman" w:hAnsi="Times New Roman" w:cs="Times New Roman"/>
                <w:sz w:val="24"/>
                <w:szCs w:val="24"/>
              </w:rPr>
              <w:t>lj</w:t>
            </w:r>
            <w:r w:rsidRPr="00902436">
              <w:rPr>
                <w:rFonts w:ascii="Times New Roman" w:hAnsi="Times New Roman" w:cs="Times New Roman"/>
                <w:sz w:val="24"/>
                <w:szCs w:val="24"/>
              </w:rPr>
              <w:t>a</w:t>
            </w:r>
            <w:r w:rsidR="164C6A75" w:rsidRPr="00902436">
              <w:rPr>
                <w:rFonts w:ascii="Times New Roman" w:hAnsi="Times New Roman" w:cs="Times New Roman"/>
                <w:sz w:val="24"/>
                <w:szCs w:val="24"/>
              </w:rPr>
              <w:t>nj</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životnim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ciklusom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izrađen</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evropskim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međunarodnim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naučnim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ernicama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Rezultati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sprovedenih</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tokom</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razvoja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procesa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analitičkog</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razvoja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interakcija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različitih</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parametara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449B5F18"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B26E25">
              <w:rPr>
                <w:rFonts w:ascii="Times New Roman" w:hAnsi="Times New Roman" w:cs="Times New Roman"/>
                <w:sz w:val="24"/>
                <w:szCs w:val="24"/>
                <w:lang w:val="sr-Latn-ME"/>
              </w:rPr>
              <w:t>j</w:t>
            </w:r>
            <w:r w:rsidRPr="00902436">
              <w:rPr>
                <w:rFonts w:ascii="Times New Roman" w:hAnsi="Times New Roman" w:cs="Times New Roman"/>
                <w:sz w:val="24"/>
                <w:szCs w:val="24"/>
              </w:rPr>
              <w:t>enu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multivarijantne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primijen</w:t>
            </w:r>
            <w:r w:rsidR="449B5F18"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432E909E" w:rsidRPr="00902436">
              <w:rPr>
                <w:rFonts w:ascii="Times New Roman" w:hAnsi="Times New Roman" w:cs="Times New Roman"/>
                <w:sz w:val="24"/>
                <w:szCs w:val="24"/>
              </w:rPr>
              <w:t>)</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primjen</w:t>
            </w:r>
            <w:r w:rsidR="3E81F3DA"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je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postignuto</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sistematsko</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razum</w:t>
            </w:r>
            <w:r w:rsidR="008D7A07">
              <w:rPr>
                <w:rFonts w:ascii="Times New Roman" w:hAnsi="Times New Roman" w:cs="Times New Roman"/>
                <w:sz w:val="24"/>
                <w:szCs w:val="24"/>
                <w:lang w:val="sr-Latn-ME"/>
              </w:rPr>
              <w:t>ij</w:t>
            </w:r>
            <w:r w:rsidRPr="00902436">
              <w:rPr>
                <w:rFonts w:ascii="Times New Roman" w:hAnsi="Times New Roman" w:cs="Times New Roman"/>
                <w:sz w:val="24"/>
                <w:szCs w:val="24"/>
              </w:rPr>
              <w:t>eva</w:t>
            </w:r>
            <w:r w:rsidR="164C6A75" w:rsidRPr="00902436">
              <w:rPr>
                <w:rFonts w:ascii="Times New Roman" w:hAnsi="Times New Roman" w:cs="Times New Roman"/>
                <w:sz w:val="24"/>
                <w:szCs w:val="24"/>
              </w:rPr>
              <w:t>nj</w:t>
            </w:r>
            <w:r w:rsidRPr="00902436">
              <w:rPr>
                <w:rFonts w:ascii="Times New Roman" w:hAnsi="Times New Roman" w:cs="Times New Roman"/>
                <w:sz w:val="24"/>
                <w:szCs w:val="24"/>
              </w:rPr>
              <w:t>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načina</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432E909E"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karakteristike</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procesni</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parametri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utiču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kritične</w:t>
            </w:r>
            <w:r w:rsidR="432E909E"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parametre</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supstance</w:t>
            </w:r>
            <w:r w:rsidR="432E909E" w:rsidRPr="00902436">
              <w:rPr>
                <w:rFonts w:ascii="Times New Roman" w:hAnsi="Times New Roman" w:cs="Times New Roman"/>
                <w:sz w:val="24"/>
                <w:szCs w:val="24"/>
              </w:rPr>
              <w:t>.</w:t>
            </w:r>
          </w:p>
        </w:tc>
      </w:tr>
      <w:tr w:rsidR="0064091B" w:rsidRPr="00902436" w14:paraId="3A64401D" w14:textId="77777777" w:rsidTr="6864F871">
        <w:tc>
          <w:tcPr>
            <w:tcW w:w="9016" w:type="dxa"/>
            <w:gridSpan w:val="4"/>
          </w:tcPr>
          <w:p w14:paraId="15781257" w14:textId="4BB5A69F" w:rsidR="0064091B" w:rsidRPr="00902436" w:rsidRDefault="782E29EF" w:rsidP="00CD06FA">
            <w:pPr>
              <w:pStyle w:val="ListParagraph"/>
              <w:numPr>
                <w:ilvl w:val="0"/>
                <w:numId w:val="144"/>
              </w:numPr>
              <w:rPr>
                <w:rFonts w:ascii="Times New Roman" w:hAnsi="Times New Roman" w:cs="Times New Roman"/>
                <w:sz w:val="24"/>
                <w:szCs w:val="24"/>
              </w:rPr>
            </w:pPr>
            <w:r w:rsidRPr="00902436">
              <w:rPr>
                <w:rFonts w:ascii="Times New Roman" w:hAnsi="Times New Roman" w:cs="Times New Roman"/>
                <w:sz w:val="24"/>
                <w:szCs w:val="24"/>
              </w:rPr>
              <w:t>Dokument</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3E81F3DA" w:rsidRPr="00902436">
              <w:rPr>
                <w:rFonts w:ascii="Times New Roman" w:hAnsi="Times New Roman" w:cs="Times New Roman"/>
                <w:sz w:val="24"/>
                <w:szCs w:val="24"/>
              </w:rPr>
              <w:t>lj</w:t>
            </w:r>
            <w:r w:rsidRPr="00902436">
              <w:rPr>
                <w:rFonts w:ascii="Times New Roman" w:hAnsi="Times New Roman" w:cs="Times New Roman"/>
                <w:sz w:val="24"/>
                <w:szCs w:val="24"/>
              </w:rPr>
              <w:t>a</w:t>
            </w:r>
            <w:r w:rsidR="164C6A75" w:rsidRPr="00902436">
              <w:rPr>
                <w:rFonts w:ascii="Times New Roman" w:hAnsi="Times New Roman" w:cs="Times New Roman"/>
                <w:sz w:val="24"/>
                <w:szCs w:val="24"/>
              </w:rPr>
              <w:t>nj</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životnim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ciklusom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3E81F3DA" w:rsidRPr="00902436">
              <w:rPr>
                <w:rFonts w:ascii="Times New Roman" w:hAnsi="Times New Roman" w:cs="Times New Roman"/>
                <w:sz w:val="24"/>
                <w:szCs w:val="24"/>
              </w:rPr>
              <w:t>lj</w:t>
            </w:r>
            <w:r w:rsidRPr="00902436">
              <w:rPr>
                <w:rFonts w:ascii="Times New Roman" w:hAnsi="Times New Roman" w:cs="Times New Roman"/>
                <w:sz w:val="24"/>
                <w:szCs w:val="24"/>
              </w:rPr>
              <w:t>učuje</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w:t>
            </w:r>
            <w:r w:rsidR="432E909E"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karakteristika</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materijala</w:t>
            </w:r>
            <w:r w:rsidR="432E909E"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parametara</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kvaliteta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procesnih</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parametara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parametara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8D7A07">
              <w:rPr>
                <w:rFonts w:ascii="Times New Roman" w:hAnsi="Times New Roman" w:cs="Times New Roman"/>
                <w:sz w:val="24"/>
                <w:szCs w:val="24"/>
                <w:lang w:val="sr-Latn-ME"/>
              </w:rPr>
              <w:t>e metode</w:t>
            </w:r>
            <w:r w:rsidR="432E909E" w:rsidRPr="00902436">
              <w:rPr>
                <w:rFonts w:ascii="Times New Roman" w:hAnsi="Times New Roman" w:cs="Times New Roman"/>
                <w:sz w:val="24"/>
                <w:szCs w:val="24"/>
              </w:rPr>
              <w:t xml:space="preserve">), </w:t>
            </w:r>
            <w:r w:rsidR="164C6A75" w:rsidRPr="00902436">
              <w:rPr>
                <w:rFonts w:ascii="Times New Roman" w:hAnsi="Times New Roman" w:cs="Times New Roman"/>
                <w:sz w:val="24"/>
                <w:szCs w:val="24"/>
              </w:rPr>
              <w:t>nj</w:t>
            </w:r>
            <w:r w:rsidRPr="00902436">
              <w:rPr>
                <w:rFonts w:ascii="Times New Roman" w:hAnsi="Times New Roman" w:cs="Times New Roman"/>
                <w:sz w:val="24"/>
                <w:szCs w:val="24"/>
              </w:rPr>
              <w:t>ihovih</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predloženih</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grani</w:t>
            </w:r>
            <w:r w:rsidRPr="00902436">
              <w:rPr>
                <w:rFonts w:ascii="Times New Roman" w:hAnsi="Times New Roman" w:cs="Times New Roman"/>
                <w:sz w:val="24"/>
                <w:szCs w:val="24"/>
                <w:lang w:val="sr-Latn-RS"/>
              </w:rPr>
              <w:t>čnih</w:t>
            </w:r>
            <w:r w:rsidR="4706257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w:t>
            </w:r>
            <w:r w:rsidR="008D7A07">
              <w:rPr>
                <w:rFonts w:ascii="Times New Roman" w:hAnsi="Times New Roman" w:cs="Times New Roman"/>
                <w:sz w:val="24"/>
                <w:szCs w:val="24"/>
                <w:lang w:val="sr-Latn-RS"/>
              </w:rPr>
              <w:t>ij</w:t>
            </w:r>
            <w:r w:rsidRPr="00902436">
              <w:rPr>
                <w:rFonts w:ascii="Times New Roman" w:hAnsi="Times New Roman" w:cs="Times New Roman"/>
                <w:sz w:val="24"/>
                <w:szCs w:val="24"/>
                <w:lang w:val="sr-Latn-RS"/>
              </w:rPr>
              <w:t>ednosti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opsega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kategorija</w:t>
            </w:r>
            <w:r w:rsidR="1B567D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prijav</w:t>
            </w:r>
            <w:r w:rsidR="3E81F3DA"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iva</w:t>
            </w:r>
            <w:r w:rsidR="164C6A75"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1B567DB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budućih</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varijacija</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rPr>
              <w:t>tabelarnom</w:t>
            </w:r>
            <w:r w:rsidR="432E90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obliku</w:t>
            </w:r>
            <w:r w:rsidR="432E909E" w:rsidRPr="00902436">
              <w:rPr>
                <w:rFonts w:ascii="Times New Roman" w:hAnsi="Times New Roman" w:cs="Times New Roman"/>
                <w:sz w:val="24"/>
                <w:szCs w:val="24"/>
              </w:rPr>
              <w:t>.</w:t>
            </w:r>
          </w:p>
        </w:tc>
      </w:tr>
      <w:tr w:rsidR="0064091B" w:rsidRPr="00902436" w14:paraId="19216588" w14:textId="77777777" w:rsidTr="6864F871">
        <w:tc>
          <w:tcPr>
            <w:tcW w:w="9016" w:type="dxa"/>
            <w:gridSpan w:val="4"/>
          </w:tcPr>
          <w:p w14:paraId="32FC6E54" w14:textId="71B05596" w:rsidR="0064091B" w:rsidRPr="00902436" w:rsidRDefault="782E29EF" w:rsidP="00F7374E">
            <w:pPr>
              <w:pStyle w:val="ListParagraph"/>
              <w:numPr>
                <w:ilvl w:val="0"/>
                <w:numId w:val="144"/>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70C19AB8" w14:textId="77777777" w:rsidR="0064091B" w:rsidRPr="00902436" w:rsidRDefault="0064091B" w:rsidP="0064091B">
      <w:pPr>
        <w:jc w:val="both"/>
        <w:rPr>
          <w:rFonts w:ascii="Times New Roman" w:hAnsi="Times New Roman" w:cs="Times New Roman"/>
          <w:b/>
          <w:bCs/>
          <w:sz w:val="24"/>
          <w:szCs w:val="24"/>
        </w:rPr>
      </w:pPr>
    </w:p>
    <w:p w14:paraId="7BF2E95E" w14:textId="3B979EA0" w:rsidR="009032AC" w:rsidRPr="00902436" w:rsidRDefault="5C2EDCA1" w:rsidP="009032AC">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432E90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432E909E" w:rsidRPr="00902436">
        <w:rPr>
          <w:rFonts w:ascii="Times New Roman" w:hAnsi="Times New Roman" w:cs="Times New Roman"/>
          <w:b/>
          <w:bCs/>
          <w:sz w:val="24"/>
          <w:szCs w:val="24"/>
        </w:rPr>
        <w:t xml:space="preserve">.7 </w:t>
      </w:r>
    </w:p>
    <w:tbl>
      <w:tblPr>
        <w:tblStyle w:val="TableGrid"/>
        <w:tblW w:w="9016" w:type="dxa"/>
        <w:tblLook w:val="04A0" w:firstRow="1" w:lastRow="0" w:firstColumn="1" w:lastColumn="0" w:noHBand="0" w:noVBand="1"/>
      </w:tblPr>
      <w:tblGrid>
        <w:gridCol w:w="5151"/>
        <w:gridCol w:w="1127"/>
        <w:gridCol w:w="1629"/>
        <w:gridCol w:w="1109"/>
      </w:tblGrid>
      <w:tr w:rsidR="0064091B" w:rsidRPr="00902436" w14:paraId="1DCD42B5" w14:textId="77777777" w:rsidTr="6864F871">
        <w:tc>
          <w:tcPr>
            <w:tcW w:w="5286" w:type="dxa"/>
          </w:tcPr>
          <w:p w14:paraId="5650B54E" w14:textId="62F6BB9F" w:rsidR="0064091B"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6FBC90FC" w:rsidRPr="00902436">
              <w:rPr>
                <w:rFonts w:ascii="Times New Roman" w:hAnsi="Times New Roman" w:cs="Times New Roman"/>
                <w:b/>
                <w:bCs/>
                <w:sz w:val="24"/>
                <w:szCs w:val="24"/>
              </w:rPr>
              <w:t xml:space="preserve">.7 </w:t>
            </w:r>
            <w:r w:rsidR="008D7A07" w:rsidRPr="008D7A07">
              <w:rPr>
                <w:rFonts w:ascii="Times New Roman" w:hAnsi="Times New Roman" w:cs="Times New Roman"/>
                <w:b/>
                <w:bCs/>
                <w:sz w:val="24"/>
                <w:szCs w:val="24"/>
                <w:lang w:val="sr-Latn-RS"/>
              </w:rPr>
              <w:t>Izmjene koje se odnose na aktivnu supstancu u skladu s odobrenim dokumentom o upravljanju životnim ciklusom lijeka (PLCM)</w:t>
            </w:r>
          </w:p>
        </w:tc>
        <w:tc>
          <w:tcPr>
            <w:tcW w:w="1128" w:type="dxa"/>
            <w:vAlign w:val="center"/>
          </w:tcPr>
          <w:p w14:paraId="71485FA1" w14:textId="0EBC5648" w:rsidR="0064091B" w:rsidRPr="00902436" w:rsidRDefault="782E29EF" w:rsidP="006B4AD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BAAEBFF"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15" w:type="dxa"/>
            <w:vAlign w:val="center"/>
          </w:tcPr>
          <w:p w14:paraId="00898BB8" w14:textId="49FA98CF"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87" w:type="dxa"/>
            <w:vAlign w:val="center"/>
          </w:tcPr>
          <w:p w14:paraId="37C1B86F" w14:textId="3C702C22"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6A59E5" w:rsidRPr="00902436" w14:paraId="2DDB8A25" w14:textId="77777777" w:rsidTr="6864F871">
        <w:tc>
          <w:tcPr>
            <w:tcW w:w="5286" w:type="dxa"/>
          </w:tcPr>
          <w:p w14:paraId="6684EA86" w14:textId="0152C805" w:rsidR="006A59E5" w:rsidRPr="00902436" w:rsidRDefault="008D7A07" w:rsidP="008D7A07">
            <w:pPr>
              <w:pStyle w:val="ListParagraph"/>
              <w:numPr>
                <w:ilvl w:val="0"/>
                <w:numId w:val="145"/>
              </w:numPr>
              <w:rPr>
                <w:rFonts w:ascii="Times New Roman" w:hAnsi="Times New Roman" w:cs="Times New Roman"/>
                <w:sz w:val="24"/>
                <w:szCs w:val="24"/>
              </w:rPr>
            </w:pPr>
            <w:r w:rsidRPr="008D7A07">
              <w:rPr>
                <w:rFonts w:ascii="Times New Roman" w:hAnsi="Times New Roman" w:cs="Times New Roman"/>
                <w:sz w:val="24"/>
                <w:szCs w:val="24"/>
                <w:lang w:val="sr-Latn-RS"/>
              </w:rPr>
              <w:t xml:space="preserve">Značajna izmjena aktivne supstance u skladu s odobrenim dokumentom o upravljanju životnim ciklusom lijeka </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260F8B" w14:textId="77777777" w:rsidR="006A59E5" w:rsidRPr="00902436" w:rsidRDefault="006A59E5" w:rsidP="006A59E5">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2EFA73" w14:textId="5B7D4D18"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4AD50A" w14:textId="2BE6A142" w:rsidR="006A59E5" w:rsidRPr="00902436" w:rsidRDefault="16856B57"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6A59E5" w:rsidRPr="00902436" w14:paraId="73754E74" w14:textId="77777777" w:rsidTr="6864F871">
        <w:tc>
          <w:tcPr>
            <w:tcW w:w="5286" w:type="dxa"/>
          </w:tcPr>
          <w:p w14:paraId="1FA7CD8D" w14:textId="6C144F83" w:rsidR="006A59E5" w:rsidRPr="005F7874" w:rsidRDefault="008D7A07" w:rsidP="005F7874">
            <w:pPr>
              <w:pStyle w:val="ListParagraph"/>
              <w:numPr>
                <w:ilvl w:val="0"/>
                <w:numId w:val="145"/>
              </w:numPr>
              <w:rPr>
                <w:rFonts w:ascii="Times New Roman" w:hAnsi="Times New Roman" w:cs="Times New Roman"/>
                <w:sz w:val="24"/>
                <w:szCs w:val="24"/>
              </w:rPr>
            </w:pPr>
            <w:r w:rsidRPr="005F7874">
              <w:rPr>
                <w:rFonts w:ascii="Times New Roman" w:hAnsi="Times New Roman" w:cs="Times New Roman"/>
                <w:sz w:val="24"/>
                <w:szCs w:val="24"/>
              </w:rPr>
              <w:lastRenderedPageBreak/>
              <w:t>Manja izmjena aktivne supstance u skladu s odobrenim</w:t>
            </w:r>
            <w:r w:rsidRPr="005F7874">
              <w:rPr>
                <w:rFonts w:ascii="Times New Roman" w:hAnsi="Times New Roman" w:cs="Times New Roman"/>
                <w:sz w:val="24"/>
                <w:szCs w:val="24"/>
                <w:lang w:val="sr-Latn-ME"/>
              </w:rPr>
              <w:t xml:space="preserve"> </w:t>
            </w:r>
            <w:r w:rsidRPr="005F7874">
              <w:rPr>
                <w:rFonts w:ascii="Times New Roman" w:hAnsi="Times New Roman" w:cs="Times New Roman"/>
                <w:sz w:val="24"/>
                <w:szCs w:val="24"/>
              </w:rPr>
              <w:t>dokumentom o upravljanju životnim ciklusom lijeka</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8567B4" w14:textId="2DF6DF74"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E810D3" w14:textId="72E742E0"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DA3D79" w14:textId="3426B579" w:rsidR="006A59E5" w:rsidRPr="00902436" w:rsidRDefault="324C9FC4"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A59E5" w:rsidRPr="00902436" w14:paraId="5F272480" w14:textId="77777777" w:rsidTr="6864F871">
        <w:tc>
          <w:tcPr>
            <w:tcW w:w="5286" w:type="dxa"/>
          </w:tcPr>
          <w:p w14:paraId="107D7A55" w14:textId="20D38C6E" w:rsidR="006A59E5" w:rsidRPr="005F7874" w:rsidRDefault="008D7A07" w:rsidP="005F7874">
            <w:pPr>
              <w:pStyle w:val="ListParagraph"/>
              <w:numPr>
                <w:ilvl w:val="0"/>
                <w:numId w:val="145"/>
              </w:numPr>
              <w:rPr>
                <w:rFonts w:ascii="Times New Roman" w:hAnsi="Times New Roman" w:cs="Times New Roman"/>
                <w:sz w:val="24"/>
                <w:szCs w:val="24"/>
              </w:rPr>
            </w:pPr>
            <w:r w:rsidRPr="005F7874">
              <w:rPr>
                <w:rFonts w:ascii="Times New Roman" w:hAnsi="Times New Roman" w:cs="Times New Roman"/>
                <w:sz w:val="24"/>
                <w:szCs w:val="24"/>
              </w:rPr>
              <w:t>Manja izmjena aktivne supstance u skladu s odobrenim</w:t>
            </w:r>
            <w:r w:rsidRPr="005F7874">
              <w:rPr>
                <w:rFonts w:ascii="Times New Roman" w:hAnsi="Times New Roman" w:cs="Times New Roman"/>
                <w:sz w:val="24"/>
                <w:szCs w:val="24"/>
                <w:lang w:val="sr-Latn-ME"/>
              </w:rPr>
              <w:t xml:space="preserve"> </w:t>
            </w:r>
            <w:r w:rsidRPr="005F7874">
              <w:rPr>
                <w:rFonts w:ascii="Times New Roman" w:hAnsi="Times New Roman" w:cs="Times New Roman"/>
                <w:sz w:val="24"/>
                <w:szCs w:val="24"/>
              </w:rPr>
              <w:t>dokumentom o upravljanju životnim ciklusom lijeka</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CAC145" w14:textId="1176D16A"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65409B" w14:textId="164C98CA"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86C55DF" w14:textId="5637EB04" w:rsidR="006A59E5" w:rsidRPr="00902436" w:rsidRDefault="324C9FC4"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6A59E5" w:rsidRPr="00902436" w14:paraId="3C4FE085" w14:textId="77777777" w:rsidTr="6864F871">
        <w:tc>
          <w:tcPr>
            <w:tcW w:w="5286" w:type="dxa"/>
          </w:tcPr>
          <w:p w14:paraId="5A4F790B" w14:textId="347800FE" w:rsidR="006A59E5" w:rsidRPr="005F7874" w:rsidRDefault="008D7A07" w:rsidP="005F7874">
            <w:pPr>
              <w:pStyle w:val="ListParagraph"/>
              <w:numPr>
                <w:ilvl w:val="0"/>
                <w:numId w:val="145"/>
              </w:numPr>
              <w:rPr>
                <w:rFonts w:ascii="Times New Roman" w:hAnsi="Times New Roman" w:cs="Times New Roman"/>
                <w:sz w:val="24"/>
                <w:szCs w:val="24"/>
              </w:rPr>
            </w:pPr>
            <w:r w:rsidRPr="005F7874">
              <w:rPr>
                <w:rFonts w:ascii="Times New Roman" w:hAnsi="Times New Roman" w:cs="Times New Roman"/>
                <w:sz w:val="24"/>
                <w:szCs w:val="24"/>
              </w:rPr>
              <w:t>Manja izmjena aktivne supstance u skladu s odobrenim</w:t>
            </w:r>
            <w:r w:rsidRPr="005F7874">
              <w:rPr>
                <w:rFonts w:ascii="Times New Roman" w:hAnsi="Times New Roman" w:cs="Times New Roman"/>
                <w:sz w:val="24"/>
                <w:szCs w:val="24"/>
                <w:lang w:val="sr-Latn-ME"/>
              </w:rPr>
              <w:t xml:space="preserve"> </w:t>
            </w:r>
            <w:r w:rsidRPr="005F7874">
              <w:rPr>
                <w:rFonts w:ascii="Times New Roman" w:hAnsi="Times New Roman" w:cs="Times New Roman"/>
                <w:sz w:val="24"/>
                <w:szCs w:val="24"/>
              </w:rPr>
              <w:t>dokumentom o upravljanju životnim ciklusom lijeka</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E37F67" w14:textId="77777777" w:rsidR="006A59E5" w:rsidRPr="00902436" w:rsidRDefault="006A59E5" w:rsidP="006A59E5">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9B552D" w14:textId="54A9CEEA"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1F997C" w14:textId="19E731BC" w:rsidR="006A59E5" w:rsidRPr="00902436" w:rsidRDefault="6ED827D5"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64091B" w:rsidRPr="00902436" w14:paraId="470FF4B6" w14:textId="77777777" w:rsidTr="6864F871">
        <w:tc>
          <w:tcPr>
            <w:tcW w:w="9016" w:type="dxa"/>
            <w:gridSpan w:val="4"/>
          </w:tcPr>
          <w:p w14:paraId="5F652A2D" w14:textId="224F9BFF" w:rsidR="0064091B"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6A59E5" w:rsidRPr="00902436" w14:paraId="0C8AB9DC" w14:textId="77777777" w:rsidTr="6864F871">
        <w:tc>
          <w:tcPr>
            <w:tcW w:w="9016" w:type="dxa"/>
            <w:gridSpan w:val="4"/>
          </w:tcPr>
          <w:p w14:paraId="4A2BC754" w14:textId="7ACAEF34" w:rsidR="006A59E5" w:rsidRPr="00902436" w:rsidRDefault="782E29EF" w:rsidP="00CD06FA">
            <w:pPr>
              <w:pStyle w:val="ListParagraph"/>
              <w:numPr>
                <w:ilvl w:val="0"/>
                <w:numId w:val="147"/>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8D7A07">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predviđena</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dokumentu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uprav</w:t>
            </w:r>
            <w:r w:rsidR="3E81F3DA"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a</w:t>
            </w:r>
            <w:r w:rsidR="1BAAEBFF"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životnim</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ciklusom</w:t>
            </w:r>
            <w:r w:rsidR="49DA6022" w:rsidRPr="00902436">
              <w:rPr>
                <w:rFonts w:ascii="Times New Roman" w:hAnsi="Times New Roman" w:cs="Times New Roman"/>
                <w:sz w:val="24"/>
                <w:szCs w:val="24"/>
                <w:lang w:val="sr-Latn-RS"/>
              </w:rPr>
              <w:t xml:space="preserve"> </w:t>
            </w:r>
            <w:r w:rsidR="008D7A07">
              <w:rPr>
                <w:rFonts w:ascii="Times New Roman" w:hAnsi="Times New Roman" w:cs="Times New Roman"/>
                <w:sz w:val="24"/>
                <w:szCs w:val="24"/>
                <w:lang w:val="sr-Latn-RS"/>
              </w:rPr>
              <w:t>lijeka</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kao</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w:t>
            </w:r>
            <w:r w:rsidRPr="00902436">
              <w:rPr>
                <w:rFonts w:ascii="Times New Roman" w:hAnsi="Times New Roman" w:cs="Times New Roman"/>
                <w:sz w:val="24"/>
                <w:szCs w:val="24"/>
              </w:rPr>
              <w:t>arijacija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tipa</w:t>
            </w:r>
            <w:r w:rsidR="6FBC90FC"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sr-Latn-RS"/>
              </w:rPr>
              <w:t>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potrebno</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prijaviti</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roku</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6FBC90FC" w:rsidRPr="00902436">
              <w:rPr>
                <w:rFonts w:ascii="Times New Roman" w:hAnsi="Times New Roman" w:cs="Times New Roman"/>
                <w:sz w:val="24"/>
                <w:szCs w:val="24"/>
              </w:rPr>
              <w:t xml:space="preserve"> 12</w:t>
            </w:r>
            <w:r w:rsidR="00E75021">
              <w:rPr>
                <w:rFonts w:ascii="Times New Roman" w:hAnsi="Times New Roman" w:cs="Times New Roman"/>
                <w:sz w:val="24"/>
                <w:szCs w:val="24"/>
                <w:lang w:val="sr-Latn-RS"/>
              </w:rPr>
              <w:t> </w:t>
            </w:r>
            <w:r w:rsidRPr="00902436">
              <w:rPr>
                <w:rFonts w:ascii="Times New Roman" w:hAnsi="Times New Roman" w:cs="Times New Roman"/>
                <w:sz w:val="24"/>
                <w:szCs w:val="24"/>
              </w:rPr>
              <w:t>m</w:t>
            </w:r>
            <w:r w:rsidR="008D7A07">
              <w:rPr>
                <w:rFonts w:ascii="Times New Roman" w:hAnsi="Times New Roman" w:cs="Times New Roman"/>
                <w:sz w:val="24"/>
                <w:szCs w:val="24"/>
                <w:lang w:val="sr-Latn-ME"/>
              </w:rPr>
              <w:t>j</w:t>
            </w:r>
            <w:r w:rsidRPr="00902436">
              <w:rPr>
                <w:rFonts w:ascii="Times New Roman" w:hAnsi="Times New Roman" w:cs="Times New Roman"/>
                <w:sz w:val="24"/>
                <w:szCs w:val="24"/>
              </w:rPr>
              <w:t>eseci</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implementacije</w:t>
            </w:r>
            <w:r w:rsidR="6FBC90FC" w:rsidRPr="00902436">
              <w:rPr>
                <w:rFonts w:ascii="Times New Roman" w:hAnsi="Times New Roman" w:cs="Times New Roman"/>
                <w:sz w:val="24"/>
                <w:szCs w:val="24"/>
              </w:rPr>
              <w:t>.</w:t>
            </w:r>
          </w:p>
        </w:tc>
      </w:tr>
      <w:tr w:rsidR="006A59E5" w:rsidRPr="00902436" w14:paraId="0D789083" w14:textId="77777777" w:rsidTr="6864F871">
        <w:tc>
          <w:tcPr>
            <w:tcW w:w="9016" w:type="dxa"/>
            <w:gridSpan w:val="4"/>
          </w:tcPr>
          <w:p w14:paraId="4108E651" w14:textId="1554E75C" w:rsidR="006A59E5" w:rsidRPr="00902436" w:rsidRDefault="782E29EF" w:rsidP="00CD06FA">
            <w:pPr>
              <w:pStyle w:val="ListParagraph"/>
              <w:numPr>
                <w:ilvl w:val="0"/>
                <w:numId w:val="147"/>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8D7A07">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ena</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je</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predviđena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dokumentu</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7DA11742" w:rsidRPr="00902436">
              <w:rPr>
                <w:rFonts w:ascii="Times New Roman" w:hAnsi="Times New Roman" w:cs="Times New Roman"/>
                <w:sz w:val="24"/>
                <w:szCs w:val="24"/>
              </w:rPr>
              <w:t>lj</w:t>
            </w:r>
            <w:r w:rsidRPr="00902436">
              <w:rPr>
                <w:rFonts w:ascii="Times New Roman" w:hAnsi="Times New Roman" w:cs="Times New Roman"/>
                <w:sz w:val="24"/>
                <w:szCs w:val="24"/>
              </w:rPr>
              <w:t>a</w:t>
            </w:r>
            <w:r w:rsidR="6F77B9B1" w:rsidRPr="00902436">
              <w:rPr>
                <w:rFonts w:ascii="Times New Roman" w:hAnsi="Times New Roman" w:cs="Times New Roman"/>
                <w:sz w:val="24"/>
                <w:szCs w:val="24"/>
              </w:rPr>
              <w:t>nj</w:t>
            </w:r>
            <w:r w:rsidRPr="00902436">
              <w:rPr>
                <w:rFonts w:ascii="Times New Roman" w:hAnsi="Times New Roman" w:cs="Times New Roman"/>
                <w:sz w:val="24"/>
                <w:szCs w:val="24"/>
              </w:rPr>
              <w:t>u</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životnim</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ciklusom</w:t>
            </w:r>
            <w:r w:rsidR="6FBC90FC"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lijeka</w:t>
            </w:r>
            <w:r w:rsidR="008D7A07"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tipa</w:t>
            </w:r>
            <w:r w:rsidR="6FBC90FC" w:rsidRPr="00902436">
              <w:rPr>
                <w:rFonts w:ascii="Times New Roman" w:hAnsi="Times New Roman" w:cs="Times New Roman"/>
                <w:sz w:val="24"/>
                <w:szCs w:val="24"/>
              </w:rPr>
              <w:t xml:space="preserve"> </w:t>
            </w:r>
            <w:r w:rsidR="324C9FC4" w:rsidRPr="00902436">
              <w:rPr>
                <w:rFonts w:ascii="Times New Roman" w:eastAsia="Calibri" w:hAnsi="Times New Roman" w:cs="Times New Roman"/>
                <w:sz w:val="24"/>
                <w:szCs w:val="24"/>
                <w:lang w:val="sr"/>
              </w:rPr>
              <w:t>IA</w:t>
            </w:r>
            <w:r w:rsidRPr="00902436">
              <w:rPr>
                <w:rFonts w:ascii="Times New Roman" w:eastAsia="Calibri" w:hAnsi="Times New Roman" w:cs="Times New Roman"/>
                <w:sz w:val="24"/>
                <w:szCs w:val="24"/>
                <w:vertAlign w:val="subscript"/>
                <w:lang w:val="sr"/>
              </w:rPr>
              <w:t>IN</w:t>
            </w:r>
            <w:r w:rsidR="7C7AC16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ko</w:t>
            </w:r>
            <w:r w:rsidRPr="00902436">
              <w:rPr>
                <w:rFonts w:ascii="Times New Roman" w:hAnsi="Times New Roman" w:cs="Times New Roman"/>
                <w:sz w:val="24"/>
                <w:szCs w:val="24"/>
                <w:lang w:val="sr-Latn-RS"/>
              </w:rPr>
              <w:t>ju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je</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potrebno</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bez</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odlaga</w:t>
            </w:r>
            <w:r w:rsidR="6F77B9B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prijaviti</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nakon</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implementacije</w:t>
            </w:r>
            <w:r w:rsidR="6FBC90FC" w:rsidRPr="00902436">
              <w:rPr>
                <w:rFonts w:ascii="Times New Roman" w:hAnsi="Times New Roman" w:cs="Times New Roman"/>
                <w:sz w:val="24"/>
                <w:szCs w:val="24"/>
              </w:rPr>
              <w:t>.</w:t>
            </w:r>
          </w:p>
        </w:tc>
      </w:tr>
      <w:tr w:rsidR="0064091B" w:rsidRPr="00902436" w14:paraId="5A41410B" w14:textId="77777777" w:rsidTr="6864F871">
        <w:tc>
          <w:tcPr>
            <w:tcW w:w="9016" w:type="dxa"/>
            <w:gridSpan w:val="4"/>
          </w:tcPr>
          <w:p w14:paraId="263F0220" w14:textId="335C0E85" w:rsidR="0064091B"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64091B" w:rsidRPr="00902436">
              <w:rPr>
                <w:rFonts w:ascii="Times New Roman" w:hAnsi="Times New Roman" w:cs="Times New Roman"/>
                <w:b/>
                <w:bCs/>
                <w:sz w:val="24"/>
                <w:szCs w:val="24"/>
              </w:rPr>
              <w:t xml:space="preserve"> </w:t>
            </w:r>
          </w:p>
        </w:tc>
      </w:tr>
      <w:tr w:rsidR="006A59E5" w:rsidRPr="00902436" w14:paraId="1FC06CB3" w14:textId="77777777" w:rsidTr="6864F871">
        <w:tc>
          <w:tcPr>
            <w:tcW w:w="9016" w:type="dxa"/>
            <w:gridSpan w:val="4"/>
          </w:tcPr>
          <w:p w14:paraId="14691E69" w14:textId="4780581D" w:rsidR="006A59E5" w:rsidRPr="00902436" w:rsidRDefault="782E29EF" w:rsidP="00F7374E">
            <w:pPr>
              <w:pStyle w:val="ListParagraph"/>
              <w:numPr>
                <w:ilvl w:val="0"/>
                <w:numId w:val="146"/>
              </w:numPr>
              <w:rPr>
                <w:rFonts w:ascii="Times New Roman" w:hAnsi="Times New Roman" w:cs="Times New Roman"/>
                <w:sz w:val="24"/>
                <w:szCs w:val="24"/>
              </w:rPr>
            </w:pPr>
            <w:r w:rsidRPr="00902436">
              <w:rPr>
                <w:rFonts w:ascii="Times New Roman" w:hAnsi="Times New Roman" w:cs="Times New Roman"/>
                <w:sz w:val="24"/>
                <w:szCs w:val="24"/>
                <w:lang w:val="sr-Latn-RS"/>
              </w:rPr>
              <w:t>Sažetak</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obrazlože</w:t>
            </w:r>
            <w:r w:rsidR="6F77B9B1" w:rsidRPr="00902436">
              <w:rPr>
                <w:rFonts w:ascii="Times New Roman" w:hAnsi="Times New Roman" w:cs="Times New Roman"/>
                <w:sz w:val="24"/>
                <w:szCs w:val="24"/>
              </w:rPr>
              <w:t>nj</w:t>
            </w:r>
            <w:r w:rsidRPr="00902436">
              <w:rPr>
                <w:rFonts w:ascii="Times New Roman" w:hAnsi="Times New Roman" w:cs="Times New Roman"/>
                <w:sz w:val="24"/>
                <w:szCs w:val="24"/>
              </w:rPr>
              <w:t>e</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predložene</w:t>
            </w:r>
            <w:r w:rsidR="6FBC90FC" w:rsidRPr="00902436">
              <w:rPr>
                <w:rFonts w:ascii="Times New Roman" w:hAnsi="Times New Roman" w:cs="Times New Roman"/>
                <w:sz w:val="24"/>
                <w:szCs w:val="24"/>
              </w:rPr>
              <w:t>(</w:t>
            </w:r>
            <w:r w:rsidRPr="00902436">
              <w:rPr>
                <w:rFonts w:ascii="Times New Roman" w:hAnsi="Times New Roman" w:cs="Times New Roman"/>
                <w:sz w:val="24"/>
                <w:szCs w:val="24"/>
              </w:rPr>
              <w:t>ih</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6FBC90FC" w:rsidRPr="00902436">
              <w:rPr>
                <w:rFonts w:ascii="Times New Roman" w:hAnsi="Times New Roman" w:cs="Times New Roman"/>
                <w:sz w:val="24"/>
                <w:szCs w:val="24"/>
              </w:rPr>
              <w:t>(</w:t>
            </w:r>
            <w:r w:rsidRPr="00902436">
              <w:rPr>
                <w:rFonts w:ascii="Times New Roman" w:hAnsi="Times New Roman" w:cs="Times New Roman"/>
                <w:sz w:val="24"/>
                <w:szCs w:val="24"/>
              </w:rPr>
              <w:t>a</w:t>
            </w:r>
            <w:r w:rsidR="6FBC90FC" w:rsidRPr="00902436">
              <w:rPr>
                <w:rFonts w:ascii="Times New Roman" w:hAnsi="Times New Roman" w:cs="Times New Roman"/>
                <w:sz w:val="24"/>
                <w:szCs w:val="24"/>
              </w:rPr>
              <w:t>)</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kojima</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jasno</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opisuj</w:t>
            </w:r>
            <w:r w:rsidRPr="00902436">
              <w:rPr>
                <w:rFonts w:ascii="Times New Roman" w:hAnsi="Times New Roman" w:cs="Times New Roman"/>
                <w:sz w:val="24"/>
                <w:szCs w:val="24"/>
                <w:lang w:val="sr-Latn-RS"/>
              </w:rPr>
              <w:t>e</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6F77B9B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w:t>
            </w:r>
            <w:r w:rsidRPr="00902436">
              <w:rPr>
                <w:rFonts w:ascii="Times New Roman" w:hAnsi="Times New Roman" w:cs="Times New Roman"/>
                <w:sz w:val="24"/>
                <w:szCs w:val="24"/>
                <w:lang w:val="sr-Latn-RS"/>
              </w:rPr>
              <w:t>o</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w:t>
            </w:r>
            <w:r w:rsidR="630A5E0D"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propratna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w:t>
            </w:r>
            <w:r w:rsidRPr="00902436">
              <w:rPr>
                <w:rFonts w:ascii="Times New Roman" w:hAnsi="Times New Roman" w:cs="Times New Roman"/>
                <w:sz w:val="24"/>
                <w:szCs w:val="24"/>
                <w:lang w:val="sr-Latn-RS"/>
              </w:rPr>
              <w:t>a</w:t>
            </w:r>
            <w:r w:rsidR="6FBC90FC" w:rsidRPr="00902436">
              <w:rPr>
                <w:rFonts w:ascii="Times New Roman" w:hAnsi="Times New Roman" w:cs="Times New Roman"/>
                <w:sz w:val="24"/>
                <w:szCs w:val="24"/>
              </w:rPr>
              <w:t>.</w:t>
            </w:r>
          </w:p>
        </w:tc>
      </w:tr>
      <w:tr w:rsidR="006A59E5" w:rsidRPr="00902436" w14:paraId="6C669009" w14:textId="77777777" w:rsidTr="6864F871">
        <w:tc>
          <w:tcPr>
            <w:tcW w:w="9016" w:type="dxa"/>
            <w:gridSpan w:val="4"/>
          </w:tcPr>
          <w:p w14:paraId="3416DE9A" w14:textId="496229FC" w:rsidR="006A59E5" w:rsidRPr="00902436" w:rsidRDefault="782E29EF" w:rsidP="00CD06FA">
            <w:pPr>
              <w:pStyle w:val="ListParagraph"/>
              <w:numPr>
                <w:ilvl w:val="0"/>
                <w:numId w:val="146"/>
              </w:numPr>
              <w:rPr>
                <w:rFonts w:ascii="Times New Roman" w:hAnsi="Times New Roman" w:cs="Times New Roman"/>
                <w:sz w:val="24"/>
                <w:szCs w:val="24"/>
              </w:rPr>
            </w:pPr>
            <w:r w:rsidRPr="00902436">
              <w:rPr>
                <w:rFonts w:ascii="Times New Roman" w:hAnsi="Times New Roman" w:cs="Times New Roman"/>
                <w:sz w:val="24"/>
                <w:szCs w:val="24"/>
              </w:rPr>
              <w:t>Ažurirani</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7DA11742" w:rsidRPr="00902436">
              <w:rPr>
                <w:rFonts w:ascii="Times New Roman" w:hAnsi="Times New Roman" w:cs="Times New Roman"/>
                <w:sz w:val="24"/>
                <w:szCs w:val="24"/>
              </w:rPr>
              <w:t>lj</w:t>
            </w:r>
            <w:r w:rsidRPr="00902436">
              <w:rPr>
                <w:rFonts w:ascii="Times New Roman" w:hAnsi="Times New Roman" w:cs="Times New Roman"/>
                <w:sz w:val="24"/>
                <w:szCs w:val="24"/>
              </w:rPr>
              <w:t>a</w:t>
            </w:r>
            <w:r w:rsidR="630A5E0D" w:rsidRPr="00902436">
              <w:rPr>
                <w:rFonts w:ascii="Times New Roman" w:hAnsi="Times New Roman" w:cs="Times New Roman"/>
                <w:sz w:val="24"/>
                <w:szCs w:val="24"/>
              </w:rPr>
              <w:t>nj</w:t>
            </w:r>
            <w:r w:rsidRPr="00902436">
              <w:rPr>
                <w:rFonts w:ascii="Times New Roman" w:hAnsi="Times New Roman" w:cs="Times New Roman"/>
                <w:sz w:val="24"/>
                <w:szCs w:val="24"/>
              </w:rPr>
              <w:t>u</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životnim</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ciklusom</w:t>
            </w:r>
            <w:r w:rsidR="6FBC90FC"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lijeka</w:t>
            </w:r>
            <w:r w:rsidR="008D7A07" w:rsidRPr="00902436">
              <w:rPr>
                <w:rFonts w:ascii="Times New Roman" w:hAnsi="Times New Roman" w:cs="Times New Roman"/>
                <w:sz w:val="24"/>
                <w:szCs w:val="24"/>
              </w:rPr>
              <w:t xml:space="preserve"> </w:t>
            </w:r>
            <w:r w:rsidR="6FBC90FC" w:rsidRPr="00902436">
              <w:rPr>
                <w:rFonts w:ascii="Times New Roman" w:hAnsi="Times New Roman" w:cs="Times New Roman"/>
                <w:sz w:val="24"/>
                <w:szCs w:val="24"/>
              </w:rPr>
              <w:t>(</w:t>
            </w:r>
            <w:r w:rsidR="0049013B" w:rsidRPr="0049013B">
              <w:rPr>
                <w:rFonts w:ascii="Times New Roman" w:hAnsi="Times New Roman" w:cs="Times New Roman"/>
                <w:i/>
                <w:sz w:val="24"/>
                <w:szCs w:val="24"/>
              </w:rPr>
              <w:t>PLCM</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5C6B3E">
              <w:rPr>
                <w:rFonts w:ascii="Times New Roman" w:hAnsi="Times New Roman" w:cs="Times New Roman"/>
                <w:sz w:val="24"/>
                <w:szCs w:val="24"/>
                <w:lang w:val="sr-Latn-ME"/>
              </w:rPr>
              <w:t>ij</w:t>
            </w:r>
            <w:r w:rsidRPr="00902436">
              <w:rPr>
                <w:rFonts w:ascii="Times New Roman" w:hAnsi="Times New Roman" w:cs="Times New Roman"/>
                <w:sz w:val="24"/>
                <w:szCs w:val="24"/>
              </w:rPr>
              <w:t>e</w:t>
            </w:r>
            <w:r w:rsidR="630A5E0D" w:rsidRPr="00902436">
              <w:rPr>
                <w:rFonts w:ascii="Times New Roman" w:hAnsi="Times New Roman" w:cs="Times New Roman"/>
                <w:sz w:val="24"/>
                <w:szCs w:val="24"/>
              </w:rPr>
              <w:t>nj</w:t>
            </w:r>
            <w:r w:rsidRPr="00902436">
              <w:rPr>
                <w:rFonts w:ascii="Times New Roman" w:hAnsi="Times New Roman" w:cs="Times New Roman"/>
                <w:sz w:val="24"/>
                <w:szCs w:val="24"/>
              </w:rPr>
              <w:t>enim</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6FBC90F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w:t>
            </w:r>
            <w:r w:rsidR="008D7A07">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elovima</w:t>
            </w:r>
            <w:r w:rsidR="6FBC90FC" w:rsidRPr="00902436">
              <w:rPr>
                <w:rFonts w:ascii="Times New Roman" w:hAnsi="Times New Roman" w:cs="Times New Roman"/>
                <w:sz w:val="24"/>
                <w:szCs w:val="24"/>
              </w:rPr>
              <w:t>.</w:t>
            </w:r>
          </w:p>
        </w:tc>
      </w:tr>
      <w:tr w:rsidR="006A59E5" w:rsidRPr="00902436" w14:paraId="53B04C28" w14:textId="77777777" w:rsidTr="6864F871">
        <w:tc>
          <w:tcPr>
            <w:tcW w:w="9016" w:type="dxa"/>
            <w:gridSpan w:val="4"/>
          </w:tcPr>
          <w:p w14:paraId="35B09E29" w14:textId="05439E64" w:rsidR="006A59E5" w:rsidRPr="00902436" w:rsidRDefault="782E29EF" w:rsidP="00F7374E">
            <w:pPr>
              <w:pStyle w:val="ListParagraph"/>
              <w:numPr>
                <w:ilvl w:val="0"/>
                <w:numId w:val="146"/>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3D93487D" w14:textId="77777777" w:rsidR="0064091B" w:rsidRPr="00902436" w:rsidRDefault="0064091B" w:rsidP="009032AC">
      <w:pPr>
        <w:jc w:val="both"/>
        <w:rPr>
          <w:rFonts w:ascii="Times New Roman" w:hAnsi="Times New Roman" w:cs="Times New Roman"/>
          <w:b/>
          <w:bCs/>
          <w:sz w:val="24"/>
          <w:szCs w:val="24"/>
        </w:rPr>
      </w:pPr>
    </w:p>
    <w:p w14:paraId="3B44F92A" w14:textId="69EB5E98" w:rsidR="006A59E5" w:rsidRPr="00902436" w:rsidRDefault="5C2EDCA1" w:rsidP="006A59E5">
      <w:pPr>
        <w:jc w:val="both"/>
        <w:rPr>
          <w:rFonts w:ascii="Times New Roman" w:hAnsi="Times New Roman" w:cs="Times New Roman"/>
          <w:b/>
          <w:bCs/>
          <w:sz w:val="24"/>
          <w:szCs w:val="24"/>
        </w:rPr>
      </w:pPr>
      <w:r w:rsidRPr="00902436">
        <w:rPr>
          <w:rFonts w:ascii="Times New Roman" w:hAnsi="Times New Roman" w:cs="Times New Roman"/>
          <w:b/>
          <w:bCs/>
          <w:sz w:val="24"/>
          <w:szCs w:val="24"/>
        </w:rPr>
        <w:t>Q.I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6FBC90FC" w:rsidRPr="00902436">
        <w:rPr>
          <w:rFonts w:ascii="Times New Roman" w:hAnsi="Times New Roman" w:cs="Times New Roman"/>
          <w:b/>
          <w:bCs/>
          <w:sz w:val="24"/>
          <w:szCs w:val="24"/>
        </w:rPr>
        <w:t>.8</w:t>
      </w:r>
    </w:p>
    <w:tbl>
      <w:tblPr>
        <w:tblStyle w:val="TableGrid"/>
        <w:tblW w:w="9016" w:type="dxa"/>
        <w:tblLook w:val="04A0" w:firstRow="1" w:lastRow="0" w:firstColumn="1" w:lastColumn="0" w:noHBand="0" w:noVBand="1"/>
      </w:tblPr>
      <w:tblGrid>
        <w:gridCol w:w="5151"/>
        <w:gridCol w:w="1127"/>
        <w:gridCol w:w="1629"/>
        <w:gridCol w:w="1109"/>
      </w:tblGrid>
      <w:tr w:rsidR="0064091B" w:rsidRPr="00902436" w14:paraId="175806D9" w14:textId="77777777" w:rsidTr="6864F871">
        <w:tc>
          <w:tcPr>
            <w:tcW w:w="5286" w:type="dxa"/>
          </w:tcPr>
          <w:p w14:paraId="3FFCFC02" w14:textId="09F6D07E" w:rsidR="0064091B" w:rsidRPr="00902436" w:rsidRDefault="5C2EDCA1" w:rsidP="00337566">
            <w:pPr>
              <w:rPr>
                <w:rFonts w:ascii="Times New Roman" w:hAnsi="Times New Roman" w:cs="Times New Roman"/>
                <w:b/>
                <w:bCs/>
                <w:sz w:val="24"/>
                <w:szCs w:val="24"/>
              </w:rPr>
            </w:pPr>
            <w:r w:rsidRPr="00902436">
              <w:rPr>
                <w:rFonts w:ascii="Times New Roman" w:hAnsi="Times New Roman" w:cs="Times New Roman"/>
                <w:b/>
                <w:bCs/>
                <w:sz w:val="24"/>
                <w:szCs w:val="24"/>
              </w:rPr>
              <w:t>Q.I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e</w:t>
            </w:r>
            <w:r w:rsidR="6FBC90FC" w:rsidRPr="00902436">
              <w:rPr>
                <w:rFonts w:ascii="Times New Roman" w:hAnsi="Times New Roman" w:cs="Times New Roman"/>
                <w:b/>
                <w:bCs/>
                <w:sz w:val="24"/>
                <w:szCs w:val="24"/>
              </w:rPr>
              <w:t xml:space="preserve">.8 </w:t>
            </w:r>
            <w:r w:rsidR="008D7A07" w:rsidRPr="008D7A07">
              <w:rPr>
                <w:rFonts w:ascii="Times New Roman" w:hAnsi="Times New Roman" w:cs="Times New Roman"/>
                <w:b/>
                <w:bCs/>
                <w:sz w:val="24"/>
                <w:szCs w:val="24"/>
              </w:rPr>
              <w:t>Izmjene odobrenog dokumenta o upravljanju životnim ciklusom lijeka (PLCM) koji se odnosi na aktivnu supstancu</w:t>
            </w:r>
          </w:p>
        </w:tc>
        <w:tc>
          <w:tcPr>
            <w:tcW w:w="1128" w:type="dxa"/>
            <w:vAlign w:val="center"/>
          </w:tcPr>
          <w:p w14:paraId="675C9D49" w14:textId="2E76AD8B" w:rsidR="0064091B" w:rsidRPr="00902436" w:rsidRDefault="782E29EF" w:rsidP="006B4AD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21FE348"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30A5E0D" w:rsidRPr="00902436">
              <w:rPr>
                <w:rFonts w:ascii="Times New Roman" w:hAnsi="Times New Roman" w:cs="Times New Roman"/>
                <w:sz w:val="24"/>
                <w:szCs w:val="24"/>
              </w:rPr>
              <w:t>nj</w:t>
            </w:r>
            <w:r w:rsidRPr="00902436">
              <w:rPr>
                <w:rFonts w:ascii="Times New Roman" w:hAnsi="Times New Roman" w:cs="Times New Roman"/>
                <w:sz w:val="24"/>
                <w:szCs w:val="24"/>
              </w:rPr>
              <w:t>eni</w:t>
            </w:r>
          </w:p>
        </w:tc>
        <w:tc>
          <w:tcPr>
            <w:tcW w:w="1560" w:type="dxa"/>
            <w:vAlign w:val="center"/>
          </w:tcPr>
          <w:p w14:paraId="670ADB13" w14:textId="3E7983E8"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Neophodna</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dokumentacija</w:t>
            </w:r>
          </w:p>
        </w:tc>
        <w:tc>
          <w:tcPr>
            <w:tcW w:w="1042" w:type="dxa"/>
            <w:vAlign w:val="center"/>
          </w:tcPr>
          <w:p w14:paraId="268354C6" w14:textId="6D4548BA" w:rsidR="0064091B" w:rsidRPr="00902436" w:rsidRDefault="00E43B9B" w:rsidP="006B4ADF">
            <w:pPr>
              <w:jc w:val="center"/>
              <w:rPr>
                <w:rFonts w:ascii="Times New Roman" w:hAnsi="Times New Roman" w:cs="Times New Roman"/>
                <w:sz w:val="24"/>
                <w:szCs w:val="24"/>
              </w:rPr>
            </w:pPr>
            <w:r w:rsidRPr="00902436">
              <w:rPr>
                <w:rFonts w:ascii="Times New Roman" w:hAnsi="Times New Roman" w:cs="Times New Roman"/>
                <w:sz w:val="24"/>
                <w:szCs w:val="24"/>
              </w:rPr>
              <w:t>Tip</w:t>
            </w:r>
            <w:r w:rsidR="767B58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varijacije</w:t>
            </w:r>
          </w:p>
        </w:tc>
      </w:tr>
      <w:tr w:rsidR="006A59E5" w:rsidRPr="00902436" w14:paraId="425E5AE7" w14:textId="77777777" w:rsidTr="6864F871">
        <w:tc>
          <w:tcPr>
            <w:tcW w:w="5286" w:type="dxa"/>
          </w:tcPr>
          <w:p w14:paraId="270B8149" w14:textId="4BA65891" w:rsidR="006A59E5" w:rsidRPr="00902436" w:rsidRDefault="008D7A07" w:rsidP="008D7A07">
            <w:pPr>
              <w:pStyle w:val="ListParagraph"/>
              <w:numPr>
                <w:ilvl w:val="0"/>
                <w:numId w:val="149"/>
              </w:numPr>
              <w:rPr>
                <w:rFonts w:ascii="Times New Roman" w:hAnsi="Times New Roman" w:cs="Times New Roman"/>
                <w:sz w:val="24"/>
                <w:szCs w:val="24"/>
              </w:rPr>
            </w:pPr>
            <w:r w:rsidRPr="008D7A07">
              <w:rPr>
                <w:rFonts w:ascii="Times New Roman" w:hAnsi="Times New Roman" w:cs="Times New Roman"/>
                <w:sz w:val="24"/>
                <w:szCs w:val="24"/>
                <w:lang w:val="sr-Latn-RS"/>
              </w:rPr>
              <w:t>Značajne izmjene odobrenog dokumenta o upravljanju životnim ciklusom lijeka</w:t>
            </w:r>
          </w:p>
        </w:tc>
        <w:tc>
          <w:tcPr>
            <w:tcW w:w="1128" w:type="dxa"/>
            <w:vAlign w:val="center"/>
          </w:tcPr>
          <w:p w14:paraId="7F6B87CF" w14:textId="77777777" w:rsidR="006A59E5" w:rsidRPr="00902436" w:rsidRDefault="006A59E5" w:rsidP="006A59E5">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461C8A" w14:textId="77777777" w:rsidR="006A59E5" w:rsidRPr="00902436" w:rsidRDefault="006A59E5" w:rsidP="006A59E5">
            <w:pPr>
              <w:jc w:val="center"/>
              <w:rPr>
                <w:rFonts w:ascii="Times New Roman" w:hAnsi="Times New Roman" w:cs="Times New Roman"/>
                <w:sz w:val="24"/>
                <w:szCs w:val="24"/>
                <w:lang w:val="en-US"/>
              </w:rPr>
            </w:pPr>
          </w:p>
        </w:tc>
        <w:tc>
          <w:tcPr>
            <w:tcW w:w="10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C1BC37" w14:textId="3D6736F4" w:rsidR="006A59E5" w:rsidRPr="00902436" w:rsidRDefault="16856B57"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6A59E5" w:rsidRPr="00902436" w14:paraId="23425C80" w14:textId="77777777" w:rsidTr="6864F871">
        <w:tc>
          <w:tcPr>
            <w:tcW w:w="5286" w:type="dxa"/>
          </w:tcPr>
          <w:p w14:paraId="38D2305A" w14:textId="723F87F3" w:rsidR="006A59E5" w:rsidRPr="00902436" w:rsidRDefault="008D7A07" w:rsidP="008D7A07">
            <w:pPr>
              <w:pStyle w:val="ListParagraph"/>
              <w:numPr>
                <w:ilvl w:val="0"/>
                <w:numId w:val="149"/>
              </w:numPr>
              <w:rPr>
                <w:rFonts w:ascii="Times New Roman" w:hAnsi="Times New Roman" w:cs="Times New Roman"/>
                <w:sz w:val="24"/>
                <w:szCs w:val="24"/>
              </w:rPr>
            </w:pPr>
            <w:r w:rsidRPr="008D7A07">
              <w:rPr>
                <w:rFonts w:ascii="Times New Roman" w:hAnsi="Times New Roman" w:cs="Times New Roman"/>
                <w:sz w:val="24"/>
                <w:szCs w:val="24"/>
              </w:rPr>
              <w:t>Manje izmjene odobrenog dokumenta o upravljanju životnim ciklusom lijeka</w:t>
            </w:r>
          </w:p>
        </w:tc>
        <w:tc>
          <w:tcPr>
            <w:tcW w:w="1128" w:type="dxa"/>
            <w:vAlign w:val="center"/>
          </w:tcPr>
          <w:p w14:paraId="7295BDC4" w14:textId="77777777" w:rsidR="006A59E5" w:rsidRPr="00902436" w:rsidRDefault="006A59E5" w:rsidP="006A59E5">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59DF692" w14:textId="1B1F0C52" w:rsidR="006A59E5" w:rsidRPr="00902436" w:rsidRDefault="455F917B"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4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8092E4F" w14:textId="5BABA35F" w:rsidR="006A59E5" w:rsidRPr="00902436" w:rsidRDefault="6ED827D5" w:rsidP="006A59E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64091B" w:rsidRPr="00902436" w14:paraId="5D43C09D" w14:textId="77777777" w:rsidTr="6864F871">
        <w:tc>
          <w:tcPr>
            <w:tcW w:w="9016" w:type="dxa"/>
            <w:gridSpan w:val="4"/>
          </w:tcPr>
          <w:p w14:paraId="16CD4E5B" w14:textId="1AA80E6C" w:rsidR="0064091B"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Dokumentacija</w:t>
            </w:r>
            <w:r w:rsidR="0064091B" w:rsidRPr="00902436">
              <w:rPr>
                <w:rFonts w:ascii="Times New Roman" w:hAnsi="Times New Roman" w:cs="Times New Roman"/>
                <w:b/>
                <w:bCs/>
                <w:sz w:val="24"/>
                <w:szCs w:val="24"/>
              </w:rPr>
              <w:t xml:space="preserve"> </w:t>
            </w:r>
          </w:p>
        </w:tc>
      </w:tr>
      <w:tr w:rsidR="006A59E5" w:rsidRPr="00902436" w14:paraId="5F460423" w14:textId="77777777" w:rsidTr="6864F871">
        <w:tc>
          <w:tcPr>
            <w:tcW w:w="9016" w:type="dxa"/>
            <w:gridSpan w:val="4"/>
          </w:tcPr>
          <w:p w14:paraId="0B4132C9" w14:textId="5F6D0485" w:rsidR="006A59E5" w:rsidRPr="00902436" w:rsidRDefault="782E29EF" w:rsidP="00F7374E">
            <w:pPr>
              <w:pStyle w:val="ListParagraph"/>
              <w:numPr>
                <w:ilvl w:val="0"/>
                <w:numId w:val="148"/>
              </w:numPr>
              <w:rPr>
                <w:rFonts w:ascii="Times New Roman" w:hAnsi="Times New Roman" w:cs="Times New Roman"/>
                <w:sz w:val="24"/>
                <w:szCs w:val="24"/>
              </w:rPr>
            </w:pPr>
            <w:r w:rsidRPr="00902436">
              <w:rPr>
                <w:rFonts w:ascii="Times New Roman" w:hAnsi="Times New Roman" w:cs="Times New Roman"/>
                <w:sz w:val="24"/>
                <w:szCs w:val="24"/>
                <w:lang w:val="sr-Latn-RS"/>
              </w:rPr>
              <w:t>Sažetak</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obrazlože</w:t>
            </w:r>
            <w:r w:rsidR="08378B99" w:rsidRPr="00902436">
              <w:rPr>
                <w:rFonts w:ascii="Times New Roman" w:hAnsi="Times New Roman" w:cs="Times New Roman"/>
                <w:sz w:val="24"/>
                <w:szCs w:val="24"/>
              </w:rPr>
              <w:t>nj</w:t>
            </w:r>
            <w:r w:rsidRPr="00902436">
              <w:rPr>
                <w:rFonts w:ascii="Times New Roman" w:hAnsi="Times New Roman" w:cs="Times New Roman"/>
                <w:sz w:val="24"/>
                <w:szCs w:val="24"/>
              </w:rPr>
              <w:t>e</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predložene</w:t>
            </w:r>
            <w:r w:rsidR="49DA6022" w:rsidRPr="00902436">
              <w:rPr>
                <w:rFonts w:ascii="Times New Roman" w:hAnsi="Times New Roman" w:cs="Times New Roman"/>
                <w:sz w:val="24"/>
                <w:szCs w:val="24"/>
              </w:rPr>
              <w:t>(</w:t>
            </w:r>
            <w:r w:rsidRPr="00902436">
              <w:rPr>
                <w:rFonts w:ascii="Times New Roman" w:hAnsi="Times New Roman" w:cs="Times New Roman"/>
                <w:sz w:val="24"/>
                <w:szCs w:val="24"/>
              </w:rPr>
              <w:t>ih</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izmjene</w:t>
            </w:r>
            <w:r w:rsidR="49DA6022" w:rsidRPr="00902436">
              <w:rPr>
                <w:rFonts w:ascii="Times New Roman" w:hAnsi="Times New Roman" w:cs="Times New Roman"/>
                <w:sz w:val="24"/>
                <w:szCs w:val="24"/>
              </w:rPr>
              <w:t>(</w:t>
            </w:r>
            <w:r w:rsidRPr="00902436">
              <w:rPr>
                <w:rFonts w:ascii="Times New Roman" w:hAnsi="Times New Roman" w:cs="Times New Roman"/>
                <w:sz w:val="24"/>
                <w:szCs w:val="24"/>
              </w:rPr>
              <w:t>a</w:t>
            </w:r>
            <w:r w:rsidR="49DA6022" w:rsidRPr="00902436">
              <w:rPr>
                <w:rFonts w:ascii="Times New Roman" w:hAnsi="Times New Roman" w:cs="Times New Roman"/>
                <w:sz w:val="24"/>
                <w:szCs w:val="24"/>
              </w:rPr>
              <w:t>)</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kojima</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se</w:t>
            </w:r>
            <w:r w:rsidR="49DA602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jasno</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opisuj</w:t>
            </w:r>
            <w:r w:rsidRPr="00902436">
              <w:rPr>
                <w:rFonts w:ascii="Times New Roman" w:hAnsi="Times New Roman" w:cs="Times New Roman"/>
                <w:sz w:val="24"/>
                <w:szCs w:val="24"/>
                <w:lang w:val="sr-Latn-RS"/>
              </w:rPr>
              <w:t>e</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08378B99"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predložen</w:t>
            </w:r>
            <w:r w:rsidRPr="00902436">
              <w:rPr>
                <w:rFonts w:ascii="Times New Roman" w:hAnsi="Times New Roman" w:cs="Times New Roman"/>
                <w:sz w:val="24"/>
                <w:szCs w:val="24"/>
                <w:lang w:val="sr-Latn-RS"/>
              </w:rPr>
              <w:t>o</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w:t>
            </w:r>
            <w:r w:rsidR="08378B99"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e</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propratna</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dokumentacij</w:t>
            </w:r>
            <w:r w:rsidRPr="00902436">
              <w:rPr>
                <w:rFonts w:ascii="Times New Roman" w:hAnsi="Times New Roman" w:cs="Times New Roman"/>
                <w:sz w:val="24"/>
                <w:szCs w:val="24"/>
                <w:lang w:val="sr-Latn-RS"/>
              </w:rPr>
              <w:t>a</w:t>
            </w:r>
            <w:r w:rsidR="49DA6022" w:rsidRPr="00902436">
              <w:rPr>
                <w:rFonts w:ascii="Times New Roman" w:hAnsi="Times New Roman" w:cs="Times New Roman"/>
                <w:sz w:val="24"/>
                <w:szCs w:val="24"/>
              </w:rPr>
              <w:t>.</w:t>
            </w:r>
          </w:p>
        </w:tc>
      </w:tr>
      <w:tr w:rsidR="006A59E5" w:rsidRPr="00902436" w14:paraId="1D00C070" w14:textId="77777777" w:rsidTr="6864F871">
        <w:tc>
          <w:tcPr>
            <w:tcW w:w="9016" w:type="dxa"/>
            <w:gridSpan w:val="4"/>
          </w:tcPr>
          <w:p w14:paraId="1C19989F" w14:textId="252703C3" w:rsidR="006A59E5" w:rsidRPr="00902436" w:rsidRDefault="782E29EF" w:rsidP="00CD06FA">
            <w:pPr>
              <w:pStyle w:val="ListParagraph"/>
              <w:numPr>
                <w:ilvl w:val="0"/>
                <w:numId w:val="148"/>
              </w:numPr>
              <w:rPr>
                <w:rFonts w:ascii="Times New Roman" w:hAnsi="Times New Roman" w:cs="Times New Roman"/>
                <w:sz w:val="24"/>
                <w:szCs w:val="24"/>
              </w:rPr>
            </w:pPr>
            <w:r w:rsidRPr="00902436">
              <w:rPr>
                <w:rFonts w:ascii="Times New Roman" w:hAnsi="Times New Roman" w:cs="Times New Roman"/>
                <w:sz w:val="24"/>
                <w:szCs w:val="24"/>
              </w:rPr>
              <w:t>Ažurirani</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dokument</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7DA11742" w:rsidRPr="00902436">
              <w:rPr>
                <w:rFonts w:ascii="Times New Roman" w:hAnsi="Times New Roman" w:cs="Times New Roman"/>
                <w:sz w:val="24"/>
                <w:szCs w:val="24"/>
              </w:rPr>
              <w:t>lj</w:t>
            </w:r>
            <w:r w:rsidRPr="00902436">
              <w:rPr>
                <w:rFonts w:ascii="Times New Roman" w:hAnsi="Times New Roman" w:cs="Times New Roman"/>
                <w:sz w:val="24"/>
                <w:szCs w:val="24"/>
              </w:rPr>
              <w:t>a</w:t>
            </w:r>
            <w:r w:rsidR="08378B99" w:rsidRPr="00902436">
              <w:rPr>
                <w:rFonts w:ascii="Times New Roman" w:hAnsi="Times New Roman" w:cs="Times New Roman"/>
                <w:sz w:val="24"/>
                <w:szCs w:val="24"/>
              </w:rPr>
              <w:t>nj</w:t>
            </w:r>
            <w:r w:rsidRPr="00902436">
              <w:rPr>
                <w:rFonts w:ascii="Times New Roman" w:hAnsi="Times New Roman" w:cs="Times New Roman"/>
                <w:sz w:val="24"/>
                <w:szCs w:val="24"/>
              </w:rPr>
              <w:t>u</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životnim</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ciklusom</w:t>
            </w:r>
            <w:r w:rsidR="49DA6022" w:rsidRPr="00902436">
              <w:rPr>
                <w:rFonts w:ascii="Times New Roman" w:hAnsi="Times New Roman" w:cs="Times New Roman"/>
                <w:sz w:val="24"/>
                <w:szCs w:val="24"/>
              </w:rPr>
              <w:t xml:space="preserve"> </w:t>
            </w:r>
            <w:r w:rsidR="008D7A07">
              <w:rPr>
                <w:rFonts w:ascii="Times New Roman" w:hAnsi="Times New Roman" w:cs="Times New Roman"/>
                <w:sz w:val="24"/>
                <w:szCs w:val="24"/>
                <w:lang w:val="sr-Latn-ME"/>
              </w:rPr>
              <w:t>lijeka</w:t>
            </w:r>
            <w:r w:rsidR="008D7A07" w:rsidRPr="00902436">
              <w:rPr>
                <w:rFonts w:ascii="Times New Roman" w:hAnsi="Times New Roman" w:cs="Times New Roman"/>
                <w:sz w:val="24"/>
                <w:szCs w:val="24"/>
              </w:rPr>
              <w:t xml:space="preserve"> </w:t>
            </w:r>
            <w:r w:rsidR="49DA6022" w:rsidRPr="00902436">
              <w:rPr>
                <w:rFonts w:ascii="Times New Roman" w:hAnsi="Times New Roman" w:cs="Times New Roman"/>
                <w:sz w:val="24"/>
                <w:szCs w:val="24"/>
              </w:rPr>
              <w:t>(</w:t>
            </w:r>
            <w:r w:rsidR="0049013B" w:rsidRPr="0049013B">
              <w:rPr>
                <w:rFonts w:ascii="Times New Roman" w:hAnsi="Times New Roman" w:cs="Times New Roman"/>
                <w:i/>
                <w:sz w:val="24"/>
                <w:szCs w:val="24"/>
              </w:rPr>
              <w:t>PLCM</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8D7A07">
              <w:rPr>
                <w:rFonts w:ascii="Times New Roman" w:hAnsi="Times New Roman" w:cs="Times New Roman"/>
                <w:sz w:val="24"/>
                <w:szCs w:val="24"/>
                <w:lang w:val="sr-Latn-ME"/>
              </w:rPr>
              <w:t>ij</w:t>
            </w:r>
            <w:r w:rsidRPr="00902436">
              <w:rPr>
                <w:rFonts w:ascii="Times New Roman" w:hAnsi="Times New Roman" w:cs="Times New Roman"/>
                <w:sz w:val="24"/>
                <w:szCs w:val="24"/>
              </w:rPr>
              <w:t>e</w:t>
            </w:r>
            <w:r w:rsidR="08378B99" w:rsidRPr="00902436">
              <w:rPr>
                <w:rFonts w:ascii="Times New Roman" w:hAnsi="Times New Roman" w:cs="Times New Roman"/>
                <w:sz w:val="24"/>
                <w:szCs w:val="24"/>
              </w:rPr>
              <w:t>nj</w:t>
            </w:r>
            <w:r w:rsidRPr="00902436">
              <w:rPr>
                <w:rFonts w:ascii="Times New Roman" w:hAnsi="Times New Roman" w:cs="Times New Roman"/>
                <w:sz w:val="24"/>
                <w:szCs w:val="24"/>
              </w:rPr>
              <w:t>enim</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49DA602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w:t>
            </w:r>
            <w:r w:rsidR="008D7A07">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elovima</w:t>
            </w:r>
            <w:r w:rsidR="49DA6022" w:rsidRPr="00902436">
              <w:rPr>
                <w:rFonts w:ascii="Times New Roman" w:hAnsi="Times New Roman" w:cs="Times New Roman"/>
                <w:sz w:val="24"/>
                <w:szCs w:val="24"/>
              </w:rPr>
              <w:t>.</w:t>
            </w:r>
          </w:p>
        </w:tc>
      </w:tr>
      <w:tr w:rsidR="006A59E5" w:rsidRPr="00902436" w14:paraId="6C845B04" w14:textId="77777777" w:rsidTr="6864F871">
        <w:tc>
          <w:tcPr>
            <w:tcW w:w="9016" w:type="dxa"/>
            <w:gridSpan w:val="4"/>
          </w:tcPr>
          <w:p w14:paraId="40E356C3" w14:textId="41DAE48C" w:rsidR="006A59E5" w:rsidRPr="00902436" w:rsidRDefault="782E29EF" w:rsidP="00F7374E">
            <w:pPr>
              <w:pStyle w:val="ListParagraph"/>
              <w:numPr>
                <w:ilvl w:val="0"/>
                <w:numId w:val="148"/>
              </w:numPr>
              <w:rPr>
                <w:rFonts w:ascii="Times New Roman" w:hAnsi="Times New Roman" w:cs="Times New Roman"/>
                <w:sz w:val="24"/>
                <w:szCs w:val="24"/>
              </w:rPr>
            </w:pPr>
            <w:r w:rsidRPr="6864F871">
              <w:rPr>
                <w:rFonts w:ascii="Times New Roman" w:hAnsi="Times New Roman" w:cs="Times New Roman"/>
                <w:sz w:val="24"/>
                <w:szCs w:val="24"/>
              </w:rPr>
              <w:t>Izm</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ene</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8D7A07">
              <w:rPr>
                <w:rFonts w:ascii="Times New Roman" w:hAnsi="Times New Roman" w:cs="Times New Roman"/>
                <w:sz w:val="24"/>
                <w:szCs w:val="24"/>
                <w:lang w:val="sr-Latn-ME"/>
              </w:rPr>
              <w:t>j</w:t>
            </w:r>
            <w:r w:rsidRPr="6864F871">
              <w:rPr>
                <w:rFonts w:ascii="Times New Roman" w:hAnsi="Times New Roman" w:cs="Times New Roman"/>
                <w:sz w:val="24"/>
                <w:szCs w:val="24"/>
              </w:rPr>
              <w:t>elova</w:t>
            </w:r>
            <w:r w:rsidR="62093265"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dosijea</w:t>
            </w:r>
            <w:r w:rsidR="62093265"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62093265" w:rsidRPr="6864F871">
              <w:rPr>
                <w:rFonts w:ascii="Times New Roman" w:hAnsi="Times New Roman" w:cs="Times New Roman"/>
                <w:sz w:val="24"/>
                <w:szCs w:val="24"/>
              </w:rPr>
              <w:t>.</w:t>
            </w:r>
          </w:p>
        </w:tc>
      </w:tr>
    </w:tbl>
    <w:p w14:paraId="73452DDA" w14:textId="77777777" w:rsidR="0064091B" w:rsidRPr="00902436" w:rsidRDefault="0064091B" w:rsidP="009032AC">
      <w:pPr>
        <w:jc w:val="both"/>
        <w:rPr>
          <w:rFonts w:ascii="Times New Roman" w:hAnsi="Times New Roman" w:cs="Times New Roman"/>
          <w:b/>
          <w:bCs/>
          <w:sz w:val="24"/>
          <w:szCs w:val="24"/>
        </w:rPr>
      </w:pPr>
    </w:p>
    <w:p w14:paraId="582CC67E" w14:textId="5428C70F" w:rsidR="006A59E5" w:rsidRPr="00902436" w:rsidRDefault="445DFB34" w:rsidP="006A59E5">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GOTOV</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PROIZVOD</w:t>
      </w:r>
    </w:p>
    <w:p w14:paraId="48A7CDD0" w14:textId="77777777" w:rsidR="004972A8" w:rsidRPr="00902436" w:rsidRDefault="004972A8" w:rsidP="006A59E5">
      <w:pPr>
        <w:spacing w:after="0" w:line="240" w:lineRule="auto"/>
        <w:jc w:val="both"/>
        <w:rPr>
          <w:rFonts w:ascii="Times New Roman" w:hAnsi="Times New Roman" w:cs="Times New Roman"/>
          <w:b/>
          <w:bCs/>
          <w:sz w:val="24"/>
          <w:szCs w:val="24"/>
          <w:lang w:val="sr-Latn-RS"/>
        </w:rPr>
      </w:pPr>
    </w:p>
    <w:p w14:paraId="48C7AA19" w14:textId="11F02924" w:rsidR="006A59E5" w:rsidRPr="00902436" w:rsidRDefault="445DFB34" w:rsidP="006A59E5">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Opis</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i</w:t>
      </w:r>
      <w:r w:rsidR="6FBC90FC"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sastav</w:t>
      </w:r>
    </w:p>
    <w:p w14:paraId="65F38FF0" w14:textId="77777777" w:rsidR="004972A8" w:rsidRPr="00902436" w:rsidRDefault="004972A8" w:rsidP="006A59E5">
      <w:pPr>
        <w:spacing w:after="0" w:line="240" w:lineRule="auto"/>
        <w:jc w:val="both"/>
        <w:rPr>
          <w:rFonts w:ascii="Times New Roman" w:hAnsi="Times New Roman" w:cs="Times New Roman"/>
          <w:b/>
          <w:bCs/>
          <w:sz w:val="24"/>
          <w:szCs w:val="24"/>
          <w:lang w:val="sr-Latn-RS"/>
        </w:rPr>
      </w:pPr>
    </w:p>
    <w:p w14:paraId="2ED56CD5" w14:textId="0C7EA6B5" w:rsidR="006A59E5" w:rsidRPr="00902436" w:rsidRDefault="445DFB34" w:rsidP="001E192C">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6FBC90F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6FBC90FC" w:rsidRPr="00902436">
        <w:rPr>
          <w:rFonts w:ascii="Times New Roman" w:hAnsi="Times New Roman" w:cs="Times New Roman"/>
          <w:b/>
          <w:bCs/>
          <w:sz w:val="24"/>
          <w:szCs w:val="24"/>
        </w:rPr>
        <w:t>.1</w:t>
      </w:r>
    </w:p>
    <w:tbl>
      <w:tblPr>
        <w:tblStyle w:val="TableGrid"/>
        <w:tblW w:w="9006" w:type="dxa"/>
        <w:tblLook w:val="04A0" w:firstRow="1" w:lastRow="0" w:firstColumn="1" w:lastColumn="0" w:noHBand="0" w:noVBand="1"/>
      </w:tblPr>
      <w:tblGrid>
        <w:gridCol w:w="5149"/>
        <w:gridCol w:w="1119"/>
        <w:gridCol w:w="1629"/>
        <w:gridCol w:w="1109"/>
      </w:tblGrid>
      <w:tr w:rsidR="232FBEF7" w:rsidRPr="00902436" w14:paraId="6E49F69F" w14:textId="77777777" w:rsidTr="6864F871">
        <w:trPr>
          <w:trHeight w:val="300"/>
        </w:trPr>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14:paraId="448D1FFF" w14:textId="4C0D01CD" w:rsidR="232FBEF7" w:rsidRPr="00902436" w:rsidRDefault="445DFB34" w:rsidP="232FBEF7">
            <w:pPr>
              <w:rPr>
                <w:rFonts w:ascii="Times New Roman" w:hAnsi="Times New Roman" w:cs="Times New Roman"/>
                <w:sz w:val="24"/>
                <w:szCs w:val="24"/>
                <w:lang w:val="sr-Latn-RS"/>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a</w:t>
            </w:r>
            <w:r w:rsidR="59F2AEC6" w:rsidRPr="00902436">
              <w:rPr>
                <w:rFonts w:ascii="Times New Roman" w:eastAsia="Calibri" w:hAnsi="Times New Roman" w:cs="Times New Roman"/>
                <w:b/>
                <w:bCs/>
                <w:sz w:val="24"/>
                <w:szCs w:val="24"/>
                <w:lang w:val="sr"/>
              </w:rPr>
              <w:t xml:space="preserve">.1 </w:t>
            </w:r>
            <w:r w:rsidR="008D7A07" w:rsidRPr="008D7A07">
              <w:rPr>
                <w:rFonts w:ascii="Times New Roman" w:eastAsia="Calibri" w:hAnsi="Times New Roman" w:cs="Times New Roman"/>
                <w:b/>
                <w:bCs/>
                <w:sz w:val="24"/>
                <w:szCs w:val="24"/>
                <w:lang w:val="sr"/>
              </w:rPr>
              <w:t>Izmjene ili dodavanje otisnutih, utisnutih (reljefno izdignutih/udubljenih) ili drugih oznaka, uključujući zamjenu ili dodavanje boja koje se koriste za obilježavanje lijeka</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288FC" w14:textId="19C49B65" w:rsidR="232FBEF7" w:rsidRPr="00902436" w:rsidRDefault="782E29EF"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26BEE7B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B4CEC" w14:textId="14B0AEB2"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500BE" w14:textId="5C5D2DE9"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4E2C0128" w14:textId="77777777" w:rsidTr="6864F871">
        <w:trPr>
          <w:trHeight w:val="300"/>
        </w:trPr>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14:paraId="2454B6A5" w14:textId="3160CB56" w:rsidR="232FBEF7" w:rsidRPr="00902436" w:rsidRDefault="008D7A07" w:rsidP="008D7A07">
            <w:pPr>
              <w:pStyle w:val="ListParagraph"/>
              <w:numPr>
                <w:ilvl w:val="0"/>
                <w:numId w:val="263"/>
              </w:numPr>
              <w:rPr>
                <w:rFonts w:ascii="Times New Roman" w:eastAsia="Calibri" w:hAnsi="Times New Roman" w:cs="Times New Roman"/>
                <w:sz w:val="24"/>
                <w:szCs w:val="24"/>
                <w:lang w:val="sr"/>
              </w:rPr>
            </w:pPr>
            <w:r w:rsidRPr="008D7A07">
              <w:rPr>
                <w:rFonts w:ascii="Times New Roman" w:eastAsia="Calibri" w:hAnsi="Times New Roman" w:cs="Times New Roman"/>
                <w:sz w:val="24"/>
                <w:szCs w:val="24"/>
                <w:lang w:val="sr"/>
              </w:rPr>
              <w:t>Izmjene otisnutih, utisnutih (reljefno izdignutih/udubljenih) ili drugih oznaka</w:t>
            </w:r>
          </w:p>
        </w:tc>
        <w:tc>
          <w:tcPr>
            <w:tcW w:w="1121"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3DC9D7A8" w14:textId="23C3120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CF1F4D" w14:textId="0EC0F77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6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35C042" w14:textId="379BFC9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195F6773" w14:textId="77777777" w:rsidTr="6864F871">
        <w:trPr>
          <w:trHeight w:val="300"/>
        </w:trPr>
        <w:tc>
          <w:tcPr>
            <w:tcW w:w="5292" w:type="dxa"/>
            <w:tcBorders>
              <w:top w:val="single" w:sz="8" w:space="0" w:color="auto"/>
              <w:left w:val="single" w:sz="8" w:space="0" w:color="auto"/>
              <w:bottom w:val="single" w:sz="8" w:space="0" w:color="auto"/>
              <w:right w:val="single" w:sz="8" w:space="0" w:color="auto"/>
            </w:tcBorders>
            <w:tcMar>
              <w:left w:w="108" w:type="dxa"/>
              <w:right w:w="108" w:type="dxa"/>
            </w:tcMar>
          </w:tcPr>
          <w:p w14:paraId="27F7694D" w14:textId="097232B9" w:rsidR="232FBEF7" w:rsidRPr="00902436" w:rsidRDefault="008D7A07" w:rsidP="008D7A07">
            <w:pPr>
              <w:pStyle w:val="ListParagraph"/>
              <w:numPr>
                <w:ilvl w:val="0"/>
                <w:numId w:val="263"/>
              </w:numPr>
              <w:rPr>
                <w:rFonts w:ascii="Times New Roman" w:eastAsia="Calibri" w:hAnsi="Times New Roman" w:cs="Times New Roman"/>
                <w:sz w:val="24"/>
                <w:szCs w:val="24"/>
                <w:lang w:val="sr"/>
              </w:rPr>
            </w:pPr>
            <w:r w:rsidRPr="008D7A07">
              <w:rPr>
                <w:rFonts w:ascii="Times New Roman" w:eastAsia="Calibri" w:hAnsi="Times New Roman" w:cs="Times New Roman"/>
                <w:sz w:val="24"/>
                <w:szCs w:val="24"/>
                <w:lang w:val="sr"/>
              </w:rPr>
              <w:t>Izmjene podionih linija namijenjenih za podjelu na jednake doze</w:t>
            </w:r>
          </w:p>
        </w:tc>
        <w:tc>
          <w:tcPr>
            <w:tcW w:w="1121"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0B783850" w14:textId="4E42730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2B356B" w14:textId="00AF0A2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AAA936" w14:textId="6936F844"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3DA225D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3C9246" w14:textId="18C59C89"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3A08693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8D537D" w14:textId="5CF21797"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Specifikacije</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26BEE7B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roku</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0AFF1C1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8D7A07">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6856635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izgleda</w:t>
            </w:r>
            <w:r w:rsidR="59F2AEC6" w:rsidRPr="00902436">
              <w:rPr>
                <w:rFonts w:ascii="Times New Roman" w:eastAsia="Calibri" w:hAnsi="Times New Roman" w:cs="Times New Roman"/>
                <w:sz w:val="24"/>
                <w:szCs w:val="24"/>
                <w:lang w:val="sr"/>
              </w:rPr>
              <w:t>).</w:t>
            </w:r>
            <w:r w:rsidR="4BC639A8" w:rsidRPr="00902436">
              <w:rPr>
                <w:rFonts w:ascii="Times New Roman" w:eastAsia="Calibri" w:hAnsi="Times New Roman" w:cs="Times New Roman"/>
                <w:sz w:val="24"/>
                <w:szCs w:val="24"/>
                <w:lang w:val="sr"/>
              </w:rPr>
              <w:t xml:space="preserve"> </w:t>
            </w:r>
          </w:p>
        </w:tc>
      </w:tr>
      <w:tr w:rsidR="232FBEF7" w:rsidRPr="00902436" w14:paraId="1DEDBF3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C0C3ACD" w14:textId="7D1098A1" w:rsidR="232FBEF7" w:rsidRPr="00902436" w:rsidRDefault="782E29EF" w:rsidP="00CD06FA">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Latn-RS"/>
              </w:rPr>
              <w:t>Sve</w:t>
            </w:r>
            <w:r w:rsidR="160E09B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boje</w:t>
            </w:r>
            <w:r w:rsidR="160E09B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za</w:t>
            </w:r>
            <w:r w:rsidR="160E09B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ob</w:t>
            </w:r>
            <w:r w:rsidR="008D7A07">
              <w:rPr>
                <w:rFonts w:ascii="Times New Roman" w:eastAsia="Calibri" w:hAnsi="Times New Roman" w:cs="Times New Roman"/>
                <w:sz w:val="24"/>
                <w:szCs w:val="24"/>
                <w:lang w:val="sr-Latn-RS"/>
              </w:rPr>
              <w:t>i</w:t>
            </w:r>
            <w:r w:rsidRPr="00902436">
              <w:rPr>
                <w:rFonts w:ascii="Times New Roman" w:eastAsia="Calibri" w:hAnsi="Times New Roman" w:cs="Times New Roman"/>
                <w:sz w:val="24"/>
                <w:szCs w:val="24"/>
                <w:lang w:val="sr-Latn-RS"/>
              </w:rPr>
              <w:t>l</w:t>
            </w:r>
            <w:r w:rsidR="008D7A07">
              <w:rPr>
                <w:rFonts w:ascii="Times New Roman" w:eastAsia="Calibri" w:hAnsi="Times New Roman" w:cs="Times New Roman"/>
                <w:sz w:val="24"/>
                <w:szCs w:val="24"/>
                <w:lang w:val="sr-Latn-RS"/>
              </w:rPr>
              <w:t>j</w:t>
            </w:r>
            <w:r w:rsidRPr="00902436">
              <w:rPr>
                <w:rFonts w:ascii="Times New Roman" w:eastAsia="Calibri" w:hAnsi="Times New Roman" w:cs="Times New Roman"/>
                <w:sz w:val="24"/>
                <w:szCs w:val="24"/>
                <w:lang w:val="sr-Latn-RS"/>
              </w:rPr>
              <w:t>ežav</w:t>
            </w:r>
            <w:r w:rsidR="6856635F"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e</w:t>
            </w:r>
            <w:r w:rsidR="15873D6C"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engl</w:t>
            </w:r>
            <w:r w:rsidR="15873D6C" w:rsidRPr="00902436">
              <w:rPr>
                <w:rFonts w:ascii="Times New Roman" w:eastAsia="Calibri" w:hAnsi="Times New Roman" w:cs="Times New Roman"/>
                <w:sz w:val="24"/>
                <w:szCs w:val="24"/>
                <w:lang w:val="sr-Latn-RS"/>
              </w:rPr>
              <w:t xml:space="preserve">. </w:t>
            </w:r>
            <w:r w:rsidR="0C0AACC0" w:rsidRPr="00985C96">
              <w:rPr>
                <w:rFonts w:ascii="Times New Roman" w:eastAsia="Calibri" w:hAnsi="Times New Roman" w:cs="Times New Roman"/>
                <w:i/>
                <w:sz w:val="24"/>
                <w:szCs w:val="24"/>
                <w:lang w:val="sr-Latn-RS"/>
              </w:rPr>
              <w:t>ink</w:t>
            </w:r>
            <w:r w:rsidR="15873D6C" w:rsidRPr="00902436">
              <w:rPr>
                <w:rFonts w:ascii="Times New Roman" w:eastAsia="Calibri" w:hAnsi="Times New Roman" w:cs="Times New Roman"/>
                <w:sz w:val="24"/>
                <w:szCs w:val="24"/>
                <w:lang w:val="sr-Latn-RS"/>
              </w:rPr>
              <w:t>)</w:t>
            </w:r>
            <w:r w:rsidR="59F2AEC6"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w:t>
            </w:r>
            <w:r w:rsidRPr="00902436">
              <w:rPr>
                <w:rFonts w:ascii="Times New Roman" w:eastAsia="Calibri" w:hAnsi="Times New Roman" w:cs="Times New Roman"/>
                <w:sz w:val="24"/>
                <w:szCs w:val="24"/>
                <w:lang w:val="sr-Latn-RS"/>
              </w:rPr>
              <w:t>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regulativ</w:t>
            </w:r>
            <w:r w:rsidRPr="00902436">
              <w:rPr>
                <w:rFonts w:ascii="Times New Roman" w:eastAsia="Calibri" w:hAnsi="Times New Roman" w:cs="Times New Roman"/>
                <w:sz w:val="24"/>
                <w:szCs w:val="24"/>
                <w:lang w:val="sr-Latn-RS"/>
              </w:rPr>
              <w:t>om</w:t>
            </w:r>
            <w:r w:rsidR="59F2AEC6" w:rsidRPr="00902436">
              <w:rPr>
                <w:rFonts w:ascii="Times New Roman" w:eastAsia="Calibri" w:hAnsi="Times New Roman" w:cs="Times New Roman"/>
                <w:sz w:val="24"/>
                <w:szCs w:val="24"/>
                <w:lang w:val="sr"/>
              </w:rPr>
              <w:t>.</w:t>
            </w:r>
          </w:p>
        </w:tc>
      </w:tr>
      <w:tr w:rsidR="232FBEF7" w:rsidRPr="00902436" w14:paraId="431CA4C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C0D472" w14:textId="00BC45E3"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w:t>
            </w:r>
            <w:r w:rsidR="008D7A07">
              <w:rPr>
                <w:rFonts w:ascii="Times New Roman" w:eastAsia="Calibri" w:hAnsi="Times New Roman" w:cs="Times New Roman"/>
                <w:sz w:val="24"/>
                <w:szCs w:val="24"/>
                <w:lang w:val="sr"/>
              </w:rPr>
              <w:t>io</w:t>
            </w:r>
            <w:r w:rsidRPr="00902436">
              <w:rPr>
                <w:rFonts w:ascii="Times New Roman" w:eastAsia="Calibri" w:hAnsi="Times New Roman" w:cs="Times New Roman"/>
                <w:sz w:val="24"/>
                <w:szCs w:val="24"/>
                <w:lang w:val="sr"/>
              </w:rPr>
              <w:t>ne</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linije</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engl</w:t>
            </w:r>
            <w:r w:rsidR="1264F733" w:rsidRPr="00902436">
              <w:rPr>
                <w:rFonts w:ascii="Times New Roman" w:eastAsia="Calibri" w:hAnsi="Times New Roman" w:cs="Times New Roman"/>
                <w:sz w:val="24"/>
                <w:szCs w:val="24"/>
                <w:lang w:val="sr"/>
              </w:rPr>
              <w:t xml:space="preserve">. </w:t>
            </w:r>
            <w:r w:rsidR="1ADE731D" w:rsidRPr="00985C96">
              <w:rPr>
                <w:rFonts w:ascii="Times New Roman" w:eastAsia="Times New Roman" w:hAnsi="Times New Roman" w:cs="Times New Roman"/>
                <w:i/>
                <w:sz w:val="24"/>
                <w:szCs w:val="24"/>
                <w:lang w:val="sr"/>
              </w:rPr>
              <w:t>scoring/break lines</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nam</w:t>
            </w:r>
            <w:r w:rsidR="008D7A07">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6856635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w:t>
            </w:r>
            <w:r w:rsidR="008D7A07">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elu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jednake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doze</w:t>
            </w:r>
            <w:r w:rsidR="59F2AEC6" w:rsidRPr="00902436">
              <w:rPr>
                <w:rFonts w:ascii="Times New Roman" w:eastAsia="Calibri" w:hAnsi="Times New Roman" w:cs="Times New Roman"/>
                <w:sz w:val="24"/>
                <w:szCs w:val="24"/>
                <w:lang w:val="sr"/>
              </w:rPr>
              <w:t>.</w:t>
            </w:r>
          </w:p>
        </w:tc>
      </w:tr>
      <w:tr w:rsidR="232FBEF7" w:rsidRPr="00902436" w14:paraId="65C0147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C51877" w14:textId="3B0018D3" w:rsidR="232FBEF7" w:rsidRPr="00902436" w:rsidRDefault="782E29EF" w:rsidP="00F7374E">
            <w:pPr>
              <w:pStyle w:val="ListParagraph"/>
              <w:numPr>
                <w:ilvl w:val="0"/>
                <w:numId w:val="8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Oznake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lijeku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koriste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razlikova</w:t>
            </w:r>
            <w:r w:rsidR="6856635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jačina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trebalo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potpunosti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izbrisati</w:t>
            </w:r>
            <w:r w:rsidR="59F2AEC6" w:rsidRPr="00902436">
              <w:rPr>
                <w:rFonts w:ascii="Times New Roman" w:eastAsia="Calibri" w:hAnsi="Times New Roman" w:cs="Times New Roman"/>
                <w:sz w:val="24"/>
                <w:szCs w:val="24"/>
                <w:lang w:val="sr"/>
              </w:rPr>
              <w:t>.</w:t>
            </w:r>
          </w:p>
        </w:tc>
      </w:tr>
      <w:tr w:rsidR="232FBEF7" w:rsidRPr="00902436" w14:paraId="78E812B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3D0A50" w14:textId="30A1E763"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5B99EB8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37A490" w14:textId="24430E1D" w:rsidR="232FBEF7" w:rsidRPr="00902436" w:rsidRDefault="782E29EF" w:rsidP="00F7374E">
            <w:pPr>
              <w:pStyle w:val="ListParagraph"/>
              <w:numPr>
                <w:ilvl w:val="0"/>
                <w:numId w:val="85"/>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8D7A07">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8D7A07">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5A032567"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učujući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deta</w:t>
            </w:r>
            <w:r w:rsidR="5A032567"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an</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crtež</w:t>
            </w:r>
            <w:r w:rsidR="5C89E5A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5C89E5A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pisani</w:t>
            </w:r>
            <w:r w:rsidR="31BA6E5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opis</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sadaš</w:t>
            </w:r>
            <w:r w:rsidR="44A99000"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eg</w:t>
            </w:r>
            <w:r w:rsidR="31BA6E5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novog</w:t>
            </w:r>
            <w:r w:rsidR="7CC63BA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izgleda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revidirane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informacije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lijeku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w:t>
            </w:r>
            <w:r w:rsidR="008D7A07">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7C1AA0DE"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ivo</w:t>
            </w:r>
            <w:r w:rsidR="59F2AEC6" w:rsidRPr="6864F871">
              <w:rPr>
                <w:rFonts w:ascii="Times New Roman" w:eastAsia="Calibri" w:hAnsi="Times New Roman" w:cs="Times New Roman"/>
                <w:sz w:val="24"/>
                <w:szCs w:val="24"/>
                <w:lang w:val="sr"/>
              </w:rPr>
              <w:t>.</w:t>
            </w:r>
          </w:p>
        </w:tc>
      </w:tr>
      <w:tr w:rsidR="232FBEF7" w:rsidRPr="00902436" w14:paraId="6BFEE09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6A93B2F" w14:textId="46553F6B" w:rsidR="232FBEF7" w:rsidRPr="00902436" w:rsidRDefault="782E29EF" w:rsidP="00F7374E">
            <w:pPr>
              <w:pStyle w:val="ListParagraph"/>
              <w:numPr>
                <w:ilvl w:val="0"/>
                <w:numId w:val="8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Rezultati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odgovarajućih</w:t>
            </w:r>
            <w:r w:rsidR="59F2AEC6"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testova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1264F73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uporedivost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karakteristika</w:t>
            </w:r>
            <w:r w:rsidR="59F2AEC6"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tačnost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dozira</w:t>
            </w:r>
            <w:r w:rsidR="237A9E0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w:t>
            </w:r>
          </w:p>
        </w:tc>
      </w:tr>
    </w:tbl>
    <w:p w14:paraId="54703736" w14:textId="77777777" w:rsidR="000D0855" w:rsidRPr="00902436" w:rsidRDefault="000D0855" w:rsidP="702E0BE0">
      <w:pPr>
        <w:spacing w:after="0" w:line="240" w:lineRule="auto"/>
        <w:jc w:val="both"/>
        <w:rPr>
          <w:rFonts w:ascii="Times New Roman" w:hAnsi="Times New Roman" w:cs="Times New Roman"/>
          <w:b/>
          <w:bCs/>
          <w:sz w:val="24"/>
          <w:szCs w:val="24"/>
          <w:lang w:val="sr-Latn-RS"/>
        </w:rPr>
      </w:pPr>
    </w:p>
    <w:p w14:paraId="3DA5A03A" w14:textId="549E8D5C" w:rsidR="003134FF" w:rsidRPr="00902436" w:rsidRDefault="445DFB34" w:rsidP="000D085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111DEF1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111DEF16"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5146"/>
        <w:gridCol w:w="1122"/>
        <w:gridCol w:w="1629"/>
        <w:gridCol w:w="1109"/>
      </w:tblGrid>
      <w:tr w:rsidR="232FBEF7" w:rsidRPr="00902436" w14:paraId="57F718B9"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30408070" w14:textId="0DBB3378"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a</w:t>
            </w:r>
            <w:r w:rsidR="59F2AEC6" w:rsidRPr="00902436">
              <w:rPr>
                <w:rFonts w:ascii="Times New Roman" w:eastAsia="Calibri" w:hAnsi="Times New Roman" w:cs="Times New Roman"/>
                <w:b/>
                <w:bCs/>
                <w:sz w:val="24"/>
                <w:szCs w:val="24"/>
                <w:lang w:val="sr"/>
              </w:rPr>
              <w:t xml:space="preserve">.2 </w:t>
            </w:r>
            <w:r w:rsidR="008D7A07" w:rsidRPr="008D7A07">
              <w:rPr>
                <w:rFonts w:ascii="Times New Roman" w:eastAsia="Calibri" w:hAnsi="Times New Roman" w:cs="Times New Roman"/>
                <w:b/>
                <w:bCs/>
                <w:sz w:val="24"/>
                <w:szCs w:val="24"/>
                <w:lang w:val="sr"/>
              </w:rPr>
              <w:t>Izmjena oblika ili dimenzija farmaceutskog oblika</w:t>
            </w:r>
          </w:p>
        </w:tc>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7A3DC5" w14:textId="0F64CC76" w:rsidR="232FBEF7" w:rsidRPr="00902436" w:rsidRDefault="782E29EF"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237A9E0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4934EF" w14:textId="3F53832A"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6B878" w14:textId="1982D4F8" w:rsidR="232FBEF7" w:rsidRPr="00902436" w:rsidRDefault="00E43B9B" w:rsidP="004972A8">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2A9AD8E6"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32A6080F" w14:textId="59417A2F" w:rsidR="232FBEF7" w:rsidRPr="00902436" w:rsidRDefault="008D7A07" w:rsidP="008D7A07">
            <w:pPr>
              <w:pStyle w:val="ListParagraph"/>
              <w:numPr>
                <w:ilvl w:val="0"/>
                <w:numId w:val="264"/>
              </w:numPr>
              <w:rPr>
                <w:rFonts w:ascii="Times New Roman" w:eastAsia="Calibri" w:hAnsi="Times New Roman" w:cs="Times New Roman"/>
                <w:sz w:val="24"/>
                <w:szCs w:val="24"/>
                <w:lang w:val="sr"/>
              </w:rPr>
            </w:pPr>
            <w:r w:rsidRPr="008D7A07">
              <w:rPr>
                <w:rFonts w:ascii="Times New Roman" w:eastAsia="Calibri" w:hAnsi="Times New Roman" w:cs="Times New Roman"/>
                <w:sz w:val="24"/>
                <w:szCs w:val="24"/>
                <w:lang w:val="sr"/>
              </w:rPr>
              <w:t>Tablete, kapsule, supozitorije i vagitorije sa trenutnim oslobađanjem aktivne supstance</w:t>
            </w:r>
          </w:p>
        </w:tc>
        <w:tc>
          <w:tcPr>
            <w:tcW w:w="1124"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D4919E" w14:textId="3358537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5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049C54" w14:textId="6EBC541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w:t>
            </w:r>
          </w:p>
        </w:tc>
        <w:tc>
          <w:tcPr>
            <w:tcW w:w="1082"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016469D" w14:textId="72217E76"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5B83524E"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4463BDF3" w14:textId="4A2378E3" w:rsidR="232FBEF7" w:rsidRPr="00902436" w:rsidRDefault="008D7A07" w:rsidP="008D7A07">
            <w:pPr>
              <w:pStyle w:val="ListParagraph"/>
              <w:numPr>
                <w:ilvl w:val="0"/>
                <w:numId w:val="264"/>
              </w:numPr>
              <w:rPr>
                <w:rFonts w:ascii="Times New Roman" w:eastAsia="Calibri" w:hAnsi="Times New Roman" w:cs="Times New Roman"/>
                <w:sz w:val="24"/>
                <w:szCs w:val="24"/>
                <w:lang w:val="sr"/>
              </w:rPr>
            </w:pPr>
            <w:r w:rsidRPr="008D7A07">
              <w:rPr>
                <w:rFonts w:ascii="Times New Roman" w:eastAsia="Calibri" w:hAnsi="Times New Roman" w:cs="Times New Roman"/>
                <w:sz w:val="24"/>
                <w:szCs w:val="24"/>
                <w:lang w:val="sr"/>
              </w:rPr>
              <w:t xml:space="preserve">Gastrorezistentni farmaceutski oblici, farmaceutski oblici sa modifikovanim ili </w:t>
            </w:r>
            <w:r w:rsidRPr="008D7A07">
              <w:rPr>
                <w:rFonts w:ascii="Times New Roman" w:eastAsia="Calibri" w:hAnsi="Times New Roman" w:cs="Times New Roman"/>
                <w:sz w:val="24"/>
                <w:szCs w:val="24"/>
                <w:lang w:val="sr"/>
              </w:rPr>
              <w:lastRenderedPageBreak/>
              <w:t>produženim oslobađanjem aktivne supstance i tablete sa podionom linijom namijenjenom za podjelu na jednake doze</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D662CB" w14:textId="1D8C7F9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lastRenderedPageBreak/>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49E2CDA" w14:textId="5A024A2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AA4924A" w14:textId="1600F48D"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272D7A7"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4A309A6B" w14:textId="1643A915" w:rsidR="232FBEF7" w:rsidRPr="00902436" w:rsidRDefault="008D7A07" w:rsidP="008D7A07">
            <w:pPr>
              <w:pStyle w:val="ListParagraph"/>
              <w:numPr>
                <w:ilvl w:val="0"/>
                <w:numId w:val="264"/>
              </w:numPr>
              <w:rPr>
                <w:rFonts w:ascii="Times New Roman" w:eastAsia="Calibri" w:hAnsi="Times New Roman" w:cs="Times New Roman"/>
                <w:sz w:val="24"/>
                <w:szCs w:val="24"/>
                <w:lang w:val="sr"/>
              </w:rPr>
            </w:pPr>
            <w:r w:rsidRPr="008D7A07">
              <w:rPr>
                <w:rFonts w:ascii="Times New Roman" w:eastAsia="Calibri" w:hAnsi="Times New Roman" w:cs="Times New Roman"/>
                <w:sz w:val="24"/>
                <w:szCs w:val="24"/>
                <w:lang w:val="sr"/>
              </w:rPr>
              <w:t>Dodavanje novog kita za radiofarmaceutike sa različitim volumenom punjenja</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B26A747" w14:textId="10E8F78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3B34BE6" w14:textId="5D009A3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EA17E21" w14:textId="013E664D"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B792C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50949AF" w14:textId="2E5229A0"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5FDB6C0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337FE52" w14:textId="63E71371"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Ukoliko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8D7A07">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4EBBB7FD" w:rsidRPr="00902436">
              <w:rPr>
                <w:rFonts w:ascii="Times New Roman" w:eastAsia="Calibri" w:hAnsi="Times New Roman" w:cs="Times New Roman"/>
                <w:sz w:val="24"/>
                <w:szCs w:val="24"/>
                <w:lang w:val="sr"/>
              </w:rPr>
              <w:t>n</w:t>
            </w:r>
            <w:r w:rsidR="001F738D">
              <w:rPr>
                <w:rFonts w:ascii="Times New Roman" w:eastAsia="Calibri" w:hAnsi="Times New Roman" w:cs="Times New Roman"/>
                <w:sz w:val="24"/>
                <w:szCs w:val="24"/>
                <w:lang w:val="sr"/>
              </w:rPr>
              <w:t>l</w:t>
            </w:r>
            <w:r w:rsidR="4EBBB7FD"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64699E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kod</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reformulisanog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59F2AEC6"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uporediv</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7A56CF9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64699E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možda</w:t>
            </w:r>
            <w:r w:rsidR="2FCE440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izvod</w:t>
            </w:r>
            <w:r w:rsidR="2100A0F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8D7A07">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eme</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2100A0F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B720E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starim</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vremenom</w:t>
            </w:r>
            <w:r w:rsidR="59F2AEC6" w:rsidRPr="00902436">
              <w:rPr>
                <w:rFonts w:ascii="Times New Roman" w:eastAsia="Calibri" w:hAnsi="Times New Roman" w:cs="Times New Roman"/>
                <w:sz w:val="24"/>
                <w:szCs w:val="24"/>
                <w:lang w:val="sr"/>
              </w:rPr>
              <w:t>.</w:t>
            </w:r>
          </w:p>
        </w:tc>
      </w:tr>
      <w:tr w:rsidR="232FBEF7" w:rsidRPr="00902436" w14:paraId="1B3F628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94F08C" w14:textId="77A33512"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Specifikacije</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64699E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roku</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72EF1FD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8D7A07">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64699E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dimenzija</w:t>
            </w:r>
            <w:r w:rsidR="59F2AEC6" w:rsidRPr="00902436">
              <w:rPr>
                <w:rFonts w:ascii="Times New Roman" w:eastAsia="Calibri" w:hAnsi="Times New Roman" w:cs="Times New Roman"/>
                <w:sz w:val="24"/>
                <w:szCs w:val="24"/>
                <w:lang w:val="sr"/>
              </w:rPr>
              <w:t>).</w:t>
            </w:r>
          </w:p>
        </w:tc>
      </w:tr>
      <w:tr w:rsidR="232FBEF7" w:rsidRPr="00902436" w14:paraId="2A6C0AD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971C34" w14:textId="288A839A"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Kvalitativni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kvantitativni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sastav</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pros</w:t>
            </w:r>
            <w:r w:rsidR="003B6D13">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ečna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w:t>
            </w:r>
            <w:r w:rsidRPr="00902436">
              <w:rPr>
                <w:rFonts w:ascii="Times New Roman" w:eastAsia="Calibri" w:hAnsi="Times New Roman" w:cs="Times New Roman"/>
                <w:sz w:val="24"/>
                <w:szCs w:val="24"/>
                <w:lang w:val="sr-Latn-RS"/>
              </w:rPr>
              <w:t>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neizm</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64699E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r w:rsidR="59F2AEC6" w:rsidRPr="00902436">
              <w:rPr>
                <w:rFonts w:ascii="Times New Roman" w:eastAsia="Calibri" w:hAnsi="Times New Roman" w:cs="Times New Roman"/>
                <w:sz w:val="24"/>
                <w:szCs w:val="24"/>
                <w:lang w:val="sr"/>
              </w:rPr>
              <w:t>.</w:t>
            </w:r>
          </w:p>
        </w:tc>
      </w:tr>
      <w:tr w:rsidR="232FBEF7" w:rsidRPr="00902436" w14:paraId="4820A7F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925807" w14:textId="3CBA3C9B" w:rsidR="232FBEF7" w:rsidRPr="00902436" w:rsidRDefault="782E29EF" w:rsidP="00F7374E">
            <w:pPr>
              <w:pStyle w:val="ListParagraph"/>
              <w:numPr>
                <w:ilvl w:val="0"/>
                <w:numId w:val="2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odnosi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tabletu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w:t>
            </w:r>
            <w:r w:rsidR="004E5459">
              <w:rPr>
                <w:rFonts w:ascii="Times New Roman" w:eastAsia="Calibri" w:hAnsi="Times New Roman" w:cs="Times New Roman"/>
                <w:sz w:val="24"/>
                <w:szCs w:val="24"/>
                <w:lang w:val="sr"/>
              </w:rPr>
              <w:t>i</w:t>
            </w:r>
            <w:r w:rsidRPr="00902436">
              <w:rPr>
                <w:rFonts w:ascii="Times New Roman" w:eastAsia="Calibri" w:hAnsi="Times New Roman" w:cs="Times New Roman"/>
                <w:sz w:val="24"/>
                <w:szCs w:val="24"/>
                <w:lang w:val="sr"/>
              </w:rPr>
              <w:t>onom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linijom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nam</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2C74DF7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elu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jednake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doze</w:t>
            </w:r>
            <w:r w:rsidR="59F2AEC6" w:rsidRPr="00902436">
              <w:rPr>
                <w:rFonts w:ascii="Times New Roman" w:eastAsia="Calibri" w:hAnsi="Times New Roman" w:cs="Times New Roman"/>
                <w:sz w:val="24"/>
                <w:szCs w:val="24"/>
                <w:lang w:val="sr"/>
              </w:rPr>
              <w:t>.</w:t>
            </w:r>
          </w:p>
        </w:tc>
      </w:tr>
      <w:tr w:rsidR="232FBEF7" w:rsidRPr="00902436" w14:paraId="72DCDF2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4B126C" w14:textId="374540AE"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5CA826C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130C27" w14:textId="4FB3E611" w:rsidR="232FBEF7" w:rsidRPr="00902436" w:rsidRDefault="782E29EF" w:rsidP="00F7374E">
            <w:pPr>
              <w:pStyle w:val="ListParagraph"/>
              <w:numPr>
                <w:ilvl w:val="0"/>
                <w:numId w:val="84"/>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38F1FB2A"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učujući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deta</w:t>
            </w:r>
            <w:r w:rsidR="38F1FB2A"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an</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crtež</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Latn-RS"/>
              </w:rPr>
              <w:t>sadaš</w:t>
            </w:r>
            <w:r w:rsidR="4A6F7DFC" w:rsidRPr="6864F871">
              <w:rPr>
                <w:rFonts w:ascii="Times New Roman" w:eastAsia="Calibri" w:hAnsi="Times New Roman" w:cs="Times New Roman"/>
                <w:sz w:val="24"/>
                <w:szCs w:val="24"/>
                <w:lang w:val="sr-Latn-RS"/>
              </w:rPr>
              <w:t>nj</w:t>
            </w:r>
            <w:r w:rsidRPr="6864F871">
              <w:rPr>
                <w:rFonts w:ascii="Times New Roman" w:eastAsia="Calibri" w:hAnsi="Times New Roman" w:cs="Times New Roman"/>
                <w:sz w:val="24"/>
                <w:szCs w:val="24"/>
                <w:lang w:val="sr-Latn-RS"/>
              </w:rPr>
              <w:t>eg</w:t>
            </w:r>
            <w:r w:rsidR="74E78608" w:rsidRPr="6864F871">
              <w:rPr>
                <w:rFonts w:ascii="Times New Roman" w:eastAsia="Calibri" w:hAnsi="Times New Roman" w:cs="Times New Roman"/>
                <w:sz w:val="24"/>
                <w:szCs w:val="24"/>
                <w:lang w:val="sr-Latn-RS"/>
              </w:rPr>
              <w:t xml:space="preserve"> </w:t>
            </w:r>
            <w:r w:rsidRPr="6864F871">
              <w:rPr>
                <w:rFonts w:ascii="Times New Roman" w:eastAsia="Calibri" w:hAnsi="Times New Roman" w:cs="Times New Roman"/>
                <w:sz w:val="24"/>
                <w:szCs w:val="24"/>
                <w:lang w:val="sr-Latn-RS"/>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predloženog</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w:t>
            </w:r>
            <w:r w:rsidR="4A6F7DFC"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revidirane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informacije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lijeku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4A6F7DFC" w:rsidRPr="6864F871">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ivo</w:t>
            </w:r>
            <w:r w:rsidR="59F2AEC6" w:rsidRPr="6864F871">
              <w:rPr>
                <w:rFonts w:ascii="Times New Roman" w:eastAsia="Calibri" w:hAnsi="Times New Roman" w:cs="Times New Roman"/>
                <w:sz w:val="24"/>
                <w:szCs w:val="24"/>
                <w:lang w:val="sr"/>
              </w:rPr>
              <w:t>.</w:t>
            </w:r>
          </w:p>
        </w:tc>
      </w:tr>
      <w:tr w:rsidR="232FBEF7" w:rsidRPr="00902436" w14:paraId="1BC47A6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DF14EF" w14:textId="438DF943" w:rsidR="232FBEF7" w:rsidRPr="00902436" w:rsidRDefault="782E29EF" w:rsidP="00CD06FA">
            <w:pPr>
              <w:pStyle w:val="ListParagraph"/>
              <w:numPr>
                <w:ilvl w:val="0"/>
                <w:numId w:val="8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Uporedni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2C74DF7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4068AAB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sadaš</w:t>
            </w:r>
            <w:r w:rsidR="4068AABF"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dimenzija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značajnih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razlika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pogledu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uporedivosti</w:t>
            </w:r>
            <w:r w:rsidR="5587F30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vid</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eti</w:t>
            </w:r>
            <w:r w:rsidR="5587F30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odgovarajuće</w:t>
            </w:r>
            <w:r w:rsidR="5587F30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73F8FA3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4068AAB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4E5459">
              <w:rPr>
                <w:rFonts w:ascii="Times New Roman" w:eastAsia="Calibri" w:hAnsi="Times New Roman" w:cs="Times New Roman"/>
                <w:sz w:val="24"/>
                <w:szCs w:val="24"/>
                <w:lang w:val="sr"/>
              </w:rPr>
              <w:t>cije</w:t>
            </w:r>
            <w:r w:rsidR="29A01CF5" w:rsidRPr="00902436">
              <w:rPr>
                <w:rFonts w:ascii="Times New Roman" w:eastAsia="Calibri" w:hAnsi="Times New Roman" w:cs="Times New Roman"/>
                <w:sz w:val="24"/>
                <w:szCs w:val="24"/>
                <w:lang w:val="sr"/>
              </w:rPr>
              <w: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2100A0F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2100A0F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9F2AEC6" w:rsidRPr="00902436">
              <w:rPr>
                <w:rFonts w:ascii="Times New Roman" w:eastAsia="Calibri" w:hAnsi="Times New Roman" w:cs="Times New Roman"/>
                <w:sz w:val="24"/>
                <w:szCs w:val="24"/>
                <w:lang w:val="sr"/>
              </w:rPr>
              <w:t>.</w:t>
            </w:r>
          </w:p>
        </w:tc>
      </w:tr>
      <w:tr w:rsidR="232FBEF7" w:rsidRPr="00902436" w14:paraId="6191A24E" w14:textId="77777777" w:rsidTr="6864F871">
        <w:trPr>
          <w:trHeight w:val="555"/>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245328B" w14:textId="16E105F2" w:rsidR="232FBEF7" w:rsidRPr="00902436" w:rsidRDefault="782E29EF" w:rsidP="00CD06FA">
            <w:pPr>
              <w:pStyle w:val="ListParagraph"/>
              <w:numPr>
                <w:ilvl w:val="0"/>
                <w:numId w:val="8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4068AAB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50F05B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izostav</w:t>
            </w:r>
            <w:r w:rsidR="09230E0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4068AAB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44A7D23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4E5459">
              <w:rPr>
                <w:rFonts w:ascii="Times New Roman" w:eastAsia="Calibri" w:hAnsi="Times New Roman" w:cs="Times New Roman"/>
                <w:sz w:val="24"/>
                <w:szCs w:val="24"/>
                <w:lang w:val="sr"/>
              </w:rPr>
              <w:t>cije</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w:t>
            </w:r>
            <w:r w:rsidRPr="00902436">
              <w:rPr>
                <w:rFonts w:ascii="Times New Roman" w:eastAsia="Calibri" w:hAnsi="Times New Roman" w:cs="Times New Roman"/>
                <w:sz w:val="24"/>
                <w:szCs w:val="24"/>
                <w:lang w:val="sr-Latn-RS"/>
              </w:rPr>
              <w:t>im</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w:t>
            </w:r>
            <w:r w:rsidRPr="00902436">
              <w:rPr>
                <w:rFonts w:ascii="Times New Roman" w:eastAsia="Calibri" w:hAnsi="Times New Roman" w:cs="Times New Roman"/>
                <w:sz w:val="24"/>
                <w:szCs w:val="24"/>
                <w:lang w:val="sr-Latn-RS"/>
              </w:rPr>
              <w:t>ama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44A7D23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4E5459">
              <w:rPr>
                <w:rFonts w:ascii="Times New Roman" w:eastAsia="Calibri" w:hAnsi="Times New Roman" w:cs="Times New Roman"/>
                <w:sz w:val="24"/>
                <w:szCs w:val="24"/>
                <w:lang w:val="sr"/>
              </w:rPr>
              <w:t>cije</w:t>
            </w:r>
            <w:r w:rsidR="59F2AEC6" w:rsidRPr="00902436">
              <w:rPr>
                <w:rFonts w:ascii="Times New Roman" w:eastAsia="Calibri" w:hAnsi="Times New Roman" w:cs="Times New Roman"/>
                <w:sz w:val="24"/>
                <w:szCs w:val="24"/>
                <w:lang w:val="sr"/>
              </w:rPr>
              <w:t>.</w:t>
            </w:r>
          </w:p>
        </w:tc>
      </w:tr>
      <w:tr w:rsidR="232FBEF7" w:rsidRPr="00902436" w14:paraId="2DA63D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5B8D242" w14:textId="766681C5" w:rsidR="232FBEF7" w:rsidRPr="00902436" w:rsidRDefault="782E29EF" w:rsidP="00F7374E">
            <w:pPr>
              <w:pStyle w:val="ListParagraph"/>
              <w:numPr>
                <w:ilvl w:val="0"/>
                <w:numId w:val="8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rPr>
              <w:t>Rezultati</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odgovarajućih</w:t>
            </w:r>
            <w:r w:rsidR="1785DDAA" w:rsidRPr="00902436">
              <w:rPr>
                <w:rFonts w:ascii="Times New Roman" w:eastAsia="Calibri" w:hAnsi="Times New Roman" w:cs="Times New Roman"/>
                <w:sz w:val="24"/>
                <w:szCs w:val="24"/>
              </w:rPr>
              <w:t xml:space="preserve"> </w:t>
            </w:r>
            <w:r w:rsidR="00E75021" w:rsidRPr="00E75021">
              <w:rPr>
                <w:rFonts w:ascii="Times New Roman" w:eastAsia="Calibri" w:hAnsi="Times New Roman" w:cs="Times New Roman"/>
                <w:i/>
                <w:sz w:val="24"/>
                <w:szCs w:val="24"/>
              </w:rPr>
              <w:t>Ph. Eur.</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testova</w:t>
            </w:r>
            <w:r w:rsidR="1785DDAA" w:rsidRPr="00902436">
              <w:rPr>
                <w:rFonts w:ascii="Times New Roman" w:eastAsia="Calibri" w:hAnsi="Times New Roman" w:cs="Times New Roman"/>
                <w:color w:val="EE0000"/>
                <w:sz w:val="24"/>
                <w:szCs w:val="24"/>
                <w:lang w:val="sr-Latn-RS"/>
              </w:rPr>
              <w:t xml:space="preserve"> </w:t>
            </w:r>
            <w:r w:rsidRPr="00902436">
              <w:rPr>
                <w:rFonts w:ascii="Times New Roman" w:eastAsia="Calibri" w:hAnsi="Times New Roman" w:cs="Times New Roman"/>
                <w:sz w:val="24"/>
                <w:szCs w:val="24"/>
              </w:rPr>
              <w:t>koji</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pokazuju</w:t>
            </w:r>
            <w:r w:rsidR="1785DDAA"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uporedivost</w:t>
            </w:r>
            <w:r w:rsidR="1785DDAA" w:rsidRPr="00902436">
              <w:rPr>
                <w:rFonts w:ascii="Times New Roman" w:eastAsia="Calibri" w:hAnsi="Times New Roman" w:cs="Times New Roman"/>
                <w:color w:val="EE0000"/>
                <w:sz w:val="24"/>
                <w:szCs w:val="24"/>
                <w:lang w:val="sr-Latn-RS"/>
              </w:rPr>
              <w:t xml:space="preserve"> </w:t>
            </w:r>
            <w:r w:rsidRPr="00902436">
              <w:rPr>
                <w:rFonts w:ascii="Times New Roman" w:eastAsia="Calibri" w:hAnsi="Times New Roman" w:cs="Times New Roman"/>
                <w:sz w:val="24"/>
                <w:szCs w:val="24"/>
              </w:rPr>
              <w:t>karakteristika</w:t>
            </w:r>
            <w:r w:rsidR="1785DDAA" w:rsidRPr="00902436">
              <w:rPr>
                <w:rFonts w:ascii="Times New Roman" w:eastAsia="Calibri" w:hAnsi="Times New Roman" w:cs="Times New Roman"/>
                <w:sz w:val="24"/>
                <w:szCs w:val="24"/>
              </w:rPr>
              <w:t>/</w:t>
            </w:r>
            <w:r w:rsidRPr="00902436">
              <w:rPr>
                <w:rFonts w:ascii="Times New Roman" w:eastAsia="Calibri" w:hAnsi="Times New Roman" w:cs="Times New Roman"/>
                <w:sz w:val="24"/>
                <w:szCs w:val="24"/>
              </w:rPr>
              <w:t>tačno</w:t>
            </w:r>
            <w:r w:rsidRPr="00902436">
              <w:rPr>
                <w:rFonts w:ascii="Times New Roman" w:eastAsia="Calibri" w:hAnsi="Times New Roman" w:cs="Times New Roman"/>
                <w:sz w:val="24"/>
                <w:szCs w:val="24"/>
                <w:lang w:val="sr-Latn-RS"/>
              </w:rPr>
              <w:t>st</w:t>
            </w:r>
            <w:r w:rsidR="1785DDAA"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dozira</w:t>
            </w:r>
            <w:r w:rsidR="44A7D23E"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lang w:val="sr-Latn-RS"/>
              </w:rPr>
              <w:t>a</w:t>
            </w:r>
            <w:r w:rsidR="1785DDAA" w:rsidRPr="00902436">
              <w:rPr>
                <w:rFonts w:ascii="Times New Roman" w:eastAsia="Calibri" w:hAnsi="Times New Roman" w:cs="Times New Roman"/>
                <w:sz w:val="24"/>
                <w:szCs w:val="24"/>
                <w:lang w:val="sr-Latn-RS"/>
              </w:rPr>
              <w:t>.</w:t>
            </w:r>
          </w:p>
        </w:tc>
      </w:tr>
      <w:tr w:rsidR="232FBEF7" w:rsidRPr="00902436" w14:paraId="4A39670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B68E89" w14:textId="475C05D1" w:rsidR="232FBEF7" w:rsidRPr="00902436" w:rsidRDefault="782E29EF" w:rsidP="779C12DD">
            <w:pPr>
              <w:rPr>
                <w:rFonts w:ascii="Times New Roman" w:eastAsia="Calibri" w:hAnsi="Times New Roman" w:cs="Times New Roman"/>
                <w:sz w:val="24"/>
                <w:szCs w:val="24"/>
                <w:highlight w:val="yellow"/>
                <w:lang w:val="sr"/>
              </w:rPr>
            </w:pPr>
            <w:r w:rsidRPr="00902436">
              <w:rPr>
                <w:rFonts w:ascii="Times New Roman" w:eastAsia="Calibri" w:hAnsi="Times New Roman" w:cs="Times New Roman"/>
                <w:i/>
                <w:iCs/>
                <w:sz w:val="24"/>
                <w:szCs w:val="24"/>
                <w:lang w:val="sr"/>
              </w:rPr>
              <w:t>Napomena</w:t>
            </w:r>
            <w:r w:rsidR="59F2AEC6"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Za</w:t>
            </w:r>
            <w:r w:rsidR="59F2AEC6" w:rsidRPr="00902436">
              <w:rPr>
                <w:rFonts w:ascii="Times New Roman" w:eastAsia="Calibri" w:hAnsi="Times New Roman" w:cs="Times New Roman"/>
                <w:i/>
                <w:iCs/>
                <w:sz w:val="24"/>
                <w:szCs w:val="24"/>
                <w:lang w:val="sr"/>
              </w:rPr>
              <w:t xml:space="preserve"> </w:t>
            </w:r>
            <w:r w:rsidR="445DFB34" w:rsidRPr="00902436">
              <w:rPr>
                <w:rFonts w:ascii="Times New Roman" w:eastAsia="Calibri" w:hAnsi="Times New Roman" w:cs="Times New Roman"/>
                <w:i/>
                <w:iCs/>
                <w:sz w:val="24"/>
                <w:szCs w:val="24"/>
                <w:lang w:val="sr"/>
              </w:rPr>
              <w:t>Q.II</w:t>
            </w:r>
            <w:r w:rsidR="59F2AEC6"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a</w:t>
            </w:r>
            <w:r w:rsidR="59F2AEC6" w:rsidRPr="00902436">
              <w:rPr>
                <w:rFonts w:ascii="Times New Roman" w:eastAsia="Calibri" w:hAnsi="Times New Roman" w:cs="Times New Roman"/>
                <w:i/>
                <w:iCs/>
                <w:sz w:val="24"/>
                <w:szCs w:val="24"/>
                <w:lang w:val="sr"/>
              </w:rPr>
              <w:t>.2.</w:t>
            </w:r>
            <w:r w:rsidR="5F539358" w:rsidRPr="00902436">
              <w:rPr>
                <w:rFonts w:ascii="Times New Roman" w:eastAsia="Calibri" w:hAnsi="Times New Roman" w:cs="Times New Roman"/>
                <w:i/>
                <w:iCs/>
                <w:sz w:val="24"/>
                <w:szCs w:val="24"/>
                <w:lang w:val="sr"/>
              </w:rPr>
              <w:t>c</w:t>
            </w:r>
            <w:r w:rsidR="59F2AEC6" w:rsidRPr="00902436">
              <w:rPr>
                <w:rFonts w:ascii="Times New Roman" w:eastAsia="Calibri" w:hAnsi="Times New Roman" w:cs="Times New Roman"/>
                <w:i/>
                <w:iCs/>
                <w:sz w:val="24"/>
                <w:szCs w:val="24"/>
                <w:lang w:val="sr"/>
              </w:rPr>
              <w:t xml:space="preserve"> </w:t>
            </w:r>
            <w:r w:rsidR="004E5459" w:rsidRPr="004E5459">
              <w:rPr>
                <w:rFonts w:ascii="Times New Roman" w:eastAsia="Calibri" w:hAnsi="Times New Roman" w:cs="Times New Roman"/>
                <w:i/>
                <w:iCs/>
                <w:sz w:val="24"/>
                <w:szCs w:val="24"/>
                <w:lang w:val="sr"/>
              </w:rPr>
              <w:t>podnosioci zahtjeva se podsjećaju da je za svaku izmjenu jačine gotovog lijeka potrebno podnijeti zahtjev za izdavanje dozvole.</w:t>
            </w:r>
          </w:p>
        </w:tc>
      </w:tr>
    </w:tbl>
    <w:p w14:paraId="34D16A11" w14:textId="4CCFEF0D" w:rsidR="0064091B" w:rsidRPr="00902436" w:rsidRDefault="0064091B" w:rsidP="232FBEF7">
      <w:pPr>
        <w:jc w:val="both"/>
        <w:rPr>
          <w:rFonts w:ascii="Times New Roman" w:hAnsi="Times New Roman" w:cs="Times New Roman"/>
          <w:b/>
          <w:bCs/>
          <w:sz w:val="24"/>
          <w:szCs w:val="24"/>
        </w:rPr>
      </w:pPr>
    </w:p>
    <w:p w14:paraId="0A5BF26C" w14:textId="24DEDB95" w:rsidR="00C72E59" w:rsidRPr="00902436" w:rsidRDefault="445DFB34" w:rsidP="000D085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71BE8315"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71BE8315" w:rsidRPr="00902436">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5077"/>
        <w:gridCol w:w="1124"/>
        <w:gridCol w:w="1629"/>
        <w:gridCol w:w="1176"/>
      </w:tblGrid>
      <w:tr w:rsidR="232FBEF7" w:rsidRPr="00902436" w14:paraId="07A2D8C9"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394867F4" w14:textId="3521CF33" w:rsidR="232FBEF7" w:rsidRPr="00902436" w:rsidRDefault="445DFB34" w:rsidP="681C771F">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 xml:space="preserve">.a.3 </w:t>
            </w:r>
            <w:r w:rsidR="004E5459" w:rsidRPr="004E5459">
              <w:rPr>
                <w:rFonts w:ascii="Times New Roman" w:eastAsia="Calibri" w:hAnsi="Times New Roman" w:cs="Times New Roman"/>
                <w:b/>
                <w:bCs/>
                <w:sz w:val="24"/>
                <w:szCs w:val="24"/>
                <w:lang w:val="sr"/>
              </w:rPr>
              <w:t>Izmjene u sastavu (ekscipijensima) gotovog lijeka</w:t>
            </w:r>
          </w:p>
          <w:p w14:paraId="78EE1BDF" w14:textId="3786009F" w:rsidR="232FBEF7" w:rsidRPr="00902436" w:rsidRDefault="232FBEF7"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 xml:space="preserve"> </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69CF1" w14:textId="5F171FAB" w:rsidR="232FBEF7" w:rsidRPr="00902436" w:rsidRDefault="782E29EF" w:rsidP="0038416A">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44A7D23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087E9" w14:textId="7CDF5407" w:rsidR="232FBEF7" w:rsidRPr="00902436" w:rsidRDefault="00E43B9B" w:rsidP="0038416A">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D924E" w14:textId="0F7E8844" w:rsidR="232FBEF7" w:rsidRPr="00902436" w:rsidRDefault="00E43B9B" w:rsidP="0038416A">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48415813"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174E76" w14:textId="25980A27" w:rsidR="232FBEF7" w:rsidRPr="00902436" w:rsidRDefault="004E5459" w:rsidP="004E5459">
            <w:pPr>
              <w:pStyle w:val="ListParagraph"/>
              <w:numPr>
                <w:ilvl w:val="0"/>
                <w:numId w:val="83"/>
              </w:numPr>
              <w:jc w:val="both"/>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Izmjene arome ili boje</w:t>
            </w:r>
          </w:p>
        </w:tc>
      </w:tr>
      <w:tr w:rsidR="232FBEF7" w:rsidRPr="00902436" w14:paraId="5058323F"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56D4628B" w14:textId="7CC4B31D" w:rsidR="232FBEF7" w:rsidRPr="00902436" w:rsidRDefault="004E5459" w:rsidP="004E5459">
            <w:pPr>
              <w:pStyle w:val="ListParagraph"/>
              <w:numPr>
                <w:ilvl w:val="0"/>
                <w:numId w:val="82"/>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Dodavanje, ukidanje ili zamjena</w:t>
            </w:r>
          </w:p>
        </w:tc>
        <w:tc>
          <w:tcPr>
            <w:tcW w:w="1126" w:type="dxa"/>
            <w:tcBorders>
              <w:top w:val="nil"/>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A17C6AC" w14:textId="369E7158" w:rsidR="232FBEF7" w:rsidRPr="00902436" w:rsidRDefault="37C82F09"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1, 2, 3, 4, 5,</w:t>
            </w:r>
            <w:r w:rsidR="415F8D4E"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6, 7, 9</w:t>
            </w:r>
          </w:p>
        </w:tc>
        <w:tc>
          <w:tcPr>
            <w:tcW w:w="145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DBF741" w14:textId="57C3BB0D" w:rsidR="232FBEF7" w:rsidRPr="00902436" w:rsidRDefault="232FBEF7"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1, 2, 4, 5</w:t>
            </w:r>
          </w:p>
        </w:tc>
        <w:tc>
          <w:tcPr>
            <w:tcW w:w="118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4C276B" w14:textId="51073404" w:rsidR="232FBEF7" w:rsidRPr="00902436" w:rsidRDefault="324C9FC4" w:rsidP="702E0BE0">
            <w:pPr>
              <w:jc w:val="center"/>
              <w:rPr>
                <w:rFonts w:ascii="Times New Roman" w:eastAsia="Calibri" w:hAnsi="Times New Roman" w:cs="Times New Roman"/>
                <w:color w:val="000000" w:themeColor="text1"/>
                <w:sz w:val="24"/>
                <w:szCs w:val="24"/>
                <w:vertAlign w:val="subscript"/>
                <w:lang w:val="sr"/>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6ADF03E5"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6F9D77CC" w14:textId="6359F27B" w:rsidR="232FBEF7" w:rsidRPr="00902436" w:rsidRDefault="004E5459" w:rsidP="004E5459">
            <w:pPr>
              <w:pStyle w:val="ListParagraph"/>
              <w:numPr>
                <w:ilvl w:val="0"/>
                <w:numId w:val="82"/>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Povećanje ili smanjenje</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022935" w14:textId="7E756C76" w:rsidR="232FBEF7" w:rsidRPr="00902436" w:rsidRDefault="232FBEF7" w:rsidP="702E0BE0">
            <w:pPr>
              <w:jc w:val="center"/>
              <w:rPr>
                <w:rFonts w:ascii="Times New Roman" w:hAnsi="Times New Roman" w:cs="Times New Roman"/>
                <w:sz w:val="24"/>
                <w:szCs w:val="24"/>
                <w:lang w:val="sr-Latn-RS"/>
              </w:rPr>
            </w:pPr>
            <w:r w:rsidRPr="00902436">
              <w:rPr>
                <w:rFonts w:ascii="Times New Roman" w:eastAsia="Calibri" w:hAnsi="Times New Roman" w:cs="Times New Roman"/>
                <w:color w:val="000000" w:themeColor="text1"/>
                <w:sz w:val="24"/>
                <w:szCs w:val="24"/>
                <w:lang w:val="sr"/>
              </w:rPr>
              <w:t>1, 2, 3, 4</w:t>
            </w:r>
          </w:p>
        </w:tc>
        <w:tc>
          <w:tcPr>
            <w:tcW w:w="1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E2E83F" w14:textId="529A5A4C" w:rsidR="232FBEF7" w:rsidRPr="00902436" w:rsidRDefault="232FBEF7"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w:t>
            </w:r>
          </w:p>
        </w:tc>
        <w:tc>
          <w:tcPr>
            <w:tcW w:w="11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AB4A202" w14:textId="63A73597" w:rsidR="232FBEF7" w:rsidRPr="00902436" w:rsidRDefault="324C9FC4"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IA</w:t>
            </w:r>
          </w:p>
        </w:tc>
      </w:tr>
      <w:tr w:rsidR="232FBEF7" w:rsidRPr="00902436" w14:paraId="553C7CDF"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005476" w14:textId="14BAB2AB" w:rsidR="232FBEF7" w:rsidRPr="00902436" w:rsidRDefault="00600668" w:rsidP="0038416A">
            <w:pPr>
              <w:ind w:left="360"/>
              <w:jc w:val="both"/>
              <w:rPr>
                <w:rFonts w:ascii="Times New Roman" w:eastAsia="Calibri" w:hAnsi="Times New Roman" w:cs="Times New Roman"/>
                <w:sz w:val="24"/>
                <w:szCs w:val="24"/>
                <w:lang w:val="sr"/>
              </w:rPr>
            </w:pPr>
            <w:r>
              <w:rPr>
                <w:rFonts w:ascii="Times New Roman" w:eastAsia="Calibri" w:hAnsi="Times New Roman" w:cs="Times New Roman"/>
                <w:sz w:val="24"/>
                <w:szCs w:val="24"/>
                <w:lang w:val="sr-Latn-RS"/>
              </w:rPr>
              <w:t>b</w:t>
            </w:r>
            <w:r w:rsidR="0038416A" w:rsidRPr="00902436">
              <w:rPr>
                <w:rFonts w:ascii="Times New Roman" w:eastAsia="Calibri" w:hAnsi="Times New Roman" w:cs="Times New Roman"/>
                <w:sz w:val="24"/>
                <w:szCs w:val="24"/>
                <w:lang w:val="sr-Latn-RS"/>
              </w:rPr>
              <w:t xml:space="preserve">)    </w:t>
            </w:r>
            <w:r w:rsidR="00E43B9B" w:rsidRPr="00902436">
              <w:rPr>
                <w:rFonts w:ascii="Times New Roman" w:eastAsia="Calibri" w:hAnsi="Times New Roman" w:cs="Times New Roman"/>
                <w:sz w:val="24"/>
                <w:szCs w:val="24"/>
                <w:lang w:val="sr"/>
              </w:rPr>
              <w:t>Ostali</w:t>
            </w:r>
            <w:r w:rsidR="232FBEF7" w:rsidRPr="00902436">
              <w:rPr>
                <w:rFonts w:ascii="Times New Roman" w:eastAsia="Calibri" w:hAnsi="Times New Roman" w:cs="Times New Roman"/>
                <w:sz w:val="24"/>
                <w:szCs w:val="24"/>
                <w:lang w:val="sr"/>
              </w:rPr>
              <w:t xml:space="preserve"> </w:t>
            </w:r>
            <w:r w:rsidR="00E43B9B" w:rsidRPr="00902436">
              <w:rPr>
                <w:rFonts w:ascii="Times New Roman" w:eastAsia="Calibri" w:hAnsi="Times New Roman" w:cs="Times New Roman"/>
                <w:sz w:val="24"/>
                <w:szCs w:val="24"/>
                <w:lang w:val="sr"/>
              </w:rPr>
              <w:t>ekscipijensi</w:t>
            </w:r>
          </w:p>
        </w:tc>
      </w:tr>
      <w:tr w:rsidR="232FBEF7" w:rsidRPr="00902436" w14:paraId="1B80ED49"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0CB7B76E" w14:textId="7FF988CC" w:rsidR="232FBEF7" w:rsidRPr="00902436" w:rsidRDefault="004E5459" w:rsidP="004E5459">
            <w:pPr>
              <w:pStyle w:val="ListParagraph"/>
              <w:numPr>
                <w:ilvl w:val="0"/>
                <w:numId w:val="8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lastRenderedPageBreak/>
              <w:t>Sve manje izmjene kvantitativnog sastava gotovog lijeka vezano za ekscipijense</w:t>
            </w:r>
          </w:p>
        </w:tc>
        <w:tc>
          <w:tcPr>
            <w:tcW w:w="1126" w:type="dxa"/>
            <w:tcBorders>
              <w:top w:val="nil"/>
              <w:left w:val="single" w:sz="8" w:space="0" w:color="auto"/>
              <w:bottom w:val="single" w:sz="8" w:space="0" w:color="auto"/>
              <w:right w:val="single" w:sz="8" w:space="0" w:color="auto"/>
            </w:tcBorders>
            <w:tcMar>
              <w:left w:w="108" w:type="dxa"/>
              <w:right w:w="108" w:type="dxa"/>
            </w:tcMar>
            <w:vAlign w:val="center"/>
          </w:tcPr>
          <w:p w14:paraId="171C1B2C" w14:textId="49A42BB4"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1, 2, 4, 8, 9, 10</w:t>
            </w:r>
          </w:p>
        </w:tc>
        <w:tc>
          <w:tcPr>
            <w:tcW w:w="1450" w:type="dxa"/>
            <w:tcBorders>
              <w:top w:val="nil"/>
              <w:left w:val="single" w:sz="8" w:space="0" w:color="auto"/>
              <w:bottom w:val="single" w:sz="8" w:space="0" w:color="auto"/>
              <w:right w:val="single" w:sz="8" w:space="0" w:color="auto"/>
            </w:tcBorders>
            <w:tcMar>
              <w:left w:w="108" w:type="dxa"/>
              <w:right w:w="108" w:type="dxa"/>
            </w:tcMar>
            <w:vAlign w:val="center"/>
          </w:tcPr>
          <w:p w14:paraId="5388BD69" w14:textId="66A06528"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1, 2, 6</w:t>
            </w:r>
          </w:p>
        </w:tc>
        <w:tc>
          <w:tcPr>
            <w:tcW w:w="1182" w:type="dxa"/>
            <w:tcBorders>
              <w:top w:val="nil"/>
              <w:left w:val="single" w:sz="8" w:space="0" w:color="auto"/>
              <w:bottom w:val="single" w:sz="8" w:space="0" w:color="auto"/>
              <w:right w:val="single" w:sz="8" w:space="0" w:color="auto"/>
            </w:tcBorders>
            <w:tcMar>
              <w:left w:w="108" w:type="dxa"/>
              <w:right w:w="108" w:type="dxa"/>
            </w:tcMar>
            <w:vAlign w:val="center"/>
          </w:tcPr>
          <w:p w14:paraId="5ABD6490" w14:textId="34733FB8" w:rsidR="232FBEF7" w:rsidRPr="00902436" w:rsidRDefault="324C9FC4" w:rsidP="702E0BE0">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IA</w:t>
            </w:r>
          </w:p>
        </w:tc>
      </w:tr>
      <w:tr w:rsidR="232FBEF7" w:rsidRPr="00902436" w14:paraId="79DE256E"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51AB2B4C" w14:textId="2D5ED203" w:rsidR="232FBEF7" w:rsidRPr="00902436" w:rsidRDefault="004E5459" w:rsidP="004E5459">
            <w:pPr>
              <w:pStyle w:val="ListParagraph"/>
              <w:numPr>
                <w:ilvl w:val="0"/>
                <w:numId w:val="8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Kvalitativne ili kvantitativne izmjene u jednom ili više ekscipijenasa koje mogu imati značajan uticaj na bezbjednost, kvalitet ili efikasnost lijeka (npr. biološke pomoćne supstance ili nova pomoćna supstanca koja uključuje upotrebu materijala ljudskog ili životinjskog porijekla za koje je potrebna procjena bezbjednosti na viruse ili rizika od TSE)</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48F54" w14:textId="3DD6EE72"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B6187" w14:textId="08DB4CA9"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6645F" w14:textId="2666A8F5" w:rsidR="232FBEF7" w:rsidRPr="00902436" w:rsidRDefault="16856B5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II</w:t>
            </w:r>
          </w:p>
        </w:tc>
      </w:tr>
      <w:tr w:rsidR="232FBEF7" w:rsidRPr="00902436" w14:paraId="45970650"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0378025F" w14:textId="13CD4B1E" w:rsidR="232FBEF7" w:rsidRPr="00902436" w:rsidRDefault="004E5459" w:rsidP="004E5459">
            <w:pPr>
              <w:pStyle w:val="ListParagraph"/>
              <w:numPr>
                <w:ilvl w:val="0"/>
                <w:numId w:val="8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Izmjene koje su podržane studijom bioekvivalencije</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3D48D" w14:textId="39775A74"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765CE1" w14:textId="0E6AE7F8"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0023D8" w14:textId="6A675CAE" w:rsidR="232FBEF7" w:rsidRPr="00902436" w:rsidRDefault="16856B5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II</w:t>
            </w:r>
          </w:p>
        </w:tc>
      </w:tr>
      <w:tr w:rsidR="232FBEF7" w:rsidRPr="00902436" w14:paraId="3BFE140F" w14:textId="77777777" w:rsidTr="6864F871">
        <w:trPr>
          <w:trHeight w:val="300"/>
        </w:trPr>
        <w:tc>
          <w:tcPr>
            <w:tcW w:w="5257" w:type="dxa"/>
            <w:tcBorders>
              <w:top w:val="single" w:sz="8" w:space="0" w:color="auto"/>
              <w:left w:val="single" w:sz="8" w:space="0" w:color="auto"/>
              <w:bottom w:val="single" w:sz="8" w:space="0" w:color="auto"/>
              <w:right w:val="single" w:sz="8" w:space="0" w:color="auto"/>
            </w:tcBorders>
            <w:tcMar>
              <w:left w:w="108" w:type="dxa"/>
              <w:right w:w="108" w:type="dxa"/>
            </w:tcMar>
          </w:tcPr>
          <w:p w14:paraId="378B72A3" w14:textId="0137EEF1" w:rsidR="232FBEF7" w:rsidRPr="00902436" w:rsidRDefault="004E5459" w:rsidP="00CD06FA">
            <w:pPr>
              <w:pStyle w:val="ListParagraph"/>
              <w:numPr>
                <w:ilvl w:val="0"/>
                <w:numId w:val="8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Latn-RS"/>
              </w:rPr>
              <w:t>Zamjena jednog ili više ekscipijensa jednim ili više uporedivih</w:t>
            </w:r>
            <w:r>
              <w:rPr>
                <w:rFonts w:ascii="Times New Roman" w:eastAsia="Calibri" w:hAnsi="Times New Roman" w:cs="Times New Roman"/>
                <w:sz w:val="24"/>
                <w:szCs w:val="24"/>
                <w:lang w:val="sr-Latn-RS"/>
              </w:rPr>
              <w:t xml:space="preserve"> </w:t>
            </w:r>
            <w:r w:rsidRPr="004E5459">
              <w:rPr>
                <w:rFonts w:ascii="Times New Roman" w:eastAsia="Calibri" w:hAnsi="Times New Roman" w:cs="Times New Roman"/>
                <w:sz w:val="24"/>
                <w:szCs w:val="24"/>
                <w:lang w:val="sr-Latn-RS"/>
              </w:rPr>
              <w:t>ekscipijenasa sa istim funkcionalnim karakteristikama</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22A5B" w14:textId="609998BD"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4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EE925" w14:textId="160089DC" w:rsidR="232FBEF7" w:rsidRPr="00902436" w:rsidRDefault="232FBEF7"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1, 3, 4, 5, 6, 7, 8</w:t>
            </w:r>
          </w:p>
        </w:tc>
        <w:tc>
          <w:tcPr>
            <w:tcW w:w="11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97DB7" w14:textId="37B01B91" w:rsidR="232FBEF7" w:rsidRPr="00902436" w:rsidRDefault="6ED827D5"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IB</w:t>
            </w:r>
          </w:p>
        </w:tc>
      </w:tr>
      <w:tr w:rsidR="232FBEF7" w:rsidRPr="00902436" w14:paraId="70EB871D"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F29DF72" w14:textId="315B519B" w:rsidR="232FBEF7" w:rsidRPr="00902436" w:rsidRDefault="00E43B9B"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Uslovi</w:t>
            </w:r>
          </w:p>
        </w:tc>
      </w:tr>
      <w:tr w:rsidR="232FBEF7" w:rsidRPr="00902436" w14:paraId="57FD043A"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E11920" w14:textId="068DC01F"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funkcionalnih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karakteristika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oblika</w:t>
            </w:r>
            <w:r w:rsidR="59F2AEC6" w:rsidRPr="00902436">
              <w:rPr>
                <w:rFonts w:ascii="Times New Roman" w:eastAsia="Calibri" w:hAnsi="Times New Roman" w:cs="Times New Roman"/>
                <w:sz w:val="24"/>
                <w:szCs w:val="24"/>
                <w:lang w:val="sr"/>
              </w:rPr>
              <w:t xml:space="preserve"> </w:t>
            </w:r>
            <w:r w:rsidR="46479E8A"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npr</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eme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09230E0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333FC81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717BD58A" w:rsidRPr="00902436">
              <w:rPr>
                <w:rFonts w:ascii="Times New Roman" w:eastAsia="Calibri" w:hAnsi="Times New Roman" w:cs="Times New Roman"/>
                <w:sz w:val="24"/>
                <w:szCs w:val="24"/>
                <w:lang w:val="sr"/>
              </w:rPr>
              <w:t>)</w:t>
            </w:r>
            <w:r w:rsidR="59F2AEC6" w:rsidRPr="00902436">
              <w:rPr>
                <w:rFonts w:ascii="Times New Roman" w:eastAsia="Calibri" w:hAnsi="Times New Roman" w:cs="Times New Roman"/>
                <w:sz w:val="24"/>
                <w:szCs w:val="24"/>
                <w:lang w:val="sr"/>
              </w:rPr>
              <w:t>.</w:t>
            </w:r>
          </w:p>
        </w:tc>
      </w:tr>
      <w:tr w:rsidR="232FBEF7" w:rsidRPr="00902436" w14:paraId="18BAA680"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A7CF87" w14:textId="0B9DD2A9" w:rsidR="232FBEF7" w:rsidRPr="00902436" w:rsidRDefault="782E29EF" w:rsidP="00CD06FA">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Sve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w:t>
            </w:r>
            <w:r w:rsidR="333FC81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formulacije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radi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održava</w:t>
            </w:r>
            <w:r w:rsidR="333FC81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ukupne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izvršiti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preko</w:t>
            </w:r>
            <w:r w:rsidR="10DB3F5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jednog</w:t>
            </w:r>
            <w:r w:rsidR="10DB3F5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DB3F5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više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ekscipijenasa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trenutno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čine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veći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w:t>
            </w:r>
            <w:r w:rsidR="004E5459">
              <w:rPr>
                <w:rFonts w:ascii="Times New Roman" w:eastAsia="Calibri" w:hAnsi="Times New Roman" w:cs="Times New Roman"/>
                <w:sz w:val="24"/>
                <w:szCs w:val="24"/>
                <w:lang w:val="sr"/>
              </w:rPr>
              <w:t>i</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formulacije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59F2AEC6"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lijeka</w:t>
            </w:r>
            <w:r w:rsidR="59F2AEC6" w:rsidRPr="00902436">
              <w:rPr>
                <w:rFonts w:ascii="Times New Roman" w:eastAsia="Calibri" w:hAnsi="Times New Roman" w:cs="Times New Roman"/>
                <w:sz w:val="24"/>
                <w:szCs w:val="24"/>
                <w:lang w:val="sr"/>
              </w:rPr>
              <w:t>.</w:t>
            </w:r>
          </w:p>
        </w:tc>
      </w:tr>
      <w:tr w:rsidR="232FBEF7" w:rsidRPr="00902436" w14:paraId="099AED8E"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88C5239" w14:textId="6E940425" w:rsidR="232FBEF7" w:rsidRPr="00902436" w:rsidRDefault="782E29EF" w:rsidP="00CD06FA">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Specifikacija</w:t>
            </w:r>
            <w:r w:rsidR="10CD0E3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w:t>
            </w:r>
            <w:r w:rsidR="59F2AEC6"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lijek</w:t>
            </w:r>
            <w:r w:rsidR="004E545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ažurirana</w:t>
            </w:r>
            <w:r w:rsidR="61554F1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samo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pogledu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izgleda</w:t>
            </w:r>
            <w:r w:rsidR="3753253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mirisa</w:t>
            </w:r>
            <w:r w:rsidR="558A4E1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ukusa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259B5E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ako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583B99DC" w:rsidRPr="00902436">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583B99DC"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ukida</w:t>
            </w:r>
            <w:r w:rsidR="583B99D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testa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identifikacije</w:t>
            </w:r>
            <w:r w:rsidR="59F2AEC6" w:rsidRPr="00902436">
              <w:rPr>
                <w:rFonts w:ascii="Times New Roman" w:eastAsia="Calibri" w:hAnsi="Times New Roman" w:cs="Times New Roman"/>
                <w:sz w:val="24"/>
                <w:szCs w:val="24"/>
                <w:lang w:val="sr"/>
              </w:rPr>
              <w:t>.</w:t>
            </w:r>
          </w:p>
        </w:tc>
      </w:tr>
      <w:tr w:rsidR="232FBEF7" w:rsidRPr="00902436" w14:paraId="38ED9854"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479514" w14:textId="4619B56A" w:rsidR="232FBEF7" w:rsidRPr="00902436" w:rsidRDefault="782E29EF" w:rsidP="00CD06FA">
            <w:pPr>
              <w:pStyle w:val="ListParagraph"/>
              <w:numPr>
                <w:ilvl w:val="0"/>
                <w:numId w:val="2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Studije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započete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6533B73"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navedenim</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brojevima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izvršena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procjena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parametara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583B99DC"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pilot</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proizvodne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podnosilac</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zaht</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eva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ima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raspolaga</w:t>
            </w:r>
            <w:r w:rsidR="583B99DC"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zadovo</w:t>
            </w:r>
            <w:r w:rsidR="09230E01"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avajuće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rezultate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583B99DC"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eseca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trenutku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implementacije</w:t>
            </w:r>
            <w:r w:rsidR="1CA139F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varijacije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tip</w:t>
            </w:r>
            <w:r w:rsidR="66533B73" w:rsidRPr="6864F871">
              <w:rPr>
                <w:rFonts w:ascii="Times New Roman" w:eastAsia="Calibri" w:hAnsi="Times New Roman" w:cs="Times New Roman"/>
                <w:sz w:val="24"/>
                <w:szCs w:val="24"/>
                <w:lang w:val="sr"/>
              </w:rPr>
              <w:t xml:space="preserve"> </w:t>
            </w:r>
            <w:r w:rsidR="324C9FC4" w:rsidRPr="6864F871">
              <w:rPr>
                <w:rFonts w:ascii="Times New Roman" w:eastAsia="Calibri" w:hAnsi="Times New Roman" w:cs="Times New Roman"/>
                <w:sz w:val="24"/>
                <w:szCs w:val="24"/>
                <w:lang w:val="sr"/>
              </w:rPr>
              <w:t>IA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trenutku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prijave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varijacije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tip</w:t>
            </w:r>
            <w:r w:rsidR="66533B73" w:rsidRPr="6864F871">
              <w:rPr>
                <w:rFonts w:ascii="Times New Roman" w:eastAsia="Calibri" w:hAnsi="Times New Roman" w:cs="Times New Roman"/>
                <w:sz w:val="24"/>
                <w:szCs w:val="24"/>
                <w:lang w:val="sr"/>
              </w:rPr>
              <w:t xml:space="preserve"> </w:t>
            </w:r>
            <w:r w:rsidR="6ED827D5" w:rsidRPr="6864F871">
              <w:rPr>
                <w:rFonts w:ascii="Times New Roman" w:eastAsia="Calibri" w:hAnsi="Times New Roman" w:cs="Times New Roman"/>
                <w:sz w:val="24"/>
                <w:szCs w:val="24"/>
                <w:lang w:val="sr"/>
              </w:rPr>
              <w:t>IB</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profil</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sličan</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onome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trenutno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Data</w:t>
            </w:r>
            <w:r w:rsidR="1582FB2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1582FB2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garancija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ispitiva</w:t>
            </w:r>
            <w:r w:rsidR="6C2100D6"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2DEB7D7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završena</w:t>
            </w:r>
            <w:r w:rsidR="2BA66F2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odlaga</w:t>
            </w:r>
            <w:r w:rsidR="6C2100D6"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w:t>
            </w:r>
            <w:r w:rsidR="09230E01"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eni</w:t>
            </w:r>
            <w:r w:rsidR="66533B73" w:rsidRPr="6864F871">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Institutu</w:t>
            </w:r>
            <w:r w:rsidR="004E545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potencijalno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kraju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odobrenog</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roka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predloženim</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korektivnim</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erama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Dodatno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gd</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6C2100D6" w:rsidRPr="6864F871">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6C2100D6" w:rsidRPr="6864F87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ivo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treba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izvršiti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ispitiva</w:t>
            </w:r>
            <w:r w:rsidR="6C2100D6"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fotostabilnosti</w:t>
            </w:r>
            <w:r w:rsidR="66533B73" w:rsidRPr="6864F871">
              <w:rPr>
                <w:rFonts w:ascii="Times New Roman" w:eastAsia="Calibri" w:hAnsi="Times New Roman" w:cs="Times New Roman"/>
                <w:sz w:val="24"/>
                <w:szCs w:val="24"/>
                <w:lang w:val="sr"/>
              </w:rPr>
              <w:t>.</w:t>
            </w:r>
          </w:p>
        </w:tc>
      </w:tr>
      <w:tr w:rsidR="232FBEF7" w:rsidRPr="00902436" w14:paraId="5AFEF7D7"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364DD8" w14:textId="23B72FB4" w:rsidR="232FBEF7" w:rsidRPr="00902436" w:rsidRDefault="00E43B9B"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Theme="minorEastAsia" w:hAnsi="Times New Roman" w:cs="Times New Roman"/>
                <w:sz w:val="24"/>
                <w:szCs w:val="24"/>
                <w:lang w:val="sr"/>
              </w:rPr>
              <w:t>Sve</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nove</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predložene</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komponente</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moraju</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biti</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u</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skladu</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sa</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odgovarajućim</w:t>
            </w:r>
            <w:r w:rsidR="681D70E5"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EU</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propisima</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npr</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Uredba</w:t>
            </w:r>
            <w:r w:rsidR="3CEC3961" w:rsidRPr="00902436">
              <w:rPr>
                <w:rFonts w:ascii="Times New Roman" w:eastAsiaTheme="minorEastAsia" w:hAnsi="Times New Roman" w:cs="Times New Roman"/>
                <w:sz w:val="24"/>
                <w:szCs w:val="24"/>
                <w:lang w:val="sr"/>
              </w:rPr>
              <w:t xml:space="preserve"> </w:t>
            </w:r>
            <w:r w:rsidR="07386FFC" w:rsidRPr="00902436">
              <w:rPr>
                <w:rFonts w:ascii="Times New Roman" w:eastAsiaTheme="minorEastAsia" w:hAnsi="Times New Roman" w:cs="Times New Roman"/>
                <w:sz w:val="24"/>
                <w:szCs w:val="24"/>
                <w:lang w:val="sr"/>
              </w:rPr>
              <w:t>(</w:t>
            </w:r>
            <w:r w:rsidRPr="00902436">
              <w:rPr>
                <w:rFonts w:ascii="Times New Roman" w:eastAsiaTheme="minorEastAsia" w:hAnsi="Times New Roman" w:cs="Times New Roman"/>
                <w:sz w:val="24"/>
                <w:szCs w:val="24"/>
                <w:lang w:val="sr"/>
              </w:rPr>
              <w:t>EZ</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br</w:t>
            </w:r>
            <w:r w:rsidR="07386FFC" w:rsidRPr="00902436">
              <w:rPr>
                <w:rFonts w:ascii="Times New Roman" w:eastAsiaTheme="minorEastAsia" w:hAnsi="Times New Roman" w:cs="Times New Roman"/>
                <w:sz w:val="24"/>
                <w:szCs w:val="24"/>
                <w:lang w:val="sr"/>
              </w:rPr>
              <w:t xml:space="preserve">. 1333/2008 </w:t>
            </w:r>
            <w:r w:rsidRPr="00902436">
              <w:rPr>
                <w:rFonts w:ascii="Times New Roman" w:eastAsiaTheme="minorEastAsia" w:hAnsi="Times New Roman" w:cs="Times New Roman"/>
                <w:sz w:val="24"/>
                <w:szCs w:val="24"/>
                <w:lang w:val="sr"/>
              </w:rPr>
              <w:t>Evropskog</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parlamenta</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i</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Sav</w:t>
            </w:r>
            <w:r w:rsidR="004E5459">
              <w:rPr>
                <w:rFonts w:ascii="Times New Roman" w:eastAsiaTheme="minorEastAsia" w:hAnsi="Times New Roman" w:cs="Times New Roman"/>
                <w:sz w:val="24"/>
                <w:szCs w:val="24"/>
                <w:lang w:val="sr"/>
              </w:rPr>
              <w:t>j</w:t>
            </w:r>
            <w:r w:rsidRPr="00902436">
              <w:rPr>
                <w:rFonts w:ascii="Times New Roman" w:eastAsiaTheme="minorEastAsia" w:hAnsi="Times New Roman" w:cs="Times New Roman"/>
                <w:sz w:val="24"/>
                <w:szCs w:val="24"/>
                <w:lang w:val="sr"/>
              </w:rPr>
              <w:t>eta</w:t>
            </w:r>
            <w:r w:rsidR="46DB894E" w:rsidRPr="00902436">
              <w:rPr>
                <w:rFonts w:ascii="Times New Roman" w:eastAsiaTheme="minorEastAsia" w:hAnsi="Times New Roman" w:cs="Times New Roman"/>
                <w:sz w:val="24"/>
                <w:szCs w:val="24"/>
                <w:lang w:val="sr"/>
              </w:rPr>
              <w:t xml:space="preserve"> </w:t>
            </w:r>
            <w:r w:rsidR="07386FFC" w:rsidRPr="00902436">
              <w:rPr>
                <w:rFonts w:ascii="Times New Roman" w:eastAsiaTheme="minorEastAsia" w:hAnsi="Times New Roman" w:cs="Times New Roman"/>
                <w:sz w:val="24"/>
                <w:szCs w:val="24"/>
                <w:vertAlign w:val="superscript"/>
                <w:lang w:val="sr"/>
              </w:rPr>
              <w:t>[1]</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Uredba</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Komisije</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EU</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br</w:t>
            </w:r>
            <w:r w:rsidR="07386FFC" w:rsidRPr="00902436">
              <w:rPr>
                <w:rFonts w:ascii="Times New Roman" w:eastAsiaTheme="minorEastAsia" w:hAnsi="Times New Roman" w:cs="Times New Roman"/>
                <w:sz w:val="24"/>
                <w:szCs w:val="24"/>
                <w:lang w:val="sr"/>
              </w:rPr>
              <w:t>. 231/2012</w:t>
            </w:r>
            <w:r w:rsidR="6303172E" w:rsidRPr="00902436">
              <w:rPr>
                <w:rFonts w:ascii="Times New Roman" w:eastAsiaTheme="minorEastAsia" w:hAnsi="Times New Roman" w:cs="Times New Roman"/>
                <w:sz w:val="24"/>
                <w:szCs w:val="24"/>
                <w:vertAlign w:val="superscript"/>
                <w:lang w:val="sr"/>
              </w:rPr>
              <w:t xml:space="preserve">[2] </w:t>
            </w:r>
            <w:r w:rsidRPr="00902436">
              <w:rPr>
                <w:rFonts w:ascii="Times New Roman" w:eastAsiaTheme="minorEastAsia" w:hAnsi="Times New Roman" w:cs="Times New Roman"/>
                <w:sz w:val="24"/>
                <w:szCs w:val="24"/>
                <w:lang w:val="sr"/>
              </w:rPr>
              <w:t>za</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prehrambene</w:t>
            </w:r>
            <w:r w:rsidR="1C713B10"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aditive</w:t>
            </w:r>
            <w:r w:rsidR="1751AD8F"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i</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Uredba</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EZ</w:t>
            </w:r>
            <w:r w:rsidR="07386FFC"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br</w:t>
            </w:r>
            <w:r w:rsidR="07386FFC" w:rsidRPr="00902436">
              <w:rPr>
                <w:rFonts w:ascii="Times New Roman" w:eastAsiaTheme="minorEastAsia" w:hAnsi="Times New Roman" w:cs="Times New Roman"/>
                <w:sz w:val="24"/>
                <w:szCs w:val="24"/>
                <w:lang w:val="sr"/>
              </w:rPr>
              <w:t xml:space="preserve">. 1334/2008 </w:t>
            </w:r>
            <w:r w:rsidRPr="00902436">
              <w:rPr>
                <w:rFonts w:ascii="Times New Roman" w:eastAsiaTheme="minorEastAsia" w:hAnsi="Times New Roman" w:cs="Times New Roman"/>
                <w:sz w:val="24"/>
                <w:szCs w:val="24"/>
                <w:lang w:val="sr"/>
              </w:rPr>
              <w:t>Evropskog</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parlamenta</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i</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Sav</w:t>
            </w:r>
            <w:r w:rsidR="004E5459">
              <w:rPr>
                <w:rFonts w:ascii="Times New Roman" w:eastAsiaTheme="minorEastAsia" w:hAnsi="Times New Roman" w:cs="Times New Roman"/>
                <w:sz w:val="24"/>
                <w:szCs w:val="24"/>
                <w:lang w:val="sr"/>
              </w:rPr>
              <w:t>j</w:t>
            </w:r>
            <w:r w:rsidRPr="00902436">
              <w:rPr>
                <w:rFonts w:ascii="Times New Roman" w:eastAsiaTheme="minorEastAsia" w:hAnsi="Times New Roman" w:cs="Times New Roman"/>
                <w:sz w:val="24"/>
                <w:szCs w:val="24"/>
                <w:lang w:val="sr"/>
              </w:rPr>
              <w:t>eta</w:t>
            </w:r>
            <w:r w:rsidR="4F151A15" w:rsidRPr="00902436">
              <w:rPr>
                <w:rFonts w:ascii="Times New Roman" w:eastAsiaTheme="minorEastAsia" w:hAnsi="Times New Roman" w:cs="Times New Roman"/>
                <w:sz w:val="24"/>
                <w:szCs w:val="24"/>
                <w:vertAlign w:val="superscript"/>
                <w:lang w:val="sr"/>
              </w:rPr>
              <w:t>[3]</w:t>
            </w:r>
            <w:r w:rsidR="64BF017D"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za</w:t>
            </w:r>
            <w:r w:rsidR="5B6599B1"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arome</w:t>
            </w:r>
            <w:r w:rsidR="07386FFC" w:rsidRPr="00902436">
              <w:rPr>
                <w:rFonts w:ascii="Times New Roman" w:eastAsiaTheme="minorEastAsia" w:hAnsi="Times New Roman" w:cs="Times New Roman"/>
                <w:sz w:val="24"/>
                <w:szCs w:val="24"/>
                <w:lang w:val="sr"/>
              </w:rPr>
              <w:t>).</w:t>
            </w:r>
          </w:p>
        </w:tc>
      </w:tr>
      <w:tr w:rsidR="232FBEF7" w:rsidRPr="00902436" w14:paraId="6660E709"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BCC5FE3" w14:textId="3ECD6254"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Nove</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komponente</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ne</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09230E01"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upotrebu</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materijala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humanog</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životi</w:t>
            </w:r>
            <w:r w:rsidR="6C2100D6"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skog</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por</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ekla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koje</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potrebna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procjena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bezbjednosti</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viruse</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usklađenosti</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važećim</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preporukama</w:t>
            </w:r>
            <w:r w:rsidR="30CDC97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ernice</w:t>
            </w:r>
            <w:r w:rsidR="30CDC97F" w:rsidRPr="6864F871">
              <w:rPr>
                <w:rFonts w:ascii="Times New Roman" w:eastAsia="Calibri" w:hAnsi="Times New Roman" w:cs="Times New Roman"/>
                <w:sz w:val="24"/>
                <w:szCs w:val="24"/>
                <w:lang w:val="sr"/>
              </w:rPr>
              <w:t xml:space="preserve"> </w:t>
            </w:r>
            <w:r w:rsidR="29CA7D0A" w:rsidRPr="6864F871">
              <w:rPr>
                <w:rFonts w:ascii="Times New Roman" w:hAnsi="Times New Roman" w:cs="Times New Roman"/>
                <w:i/>
                <w:iCs/>
                <w:sz w:val="24"/>
                <w:szCs w:val="24"/>
                <w:lang w:val="sr-Latn-RS"/>
              </w:rPr>
              <w:t>Note for Guidance on Minimising the Risk of Transmitting Animal Spongiform En</w:t>
            </w:r>
            <w:r w:rsidR="00E75021">
              <w:rPr>
                <w:rFonts w:ascii="Times New Roman" w:hAnsi="Times New Roman" w:cs="Times New Roman"/>
                <w:i/>
                <w:iCs/>
                <w:sz w:val="24"/>
                <w:szCs w:val="24"/>
                <w:lang w:val="sr-Latn-RS"/>
              </w:rPr>
              <w:t>cep</w:t>
            </w:r>
            <w:r w:rsidR="29CA7D0A" w:rsidRPr="6864F871">
              <w:rPr>
                <w:rFonts w:ascii="Times New Roman" w:hAnsi="Times New Roman" w:cs="Times New Roman"/>
                <w:i/>
                <w:iCs/>
                <w:sz w:val="24"/>
                <w:szCs w:val="24"/>
                <w:lang w:val="sr-Latn-RS"/>
              </w:rPr>
              <w:t>halopathy Agents via Human and Veterinary Medicinal Products</w:t>
            </w:r>
            <w:r w:rsidR="30CDC97F" w:rsidRPr="6864F871">
              <w:rPr>
                <w:rFonts w:ascii="Times New Roman" w:eastAsia="Calibri" w:hAnsi="Times New Roman" w:cs="Times New Roman"/>
                <w:sz w:val="24"/>
                <w:szCs w:val="24"/>
                <w:lang w:val="sr"/>
              </w:rPr>
              <w:t>.</w:t>
            </w:r>
          </w:p>
        </w:tc>
      </w:tr>
      <w:tr w:rsidR="232FBEF7" w:rsidRPr="00902436" w14:paraId="3222D31E"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73F2BA" w14:textId="293A12B6"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Gd</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01644CD1" w:rsidRPr="00902436">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01644CD1"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utiče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razlikova</w:t>
            </w:r>
            <w:r w:rsidR="01644CD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jačina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nema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negativan</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uticaj</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75A9282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ukusa</w:t>
            </w:r>
            <w:r w:rsidR="33EBF3F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pedijatrijske</w:t>
            </w:r>
            <w:r w:rsidR="5721562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formulacije</w:t>
            </w:r>
            <w:r w:rsidR="30CDC97F" w:rsidRPr="00902436">
              <w:rPr>
                <w:rFonts w:ascii="Times New Roman" w:eastAsia="Calibri" w:hAnsi="Times New Roman" w:cs="Times New Roman"/>
                <w:sz w:val="24"/>
                <w:szCs w:val="24"/>
                <w:lang w:val="sr"/>
              </w:rPr>
              <w:t>.</w:t>
            </w:r>
          </w:p>
        </w:tc>
      </w:tr>
      <w:tr w:rsidR="232FBEF7" w:rsidRPr="00902436" w14:paraId="7903EE5A"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10D354" w14:textId="635173FB" w:rsidR="232FBEF7" w:rsidRPr="00902436" w:rsidRDefault="782E29EF" w:rsidP="00CD06FA">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Profil</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01644CD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kod</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utvrđen</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01644CD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starim</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profilom</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nema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značajnih</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razlika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pogledu</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uporedivosti</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vid</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eti</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01644CD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4E5459">
              <w:rPr>
                <w:rFonts w:ascii="Times New Roman" w:eastAsia="Calibri" w:hAnsi="Times New Roman" w:cs="Times New Roman"/>
                <w:sz w:val="24"/>
                <w:szCs w:val="24"/>
                <w:lang w:val="sr"/>
              </w:rPr>
              <w:t>cije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75A9282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30C166F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30C166F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možda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izvod</w:t>
            </w:r>
            <w:r w:rsidR="75A9282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eme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75A9282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starim</w:t>
            </w:r>
            <w:r w:rsidR="30CDC97F" w:rsidRPr="00902436">
              <w:rPr>
                <w:rFonts w:ascii="Times New Roman" w:eastAsia="Calibri" w:hAnsi="Times New Roman" w:cs="Times New Roman"/>
                <w:sz w:val="24"/>
                <w:szCs w:val="24"/>
                <w:lang w:val="sr"/>
              </w:rPr>
              <w:t>.</w:t>
            </w:r>
          </w:p>
        </w:tc>
      </w:tr>
      <w:tr w:rsidR="232FBEF7" w:rsidRPr="00902436" w14:paraId="178EDABA"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F71F88E" w14:textId="6E999B1D" w:rsidR="232FBEF7" w:rsidRPr="00902436" w:rsidRDefault="782E29EF"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w:t>
            </w:r>
            <w:r w:rsidR="6BF7282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6BF7282B"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ili</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dovede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potencijalnih</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bezbjednost</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tj</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razlikova</w:t>
            </w:r>
            <w:r w:rsidR="30C166F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0CDC97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jačina</w:t>
            </w:r>
            <w:r w:rsidR="30CDC97F" w:rsidRPr="00902436">
              <w:rPr>
                <w:rFonts w:ascii="Times New Roman" w:eastAsia="Calibri" w:hAnsi="Times New Roman" w:cs="Times New Roman"/>
                <w:sz w:val="24"/>
                <w:szCs w:val="24"/>
                <w:lang w:val="sr"/>
              </w:rPr>
              <w:t>.</w:t>
            </w:r>
          </w:p>
        </w:tc>
      </w:tr>
      <w:tr w:rsidR="232FBEF7" w:rsidRPr="00902436" w14:paraId="0BFE42CB"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B37215" w14:textId="0780DE30" w:rsidR="232FBEF7" w:rsidRPr="00902436" w:rsidRDefault="00E43B9B" w:rsidP="00F7374E">
            <w:pPr>
              <w:pStyle w:val="ListParagraph"/>
              <w:numPr>
                <w:ilvl w:val="0"/>
                <w:numId w:val="2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Predmetni</w:t>
            </w:r>
            <w:r w:rsidR="79F56B3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6DF58C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7386F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biološki</w:t>
            </w:r>
            <w:r w:rsidR="07386F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07386FFC" w:rsidRPr="00902436">
              <w:rPr>
                <w:rFonts w:ascii="Times New Roman" w:eastAsia="Calibri" w:hAnsi="Times New Roman" w:cs="Times New Roman"/>
                <w:sz w:val="24"/>
                <w:szCs w:val="24"/>
                <w:lang w:val="sr"/>
              </w:rPr>
              <w:t>.</w:t>
            </w:r>
          </w:p>
        </w:tc>
      </w:tr>
      <w:tr w:rsidR="232FBEF7" w:rsidRPr="00902436" w14:paraId="38F68F49"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C93481" w14:textId="6A6E458C" w:rsidR="232FBEF7" w:rsidRPr="00902436" w:rsidRDefault="00E43B9B"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41C8FFE5"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BD667FB" w14:textId="12772EC8"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revidirane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informacije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lijeku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30C166FE" w:rsidRPr="6864F871">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30C166FE" w:rsidRPr="6864F87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ivo</w:t>
            </w:r>
            <w:r w:rsidR="59F2AEC6" w:rsidRPr="6864F871">
              <w:rPr>
                <w:rFonts w:ascii="Times New Roman" w:eastAsia="Calibri" w:hAnsi="Times New Roman" w:cs="Times New Roman"/>
                <w:sz w:val="24"/>
                <w:szCs w:val="24"/>
                <w:lang w:val="sr"/>
              </w:rPr>
              <w:t>.</w:t>
            </w:r>
          </w:p>
        </w:tc>
      </w:tr>
      <w:tr w:rsidR="232FBEF7" w:rsidRPr="00902436" w14:paraId="1B9D69C6"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59D8B8" w14:textId="645FF86B" w:rsidR="232FBEF7" w:rsidRPr="00902436" w:rsidRDefault="782E29EF" w:rsidP="00CD06FA">
            <w:pPr>
              <w:pStyle w:val="ListParagraph"/>
              <w:numPr>
                <w:ilvl w:val="0"/>
                <w:numId w:val="8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Izjava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započete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potrebne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C6B34BD"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navedenim</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brojevima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predmetnih</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potrebno</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zaht</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evani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minimalni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zadovo</w:t>
            </w:r>
            <w:r w:rsidR="75A92825"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avajućoj</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raspolaga</w:t>
            </w:r>
            <w:r w:rsidR="30C166FE"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podnosiocu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zaht</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eva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trenutku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implementacije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raspoloživi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nisu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ukazivali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postoja</w:t>
            </w:r>
            <w:r w:rsidR="1D2013B8"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problema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Takođe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neophodno</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garanciju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završene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odlaga</w:t>
            </w:r>
            <w:r w:rsidR="1D2013B8"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w:t>
            </w:r>
            <w:r w:rsidR="75A92825"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eni</w:t>
            </w:r>
            <w:r w:rsidR="6C6B34BD" w:rsidRPr="6864F871">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Institutu</w:t>
            </w:r>
            <w:r w:rsidR="004E545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potencijalno</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kraju</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odobrenog</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roka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upotrebe</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predloženim</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korektivnim</w:t>
            </w:r>
            <w:r w:rsidR="6C6B34B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erama</w:t>
            </w:r>
            <w:r w:rsidR="6C6B34BD" w:rsidRPr="6864F871">
              <w:rPr>
                <w:rFonts w:ascii="Times New Roman" w:eastAsia="Calibri" w:hAnsi="Times New Roman" w:cs="Times New Roman"/>
                <w:sz w:val="24"/>
                <w:szCs w:val="24"/>
                <w:lang w:val="sr"/>
              </w:rPr>
              <w:t>).</w:t>
            </w:r>
          </w:p>
        </w:tc>
      </w:tr>
      <w:tr w:rsidR="232FBEF7" w:rsidRPr="00902436" w14:paraId="5AB61B02"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A77B1DA" w14:textId="72614A3B" w:rsidR="232FBEF7" w:rsidRPr="00902436" w:rsidRDefault="782E29EF" w:rsidP="00CD06FA">
            <w:pPr>
              <w:pStyle w:val="ListParagraph"/>
              <w:numPr>
                <w:ilvl w:val="0"/>
                <w:numId w:val="8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Rezultati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studija</w:t>
            </w:r>
            <w:r w:rsidR="2B9FD54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sprovedene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6533B73"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parametre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06B9F62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1D2013B8"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pilot</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proizvodne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obuhvataju</w:t>
            </w:r>
            <w:r w:rsidR="21A58C4C"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period</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1D2013B8"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6533B73" w:rsidRPr="6864F871">
              <w:rPr>
                <w:rFonts w:ascii="Times New Roman" w:eastAsia="Calibri" w:hAnsi="Times New Roman" w:cs="Times New Roman"/>
                <w:sz w:val="24"/>
                <w:szCs w:val="24"/>
                <w:lang w:val="sr"/>
              </w:rPr>
              <w:t xml:space="preserve"> 3 </w:t>
            </w:r>
            <w:r w:rsidRPr="6864F871">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eseca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data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garancija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ove</w:t>
            </w:r>
            <w:r w:rsidR="76E7AC5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76E7AC5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završene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odlaga</w:t>
            </w:r>
            <w:r w:rsidR="1D2013B8"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w:t>
            </w:r>
            <w:r w:rsidR="79A4E54D"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eni</w:t>
            </w:r>
            <w:r w:rsidR="66533B73" w:rsidRPr="6864F871">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Institutu</w:t>
            </w:r>
            <w:r w:rsidR="004E545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potencijalno</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kraju</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odobrenog</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roka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upotrebe</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predloženim</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korektivnim</w:t>
            </w:r>
            <w:r w:rsidR="66533B7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erama</w:t>
            </w:r>
            <w:r w:rsidR="66533B73" w:rsidRPr="6864F871">
              <w:rPr>
                <w:rFonts w:ascii="Times New Roman" w:eastAsia="Calibri" w:hAnsi="Times New Roman" w:cs="Times New Roman"/>
                <w:sz w:val="24"/>
                <w:szCs w:val="24"/>
                <w:lang w:val="sr"/>
              </w:rPr>
              <w:t>).</w:t>
            </w:r>
          </w:p>
        </w:tc>
      </w:tr>
      <w:tr w:rsidR="232FBEF7" w:rsidRPr="00902436" w14:paraId="5792E52D"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7B7B20" w14:textId="440A3043" w:rsidR="232FBEF7" w:rsidRPr="00902436" w:rsidRDefault="782E29EF" w:rsidP="00F7374E">
            <w:pPr>
              <w:pStyle w:val="ListParagraph"/>
              <w:numPr>
                <w:ilvl w:val="0"/>
                <w:numId w:val="80"/>
              </w:numPr>
              <w:jc w:val="both"/>
              <w:rPr>
                <w:rFonts w:ascii="Times New Roman" w:eastAsia="Calibri" w:hAnsi="Times New Roman" w:cs="Times New Roman"/>
                <w:sz w:val="24"/>
                <w:szCs w:val="24"/>
              </w:rPr>
            </w:pPr>
            <w:r w:rsidRPr="6864F871">
              <w:rPr>
                <w:rFonts w:ascii="Times New Roman" w:eastAsia="Calibri" w:hAnsi="Times New Roman" w:cs="Times New Roman"/>
                <w:sz w:val="24"/>
                <w:szCs w:val="24"/>
                <w:lang w:val="sr"/>
              </w:rPr>
              <w:t>Sertifikat</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usklađenosti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monografijom</w:t>
            </w:r>
            <w:r w:rsidR="59F2AEC6" w:rsidRPr="6864F871">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svaku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novu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komponentu</w:t>
            </w:r>
            <w:r w:rsidR="60F8D4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životi</w:t>
            </w:r>
            <w:r w:rsidR="36034E66"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skog</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por</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ekla</w:t>
            </w:r>
            <w:r w:rsidR="796CC6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koja</w:t>
            </w:r>
            <w:r w:rsidR="796CC6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796CC6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podložna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riziku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59F2AEC6"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77C029F4" w:rsidRPr="0CD8D541">
              <w:rPr>
                <w:rFonts w:ascii="Times New Roman" w:eastAsia="Calibri" w:hAnsi="Times New Roman" w:cs="Times New Roman"/>
                <w:i/>
                <w:sz w:val="24"/>
                <w:szCs w:val="24"/>
                <w:lang w:val="sr"/>
              </w:rPr>
              <w:t xml:space="preserve"> </w:t>
            </w:r>
            <w:r w:rsidRPr="6864F871">
              <w:rPr>
                <w:rFonts w:ascii="Times New Roman" w:eastAsia="Calibri" w:hAnsi="Times New Roman" w:cs="Times New Roman"/>
                <w:sz w:val="24"/>
                <w:szCs w:val="24"/>
                <w:lang w:val="sr"/>
              </w:rPr>
              <w:t>ili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gd</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7DD12FD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7DD12FD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primjen</w:t>
            </w:r>
            <w:r w:rsidR="79A4E54D"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ivo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dokument</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potvrđuje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5D8B6A4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konkretan</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izvor</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materijala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predstav</w:t>
            </w:r>
            <w:r w:rsidR="79A4E54D"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a</w:t>
            </w:r>
            <w:r w:rsidR="5840B4F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rizik</w:t>
            </w:r>
            <w:r w:rsidR="5840B4F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5840B4F8"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TSE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prethodno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proc</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w:t>
            </w:r>
            <w:r w:rsidR="36034E66"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en</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strane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nadležnog</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ela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dokazano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saglasnosti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preporukama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važeće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ernice</w:t>
            </w:r>
            <w:r w:rsidR="59F2AEC6" w:rsidRPr="6864F871">
              <w:rPr>
                <w:rFonts w:ascii="Times New Roman" w:eastAsia="Calibri" w:hAnsi="Times New Roman" w:cs="Times New Roman"/>
                <w:sz w:val="24"/>
                <w:szCs w:val="24"/>
                <w:lang w:val="sr"/>
              </w:rPr>
              <w:t xml:space="preserve"> </w:t>
            </w:r>
            <w:r w:rsidR="6289BB3F" w:rsidRPr="6864F871">
              <w:rPr>
                <w:rFonts w:ascii="Times New Roman" w:hAnsi="Times New Roman" w:cs="Times New Roman"/>
                <w:i/>
                <w:iCs/>
                <w:sz w:val="24"/>
                <w:szCs w:val="24"/>
                <w:lang w:val="sr-Latn-RS"/>
              </w:rPr>
              <w:t>Note for Guidance on Minimising the Risk of Transmitting Animal Spongiform En</w:t>
            </w:r>
            <w:r w:rsidR="00F81DD5">
              <w:rPr>
                <w:rFonts w:ascii="Times New Roman" w:hAnsi="Times New Roman" w:cs="Times New Roman"/>
                <w:i/>
                <w:iCs/>
                <w:sz w:val="24"/>
                <w:szCs w:val="24"/>
                <w:lang w:val="sr-Latn-RS"/>
              </w:rPr>
              <w:t>cep</w:t>
            </w:r>
            <w:r w:rsidR="6289BB3F" w:rsidRPr="6864F871">
              <w:rPr>
                <w:rFonts w:ascii="Times New Roman" w:hAnsi="Times New Roman" w:cs="Times New Roman"/>
                <w:i/>
                <w:iCs/>
                <w:sz w:val="24"/>
                <w:szCs w:val="24"/>
                <w:lang w:val="sr-Latn-RS"/>
              </w:rPr>
              <w:t>halopathy Agents via Human and Veterinary Medicinal Products</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rPr>
              <w:t>Sl</w:t>
            </w:r>
            <w:r w:rsidR="004E5459">
              <w:rPr>
                <w:rFonts w:ascii="Times New Roman" w:eastAsia="Calibri" w:hAnsi="Times New Roman" w:cs="Times New Roman"/>
                <w:sz w:val="24"/>
                <w:szCs w:val="24"/>
                <w:lang w:val="sr-Latn-ME"/>
              </w:rPr>
              <w:t>j</w:t>
            </w:r>
            <w:r w:rsidRPr="6864F871">
              <w:rPr>
                <w:rFonts w:ascii="Times New Roman" w:eastAsia="Calibri" w:hAnsi="Times New Roman" w:cs="Times New Roman"/>
                <w:sz w:val="24"/>
                <w:szCs w:val="24"/>
              </w:rPr>
              <w:t>edeće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informacije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treba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navesti</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za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svaki</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takav</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materijal</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naziv</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proizvođača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vrste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i</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tkiva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od</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kojih</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je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materijal</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dobijen</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zem</w:t>
            </w:r>
            <w:r w:rsidR="79A4E54D" w:rsidRPr="6864F871">
              <w:rPr>
                <w:rFonts w:ascii="Times New Roman" w:eastAsia="Calibri" w:hAnsi="Times New Roman" w:cs="Times New Roman"/>
                <w:sz w:val="24"/>
                <w:szCs w:val="24"/>
              </w:rPr>
              <w:t>lj</w:t>
            </w:r>
            <w:r w:rsidRPr="6864F871">
              <w:rPr>
                <w:rFonts w:ascii="Times New Roman" w:eastAsia="Calibri" w:hAnsi="Times New Roman" w:cs="Times New Roman"/>
                <w:sz w:val="24"/>
                <w:szCs w:val="24"/>
              </w:rPr>
              <w:t>u</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por</w:t>
            </w:r>
            <w:r w:rsidR="008B1B75">
              <w:rPr>
                <w:rFonts w:ascii="Times New Roman" w:eastAsia="Calibri" w:hAnsi="Times New Roman" w:cs="Times New Roman"/>
                <w:sz w:val="24"/>
                <w:szCs w:val="24"/>
                <w:lang w:val="sr-Latn-ME"/>
              </w:rPr>
              <w:t>ij</w:t>
            </w:r>
            <w:r w:rsidRPr="6864F871">
              <w:rPr>
                <w:rFonts w:ascii="Times New Roman" w:eastAsia="Calibri" w:hAnsi="Times New Roman" w:cs="Times New Roman"/>
                <w:sz w:val="24"/>
                <w:szCs w:val="24"/>
              </w:rPr>
              <w:t>ekla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životi</w:t>
            </w:r>
            <w:r w:rsidR="36034E66" w:rsidRPr="6864F871">
              <w:rPr>
                <w:rFonts w:ascii="Times New Roman" w:eastAsia="Calibri" w:hAnsi="Times New Roman" w:cs="Times New Roman"/>
                <w:sz w:val="24"/>
                <w:szCs w:val="24"/>
              </w:rPr>
              <w:t>nj</w:t>
            </w:r>
            <w:r w:rsidRPr="6864F871">
              <w:rPr>
                <w:rFonts w:ascii="Times New Roman" w:eastAsia="Calibri" w:hAnsi="Times New Roman" w:cs="Times New Roman"/>
                <w:sz w:val="24"/>
                <w:szCs w:val="24"/>
              </w:rPr>
              <w:t>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i</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upotrebu</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materijala</w:t>
            </w:r>
            <w:r w:rsidR="33CCD64E" w:rsidRPr="6864F871">
              <w:rPr>
                <w:rFonts w:ascii="Times New Roman" w:eastAsia="Calibri" w:hAnsi="Times New Roman" w:cs="Times New Roman"/>
                <w:sz w:val="24"/>
                <w:szCs w:val="24"/>
              </w:rPr>
              <w:t>.</w:t>
            </w:r>
          </w:p>
          <w:p w14:paraId="3C07CD26" w14:textId="565A0FE2" w:rsidR="232FBEF7" w:rsidRPr="00902436" w:rsidRDefault="782E29EF" w:rsidP="702E0BE0">
            <w:pPr>
              <w:pStyle w:val="ListParagraph"/>
              <w:rPr>
                <w:rFonts w:ascii="Times New Roman" w:eastAsia="Calibri" w:hAnsi="Times New Roman" w:cs="Times New Roman"/>
                <w:sz w:val="24"/>
                <w:szCs w:val="24"/>
              </w:rPr>
            </w:pPr>
            <w:r w:rsidRPr="6864F871">
              <w:rPr>
                <w:rFonts w:ascii="Times New Roman" w:eastAsia="Calibri" w:hAnsi="Times New Roman" w:cs="Times New Roman"/>
                <w:sz w:val="24"/>
                <w:szCs w:val="24"/>
              </w:rPr>
              <w:t>Za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centralizovani</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postupak</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ove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informacije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treba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da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budu</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uk</w:t>
            </w:r>
            <w:r w:rsidR="79A4E54D" w:rsidRPr="6864F871">
              <w:rPr>
                <w:rFonts w:ascii="Times New Roman" w:eastAsia="Calibri" w:hAnsi="Times New Roman" w:cs="Times New Roman"/>
                <w:sz w:val="24"/>
                <w:szCs w:val="24"/>
              </w:rPr>
              <w:t>lj</w:t>
            </w:r>
            <w:r w:rsidRPr="6864F871">
              <w:rPr>
                <w:rFonts w:ascii="Times New Roman" w:eastAsia="Calibri" w:hAnsi="Times New Roman" w:cs="Times New Roman"/>
                <w:sz w:val="24"/>
                <w:szCs w:val="24"/>
              </w:rPr>
              <w:t>učene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u</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ažuriranu</w:t>
            </w:r>
            <w:r w:rsidR="33CCD64E" w:rsidRPr="6864F871">
              <w:rPr>
                <w:rFonts w:ascii="Times New Roman" w:eastAsia="Calibri" w:hAnsi="Times New Roman" w:cs="Times New Roman"/>
                <w:sz w:val="24"/>
                <w:szCs w:val="24"/>
              </w:rPr>
              <w:t xml:space="preserve"> </w:t>
            </w:r>
            <w:r w:rsidR="003F768B" w:rsidRPr="003F768B">
              <w:rPr>
                <w:rFonts w:ascii="Times New Roman" w:eastAsia="Calibri" w:hAnsi="Times New Roman" w:cs="Times New Roman"/>
                <w:i/>
                <w:sz w:val="24"/>
                <w:szCs w:val="24"/>
              </w:rPr>
              <w:t>TSE</w:t>
            </w:r>
            <w:r w:rsidR="77C029F4" w:rsidRPr="0CD8D541">
              <w:rPr>
                <w:rFonts w:ascii="Times New Roman" w:eastAsia="Calibri" w:hAnsi="Times New Roman" w:cs="Times New Roman"/>
                <w:i/>
                <w:sz w:val="24"/>
                <w:szCs w:val="24"/>
              </w:rPr>
              <w:t xml:space="preserve"> </w:t>
            </w:r>
            <w:r w:rsidRPr="6864F871">
              <w:rPr>
                <w:rFonts w:ascii="Times New Roman" w:eastAsia="Calibri" w:hAnsi="Times New Roman" w:cs="Times New Roman"/>
                <w:sz w:val="24"/>
                <w:szCs w:val="24"/>
              </w:rPr>
              <w:t>tabelu</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A</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i</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B</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ako</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je</w:t>
            </w:r>
            <w:r w:rsidR="33CCD64E" w:rsidRPr="6864F871">
              <w:rPr>
                <w:rFonts w:ascii="Times New Roman" w:eastAsia="Calibri" w:hAnsi="Times New Roman" w:cs="Times New Roman"/>
                <w:sz w:val="24"/>
                <w:szCs w:val="24"/>
              </w:rPr>
              <w:t xml:space="preserve"> </w:t>
            </w:r>
            <w:r w:rsidRPr="6864F871">
              <w:rPr>
                <w:rFonts w:ascii="Times New Roman" w:eastAsia="Calibri" w:hAnsi="Times New Roman" w:cs="Times New Roman"/>
                <w:sz w:val="24"/>
                <w:szCs w:val="24"/>
              </w:rPr>
              <w:t>prim</w:t>
            </w:r>
            <w:r w:rsidR="004E5459">
              <w:rPr>
                <w:rFonts w:ascii="Times New Roman" w:eastAsia="Calibri" w:hAnsi="Times New Roman" w:cs="Times New Roman"/>
                <w:sz w:val="24"/>
                <w:szCs w:val="24"/>
                <w:lang w:val="sr-Latn-ME"/>
              </w:rPr>
              <w:t>j</w:t>
            </w:r>
            <w:r w:rsidRPr="6864F871">
              <w:rPr>
                <w:rFonts w:ascii="Times New Roman" w:eastAsia="Calibri" w:hAnsi="Times New Roman" w:cs="Times New Roman"/>
                <w:sz w:val="24"/>
                <w:szCs w:val="24"/>
              </w:rPr>
              <w:t>e</w:t>
            </w:r>
            <w:r w:rsidR="36034E66" w:rsidRPr="6864F871">
              <w:rPr>
                <w:rFonts w:ascii="Times New Roman" w:eastAsia="Calibri" w:hAnsi="Times New Roman" w:cs="Times New Roman"/>
                <w:sz w:val="24"/>
                <w:szCs w:val="24"/>
              </w:rPr>
              <w:t>n</w:t>
            </w:r>
            <w:r w:rsidR="004E5459">
              <w:rPr>
                <w:rFonts w:ascii="Times New Roman" w:eastAsia="Calibri" w:hAnsi="Times New Roman" w:cs="Times New Roman"/>
                <w:sz w:val="24"/>
                <w:szCs w:val="24"/>
                <w:lang w:val="sr-Latn-ME"/>
              </w:rPr>
              <w:t>l</w:t>
            </w:r>
            <w:r w:rsidR="36034E66" w:rsidRPr="6864F871">
              <w:rPr>
                <w:rFonts w:ascii="Times New Roman" w:eastAsia="Calibri" w:hAnsi="Times New Roman" w:cs="Times New Roman"/>
                <w:sz w:val="24"/>
                <w:szCs w:val="24"/>
              </w:rPr>
              <w:t>j</w:t>
            </w:r>
            <w:r w:rsidRPr="6864F871">
              <w:rPr>
                <w:rFonts w:ascii="Times New Roman" w:eastAsia="Calibri" w:hAnsi="Times New Roman" w:cs="Times New Roman"/>
                <w:sz w:val="24"/>
                <w:szCs w:val="24"/>
              </w:rPr>
              <w:t>ivo</w:t>
            </w:r>
            <w:r w:rsidR="33CCD64E" w:rsidRPr="6864F871">
              <w:rPr>
                <w:rFonts w:ascii="Times New Roman" w:eastAsia="Calibri" w:hAnsi="Times New Roman" w:cs="Times New Roman"/>
                <w:sz w:val="24"/>
                <w:szCs w:val="24"/>
              </w:rPr>
              <w:t>).</w:t>
            </w:r>
          </w:p>
        </w:tc>
      </w:tr>
      <w:tr w:rsidR="232FBEF7" w:rsidRPr="00902436" w14:paraId="5C1B59A2"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6224F3" w14:textId="06BBC2B5" w:rsidR="232FBEF7" w:rsidRPr="00902436" w:rsidRDefault="782E29EF" w:rsidP="00CD06FA">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potvrđuju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interferira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analitičkim</w:t>
            </w:r>
            <w:r w:rsidR="2394B3FF"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metodam</w:t>
            </w:r>
            <w:r w:rsidRPr="00902436">
              <w:rPr>
                <w:rFonts w:ascii="Times New Roman" w:eastAsia="Calibri" w:hAnsi="Times New Roman" w:cs="Times New Roman"/>
                <w:sz w:val="24"/>
                <w:szCs w:val="24"/>
                <w:lang w:val="sr"/>
              </w:rPr>
              <w:t>a</w:t>
            </w:r>
            <w:r w:rsidR="63FF8D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36034E66" w:rsidRPr="00902436">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36034E66"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w:t>
            </w:r>
          </w:p>
        </w:tc>
      </w:tr>
      <w:tr w:rsidR="232FBEF7" w:rsidRPr="00902436" w14:paraId="14DD533F"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955C8D" w14:textId="2D6533A2" w:rsidR="232FBEF7" w:rsidRPr="00902436" w:rsidRDefault="782E29EF" w:rsidP="00F7374E">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7974F87A"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izbor</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ekscipijenasa</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itd</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7974F87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obrazložiti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razvoju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w:t>
            </w:r>
            <w:r w:rsidR="0F35BC1C"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aspekte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antimikrobne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zaštite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gd</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2B8C9A9A" w:rsidRPr="00902436">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2B8C9A9A"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w:t>
            </w:r>
          </w:p>
        </w:tc>
      </w:tr>
      <w:tr w:rsidR="232FBEF7" w:rsidRPr="00902436" w14:paraId="6D16114B"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69F132" w14:textId="09E8E690" w:rsidR="232FBEF7" w:rsidRPr="00902436" w:rsidRDefault="782E29EF" w:rsidP="00CD06FA">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čvrste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2B8C9A9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2B8C9A9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59F2AEC6"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lijeka</w:t>
            </w:r>
            <w:r w:rsidR="004E545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sastava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63FD94C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0F35BC1C"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0F35BC1C"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9F2AEC6" w:rsidRPr="00902436">
              <w:rPr>
                <w:rFonts w:ascii="Times New Roman" w:eastAsia="Calibri" w:hAnsi="Times New Roman" w:cs="Times New Roman"/>
                <w:sz w:val="24"/>
                <w:szCs w:val="24"/>
                <w:lang w:val="sr"/>
              </w:rPr>
              <w:t>.</w:t>
            </w:r>
          </w:p>
        </w:tc>
      </w:tr>
      <w:tr w:rsidR="232FBEF7" w:rsidRPr="00902436" w14:paraId="3F712B8D" w14:textId="77777777" w:rsidTr="6864F871">
        <w:trPr>
          <w:trHeight w:val="300"/>
        </w:trPr>
        <w:tc>
          <w:tcPr>
            <w:tcW w:w="901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39920D" w14:textId="4B18B45A" w:rsidR="232FBEF7" w:rsidRPr="00902436" w:rsidRDefault="782E29EF" w:rsidP="00CD06FA">
            <w:pPr>
              <w:pStyle w:val="ListParagraph"/>
              <w:numPr>
                <w:ilvl w:val="0"/>
                <w:numId w:val="8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Obrazlože</w:t>
            </w:r>
            <w:r w:rsidR="2B8C9A9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D9CC69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izostav</w:t>
            </w:r>
            <w:r w:rsidR="0F35BC1C"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2B8C9A9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2B8C9A9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bioekvivalencije</w:t>
            </w:r>
            <w:r w:rsidR="004E545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važećim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6C8D261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4E5459">
              <w:rPr>
                <w:rFonts w:ascii="Times New Roman" w:eastAsia="Calibri" w:hAnsi="Times New Roman" w:cs="Times New Roman"/>
                <w:sz w:val="24"/>
                <w:szCs w:val="24"/>
                <w:lang w:val="sr"/>
              </w:rPr>
              <w:t>cije</w:t>
            </w:r>
            <w:r w:rsidR="59F2AEC6" w:rsidRPr="00902436">
              <w:rPr>
                <w:rFonts w:ascii="Times New Roman" w:eastAsia="Calibri" w:hAnsi="Times New Roman" w:cs="Times New Roman"/>
                <w:sz w:val="24"/>
                <w:szCs w:val="24"/>
                <w:lang w:val="sr"/>
              </w:rPr>
              <w:t>.</w:t>
            </w:r>
          </w:p>
        </w:tc>
      </w:tr>
    </w:tbl>
    <w:p w14:paraId="46F264B8" w14:textId="3A3D9E3F" w:rsidR="00C72E59" w:rsidRPr="00902436" w:rsidRDefault="00C72E59" w:rsidP="702E0BE0">
      <w:pPr>
        <w:spacing w:after="0"/>
        <w:jc w:val="both"/>
        <w:rPr>
          <w:rFonts w:ascii="Times New Roman" w:hAnsi="Times New Roman" w:cs="Times New Roman"/>
          <w:sz w:val="24"/>
          <w:szCs w:val="24"/>
        </w:rPr>
      </w:pPr>
    </w:p>
    <w:p w14:paraId="0D663864" w14:textId="77777777" w:rsidR="008D2E89" w:rsidRPr="00847066" w:rsidRDefault="008D2E89" w:rsidP="008D2E89">
      <w:pPr>
        <w:spacing w:after="0" w:line="257" w:lineRule="auto"/>
        <w:jc w:val="both"/>
        <w:rPr>
          <w:rFonts w:ascii="Times New Roman" w:hAnsi="Times New Roman" w:cs="Times New Roman"/>
          <w:sz w:val="20"/>
          <w:szCs w:val="20"/>
        </w:rPr>
      </w:pPr>
      <w:r w:rsidRPr="00847066">
        <w:rPr>
          <w:rFonts w:ascii="Times New Roman" w:eastAsia="Calibri" w:hAnsi="Times New Roman" w:cs="Times New Roman"/>
          <w:sz w:val="20"/>
          <w:szCs w:val="20"/>
          <w:vertAlign w:val="superscript"/>
          <w:lang w:val="sr"/>
        </w:rPr>
        <w:t>[1]</w:t>
      </w:r>
      <w:r w:rsidRPr="00847066">
        <w:rPr>
          <w:rFonts w:ascii="Times New Roman" w:eastAsia="Calibri" w:hAnsi="Times New Roman" w:cs="Times New Roman"/>
          <w:sz w:val="20"/>
          <w:szCs w:val="20"/>
          <w:lang w:val="sr"/>
        </w:rPr>
        <w:t xml:space="preserve"> Regulation (EC) No 1333/2008 of the European Parliament and of the Council of 16 December 2008 on food additives (OJ L 354, 31.12.2008, p. 16, ELI: http://data.europa.eu/eli/reg/2008/1333/oj).</w:t>
      </w:r>
    </w:p>
    <w:p w14:paraId="258E09FB" w14:textId="77777777" w:rsidR="008D2E89" w:rsidRPr="00847066" w:rsidRDefault="008D2E89" w:rsidP="008D2E89">
      <w:pPr>
        <w:spacing w:after="0" w:line="257" w:lineRule="auto"/>
        <w:jc w:val="both"/>
        <w:rPr>
          <w:rFonts w:ascii="Times New Roman" w:hAnsi="Times New Roman" w:cs="Times New Roman"/>
          <w:sz w:val="20"/>
          <w:szCs w:val="20"/>
        </w:rPr>
      </w:pPr>
      <w:r w:rsidRPr="00847066">
        <w:rPr>
          <w:rFonts w:ascii="Times New Roman" w:eastAsia="Calibri" w:hAnsi="Times New Roman" w:cs="Times New Roman"/>
          <w:sz w:val="20"/>
          <w:szCs w:val="20"/>
          <w:vertAlign w:val="superscript"/>
          <w:lang w:val="en-US"/>
        </w:rPr>
        <w:t>[2]</w:t>
      </w:r>
      <w:r w:rsidRPr="00847066">
        <w:rPr>
          <w:rFonts w:ascii="Times New Roman" w:eastAsia="Calibri" w:hAnsi="Times New Roman" w:cs="Times New Roman"/>
          <w:sz w:val="20"/>
          <w:szCs w:val="20"/>
          <w:lang w:val="en-US"/>
        </w:rPr>
        <w:t xml:space="preserve"> Commission Regulation (EU) No 231/2012 of 9 March 2012 laying down specifications for food additives listed in Annexes II and III to Regulation (EC) No 1333/2008 of the European Parliament and of the Council (OJ L 83, 22.3.2012, p. 1, ELI: http://data.europa. eu/eli/reg/2012/231/oj).</w:t>
      </w:r>
    </w:p>
    <w:p w14:paraId="552197C2" w14:textId="77777777" w:rsidR="008D2E89" w:rsidRPr="00847066" w:rsidRDefault="008D2E89" w:rsidP="008D2E89">
      <w:pPr>
        <w:spacing w:after="0" w:line="257" w:lineRule="auto"/>
        <w:jc w:val="both"/>
        <w:rPr>
          <w:rFonts w:ascii="Times New Roman" w:hAnsi="Times New Roman" w:cs="Times New Roman"/>
          <w:sz w:val="20"/>
          <w:szCs w:val="20"/>
        </w:rPr>
      </w:pPr>
      <w:r w:rsidRPr="00847066">
        <w:rPr>
          <w:rFonts w:ascii="Times New Roman" w:eastAsia="Calibri" w:hAnsi="Times New Roman" w:cs="Times New Roman"/>
          <w:sz w:val="20"/>
          <w:szCs w:val="20"/>
          <w:vertAlign w:val="superscript"/>
          <w:lang w:val="en-US"/>
        </w:rPr>
        <w:t>[3]</w:t>
      </w:r>
      <w:r w:rsidRPr="00847066">
        <w:rPr>
          <w:rFonts w:ascii="Times New Roman" w:eastAsia="Calibri" w:hAnsi="Times New Roman" w:cs="Times New Roman"/>
          <w:sz w:val="20"/>
          <w:szCs w:val="20"/>
          <w:lang w:val="en-US"/>
        </w:rPr>
        <w:t xml:space="preserve">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(OJ L 354, 31.12.2008, p. 34, ELI: http://data.europa.eu/eli/reg/2008/ 1334/oj).</w:t>
      </w:r>
    </w:p>
    <w:p w14:paraId="37D78982" w14:textId="2CBEF95F" w:rsidR="00C72E59" w:rsidRPr="00902436" w:rsidRDefault="00C72E59" w:rsidP="232FBEF7">
      <w:pPr>
        <w:jc w:val="both"/>
        <w:rPr>
          <w:rFonts w:ascii="Times New Roman" w:hAnsi="Times New Roman" w:cs="Times New Roman"/>
          <w:b/>
          <w:bCs/>
          <w:sz w:val="24"/>
          <w:szCs w:val="24"/>
        </w:rPr>
      </w:pPr>
    </w:p>
    <w:p w14:paraId="267C3022" w14:textId="401BD44B" w:rsidR="009032AC" w:rsidRPr="00902436" w:rsidRDefault="445DFB34" w:rsidP="005471C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33F325E6"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33F325E6" w:rsidRPr="00902436">
        <w:rPr>
          <w:rFonts w:ascii="Times New Roman" w:hAnsi="Times New Roman" w:cs="Times New Roman"/>
          <w:b/>
          <w:bCs/>
          <w:sz w:val="24"/>
          <w:szCs w:val="24"/>
        </w:rPr>
        <w:t>.4</w:t>
      </w:r>
    </w:p>
    <w:tbl>
      <w:tblPr>
        <w:tblStyle w:val="TableGrid"/>
        <w:tblW w:w="9006" w:type="dxa"/>
        <w:tblLook w:val="04A0" w:firstRow="1" w:lastRow="0" w:firstColumn="1" w:lastColumn="0" w:noHBand="0" w:noVBand="1"/>
      </w:tblPr>
      <w:tblGrid>
        <w:gridCol w:w="5142"/>
        <w:gridCol w:w="1123"/>
        <w:gridCol w:w="1629"/>
        <w:gridCol w:w="1112"/>
      </w:tblGrid>
      <w:tr w:rsidR="232FBEF7" w:rsidRPr="00902436" w14:paraId="24E0CC8E"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30539EAB" w14:textId="3F3D8E3C"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a</w:t>
            </w:r>
            <w:r w:rsidR="59F2AEC6" w:rsidRPr="00902436">
              <w:rPr>
                <w:rFonts w:ascii="Times New Roman" w:eastAsia="Calibri" w:hAnsi="Times New Roman" w:cs="Times New Roman"/>
                <w:b/>
                <w:bCs/>
                <w:sz w:val="24"/>
                <w:szCs w:val="24"/>
                <w:lang w:val="sr"/>
              </w:rPr>
              <w:t xml:space="preserve">.4 </w:t>
            </w:r>
            <w:r w:rsidR="004E5459" w:rsidRPr="004E5459">
              <w:rPr>
                <w:rFonts w:ascii="Times New Roman" w:eastAsia="Calibri" w:hAnsi="Times New Roman" w:cs="Times New Roman"/>
                <w:b/>
                <w:bCs/>
                <w:sz w:val="24"/>
                <w:szCs w:val="24"/>
                <w:lang w:val="sr"/>
              </w:rPr>
              <w:t>Izmjena mase obloge farmaceutskog oblika za oralnu upotrebu ili izmjena mase omotača kapsule</w:t>
            </w:r>
          </w:p>
        </w:tc>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E876D3" w14:textId="0C0EE50C"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6C8D261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08CD5" w14:textId="14928307"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5FE5F" w14:textId="2121107E"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1203A053"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7459D0D4" w14:textId="55FBB03A" w:rsidR="232FBEF7" w:rsidRPr="00902436" w:rsidRDefault="004E5459" w:rsidP="004E5459">
            <w:pPr>
              <w:pStyle w:val="ListParagraph"/>
              <w:numPr>
                <w:ilvl w:val="0"/>
                <w:numId w:val="2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Čvrsti farmaceutski oblici za oralnu upotrebu</w:t>
            </w:r>
          </w:p>
        </w:tc>
        <w:tc>
          <w:tcPr>
            <w:tcW w:w="1124"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82D1286" w14:textId="314A443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E3FA65" w14:textId="6605939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112"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31EC0E" w14:textId="139C805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1EA782E"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409B80CD" w14:textId="6824EAFB" w:rsidR="232FBEF7" w:rsidRPr="00902436" w:rsidRDefault="004E5459" w:rsidP="004E5459">
            <w:pPr>
              <w:pStyle w:val="ListParagraph"/>
              <w:numPr>
                <w:ilvl w:val="0"/>
                <w:numId w:val="2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Gastrorezistentni farmaceutski oblici kod kojih je obloga kritičan faktor u mehanizmu oslobađanja aktivne supstance</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A22D56C" w14:textId="3945757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25FAD0" w14:textId="58803684" w:rsidR="232FBEF7" w:rsidRPr="00902436" w:rsidRDefault="232FBEF7" w:rsidP="702E0BE0">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1, 3, 4, 5, 6</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F60CE24" w14:textId="6C6D4EA3"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1B769052" w14:textId="77777777" w:rsidTr="6864F871">
        <w:trPr>
          <w:trHeight w:val="300"/>
        </w:trPr>
        <w:tc>
          <w:tcPr>
            <w:tcW w:w="5285" w:type="dxa"/>
            <w:tcBorders>
              <w:top w:val="single" w:sz="8" w:space="0" w:color="auto"/>
              <w:left w:val="single" w:sz="8" w:space="0" w:color="auto"/>
              <w:bottom w:val="single" w:sz="8" w:space="0" w:color="auto"/>
              <w:right w:val="single" w:sz="8" w:space="0" w:color="auto"/>
            </w:tcBorders>
            <w:tcMar>
              <w:left w:w="108" w:type="dxa"/>
              <w:right w:w="108" w:type="dxa"/>
            </w:tcMar>
          </w:tcPr>
          <w:p w14:paraId="2F1E8FA2" w14:textId="7CF85A3D" w:rsidR="232FBEF7" w:rsidRPr="00902436" w:rsidRDefault="004E5459" w:rsidP="004E5459">
            <w:pPr>
              <w:pStyle w:val="ListParagraph"/>
              <w:numPr>
                <w:ilvl w:val="0"/>
                <w:numId w:val="21"/>
              </w:numPr>
              <w:rPr>
                <w:rFonts w:ascii="Times New Roman" w:eastAsia="Calibri" w:hAnsi="Times New Roman" w:cs="Times New Roman"/>
                <w:sz w:val="24"/>
                <w:szCs w:val="24"/>
                <w:lang w:val="sr"/>
              </w:rPr>
            </w:pPr>
            <w:r w:rsidRPr="004E5459">
              <w:rPr>
                <w:rFonts w:ascii="Times New Roman" w:eastAsia="Calibri" w:hAnsi="Times New Roman" w:cs="Times New Roman"/>
                <w:sz w:val="24"/>
                <w:szCs w:val="24"/>
                <w:lang w:val="sr"/>
              </w:rPr>
              <w:t>Farmaceutski oblici sa modifikovanim ili produženim oslobađanjem aktivne supstance kod kojih je obloga kritičan faktor u mehanizmu oslobađanja aktivne supstance</w:t>
            </w:r>
          </w:p>
        </w:tc>
        <w:tc>
          <w:tcPr>
            <w:tcW w:w="1124"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6AAB025" w14:textId="5306BB2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DF7486" w14:textId="22F0AFF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C4BFFB4" w14:textId="78C71D6E" w:rsidR="232FBEF7" w:rsidRPr="00902436" w:rsidRDefault="232FBEF7" w:rsidP="702E0BE0">
            <w:pPr>
              <w:ind w:left="353"/>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w:t>
            </w:r>
          </w:p>
          <w:p w14:paraId="0224CAC5" w14:textId="092D9A6A"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E75948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641F56" w14:textId="57305F38"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6429E50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1961C0" w14:textId="01D4083C" w:rsidR="232FBEF7" w:rsidRPr="00902436" w:rsidRDefault="782E29EF" w:rsidP="00F7374E">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Profil</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161AE8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kod</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utvrđen</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161AE8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0F35BC1C"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161AE8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lastRenderedPageBreak/>
              <w:t>oslobađa</w:t>
            </w:r>
            <w:r w:rsidR="161AE8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možda</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izvod</w:t>
            </w:r>
            <w:r w:rsidR="0F35BC1C"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eme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4AF4E47A"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3D9A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starim</w:t>
            </w:r>
            <w:r w:rsidR="13D9AA15" w:rsidRPr="00902436">
              <w:rPr>
                <w:rFonts w:ascii="Times New Roman" w:eastAsia="Calibri" w:hAnsi="Times New Roman" w:cs="Times New Roman"/>
                <w:sz w:val="24"/>
                <w:szCs w:val="24"/>
                <w:lang w:val="sr"/>
              </w:rPr>
              <w:t>.</w:t>
            </w:r>
          </w:p>
        </w:tc>
      </w:tr>
      <w:tr w:rsidR="232FBEF7" w:rsidRPr="00902436" w14:paraId="7F3BBDC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96A614D" w14:textId="2A44C8DB" w:rsidR="232FBEF7" w:rsidRPr="00902436" w:rsidRDefault="782E29EF" w:rsidP="00CD06FA">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Obloga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kritičan</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faktor</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mehanizam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161AE8A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drugih</w:t>
            </w:r>
            <w:r w:rsidR="59F2AEC6"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parametara</w:t>
            </w:r>
            <w:r w:rsidR="004E545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kvaliteta</w:t>
            </w:r>
            <w:r w:rsidR="59F2AEC6" w:rsidRPr="00902436">
              <w:rPr>
                <w:rFonts w:ascii="Times New Roman" w:eastAsia="Calibri" w:hAnsi="Times New Roman" w:cs="Times New Roman"/>
                <w:sz w:val="24"/>
                <w:szCs w:val="24"/>
                <w:lang w:val="sr"/>
              </w:rPr>
              <w:t>.</w:t>
            </w:r>
          </w:p>
        </w:tc>
      </w:tr>
      <w:tr w:rsidR="232FBEF7" w:rsidRPr="00902436" w14:paraId="3E2CA74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919B22C" w14:textId="70FACA85" w:rsidR="232FBEF7" w:rsidRPr="00902436" w:rsidRDefault="782E29EF" w:rsidP="00CD06FA">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Specifikacija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43C9A22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w:t>
            </w:r>
            <w:r w:rsidR="43C9A22C"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lijek</w:t>
            </w:r>
            <w:r w:rsidR="004E545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ažurirana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AD57B3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samo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pogledu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mase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dimenzija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4A2EAF0B" w:rsidRPr="00902436">
              <w:rPr>
                <w:rFonts w:ascii="Times New Roman" w:eastAsia="Calibri" w:hAnsi="Times New Roman" w:cs="Times New Roman"/>
                <w:sz w:val="24"/>
                <w:szCs w:val="24"/>
                <w:lang w:val="sr"/>
              </w:rPr>
              <w:t>n</w:t>
            </w:r>
            <w:r w:rsidR="004E5459">
              <w:rPr>
                <w:rFonts w:ascii="Times New Roman" w:eastAsia="Calibri" w:hAnsi="Times New Roman" w:cs="Times New Roman"/>
                <w:sz w:val="24"/>
                <w:szCs w:val="24"/>
                <w:lang w:val="sr"/>
              </w:rPr>
              <w:t>l</w:t>
            </w:r>
            <w:r w:rsidR="4A2EAF0B"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w:t>
            </w:r>
          </w:p>
        </w:tc>
      </w:tr>
      <w:tr w:rsidR="232FBEF7" w:rsidRPr="00902436" w14:paraId="1254DCA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E0690C" w14:textId="67653EE1" w:rsidR="232FBEF7" w:rsidRPr="00902436" w:rsidRDefault="782E29EF" w:rsidP="00CD06FA">
            <w:pPr>
              <w:pStyle w:val="ListParagraph"/>
              <w:numPr>
                <w:ilvl w:val="0"/>
                <w:numId w:val="7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Započete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0B7D47A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123155C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4A2EAF0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podnosilac</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eva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trenutku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implementacije</w:t>
            </w:r>
            <w:r w:rsidR="26E8D9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raspolaga</w:t>
            </w:r>
            <w:r w:rsidR="4A2EAF0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zadovo</w:t>
            </w:r>
            <w:r w:rsidR="4AF4E47A"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avajuće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podatke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period</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4A2EAF0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eseca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garanciju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će</w:t>
            </w:r>
            <w:r w:rsidR="085A523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ove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278CE8C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završene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će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odlaga</w:t>
            </w:r>
            <w:r w:rsidR="4A2EAF0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w:t>
            </w:r>
            <w:r w:rsidR="4AF4E47A"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eni</w:t>
            </w:r>
            <w:r w:rsidR="59F2AEC6" w:rsidRPr="00902436">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Institutu</w:t>
            </w:r>
            <w:r w:rsidR="004E545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ukoliko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izvan</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potencijalno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izvan</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korektivnim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erama</w:t>
            </w:r>
            <w:r w:rsidR="59F2AEC6" w:rsidRPr="00902436">
              <w:rPr>
                <w:rFonts w:ascii="Times New Roman" w:eastAsia="Calibri" w:hAnsi="Times New Roman" w:cs="Times New Roman"/>
                <w:sz w:val="24"/>
                <w:szCs w:val="24"/>
                <w:lang w:val="sr"/>
              </w:rPr>
              <w:t>).</w:t>
            </w:r>
          </w:p>
        </w:tc>
      </w:tr>
      <w:tr w:rsidR="232FBEF7" w:rsidRPr="00902436" w14:paraId="5C1277E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C348B2" w14:textId="5575B15B"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003FE2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0BBC5AB" w14:textId="0EEDA867" w:rsidR="232FBEF7" w:rsidRPr="00902436" w:rsidRDefault="782E29EF" w:rsidP="00F7374E">
            <w:pPr>
              <w:pStyle w:val="ListParagraph"/>
              <w:numPr>
                <w:ilvl w:val="0"/>
                <w:numId w:val="7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733B695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9AC35D" w14:textId="142AB6B1" w:rsidR="232FBEF7" w:rsidRPr="00902436" w:rsidRDefault="782E29EF" w:rsidP="00CD06FA">
            <w:pPr>
              <w:pStyle w:val="ListParagraph"/>
              <w:numPr>
                <w:ilvl w:val="0"/>
                <w:numId w:val="78"/>
              </w:numPr>
              <w:rPr>
                <w:rFonts w:ascii="Times New Roman" w:eastAsia="Calibri" w:hAnsi="Times New Roman" w:cs="Times New Roman"/>
                <w:sz w:val="24"/>
                <w:szCs w:val="24"/>
                <w:lang w:val="sr"/>
              </w:rPr>
            </w:pPr>
            <w:r w:rsidRPr="6864F871">
              <w:rPr>
                <w:rFonts w:ascii="Times New Roman" w:eastAsiaTheme="minorEastAsia" w:hAnsi="Times New Roman" w:cs="Times New Roman"/>
                <w:sz w:val="24"/>
                <w:szCs w:val="24"/>
                <w:lang w:val="sr"/>
              </w:rPr>
              <w:t>Izjava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započete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potrebne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studije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stabilnosti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skladu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sa</w:t>
            </w:r>
            <w:r w:rsidR="5849B243" w:rsidRPr="6864F871">
              <w:rPr>
                <w:rFonts w:ascii="Times New Roman" w:eastAsiaTheme="minorEastAsia" w:hAnsi="Times New Roman" w:cs="Times New Roman"/>
                <w:sz w:val="24"/>
                <w:szCs w:val="24"/>
                <w:lang w:val="sr"/>
              </w:rPr>
              <w:t xml:space="preserve"> </w:t>
            </w:r>
            <w:r w:rsidR="00DE2F80" w:rsidRPr="00DE2F80">
              <w:rPr>
                <w:rFonts w:ascii="Times New Roman" w:eastAsiaTheme="minorEastAsia" w:hAnsi="Times New Roman" w:cs="Times New Roman"/>
                <w:i/>
                <w:sz w:val="24"/>
                <w:szCs w:val="24"/>
                <w:lang w:val="sr"/>
              </w:rPr>
              <w:t>ICH</w:t>
            </w:r>
            <w:r w:rsidR="4B71BD3A"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uslovima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navedenim</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brojevima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predmetnih</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serija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ukoliko</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je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potrebno</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zaht</w:t>
            </w:r>
            <w:r w:rsidR="004E5459">
              <w:rPr>
                <w:rFonts w:ascii="Times New Roman" w:eastAsiaTheme="minorEastAsia" w:hAnsi="Times New Roman" w:cs="Times New Roman"/>
                <w:sz w:val="24"/>
                <w:szCs w:val="24"/>
                <w:lang w:val="sr"/>
              </w:rPr>
              <w:t>j</w:t>
            </w:r>
            <w:r w:rsidRPr="6864F871">
              <w:rPr>
                <w:rFonts w:ascii="Times New Roman" w:eastAsiaTheme="minorEastAsia" w:hAnsi="Times New Roman" w:cs="Times New Roman"/>
                <w:sz w:val="24"/>
                <w:szCs w:val="24"/>
                <w:lang w:val="sr"/>
              </w:rPr>
              <w:t>evani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minimalni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podaci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o</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zadovo</w:t>
            </w:r>
            <w:r w:rsidR="4AF4E47A" w:rsidRPr="6864F871">
              <w:rPr>
                <w:rFonts w:ascii="Times New Roman" w:eastAsiaTheme="minorEastAsia" w:hAnsi="Times New Roman" w:cs="Times New Roman"/>
                <w:sz w:val="24"/>
                <w:szCs w:val="24"/>
                <w:lang w:val="sr"/>
              </w:rPr>
              <w:t>lj</w:t>
            </w:r>
            <w:r w:rsidRPr="6864F871">
              <w:rPr>
                <w:rFonts w:ascii="Times New Roman" w:eastAsiaTheme="minorEastAsia" w:hAnsi="Times New Roman" w:cs="Times New Roman"/>
                <w:sz w:val="24"/>
                <w:szCs w:val="24"/>
                <w:lang w:val="sr"/>
              </w:rPr>
              <w:t>avajućoj</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stabilnosti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na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raspolaga</w:t>
            </w:r>
            <w:r w:rsidR="4A2EAF0B" w:rsidRPr="6864F871">
              <w:rPr>
                <w:rFonts w:ascii="Times New Roman" w:eastAsiaTheme="minorEastAsia" w:hAnsi="Times New Roman" w:cs="Times New Roman"/>
                <w:sz w:val="24"/>
                <w:szCs w:val="24"/>
                <w:lang w:val="sr"/>
              </w:rPr>
              <w:t>nj</w:t>
            </w:r>
            <w:r w:rsidRPr="6864F871">
              <w:rPr>
                <w:rFonts w:ascii="Times New Roman" w:eastAsiaTheme="minorEastAsia" w:hAnsi="Times New Roman" w:cs="Times New Roman"/>
                <w:sz w:val="24"/>
                <w:szCs w:val="24"/>
                <w:lang w:val="sr"/>
              </w:rPr>
              <w:t>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podnosiocu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zaht</w:t>
            </w:r>
            <w:r w:rsidR="004E5459">
              <w:rPr>
                <w:rFonts w:ascii="Times New Roman" w:eastAsiaTheme="minorEastAsia" w:hAnsi="Times New Roman" w:cs="Times New Roman"/>
                <w:sz w:val="24"/>
                <w:szCs w:val="24"/>
                <w:lang w:val="sr"/>
              </w:rPr>
              <w:t>j</w:t>
            </w:r>
            <w:r w:rsidRPr="6864F871">
              <w:rPr>
                <w:rFonts w:ascii="Times New Roman" w:eastAsiaTheme="minorEastAsia" w:hAnsi="Times New Roman" w:cs="Times New Roman"/>
                <w:sz w:val="24"/>
                <w:szCs w:val="24"/>
                <w:lang w:val="sr"/>
              </w:rPr>
              <w:t>eva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trenutku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implementacije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raspoloživi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podaci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nisu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ukazivali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na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postoja</w:t>
            </w:r>
            <w:r w:rsidR="47294AB1" w:rsidRPr="6864F871">
              <w:rPr>
                <w:rFonts w:ascii="Times New Roman" w:eastAsiaTheme="minorEastAsia" w:hAnsi="Times New Roman" w:cs="Times New Roman"/>
                <w:sz w:val="24"/>
                <w:szCs w:val="24"/>
                <w:lang w:val="sr"/>
              </w:rPr>
              <w:t>nj</w:t>
            </w:r>
            <w:r w:rsidRPr="6864F871">
              <w:rPr>
                <w:rFonts w:ascii="Times New Roman" w:eastAsiaTheme="minorEastAsia" w:hAnsi="Times New Roman" w:cs="Times New Roman"/>
                <w:sz w:val="24"/>
                <w:szCs w:val="24"/>
                <w:lang w:val="sr"/>
              </w:rPr>
              <w:t>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problema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Takođe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je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neophodno</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dati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garanciju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će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studije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biti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završene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će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podaci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bez</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odlaga</w:t>
            </w:r>
            <w:r w:rsidR="47294AB1" w:rsidRPr="6864F871">
              <w:rPr>
                <w:rFonts w:ascii="Times New Roman" w:eastAsiaTheme="minorEastAsia" w:hAnsi="Times New Roman" w:cs="Times New Roman"/>
                <w:sz w:val="24"/>
                <w:szCs w:val="24"/>
                <w:lang w:val="sr"/>
              </w:rPr>
              <w:t>nj</w:t>
            </w:r>
            <w:r w:rsidRPr="6864F871">
              <w:rPr>
                <w:rFonts w:ascii="Times New Roman" w:eastAsiaTheme="minorEastAsia" w:hAnsi="Times New Roman" w:cs="Times New Roman"/>
                <w:sz w:val="24"/>
                <w:szCs w:val="24"/>
                <w:lang w:val="sr"/>
              </w:rPr>
              <w:t>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biti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dostav</w:t>
            </w:r>
            <w:r w:rsidR="4AF4E47A" w:rsidRPr="6864F871">
              <w:rPr>
                <w:rFonts w:ascii="Times New Roman" w:eastAsiaTheme="minorEastAsia" w:hAnsi="Times New Roman" w:cs="Times New Roman"/>
                <w:sz w:val="24"/>
                <w:szCs w:val="24"/>
                <w:lang w:val="sr"/>
              </w:rPr>
              <w:t>lj</w:t>
            </w:r>
            <w:r w:rsidRPr="6864F871">
              <w:rPr>
                <w:rFonts w:ascii="Times New Roman" w:eastAsiaTheme="minorEastAsia" w:hAnsi="Times New Roman" w:cs="Times New Roman"/>
                <w:sz w:val="24"/>
                <w:szCs w:val="24"/>
                <w:lang w:val="sr"/>
              </w:rPr>
              <w:t>eni</w:t>
            </w:r>
            <w:r w:rsidR="5849B243" w:rsidRPr="6864F871">
              <w:rPr>
                <w:rFonts w:ascii="Times New Roman" w:eastAsiaTheme="minorEastAsia" w:hAnsi="Times New Roman" w:cs="Times New Roman"/>
                <w:sz w:val="24"/>
                <w:szCs w:val="24"/>
                <w:lang w:val="sr"/>
              </w:rPr>
              <w:t xml:space="preserve"> </w:t>
            </w:r>
            <w:r w:rsidR="004E5459">
              <w:rPr>
                <w:rFonts w:ascii="Times New Roman" w:eastAsiaTheme="minorEastAsia" w:hAnsi="Times New Roman" w:cs="Times New Roman"/>
                <w:sz w:val="24"/>
                <w:szCs w:val="24"/>
                <w:lang w:val="sr"/>
              </w:rPr>
              <w:t>Institutu</w:t>
            </w:r>
            <w:r w:rsidR="004E5459"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ukoliko</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izvan</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specifikacija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ili</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potencijalno</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izvan</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specifikacija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na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kraju</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odobrenog</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roka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upotrebe</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sa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predloženim</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korektivnim</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m</w:t>
            </w:r>
            <w:r w:rsidR="004E5459">
              <w:rPr>
                <w:rFonts w:ascii="Times New Roman" w:eastAsiaTheme="minorEastAsia" w:hAnsi="Times New Roman" w:cs="Times New Roman"/>
                <w:sz w:val="24"/>
                <w:szCs w:val="24"/>
                <w:lang w:val="sr"/>
              </w:rPr>
              <w:t>j</w:t>
            </w:r>
            <w:r w:rsidRPr="6864F871">
              <w:rPr>
                <w:rFonts w:ascii="Times New Roman" w:eastAsiaTheme="minorEastAsia" w:hAnsi="Times New Roman" w:cs="Times New Roman"/>
                <w:sz w:val="24"/>
                <w:szCs w:val="24"/>
                <w:lang w:val="sr"/>
              </w:rPr>
              <w:t>erama</w:t>
            </w:r>
            <w:r w:rsidR="5849B243"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Dodatno</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ako</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je</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potrebno</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treba</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izvršiti</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ispitiva</w:t>
            </w:r>
            <w:r w:rsidR="47294AB1" w:rsidRPr="6864F871">
              <w:rPr>
                <w:rFonts w:ascii="Times New Roman" w:eastAsiaTheme="minorEastAsia" w:hAnsi="Times New Roman" w:cs="Times New Roman"/>
                <w:sz w:val="24"/>
                <w:szCs w:val="24"/>
                <w:lang w:val="sr"/>
              </w:rPr>
              <w:t>nj</w:t>
            </w:r>
            <w:r w:rsidRPr="6864F871">
              <w:rPr>
                <w:rFonts w:ascii="Times New Roman" w:eastAsiaTheme="minorEastAsia" w:hAnsi="Times New Roman" w:cs="Times New Roman"/>
                <w:sz w:val="24"/>
                <w:szCs w:val="24"/>
                <w:lang w:val="sr"/>
              </w:rPr>
              <w:t>e</w:t>
            </w:r>
            <w:r w:rsidR="59F2AEC6" w:rsidRPr="6864F871">
              <w:rPr>
                <w:rFonts w:ascii="Times New Roman" w:eastAsiaTheme="minorEastAsia" w:hAnsi="Times New Roman" w:cs="Times New Roman"/>
                <w:sz w:val="24"/>
                <w:szCs w:val="24"/>
                <w:lang w:val="sr"/>
              </w:rPr>
              <w:t xml:space="preserve"> </w:t>
            </w:r>
            <w:r w:rsidRPr="6864F871">
              <w:rPr>
                <w:rFonts w:ascii="Times New Roman" w:eastAsiaTheme="minorEastAsia" w:hAnsi="Times New Roman" w:cs="Times New Roman"/>
                <w:sz w:val="24"/>
                <w:szCs w:val="24"/>
                <w:lang w:val="sr"/>
              </w:rPr>
              <w:t>fotostabilnosti</w:t>
            </w:r>
            <w:r w:rsidR="59F2AEC6" w:rsidRPr="6864F871">
              <w:rPr>
                <w:rFonts w:ascii="Times New Roman" w:eastAsiaTheme="minorEastAsia" w:hAnsi="Times New Roman" w:cs="Times New Roman"/>
                <w:sz w:val="24"/>
                <w:szCs w:val="24"/>
                <w:lang w:val="sr"/>
              </w:rPr>
              <w:t>.</w:t>
            </w:r>
          </w:p>
        </w:tc>
      </w:tr>
      <w:tr w:rsidR="232FBEF7" w:rsidRPr="00902436" w14:paraId="2CCED4C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204A6E8" w14:textId="720C675E" w:rsidR="232FBEF7" w:rsidRPr="00902436" w:rsidRDefault="782E29EF" w:rsidP="00CD06FA">
            <w:pPr>
              <w:pStyle w:val="ListParagraph"/>
              <w:numPr>
                <w:ilvl w:val="0"/>
                <w:numId w:val="7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Rezultati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sprovedene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A6036D8"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parametre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47294AB1"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dv</w:t>
            </w:r>
            <w:r w:rsidR="004E5459">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pilot</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proizvodne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obuhvataju</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period</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47294AB1"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A6036D8" w:rsidRPr="6864F871">
              <w:rPr>
                <w:rFonts w:ascii="Times New Roman" w:eastAsia="Calibri" w:hAnsi="Times New Roman" w:cs="Times New Roman"/>
                <w:sz w:val="24"/>
                <w:szCs w:val="24"/>
                <w:lang w:val="sr"/>
              </w:rPr>
              <w:t xml:space="preserve"> 3 </w:t>
            </w:r>
            <w:r w:rsidRPr="6864F871">
              <w:rPr>
                <w:rFonts w:ascii="Times New Roman" w:eastAsia="Calibri" w:hAnsi="Times New Roman" w:cs="Times New Roman"/>
                <w:sz w:val="24"/>
                <w:szCs w:val="24"/>
                <w:lang w:val="sr"/>
              </w:rPr>
              <w:t>m</w:t>
            </w:r>
            <w:r w:rsidR="004E5459">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eseca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data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garancija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ove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završene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odlaga</w:t>
            </w:r>
            <w:r w:rsidR="47294AB1"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w:t>
            </w:r>
            <w:r w:rsidR="4AF4E47A"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eni</w:t>
            </w:r>
            <w:r w:rsidR="6A6036D8" w:rsidRPr="6864F871">
              <w:rPr>
                <w:rFonts w:ascii="Times New Roman" w:eastAsia="Calibri" w:hAnsi="Times New Roman" w:cs="Times New Roman"/>
                <w:sz w:val="24"/>
                <w:szCs w:val="24"/>
                <w:lang w:val="sr"/>
              </w:rPr>
              <w:t xml:space="preserve"> </w:t>
            </w:r>
            <w:r w:rsidR="004E5459">
              <w:rPr>
                <w:rFonts w:ascii="Times New Roman" w:eastAsia="Calibri" w:hAnsi="Times New Roman" w:cs="Times New Roman"/>
                <w:sz w:val="24"/>
                <w:szCs w:val="24"/>
                <w:lang w:val="sr"/>
              </w:rPr>
              <w:t>Institutu</w:t>
            </w:r>
            <w:r w:rsidR="004E545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potencijalno</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kraju</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odobrenog</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roka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upotrebe</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predloženim</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korektivnim</w:t>
            </w:r>
            <w:r w:rsidR="6A6036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erama</w:t>
            </w:r>
            <w:r w:rsidR="6A6036D8" w:rsidRPr="6864F871">
              <w:rPr>
                <w:rFonts w:ascii="Times New Roman" w:eastAsia="Calibri" w:hAnsi="Times New Roman" w:cs="Times New Roman"/>
                <w:sz w:val="24"/>
                <w:szCs w:val="24"/>
                <w:lang w:val="sr"/>
              </w:rPr>
              <w:t>).</w:t>
            </w:r>
          </w:p>
        </w:tc>
      </w:tr>
      <w:tr w:rsidR="232FBEF7" w:rsidRPr="00902436" w14:paraId="7FD5184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F273BD" w14:textId="05D20D50" w:rsidR="232FBEF7" w:rsidRPr="00902436" w:rsidRDefault="782E29EF" w:rsidP="00CD06FA">
            <w:pPr>
              <w:pStyle w:val="ListParagraph"/>
              <w:numPr>
                <w:ilvl w:val="0"/>
                <w:numId w:val="7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Uporedni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08C331E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08C331E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3A7392">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59F2AEC6" w:rsidRPr="00902436">
              <w:rPr>
                <w:rFonts w:ascii="Times New Roman" w:eastAsia="Calibri" w:hAnsi="Times New Roman" w:cs="Times New Roman"/>
                <w:sz w:val="24"/>
                <w:szCs w:val="24"/>
                <w:lang w:val="sr"/>
              </w:rPr>
              <w:t xml:space="preserve"> </w:t>
            </w:r>
            <w:r w:rsidR="003A7392">
              <w:rPr>
                <w:rFonts w:ascii="Times New Roman" w:eastAsia="Calibri" w:hAnsi="Times New Roman" w:cs="Times New Roman"/>
                <w:sz w:val="24"/>
                <w:szCs w:val="24"/>
                <w:lang w:val="sr"/>
              </w:rPr>
              <w:t>lijeka</w:t>
            </w:r>
            <w:r w:rsidR="003A73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08C331E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oj</w:t>
            </w:r>
            <w:r w:rsidR="572E9FA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predloženoj</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formulaciji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7995ABC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59F2AEC6" w:rsidRPr="00902436">
              <w:rPr>
                <w:rFonts w:ascii="Times New Roman" w:eastAsia="Calibri" w:hAnsi="Times New Roman" w:cs="Times New Roman"/>
                <w:sz w:val="24"/>
                <w:szCs w:val="24"/>
                <w:lang w:val="sr"/>
              </w:rPr>
              <w:t>,</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08C331E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08C331E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možda</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izvod</w:t>
            </w:r>
            <w:r w:rsidR="7995ABC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317E0E8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podatke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7995ABC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9F2AEC6" w:rsidRPr="00902436">
              <w:rPr>
                <w:rFonts w:ascii="Times New Roman" w:eastAsia="Calibri" w:hAnsi="Times New Roman" w:cs="Times New Roman"/>
                <w:sz w:val="24"/>
                <w:szCs w:val="24"/>
                <w:lang w:val="sr"/>
              </w:rPr>
              <w:t>.</w:t>
            </w:r>
          </w:p>
        </w:tc>
      </w:tr>
      <w:tr w:rsidR="232FBEF7" w:rsidRPr="00902436" w14:paraId="025C91A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A40A9A6" w14:textId="73715F50" w:rsidR="232FBEF7" w:rsidRPr="00902436" w:rsidRDefault="782E29EF" w:rsidP="00CD06FA">
            <w:pPr>
              <w:pStyle w:val="ListParagraph"/>
              <w:numPr>
                <w:ilvl w:val="0"/>
                <w:numId w:val="7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541B160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izostav</w:t>
            </w:r>
            <w:r w:rsidR="7995ABC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541B160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541B160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3A7392">
              <w:rPr>
                <w:rFonts w:ascii="Times New Roman" w:eastAsia="Calibri" w:hAnsi="Times New Roman" w:cs="Times New Roman"/>
                <w:sz w:val="24"/>
                <w:szCs w:val="24"/>
                <w:lang w:val="sr"/>
              </w:rPr>
              <w:t>cije</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važećim</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541B160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689904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3A7392">
              <w:rPr>
                <w:rFonts w:ascii="Times New Roman" w:eastAsia="Calibri" w:hAnsi="Times New Roman" w:cs="Times New Roman"/>
                <w:sz w:val="24"/>
                <w:szCs w:val="24"/>
                <w:lang w:val="sr"/>
              </w:rPr>
              <w:t>cije</w:t>
            </w:r>
            <w:r w:rsidR="16899043" w:rsidRPr="00902436">
              <w:rPr>
                <w:rFonts w:ascii="Times New Roman" w:eastAsia="Calibri" w:hAnsi="Times New Roman" w:cs="Times New Roman"/>
                <w:sz w:val="24"/>
                <w:szCs w:val="24"/>
                <w:lang w:val="sr"/>
              </w:rPr>
              <w:t>.</w:t>
            </w:r>
          </w:p>
        </w:tc>
      </w:tr>
      <w:tr w:rsidR="232FBEF7" w:rsidRPr="00902436" w14:paraId="6B26B22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98201E" w14:textId="60EDE1BA" w:rsidR="232FBEF7" w:rsidRPr="00902436" w:rsidRDefault="00E43B9B" w:rsidP="00CD06FA">
            <w:pPr>
              <w:pStyle w:val="ListParagraph"/>
              <w:numPr>
                <w:ilvl w:val="0"/>
                <w:numId w:val="7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Izjava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C58D23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w:t>
            </w:r>
            <w:r w:rsidR="232FBEF7" w:rsidRPr="00902436">
              <w:rPr>
                <w:rFonts w:ascii="Times New Roman" w:eastAsia="Calibri" w:hAnsi="Times New Roman" w:cs="Times New Roman"/>
                <w:sz w:val="24"/>
                <w:szCs w:val="24"/>
                <w:lang w:val="sr"/>
              </w:rPr>
              <w:t xml:space="preserve"> </w:t>
            </w:r>
            <w:r w:rsidR="003A7392">
              <w:rPr>
                <w:rFonts w:ascii="Times New Roman" w:eastAsia="Calibri" w:hAnsi="Times New Roman" w:cs="Times New Roman"/>
                <w:sz w:val="24"/>
                <w:szCs w:val="24"/>
                <w:lang w:val="sr"/>
              </w:rPr>
              <w:t>lijek</w:t>
            </w:r>
            <w:r w:rsidR="003A73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ažurirana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samo</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pogledu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mase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dimenzija</w:t>
            </w:r>
            <w:r w:rsidR="232FBEF7" w:rsidRPr="00902436">
              <w:rPr>
                <w:rFonts w:ascii="Times New Roman" w:eastAsia="Calibri" w:hAnsi="Times New Roman" w:cs="Times New Roman"/>
                <w:sz w:val="24"/>
                <w:szCs w:val="24"/>
                <w:lang w:val="sr"/>
              </w:rPr>
              <w:t>.</w:t>
            </w:r>
          </w:p>
        </w:tc>
      </w:tr>
    </w:tbl>
    <w:p w14:paraId="25CAE9E1" w14:textId="714335F3" w:rsidR="00672E9C" w:rsidRPr="00902436" w:rsidRDefault="00672E9C" w:rsidP="232FBEF7">
      <w:pPr>
        <w:jc w:val="both"/>
        <w:rPr>
          <w:rFonts w:ascii="Times New Roman" w:hAnsi="Times New Roman" w:cs="Times New Roman"/>
          <w:b/>
          <w:bCs/>
          <w:sz w:val="24"/>
          <w:szCs w:val="24"/>
        </w:rPr>
      </w:pPr>
    </w:p>
    <w:p w14:paraId="328E241B" w14:textId="23613ED0" w:rsidR="00672E9C" w:rsidRPr="00902436" w:rsidRDefault="445DFB34" w:rsidP="0030069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5A2ED37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5A2ED37C" w:rsidRPr="00902436">
        <w:rPr>
          <w:rFonts w:ascii="Times New Roman" w:hAnsi="Times New Roman" w:cs="Times New Roman"/>
          <w:b/>
          <w:bCs/>
          <w:sz w:val="24"/>
          <w:szCs w:val="24"/>
        </w:rPr>
        <w:t>.5</w:t>
      </w:r>
    </w:p>
    <w:tbl>
      <w:tblPr>
        <w:tblStyle w:val="TableGrid"/>
        <w:tblW w:w="9006" w:type="dxa"/>
        <w:tblLook w:val="04A0" w:firstRow="1" w:lastRow="0" w:firstColumn="1" w:lastColumn="0" w:noHBand="0" w:noVBand="1"/>
      </w:tblPr>
      <w:tblGrid>
        <w:gridCol w:w="5140"/>
        <w:gridCol w:w="1128"/>
        <w:gridCol w:w="1629"/>
        <w:gridCol w:w="1109"/>
      </w:tblGrid>
      <w:tr w:rsidR="232FBEF7" w:rsidRPr="00902436" w14:paraId="5FF2939A"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73A3A77A" w14:textId="6C6BADA3" w:rsidR="232FBEF7" w:rsidRPr="00902436" w:rsidRDefault="445DFB34" w:rsidP="702E0BE0">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a</w:t>
            </w:r>
            <w:r w:rsidR="59F2AEC6" w:rsidRPr="00902436">
              <w:rPr>
                <w:rFonts w:ascii="Times New Roman" w:eastAsia="Calibri" w:hAnsi="Times New Roman" w:cs="Times New Roman"/>
                <w:b/>
                <w:bCs/>
                <w:sz w:val="24"/>
                <w:szCs w:val="24"/>
                <w:lang w:val="sr"/>
              </w:rPr>
              <w:t xml:space="preserve">.5 </w:t>
            </w:r>
            <w:r w:rsidR="003A7392" w:rsidRPr="003A7392">
              <w:rPr>
                <w:rFonts w:ascii="Times New Roman" w:eastAsia="Calibri" w:hAnsi="Times New Roman" w:cs="Times New Roman"/>
                <w:b/>
                <w:bCs/>
                <w:sz w:val="24"/>
                <w:szCs w:val="24"/>
                <w:lang w:val="sr"/>
              </w:rPr>
              <w:t xml:space="preserve">Izmjene u koncentraciji jednodoznog parenteralnog preparata za jednokratnu (total </w:t>
            </w:r>
            <w:r w:rsidR="003A7392" w:rsidRPr="003A7392">
              <w:rPr>
                <w:rFonts w:ascii="Times New Roman" w:eastAsia="Calibri" w:hAnsi="Times New Roman" w:cs="Times New Roman"/>
                <w:b/>
                <w:bCs/>
                <w:sz w:val="24"/>
                <w:szCs w:val="24"/>
                <w:lang w:val="sr"/>
              </w:rPr>
              <w:lastRenderedPageBreak/>
              <w:t>use) primjenu, gdje količina aktivne supstance po jednoj dozi (tj. jačina) ostaje ista</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870B8" w14:textId="27A66847"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lastRenderedPageBreak/>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3AC231F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C6AE1" w14:textId="654C3D4F"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B799EF" w14:textId="1949F6D2"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433E1E81"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72A49346" w14:textId="250A07E3" w:rsidR="232FBEF7" w:rsidRPr="00902436" w:rsidRDefault="232FBEF7" w:rsidP="232FBEF7">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4A9D07F8" w14:textId="5461A7F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775A748C" w14:textId="405BC55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4" w:type="dxa"/>
            <w:tcBorders>
              <w:top w:val="single" w:sz="8" w:space="0" w:color="auto"/>
              <w:left w:val="single" w:sz="8" w:space="0" w:color="auto"/>
              <w:bottom w:val="single" w:sz="8" w:space="0" w:color="auto"/>
              <w:right w:val="single" w:sz="8" w:space="0" w:color="auto"/>
            </w:tcBorders>
            <w:tcMar>
              <w:left w:w="108" w:type="dxa"/>
              <w:right w:w="108" w:type="dxa"/>
            </w:tcMar>
          </w:tcPr>
          <w:p w14:paraId="3F941357" w14:textId="16FA16D1"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II</w:t>
            </w:r>
          </w:p>
        </w:tc>
      </w:tr>
    </w:tbl>
    <w:p w14:paraId="0E101147" w14:textId="172ED55A" w:rsidR="00672E9C" w:rsidRPr="00902436" w:rsidRDefault="00672E9C" w:rsidP="232FBEF7">
      <w:pPr>
        <w:jc w:val="both"/>
        <w:rPr>
          <w:rFonts w:ascii="Times New Roman" w:hAnsi="Times New Roman" w:cs="Times New Roman"/>
          <w:b/>
          <w:bCs/>
          <w:sz w:val="24"/>
          <w:szCs w:val="24"/>
        </w:rPr>
      </w:pPr>
    </w:p>
    <w:p w14:paraId="07F04163" w14:textId="56C53AA6" w:rsidR="00725965" w:rsidRPr="00902436" w:rsidRDefault="445DFB34" w:rsidP="0030069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5A2ED37C"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5A2ED37C" w:rsidRPr="00902436">
        <w:rPr>
          <w:rFonts w:ascii="Times New Roman" w:hAnsi="Times New Roman" w:cs="Times New Roman"/>
          <w:b/>
          <w:bCs/>
          <w:sz w:val="24"/>
          <w:szCs w:val="24"/>
        </w:rPr>
        <w:t>.6</w:t>
      </w:r>
    </w:p>
    <w:tbl>
      <w:tblPr>
        <w:tblStyle w:val="TableGrid"/>
        <w:tblW w:w="9006" w:type="dxa"/>
        <w:tblLook w:val="04A0" w:firstRow="1" w:lastRow="0" w:firstColumn="1" w:lastColumn="0" w:noHBand="0" w:noVBand="1"/>
      </w:tblPr>
      <w:tblGrid>
        <w:gridCol w:w="5132"/>
        <w:gridCol w:w="1127"/>
        <w:gridCol w:w="1629"/>
        <w:gridCol w:w="1118"/>
      </w:tblGrid>
      <w:tr w:rsidR="232FBEF7" w:rsidRPr="00902436" w14:paraId="78712671"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4539F8CA" w14:textId="6400A186"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59F2AEC6" w:rsidRPr="00902436">
              <w:rPr>
                <w:rFonts w:ascii="Times New Roman" w:eastAsia="Calibri" w:hAnsi="Times New Roman" w:cs="Times New Roman"/>
                <w:b/>
                <w:bCs/>
                <w:sz w:val="24"/>
                <w:szCs w:val="24"/>
                <w:lang w:val="sr"/>
              </w:rPr>
              <w:t>.</w:t>
            </w:r>
            <w:r w:rsidR="782E29EF" w:rsidRPr="00902436">
              <w:rPr>
                <w:rFonts w:ascii="Times New Roman" w:eastAsia="Calibri" w:hAnsi="Times New Roman" w:cs="Times New Roman"/>
                <w:b/>
                <w:bCs/>
                <w:sz w:val="24"/>
                <w:szCs w:val="24"/>
                <w:lang w:val="sr"/>
              </w:rPr>
              <w:t>a</w:t>
            </w:r>
            <w:r w:rsidR="59F2AEC6" w:rsidRPr="00902436">
              <w:rPr>
                <w:rFonts w:ascii="Times New Roman" w:eastAsia="Calibri" w:hAnsi="Times New Roman" w:cs="Times New Roman"/>
                <w:b/>
                <w:bCs/>
                <w:sz w:val="24"/>
                <w:szCs w:val="24"/>
                <w:lang w:val="sr"/>
              </w:rPr>
              <w:t xml:space="preserve">.6 </w:t>
            </w:r>
            <w:r w:rsidR="003A7392" w:rsidRPr="003A7392">
              <w:rPr>
                <w:rFonts w:ascii="Times New Roman" w:eastAsia="Calibri" w:hAnsi="Times New Roman" w:cs="Times New Roman"/>
                <w:b/>
                <w:bCs/>
                <w:sz w:val="24"/>
                <w:szCs w:val="24"/>
                <w:lang w:val="sr"/>
              </w:rPr>
              <w:t>Ukidanje kontejnera sa rastvaračem/razblaživačem iz pakovanja</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CAC75" w14:textId="68B79CDF"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3AC231F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09F485" w14:textId="722D2654"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6C1426" w14:textId="0E8C9FBD"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225B4BC6" w14:textId="77777777" w:rsidTr="779C12DD">
        <w:trPr>
          <w:trHeight w:val="300"/>
        </w:trPr>
        <w:tc>
          <w:tcPr>
            <w:tcW w:w="5273" w:type="dxa"/>
            <w:tcBorders>
              <w:top w:val="single" w:sz="8" w:space="0" w:color="auto"/>
              <w:left w:val="single" w:sz="8" w:space="0" w:color="auto"/>
              <w:bottom w:val="single" w:sz="8" w:space="0" w:color="auto"/>
              <w:right w:val="single" w:sz="8" w:space="0" w:color="auto"/>
            </w:tcBorders>
            <w:tcMar>
              <w:left w:w="108" w:type="dxa"/>
              <w:right w:w="108" w:type="dxa"/>
            </w:tcMar>
          </w:tcPr>
          <w:p w14:paraId="431F46C2" w14:textId="37B709F9" w:rsidR="232FBEF7" w:rsidRPr="00902436" w:rsidRDefault="232FBEF7" w:rsidP="232FBEF7">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tcPr>
          <w:p w14:paraId="3A679EE1" w14:textId="73C620A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tcPr>
          <w:p w14:paraId="42AE4148" w14:textId="39079C4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11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7F5A0BF" w14:textId="1467A9FA"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6469E27C"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83EAE3" w14:textId="6E991EC4"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72C82C6A"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DA6DFF" w14:textId="1F0D5713" w:rsidR="232FBEF7" w:rsidRPr="00902436" w:rsidRDefault="782E29EF" w:rsidP="00F7374E">
            <w:pPr>
              <w:pStyle w:val="ListParagraph"/>
              <w:numPr>
                <w:ilvl w:val="0"/>
                <w:numId w:val="7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3AC231F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ukida</w:t>
            </w:r>
            <w:r w:rsidR="3F7B647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w:t>
            </w:r>
            <w:r w:rsidR="7995ABC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izjavu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alternativnom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načinu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dobija</w:t>
            </w:r>
            <w:r w:rsidR="3F7B647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rastvarača</w:t>
            </w:r>
            <w:r w:rsidR="40743EA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razblaživača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efikasnu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59F2AEC6" w:rsidRPr="00902436">
              <w:rPr>
                <w:rFonts w:ascii="Times New Roman" w:eastAsia="Calibri" w:hAnsi="Times New Roman" w:cs="Times New Roman"/>
                <w:sz w:val="24"/>
                <w:szCs w:val="24"/>
                <w:lang w:val="sr"/>
              </w:rPr>
              <w:t>.</w:t>
            </w:r>
          </w:p>
        </w:tc>
      </w:tr>
      <w:tr w:rsidR="232FBEF7" w:rsidRPr="00902436" w14:paraId="5A45F29A"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D6C5DE" w14:textId="3F8E318C" w:rsidR="232FBEF7" w:rsidRPr="00902436" w:rsidRDefault="00E43B9B" w:rsidP="00F7374E">
            <w:pPr>
              <w:pStyle w:val="ListParagraph"/>
              <w:numPr>
                <w:ilvl w:val="0"/>
                <w:numId w:val="7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Revidirane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informacije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lijeku</w:t>
            </w:r>
            <w:r w:rsidR="232FBEF7" w:rsidRPr="00902436">
              <w:rPr>
                <w:rFonts w:ascii="Times New Roman" w:eastAsia="Calibri" w:hAnsi="Times New Roman" w:cs="Times New Roman"/>
                <w:sz w:val="24"/>
                <w:szCs w:val="24"/>
                <w:lang w:val="sr"/>
              </w:rPr>
              <w:t>.</w:t>
            </w:r>
          </w:p>
        </w:tc>
      </w:tr>
    </w:tbl>
    <w:p w14:paraId="40C19896" w14:textId="3CD118FB" w:rsidR="00725965" w:rsidRPr="00902436" w:rsidRDefault="00725965" w:rsidP="00C3374F">
      <w:pPr>
        <w:rPr>
          <w:rFonts w:ascii="Times New Roman" w:hAnsi="Times New Roman" w:cs="Times New Roman"/>
          <w:sz w:val="24"/>
          <w:szCs w:val="24"/>
        </w:rPr>
      </w:pPr>
    </w:p>
    <w:p w14:paraId="57FBC65B" w14:textId="1F16EF20" w:rsidR="00672E9C" w:rsidRPr="00F81DD5" w:rsidRDefault="23E44D2A" w:rsidP="00F81DD5">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0B9BB29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Proizvod</w:t>
      </w:r>
      <w:r w:rsidR="3F7B647C" w:rsidRPr="00902436">
        <w:rPr>
          <w:rFonts w:ascii="Times New Roman" w:hAnsi="Times New Roman" w:cs="Times New Roman"/>
          <w:b/>
          <w:bCs/>
          <w:sz w:val="24"/>
          <w:szCs w:val="24"/>
        </w:rPr>
        <w:t>nj</w:t>
      </w:r>
      <w:r w:rsidR="782E29EF" w:rsidRPr="00902436">
        <w:rPr>
          <w:rFonts w:ascii="Times New Roman" w:hAnsi="Times New Roman" w:cs="Times New Roman"/>
          <w:b/>
          <w:bCs/>
          <w:sz w:val="24"/>
          <w:szCs w:val="24"/>
        </w:rPr>
        <w:t>a</w:t>
      </w:r>
    </w:p>
    <w:p w14:paraId="6D0130E1" w14:textId="49347FC6" w:rsidR="00672E9C" w:rsidRPr="00902436" w:rsidRDefault="23E44D2A" w:rsidP="00072571">
      <w:pPr>
        <w:spacing w:after="0" w:line="240" w:lineRule="auto"/>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5A2ED37C" w:rsidRPr="00902436">
        <w:rPr>
          <w:rFonts w:ascii="Times New Roman" w:hAnsi="Times New Roman" w:cs="Times New Roman"/>
          <w:b/>
          <w:bCs/>
          <w:sz w:val="24"/>
          <w:szCs w:val="24"/>
        </w:rPr>
        <w:t>.1</w:t>
      </w:r>
    </w:p>
    <w:p w14:paraId="24278F8E" w14:textId="77777777" w:rsidR="00072571" w:rsidRPr="00902436" w:rsidRDefault="00072571" w:rsidP="00072571">
      <w:pPr>
        <w:spacing w:after="0" w:line="240" w:lineRule="auto"/>
        <w:jc w:val="both"/>
        <w:rPr>
          <w:rFonts w:ascii="Times New Roman" w:hAnsi="Times New Roman" w:cs="Times New Roman"/>
          <w:b/>
          <w:bCs/>
          <w:sz w:val="24"/>
          <w:szCs w:val="24"/>
          <w:lang w:val="sr-Latn-R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98"/>
        <w:gridCol w:w="1123"/>
        <w:gridCol w:w="1623"/>
        <w:gridCol w:w="1166"/>
      </w:tblGrid>
      <w:tr w:rsidR="69E65D77" w:rsidRPr="00902436" w14:paraId="2B0903C6" w14:textId="77777777" w:rsidTr="6864F871">
        <w:trPr>
          <w:trHeight w:val="300"/>
        </w:trPr>
        <w:tc>
          <w:tcPr>
            <w:tcW w:w="5250" w:type="dxa"/>
            <w:tcMar>
              <w:left w:w="105" w:type="dxa"/>
              <w:right w:w="105" w:type="dxa"/>
            </w:tcMar>
          </w:tcPr>
          <w:p w14:paraId="70446B06" w14:textId="7C3DFE14" w:rsidR="69E65D77" w:rsidRPr="00902436" w:rsidRDefault="23E44D2A" w:rsidP="69E65D77">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Q.II.b</w:t>
            </w:r>
            <w:r w:rsidR="3FF3A507" w:rsidRPr="00902436">
              <w:rPr>
                <w:rFonts w:ascii="Times New Roman" w:eastAsia="Calibri" w:hAnsi="Times New Roman" w:cs="Times New Roman"/>
                <w:b/>
                <w:bCs/>
                <w:color w:val="000000" w:themeColor="text1"/>
                <w:sz w:val="24"/>
                <w:szCs w:val="24"/>
              </w:rPr>
              <w:t xml:space="preserve">.1 </w:t>
            </w:r>
            <w:r w:rsidR="003A7392" w:rsidRPr="003A7392">
              <w:rPr>
                <w:rFonts w:ascii="Times New Roman" w:eastAsia="Calibri" w:hAnsi="Times New Roman" w:cs="Times New Roman"/>
                <w:b/>
                <w:bCs/>
                <w:color w:val="000000" w:themeColor="text1"/>
                <w:sz w:val="24"/>
                <w:szCs w:val="24"/>
              </w:rPr>
              <w:t>Zamjena mjesta proizvodnje za dio proizvodnog procesa ili za cio proces proizvodnje gotovog lijeka (osim proizvođača za puštanje serije lijeka u promet i mjesta kontrole/ispitivanja serije lijeka)</w:t>
            </w:r>
          </w:p>
        </w:tc>
        <w:tc>
          <w:tcPr>
            <w:tcW w:w="1125" w:type="dxa"/>
            <w:tcMar>
              <w:left w:w="105" w:type="dxa"/>
              <w:right w:w="105" w:type="dxa"/>
            </w:tcMar>
            <w:vAlign w:val="center"/>
          </w:tcPr>
          <w:p w14:paraId="47CFB53B" w14:textId="471A2109" w:rsidR="69E65D77" w:rsidRPr="00902436" w:rsidRDefault="782E29EF"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Uslovi</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koji</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moraju</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biti</w:t>
            </w:r>
            <w:r w:rsidR="3FF3A50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ispu</w:t>
            </w:r>
            <w:r w:rsidR="12FC1E6E"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eni</w:t>
            </w:r>
          </w:p>
        </w:tc>
        <w:tc>
          <w:tcPr>
            <w:tcW w:w="1440" w:type="dxa"/>
            <w:tcMar>
              <w:left w:w="105" w:type="dxa"/>
              <w:right w:w="105" w:type="dxa"/>
            </w:tcMar>
            <w:vAlign w:val="center"/>
          </w:tcPr>
          <w:p w14:paraId="64CF4780" w14:textId="02618D7C" w:rsidR="69E65D77" w:rsidRPr="00902436" w:rsidRDefault="00E43B9B"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Neophodna</w:t>
            </w:r>
            <w:r w:rsidR="7FBCD175"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dokumentacija</w:t>
            </w:r>
          </w:p>
        </w:tc>
        <w:tc>
          <w:tcPr>
            <w:tcW w:w="1170" w:type="dxa"/>
            <w:tcMar>
              <w:left w:w="105" w:type="dxa"/>
              <w:right w:w="105" w:type="dxa"/>
            </w:tcMar>
            <w:vAlign w:val="center"/>
          </w:tcPr>
          <w:p w14:paraId="072CBC63" w14:textId="03F9A647" w:rsidR="69E65D77" w:rsidRPr="00902436" w:rsidRDefault="00E43B9B"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Tip</w:t>
            </w:r>
            <w:r w:rsidR="7FBCD175"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varijacije</w:t>
            </w:r>
          </w:p>
        </w:tc>
      </w:tr>
      <w:tr w:rsidR="69E65D77" w:rsidRPr="00902436" w14:paraId="5B66FA1C" w14:textId="77777777" w:rsidTr="6864F871">
        <w:trPr>
          <w:trHeight w:val="300"/>
        </w:trPr>
        <w:tc>
          <w:tcPr>
            <w:tcW w:w="5250" w:type="dxa"/>
            <w:tcMar>
              <w:left w:w="105" w:type="dxa"/>
              <w:right w:w="105" w:type="dxa"/>
            </w:tcMar>
          </w:tcPr>
          <w:p w14:paraId="7F39AC9E" w14:textId="2967C816" w:rsidR="69E65D77" w:rsidRPr="00902436" w:rsidRDefault="003A7392" w:rsidP="003A7392">
            <w:pPr>
              <w:pStyle w:val="ListParagraph"/>
              <w:numPr>
                <w:ilvl w:val="0"/>
                <w:numId w:val="27"/>
              </w:numPr>
              <w:rPr>
                <w:rFonts w:ascii="Times New Roman" w:eastAsia="Calibri" w:hAnsi="Times New Roman" w:cs="Times New Roman"/>
                <w:sz w:val="24"/>
                <w:szCs w:val="24"/>
              </w:rPr>
            </w:pPr>
            <w:r w:rsidRPr="003A7392">
              <w:rPr>
                <w:rFonts w:ascii="Times New Roman" w:eastAsia="Calibri" w:hAnsi="Times New Roman" w:cs="Times New Roman"/>
                <w:sz w:val="24"/>
                <w:szCs w:val="24"/>
              </w:rPr>
              <w:t>Dodavanje ili zamjena mjesta odgovornog za sekundarno pakovanje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E3CE27B" w14:textId="665DB731"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099341F" w14:textId="0C7BFF6C"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1, 7</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9B0DD50" w14:textId="6E131E64" w:rsidR="69E65D77" w:rsidRPr="00902436" w:rsidRDefault="324C9FC4"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IN</w:t>
            </w:r>
          </w:p>
        </w:tc>
      </w:tr>
      <w:tr w:rsidR="69E65D77" w:rsidRPr="00902436" w14:paraId="13EC3FC7" w14:textId="77777777" w:rsidTr="6864F871">
        <w:trPr>
          <w:trHeight w:val="300"/>
        </w:trPr>
        <w:tc>
          <w:tcPr>
            <w:tcW w:w="5250" w:type="dxa"/>
            <w:tcMar>
              <w:left w:w="105" w:type="dxa"/>
              <w:right w:w="105" w:type="dxa"/>
            </w:tcMar>
          </w:tcPr>
          <w:p w14:paraId="0B649CFE" w14:textId="7F75A80C" w:rsidR="69E65D77" w:rsidRPr="00902436" w:rsidRDefault="003A7392" w:rsidP="003A7392">
            <w:pPr>
              <w:pStyle w:val="ListParagraph"/>
              <w:numPr>
                <w:ilvl w:val="0"/>
                <w:numId w:val="27"/>
              </w:numPr>
              <w:rPr>
                <w:rFonts w:ascii="Times New Roman" w:eastAsia="Calibri" w:hAnsi="Times New Roman" w:cs="Times New Roman"/>
                <w:sz w:val="24"/>
                <w:szCs w:val="24"/>
              </w:rPr>
            </w:pPr>
            <w:r w:rsidRPr="003A7392">
              <w:rPr>
                <w:rFonts w:ascii="Times New Roman" w:eastAsia="Calibri" w:hAnsi="Times New Roman" w:cs="Times New Roman"/>
                <w:sz w:val="24"/>
                <w:szCs w:val="24"/>
              </w:rPr>
              <w:t>Dodavanje ili zamjena mjesta odgovornog za primarno pakovanje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41F5D7C" w14:textId="54B2F8EA"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1, 2, 3, 4</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18435188" w14:textId="6CFF995D" w:rsidR="69E65D77" w:rsidRPr="00902436" w:rsidRDefault="7FBCD17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1, 2, 7, 8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FF266B1" w14:textId="2D9A4536" w:rsidR="69E65D77" w:rsidRPr="00902436" w:rsidRDefault="324C9FC4"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IN</w:t>
            </w:r>
          </w:p>
        </w:tc>
      </w:tr>
      <w:tr w:rsidR="69E65D77" w:rsidRPr="00902436" w14:paraId="531E9E37" w14:textId="77777777" w:rsidTr="6864F871">
        <w:trPr>
          <w:trHeight w:val="300"/>
        </w:trPr>
        <w:tc>
          <w:tcPr>
            <w:tcW w:w="5250" w:type="dxa"/>
            <w:tcMar>
              <w:left w:w="105" w:type="dxa"/>
              <w:right w:w="105" w:type="dxa"/>
            </w:tcMar>
          </w:tcPr>
          <w:p w14:paraId="542F6209" w14:textId="0A18CB2D" w:rsidR="69E65D77" w:rsidRPr="00902436" w:rsidRDefault="003A7392" w:rsidP="003A7392">
            <w:pPr>
              <w:pStyle w:val="ListParagraph"/>
              <w:numPr>
                <w:ilvl w:val="0"/>
                <w:numId w:val="27"/>
              </w:numPr>
              <w:rPr>
                <w:rFonts w:ascii="Times New Roman" w:eastAsia="Calibri" w:hAnsi="Times New Roman" w:cs="Times New Roman"/>
                <w:sz w:val="24"/>
                <w:szCs w:val="24"/>
              </w:rPr>
            </w:pPr>
            <w:r w:rsidRPr="003A7392">
              <w:rPr>
                <w:rFonts w:ascii="Times New Roman" w:eastAsia="Calibri" w:hAnsi="Times New Roman" w:cs="Times New Roman"/>
                <w:sz w:val="24"/>
                <w:szCs w:val="24"/>
              </w:rPr>
              <w:t>Dodavanje ili zamjena mjesta odgovornog za bilo koji postupak/postupke proizvodnje gotovog lijeka proizvedenog novim ili složenim procesima proizvodnje</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8256684" w14:textId="412CC433"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B385934" w14:textId="10EAEC95" w:rsidR="69E65D77" w:rsidRPr="00902436" w:rsidRDefault="69E65D77" w:rsidP="702E0BE0">
            <w:pPr>
              <w:jc w:val="center"/>
              <w:rPr>
                <w:rFonts w:ascii="Times New Roman" w:eastAsia="Calibri" w:hAnsi="Times New Roman" w:cs="Times New Roman"/>
                <w:color w:val="000000" w:themeColor="text1"/>
                <w:sz w:val="24"/>
                <w:szCs w:val="2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8DC9A90" w14:textId="1CFD4987" w:rsidR="69E65D77" w:rsidRPr="00902436" w:rsidRDefault="69E65D77" w:rsidP="702E0BE0">
            <w:pPr>
              <w:widowControl w:val="0"/>
              <w:spacing w:line="276" w:lineRule="exact"/>
              <w:ind w:left="353"/>
              <w:jc w:val="center"/>
              <w:rPr>
                <w:rFonts w:ascii="Times New Roman" w:eastAsia="Calibri" w:hAnsi="Times New Roman" w:cs="Times New Roman"/>
                <w:color w:val="000000" w:themeColor="text1"/>
                <w:sz w:val="24"/>
                <w:szCs w:val="24"/>
              </w:rPr>
            </w:pPr>
          </w:p>
          <w:p w14:paraId="733E8AC5" w14:textId="7C9B2FB7" w:rsidR="69E65D77" w:rsidRPr="00902436" w:rsidRDefault="16856B57"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II</w:t>
            </w:r>
          </w:p>
        </w:tc>
      </w:tr>
      <w:tr w:rsidR="69E65D77" w:rsidRPr="00902436" w14:paraId="109394A1" w14:textId="77777777" w:rsidTr="6864F871">
        <w:trPr>
          <w:trHeight w:val="300"/>
        </w:trPr>
        <w:tc>
          <w:tcPr>
            <w:tcW w:w="5250" w:type="dxa"/>
            <w:tcMar>
              <w:left w:w="105" w:type="dxa"/>
              <w:right w:w="105" w:type="dxa"/>
            </w:tcMar>
          </w:tcPr>
          <w:p w14:paraId="6480400E" w14:textId="6569ED28" w:rsidR="69E65D77" w:rsidRPr="00902436" w:rsidRDefault="003A7392" w:rsidP="003A7392">
            <w:pPr>
              <w:pStyle w:val="ListParagraph"/>
              <w:numPr>
                <w:ilvl w:val="0"/>
                <w:numId w:val="27"/>
              </w:numPr>
              <w:rPr>
                <w:rFonts w:ascii="Times New Roman" w:eastAsia="Calibri" w:hAnsi="Times New Roman" w:cs="Times New Roman"/>
                <w:sz w:val="24"/>
                <w:szCs w:val="24"/>
              </w:rPr>
            </w:pPr>
            <w:r w:rsidRPr="003A7392">
              <w:rPr>
                <w:rFonts w:ascii="Times New Roman" w:eastAsia="Calibri" w:hAnsi="Times New Roman" w:cs="Times New Roman"/>
                <w:sz w:val="24"/>
                <w:szCs w:val="24"/>
              </w:rPr>
              <w:t>Dodavanje ili zamjena mjesta na kojem je potrebno sprovesti GMP inspekciju ili GMP inspekciju za pojedini lijek</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EDA33D1" w14:textId="06AEB77F"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C2083E8" w14:textId="06BA0CE6" w:rsidR="69E65D77" w:rsidRPr="00902436" w:rsidRDefault="69E65D77" w:rsidP="702E0BE0">
            <w:pPr>
              <w:jc w:val="center"/>
              <w:rPr>
                <w:rFonts w:ascii="Times New Roman" w:eastAsia="Calibri" w:hAnsi="Times New Roman" w:cs="Times New Roman"/>
                <w:color w:val="000000" w:themeColor="text1"/>
                <w:sz w:val="24"/>
                <w:szCs w:val="24"/>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D74E0BB" w14:textId="752A45CC" w:rsidR="69E65D77" w:rsidRPr="00902436" w:rsidRDefault="16856B57"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II</w:t>
            </w:r>
          </w:p>
        </w:tc>
      </w:tr>
      <w:tr w:rsidR="69E65D77" w:rsidRPr="00902436" w14:paraId="43C8A601" w14:textId="77777777" w:rsidTr="6864F871">
        <w:trPr>
          <w:trHeight w:val="300"/>
        </w:trPr>
        <w:tc>
          <w:tcPr>
            <w:tcW w:w="5250" w:type="dxa"/>
            <w:tcMar>
              <w:left w:w="105" w:type="dxa"/>
              <w:right w:w="105" w:type="dxa"/>
            </w:tcMar>
          </w:tcPr>
          <w:p w14:paraId="3E481879" w14:textId="0F4CB2CA" w:rsidR="69E65D77" w:rsidRPr="00902436" w:rsidRDefault="003A7392" w:rsidP="003A7392">
            <w:pPr>
              <w:pStyle w:val="ListParagraph"/>
              <w:numPr>
                <w:ilvl w:val="0"/>
                <w:numId w:val="27"/>
              </w:numPr>
              <w:rPr>
                <w:rFonts w:ascii="Times New Roman" w:eastAsia="Calibri" w:hAnsi="Times New Roman" w:cs="Times New Roman"/>
                <w:sz w:val="24"/>
                <w:szCs w:val="24"/>
              </w:rPr>
            </w:pPr>
            <w:r w:rsidRPr="003A7392">
              <w:rPr>
                <w:rFonts w:ascii="Times New Roman" w:eastAsia="Calibri" w:hAnsi="Times New Roman" w:cs="Times New Roman"/>
                <w:sz w:val="24"/>
                <w:szCs w:val="24"/>
              </w:rPr>
              <w:t>Dodavanje ili zamjena mjesta odgovornog za bilo koji postupak/postupke proizvodnje gotovog lijeka</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F534A11" w14:textId="3B4D8C1F"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027979B1" w14:textId="26593869" w:rsidR="69E65D77" w:rsidRPr="00902436" w:rsidRDefault="7FBCD175" w:rsidP="702E0BE0">
            <w:pPr>
              <w:widowControl w:val="0"/>
              <w:spacing w:before="27" w:line="276" w:lineRule="exact"/>
              <w:ind w:left="105"/>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1, 2, 4, 5,</w:t>
            </w:r>
            <w:r w:rsidR="1428D9D1" w:rsidRPr="00902436">
              <w:rPr>
                <w:rFonts w:ascii="Times New Roman" w:eastAsia="Calibri" w:hAnsi="Times New Roman" w:cs="Times New Roman"/>
                <w:color w:val="000000" w:themeColor="text1"/>
                <w:sz w:val="24"/>
                <w:szCs w:val="24"/>
                <w:lang w:val="en-GB"/>
              </w:rPr>
              <w:t xml:space="preserve"> </w:t>
            </w:r>
            <w:r w:rsidRPr="00902436">
              <w:rPr>
                <w:rFonts w:ascii="Times New Roman" w:eastAsia="Calibri" w:hAnsi="Times New Roman" w:cs="Times New Roman"/>
                <w:color w:val="000000" w:themeColor="text1"/>
                <w:sz w:val="24"/>
                <w:szCs w:val="24"/>
                <w:lang w:val="en-GB"/>
              </w:rPr>
              <w:t>6, 7, 8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1AFFBA6" w14:textId="14839B09" w:rsidR="69E65D77" w:rsidRPr="00902436" w:rsidRDefault="6ED827D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IB</w:t>
            </w:r>
          </w:p>
        </w:tc>
      </w:tr>
      <w:tr w:rsidR="69E65D77" w:rsidRPr="00902436" w14:paraId="2F4770F8" w14:textId="77777777" w:rsidTr="6864F871">
        <w:trPr>
          <w:trHeight w:val="300"/>
        </w:trPr>
        <w:tc>
          <w:tcPr>
            <w:tcW w:w="5250" w:type="dxa"/>
            <w:tcMar>
              <w:left w:w="105" w:type="dxa"/>
              <w:right w:w="105" w:type="dxa"/>
            </w:tcMar>
          </w:tcPr>
          <w:p w14:paraId="1575D1E5" w14:textId="498254E5" w:rsidR="69E65D77" w:rsidRPr="00902436" w:rsidRDefault="003A7392" w:rsidP="003A7392">
            <w:pPr>
              <w:pStyle w:val="ListParagraph"/>
              <w:numPr>
                <w:ilvl w:val="0"/>
                <w:numId w:val="27"/>
              </w:numPr>
              <w:rPr>
                <w:rFonts w:ascii="Times New Roman" w:eastAsia="Calibri" w:hAnsi="Times New Roman" w:cs="Times New Roman"/>
                <w:sz w:val="24"/>
                <w:szCs w:val="24"/>
              </w:rPr>
            </w:pPr>
            <w:r w:rsidRPr="003A7392">
              <w:rPr>
                <w:rFonts w:ascii="Times New Roman" w:eastAsia="Calibri" w:hAnsi="Times New Roman" w:cs="Times New Roman"/>
                <w:sz w:val="24"/>
                <w:szCs w:val="24"/>
              </w:rPr>
              <w:lastRenderedPageBreak/>
              <w:t>Dodavanje ili zamjena mjesta odgovornog za sklapanje gotovog lijeka koji kao sastavni dio uključuje medicinsko sredstvo</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3588E353" w14:textId="7F01EFFA" w:rsidR="69E65D77" w:rsidRPr="00902436" w:rsidRDefault="69E65D77" w:rsidP="702E0BE0">
            <w:pPr>
              <w:jc w:val="center"/>
              <w:rPr>
                <w:rFonts w:ascii="Times New Roman" w:eastAsia="Calibri" w:hAnsi="Times New Roman" w:cs="Times New Roman"/>
                <w:color w:val="000000" w:themeColor="text1"/>
                <w:sz w:val="24"/>
                <w:szCs w:val="24"/>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42DA4BD1" w14:textId="74051C15" w:rsidR="69E65D77" w:rsidRPr="00902436" w:rsidRDefault="7FBCD175" w:rsidP="702E0BE0">
            <w:pPr>
              <w:widowControl w:val="0"/>
              <w:spacing w:before="24" w:line="276" w:lineRule="exact"/>
              <w:ind w:left="105"/>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1, 2, 3, 4,</w:t>
            </w:r>
            <w:r w:rsidR="62C53651" w:rsidRPr="00902436">
              <w:rPr>
                <w:rFonts w:ascii="Times New Roman" w:eastAsia="Calibri" w:hAnsi="Times New Roman" w:cs="Times New Roman"/>
                <w:color w:val="000000" w:themeColor="text1"/>
                <w:sz w:val="24"/>
                <w:szCs w:val="24"/>
                <w:lang w:val="en-GB"/>
              </w:rPr>
              <w:t xml:space="preserve"> </w:t>
            </w:r>
            <w:r w:rsidRPr="00902436">
              <w:rPr>
                <w:rFonts w:ascii="Times New Roman" w:eastAsia="Calibri" w:hAnsi="Times New Roman" w:cs="Times New Roman"/>
                <w:color w:val="000000" w:themeColor="text1"/>
                <w:sz w:val="24"/>
                <w:szCs w:val="24"/>
                <w:lang w:val="en-GB"/>
              </w:rPr>
              <w:t>7</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64CFADF1" w14:textId="7AAAE9F4" w:rsidR="69E65D77" w:rsidRPr="00902436" w:rsidRDefault="6ED827D5" w:rsidP="702E0BE0">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IB</w:t>
            </w:r>
          </w:p>
        </w:tc>
      </w:tr>
      <w:tr w:rsidR="69E65D77" w:rsidRPr="00902436" w14:paraId="7363453F" w14:textId="77777777" w:rsidTr="6864F871">
        <w:trPr>
          <w:trHeight w:val="300"/>
        </w:trPr>
        <w:tc>
          <w:tcPr>
            <w:tcW w:w="8985" w:type="dxa"/>
            <w:gridSpan w:val="4"/>
            <w:tcMar>
              <w:left w:w="105" w:type="dxa"/>
              <w:right w:w="105" w:type="dxa"/>
            </w:tcMar>
          </w:tcPr>
          <w:p w14:paraId="393CD657" w14:textId="0165BE27" w:rsidR="69E65D77" w:rsidRPr="00902436" w:rsidRDefault="00E43B9B">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Uslovi</w:t>
            </w:r>
          </w:p>
        </w:tc>
      </w:tr>
      <w:tr w:rsidR="69E65D77" w:rsidRPr="00902436" w14:paraId="7AF44F4D" w14:textId="77777777" w:rsidTr="6864F871">
        <w:trPr>
          <w:trHeight w:val="300"/>
        </w:trPr>
        <w:tc>
          <w:tcPr>
            <w:tcW w:w="8985" w:type="dxa"/>
            <w:gridSpan w:val="4"/>
            <w:tcMar>
              <w:left w:w="105" w:type="dxa"/>
              <w:right w:w="105" w:type="dxa"/>
            </w:tcMar>
          </w:tcPr>
          <w:p w14:paraId="1C607570" w14:textId="42102CE0" w:rsidR="69E65D77" w:rsidRPr="00902436" w:rsidRDefault="782E29EF"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Zadovo</w:t>
            </w:r>
            <w:r w:rsidR="16C4A0E4"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avajuća</w:t>
            </w:r>
            <w:r w:rsidR="0F058FC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inspekcija</w:t>
            </w:r>
            <w:r w:rsidR="415BE77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posl</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ed</w:t>
            </w:r>
            <w:r w:rsidR="68B1488C"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06AA275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tri</w:t>
            </w:r>
            <w:r w:rsidR="4E0BFA0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godine</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od</w:t>
            </w:r>
            <w:r w:rsidR="410AB34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strane</w:t>
            </w:r>
            <w:r w:rsidR="7518AC4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inspektorata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jedne</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od</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država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članica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EU</w:t>
            </w:r>
            <w:r w:rsidR="540AC172"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EEA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koja</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se</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nalaze</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zem</w:t>
            </w:r>
            <w:r w:rsidR="16C4A0E4"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i</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koja</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sa</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EU</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sklopila</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operativni</w:t>
            </w:r>
            <w:r w:rsidR="6BE42EC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sporazum</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međusobnom</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priznava</w:t>
            </w:r>
            <w:r w:rsidR="68B1488C"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u</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dobre</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proizvođačke</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prakse</w:t>
            </w:r>
            <w:r w:rsidR="777D76D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engl</w:t>
            </w:r>
            <w:r w:rsidR="777D76D4" w:rsidRPr="00902436">
              <w:rPr>
                <w:rFonts w:ascii="Times New Roman" w:eastAsia="Calibri" w:hAnsi="Times New Roman" w:cs="Times New Roman"/>
                <w:color w:val="000000" w:themeColor="text1"/>
                <w:sz w:val="24"/>
                <w:szCs w:val="24"/>
              </w:rPr>
              <w:t xml:space="preserve">. </w:t>
            </w:r>
            <w:r w:rsidR="06EEB570" w:rsidRPr="00985C96">
              <w:rPr>
                <w:rFonts w:ascii="Times New Roman" w:eastAsia="Times New Roman" w:hAnsi="Times New Roman" w:cs="Times New Roman"/>
                <w:i/>
                <w:color w:val="000000" w:themeColor="text1"/>
                <w:sz w:val="24"/>
                <w:szCs w:val="24"/>
              </w:rPr>
              <w:t>mutual recognition agreement</w:t>
            </w:r>
            <w:r w:rsidR="06EEB570" w:rsidRPr="00902436">
              <w:rPr>
                <w:rFonts w:ascii="Times New Roman" w:eastAsia="Times New Roman" w:hAnsi="Times New Roman" w:cs="Times New Roman"/>
                <w:color w:val="000000" w:themeColor="text1"/>
                <w:sz w:val="24"/>
                <w:szCs w:val="24"/>
              </w:rPr>
              <w:t xml:space="preserve">, </w:t>
            </w:r>
            <w:r w:rsidR="00384F49" w:rsidRPr="00384F49">
              <w:rPr>
                <w:rFonts w:ascii="Times New Roman" w:eastAsia="Times New Roman" w:hAnsi="Times New Roman" w:cs="Times New Roman"/>
                <w:i/>
                <w:color w:val="000000" w:themeColor="text1"/>
                <w:sz w:val="24"/>
                <w:szCs w:val="24"/>
              </w:rPr>
              <w:t>MRA</w:t>
            </w:r>
            <w:r w:rsidR="777D76D4" w:rsidRPr="00902436">
              <w:rPr>
                <w:rFonts w:ascii="Times New Roman" w:eastAsia="Calibri" w:hAnsi="Times New Roman" w:cs="Times New Roman"/>
                <w:color w:val="000000" w:themeColor="text1"/>
                <w:sz w:val="24"/>
                <w:szCs w:val="24"/>
              </w:rPr>
              <w:t>)</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drugi</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relevantni</w:t>
            </w:r>
            <w:r w:rsidR="6CD6F09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sporazum</w:t>
            </w:r>
            <w:r w:rsidR="540AC172" w:rsidRPr="00902436">
              <w:rPr>
                <w:rFonts w:ascii="Times New Roman" w:eastAsia="Calibri" w:hAnsi="Times New Roman" w:cs="Times New Roman"/>
                <w:color w:val="000000" w:themeColor="text1"/>
                <w:sz w:val="24"/>
                <w:szCs w:val="24"/>
              </w:rPr>
              <w:t>,</w:t>
            </w:r>
            <w:r w:rsidR="0DD666C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od</w:t>
            </w:r>
            <w:r w:rsidR="0DD666C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strane</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nadležnog</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organa</w:t>
            </w:r>
            <w:r w:rsidR="70B4630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tog</w:t>
            </w:r>
            <w:r w:rsidR="5B9854F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međunarodnog</w:t>
            </w:r>
            <w:r w:rsidR="540AC17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partnera</w:t>
            </w:r>
            <w:r w:rsidR="540AC172" w:rsidRPr="00902436">
              <w:rPr>
                <w:rFonts w:ascii="Times New Roman" w:eastAsia="Calibri" w:hAnsi="Times New Roman" w:cs="Times New Roman"/>
                <w:color w:val="000000" w:themeColor="text1"/>
                <w:sz w:val="24"/>
                <w:szCs w:val="24"/>
              </w:rPr>
              <w:t>.</w:t>
            </w:r>
          </w:p>
        </w:tc>
      </w:tr>
      <w:tr w:rsidR="69E65D77" w:rsidRPr="00902436" w14:paraId="41771F92" w14:textId="77777777" w:rsidTr="6864F871">
        <w:trPr>
          <w:trHeight w:val="300"/>
        </w:trPr>
        <w:tc>
          <w:tcPr>
            <w:tcW w:w="8985" w:type="dxa"/>
            <w:gridSpan w:val="4"/>
            <w:tcMar>
              <w:left w:w="105" w:type="dxa"/>
              <w:right w:w="105" w:type="dxa"/>
            </w:tcMar>
          </w:tcPr>
          <w:p w14:paraId="73FD327F" w14:textId="5B5B4C52" w:rsidR="69E65D77" w:rsidRPr="00902436" w:rsidRDefault="782E29EF"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esto</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ima</w:t>
            </w:r>
            <w:r w:rsidR="50C3255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odgovarajuću</w:t>
            </w:r>
            <w:r w:rsidR="50C3255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dozvolu</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za</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w:t>
            </w:r>
            <w:r w:rsidR="68B1488C"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u</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predmetnog</w:t>
            </w:r>
            <w:r w:rsidR="0D88597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farmaceutskog</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oblika</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lijeka</w:t>
            </w:r>
            <w:r w:rsidR="7A32ABE3" w:rsidRPr="00902436">
              <w:rPr>
                <w:rFonts w:ascii="Times New Roman" w:eastAsia="Calibri" w:hAnsi="Times New Roman" w:cs="Times New Roman"/>
                <w:color w:val="000000" w:themeColor="text1"/>
                <w:sz w:val="24"/>
                <w:szCs w:val="24"/>
              </w:rPr>
              <w:t>).</w:t>
            </w:r>
          </w:p>
        </w:tc>
      </w:tr>
      <w:tr w:rsidR="69E65D77" w:rsidRPr="00902436" w14:paraId="2E20282B" w14:textId="77777777" w:rsidTr="6864F871">
        <w:trPr>
          <w:trHeight w:val="300"/>
        </w:trPr>
        <w:tc>
          <w:tcPr>
            <w:tcW w:w="8985" w:type="dxa"/>
            <w:gridSpan w:val="4"/>
            <w:tcMar>
              <w:left w:w="105" w:type="dxa"/>
              <w:right w:w="105" w:type="dxa"/>
            </w:tcMar>
          </w:tcPr>
          <w:p w14:paraId="2F8311C5" w14:textId="17D36D1B" w:rsidR="51BB8F47" w:rsidRPr="00902436" w:rsidRDefault="00E43B9B" w:rsidP="00CD06FA">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Predmetni</w:t>
            </w:r>
            <w:r w:rsidR="69E65D77" w:rsidRPr="00902436">
              <w:rPr>
                <w:rFonts w:ascii="Times New Roman" w:eastAsia="Calibri" w:hAnsi="Times New Roman" w:cs="Times New Roman"/>
                <w:color w:val="000000" w:themeColor="text1"/>
                <w:sz w:val="24"/>
                <w:szCs w:val="24"/>
              </w:rPr>
              <w:t xml:space="preserve"> </w:t>
            </w:r>
            <w:r w:rsidR="003A7392">
              <w:rPr>
                <w:rFonts w:ascii="Times New Roman" w:eastAsia="Calibri" w:hAnsi="Times New Roman" w:cs="Times New Roman"/>
                <w:color w:val="000000" w:themeColor="text1"/>
                <w:sz w:val="24"/>
                <w:szCs w:val="24"/>
                <w:lang w:val="sr-Latn-ME"/>
              </w:rPr>
              <w:t>lijek</w:t>
            </w:r>
            <w:r w:rsidR="003A739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nije</w:t>
            </w:r>
            <w:r w:rsidR="69E65D7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sterilan</w:t>
            </w:r>
            <w:r w:rsidR="69E65D7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w:t>
            </w:r>
            <w:r w:rsidR="69E65D77" w:rsidRPr="00902436">
              <w:rPr>
                <w:rFonts w:ascii="Times New Roman" w:eastAsia="Calibri" w:hAnsi="Times New Roman" w:cs="Times New Roman"/>
                <w:color w:val="000000" w:themeColor="text1"/>
                <w:sz w:val="24"/>
                <w:szCs w:val="24"/>
              </w:rPr>
              <w:t>.</w:t>
            </w:r>
          </w:p>
        </w:tc>
      </w:tr>
      <w:tr w:rsidR="69E65D77" w:rsidRPr="00902436" w14:paraId="3956B7AC" w14:textId="77777777" w:rsidTr="6864F871">
        <w:trPr>
          <w:trHeight w:val="300"/>
        </w:trPr>
        <w:tc>
          <w:tcPr>
            <w:tcW w:w="8985" w:type="dxa"/>
            <w:gridSpan w:val="4"/>
            <w:tcMar>
              <w:left w:w="105" w:type="dxa"/>
              <w:right w:w="105" w:type="dxa"/>
            </w:tcMar>
          </w:tcPr>
          <w:p w14:paraId="638789DB" w14:textId="250D634D" w:rsidR="69E65D77" w:rsidRPr="00902436" w:rsidRDefault="782E29EF" w:rsidP="00F7374E">
            <w:pPr>
              <w:pStyle w:val="ListParagraph"/>
              <w:numPr>
                <w:ilvl w:val="0"/>
                <w:numId w:val="26"/>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Gd</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primjen</w:t>
            </w:r>
            <w:r w:rsidR="16C4A0E4"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ivo</w:t>
            </w:r>
            <w:r w:rsidR="7A32ABE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postoji</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validaciona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šema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usp</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ešno</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izvršena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validacija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w:t>
            </w:r>
            <w:r w:rsidR="68B1488C"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novom</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estu</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skladu</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važećim</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protokolom</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najma</w:t>
            </w:r>
            <w:r w:rsidR="169AB0D3"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tri</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proizvodne</w:t>
            </w:r>
            <w:r w:rsidR="67E5EB6A"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serije</w:t>
            </w:r>
            <w:r w:rsidR="67E5EB6A" w:rsidRPr="00902436">
              <w:rPr>
                <w:rFonts w:ascii="Times New Roman" w:eastAsia="Calibri" w:hAnsi="Times New Roman" w:cs="Times New Roman"/>
                <w:color w:val="000000" w:themeColor="text1"/>
                <w:sz w:val="24"/>
                <w:szCs w:val="24"/>
              </w:rPr>
              <w:t>.</w:t>
            </w:r>
          </w:p>
        </w:tc>
      </w:tr>
      <w:tr w:rsidR="69E65D77" w:rsidRPr="00902436" w14:paraId="77F1DCC1" w14:textId="77777777" w:rsidTr="6864F871">
        <w:trPr>
          <w:trHeight w:val="300"/>
        </w:trPr>
        <w:tc>
          <w:tcPr>
            <w:tcW w:w="8985" w:type="dxa"/>
            <w:gridSpan w:val="4"/>
            <w:tcMar>
              <w:left w:w="105" w:type="dxa"/>
              <w:right w:w="105" w:type="dxa"/>
            </w:tcMar>
          </w:tcPr>
          <w:p w14:paraId="4FB9908C" w14:textId="56B45F16" w:rsidR="69E65D77" w:rsidRPr="00902436" w:rsidRDefault="00E43B9B">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Dokumentacija</w:t>
            </w:r>
            <w:r w:rsidR="69E65D77" w:rsidRPr="00902436">
              <w:rPr>
                <w:rFonts w:ascii="Times New Roman" w:eastAsia="Calibri" w:hAnsi="Times New Roman" w:cs="Times New Roman"/>
                <w:b/>
                <w:bCs/>
                <w:color w:val="000000" w:themeColor="text1"/>
                <w:sz w:val="24"/>
                <w:szCs w:val="24"/>
              </w:rPr>
              <w:t xml:space="preserve"> </w:t>
            </w:r>
          </w:p>
        </w:tc>
      </w:tr>
      <w:tr w:rsidR="69E65D77" w:rsidRPr="00902436" w14:paraId="5B03E02B" w14:textId="77777777" w:rsidTr="6864F871">
        <w:trPr>
          <w:trHeight w:val="300"/>
        </w:trPr>
        <w:tc>
          <w:tcPr>
            <w:tcW w:w="8985" w:type="dxa"/>
            <w:gridSpan w:val="4"/>
            <w:tcMar>
              <w:left w:w="105" w:type="dxa"/>
              <w:right w:w="105" w:type="dxa"/>
            </w:tcMar>
          </w:tcPr>
          <w:p w14:paraId="3F70975B" w14:textId="1F487E99" w:rsidR="527CCAF3" w:rsidRPr="00902436" w:rsidRDefault="782E29EF" w:rsidP="00F7374E">
            <w:pPr>
              <w:pStyle w:val="ListParagraph"/>
              <w:numPr>
                <w:ilvl w:val="0"/>
                <w:numId w:val="25"/>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sr-Latn-RS"/>
              </w:rPr>
              <w:t>Odgovarajući</w:t>
            </w:r>
            <w:r w:rsidR="11F9B6C3"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dokaz</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predloženo</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esto</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skladu</w:t>
            </w:r>
            <w:r w:rsidR="3321424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dobrom</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proizvođačkom</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praksom</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predmetne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proizvodne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postupke</w:t>
            </w:r>
            <w:r w:rsidR="3334FE0E"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w:t>
            </w:r>
            <w:r w:rsidR="22649F6D"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ili</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postupke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ispitiva</w:t>
            </w:r>
            <w:r w:rsidR="169AB0D3"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a</w:t>
            </w:r>
            <w:r w:rsidR="22649F6D" w:rsidRPr="00902436">
              <w:rPr>
                <w:rFonts w:ascii="Times New Roman" w:eastAsia="Calibri" w:hAnsi="Times New Roman" w:cs="Times New Roman"/>
                <w:color w:val="000000" w:themeColor="text1"/>
                <w:sz w:val="24"/>
                <w:szCs w:val="24"/>
              </w:rPr>
              <w:t>:</w:t>
            </w:r>
          </w:p>
          <w:p w14:paraId="5E38A580" w14:textId="357AED34" w:rsidR="07F054F6" w:rsidRPr="00902436" w:rsidRDefault="782E29EF" w:rsidP="00F7374E">
            <w:pPr>
              <w:pStyle w:val="ListParagraph"/>
              <w:numPr>
                <w:ilvl w:val="0"/>
                <w:numId w:val="24"/>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Za</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esto</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w:t>
            </w:r>
            <w:r w:rsidR="169AB0D3"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724707BF"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unutar</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EU</w:t>
            </w:r>
            <w:r w:rsidR="016A5078"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EEA</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kopija</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važeće</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dozvole</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za</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proizvod</w:t>
            </w:r>
            <w:r w:rsidR="169AB0D3"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u</w:t>
            </w:r>
            <w:r w:rsidR="4AA401FE" w:rsidRPr="00902436">
              <w:rPr>
                <w:rFonts w:ascii="Times New Roman" w:eastAsia="Calibri" w:hAnsi="Times New Roman" w:cs="Times New Roman"/>
                <w:color w:val="000000" w:themeColor="text1"/>
                <w:sz w:val="24"/>
                <w:szCs w:val="24"/>
              </w:rPr>
              <w:t>.</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Dovo</w:t>
            </w:r>
            <w:r w:rsidR="16C4A0E4"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no</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upućiva</w:t>
            </w:r>
            <w:r w:rsidR="169AB0D3"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referenca</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bazu</w:t>
            </w:r>
            <w:r w:rsidR="016A5078"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podataka</w:t>
            </w:r>
            <w:r w:rsidR="016A5078" w:rsidRPr="00902436">
              <w:rPr>
                <w:rFonts w:ascii="Times New Roman" w:eastAsia="Calibri" w:hAnsi="Times New Roman" w:cs="Times New Roman"/>
                <w:color w:val="000000" w:themeColor="text1"/>
                <w:sz w:val="24"/>
                <w:szCs w:val="24"/>
              </w:rPr>
              <w:t xml:space="preserve"> </w:t>
            </w:r>
            <w:r w:rsidR="004E0DBF" w:rsidRPr="004E0DBF">
              <w:rPr>
                <w:rFonts w:ascii="Times New Roman" w:eastAsia="Calibri" w:hAnsi="Times New Roman" w:cs="Times New Roman"/>
                <w:i/>
                <w:color w:val="000000" w:themeColor="text1"/>
                <w:sz w:val="24"/>
                <w:szCs w:val="24"/>
              </w:rPr>
              <w:t>Eudra</w:t>
            </w:r>
            <w:r w:rsidR="003F768B" w:rsidRPr="003F768B">
              <w:rPr>
                <w:rFonts w:ascii="Times New Roman" w:eastAsia="Calibri" w:hAnsi="Times New Roman" w:cs="Times New Roman"/>
                <w:i/>
                <w:color w:val="000000" w:themeColor="text1"/>
                <w:sz w:val="24"/>
                <w:szCs w:val="24"/>
              </w:rPr>
              <w:t>GMP</w:t>
            </w:r>
            <w:r w:rsidR="17D202E5" w:rsidRPr="00902436">
              <w:rPr>
                <w:rFonts w:ascii="Times New Roman" w:eastAsia="Calibri" w:hAnsi="Times New Roman" w:cs="Times New Roman"/>
                <w:color w:val="000000" w:themeColor="text1"/>
                <w:sz w:val="24"/>
                <w:szCs w:val="24"/>
              </w:rPr>
              <w:t>;</w:t>
            </w:r>
          </w:p>
          <w:p w14:paraId="36C4A87F" w14:textId="58C2DEEB" w:rsidR="527CCAF3" w:rsidRPr="00902436" w:rsidRDefault="782E29EF" w:rsidP="00F7374E">
            <w:pPr>
              <w:pStyle w:val="ListParagraph"/>
              <w:numPr>
                <w:ilvl w:val="0"/>
                <w:numId w:val="24"/>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Za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esto</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trećoj</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zem</w:t>
            </w:r>
            <w:r w:rsidR="16C4A0E4"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i</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ako</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zem</w:t>
            </w:r>
            <w:r w:rsidR="674D92B5"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EU</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sklopila</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sporazum</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međusobnom</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priznava</w:t>
            </w:r>
            <w:r w:rsidR="19FAB1EE"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u</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dobre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proizvođačke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prakse</w:t>
            </w:r>
            <w:r w:rsidR="3963E9F7"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engl</w:t>
            </w:r>
            <w:r w:rsidR="3963E9F7" w:rsidRPr="00902436">
              <w:rPr>
                <w:rFonts w:ascii="Times New Roman" w:eastAsia="Calibri" w:hAnsi="Times New Roman" w:cs="Times New Roman"/>
                <w:color w:val="000000" w:themeColor="text1"/>
                <w:sz w:val="24"/>
                <w:szCs w:val="24"/>
              </w:rPr>
              <w:t xml:space="preserve">. </w:t>
            </w:r>
            <w:r w:rsidR="5D4F989A" w:rsidRPr="00985C96">
              <w:rPr>
                <w:rFonts w:ascii="Times New Roman" w:eastAsia="Times New Roman" w:hAnsi="Times New Roman" w:cs="Times New Roman"/>
                <w:i/>
                <w:color w:val="000000" w:themeColor="text1"/>
                <w:sz w:val="24"/>
                <w:szCs w:val="24"/>
              </w:rPr>
              <w:t>mutual recognition agreement</w:t>
            </w:r>
            <w:r w:rsidR="5D4F989A" w:rsidRPr="00902436">
              <w:rPr>
                <w:rFonts w:ascii="Times New Roman" w:eastAsia="Times New Roman" w:hAnsi="Times New Roman" w:cs="Times New Roman"/>
                <w:color w:val="000000" w:themeColor="text1"/>
                <w:sz w:val="24"/>
                <w:szCs w:val="24"/>
              </w:rPr>
              <w:t xml:space="preserve">, </w:t>
            </w:r>
            <w:r w:rsidR="00384F49" w:rsidRPr="00384F49">
              <w:rPr>
                <w:rFonts w:ascii="Times New Roman" w:eastAsia="Times New Roman" w:hAnsi="Times New Roman" w:cs="Times New Roman"/>
                <w:i/>
                <w:color w:val="000000" w:themeColor="text1"/>
                <w:sz w:val="24"/>
                <w:szCs w:val="24"/>
              </w:rPr>
              <w:t>MRA</w:t>
            </w:r>
            <w:r w:rsidR="3963E9F7" w:rsidRPr="00902436">
              <w:rPr>
                <w:rFonts w:ascii="Times New Roman" w:eastAsia="Calibri" w:hAnsi="Times New Roman" w:cs="Times New Roman"/>
                <w:color w:val="000000" w:themeColor="text1"/>
                <w:sz w:val="24"/>
                <w:szCs w:val="24"/>
              </w:rPr>
              <w:t>)</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drugi</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relevantni</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sporazum</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dokaz</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usaglašenosti</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sa</w:t>
            </w:r>
            <w:r w:rsidR="22649F6D" w:rsidRPr="00902436">
              <w:rPr>
                <w:rFonts w:ascii="Times New Roman" w:eastAsia="Calibri" w:hAnsi="Times New Roman" w:cs="Times New Roman"/>
                <w:color w:val="000000" w:themeColor="text1"/>
                <w:sz w:val="24"/>
                <w:szCs w:val="24"/>
              </w:rPr>
              <w:t xml:space="preserve"> </w:t>
            </w:r>
            <w:r w:rsidR="003F768B" w:rsidRPr="003F768B">
              <w:rPr>
                <w:rFonts w:ascii="Times New Roman" w:eastAsia="Calibri" w:hAnsi="Times New Roman" w:cs="Times New Roman"/>
                <w:i/>
                <w:color w:val="000000" w:themeColor="text1"/>
                <w:sz w:val="24"/>
                <w:szCs w:val="24"/>
              </w:rPr>
              <w:t>GMP</w:t>
            </w:r>
            <w:r w:rsidR="069682F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izdat</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posl</w:t>
            </w:r>
            <w:r w:rsidR="008B1B75">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ed</w:t>
            </w:r>
            <w:r w:rsidR="19FAB1EE"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22649F6D" w:rsidRPr="00902436">
              <w:rPr>
                <w:rFonts w:ascii="Times New Roman" w:eastAsia="Calibri" w:hAnsi="Times New Roman" w:cs="Times New Roman"/>
                <w:color w:val="000000" w:themeColor="text1"/>
                <w:sz w:val="24"/>
                <w:szCs w:val="24"/>
              </w:rPr>
              <w:t xml:space="preserve"> 3 </w:t>
            </w:r>
            <w:r w:rsidRPr="00902436">
              <w:rPr>
                <w:rFonts w:ascii="Times New Roman" w:eastAsia="Calibri" w:hAnsi="Times New Roman" w:cs="Times New Roman"/>
                <w:color w:val="000000" w:themeColor="text1"/>
                <w:sz w:val="24"/>
                <w:szCs w:val="24"/>
              </w:rPr>
              <w:t>godine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od</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strane</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relevantnog</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lokalnog</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nadležnog</w:t>
            </w:r>
            <w:r w:rsidR="22649F6D"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organa</w:t>
            </w:r>
            <w:r w:rsidR="22649F6D" w:rsidRPr="00902436">
              <w:rPr>
                <w:rFonts w:ascii="Times New Roman" w:eastAsia="Calibri" w:hAnsi="Times New Roman" w:cs="Times New Roman"/>
                <w:color w:val="000000" w:themeColor="text1"/>
                <w:sz w:val="24"/>
                <w:szCs w:val="24"/>
              </w:rPr>
              <w:t xml:space="preserve">. </w:t>
            </w:r>
          </w:p>
          <w:p w14:paraId="461B937B" w14:textId="3910C54E" w:rsidR="14F50C45" w:rsidRPr="00902436" w:rsidRDefault="782E29EF" w:rsidP="00F7374E">
            <w:pPr>
              <w:pStyle w:val="ListParagraph"/>
              <w:numPr>
                <w:ilvl w:val="0"/>
                <w:numId w:val="23"/>
              </w:numP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rPr>
              <w:t>Za</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esto</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trećoj</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zem</w:t>
            </w:r>
            <w:r w:rsidR="674D92B5"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i</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koja</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nema</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sklop</w:t>
            </w:r>
            <w:r w:rsidR="674D92B5"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en</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sporazum</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međusobnom</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priznava</w:t>
            </w:r>
            <w:r w:rsidR="19FAB1EE"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u</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ili</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relevantni</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sporazum</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dobroj</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proizvođačkoj</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praksi</w:t>
            </w:r>
            <w:r w:rsidR="1EDC3524" w:rsidRPr="00902436">
              <w:rPr>
                <w:rFonts w:ascii="Times New Roman" w:eastAsia="Calibri" w:hAnsi="Times New Roman" w:cs="Times New Roman"/>
                <w:color w:val="000000" w:themeColor="text1"/>
                <w:sz w:val="24"/>
                <w:szCs w:val="24"/>
              </w:rPr>
              <w:t xml:space="preserve">: </w:t>
            </w:r>
            <w:r w:rsidR="003F768B" w:rsidRPr="003F768B">
              <w:rPr>
                <w:rFonts w:ascii="Times New Roman" w:eastAsia="Calibri" w:hAnsi="Times New Roman" w:cs="Times New Roman"/>
                <w:i/>
                <w:color w:val="000000" w:themeColor="text1"/>
                <w:sz w:val="24"/>
                <w:szCs w:val="24"/>
              </w:rPr>
              <w:t>GMP</w:t>
            </w:r>
            <w:r w:rsidR="069682F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sertifikat</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koji</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posl</w:t>
            </w:r>
            <w:r w:rsidR="003A7392">
              <w:rPr>
                <w:rFonts w:ascii="Times New Roman" w:eastAsia="Calibri" w:hAnsi="Times New Roman" w:cs="Times New Roman"/>
                <w:color w:val="000000" w:themeColor="text1"/>
                <w:sz w:val="24"/>
                <w:szCs w:val="24"/>
                <w:lang w:val="sr-Latn-ME"/>
              </w:rPr>
              <w:t>j</w:t>
            </w:r>
            <w:r w:rsidRPr="00902436">
              <w:rPr>
                <w:rFonts w:ascii="Times New Roman" w:eastAsia="Calibri" w:hAnsi="Times New Roman" w:cs="Times New Roman"/>
                <w:color w:val="000000" w:themeColor="text1"/>
                <w:sz w:val="24"/>
                <w:szCs w:val="24"/>
              </w:rPr>
              <w:t>ed</w:t>
            </w:r>
            <w:r w:rsidR="19FAB1EE"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745CA8E8" w:rsidRPr="00902436">
              <w:rPr>
                <w:rFonts w:ascii="Times New Roman" w:eastAsia="Calibri" w:hAnsi="Times New Roman" w:cs="Times New Roman"/>
                <w:color w:val="000000" w:themeColor="text1"/>
                <w:sz w:val="24"/>
                <w:szCs w:val="24"/>
              </w:rPr>
              <w:t xml:space="preserve"> </w:t>
            </w:r>
            <w:r w:rsidR="7706C021" w:rsidRPr="00902436">
              <w:rPr>
                <w:rFonts w:ascii="Times New Roman" w:eastAsia="Calibri" w:hAnsi="Times New Roman" w:cs="Times New Roman"/>
                <w:color w:val="000000" w:themeColor="text1"/>
                <w:sz w:val="24"/>
                <w:szCs w:val="24"/>
              </w:rPr>
              <w:t xml:space="preserve">3 </w:t>
            </w:r>
            <w:r w:rsidRPr="00902436">
              <w:rPr>
                <w:rFonts w:ascii="Times New Roman" w:eastAsia="Calibri" w:hAnsi="Times New Roman" w:cs="Times New Roman"/>
                <w:color w:val="000000" w:themeColor="text1"/>
                <w:sz w:val="24"/>
                <w:szCs w:val="24"/>
              </w:rPr>
              <w:t>godine</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izdao</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relevantni</w:t>
            </w:r>
            <w:r w:rsidR="1D9E3F8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međunarodni</w:t>
            </w:r>
            <w:r w:rsidR="1D9E3F8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organ</w:t>
            </w:r>
            <w:r w:rsidR="1D9E3F89"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države</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članice</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EEA</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Dovo</w:t>
            </w:r>
            <w:r w:rsidR="674D92B5"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no</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je</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upućiva</w:t>
            </w:r>
            <w:r w:rsidR="19FAB1EE"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e</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referenca</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bazu</w:t>
            </w:r>
            <w:r w:rsidR="1EDC352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podataka</w:t>
            </w:r>
            <w:r w:rsidR="1EDC3524" w:rsidRPr="00902436">
              <w:rPr>
                <w:rFonts w:ascii="Times New Roman" w:eastAsia="Calibri" w:hAnsi="Times New Roman" w:cs="Times New Roman"/>
                <w:color w:val="000000" w:themeColor="text1"/>
                <w:sz w:val="24"/>
                <w:szCs w:val="24"/>
              </w:rPr>
              <w:t xml:space="preserve"> </w:t>
            </w:r>
            <w:r w:rsidR="004E0DBF" w:rsidRPr="004E0DBF">
              <w:rPr>
                <w:rFonts w:ascii="Times New Roman" w:eastAsia="Calibri" w:hAnsi="Times New Roman" w:cs="Times New Roman"/>
                <w:i/>
                <w:color w:val="000000" w:themeColor="text1"/>
                <w:sz w:val="24"/>
                <w:szCs w:val="24"/>
              </w:rPr>
              <w:t>Eudra</w:t>
            </w:r>
            <w:r w:rsidR="003F768B" w:rsidRPr="003F768B">
              <w:rPr>
                <w:rFonts w:ascii="Times New Roman" w:eastAsia="Calibri" w:hAnsi="Times New Roman" w:cs="Times New Roman"/>
                <w:i/>
                <w:color w:val="000000" w:themeColor="text1"/>
                <w:sz w:val="24"/>
                <w:szCs w:val="24"/>
              </w:rPr>
              <w:t>GMP</w:t>
            </w:r>
            <w:r w:rsidR="1EDC3524" w:rsidRPr="00902436">
              <w:rPr>
                <w:rFonts w:ascii="Times New Roman" w:eastAsia="Calibri" w:hAnsi="Times New Roman" w:cs="Times New Roman"/>
                <w:color w:val="000000" w:themeColor="text1"/>
                <w:sz w:val="24"/>
                <w:szCs w:val="24"/>
              </w:rPr>
              <w:t xml:space="preserve">. </w:t>
            </w:r>
          </w:p>
        </w:tc>
      </w:tr>
      <w:tr w:rsidR="69E65D77" w:rsidRPr="00902436" w14:paraId="2364D31F" w14:textId="77777777" w:rsidTr="6864F871">
        <w:trPr>
          <w:trHeight w:val="300"/>
        </w:trPr>
        <w:tc>
          <w:tcPr>
            <w:tcW w:w="8985" w:type="dxa"/>
            <w:gridSpan w:val="4"/>
            <w:tcMar>
              <w:left w:w="105" w:type="dxa"/>
              <w:right w:w="105" w:type="dxa"/>
            </w:tcMar>
          </w:tcPr>
          <w:p w14:paraId="14CFCFB9" w14:textId="17746CCD" w:rsidR="2BFD0DC0" w:rsidRPr="00902436" w:rsidRDefault="782E29EF" w:rsidP="00F7374E">
            <w:pPr>
              <w:pStyle w:val="ListParagraph"/>
              <w:numPr>
                <w:ilvl w:val="0"/>
                <w:numId w:val="25"/>
              </w:numPr>
              <w:rPr>
                <w:rFonts w:ascii="Times New Roman" w:eastAsia="Calibri"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rPr>
              <w:t>Gd</w:t>
            </w:r>
            <w:r w:rsidR="003A7392">
              <w:rPr>
                <w:rFonts w:ascii="Times New Roman" w:eastAsiaTheme="minorEastAsia" w:hAnsi="Times New Roman" w:cs="Times New Roman"/>
                <w:color w:val="000000" w:themeColor="text1"/>
                <w:sz w:val="24"/>
                <w:szCs w:val="24"/>
                <w:lang w:val="sr-Latn-ME"/>
              </w:rPr>
              <w:t>j</w:t>
            </w:r>
            <w:r w:rsidRPr="00902436">
              <w:rPr>
                <w:rFonts w:ascii="Times New Roman" w:eastAsiaTheme="minorEastAsia" w:hAnsi="Times New Roman" w:cs="Times New Roman"/>
                <w:color w:val="000000" w:themeColor="text1"/>
                <w:sz w:val="24"/>
                <w:szCs w:val="24"/>
              </w:rPr>
              <w:t>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je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prim</w:t>
            </w:r>
            <w:r w:rsidR="003A7392">
              <w:rPr>
                <w:rFonts w:ascii="Times New Roman" w:eastAsiaTheme="minorEastAsia" w:hAnsi="Times New Roman" w:cs="Times New Roman"/>
                <w:color w:val="000000" w:themeColor="text1"/>
                <w:sz w:val="24"/>
                <w:szCs w:val="24"/>
                <w:lang w:val="sr-Latn-ME"/>
              </w:rPr>
              <w:t>j</w:t>
            </w:r>
            <w:r w:rsidRPr="00902436">
              <w:rPr>
                <w:rFonts w:ascii="Times New Roman" w:eastAsiaTheme="minorEastAsia" w:hAnsi="Times New Roman" w:cs="Times New Roman"/>
                <w:color w:val="000000" w:themeColor="text1"/>
                <w:sz w:val="24"/>
                <w:szCs w:val="24"/>
              </w:rPr>
              <w:t>e</w:t>
            </w:r>
            <w:r w:rsidR="3B1160C0" w:rsidRPr="00902436">
              <w:rPr>
                <w:rFonts w:ascii="Times New Roman" w:eastAsiaTheme="minorEastAsia" w:hAnsi="Times New Roman" w:cs="Times New Roman"/>
                <w:color w:val="000000" w:themeColor="text1"/>
                <w:sz w:val="24"/>
                <w:szCs w:val="24"/>
              </w:rPr>
              <w:t>n</w:t>
            </w:r>
            <w:r w:rsidR="003A7392">
              <w:rPr>
                <w:rFonts w:ascii="Times New Roman" w:eastAsiaTheme="minorEastAsia" w:hAnsi="Times New Roman" w:cs="Times New Roman"/>
                <w:color w:val="000000" w:themeColor="text1"/>
                <w:sz w:val="24"/>
                <w:szCs w:val="24"/>
                <w:lang w:val="sr-Latn-ME"/>
              </w:rPr>
              <w:t>l</w:t>
            </w:r>
            <w:r w:rsidR="3B1160C0" w:rsidRPr="00902436">
              <w:rPr>
                <w:rFonts w:ascii="Times New Roman" w:eastAsiaTheme="minorEastAsia" w:hAnsi="Times New Roman" w:cs="Times New Roman"/>
                <w:color w:val="000000" w:themeColor="text1"/>
                <w:sz w:val="24"/>
                <w:szCs w:val="24"/>
              </w:rPr>
              <w:t>j</w:t>
            </w:r>
            <w:r w:rsidRPr="00902436">
              <w:rPr>
                <w:rFonts w:ascii="Times New Roman" w:eastAsiaTheme="minorEastAsia" w:hAnsi="Times New Roman" w:cs="Times New Roman"/>
                <w:color w:val="000000" w:themeColor="text1"/>
                <w:sz w:val="24"/>
                <w:szCs w:val="24"/>
              </w:rPr>
              <w:t>ivo</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potrebno</w:t>
            </w:r>
            <w:r w:rsidR="6BA5918C"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je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navesti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brojeve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serija</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odgovarajuće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veličine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serija</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datum</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proizvod</w:t>
            </w:r>
            <w:r w:rsidR="3B1160C0" w:rsidRPr="00902436">
              <w:rPr>
                <w:rFonts w:ascii="Times New Roman" w:eastAsiaTheme="minorEastAsia" w:hAnsi="Times New Roman" w:cs="Times New Roman"/>
                <w:color w:val="000000" w:themeColor="text1"/>
                <w:sz w:val="24"/>
                <w:szCs w:val="24"/>
              </w:rPr>
              <w:t>nj</w:t>
            </w:r>
            <w:r w:rsidRPr="00902436">
              <w:rPr>
                <w:rFonts w:ascii="Times New Roman" w:eastAsiaTheme="minorEastAsia" w:hAnsi="Times New Roman" w:cs="Times New Roman"/>
                <w:color w:val="000000" w:themeColor="text1"/>
                <w:sz w:val="24"/>
                <w:szCs w:val="24"/>
              </w:rPr>
              <w:t>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serija</w:t>
            </w:r>
            <w:r w:rsidR="4E069993" w:rsidRPr="00902436">
              <w:rPr>
                <w:rFonts w:ascii="Times New Roman" w:eastAsiaTheme="minorEastAsia" w:hAnsi="Times New Roman" w:cs="Times New Roman"/>
                <w:color w:val="000000" w:themeColor="text1"/>
                <w:sz w:val="24"/>
                <w:szCs w:val="24"/>
              </w:rPr>
              <w:t xml:space="preserve"> (≥ 3) </w:t>
            </w:r>
            <w:r w:rsidRPr="00902436">
              <w:rPr>
                <w:rFonts w:ascii="Times New Roman" w:eastAsiaTheme="minorEastAsia" w:hAnsi="Times New Roman" w:cs="Times New Roman"/>
                <w:color w:val="000000" w:themeColor="text1"/>
                <w:sz w:val="24"/>
                <w:szCs w:val="24"/>
              </w:rPr>
              <w:t>korišćenih</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u</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studiji</w:t>
            </w:r>
            <w:r w:rsidR="4D8B7C4D"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validacije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prikazati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podatke</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o</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validaciji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ili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dostaviti</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protokol</w:t>
            </w:r>
            <w:r w:rsidR="4E069993" w:rsidRPr="00902436">
              <w:rPr>
                <w:rFonts w:ascii="Times New Roman" w:eastAsiaTheme="minorEastAsia" w:hAnsi="Times New Roman" w:cs="Times New Roman"/>
                <w:color w:val="000000" w:themeColor="text1"/>
                <w:sz w:val="24"/>
                <w:szCs w:val="24"/>
              </w:rPr>
              <w:t xml:space="preserve"> </w:t>
            </w:r>
            <w:r w:rsidR="4D0AF748" w:rsidRPr="00902436">
              <w:rPr>
                <w:rFonts w:ascii="Times New Roman" w:eastAsiaTheme="minorEastAsia" w:hAnsi="Times New Roman" w:cs="Times New Roman"/>
                <w:color w:val="000000" w:themeColor="text1"/>
                <w:sz w:val="24"/>
                <w:szCs w:val="24"/>
              </w:rPr>
              <w:t>(</w:t>
            </w:r>
            <w:r w:rsidRPr="00902436">
              <w:rPr>
                <w:rFonts w:ascii="Times New Roman" w:eastAsiaTheme="minorEastAsia" w:hAnsi="Times New Roman" w:cs="Times New Roman"/>
                <w:color w:val="000000" w:themeColor="text1"/>
                <w:sz w:val="24"/>
                <w:szCs w:val="24"/>
              </w:rPr>
              <w:t>šemu</w:t>
            </w:r>
            <w:r w:rsidR="4D0AF748" w:rsidRPr="00902436">
              <w:rPr>
                <w:rFonts w:ascii="Times New Roman" w:eastAsiaTheme="minorEastAsia" w:hAnsi="Times New Roman" w:cs="Times New Roman"/>
                <w:color w:val="000000" w:themeColor="text1"/>
                <w:sz w:val="24"/>
                <w:szCs w:val="24"/>
              </w:rPr>
              <w:t>)</w:t>
            </w:r>
            <w:r w:rsidR="4E069993"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validacije</w:t>
            </w:r>
            <w:r w:rsidR="4E069993" w:rsidRPr="00902436">
              <w:rPr>
                <w:rFonts w:ascii="Times New Roman" w:eastAsiaTheme="minorEastAsia" w:hAnsi="Times New Roman" w:cs="Times New Roman"/>
                <w:color w:val="000000" w:themeColor="text1"/>
                <w:sz w:val="24"/>
                <w:szCs w:val="24"/>
              </w:rPr>
              <w:t>.</w:t>
            </w:r>
          </w:p>
        </w:tc>
      </w:tr>
      <w:tr w:rsidR="69E65D77" w:rsidRPr="00902436" w14:paraId="601B6331" w14:textId="77777777" w:rsidTr="6864F871">
        <w:trPr>
          <w:trHeight w:val="300"/>
        </w:trPr>
        <w:tc>
          <w:tcPr>
            <w:tcW w:w="8985" w:type="dxa"/>
            <w:gridSpan w:val="4"/>
            <w:tcMar>
              <w:left w:w="105" w:type="dxa"/>
              <w:right w:w="105" w:type="dxa"/>
            </w:tcMar>
          </w:tcPr>
          <w:p w14:paraId="23799B9A" w14:textId="0DA7472F" w:rsidR="258275EA"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lang w:val="sr"/>
              </w:rPr>
              <w:t>Kopija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odobrenih</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specifikacija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pušta</w:t>
            </w:r>
            <w:r w:rsidR="3B1160C0" w:rsidRPr="00902436">
              <w:rPr>
                <w:rFonts w:ascii="Times New Roman" w:eastAsiaTheme="minorEastAsia" w:hAnsi="Times New Roman" w:cs="Times New Roman"/>
                <w:color w:val="000000" w:themeColor="text1"/>
                <w:sz w:val="24"/>
                <w:szCs w:val="24"/>
                <w:lang w:val="sr"/>
              </w:rPr>
              <w:t>nj</w:t>
            </w:r>
            <w:r w:rsidRPr="00902436">
              <w:rPr>
                <w:rFonts w:ascii="Times New Roman" w:eastAsiaTheme="minorEastAsia" w:hAnsi="Times New Roman" w:cs="Times New Roman"/>
                <w:color w:val="000000" w:themeColor="text1"/>
                <w:sz w:val="24"/>
                <w:szCs w:val="24"/>
                <w:lang w:val="sr"/>
              </w:rPr>
              <w:t>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lijeka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promet</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roku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upotrebe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lijeka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ako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primjen</w:t>
            </w:r>
            <w:r w:rsidR="674D92B5" w:rsidRPr="00902436">
              <w:rPr>
                <w:rFonts w:ascii="Times New Roman" w:eastAsiaTheme="minorEastAsia" w:hAnsi="Times New Roman" w:cs="Times New Roman"/>
                <w:color w:val="000000" w:themeColor="text1"/>
                <w:sz w:val="24"/>
                <w:szCs w:val="24"/>
                <w:lang w:val="sr"/>
              </w:rPr>
              <w:t>lj</w:t>
            </w:r>
            <w:r w:rsidRPr="00902436">
              <w:rPr>
                <w:rFonts w:ascii="Times New Roman" w:eastAsiaTheme="minorEastAsia" w:hAnsi="Times New Roman" w:cs="Times New Roman"/>
                <w:color w:val="000000" w:themeColor="text1"/>
                <w:sz w:val="24"/>
                <w:szCs w:val="24"/>
                <w:lang w:val="sr"/>
              </w:rPr>
              <w:t>ivo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kao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prilog</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obrasca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zaht</w:t>
            </w:r>
            <w:r w:rsidR="003A7392">
              <w:rPr>
                <w:rFonts w:ascii="Times New Roman" w:eastAsiaTheme="minorEastAsia" w:hAnsi="Times New Roman" w:cs="Times New Roman"/>
                <w:color w:val="000000" w:themeColor="text1"/>
                <w:sz w:val="24"/>
                <w:szCs w:val="24"/>
                <w:lang w:val="sr"/>
              </w:rPr>
              <w:t>j</w:t>
            </w:r>
            <w:r w:rsidRPr="00902436">
              <w:rPr>
                <w:rFonts w:ascii="Times New Roman" w:eastAsiaTheme="minorEastAsia" w:hAnsi="Times New Roman" w:cs="Times New Roman"/>
                <w:color w:val="000000" w:themeColor="text1"/>
                <w:sz w:val="24"/>
                <w:szCs w:val="24"/>
                <w:lang w:val="sr"/>
              </w:rPr>
              <w:t>eva</w:t>
            </w:r>
            <w:r w:rsidR="69925E3D" w:rsidRPr="00902436">
              <w:rPr>
                <w:rFonts w:ascii="Times New Roman" w:eastAsiaTheme="minorEastAsia" w:hAnsi="Times New Roman" w:cs="Times New Roman"/>
                <w:color w:val="000000" w:themeColor="text1"/>
                <w:sz w:val="24"/>
                <w:szCs w:val="24"/>
                <w:lang w:val="sr"/>
              </w:rPr>
              <w:t>).</w:t>
            </w:r>
          </w:p>
        </w:tc>
      </w:tr>
      <w:tr w:rsidR="69E65D77" w:rsidRPr="00902436" w14:paraId="683568D1" w14:textId="77777777" w:rsidTr="6864F871">
        <w:trPr>
          <w:trHeight w:val="300"/>
        </w:trPr>
        <w:tc>
          <w:tcPr>
            <w:tcW w:w="8985" w:type="dxa"/>
            <w:gridSpan w:val="4"/>
            <w:tcMar>
              <w:left w:w="105" w:type="dxa"/>
              <w:right w:w="105" w:type="dxa"/>
            </w:tcMar>
          </w:tcPr>
          <w:p w14:paraId="19156F3C" w14:textId="1B805DB0" w:rsidR="258275EA"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lang w:val="sr"/>
              </w:rPr>
              <w:t>Podaci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analizi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za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jedn</w:t>
            </w:r>
            <w:r w:rsidRPr="00902436">
              <w:rPr>
                <w:rFonts w:ascii="Times New Roman" w:eastAsia="Calibri" w:hAnsi="Times New Roman" w:cs="Times New Roman"/>
                <w:sz w:val="24"/>
                <w:szCs w:val="24"/>
                <w:lang w:val="sr"/>
              </w:rPr>
              <w:t>u</w:t>
            </w:r>
            <w:r w:rsidR="69925E3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w:t>
            </w:r>
            <w:r w:rsidRPr="00902436">
              <w:rPr>
                <w:rFonts w:ascii="Times New Roman" w:eastAsiaTheme="minorEastAsia" w:hAnsi="Times New Roman" w:cs="Times New Roman"/>
                <w:color w:val="000000" w:themeColor="text1"/>
                <w:sz w:val="24"/>
                <w:szCs w:val="24"/>
                <w:lang w:val="sr"/>
              </w:rPr>
              <w:t>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dv</w:t>
            </w:r>
            <w:r w:rsidR="003A7392">
              <w:rPr>
                <w:rFonts w:ascii="Times New Roman" w:eastAsiaTheme="minorEastAsia" w:hAnsi="Times New Roman" w:cs="Times New Roman"/>
                <w:color w:val="000000" w:themeColor="text1"/>
                <w:sz w:val="24"/>
                <w:szCs w:val="24"/>
                <w:lang w:val="sr"/>
              </w:rPr>
              <w:t>ij</w:t>
            </w:r>
            <w:r w:rsidRPr="00902436">
              <w:rPr>
                <w:rFonts w:ascii="Times New Roman" w:eastAsiaTheme="minorEastAsia" w:hAnsi="Times New Roman" w:cs="Times New Roman"/>
                <w:color w:val="000000" w:themeColor="text1"/>
                <w:sz w:val="24"/>
                <w:szCs w:val="24"/>
                <w:lang w:val="sr"/>
              </w:rPr>
              <w: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pilot</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koje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simuliraju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proces</w:t>
            </w:r>
            <w:r w:rsidR="6F9EEA88"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proizvod</w:t>
            </w:r>
            <w:r w:rsidR="3B1160C0" w:rsidRPr="00902436">
              <w:rPr>
                <w:rFonts w:ascii="Times New Roman" w:eastAsiaTheme="minorEastAsia" w:hAnsi="Times New Roman" w:cs="Times New Roman"/>
                <w:color w:val="000000" w:themeColor="text1"/>
                <w:sz w:val="24"/>
                <w:szCs w:val="24"/>
                <w:lang w:val="sr"/>
              </w:rPr>
              <w:t>nj</w:t>
            </w:r>
            <w:r w:rsidRPr="00902436">
              <w:rPr>
                <w:rFonts w:ascii="Times New Roman" w:eastAsiaTheme="minorEastAsia" w:hAnsi="Times New Roman" w:cs="Times New Roman"/>
                <w:color w:val="000000" w:themeColor="text1"/>
                <w:sz w:val="24"/>
                <w:szCs w:val="24"/>
                <w:lang w:val="sr"/>
              </w:rPr>
              <w: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ili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dv</w:t>
            </w:r>
            <w:r w:rsidR="003A7392">
              <w:rPr>
                <w:rFonts w:ascii="Times New Roman" w:eastAsiaTheme="minorEastAsia" w:hAnsi="Times New Roman" w:cs="Times New Roman"/>
                <w:color w:val="000000" w:themeColor="text1"/>
                <w:sz w:val="24"/>
                <w:szCs w:val="24"/>
                <w:lang w:val="sr"/>
              </w:rPr>
              <w:t>ij</w:t>
            </w:r>
            <w:r w:rsidRPr="00902436">
              <w:rPr>
                <w:rFonts w:ascii="Times New Roman" w:eastAsiaTheme="minorEastAsia" w:hAnsi="Times New Roman" w:cs="Times New Roman"/>
                <w:color w:val="000000" w:themeColor="text1"/>
                <w:sz w:val="24"/>
                <w:szCs w:val="24"/>
                <w:lang w:val="sr"/>
              </w:rPr>
              <w: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proizvodne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uporedni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podaci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za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posl</w:t>
            </w:r>
            <w:r w:rsidR="003A7392">
              <w:rPr>
                <w:rFonts w:ascii="Times New Roman" w:eastAsiaTheme="minorEastAsia" w:hAnsi="Times New Roman" w:cs="Times New Roman"/>
                <w:color w:val="000000" w:themeColor="text1"/>
                <w:sz w:val="24"/>
                <w:szCs w:val="24"/>
                <w:lang w:val="sr"/>
              </w:rPr>
              <w:t>j</w:t>
            </w:r>
            <w:r w:rsidRPr="00902436">
              <w:rPr>
                <w:rFonts w:ascii="Times New Roman" w:eastAsiaTheme="minorEastAsia" w:hAnsi="Times New Roman" w:cs="Times New Roman"/>
                <w:color w:val="000000" w:themeColor="text1"/>
                <w:sz w:val="24"/>
                <w:szCs w:val="24"/>
                <w:lang w:val="sr"/>
              </w:rPr>
              <w:t>ed</w:t>
            </w:r>
            <w:r w:rsidR="3B1160C0" w:rsidRPr="00902436">
              <w:rPr>
                <w:rFonts w:ascii="Times New Roman" w:eastAsiaTheme="minorEastAsia" w:hAnsi="Times New Roman" w:cs="Times New Roman"/>
                <w:color w:val="000000" w:themeColor="text1"/>
                <w:sz w:val="24"/>
                <w:szCs w:val="24"/>
                <w:lang w:val="sr"/>
              </w:rPr>
              <w:t>nj</w:t>
            </w:r>
            <w:r w:rsidRPr="00902436">
              <w:rPr>
                <w:rFonts w:ascii="Times New Roman" w:eastAsiaTheme="minorEastAsia" w:hAnsi="Times New Roman" w:cs="Times New Roman"/>
                <w:color w:val="000000" w:themeColor="text1"/>
                <w:sz w:val="24"/>
                <w:szCs w:val="24"/>
                <w:lang w:val="sr"/>
              </w:rPr>
              <w: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tri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prethodnog</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m</w:t>
            </w:r>
            <w:r w:rsidR="003A7392">
              <w:rPr>
                <w:rFonts w:ascii="Times New Roman" w:eastAsiaTheme="minorEastAsia" w:hAnsi="Times New Roman" w:cs="Times New Roman"/>
                <w:color w:val="000000" w:themeColor="text1"/>
                <w:sz w:val="24"/>
                <w:szCs w:val="24"/>
                <w:lang w:val="sr"/>
              </w:rPr>
              <w:t>j</w:t>
            </w:r>
            <w:r w:rsidRPr="00902436">
              <w:rPr>
                <w:rFonts w:ascii="Times New Roman" w:eastAsiaTheme="minorEastAsia" w:hAnsi="Times New Roman" w:cs="Times New Roman"/>
                <w:color w:val="000000" w:themeColor="text1"/>
                <w:sz w:val="24"/>
                <w:szCs w:val="24"/>
                <w:lang w:val="sr"/>
              </w:rPr>
              <w:t>esta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podaci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w:t>
            </w:r>
            <w:r w:rsidR="267BB0EB"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seriji</w:t>
            </w:r>
            <w:r w:rsidR="267BB0EB"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za</w:t>
            </w:r>
            <w:r w:rsidR="35155845"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naredne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dv</w:t>
            </w:r>
            <w:r w:rsidR="003A7392">
              <w:rPr>
                <w:rFonts w:ascii="Times New Roman" w:eastAsiaTheme="minorEastAsia" w:hAnsi="Times New Roman" w:cs="Times New Roman"/>
                <w:color w:val="000000" w:themeColor="text1"/>
                <w:sz w:val="24"/>
                <w:szCs w:val="24"/>
                <w:lang w:val="sr"/>
              </w:rPr>
              <w:t>ij</w:t>
            </w:r>
            <w:r w:rsidRPr="00902436">
              <w:rPr>
                <w:rFonts w:ascii="Times New Roman" w:eastAsiaTheme="minorEastAsia" w:hAnsi="Times New Roman" w:cs="Times New Roman"/>
                <w:color w:val="000000" w:themeColor="text1"/>
                <w:sz w:val="24"/>
                <w:szCs w:val="24"/>
                <w:lang w:val="sr"/>
              </w:rPr>
              <w: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proizvodne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moraju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biti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dostupni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na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zaht</w:t>
            </w:r>
            <w:r w:rsidR="003A7392">
              <w:rPr>
                <w:rFonts w:ascii="Times New Roman" w:eastAsiaTheme="minorEastAsia" w:hAnsi="Times New Roman" w:cs="Times New Roman"/>
                <w:color w:val="000000" w:themeColor="text1"/>
                <w:sz w:val="24"/>
                <w:szCs w:val="24"/>
                <w:lang w:val="sr"/>
              </w:rPr>
              <w:t>j</w:t>
            </w:r>
            <w:r w:rsidRPr="00902436">
              <w:rPr>
                <w:rFonts w:ascii="Times New Roman" w:eastAsiaTheme="minorEastAsia" w:hAnsi="Times New Roman" w:cs="Times New Roman"/>
                <w:color w:val="000000" w:themeColor="text1"/>
                <w:sz w:val="24"/>
                <w:szCs w:val="24"/>
                <w:lang w:val="sr"/>
              </w:rPr>
              <w:t>ev</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ili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prijav</w:t>
            </w:r>
            <w:r w:rsidR="674D92B5" w:rsidRPr="00902436">
              <w:rPr>
                <w:rFonts w:ascii="Times New Roman" w:eastAsiaTheme="minorEastAsia" w:hAnsi="Times New Roman" w:cs="Times New Roman"/>
                <w:color w:val="000000" w:themeColor="text1"/>
                <w:sz w:val="24"/>
                <w:szCs w:val="24"/>
                <w:lang w:val="sr"/>
              </w:rPr>
              <w:t>lj</w:t>
            </w:r>
            <w:r w:rsidRPr="00902436">
              <w:rPr>
                <w:rFonts w:ascii="Times New Roman" w:eastAsiaTheme="minorEastAsia" w:hAnsi="Times New Roman" w:cs="Times New Roman"/>
                <w:color w:val="000000" w:themeColor="text1"/>
                <w:sz w:val="24"/>
                <w:szCs w:val="24"/>
                <w:lang w:val="sr"/>
              </w:rPr>
              <w:t>eni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ukoliko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izvan</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specifikacija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predloženim</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korektivnim</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m</w:t>
            </w:r>
            <w:r w:rsidR="003A7392">
              <w:rPr>
                <w:rFonts w:ascii="Times New Roman" w:eastAsiaTheme="minorEastAsia" w:hAnsi="Times New Roman" w:cs="Times New Roman"/>
                <w:color w:val="000000" w:themeColor="text1"/>
                <w:sz w:val="24"/>
                <w:szCs w:val="24"/>
                <w:lang w:val="sr"/>
              </w:rPr>
              <w:t>j</w:t>
            </w:r>
            <w:r w:rsidRPr="00902436">
              <w:rPr>
                <w:rFonts w:ascii="Times New Roman" w:eastAsiaTheme="minorEastAsia" w:hAnsi="Times New Roman" w:cs="Times New Roman"/>
                <w:color w:val="000000" w:themeColor="text1"/>
                <w:sz w:val="24"/>
                <w:szCs w:val="24"/>
                <w:lang w:val="sr"/>
              </w:rPr>
              <w:t>erama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Podaci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w:t>
            </w:r>
            <w:r w:rsidR="15D0C0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analize</w:t>
            </w:r>
            <w:r w:rsidR="67BFD43F"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7BFD43F"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za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tri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serije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osim</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ako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drugačije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opravdano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biološkog</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lijeka</w:t>
            </w:r>
            <w:r w:rsidR="573B12B1" w:rsidRPr="00902436">
              <w:rPr>
                <w:rFonts w:ascii="Times New Roman" w:eastAsiaTheme="minorEastAsia" w:hAnsi="Times New Roman" w:cs="Times New Roman"/>
                <w:color w:val="000000" w:themeColor="text1"/>
                <w:sz w:val="24"/>
                <w:szCs w:val="24"/>
                <w:lang w:val="sr"/>
              </w:rPr>
              <w:t>,</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koje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proizvedene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od</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strane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sadaš</w:t>
            </w:r>
            <w:r w:rsidR="6F92736D" w:rsidRPr="00902436">
              <w:rPr>
                <w:rFonts w:ascii="Times New Roman" w:eastAsiaTheme="minorEastAsia" w:hAnsi="Times New Roman" w:cs="Times New Roman"/>
                <w:color w:val="000000" w:themeColor="text1"/>
                <w:sz w:val="24"/>
                <w:szCs w:val="24"/>
                <w:lang w:val="sr"/>
              </w:rPr>
              <w:t>nj</w:t>
            </w:r>
            <w:r w:rsidRPr="00902436">
              <w:rPr>
                <w:rFonts w:ascii="Times New Roman" w:eastAsiaTheme="minorEastAsia" w:hAnsi="Times New Roman" w:cs="Times New Roman"/>
                <w:color w:val="000000" w:themeColor="text1"/>
                <w:sz w:val="24"/>
                <w:szCs w:val="24"/>
                <w:lang w:val="sr"/>
              </w:rPr>
              <w:t>eg</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predloženog</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proizvođača</w:t>
            </w:r>
            <w:r w:rsidR="69925E3D" w:rsidRPr="00902436">
              <w:rPr>
                <w:rFonts w:ascii="Times New Roman" w:eastAsiaTheme="minorEastAsia" w:hAnsi="Times New Roman" w:cs="Times New Roman"/>
                <w:color w:val="000000" w:themeColor="text1"/>
                <w:sz w:val="24"/>
                <w:szCs w:val="24"/>
                <w:lang w:val="sr"/>
              </w:rPr>
              <w:t>/</w:t>
            </w:r>
            <w:r w:rsidRPr="00902436">
              <w:rPr>
                <w:rFonts w:ascii="Times New Roman" w:eastAsiaTheme="minorEastAsia" w:hAnsi="Times New Roman" w:cs="Times New Roman"/>
                <w:color w:val="000000" w:themeColor="text1"/>
                <w:sz w:val="24"/>
                <w:szCs w:val="24"/>
                <w:lang w:val="sr"/>
              </w:rPr>
              <w:t>m</w:t>
            </w:r>
            <w:r w:rsidR="003A7392">
              <w:rPr>
                <w:rFonts w:ascii="Times New Roman" w:eastAsiaTheme="minorEastAsia" w:hAnsi="Times New Roman" w:cs="Times New Roman"/>
                <w:color w:val="000000" w:themeColor="text1"/>
                <w:sz w:val="24"/>
                <w:szCs w:val="24"/>
                <w:lang w:val="sr"/>
              </w:rPr>
              <w:t>j</w:t>
            </w:r>
            <w:r w:rsidRPr="00902436">
              <w:rPr>
                <w:rFonts w:ascii="Times New Roman" w:eastAsiaTheme="minorEastAsia" w:hAnsi="Times New Roman" w:cs="Times New Roman"/>
                <w:color w:val="000000" w:themeColor="text1"/>
                <w:sz w:val="24"/>
                <w:szCs w:val="24"/>
                <w:lang w:val="sr"/>
              </w:rPr>
              <w:t>esta</w:t>
            </w:r>
            <w:r w:rsidR="69925E3D" w:rsidRPr="00902436">
              <w:rPr>
                <w:rFonts w:ascii="Times New Roman" w:eastAsiaTheme="minorEastAsia" w:hAnsi="Times New Roman" w:cs="Times New Roman"/>
                <w:color w:val="000000" w:themeColor="text1"/>
                <w:sz w:val="24"/>
                <w:szCs w:val="24"/>
                <w:lang w:val="sr"/>
              </w:rPr>
              <w:t>.</w:t>
            </w:r>
          </w:p>
        </w:tc>
      </w:tr>
      <w:tr w:rsidR="69E65D77" w:rsidRPr="00902436" w14:paraId="137F3BAE" w14:textId="77777777" w:rsidTr="6864F871">
        <w:trPr>
          <w:trHeight w:val="300"/>
        </w:trPr>
        <w:tc>
          <w:tcPr>
            <w:tcW w:w="8985" w:type="dxa"/>
            <w:gridSpan w:val="4"/>
            <w:tcMar>
              <w:left w:w="105" w:type="dxa"/>
              <w:right w:w="105" w:type="dxa"/>
            </w:tcMar>
          </w:tcPr>
          <w:p w14:paraId="635A3B81" w14:textId="47313A6F" w:rsidR="258275EA"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lang w:val="sr"/>
              </w:rPr>
              <w:t>Za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polučvrste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tečne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formulacije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kojima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je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aktivna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supstanca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prisutna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nerastvornom</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obliku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odgovarajući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podaci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validaciji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uk</w:t>
            </w:r>
            <w:r w:rsidR="5A866457" w:rsidRPr="00902436">
              <w:rPr>
                <w:rFonts w:ascii="Times New Roman" w:eastAsiaTheme="minorEastAsia" w:hAnsi="Times New Roman" w:cs="Times New Roman"/>
                <w:color w:val="000000" w:themeColor="text1"/>
                <w:sz w:val="24"/>
                <w:szCs w:val="24"/>
                <w:lang w:val="sr"/>
              </w:rPr>
              <w:t>lj</w:t>
            </w:r>
            <w:r w:rsidRPr="00902436">
              <w:rPr>
                <w:rFonts w:ascii="Times New Roman" w:eastAsiaTheme="minorEastAsia" w:hAnsi="Times New Roman" w:cs="Times New Roman"/>
                <w:color w:val="000000" w:themeColor="text1"/>
                <w:sz w:val="24"/>
                <w:szCs w:val="24"/>
                <w:lang w:val="sr"/>
              </w:rPr>
              <w:t>učujući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mikroskopsko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snima</w:t>
            </w:r>
            <w:r w:rsidR="6F92736D" w:rsidRPr="00902436">
              <w:rPr>
                <w:rFonts w:ascii="Times New Roman" w:eastAsiaTheme="minorEastAsia" w:hAnsi="Times New Roman" w:cs="Times New Roman"/>
                <w:color w:val="000000" w:themeColor="text1"/>
                <w:sz w:val="24"/>
                <w:szCs w:val="24"/>
                <w:lang w:val="sr"/>
              </w:rPr>
              <w:t>nj</w:t>
            </w:r>
            <w:r w:rsidRPr="00902436">
              <w:rPr>
                <w:rFonts w:ascii="Times New Roman" w:eastAsiaTheme="minorEastAsia" w:hAnsi="Times New Roman" w:cs="Times New Roman"/>
                <w:color w:val="000000" w:themeColor="text1"/>
                <w:sz w:val="24"/>
                <w:szCs w:val="24"/>
                <w:lang w:val="sr"/>
              </w:rPr>
              <w:t>e</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distr</w:t>
            </w:r>
            <w:r w:rsidR="00584038" w:rsidRPr="00902436">
              <w:rPr>
                <w:rFonts w:ascii="Times New Roman" w:eastAsiaTheme="minorEastAsia" w:hAnsi="Times New Roman" w:cs="Times New Roman"/>
                <w:color w:val="000000" w:themeColor="text1"/>
                <w:sz w:val="24"/>
                <w:szCs w:val="24"/>
              </w:rPr>
              <w:t>ib</w:t>
            </w:r>
            <w:r w:rsidRPr="00902436">
              <w:rPr>
                <w:rFonts w:ascii="Times New Roman" w:eastAsiaTheme="minorEastAsia" w:hAnsi="Times New Roman" w:cs="Times New Roman"/>
                <w:color w:val="000000" w:themeColor="text1"/>
                <w:sz w:val="24"/>
                <w:szCs w:val="24"/>
                <w:lang w:val="sr"/>
              </w:rPr>
              <w:t>ucije</w:t>
            </w:r>
            <w:r w:rsidR="22F1B9B8"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veličine</w:t>
            </w:r>
            <w:r w:rsidR="4C318554"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čestica</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morfologije</w:t>
            </w:r>
            <w:r w:rsidR="57346BBA"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ili</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bilo</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koju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drugu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odgovarajuću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tehniku</w:t>
            </w:r>
            <w:r w:rsidR="69925E3D" w:rsidRPr="00902436">
              <w:rPr>
                <w:rFonts w:ascii="Times New Roman" w:eastAsiaTheme="minorEastAsia" w:hAnsi="Times New Roman" w:cs="Times New Roman"/>
                <w:color w:val="000000" w:themeColor="text1"/>
                <w:sz w:val="24"/>
                <w:szCs w:val="24"/>
                <w:lang w:val="sr"/>
              </w:rPr>
              <w:t xml:space="preserve"> </w:t>
            </w:r>
            <w:r w:rsidRPr="00902436">
              <w:rPr>
                <w:rFonts w:ascii="Times New Roman" w:eastAsiaTheme="minorEastAsia" w:hAnsi="Times New Roman" w:cs="Times New Roman"/>
                <w:color w:val="000000" w:themeColor="text1"/>
                <w:sz w:val="24"/>
                <w:szCs w:val="24"/>
                <w:lang w:val="sr"/>
              </w:rPr>
              <w:t>snima</w:t>
            </w:r>
            <w:r w:rsidR="6F92736D" w:rsidRPr="00902436">
              <w:rPr>
                <w:rFonts w:ascii="Times New Roman" w:eastAsiaTheme="minorEastAsia" w:hAnsi="Times New Roman" w:cs="Times New Roman"/>
                <w:color w:val="000000" w:themeColor="text1"/>
                <w:sz w:val="24"/>
                <w:szCs w:val="24"/>
                <w:lang w:val="sr"/>
              </w:rPr>
              <w:t>nj</w:t>
            </w:r>
            <w:r w:rsidRPr="00902436">
              <w:rPr>
                <w:rFonts w:ascii="Times New Roman" w:eastAsiaTheme="minorEastAsia" w:hAnsi="Times New Roman" w:cs="Times New Roman"/>
                <w:color w:val="000000" w:themeColor="text1"/>
                <w:sz w:val="24"/>
                <w:szCs w:val="24"/>
                <w:lang w:val="sr"/>
              </w:rPr>
              <w:t>a</w:t>
            </w:r>
            <w:r w:rsidR="69925E3D" w:rsidRPr="00902436">
              <w:rPr>
                <w:rFonts w:ascii="Times New Roman" w:eastAsiaTheme="minorEastAsia" w:hAnsi="Times New Roman" w:cs="Times New Roman"/>
                <w:color w:val="000000" w:themeColor="text1"/>
                <w:sz w:val="24"/>
                <w:szCs w:val="24"/>
                <w:lang w:val="sr"/>
              </w:rPr>
              <w:t>.</w:t>
            </w:r>
          </w:p>
        </w:tc>
      </w:tr>
      <w:tr w:rsidR="69E65D77" w:rsidRPr="00902436" w14:paraId="407BB976" w14:textId="77777777" w:rsidTr="6864F871">
        <w:trPr>
          <w:trHeight w:val="300"/>
        </w:trPr>
        <w:tc>
          <w:tcPr>
            <w:tcW w:w="8985" w:type="dxa"/>
            <w:gridSpan w:val="4"/>
            <w:tcMar>
              <w:left w:w="105" w:type="dxa"/>
              <w:right w:w="105" w:type="dxa"/>
            </w:tcMar>
          </w:tcPr>
          <w:p w14:paraId="2CC5E24A" w14:textId="0976F5BD" w:rsidR="258275EA" w:rsidRPr="00902436" w:rsidRDefault="72D1FA82" w:rsidP="00F7374E">
            <w:pPr>
              <w:pStyle w:val="ListParagraph"/>
              <w:numPr>
                <w:ilvl w:val="0"/>
                <w:numId w:val="25"/>
              </w:numPr>
              <w:jc w:val="both"/>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Ukoliko</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novom</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782E29EF" w:rsidRPr="6864F871">
              <w:rPr>
                <w:rFonts w:ascii="Times New Roman" w:eastAsia="Calibri" w:hAnsi="Times New Roman" w:cs="Times New Roman"/>
                <w:sz w:val="24"/>
                <w:szCs w:val="24"/>
                <w:lang w:val="sr"/>
              </w:rPr>
              <w:t>estu</w:t>
            </w:r>
            <w:r w:rsidR="09044830"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proizvod</w:t>
            </w:r>
            <w:r w:rsidR="00784A7C" w:rsidRPr="6864F871">
              <w:rPr>
                <w:rFonts w:ascii="Times New Roman" w:eastAsia="Calibri" w:hAnsi="Times New Roman" w:cs="Times New Roman"/>
                <w:sz w:val="24"/>
                <w:szCs w:val="24"/>
                <w:lang w:val="sr"/>
              </w:rPr>
              <w:t>nj</w:t>
            </w:r>
            <w:r w:rsidR="782E29EF" w:rsidRPr="6864F871">
              <w:rPr>
                <w:rFonts w:ascii="Times New Roman" w:eastAsia="Calibri" w:hAnsi="Times New Roman" w:cs="Times New Roman"/>
                <w:sz w:val="24"/>
                <w:szCs w:val="24"/>
                <w:lang w:val="sr"/>
              </w:rPr>
              <w:t>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koristi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aktivna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supstanca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kao</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polazni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materijal</w:t>
            </w:r>
            <w:r w:rsidR="4B6EB607" w:rsidRPr="6864F871">
              <w:rPr>
                <w:rFonts w:ascii="Times New Roman" w:eastAsia="Calibri" w:hAnsi="Times New Roman" w:cs="Times New Roman"/>
                <w:sz w:val="24"/>
                <w:szCs w:val="24"/>
                <w:lang w:val="sr"/>
              </w:rPr>
              <w:t xml:space="preserve"> - </w:t>
            </w:r>
            <w:r w:rsidR="782E29EF" w:rsidRPr="6864F871">
              <w:rPr>
                <w:rFonts w:ascii="Times New Roman" w:eastAsia="Calibri" w:hAnsi="Times New Roman" w:cs="Times New Roman"/>
                <w:sz w:val="24"/>
                <w:szCs w:val="24"/>
                <w:lang w:val="sr"/>
              </w:rPr>
              <w:t>izjava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kvalifikovane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osobe</w:t>
            </w:r>
            <w:r w:rsidR="4B6EB607"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782E29EF" w:rsidRPr="6864F871">
              <w:rPr>
                <w:rFonts w:ascii="Times New Roman" w:eastAsia="Calibri" w:hAnsi="Times New Roman" w:cs="Times New Roman"/>
                <w:sz w:val="24"/>
                <w:szCs w:val="24"/>
                <w:lang w:val="sr"/>
              </w:rPr>
              <w:t>estu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odgovornom</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za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pušta</w:t>
            </w:r>
            <w:r w:rsidR="00784A7C" w:rsidRPr="6864F871">
              <w:rPr>
                <w:rFonts w:ascii="Times New Roman" w:eastAsia="Calibri" w:hAnsi="Times New Roman" w:cs="Times New Roman"/>
                <w:sz w:val="24"/>
                <w:szCs w:val="24"/>
                <w:lang w:val="sr"/>
              </w:rPr>
              <w:t>nj</w:t>
            </w:r>
            <w:r w:rsidR="782E29EF" w:rsidRPr="6864F871">
              <w:rPr>
                <w:rFonts w:ascii="Times New Roman" w:eastAsia="Calibri" w:hAnsi="Times New Roman" w:cs="Times New Roman"/>
                <w:sz w:val="24"/>
                <w:szCs w:val="24"/>
                <w:lang w:val="sr"/>
              </w:rPr>
              <w:t>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serije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lastRenderedPageBreak/>
              <w:t>lijeka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promet</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da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aktivna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supstanca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proizvodi</w:t>
            </w:r>
            <w:r w:rsidR="2653A975"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skladu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sm</w:t>
            </w:r>
            <w:r w:rsidR="003A7392">
              <w:rPr>
                <w:rFonts w:ascii="Times New Roman" w:eastAsia="Calibri" w:hAnsi="Times New Roman" w:cs="Times New Roman"/>
                <w:sz w:val="24"/>
                <w:szCs w:val="24"/>
                <w:lang w:val="sr"/>
              </w:rPr>
              <w:t>j</w:t>
            </w:r>
            <w:r w:rsidR="782E29EF" w:rsidRPr="6864F871">
              <w:rPr>
                <w:rFonts w:ascii="Times New Roman" w:eastAsia="Calibri" w:hAnsi="Times New Roman" w:cs="Times New Roman"/>
                <w:sz w:val="24"/>
                <w:szCs w:val="24"/>
                <w:lang w:val="sr"/>
              </w:rPr>
              <w:t>ernicama</w:t>
            </w:r>
            <w:r w:rsidR="137A1515"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dobre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proizvođačke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prakse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za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polazni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materijal</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koje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je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usvojila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Evropska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unija</w:t>
            </w:r>
            <w:r w:rsidR="4B6EB607" w:rsidRPr="6864F871">
              <w:rPr>
                <w:rFonts w:ascii="Times New Roman" w:eastAsia="Calibri" w:hAnsi="Times New Roman" w:cs="Times New Roman"/>
                <w:sz w:val="24"/>
                <w:szCs w:val="24"/>
                <w:lang w:val="sr"/>
              </w:rPr>
              <w:t>.</w:t>
            </w:r>
          </w:p>
          <w:p w14:paraId="68B027FF" w14:textId="23C7ADFF" w:rsidR="258275EA" w:rsidRPr="00902436" w:rsidRDefault="58BF35A1" w:rsidP="69E65D77">
            <w:pPr>
              <w:spacing w:line="257" w:lineRule="auto"/>
              <w:ind w:left="720"/>
              <w:rPr>
                <w:rFonts w:ascii="Times New Roman" w:hAnsi="Times New Roman" w:cs="Times New Roman"/>
                <w:sz w:val="24"/>
                <w:szCs w:val="24"/>
              </w:rPr>
            </w:pPr>
            <w:r w:rsidRPr="6864F871">
              <w:rPr>
                <w:rFonts w:ascii="Times New Roman" w:eastAsia="Calibri" w:hAnsi="Times New Roman" w:cs="Times New Roman"/>
                <w:sz w:val="24"/>
                <w:szCs w:val="24"/>
                <w:lang w:val="sr"/>
              </w:rPr>
              <w:t>ii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Dodatno</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ukoliko</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novo</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782E29EF" w:rsidRPr="6864F871">
              <w:rPr>
                <w:rFonts w:ascii="Times New Roman" w:eastAsia="Calibri" w:hAnsi="Times New Roman" w:cs="Times New Roman"/>
                <w:sz w:val="24"/>
                <w:szCs w:val="24"/>
                <w:lang w:val="sr"/>
              </w:rPr>
              <w:t>esto</w:t>
            </w:r>
            <w:r w:rsidR="0A250CDD"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proizvod</w:t>
            </w:r>
            <w:r w:rsidR="347E2913" w:rsidRPr="6864F871">
              <w:rPr>
                <w:rFonts w:ascii="Times New Roman" w:eastAsia="Calibri" w:hAnsi="Times New Roman" w:cs="Times New Roman"/>
                <w:sz w:val="24"/>
                <w:szCs w:val="24"/>
                <w:lang w:val="sr"/>
              </w:rPr>
              <w:t>nj</w:t>
            </w:r>
            <w:r w:rsidR="782E29EF" w:rsidRPr="6864F871">
              <w:rPr>
                <w:rFonts w:ascii="Times New Roman" w:eastAsia="Calibri" w:hAnsi="Times New Roman" w:cs="Times New Roman"/>
                <w:sz w:val="24"/>
                <w:szCs w:val="24"/>
                <w:lang w:val="sr"/>
              </w:rPr>
              <w:t>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nalazi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unutar</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EU</w:t>
            </w:r>
            <w:r w:rsidR="4B6EB607" w:rsidRPr="6864F871">
              <w:rPr>
                <w:rFonts w:ascii="Times New Roman" w:eastAsia="Calibri" w:hAnsi="Times New Roman" w:cs="Times New Roman"/>
                <w:sz w:val="24"/>
                <w:szCs w:val="24"/>
                <w:lang w:val="sr"/>
              </w:rPr>
              <w:t>/</w:t>
            </w:r>
            <w:r w:rsidR="782E29EF" w:rsidRPr="6864F871">
              <w:rPr>
                <w:rFonts w:ascii="Times New Roman" w:eastAsia="Calibri" w:hAnsi="Times New Roman" w:cs="Times New Roman"/>
                <w:sz w:val="24"/>
                <w:szCs w:val="24"/>
                <w:lang w:val="sr"/>
              </w:rPr>
              <w:t>EEA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koristi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aktivnu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supstancu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kao</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polazni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materijal</w:t>
            </w:r>
            <w:r w:rsidR="4B6EB607" w:rsidRPr="6864F871">
              <w:rPr>
                <w:rFonts w:ascii="Times New Roman" w:eastAsia="Calibri" w:hAnsi="Times New Roman" w:cs="Times New Roman"/>
                <w:sz w:val="24"/>
                <w:szCs w:val="24"/>
                <w:lang w:val="sr"/>
              </w:rPr>
              <w:t xml:space="preserve"> - </w:t>
            </w:r>
            <w:r w:rsidR="782E29EF" w:rsidRPr="6864F871">
              <w:rPr>
                <w:rFonts w:ascii="Times New Roman" w:eastAsia="Calibri" w:hAnsi="Times New Roman" w:cs="Times New Roman"/>
                <w:sz w:val="24"/>
                <w:szCs w:val="24"/>
                <w:lang w:val="sr"/>
              </w:rPr>
              <w:t>izjava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kvalifikovane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osobe</w:t>
            </w:r>
            <w:r w:rsidR="4B6EB607"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novom</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782E29EF" w:rsidRPr="6864F871">
              <w:rPr>
                <w:rFonts w:ascii="Times New Roman" w:eastAsia="Calibri" w:hAnsi="Times New Roman" w:cs="Times New Roman"/>
                <w:sz w:val="24"/>
                <w:szCs w:val="24"/>
                <w:lang w:val="sr"/>
              </w:rPr>
              <w:t>estu</w:t>
            </w:r>
            <w:r w:rsidR="2E53FDEF"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proizvod</w:t>
            </w:r>
            <w:r w:rsidR="347E2913" w:rsidRPr="6864F871">
              <w:rPr>
                <w:rFonts w:ascii="Times New Roman" w:eastAsia="Calibri" w:hAnsi="Times New Roman" w:cs="Times New Roman"/>
                <w:sz w:val="24"/>
                <w:szCs w:val="24"/>
                <w:lang w:val="sr"/>
              </w:rPr>
              <w:t>nj</w:t>
            </w:r>
            <w:r w:rsidR="782E29EF" w:rsidRPr="6864F871">
              <w:rPr>
                <w:rFonts w:ascii="Times New Roman" w:eastAsia="Calibri" w:hAnsi="Times New Roman" w:cs="Times New Roman"/>
                <w:sz w:val="24"/>
                <w:szCs w:val="24"/>
                <w:lang w:val="sr"/>
              </w:rPr>
              <w:t>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da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korišćena</w:t>
            </w:r>
            <w:r w:rsidR="1EAD8AE1"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aktivna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supstanca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proizvodi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skladu</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sm</w:t>
            </w:r>
            <w:r w:rsidR="003A7392">
              <w:rPr>
                <w:rFonts w:ascii="Times New Roman" w:eastAsia="Calibri" w:hAnsi="Times New Roman" w:cs="Times New Roman"/>
                <w:sz w:val="24"/>
                <w:szCs w:val="24"/>
                <w:lang w:val="sr"/>
              </w:rPr>
              <w:t>j</w:t>
            </w:r>
            <w:r w:rsidR="782E29EF" w:rsidRPr="6864F871">
              <w:rPr>
                <w:rFonts w:ascii="Times New Roman" w:eastAsia="Calibri" w:hAnsi="Times New Roman" w:cs="Times New Roman"/>
                <w:sz w:val="24"/>
                <w:szCs w:val="24"/>
                <w:lang w:val="sr"/>
              </w:rPr>
              <w:t>ernicama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dobre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proizvođačke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prakse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za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polazni</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materijal</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koje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je</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usvojila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Evropska</w:t>
            </w:r>
            <w:r w:rsidR="4B6EB607" w:rsidRPr="6864F871">
              <w:rPr>
                <w:rFonts w:ascii="Times New Roman" w:eastAsia="Calibri" w:hAnsi="Times New Roman" w:cs="Times New Roman"/>
                <w:sz w:val="24"/>
                <w:szCs w:val="24"/>
                <w:lang w:val="sr"/>
              </w:rPr>
              <w:t xml:space="preserve"> </w:t>
            </w:r>
            <w:r w:rsidR="782E29EF" w:rsidRPr="6864F871">
              <w:rPr>
                <w:rFonts w:ascii="Times New Roman" w:eastAsia="Calibri" w:hAnsi="Times New Roman" w:cs="Times New Roman"/>
                <w:sz w:val="24"/>
                <w:szCs w:val="24"/>
                <w:lang w:val="sr"/>
              </w:rPr>
              <w:t>Unija</w:t>
            </w:r>
            <w:r w:rsidR="4B6EB607" w:rsidRPr="6864F871">
              <w:rPr>
                <w:rFonts w:ascii="Times New Roman" w:eastAsia="Calibri" w:hAnsi="Times New Roman" w:cs="Times New Roman"/>
                <w:sz w:val="24"/>
                <w:szCs w:val="24"/>
                <w:lang w:val="sr"/>
              </w:rPr>
              <w:t>.</w:t>
            </w:r>
          </w:p>
        </w:tc>
      </w:tr>
      <w:tr w:rsidR="69E65D77" w:rsidRPr="00902436" w14:paraId="65AB3A6D" w14:textId="77777777" w:rsidTr="6864F871">
        <w:trPr>
          <w:trHeight w:val="300"/>
        </w:trPr>
        <w:tc>
          <w:tcPr>
            <w:tcW w:w="8985" w:type="dxa"/>
            <w:gridSpan w:val="4"/>
            <w:tcMar>
              <w:left w:w="105" w:type="dxa"/>
              <w:right w:w="105" w:type="dxa"/>
            </w:tcMar>
          </w:tcPr>
          <w:p w14:paraId="4820CD99" w14:textId="1EE11ABE" w:rsidR="596BC1B1" w:rsidRPr="00902436" w:rsidRDefault="782E29EF" w:rsidP="6864F871">
            <w:pPr>
              <w:pStyle w:val="ListParagraph"/>
              <w:numPr>
                <w:ilvl w:val="0"/>
                <w:numId w:val="25"/>
              </w:numPr>
              <w:rPr>
                <w:rFonts w:ascii="Times New Roman" w:eastAsiaTheme="minorEastAsia" w:hAnsi="Times New Roman" w:cs="Times New Roman"/>
                <w:color w:val="000000" w:themeColor="text1"/>
                <w:sz w:val="24"/>
                <w:szCs w:val="24"/>
              </w:rPr>
            </w:pPr>
            <w:r w:rsidRPr="6864F871">
              <w:rPr>
                <w:rFonts w:ascii="Times New Roman" w:eastAsiaTheme="minorEastAsia" w:hAnsi="Times New Roman" w:cs="Times New Roman"/>
                <w:color w:val="000000" w:themeColor="text1"/>
                <w:sz w:val="24"/>
                <w:szCs w:val="24"/>
                <w:lang w:val="sr"/>
              </w:rPr>
              <w:lastRenderedPageBreak/>
              <w:t>Izm</w:t>
            </w:r>
            <w:r w:rsidR="003A7392">
              <w:rPr>
                <w:rFonts w:ascii="Times New Roman" w:eastAsiaTheme="minorEastAsia" w:hAnsi="Times New Roman" w:cs="Times New Roman"/>
                <w:color w:val="000000" w:themeColor="text1"/>
                <w:sz w:val="24"/>
                <w:szCs w:val="24"/>
                <w:lang w:val="sr"/>
              </w:rPr>
              <w:t>j</w:t>
            </w:r>
            <w:r w:rsidRPr="6864F871">
              <w:rPr>
                <w:rFonts w:ascii="Times New Roman" w:eastAsiaTheme="minorEastAsia" w:hAnsi="Times New Roman" w:cs="Times New Roman"/>
                <w:color w:val="000000" w:themeColor="text1"/>
                <w:sz w:val="24"/>
                <w:szCs w:val="24"/>
                <w:lang w:val="sr"/>
              </w:rPr>
              <w:t>ene</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odgovarajućih</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d</w:t>
            </w:r>
            <w:r w:rsidR="003A7392">
              <w:rPr>
                <w:rFonts w:ascii="Times New Roman" w:eastAsiaTheme="minorEastAsia" w:hAnsi="Times New Roman" w:cs="Times New Roman"/>
                <w:color w:val="000000" w:themeColor="text1"/>
                <w:sz w:val="24"/>
                <w:szCs w:val="24"/>
                <w:lang w:val="sr"/>
              </w:rPr>
              <w:t>j</w:t>
            </w:r>
            <w:r w:rsidRPr="6864F871">
              <w:rPr>
                <w:rFonts w:ascii="Times New Roman" w:eastAsiaTheme="minorEastAsia" w:hAnsi="Times New Roman" w:cs="Times New Roman"/>
                <w:color w:val="000000" w:themeColor="text1"/>
                <w:sz w:val="24"/>
                <w:szCs w:val="24"/>
                <w:lang w:val="sr"/>
              </w:rPr>
              <w:t>elova</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dosijea</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u</w:t>
            </w:r>
            <w:r w:rsidR="4F974E18" w:rsidRPr="6864F871">
              <w:rPr>
                <w:rFonts w:ascii="Times New Roman" w:eastAsiaTheme="minorEastAsia" w:hAnsi="Times New Roman" w:cs="Times New Roman"/>
                <w:color w:val="000000" w:themeColor="text1"/>
                <w:sz w:val="24"/>
                <w:szCs w:val="24"/>
                <w:lang w:val="sr"/>
              </w:rPr>
              <w:t xml:space="preserve"> </w:t>
            </w:r>
            <w:r w:rsidR="005C74BB" w:rsidRPr="005C74BB">
              <w:rPr>
                <w:rFonts w:ascii="Times New Roman" w:eastAsiaTheme="minorEastAsia" w:hAnsi="Times New Roman" w:cs="Times New Roman"/>
                <w:i/>
                <w:color w:val="000000" w:themeColor="text1"/>
                <w:sz w:val="24"/>
                <w:szCs w:val="24"/>
                <w:lang w:val="sr"/>
              </w:rPr>
              <w:t>CTD</w:t>
            </w:r>
            <w:r w:rsidR="4F974E18" w:rsidRPr="6864F871">
              <w:rPr>
                <w:rFonts w:ascii="Times New Roman" w:eastAsiaTheme="minorEastAsia" w:hAnsi="Times New Roman" w:cs="Times New Roman"/>
                <w:color w:val="000000" w:themeColor="text1"/>
                <w:sz w:val="24"/>
                <w:szCs w:val="24"/>
                <w:lang w:val="sr"/>
              </w:rPr>
              <w:t xml:space="preserve"> </w:t>
            </w:r>
            <w:r w:rsidRPr="6864F871">
              <w:rPr>
                <w:rFonts w:ascii="Times New Roman" w:eastAsiaTheme="minorEastAsia" w:hAnsi="Times New Roman" w:cs="Times New Roman"/>
                <w:color w:val="000000" w:themeColor="text1"/>
                <w:sz w:val="24"/>
                <w:szCs w:val="24"/>
                <w:lang w:val="sr"/>
              </w:rPr>
              <w:t>formatu</w:t>
            </w:r>
            <w:r w:rsidR="4F974E18" w:rsidRPr="6864F871">
              <w:rPr>
                <w:rFonts w:ascii="Times New Roman" w:eastAsiaTheme="minorEastAsia" w:hAnsi="Times New Roman" w:cs="Times New Roman"/>
                <w:color w:val="000000" w:themeColor="text1"/>
                <w:sz w:val="24"/>
                <w:szCs w:val="24"/>
                <w:lang w:val="sr"/>
              </w:rPr>
              <w:t>).</w:t>
            </w:r>
          </w:p>
        </w:tc>
      </w:tr>
      <w:tr w:rsidR="69E65D77" w:rsidRPr="00902436" w14:paraId="72620AAF" w14:textId="77777777" w:rsidTr="6864F871">
        <w:trPr>
          <w:trHeight w:val="300"/>
        </w:trPr>
        <w:tc>
          <w:tcPr>
            <w:tcW w:w="8985" w:type="dxa"/>
            <w:gridSpan w:val="4"/>
            <w:tcMar>
              <w:left w:w="105" w:type="dxa"/>
              <w:right w:w="105" w:type="dxa"/>
            </w:tcMar>
          </w:tcPr>
          <w:p w14:paraId="13C890EA" w14:textId="091348AA" w:rsidR="69E65D77" w:rsidRPr="00902436" w:rsidRDefault="782E29EF" w:rsidP="779C12DD">
            <w:pPr>
              <w:pStyle w:val="ListParagraph"/>
              <w:numPr>
                <w:ilvl w:val="0"/>
                <w:numId w:val="25"/>
              </w:numPr>
              <w:rPr>
                <w:rFonts w:ascii="Times New Roman" w:eastAsiaTheme="minorEastAsia" w:hAnsi="Times New Roman" w:cs="Times New Roman"/>
                <w:color w:val="000000" w:themeColor="text1"/>
                <w:sz w:val="24"/>
                <w:szCs w:val="24"/>
              </w:rPr>
            </w:pPr>
            <w:r w:rsidRPr="00902436">
              <w:rPr>
                <w:rFonts w:ascii="Times New Roman" w:eastAsiaTheme="minorEastAsia" w:hAnsi="Times New Roman" w:cs="Times New Roman"/>
                <w:color w:val="000000" w:themeColor="text1"/>
                <w:sz w:val="24"/>
                <w:szCs w:val="24"/>
              </w:rPr>
              <w:t>Ukoliko</w:t>
            </w:r>
            <w:r w:rsidR="06DA124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se</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m</w:t>
            </w:r>
            <w:r w:rsidR="003A7392">
              <w:rPr>
                <w:rFonts w:ascii="Times New Roman" w:eastAsiaTheme="minorEastAsia" w:hAnsi="Times New Roman" w:cs="Times New Roman"/>
                <w:color w:val="000000" w:themeColor="text1"/>
                <w:sz w:val="24"/>
                <w:szCs w:val="24"/>
                <w:lang w:val="sr-Latn-ME"/>
              </w:rPr>
              <w:t>j</w:t>
            </w:r>
            <w:r w:rsidRPr="00902436">
              <w:rPr>
                <w:rFonts w:ascii="Times New Roman" w:eastAsiaTheme="minorEastAsia" w:hAnsi="Times New Roman" w:cs="Times New Roman"/>
                <w:color w:val="000000" w:themeColor="text1"/>
                <w:sz w:val="24"/>
                <w:szCs w:val="24"/>
              </w:rPr>
              <w:t>esto</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proizvod</w:t>
            </w:r>
            <w:r w:rsidR="476CC513" w:rsidRPr="00902436">
              <w:rPr>
                <w:rFonts w:ascii="Times New Roman" w:eastAsiaTheme="minorEastAsia" w:hAnsi="Times New Roman" w:cs="Times New Roman"/>
                <w:color w:val="000000" w:themeColor="text1"/>
                <w:sz w:val="24"/>
                <w:szCs w:val="24"/>
              </w:rPr>
              <w:t>nj</w:t>
            </w:r>
            <w:r w:rsidRPr="00902436">
              <w:rPr>
                <w:rFonts w:ascii="Times New Roman" w:eastAsiaTheme="minorEastAsia" w:hAnsi="Times New Roman" w:cs="Times New Roman"/>
                <w:color w:val="000000" w:themeColor="text1"/>
                <w:sz w:val="24"/>
                <w:szCs w:val="24"/>
              </w:rPr>
              <w:t>e</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i</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m</w:t>
            </w:r>
            <w:r w:rsidR="003A7392">
              <w:rPr>
                <w:rFonts w:ascii="Times New Roman" w:eastAsiaTheme="minorEastAsia" w:hAnsi="Times New Roman" w:cs="Times New Roman"/>
                <w:color w:val="000000" w:themeColor="text1"/>
                <w:sz w:val="24"/>
                <w:szCs w:val="24"/>
                <w:lang w:val="sr-Latn-ME"/>
              </w:rPr>
              <w:t>j</w:t>
            </w:r>
            <w:r w:rsidRPr="00902436">
              <w:rPr>
                <w:rFonts w:ascii="Times New Roman" w:eastAsiaTheme="minorEastAsia" w:hAnsi="Times New Roman" w:cs="Times New Roman"/>
                <w:color w:val="000000" w:themeColor="text1"/>
                <w:sz w:val="24"/>
                <w:szCs w:val="24"/>
              </w:rPr>
              <w:t>esto</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unutraš</w:t>
            </w:r>
            <w:r w:rsidR="476CC513" w:rsidRPr="00902436">
              <w:rPr>
                <w:rFonts w:ascii="Times New Roman" w:eastAsiaTheme="minorEastAsia" w:hAnsi="Times New Roman" w:cs="Times New Roman"/>
                <w:color w:val="000000" w:themeColor="text1"/>
                <w:sz w:val="24"/>
                <w:szCs w:val="24"/>
              </w:rPr>
              <w:t>nj</w:t>
            </w:r>
            <w:r w:rsidRPr="00902436">
              <w:rPr>
                <w:rFonts w:ascii="Times New Roman" w:eastAsiaTheme="minorEastAsia" w:hAnsi="Times New Roman" w:cs="Times New Roman"/>
                <w:color w:val="000000" w:themeColor="text1"/>
                <w:sz w:val="24"/>
                <w:szCs w:val="24"/>
              </w:rPr>
              <w:t>eg</w:t>
            </w:r>
            <w:r w:rsidR="4C81754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pakova</w:t>
            </w:r>
            <w:r w:rsidR="476CC513" w:rsidRPr="00902436">
              <w:rPr>
                <w:rFonts w:ascii="Times New Roman" w:eastAsiaTheme="minorEastAsia" w:hAnsi="Times New Roman" w:cs="Times New Roman"/>
                <w:color w:val="000000" w:themeColor="text1"/>
                <w:sz w:val="24"/>
                <w:szCs w:val="24"/>
              </w:rPr>
              <w:t>nj</w:t>
            </w:r>
            <w:r w:rsidRPr="00902436">
              <w:rPr>
                <w:rFonts w:ascii="Times New Roman" w:eastAsiaTheme="minorEastAsia" w:hAnsi="Times New Roman" w:cs="Times New Roman"/>
                <w:color w:val="000000" w:themeColor="text1"/>
                <w:sz w:val="24"/>
                <w:szCs w:val="24"/>
              </w:rPr>
              <w:t>a</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razlikuju</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treba</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navesti</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i</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validirati</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uslove</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transporta</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i</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skladište</w:t>
            </w:r>
            <w:r w:rsidR="476CC513" w:rsidRPr="00902436">
              <w:rPr>
                <w:rFonts w:ascii="Times New Roman" w:eastAsiaTheme="minorEastAsia" w:hAnsi="Times New Roman" w:cs="Times New Roman"/>
                <w:color w:val="000000" w:themeColor="text1"/>
                <w:sz w:val="24"/>
                <w:szCs w:val="24"/>
              </w:rPr>
              <w:t>nj</w:t>
            </w:r>
            <w:r w:rsidRPr="00902436">
              <w:rPr>
                <w:rFonts w:ascii="Times New Roman" w:eastAsiaTheme="minorEastAsia" w:hAnsi="Times New Roman" w:cs="Times New Roman"/>
                <w:color w:val="000000" w:themeColor="text1"/>
                <w:sz w:val="24"/>
                <w:szCs w:val="24"/>
              </w:rPr>
              <w:t>a</w:t>
            </w:r>
            <w:r w:rsidR="3FF3A507"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proizvoda</w:t>
            </w:r>
            <w:r w:rsidR="37C7D35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u</w:t>
            </w:r>
            <w:r w:rsidR="37C7D35E" w:rsidRPr="00902436">
              <w:rPr>
                <w:rFonts w:ascii="Times New Roman" w:eastAsiaTheme="minorEastAsia" w:hAnsi="Times New Roman" w:cs="Times New Roman"/>
                <w:color w:val="000000" w:themeColor="text1"/>
                <w:sz w:val="24"/>
                <w:szCs w:val="24"/>
              </w:rPr>
              <w:t xml:space="preserve"> </w:t>
            </w:r>
            <w:r w:rsidRPr="00902436">
              <w:rPr>
                <w:rFonts w:ascii="Times New Roman" w:eastAsiaTheme="minorEastAsia" w:hAnsi="Times New Roman" w:cs="Times New Roman"/>
                <w:color w:val="000000" w:themeColor="text1"/>
                <w:sz w:val="24"/>
                <w:szCs w:val="24"/>
              </w:rPr>
              <w:t>balku</w:t>
            </w:r>
            <w:r w:rsidR="3FF3A507" w:rsidRPr="00902436">
              <w:rPr>
                <w:rFonts w:ascii="Times New Roman" w:eastAsiaTheme="minorEastAsia" w:hAnsi="Times New Roman" w:cs="Times New Roman"/>
                <w:color w:val="000000" w:themeColor="text1"/>
                <w:sz w:val="24"/>
                <w:szCs w:val="24"/>
              </w:rPr>
              <w:t>.</w:t>
            </w:r>
          </w:p>
        </w:tc>
      </w:tr>
      <w:tr w:rsidR="69E65D77" w:rsidRPr="00902436" w14:paraId="5720FE82" w14:textId="77777777" w:rsidTr="6864F871">
        <w:trPr>
          <w:trHeight w:val="300"/>
        </w:trPr>
        <w:tc>
          <w:tcPr>
            <w:tcW w:w="8985" w:type="dxa"/>
            <w:gridSpan w:val="4"/>
            <w:tcMar>
              <w:left w:w="105" w:type="dxa"/>
              <w:right w:w="105" w:type="dxa"/>
            </w:tcMar>
          </w:tcPr>
          <w:p w14:paraId="59CB51C2" w14:textId="110A2542" w:rsidR="69E65D77" w:rsidRPr="00902436" w:rsidRDefault="00E43B9B" w:rsidP="00F77E70">
            <w:pPr>
              <w:jc w:val="both"/>
              <w:rPr>
                <w:rFonts w:ascii="Times New Roman" w:eastAsia="Calibri" w:hAnsi="Times New Roman" w:cs="Times New Roman"/>
                <w:b/>
                <w:bCs/>
                <w:i/>
                <w:iCs/>
                <w:color w:val="000000" w:themeColor="text1"/>
                <w:sz w:val="24"/>
                <w:szCs w:val="24"/>
              </w:rPr>
            </w:pPr>
            <w:r w:rsidRPr="00902436">
              <w:rPr>
                <w:rFonts w:ascii="Times New Roman" w:eastAsia="Calibri" w:hAnsi="Times New Roman" w:cs="Times New Roman"/>
                <w:b/>
                <w:bCs/>
                <w:i/>
                <w:iCs/>
                <w:color w:val="000000" w:themeColor="text1"/>
                <w:sz w:val="24"/>
                <w:szCs w:val="24"/>
              </w:rPr>
              <w:t>Napomene</w:t>
            </w:r>
            <w:r w:rsidR="086ABBA3" w:rsidRPr="00902436">
              <w:rPr>
                <w:rFonts w:ascii="Times New Roman" w:eastAsia="Calibri" w:hAnsi="Times New Roman" w:cs="Times New Roman"/>
                <w:b/>
                <w:bCs/>
                <w:i/>
                <w:iCs/>
                <w:color w:val="000000" w:themeColor="text1"/>
                <w:sz w:val="24"/>
                <w:szCs w:val="24"/>
              </w:rPr>
              <w:t>:</w:t>
            </w:r>
          </w:p>
        </w:tc>
      </w:tr>
      <w:tr w:rsidR="69E65D77" w:rsidRPr="00902436" w14:paraId="3EAB4138" w14:textId="77777777" w:rsidTr="6864F871">
        <w:trPr>
          <w:trHeight w:val="300"/>
        </w:trPr>
        <w:tc>
          <w:tcPr>
            <w:tcW w:w="8985" w:type="dxa"/>
            <w:gridSpan w:val="4"/>
            <w:tcMar>
              <w:left w:w="105" w:type="dxa"/>
              <w:right w:w="105" w:type="dxa"/>
            </w:tcMar>
          </w:tcPr>
          <w:p w14:paraId="07CCAEDD" w14:textId="1767E84D" w:rsidR="494B2B1D" w:rsidRPr="00902436" w:rsidRDefault="782E29EF" w:rsidP="001F738D">
            <w:pPr>
              <w:jc w:val="bot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slučaju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uvođe</w:t>
            </w:r>
            <w:r w:rsidR="1705627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0179D3">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1705627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zem</w:t>
            </w:r>
            <w:r w:rsidR="5A86645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izvan</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4C88FB5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kojoj</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postoji</w:t>
            </w:r>
            <w:r w:rsidR="565899C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operativni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color w:val="000000" w:themeColor="text1"/>
                <w:sz w:val="24"/>
                <w:szCs w:val="24"/>
              </w:rPr>
              <w:t>o</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međusobnom</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priznava</w:t>
            </w:r>
            <w:r w:rsidR="17056273" w:rsidRPr="00902436">
              <w:rPr>
                <w:rFonts w:ascii="Times New Roman" w:eastAsia="Calibri" w:hAnsi="Times New Roman" w:cs="Times New Roman"/>
                <w:color w:val="000000" w:themeColor="text1"/>
                <w:sz w:val="24"/>
                <w:szCs w:val="24"/>
              </w:rPr>
              <w:t>nj</w:t>
            </w:r>
            <w:r w:rsidRPr="00902436">
              <w:rPr>
                <w:rFonts w:ascii="Times New Roman" w:eastAsia="Calibri" w:hAnsi="Times New Roman" w:cs="Times New Roman"/>
                <w:color w:val="000000" w:themeColor="text1"/>
                <w:sz w:val="24"/>
                <w:szCs w:val="24"/>
              </w:rPr>
              <w:t>u</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dobre</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proizvođačke</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prakse</w:t>
            </w:r>
            <w:r w:rsidR="34A1E8A4"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sz w:val="24"/>
                <w:szCs w:val="24"/>
                <w:lang w:val="sr"/>
              </w:rPr>
              <w:t>sa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preporuka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nosioci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konsultuju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4C88FB54" w:rsidRPr="00902436">
              <w:rPr>
                <w:rFonts w:ascii="Times New Roman" w:eastAsia="Calibri" w:hAnsi="Times New Roman" w:cs="Times New Roman"/>
                <w:sz w:val="24"/>
                <w:szCs w:val="24"/>
                <w:lang w:val="sr"/>
              </w:rPr>
              <w:t xml:space="preserve"> </w:t>
            </w:r>
            <w:r w:rsidR="003A7392">
              <w:rPr>
                <w:rFonts w:ascii="Times New Roman" w:eastAsia="Calibri" w:hAnsi="Times New Roman" w:cs="Times New Roman"/>
                <w:sz w:val="24"/>
                <w:szCs w:val="24"/>
                <w:lang w:val="sr"/>
              </w:rPr>
              <w:t>Institutom</w:t>
            </w:r>
            <w:r w:rsidR="003A73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003A7392">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prijave</w:t>
            </w:r>
            <w:r w:rsidR="0AAF999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informacije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svim</w:t>
            </w:r>
            <w:r w:rsidR="4864EE5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prethodnim</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4C88FB5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inspekcijama</w:t>
            </w:r>
            <w:r w:rsidR="5602A00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w:t>
            </w:r>
            <w:r w:rsidR="1705627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4C88FB54" w:rsidRPr="00902436">
              <w:rPr>
                <w:rFonts w:ascii="Times New Roman" w:eastAsia="Calibri" w:hAnsi="Times New Roman" w:cs="Times New Roman"/>
                <w:sz w:val="24"/>
                <w:szCs w:val="24"/>
                <w:lang w:val="sr"/>
              </w:rPr>
              <w:t xml:space="preserve"> 2-3 </w:t>
            </w:r>
            <w:r w:rsidRPr="00902436">
              <w:rPr>
                <w:rFonts w:ascii="Times New Roman" w:eastAsia="Calibri" w:hAnsi="Times New Roman" w:cs="Times New Roman"/>
                <w:sz w:val="24"/>
                <w:szCs w:val="24"/>
                <w:lang w:val="sr"/>
              </w:rPr>
              <w:t>godine</w:t>
            </w:r>
            <w:r w:rsidR="535B2BE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35B2BE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ili</w:t>
            </w:r>
            <w:r w:rsidR="535B2BE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35B2BE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svim</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planiranim</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4C88FB5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inspekcijama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w:t>
            </w:r>
            <w:r w:rsidR="5A86645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datume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inspekcije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kategoriju</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predmet</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inspekcije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nadzorni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organ</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informacije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će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omogućiti</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organizuje</w:t>
            </w:r>
            <w:r w:rsidR="4C88FB54"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inspekcija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strane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inspekcijske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službe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država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članica</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ukoliko</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4C88F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potrebno</w:t>
            </w:r>
            <w:r w:rsidR="4C88FB54" w:rsidRPr="00902436">
              <w:rPr>
                <w:rFonts w:ascii="Times New Roman" w:eastAsia="Calibri" w:hAnsi="Times New Roman" w:cs="Times New Roman"/>
                <w:sz w:val="24"/>
                <w:szCs w:val="24"/>
                <w:lang w:val="sr"/>
              </w:rPr>
              <w:t xml:space="preserve">. </w:t>
            </w:r>
          </w:p>
          <w:p w14:paraId="19BDDD5E" w14:textId="26D71B19" w:rsidR="702E0BE0" w:rsidRPr="00902436" w:rsidRDefault="702E0BE0" w:rsidP="00244EF3">
            <w:pPr>
              <w:rPr>
                <w:rFonts w:ascii="Times New Roman" w:eastAsia="Calibri" w:hAnsi="Times New Roman" w:cs="Times New Roman"/>
                <w:sz w:val="24"/>
                <w:szCs w:val="24"/>
                <w:lang w:val="sr"/>
              </w:rPr>
            </w:pPr>
          </w:p>
          <w:p w14:paraId="273F07BC" w14:textId="26F597AB" w:rsidR="494B2B1D" w:rsidRPr="00902436" w:rsidRDefault="003F768B" w:rsidP="001F738D">
            <w:pPr>
              <w:spacing w:line="257" w:lineRule="auto"/>
              <w:jc w:val="both"/>
              <w:rPr>
                <w:rFonts w:ascii="Times New Roman" w:eastAsia="Calibri" w:hAnsi="Times New Roman" w:cs="Times New Roman"/>
                <w:b/>
                <w:bCs/>
                <w:sz w:val="24"/>
                <w:szCs w:val="24"/>
                <w:lang w:val="sr"/>
              </w:rPr>
            </w:pPr>
            <w:r w:rsidRPr="003F768B">
              <w:rPr>
                <w:rFonts w:ascii="Times New Roman" w:eastAsia="Calibri" w:hAnsi="Times New Roman" w:cs="Times New Roman"/>
                <w:b/>
                <w:bCs/>
                <w:i/>
                <w:sz w:val="24"/>
                <w:szCs w:val="24"/>
                <w:lang w:val="sr"/>
              </w:rPr>
              <w:t>QP</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izjave</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vezane</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za</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aktivne</w:t>
            </w:r>
            <w:r w:rsidR="296F58FC" w:rsidRPr="6864F871">
              <w:rPr>
                <w:rFonts w:ascii="Times New Roman" w:eastAsia="Calibri" w:hAnsi="Times New Roman" w:cs="Times New Roman"/>
                <w:b/>
                <w:bCs/>
                <w:sz w:val="24"/>
                <w:szCs w:val="24"/>
                <w:lang w:val="sr"/>
              </w:rPr>
              <w:t xml:space="preserve"> </w:t>
            </w:r>
            <w:r w:rsidR="782E29EF" w:rsidRPr="6864F871">
              <w:rPr>
                <w:rFonts w:ascii="Times New Roman" w:eastAsia="Calibri" w:hAnsi="Times New Roman" w:cs="Times New Roman"/>
                <w:b/>
                <w:bCs/>
                <w:sz w:val="24"/>
                <w:szCs w:val="24"/>
                <w:lang w:val="sr"/>
              </w:rPr>
              <w:t>supstance</w:t>
            </w:r>
            <w:r w:rsidR="296F58FC" w:rsidRPr="6864F871">
              <w:rPr>
                <w:rFonts w:ascii="Times New Roman" w:eastAsia="Calibri" w:hAnsi="Times New Roman" w:cs="Times New Roman"/>
                <w:b/>
                <w:bCs/>
                <w:sz w:val="24"/>
                <w:szCs w:val="24"/>
                <w:lang w:val="sr"/>
              </w:rPr>
              <w:t xml:space="preserve"> </w:t>
            </w:r>
          </w:p>
          <w:p w14:paraId="051F35B4" w14:textId="02833A13" w:rsidR="494B2B1D" w:rsidRPr="00902436" w:rsidRDefault="782E29EF" w:rsidP="001F738D">
            <w:pPr>
              <w:spacing w:line="257" w:lineRule="auto"/>
              <w:jc w:val="both"/>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Nosioci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dozvole</w:t>
            </w:r>
            <w:r w:rsidR="32AE7A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32AE7A7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w:t>
            </w:r>
            <w:r w:rsidR="63DF3851"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0A5D1307"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dužni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koriste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kao</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polazni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materijal</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samo</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one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aktivne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supstance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proizvedene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04BD481E"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tako</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potrebno</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dostaviti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izjavu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svakog</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nosioca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dozvole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w:t>
            </w:r>
            <w:r w:rsidR="63DF3851"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koristi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aktivnu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supstancu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kao</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polazni</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materijal</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Pored</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toga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obzirom</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23E125F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to</w:t>
            </w:r>
            <w:r w:rsidR="23E125F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0CF5F7B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kvalifikovana</w:t>
            </w:r>
            <w:r w:rsidR="6373EFD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6373EFD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preuzima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kompletnu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odgovornost</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svaku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očekuje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dodatna</w:t>
            </w:r>
            <w:r w:rsidR="42B25DFA"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6B85FA3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izjava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strane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osobe</w:t>
            </w:r>
            <w:r w:rsidR="1F0E76C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odgovorne</w:t>
            </w:r>
            <w:r w:rsidR="460D5D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pušta</w:t>
            </w:r>
            <w:r w:rsidR="22158FF7"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serije</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lijeka</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D706F3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promet</w:t>
            </w:r>
            <w:r w:rsidR="6D706F39" w:rsidRPr="6864F871">
              <w:rPr>
                <w:rFonts w:ascii="Times New Roman" w:eastAsia="Calibri" w:hAnsi="Times New Roman" w:cs="Times New Roman"/>
                <w:color w:val="EE0000"/>
                <w:sz w:val="24"/>
                <w:szCs w:val="24"/>
                <w:lang w:val="sr"/>
              </w:rPr>
              <w:t xml:space="preserve"> </w:t>
            </w:r>
            <w:r w:rsidR="6D706F39"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engl</w:t>
            </w:r>
            <w:r w:rsidR="6D706F39" w:rsidRPr="6864F871">
              <w:rPr>
                <w:rFonts w:ascii="Times New Roman" w:eastAsia="Calibri" w:hAnsi="Times New Roman" w:cs="Times New Roman"/>
                <w:sz w:val="24"/>
                <w:szCs w:val="24"/>
                <w:lang w:val="sr"/>
              </w:rPr>
              <w:t xml:space="preserve">. </w:t>
            </w:r>
            <w:r w:rsidR="07863C17" w:rsidRPr="00985C96">
              <w:rPr>
                <w:rFonts w:ascii="Times New Roman" w:eastAsia="Times New Roman" w:hAnsi="Times New Roman" w:cs="Times New Roman"/>
                <w:i/>
                <w:sz w:val="24"/>
                <w:szCs w:val="24"/>
                <w:lang w:val="sr"/>
              </w:rPr>
              <w:t>batch certification</w:t>
            </w:r>
            <w:r w:rsidR="01299290" w:rsidRPr="6864F871">
              <w:rPr>
                <w:rFonts w:ascii="Times New Roman" w:eastAsia="Calibri" w:hAnsi="Times New Roman" w:cs="Times New Roman"/>
                <w:sz w:val="24"/>
                <w:szCs w:val="24"/>
                <w:lang w:val="sr"/>
              </w:rPr>
              <w:t>)</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kada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esto</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pušta</w:t>
            </w:r>
            <w:r w:rsidR="22158FF7"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promet</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razlikuje</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04BD481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prethodno</w:t>
            </w:r>
            <w:r w:rsidR="5B3E711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navedenog</w:t>
            </w:r>
            <w:r w:rsidR="04BD481E" w:rsidRPr="6864F871">
              <w:rPr>
                <w:rFonts w:ascii="Times New Roman" w:eastAsia="Calibri" w:hAnsi="Times New Roman" w:cs="Times New Roman"/>
                <w:sz w:val="24"/>
                <w:szCs w:val="24"/>
                <w:lang w:val="sr"/>
              </w:rPr>
              <w:t>.</w:t>
            </w:r>
          </w:p>
          <w:p w14:paraId="0678FFC7" w14:textId="1B220864" w:rsidR="494B2B1D" w:rsidRPr="00902436" w:rsidRDefault="782E29EF" w:rsidP="001F738D">
            <w:pPr>
              <w:spacing w:line="257" w:lineRule="auto"/>
              <w:jc w:val="both"/>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U</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većini</w:t>
            </w:r>
            <w:r w:rsidR="308CE52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slučajeva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postoji</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samo</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jedan</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nosilac</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dozvole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w:t>
            </w:r>
            <w:r w:rsidR="22158FF7"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u</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tada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zaht</w:t>
            </w:r>
            <w:r w:rsidR="003A7392">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eva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samo</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izjava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Međutim</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ako</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postoji</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više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jednog</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nosioca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dozvole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w:t>
            </w:r>
            <w:r w:rsidR="22158FF7"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u</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može</w:t>
            </w:r>
            <w:r w:rsidR="6C4EEFA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6C4EEFA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prihvat</w:t>
            </w:r>
            <w:r w:rsidR="790C7DB4"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ivo</w:t>
            </w:r>
            <w:r w:rsidR="3CB7D1B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dostaviti</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jednu</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izjavu</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potpisanu</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strane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kvalifikovane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osobe</w:t>
            </w:r>
            <w:r w:rsidR="7593868B"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um</w:t>
            </w:r>
            <w:r w:rsidR="003A7392">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esto</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dostavi</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više</w:t>
            </w:r>
            <w:r w:rsidR="7593868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izjava</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dol</w:t>
            </w:r>
            <w:r w:rsidR="003A7392">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navedenim</w:t>
            </w:r>
            <w:r w:rsidR="237336A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237336AA" w:rsidRPr="6864F871">
              <w:rPr>
                <w:rFonts w:ascii="Times New Roman" w:eastAsia="Calibri" w:hAnsi="Times New Roman" w:cs="Times New Roman"/>
                <w:sz w:val="24"/>
                <w:szCs w:val="24"/>
                <w:lang w:val="sr"/>
              </w:rPr>
              <w:t>:</w:t>
            </w:r>
          </w:p>
          <w:p w14:paraId="1F21651E" w14:textId="2BDED4CE" w:rsidR="494B2B1D" w:rsidRPr="001F738D" w:rsidRDefault="782E29EF" w:rsidP="001F738D">
            <w:pPr>
              <w:pStyle w:val="ListParagraph"/>
              <w:numPr>
                <w:ilvl w:val="0"/>
                <w:numId w:val="282"/>
              </w:numPr>
              <w:spacing w:line="257" w:lineRule="auto"/>
              <w:jc w:val="both"/>
              <w:rPr>
                <w:rFonts w:ascii="Times New Roman" w:eastAsia="Calibri" w:hAnsi="Times New Roman" w:cs="Times New Roman"/>
                <w:sz w:val="24"/>
                <w:szCs w:val="24"/>
                <w:lang w:val="sr"/>
              </w:rPr>
            </w:pPr>
            <w:r w:rsidRPr="001F738D">
              <w:rPr>
                <w:rFonts w:ascii="Times New Roman" w:eastAsia="Calibri" w:hAnsi="Times New Roman" w:cs="Times New Roman"/>
                <w:sz w:val="24"/>
                <w:szCs w:val="24"/>
                <w:lang w:val="sr"/>
              </w:rPr>
              <w:t>U</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izjavi</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se</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jasno</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navodi</w:t>
            </w:r>
            <w:r w:rsidR="44AAC205"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je</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potpisana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ime</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svih</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uk</w:t>
            </w:r>
            <w:r w:rsidR="790C7DB4"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učenih</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kvalifikovanih</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osoba</w:t>
            </w:r>
            <w:r w:rsidR="7593868B" w:rsidRPr="001F738D">
              <w:rPr>
                <w:rFonts w:ascii="Times New Roman" w:eastAsia="Calibri" w:hAnsi="Times New Roman" w:cs="Times New Roman"/>
                <w:sz w:val="24"/>
                <w:szCs w:val="24"/>
                <w:lang w:val="sr"/>
              </w:rPr>
              <w:t xml:space="preserve"> (</w:t>
            </w:r>
            <w:r w:rsidR="003F768B" w:rsidRPr="001F738D">
              <w:rPr>
                <w:rFonts w:ascii="Times New Roman" w:eastAsia="Calibri" w:hAnsi="Times New Roman" w:cs="Times New Roman"/>
                <w:i/>
                <w:sz w:val="24"/>
                <w:szCs w:val="24"/>
                <w:lang w:val="sr"/>
              </w:rPr>
              <w:t>QP</w:t>
            </w:r>
            <w:r w:rsidR="7593868B" w:rsidRPr="001F738D">
              <w:rPr>
                <w:rFonts w:ascii="Times New Roman" w:eastAsia="Calibri" w:hAnsi="Times New Roman" w:cs="Times New Roman"/>
                <w:sz w:val="24"/>
                <w:szCs w:val="24"/>
                <w:lang w:val="sr"/>
              </w:rPr>
              <w:t>).</w:t>
            </w:r>
            <w:r w:rsidR="1FE2224D" w:rsidRPr="001F738D">
              <w:rPr>
                <w:rFonts w:ascii="Times New Roman" w:eastAsia="Calibri" w:hAnsi="Times New Roman" w:cs="Times New Roman"/>
                <w:sz w:val="24"/>
                <w:szCs w:val="24"/>
                <w:lang w:val="sr"/>
              </w:rPr>
              <w:t xml:space="preserve"> </w:t>
            </w:r>
          </w:p>
          <w:p w14:paraId="26F933AE" w14:textId="4D02A2B7" w:rsidR="494B2B1D" w:rsidRPr="001F738D" w:rsidRDefault="782E29EF" w:rsidP="001F738D">
            <w:pPr>
              <w:pStyle w:val="ListParagraph"/>
              <w:numPr>
                <w:ilvl w:val="0"/>
                <w:numId w:val="282"/>
              </w:numPr>
              <w:spacing w:line="257" w:lineRule="auto"/>
              <w:jc w:val="both"/>
              <w:rPr>
                <w:rFonts w:ascii="Times New Roman" w:eastAsia="Calibri" w:hAnsi="Times New Roman" w:cs="Times New Roman"/>
                <w:sz w:val="24"/>
                <w:szCs w:val="24"/>
                <w:lang w:val="sr"/>
              </w:rPr>
            </w:pPr>
            <w:r w:rsidRPr="001F738D">
              <w:rPr>
                <w:rFonts w:ascii="Times New Roman" w:eastAsia="Calibri" w:hAnsi="Times New Roman" w:cs="Times New Roman"/>
                <w:sz w:val="24"/>
                <w:szCs w:val="24"/>
                <w:lang w:val="sr"/>
              </w:rPr>
              <w:t>Aranžmani</w:t>
            </w:r>
            <w:r w:rsidR="4E5E530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su</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zasnovani</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tehničkom</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ugovoru</w:t>
            </w:r>
            <w:r w:rsidR="676652E7"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kako</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je</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opisano</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poglav</w:t>
            </w:r>
            <w:r w:rsidR="790C7DB4"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u</w:t>
            </w:r>
            <w:r w:rsidR="7593868B" w:rsidRPr="001F738D">
              <w:rPr>
                <w:rFonts w:ascii="Times New Roman" w:eastAsia="Calibri" w:hAnsi="Times New Roman" w:cs="Times New Roman"/>
                <w:sz w:val="24"/>
                <w:szCs w:val="24"/>
                <w:lang w:val="sr"/>
              </w:rPr>
              <w:t xml:space="preserve"> 7 </w:t>
            </w:r>
            <w:r w:rsidR="003F768B" w:rsidRPr="001F738D">
              <w:rPr>
                <w:rFonts w:ascii="Times New Roman" w:eastAsia="Calibri" w:hAnsi="Times New Roman" w:cs="Times New Roman"/>
                <w:i/>
                <w:sz w:val="24"/>
                <w:szCs w:val="24"/>
                <w:lang w:val="sr"/>
              </w:rPr>
              <w:t>GMP</w:t>
            </w:r>
            <w:r w:rsidR="069682F1"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sm</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ernice</w:t>
            </w:r>
            <w:r w:rsidR="26E7F360"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26E7F360"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izjavu</w:t>
            </w:r>
            <w:r w:rsidR="26E7F360"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daje</w:t>
            </w:r>
            <w:r w:rsidR="2EA86CEC"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ona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kvalifikovana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osoba</w:t>
            </w:r>
            <w:r w:rsidR="7593868B" w:rsidRPr="001F738D">
              <w:rPr>
                <w:rFonts w:ascii="Times New Roman" w:eastAsia="Calibri" w:hAnsi="Times New Roman" w:cs="Times New Roman"/>
                <w:sz w:val="24"/>
                <w:szCs w:val="24"/>
                <w:lang w:val="sr"/>
              </w:rPr>
              <w:t xml:space="preserve"> (</w:t>
            </w:r>
            <w:r w:rsidR="003F768B" w:rsidRPr="001F738D">
              <w:rPr>
                <w:rFonts w:ascii="Times New Roman" w:eastAsia="Calibri" w:hAnsi="Times New Roman" w:cs="Times New Roman"/>
                <w:i/>
                <w:sz w:val="24"/>
                <w:szCs w:val="24"/>
                <w:lang w:val="sr"/>
              </w:rPr>
              <w:t>QP</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w:t>
            </w:r>
            <w:r w:rsidR="7EC50D74"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koju</w:t>
            </w:r>
            <w:r w:rsidR="7EC50D74"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je</w:t>
            </w:r>
            <w:r w:rsidR="7EC50D74"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7EC50D74"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ugovoru</w:t>
            </w:r>
            <w:r w:rsidR="66FE492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utvrđeno</w:t>
            </w:r>
            <w:r w:rsidR="66FE492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da</w:t>
            </w:r>
            <w:r w:rsidR="66FE492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snosi</w:t>
            </w:r>
            <w:r w:rsidR="66FE492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posebnu</w:t>
            </w:r>
            <w:r w:rsidR="66FE492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odgovornost</w:t>
            </w:r>
            <w:r w:rsidR="4693FDF8"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w:t>
            </w:r>
            <w:r w:rsidR="7593868B" w:rsidRPr="001F738D">
              <w:rPr>
                <w:rFonts w:ascii="Times New Roman" w:eastAsia="Calibri" w:hAnsi="Times New Roman" w:cs="Times New Roman"/>
                <w:sz w:val="24"/>
                <w:szCs w:val="24"/>
                <w:lang w:val="sr"/>
              </w:rPr>
              <w:t xml:space="preserve"> </w:t>
            </w:r>
            <w:r w:rsidR="003F768B" w:rsidRPr="001F738D">
              <w:rPr>
                <w:rFonts w:ascii="Times New Roman" w:eastAsia="Calibri" w:hAnsi="Times New Roman" w:cs="Times New Roman"/>
                <w:i/>
                <w:sz w:val="24"/>
                <w:szCs w:val="24"/>
                <w:lang w:val="sr"/>
              </w:rPr>
              <w:t>GMP</w:t>
            </w:r>
            <w:r w:rsidR="069682F1"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usaglašenost</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proizvođača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aktivne</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supstance</w:t>
            </w:r>
            <w:r w:rsidR="7593868B" w:rsidRPr="001F738D">
              <w:rPr>
                <w:rFonts w:ascii="Times New Roman" w:eastAsia="Calibri" w:hAnsi="Times New Roman" w:cs="Times New Roman"/>
                <w:sz w:val="24"/>
                <w:szCs w:val="24"/>
                <w:lang w:val="sr"/>
              </w:rPr>
              <w:t>.</w:t>
            </w:r>
            <w:r w:rsidR="02BD19E2"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Napomena</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Ti</w:t>
            </w:r>
            <w:r w:rsidR="421800B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aranžmani</w:t>
            </w:r>
            <w:r w:rsidR="421800B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su</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predmet</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inspekcije</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nadležnih</w:t>
            </w:r>
            <w:r w:rsidR="7593868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organa</w:t>
            </w:r>
            <w:r w:rsidR="7593868B" w:rsidRPr="001F738D">
              <w:rPr>
                <w:rFonts w:ascii="Times New Roman" w:eastAsia="Calibri" w:hAnsi="Times New Roman" w:cs="Times New Roman"/>
                <w:sz w:val="24"/>
                <w:szCs w:val="24"/>
                <w:lang w:val="sr"/>
              </w:rPr>
              <w:t>.</w:t>
            </w:r>
          </w:p>
          <w:p w14:paraId="1F3E18DD" w14:textId="3FB800BA" w:rsidR="494B2B1D" w:rsidRPr="001F738D" w:rsidRDefault="782E29EF" w:rsidP="001F738D">
            <w:pPr>
              <w:pStyle w:val="ListParagraph"/>
              <w:numPr>
                <w:ilvl w:val="0"/>
                <w:numId w:val="282"/>
              </w:numPr>
              <w:spacing w:line="257" w:lineRule="auto"/>
              <w:jc w:val="both"/>
              <w:rPr>
                <w:rFonts w:ascii="Times New Roman" w:eastAsia="Calibri" w:hAnsi="Times New Roman" w:cs="Times New Roman"/>
                <w:sz w:val="24"/>
                <w:szCs w:val="24"/>
                <w:lang w:val="sr-Latn-RS"/>
              </w:rPr>
            </w:pPr>
            <w:r w:rsidRPr="001F738D">
              <w:rPr>
                <w:rFonts w:ascii="Times New Roman" w:eastAsia="Calibri" w:hAnsi="Times New Roman" w:cs="Times New Roman"/>
                <w:sz w:val="24"/>
                <w:szCs w:val="24"/>
                <w:lang w:val="sr"/>
              </w:rPr>
              <w:t>Podnosioci</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zaht</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eva</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se</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podsećaju</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da</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je</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skladu</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sa</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članom</w:t>
            </w:r>
            <w:r w:rsidR="488DA3CB" w:rsidRPr="001F738D">
              <w:rPr>
                <w:rFonts w:ascii="Times New Roman" w:eastAsia="Calibri" w:hAnsi="Times New Roman" w:cs="Times New Roman"/>
                <w:sz w:val="24"/>
                <w:szCs w:val="24"/>
                <w:lang w:val="sr"/>
              </w:rPr>
              <w:t xml:space="preserve"> 41 </w:t>
            </w:r>
            <w:r w:rsidRPr="001F738D">
              <w:rPr>
                <w:rFonts w:ascii="Times New Roman" w:eastAsia="Calibri" w:hAnsi="Times New Roman" w:cs="Times New Roman"/>
                <w:sz w:val="24"/>
                <w:szCs w:val="24"/>
                <w:lang w:val="sr"/>
              </w:rPr>
              <w:t>Direktive</w:t>
            </w:r>
            <w:r w:rsidR="488DA3CB" w:rsidRPr="001F738D">
              <w:rPr>
                <w:rFonts w:ascii="Times New Roman" w:eastAsia="Calibri" w:hAnsi="Times New Roman" w:cs="Times New Roman"/>
                <w:sz w:val="24"/>
                <w:szCs w:val="24"/>
                <w:lang w:val="sr"/>
              </w:rPr>
              <w:t xml:space="preserve"> 2001/83/</w:t>
            </w:r>
            <w:r w:rsidR="001F738D">
              <w:rPr>
                <w:rFonts w:ascii="Times New Roman" w:eastAsia="Calibri" w:hAnsi="Times New Roman" w:cs="Times New Roman"/>
                <w:sz w:val="24"/>
                <w:szCs w:val="24"/>
                <w:lang w:val="sr"/>
              </w:rPr>
              <w:t>EC</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nosiocu</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dozvole</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proizvod</w:t>
            </w:r>
            <w:r w:rsidR="4FEDC839"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u</w:t>
            </w:r>
            <w:r w:rsidR="488DA3CB"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w:t>
            </w:r>
            <w:r w:rsidR="4C748BD2"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raspolaga</w:t>
            </w:r>
            <w:r w:rsidR="6F6C87E3"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u</w:t>
            </w:r>
            <w:r w:rsidR="4C748BD2"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kvalifikovana</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osoba</w:t>
            </w:r>
            <w:r w:rsidR="04BD481E" w:rsidRPr="001F738D">
              <w:rPr>
                <w:rFonts w:ascii="Times New Roman" w:eastAsia="Calibri" w:hAnsi="Times New Roman" w:cs="Times New Roman"/>
                <w:sz w:val="24"/>
                <w:szCs w:val="24"/>
                <w:lang w:val="sr"/>
              </w:rPr>
              <w:t xml:space="preserve"> (</w:t>
            </w:r>
            <w:r w:rsidR="003F768B" w:rsidRPr="001F738D">
              <w:rPr>
                <w:rFonts w:ascii="Times New Roman" w:eastAsia="Calibri" w:hAnsi="Times New Roman" w:cs="Times New Roman"/>
                <w:i/>
                <w:sz w:val="24"/>
                <w:szCs w:val="24"/>
                <w:lang w:val="sr"/>
              </w:rPr>
              <w:t>QP</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koja</w:t>
            </w:r>
            <w:r w:rsidR="076EB647"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se</w:t>
            </w:r>
            <w:r w:rsidR="076EB647"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nalazi</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EU</w:t>
            </w:r>
            <w:r w:rsidR="04BD481E" w:rsidRPr="001F738D">
              <w:rPr>
                <w:rFonts w:ascii="Times New Roman" w:eastAsia="Calibri" w:hAnsi="Times New Roman" w:cs="Times New Roman"/>
                <w:sz w:val="24"/>
                <w:szCs w:val="24"/>
                <w:lang w:val="sr"/>
              </w:rPr>
              <w:t>/</w:t>
            </w:r>
            <w:r w:rsidRPr="001F738D">
              <w:rPr>
                <w:rFonts w:ascii="Times New Roman" w:eastAsia="Calibri" w:hAnsi="Times New Roman" w:cs="Times New Roman"/>
                <w:sz w:val="24"/>
                <w:szCs w:val="24"/>
                <w:lang w:val="sr"/>
              </w:rPr>
              <w:t>EEA</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Iz</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tog</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razloga</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izjave</w:t>
            </w:r>
            <w:r w:rsidR="76C4FF2C"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osob</w:t>
            </w:r>
            <w:r w:rsidR="26E865B9"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a</w:t>
            </w:r>
            <w:r w:rsidR="7D0104D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zaposlenih</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kod</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proizvođača</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59EADCF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trećoj</w:t>
            </w:r>
            <w:r w:rsidR="59EADCF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zem</w:t>
            </w:r>
            <w:r w:rsidR="26E865B9"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i</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uk</w:t>
            </w:r>
            <w:r w:rsidR="26E865B9"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učujući</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one</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gd</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postoji</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sporazum</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međusobnom</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priznava</w:t>
            </w:r>
            <w:r w:rsidR="6F6C87E3"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u</w:t>
            </w:r>
            <w:r w:rsidR="04BD481E" w:rsidRPr="001F738D">
              <w:rPr>
                <w:rFonts w:ascii="Times New Roman" w:eastAsia="Calibri" w:hAnsi="Times New Roman" w:cs="Times New Roman"/>
                <w:sz w:val="24"/>
                <w:szCs w:val="24"/>
                <w:lang w:val="sr"/>
              </w:rPr>
              <w:t xml:space="preserve"> </w:t>
            </w:r>
            <w:r w:rsidR="003F768B" w:rsidRPr="001F738D">
              <w:rPr>
                <w:rFonts w:ascii="Times New Roman" w:eastAsia="Calibri" w:hAnsi="Times New Roman" w:cs="Times New Roman"/>
                <w:i/>
                <w:sz w:val="24"/>
                <w:szCs w:val="24"/>
                <w:lang w:val="sr"/>
              </w:rPr>
              <w:t>GMP</w:t>
            </w:r>
            <w:r w:rsidR="069682F1"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sa</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EU</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nisu</w:t>
            </w:r>
            <w:r w:rsidR="04BD481E"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prihvat</w:t>
            </w:r>
            <w:r w:rsidR="26E865B9"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ive</w:t>
            </w:r>
            <w:r w:rsidR="04BD481E" w:rsidRPr="001F738D">
              <w:rPr>
                <w:rFonts w:ascii="Times New Roman" w:eastAsia="Calibri" w:hAnsi="Times New Roman" w:cs="Times New Roman"/>
                <w:sz w:val="24"/>
                <w:szCs w:val="24"/>
                <w:lang w:val="sr"/>
              </w:rPr>
              <w:t>.</w:t>
            </w:r>
          </w:p>
          <w:p w14:paraId="7B1587A2" w14:textId="4986F739" w:rsidR="494B2B1D" w:rsidRPr="001F738D" w:rsidRDefault="782E29EF" w:rsidP="001F738D">
            <w:pPr>
              <w:pStyle w:val="ListParagraph"/>
              <w:numPr>
                <w:ilvl w:val="0"/>
                <w:numId w:val="282"/>
              </w:numPr>
              <w:spacing w:line="257" w:lineRule="auto"/>
              <w:jc w:val="both"/>
              <w:rPr>
                <w:rFonts w:ascii="Times New Roman" w:eastAsia="Calibri" w:hAnsi="Times New Roman" w:cs="Times New Roman"/>
                <w:sz w:val="24"/>
                <w:szCs w:val="24"/>
                <w:lang w:val="sr"/>
              </w:rPr>
            </w:pPr>
            <w:r w:rsidRPr="001F738D">
              <w:rPr>
                <w:rFonts w:ascii="Times New Roman" w:eastAsia="Calibri" w:hAnsi="Times New Roman" w:cs="Times New Roman"/>
                <w:sz w:val="24"/>
                <w:szCs w:val="24"/>
                <w:lang w:val="sr"/>
              </w:rPr>
              <w:lastRenderedPageBreak/>
              <w:t>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skladu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sa</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članom</w:t>
            </w:r>
            <w:r w:rsidR="24B9DC4F" w:rsidRPr="001F738D">
              <w:rPr>
                <w:rFonts w:ascii="Times New Roman" w:eastAsia="Calibri" w:hAnsi="Times New Roman" w:cs="Times New Roman"/>
                <w:sz w:val="24"/>
                <w:szCs w:val="24"/>
                <w:lang w:val="sr"/>
              </w:rPr>
              <w:t xml:space="preserve"> 46</w:t>
            </w:r>
            <w:r w:rsidRPr="001F738D">
              <w:rPr>
                <w:rFonts w:ascii="Times New Roman" w:eastAsia="Calibri" w:hAnsi="Times New Roman" w:cs="Times New Roman"/>
                <w:sz w:val="24"/>
                <w:szCs w:val="24"/>
                <w:lang w:val="sr"/>
              </w:rPr>
              <w:t>a</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Direktive</w:t>
            </w:r>
            <w:r w:rsidR="24B9DC4F" w:rsidRPr="001F738D">
              <w:rPr>
                <w:rFonts w:ascii="Times New Roman" w:eastAsia="Calibri" w:hAnsi="Times New Roman" w:cs="Times New Roman"/>
                <w:sz w:val="24"/>
                <w:szCs w:val="24"/>
                <w:lang w:val="sr"/>
              </w:rPr>
              <w:t xml:space="preserve"> 2001/83/</w:t>
            </w:r>
            <w:r w:rsidR="001F738D">
              <w:rPr>
                <w:rFonts w:ascii="Times New Roman" w:eastAsia="Calibri" w:hAnsi="Times New Roman" w:cs="Times New Roman"/>
                <w:sz w:val="24"/>
                <w:szCs w:val="24"/>
                <w:lang w:val="sr"/>
              </w:rPr>
              <w:t>EC</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proizvod</w:t>
            </w:r>
            <w:r w:rsidR="396009BF"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a</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obuhvata</w:t>
            </w:r>
            <w:r w:rsidR="03051FB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kompletnu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ili</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elimičnu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proizvod</w:t>
            </w:r>
            <w:r w:rsidR="396009BF"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uvoz</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w:t>
            </w:r>
            <w:r w:rsidR="003A7392" w:rsidRPr="001F738D">
              <w:rPr>
                <w:rFonts w:ascii="Times New Roman" w:eastAsia="Calibri" w:hAnsi="Times New Roman" w:cs="Times New Roman"/>
                <w:sz w:val="24"/>
                <w:szCs w:val="24"/>
                <w:lang w:val="sr"/>
              </w:rPr>
              <w:t>ij</w:t>
            </w:r>
            <w:r w:rsidRPr="001F738D">
              <w:rPr>
                <w:rFonts w:ascii="Times New Roman" w:eastAsia="Calibri" w:hAnsi="Times New Roman" w:cs="Times New Roman"/>
                <w:sz w:val="24"/>
                <w:szCs w:val="24"/>
                <w:lang w:val="sr"/>
              </w:rPr>
              <w:t>e</w:t>
            </w:r>
            <w:r w:rsidR="0B70890C"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e</w:t>
            </w:r>
            <w:r w:rsidR="396009BF"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pakova</w:t>
            </w:r>
            <w:r w:rsidR="396009BF"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ili</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prezentaciju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koja</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prethodi</w:t>
            </w:r>
            <w:r w:rsidR="24B9DC4F" w:rsidRPr="001F738D">
              <w:rPr>
                <w:rFonts w:ascii="Times New Roman" w:eastAsia="Calibri" w:hAnsi="Times New Roman" w:cs="Times New Roman"/>
                <w:sz w:val="24"/>
                <w:szCs w:val="24"/>
                <w:lang w:val="sr"/>
              </w:rPr>
              <w:t xml:space="preserve"> </w:t>
            </w:r>
            <w:r w:rsidR="064E205A"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egovoj</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inkorporaciji</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gotov</w:t>
            </w:r>
            <w:r w:rsidR="4786C6DA" w:rsidRPr="001F738D">
              <w:rPr>
                <w:rFonts w:ascii="Times New Roman" w:eastAsia="Calibri" w:hAnsi="Times New Roman" w:cs="Times New Roman"/>
                <w:sz w:val="24"/>
                <w:szCs w:val="24"/>
                <w:lang w:val="sr"/>
              </w:rPr>
              <w:t xml:space="preserve"> </w:t>
            </w:r>
            <w:r w:rsidR="003A7392" w:rsidRPr="001F738D">
              <w:rPr>
                <w:rFonts w:ascii="Times New Roman" w:eastAsia="Calibri" w:hAnsi="Times New Roman" w:cs="Times New Roman"/>
                <w:sz w:val="24"/>
                <w:szCs w:val="24"/>
                <w:lang w:val="sr"/>
              </w:rPr>
              <w:t>lijek</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uk</w:t>
            </w:r>
            <w:r w:rsidR="0B70890C"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učujući</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prepakiva</w:t>
            </w:r>
            <w:r w:rsidR="064E205A"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ili</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ponovno</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ob</w:t>
            </w:r>
            <w:r w:rsidR="003A7392" w:rsidRPr="001F738D">
              <w:rPr>
                <w:rFonts w:ascii="Times New Roman" w:eastAsia="Calibri" w:hAnsi="Times New Roman" w:cs="Times New Roman"/>
                <w:sz w:val="24"/>
                <w:szCs w:val="24"/>
                <w:lang w:val="sr"/>
              </w:rPr>
              <w:t>i</w:t>
            </w:r>
            <w:r w:rsidRPr="001F738D">
              <w:rPr>
                <w:rFonts w:ascii="Times New Roman" w:eastAsia="Calibri" w:hAnsi="Times New Roman" w:cs="Times New Roman"/>
                <w:sz w:val="24"/>
                <w:szCs w:val="24"/>
                <w:lang w:val="sr"/>
              </w:rPr>
              <w:t>l</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ežava</w:t>
            </w:r>
            <w:r w:rsidR="064E205A"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24B9DC4F" w:rsidRPr="001F738D">
              <w:rPr>
                <w:rFonts w:ascii="Times New Roman" w:eastAsia="Calibri" w:hAnsi="Times New Roman" w:cs="Times New Roman"/>
                <w:sz w:val="24"/>
                <w:szCs w:val="24"/>
                <w:lang w:val="sr"/>
              </w:rPr>
              <w:t xml:space="preserve"> </w:t>
            </w:r>
            <w:r w:rsidR="29CC8A1C" w:rsidRPr="001F738D">
              <w:rPr>
                <w:rFonts w:ascii="Times New Roman" w:eastAsia="Calibri" w:hAnsi="Times New Roman" w:cs="Times New Roman"/>
                <w:sz w:val="24"/>
                <w:szCs w:val="24"/>
                <w:lang w:val="sr"/>
              </w:rPr>
              <w:t>(</w:t>
            </w:r>
            <w:r w:rsidRPr="001F738D">
              <w:rPr>
                <w:rFonts w:ascii="Times New Roman" w:eastAsia="Calibri" w:hAnsi="Times New Roman" w:cs="Times New Roman"/>
                <w:sz w:val="24"/>
                <w:szCs w:val="24"/>
                <w:lang w:val="sr"/>
              </w:rPr>
              <w:t>engl</w:t>
            </w:r>
            <w:r w:rsidR="29CC8A1C" w:rsidRPr="001F738D">
              <w:rPr>
                <w:rFonts w:ascii="Times New Roman" w:eastAsia="Calibri" w:hAnsi="Times New Roman" w:cs="Times New Roman"/>
                <w:sz w:val="24"/>
                <w:szCs w:val="24"/>
                <w:lang w:val="sr"/>
              </w:rPr>
              <w:t xml:space="preserve">. </w:t>
            </w:r>
            <w:r w:rsidR="0ED85D4B" w:rsidRPr="001F738D">
              <w:rPr>
                <w:rFonts w:ascii="Times New Roman" w:eastAsia="Calibri" w:hAnsi="Times New Roman" w:cs="Times New Roman"/>
                <w:i/>
                <w:sz w:val="24"/>
                <w:szCs w:val="24"/>
                <w:lang w:val="sr"/>
              </w:rPr>
              <w:t>re-labelling</w:t>
            </w:r>
            <w:r w:rsidR="29CC8A1C"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od</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strane</w:t>
            </w:r>
            <w:r w:rsidR="24B9DC4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distr</w:t>
            </w:r>
            <w:r w:rsidR="1A1FAC74" w:rsidRPr="001F738D">
              <w:rPr>
                <w:rFonts w:ascii="Times New Roman" w:eastAsia="Calibri" w:hAnsi="Times New Roman" w:cs="Times New Roman"/>
                <w:sz w:val="24"/>
                <w:szCs w:val="24"/>
                <w:lang w:val="sr"/>
              </w:rPr>
              <w:t>ib</w:t>
            </w:r>
            <w:r w:rsidRPr="001F738D">
              <w:rPr>
                <w:rFonts w:ascii="Times New Roman" w:eastAsia="Calibri" w:hAnsi="Times New Roman" w:cs="Times New Roman"/>
                <w:sz w:val="24"/>
                <w:szCs w:val="24"/>
                <w:lang w:val="sr"/>
              </w:rPr>
              <w:t>utera</w:t>
            </w:r>
            <w:r w:rsidR="24B9DC4F" w:rsidRPr="001F738D">
              <w:rPr>
                <w:rFonts w:ascii="Times New Roman" w:eastAsia="Calibri" w:hAnsi="Times New Roman" w:cs="Times New Roman"/>
                <w:sz w:val="24"/>
                <w:szCs w:val="24"/>
                <w:lang w:val="sr"/>
              </w:rPr>
              <w:t>.</w:t>
            </w:r>
          </w:p>
          <w:p w14:paraId="70E39316" w14:textId="50B9B29A" w:rsidR="69E65D77" w:rsidRPr="001F738D" w:rsidRDefault="782E29EF" w:rsidP="001F738D">
            <w:pPr>
              <w:pStyle w:val="ListParagraph"/>
              <w:numPr>
                <w:ilvl w:val="0"/>
                <w:numId w:val="282"/>
              </w:numPr>
              <w:spacing w:line="257" w:lineRule="auto"/>
              <w:jc w:val="both"/>
              <w:rPr>
                <w:rFonts w:ascii="Times New Roman" w:eastAsia="Calibri" w:hAnsi="Times New Roman" w:cs="Times New Roman"/>
                <w:sz w:val="24"/>
                <w:szCs w:val="24"/>
                <w:lang w:val="sr"/>
              </w:rPr>
            </w:pPr>
            <w:r w:rsidRPr="001F738D">
              <w:rPr>
                <w:rFonts w:ascii="Times New Roman" w:eastAsia="Calibri" w:hAnsi="Times New Roman" w:cs="Times New Roman"/>
                <w:sz w:val="24"/>
                <w:szCs w:val="24"/>
                <w:lang w:val="sr"/>
              </w:rPr>
              <w:t>Izjava</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nije</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potrebna</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krv</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ili</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komponente</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krvi</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koji</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podležu</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zaht</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evima</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navedenim</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w:t>
            </w:r>
            <w:r w:rsidR="7AA8DD43"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Direktivi</w:t>
            </w:r>
            <w:r w:rsidR="7AA8DD43" w:rsidRPr="001F738D">
              <w:rPr>
                <w:rFonts w:ascii="Times New Roman" w:eastAsia="Calibri" w:hAnsi="Times New Roman" w:cs="Times New Roman"/>
                <w:sz w:val="24"/>
                <w:szCs w:val="24"/>
                <w:lang w:val="sr"/>
              </w:rPr>
              <w:t xml:space="preserve"> 2002/98/</w:t>
            </w:r>
            <w:r w:rsidRPr="001F738D">
              <w:rPr>
                <w:rFonts w:ascii="Times New Roman" w:eastAsia="Calibri" w:hAnsi="Times New Roman" w:cs="Times New Roman"/>
                <w:sz w:val="24"/>
                <w:szCs w:val="24"/>
                <w:lang w:val="sr"/>
              </w:rPr>
              <w:t>EZ</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Direktiva</w:t>
            </w:r>
            <w:r w:rsidR="7141EB69" w:rsidRPr="001F738D">
              <w:rPr>
                <w:rFonts w:ascii="Times New Roman" w:eastAsia="Calibri" w:hAnsi="Times New Roman" w:cs="Times New Roman"/>
                <w:sz w:val="24"/>
                <w:szCs w:val="24"/>
                <w:lang w:val="sr"/>
              </w:rPr>
              <w:t xml:space="preserve"> 2002/98/</w:t>
            </w:r>
            <w:r w:rsidR="001F738D">
              <w:rPr>
                <w:rFonts w:ascii="Times New Roman" w:eastAsia="Calibri" w:hAnsi="Times New Roman" w:cs="Times New Roman"/>
                <w:sz w:val="24"/>
                <w:szCs w:val="24"/>
                <w:lang w:val="sr"/>
              </w:rPr>
              <w:t>EC</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Evropskog</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parlamenta</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Sav</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eta</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od</w:t>
            </w:r>
            <w:r w:rsidR="7141EB69" w:rsidRPr="001F738D">
              <w:rPr>
                <w:rFonts w:ascii="Times New Roman" w:eastAsia="Calibri" w:hAnsi="Times New Roman" w:cs="Times New Roman"/>
                <w:sz w:val="24"/>
                <w:szCs w:val="24"/>
                <w:lang w:val="sr"/>
              </w:rPr>
              <w:t xml:space="preserve"> 27. </w:t>
            </w:r>
            <w:r w:rsidRPr="001F738D">
              <w:rPr>
                <w:rFonts w:ascii="Times New Roman" w:eastAsia="Calibri" w:hAnsi="Times New Roman" w:cs="Times New Roman"/>
                <w:sz w:val="24"/>
                <w:szCs w:val="24"/>
                <w:lang w:val="sr"/>
              </w:rPr>
              <w:t>januara</w:t>
            </w:r>
            <w:r w:rsidR="7141EB69" w:rsidRPr="001F738D">
              <w:rPr>
                <w:rFonts w:ascii="Times New Roman" w:eastAsia="Calibri" w:hAnsi="Times New Roman" w:cs="Times New Roman"/>
                <w:sz w:val="24"/>
                <w:szCs w:val="24"/>
                <w:lang w:val="sr"/>
              </w:rPr>
              <w:t xml:space="preserve"> 2003. </w:t>
            </w:r>
            <w:r w:rsidRPr="001F738D">
              <w:rPr>
                <w:rFonts w:ascii="Times New Roman" w:eastAsia="Calibri" w:hAnsi="Times New Roman" w:cs="Times New Roman"/>
                <w:sz w:val="24"/>
                <w:szCs w:val="24"/>
                <w:lang w:val="sr"/>
              </w:rPr>
              <w:t>o</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utvrđiva</w:t>
            </w:r>
            <w:r w:rsidR="064E205A"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u</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standarda</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kvaliteta</w:t>
            </w:r>
            <w:r w:rsidR="536A3D15"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bezbjednosti</w:t>
            </w:r>
            <w:r w:rsidR="11E0017D"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za</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prikup</w:t>
            </w:r>
            <w:r w:rsidR="35B04768" w:rsidRPr="001F738D">
              <w:rPr>
                <w:rFonts w:ascii="Times New Roman" w:eastAsia="Calibri" w:hAnsi="Times New Roman" w:cs="Times New Roman"/>
                <w:sz w:val="24"/>
                <w:szCs w:val="24"/>
                <w:lang w:val="sr"/>
              </w:rPr>
              <w:t>lj</w:t>
            </w:r>
            <w:r w:rsidRPr="001F738D">
              <w:rPr>
                <w:rFonts w:ascii="Times New Roman" w:eastAsia="Calibri" w:hAnsi="Times New Roman" w:cs="Times New Roman"/>
                <w:sz w:val="24"/>
                <w:szCs w:val="24"/>
                <w:lang w:val="sr"/>
              </w:rPr>
              <w:t>a</w:t>
            </w:r>
            <w:r w:rsidR="064E205A"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ispitiva</w:t>
            </w:r>
            <w:r w:rsidR="064E205A"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preradu</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čuva</w:t>
            </w:r>
            <w:r w:rsidR="3FE2203B" w:rsidRPr="001F738D">
              <w:rPr>
                <w:rFonts w:ascii="Times New Roman" w:eastAsia="Calibri" w:hAnsi="Times New Roman" w:cs="Times New Roman"/>
                <w:sz w:val="24"/>
                <w:szCs w:val="24"/>
                <w:lang w:val="sr"/>
              </w:rPr>
              <w:t>nj</w:t>
            </w:r>
            <w:r w:rsidRPr="001F738D">
              <w:rPr>
                <w:rFonts w:ascii="Times New Roman" w:eastAsia="Calibri" w:hAnsi="Times New Roman" w:cs="Times New Roman"/>
                <w:sz w:val="24"/>
                <w:szCs w:val="24"/>
                <w:lang w:val="sr"/>
              </w:rPr>
              <w:t>e</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promet</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humane</w:t>
            </w:r>
            <w:r w:rsidR="37081EE1"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krvi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komponenti</w:t>
            </w:r>
            <w:r w:rsidR="450AD96F"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krvi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o</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izm</w:t>
            </w:r>
            <w:r w:rsidR="003A7392" w:rsidRPr="001F738D">
              <w:rPr>
                <w:rFonts w:ascii="Times New Roman" w:eastAsia="Calibri" w:hAnsi="Times New Roman" w:cs="Times New Roman"/>
                <w:sz w:val="24"/>
                <w:szCs w:val="24"/>
                <w:lang w:val="sr"/>
              </w:rPr>
              <w:t>j</w:t>
            </w:r>
            <w:r w:rsidRPr="001F738D">
              <w:rPr>
                <w:rFonts w:ascii="Times New Roman" w:eastAsia="Calibri" w:hAnsi="Times New Roman" w:cs="Times New Roman"/>
                <w:sz w:val="24"/>
                <w:szCs w:val="24"/>
                <w:lang w:val="sr"/>
              </w:rPr>
              <w:t>eni</w:t>
            </w:r>
            <w:r w:rsidR="7141EB69" w:rsidRPr="001F738D">
              <w:rPr>
                <w:rFonts w:ascii="Times New Roman" w:eastAsia="Calibri" w:hAnsi="Times New Roman" w:cs="Times New Roman"/>
                <w:sz w:val="24"/>
                <w:szCs w:val="24"/>
                <w:lang w:val="sr"/>
              </w:rPr>
              <w:t xml:space="preserve"> </w:t>
            </w:r>
            <w:r w:rsidRPr="001F738D">
              <w:rPr>
                <w:rFonts w:ascii="Times New Roman" w:eastAsia="Calibri" w:hAnsi="Times New Roman" w:cs="Times New Roman"/>
                <w:sz w:val="24"/>
                <w:szCs w:val="24"/>
                <w:lang w:val="sr"/>
              </w:rPr>
              <w:t>Direktive</w:t>
            </w:r>
            <w:r w:rsidR="7141EB69" w:rsidRPr="001F738D">
              <w:rPr>
                <w:rFonts w:ascii="Times New Roman" w:eastAsia="Calibri" w:hAnsi="Times New Roman" w:cs="Times New Roman"/>
                <w:sz w:val="24"/>
                <w:szCs w:val="24"/>
                <w:lang w:val="sr"/>
              </w:rPr>
              <w:t xml:space="preserve"> 2001/83/</w:t>
            </w:r>
            <w:r w:rsidR="001F738D">
              <w:rPr>
                <w:rFonts w:ascii="Times New Roman" w:eastAsia="Calibri" w:hAnsi="Times New Roman" w:cs="Times New Roman"/>
                <w:sz w:val="24"/>
                <w:szCs w:val="24"/>
                <w:lang w:val="sr"/>
              </w:rPr>
              <w:t>EC</w:t>
            </w:r>
            <w:r w:rsidR="7141EB69" w:rsidRPr="001F738D">
              <w:rPr>
                <w:rFonts w:ascii="Times New Roman" w:eastAsia="Calibri" w:hAnsi="Times New Roman" w:cs="Times New Roman"/>
                <w:sz w:val="24"/>
                <w:szCs w:val="24"/>
                <w:lang w:val="sr"/>
              </w:rPr>
              <w:t xml:space="preserve"> </w:t>
            </w:r>
            <w:r w:rsidR="664F1963" w:rsidRPr="001F738D">
              <w:rPr>
                <w:rFonts w:ascii="Times New Roman" w:eastAsia="Calibri" w:hAnsi="Times New Roman" w:cs="Times New Roman"/>
                <w:sz w:val="24"/>
                <w:szCs w:val="24"/>
                <w:lang w:val="sr"/>
              </w:rPr>
              <w:t>(</w:t>
            </w:r>
            <w:r w:rsidR="00016EA9" w:rsidRPr="001F738D">
              <w:rPr>
                <w:rFonts w:ascii="Times New Roman" w:eastAsia="Calibri" w:hAnsi="Times New Roman" w:cs="Times New Roman"/>
                <w:sz w:val="24"/>
                <w:szCs w:val="24"/>
                <w:lang w:val="sr"/>
              </w:rPr>
              <w:t>OJ L 33, 8.2.2003, p. 30, ELI: http://data.europa.eu/eli/dir/2002/98/oj</w:t>
            </w:r>
            <w:r w:rsidR="664F1963" w:rsidRPr="001F738D">
              <w:rPr>
                <w:rFonts w:ascii="Times New Roman" w:eastAsia="Calibri" w:hAnsi="Times New Roman" w:cs="Times New Roman"/>
                <w:sz w:val="24"/>
                <w:szCs w:val="24"/>
                <w:lang w:val="sr"/>
              </w:rPr>
              <w:t>).</w:t>
            </w:r>
          </w:p>
        </w:tc>
      </w:tr>
    </w:tbl>
    <w:p w14:paraId="5A1C70C7" w14:textId="77777777" w:rsidR="00DB364F" w:rsidRPr="00902436" w:rsidRDefault="00DB364F" w:rsidP="00BF24B7">
      <w:pPr>
        <w:jc w:val="both"/>
        <w:rPr>
          <w:rFonts w:ascii="Times New Roman" w:hAnsi="Times New Roman" w:cs="Times New Roman"/>
          <w:b/>
          <w:bCs/>
          <w:sz w:val="24"/>
          <w:szCs w:val="24"/>
          <w:lang w:val="sr-Latn-RS"/>
        </w:rPr>
      </w:pPr>
    </w:p>
    <w:p w14:paraId="22E14285" w14:textId="26C73C7E" w:rsidR="0022215E" w:rsidRPr="00902436" w:rsidRDefault="3EE466B7" w:rsidP="00BF24B7">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5438ABA6"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5169"/>
        <w:gridCol w:w="1099"/>
        <w:gridCol w:w="1629"/>
        <w:gridCol w:w="1109"/>
      </w:tblGrid>
      <w:tr w:rsidR="232FBEF7" w:rsidRPr="00902436" w14:paraId="67B0C08D"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1E7AE4DD" w14:textId="33EC0D1B" w:rsidR="232FBEF7" w:rsidRPr="00902436" w:rsidRDefault="3EE466B7" w:rsidP="42036D01">
            <w:pPr>
              <w:rPr>
                <w:rFonts w:ascii="Times New Roman" w:eastAsia="Calibri" w:hAnsi="Times New Roman" w:cs="Times New Roman"/>
                <w:b/>
                <w:bCs/>
                <w:sz w:val="24"/>
                <w:szCs w:val="24"/>
                <w:lang w:val="sr"/>
              </w:rPr>
            </w:pPr>
            <w:r w:rsidRPr="00902436">
              <w:rPr>
                <w:rFonts w:ascii="Times New Roman" w:eastAsia="Calibri" w:hAnsi="Times New Roman" w:cs="Times New Roman"/>
                <w:b/>
                <w:bCs/>
                <w:sz w:val="24"/>
                <w:szCs w:val="24"/>
                <w:lang w:val="sr"/>
              </w:rPr>
              <w:t>Q.II.b</w:t>
            </w:r>
            <w:r w:rsidR="103D46D4" w:rsidRPr="00902436">
              <w:rPr>
                <w:rFonts w:ascii="Times New Roman" w:eastAsia="Calibri" w:hAnsi="Times New Roman" w:cs="Times New Roman"/>
                <w:b/>
                <w:bCs/>
                <w:sz w:val="24"/>
                <w:szCs w:val="24"/>
                <w:lang w:val="sr"/>
              </w:rPr>
              <w:t xml:space="preserve">.2 </w:t>
            </w:r>
            <w:r w:rsidR="003A7392" w:rsidRPr="003A7392">
              <w:rPr>
                <w:rFonts w:ascii="Times New Roman" w:eastAsia="Calibri" w:hAnsi="Times New Roman" w:cs="Times New Roman"/>
                <w:b/>
                <w:bCs/>
                <w:sz w:val="24"/>
                <w:szCs w:val="24"/>
                <w:lang w:val="sr"/>
              </w:rPr>
              <w:t>Izmjena postupka puštanja serije lijeka u promet i kontrole/ispitivanja serije gotovog lijeka</w:t>
            </w:r>
          </w:p>
        </w:tc>
        <w:tc>
          <w:tcPr>
            <w:tcW w:w="11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6B7B6" w14:textId="79EE3C8B"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3FE2203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912BF" w14:textId="0783FF04"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8437B3" w14:textId="6850A1F1"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0D9ADF45"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331F0A0D" w14:textId="36457DF9" w:rsidR="232FBEF7" w:rsidRPr="00902436" w:rsidRDefault="003A7392" w:rsidP="003A7392">
            <w:pPr>
              <w:pStyle w:val="ListParagraph"/>
              <w:numPr>
                <w:ilvl w:val="0"/>
                <w:numId w:val="20"/>
              </w:numPr>
              <w:rPr>
                <w:rFonts w:ascii="Times New Roman" w:eastAsia="Calibri" w:hAnsi="Times New Roman" w:cs="Times New Roman"/>
                <w:sz w:val="24"/>
                <w:szCs w:val="24"/>
                <w:lang w:val="sr"/>
              </w:rPr>
            </w:pPr>
            <w:r w:rsidRPr="003A7392">
              <w:rPr>
                <w:rFonts w:ascii="Times New Roman" w:eastAsia="Calibri" w:hAnsi="Times New Roman" w:cs="Times New Roman"/>
                <w:sz w:val="24"/>
                <w:szCs w:val="24"/>
                <w:lang w:val="sr"/>
              </w:rPr>
              <w:t>Dodavanje ili zamjena mjesta kontrole/ispitivanja serije lijeka u kojem se primjenjuju fizičko-hemijske i/ili mikrobiološke analitičke metode za gotov lijek</w:t>
            </w:r>
          </w:p>
        </w:tc>
        <w:tc>
          <w:tcPr>
            <w:tcW w:w="1101"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063CEF" w14:textId="18B40C3D"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2, 3, 4, 5</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6F2A21" w14:textId="5752D38C"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w:t>
            </w:r>
          </w:p>
        </w:tc>
        <w:tc>
          <w:tcPr>
            <w:tcW w:w="107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FB912D" w14:textId="2272BD5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007E4DD5"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677BAD4B" w14:textId="415653E7" w:rsidR="232FBEF7" w:rsidRPr="00902436" w:rsidRDefault="003A7392" w:rsidP="00F7374E">
            <w:pPr>
              <w:pStyle w:val="ListParagraph"/>
              <w:numPr>
                <w:ilvl w:val="0"/>
                <w:numId w:val="20"/>
              </w:numPr>
              <w:rPr>
                <w:rFonts w:ascii="Times New Roman" w:eastAsia="Calibri" w:hAnsi="Times New Roman" w:cs="Times New Roman"/>
                <w:sz w:val="24"/>
                <w:szCs w:val="24"/>
                <w:lang w:val="sr"/>
              </w:rPr>
            </w:pPr>
            <w:r w:rsidRPr="001F738D">
              <w:rPr>
                <w:rFonts w:ascii="Times New Roman" w:eastAsia="Calibri" w:hAnsi="Times New Roman" w:cs="Times New Roman"/>
                <w:sz w:val="24"/>
                <w:szCs w:val="24"/>
                <w:lang w:val="sr"/>
              </w:rPr>
              <w:t>Dodavanje ili zamjena mjesta kontrole/ispitivanja serije lijeka u kojem se primjenjuju biološke/imunološke/imunohemijske analitičke metode za biološki gotov lijek</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595C90" w14:textId="6F812071"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B798249" w14:textId="564B212A"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1, 4, 5</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84111A" w14:textId="4FB9450C"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327C057F"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449277B0" w14:textId="6EC670E8" w:rsidR="232FBEF7" w:rsidRPr="00902436" w:rsidRDefault="003A7392" w:rsidP="003A7392">
            <w:pPr>
              <w:pStyle w:val="ListParagraph"/>
              <w:numPr>
                <w:ilvl w:val="0"/>
                <w:numId w:val="76"/>
              </w:numPr>
              <w:rPr>
                <w:rFonts w:ascii="Times New Roman" w:eastAsia="Calibri" w:hAnsi="Times New Roman" w:cs="Times New Roman"/>
                <w:sz w:val="24"/>
                <w:szCs w:val="24"/>
                <w:lang w:val="sr"/>
              </w:rPr>
            </w:pPr>
            <w:r w:rsidRPr="003A7392">
              <w:rPr>
                <w:rFonts w:ascii="Times New Roman" w:eastAsia="Calibri" w:hAnsi="Times New Roman" w:cs="Times New Roman"/>
                <w:sz w:val="24"/>
                <w:szCs w:val="24"/>
                <w:lang w:val="sr"/>
              </w:rPr>
              <w:t>Dodavanje ili zamjena proizvođača odgovornog za puštanje serije lijeka u promet (QP sertifikacija)</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596953" w14:textId="768E7BE2"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F58690" w14:textId="4D6E325A"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C0B986" w14:textId="00D13D8C"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r>
      <w:tr w:rsidR="232FBEF7" w:rsidRPr="00902436" w14:paraId="7823EE94"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11D85D8E" w14:textId="21BBD800" w:rsidR="232FBEF7" w:rsidRPr="00902436" w:rsidRDefault="003A7392" w:rsidP="003A7392">
            <w:pPr>
              <w:pStyle w:val="ListParagraph"/>
              <w:numPr>
                <w:ilvl w:val="0"/>
                <w:numId w:val="75"/>
              </w:numPr>
              <w:rPr>
                <w:rFonts w:ascii="Times New Roman" w:eastAsia="Calibri" w:hAnsi="Times New Roman" w:cs="Times New Roman"/>
                <w:sz w:val="24"/>
                <w:szCs w:val="24"/>
                <w:lang w:val="sr"/>
              </w:rPr>
            </w:pPr>
            <w:r w:rsidRPr="003A7392">
              <w:rPr>
                <w:rFonts w:ascii="Times New Roman" w:eastAsia="Calibri" w:hAnsi="Times New Roman" w:cs="Times New Roman"/>
                <w:sz w:val="24"/>
                <w:szCs w:val="24"/>
                <w:lang w:val="sr"/>
              </w:rPr>
              <w:t>Ne uključuje kontrolu, odnosno ispitivanje serije lijeka</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848C7A3" w14:textId="661CFD3F"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E5CA7A3" w14:textId="24353D5B" w:rsidR="232FBEF7" w:rsidRPr="00902436" w:rsidRDefault="3366D637" w:rsidP="42036D01">
            <w:pPr>
              <w:spacing w:before="6"/>
              <w:ind w:left="8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5D7E6F1B"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6</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690504" w14:textId="5BB770A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0A592B80"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74BB7350" w14:textId="087AD7C4" w:rsidR="232FBEF7" w:rsidRPr="00902436" w:rsidRDefault="003A7392" w:rsidP="003A7392">
            <w:pPr>
              <w:pStyle w:val="ListParagraph"/>
              <w:numPr>
                <w:ilvl w:val="0"/>
                <w:numId w:val="75"/>
              </w:numPr>
              <w:rPr>
                <w:rFonts w:ascii="Times New Roman" w:eastAsia="Calibri" w:hAnsi="Times New Roman" w:cs="Times New Roman"/>
                <w:sz w:val="24"/>
                <w:szCs w:val="24"/>
                <w:lang w:val="sr"/>
              </w:rPr>
            </w:pPr>
            <w:r w:rsidRPr="003A7392">
              <w:rPr>
                <w:rFonts w:ascii="Times New Roman" w:eastAsia="Calibri" w:hAnsi="Times New Roman" w:cs="Times New Roman"/>
                <w:sz w:val="24"/>
                <w:szCs w:val="24"/>
                <w:lang w:val="sr"/>
              </w:rPr>
              <w:t>Uključuje kontrolu, odnosno ispitivanje serije lijeka u kojem se primjenjuju fizičko-hemijske i/ili mikrobiološke analitičke metode za gotov lijek</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08F5407" w14:textId="7DE2E80B" w:rsidR="232FBEF7" w:rsidRPr="00902436" w:rsidRDefault="3366D637" w:rsidP="42036D01">
            <w:pPr>
              <w:spacing w:before="155"/>
              <w:ind w:left="109"/>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C563E43"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F168D71" w14:textId="097EF594" w:rsidR="232FBEF7" w:rsidRPr="00902436" w:rsidRDefault="3366D637" w:rsidP="42036D01">
            <w:pPr>
              <w:spacing w:before="155"/>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056680B"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6</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CA26C42" w14:textId="4572B10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1F0A89DB" w14:textId="77777777" w:rsidTr="6864F871">
        <w:trPr>
          <w:trHeight w:val="735"/>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13C3A5ED" w14:textId="0FE4F221" w:rsidR="232FBEF7" w:rsidRPr="00902436" w:rsidRDefault="003A7392" w:rsidP="003A7392">
            <w:pPr>
              <w:pStyle w:val="ListParagraph"/>
              <w:numPr>
                <w:ilvl w:val="0"/>
                <w:numId w:val="75"/>
              </w:numPr>
              <w:rPr>
                <w:rFonts w:ascii="Times New Roman" w:eastAsia="Calibri" w:hAnsi="Times New Roman" w:cs="Times New Roman"/>
                <w:sz w:val="24"/>
                <w:szCs w:val="24"/>
                <w:lang w:val="sr"/>
              </w:rPr>
            </w:pPr>
            <w:r w:rsidRPr="003A7392">
              <w:rPr>
                <w:rFonts w:ascii="Times New Roman" w:eastAsia="Calibri" w:hAnsi="Times New Roman" w:cs="Times New Roman"/>
                <w:sz w:val="24"/>
                <w:szCs w:val="24"/>
                <w:lang w:val="sr"/>
              </w:rPr>
              <w:t>Uključuje kontrolu, odnosno ispitivanje serije lijeka u kojem se primjenjuju biološke/imunološke/imunohemijske analitičke metode za biološki gotov lijek</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EC23F1" w14:textId="28EACCE2" w:rsidR="232FBEF7" w:rsidRPr="00902436" w:rsidRDefault="3366D63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C750C97" w14:textId="3D550D87" w:rsidR="232FBEF7" w:rsidRPr="00902436" w:rsidRDefault="75DF786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1, 2, 3, 4, 5, 6</w:t>
            </w:r>
          </w:p>
        </w:tc>
        <w:tc>
          <w:tcPr>
            <w:tcW w:w="10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09D2346" w14:textId="1FF71481"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3814745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1B6B91" w14:textId="4CF9B93D"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6E08699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9F1D9E" w14:textId="1F465056" w:rsidR="00972391" w:rsidRPr="00902436" w:rsidRDefault="782E29EF" w:rsidP="005F7874">
            <w:pPr>
              <w:pStyle w:val="ListParagraph"/>
              <w:numPr>
                <w:ilvl w:val="0"/>
                <w:numId w:val="74"/>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lang w:val="sr"/>
              </w:rPr>
              <w:lastRenderedPageBreak/>
              <w:t>Proizvođač</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odgovoran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1998B3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nalazi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ima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važeću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1998B3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postupke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izdata</w:t>
            </w:r>
            <w:r w:rsidR="1FAC9A7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1FAC9A7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nadležnog</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organa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države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članice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Unutar</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1998B3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1998B3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koje</w:t>
            </w:r>
            <w:r w:rsidR="003A7392">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može</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izdati</w:t>
            </w:r>
            <w:r w:rsidR="1C93A1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potvr</w:t>
            </w:r>
            <w:r w:rsidRPr="00902436">
              <w:rPr>
                <w:rFonts w:ascii="Times New Roman" w:hAnsi="Times New Roman" w:cs="Times New Roman"/>
                <w:sz w:val="24"/>
                <w:szCs w:val="24"/>
                <w:lang w:val="sr-Latn-RS"/>
              </w:rPr>
              <w:t>du</w:t>
            </w:r>
            <w:r w:rsidR="1C93A1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1C93A18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ispitiva</w:t>
            </w:r>
            <w:r w:rsidR="1998B35E" w:rsidRPr="00902436">
              <w:rPr>
                <w:rFonts w:ascii="Times New Roman" w:hAnsi="Times New Roman" w:cs="Times New Roman"/>
                <w:sz w:val="24"/>
                <w:szCs w:val="24"/>
              </w:rPr>
              <w:t>nj</w:t>
            </w:r>
            <w:r w:rsidRPr="00902436">
              <w:rPr>
                <w:rFonts w:ascii="Times New Roman" w:hAnsi="Times New Roman" w:cs="Times New Roman"/>
                <w:sz w:val="24"/>
                <w:szCs w:val="24"/>
              </w:rPr>
              <w:t>e</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proizvoda</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svrhu</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pušta</w:t>
            </w:r>
            <w:r w:rsidR="1998B35E" w:rsidRPr="00902436">
              <w:rPr>
                <w:rFonts w:ascii="Times New Roman" w:hAnsi="Times New Roman" w:cs="Times New Roman"/>
                <w:sz w:val="24"/>
                <w:szCs w:val="24"/>
              </w:rPr>
              <w:t>nj</w:t>
            </w:r>
            <w:r w:rsidRPr="00902436">
              <w:rPr>
                <w:rFonts w:ascii="Times New Roman" w:hAnsi="Times New Roman" w:cs="Times New Roman"/>
                <w:sz w:val="24"/>
                <w:szCs w:val="24"/>
              </w:rPr>
              <w:t>a</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serije</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lijeka</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promet</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unutar</w:t>
            </w:r>
            <w:r w:rsidR="1C93A181"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1C93A181" w:rsidRPr="00902436">
              <w:rPr>
                <w:rFonts w:ascii="Times New Roman" w:hAnsi="Times New Roman" w:cs="Times New Roman"/>
                <w:sz w:val="24"/>
                <w:szCs w:val="24"/>
              </w:rPr>
              <w:t>/</w:t>
            </w:r>
            <w:r w:rsidRPr="00902436">
              <w:rPr>
                <w:rFonts w:ascii="Times New Roman" w:hAnsi="Times New Roman" w:cs="Times New Roman"/>
                <w:sz w:val="24"/>
                <w:szCs w:val="24"/>
              </w:rPr>
              <w:t>EEA</w:t>
            </w:r>
            <w:r w:rsidR="1C93A181" w:rsidRPr="00902436">
              <w:rPr>
                <w:rFonts w:ascii="Times New Roman" w:hAnsi="Times New Roman" w:cs="Times New Roman"/>
                <w:sz w:val="24"/>
                <w:szCs w:val="24"/>
                <w:lang w:val="sr-Latn-RS"/>
              </w:rPr>
              <w:t>.</w:t>
            </w:r>
          </w:p>
        </w:tc>
      </w:tr>
      <w:tr w:rsidR="232FBEF7" w:rsidRPr="00902436" w14:paraId="187957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D7AB32" w14:textId="4BE08600" w:rsidR="232FBEF7" w:rsidRPr="00902436" w:rsidRDefault="00E43B9B" w:rsidP="00F7374E">
            <w:pPr>
              <w:pStyle w:val="ListParagraph"/>
              <w:numPr>
                <w:ilvl w:val="0"/>
                <w:numId w:val="74"/>
              </w:numPr>
              <w:rPr>
                <w:rFonts w:ascii="Times New Roman" w:eastAsia="Calibri" w:hAnsi="Times New Roman" w:cs="Times New Roman"/>
                <w:sz w:val="24"/>
                <w:szCs w:val="24"/>
              </w:rPr>
            </w:pPr>
            <w:r w:rsidRPr="00902436">
              <w:rPr>
                <w:rFonts w:ascii="Times New Roman" w:eastAsia="Calibri" w:hAnsi="Times New Roman" w:cs="Times New Roman"/>
                <w:sz w:val="24"/>
                <w:szCs w:val="24"/>
              </w:rPr>
              <w:t>M</w:t>
            </w:r>
            <w:r w:rsidR="003A7392">
              <w:rPr>
                <w:rFonts w:ascii="Times New Roman" w:eastAsia="Calibri" w:hAnsi="Times New Roman" w:cs="Times New Roman"/>
                <w:sz w:val="24"/>
                <w:szCs w:val="24"/>
                <w:lang w:val="sr-Latn-ME"/>
              </w:rPr>
              <w:t>j</w:t>
            </w:r>
            <w:r w:rsidRPr="00902436">
              <w:rPr>
                <w:rFonts w:ascii="Times New Roman" w:eastAsia="Calibri" w:hAnsi="Times New Roman" w:cs="Times New Roman"/>
                <w:sz w:val="24"/>
                <w:szCs w:val="24"/>
              </w:rPr>
              <w:t>esto</w:t>
            </w:r>
            <w:r w:rsidR="3366D63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ima</w:t>
            </w:r>
            <w:r w:rsidR="3366D63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odgovarajuću</w:t>
            </w:r>
            <w:r w:rsidR="3366D63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dozvolu</w:t>
            </w:r>
            <w:r w:rsidR="3366D637" w:rsidRPr="00902436">
              <w:rPr>
                <w:rFonts w:ascii="Times New Roman" w:eastAsia="Calibri" w:hAnsi="Times New Roman" w:cs="Times New Roman"/>
                <w:sz w:val="24"/>
                <w:szCs w:val="24"/>
              </w:rPr>
              <w:t>.</w:t>
            </w:r>
            <w:r w:rsidR="7A5B41C8" w:rsidRPr="00902436">
              <w:rPr>
                <w:rFonts w:ascii="Times New Roman" w:eastAsia="Calibri" w:hAnsi="Times New Roman" w:cs="Times New Roman"/>
                <w:sz w:val="24"/>
                <w:szCs w:val="24"/>
              </w:rPr>
              <w:t xml:space="preserve"> </w:t>
            </w:r>
          </w:p>
        </w:tc>
      </w:tr>
      <w:tr w:rsidR="232FBEF7" w:rsidRPr="00902436" w14:paraId="7180850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92FB549" w14:textId="4EA6A77A" w:rsidR="232FBEF7" w:rsidRPr="005F7874" w:rsidRDefault="00E43B9B" w:rsidP="00CD06FA">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Analitičk</w:t>
            </w:r>
            <w:r w:rsidR="003A7392">
              <w:rPr>
                <w:rFonts w:ascii="Times New Roman" w:eastAsia="Calibri" w:hAnsi="Times New Roman" w:cs="Times New Roman"/>
                <w:sz w:val="24"/>
                <w:szCs w:val="24"/>
                <w:lang w:val="sr"/>
              </w:rPr>
              <w:t>a</w:t>
            </w:r>
            <w:r w:rsidR="3366D637" w:rsidRPr="00902436">
              <w:rPr>
                <w:rFonts w:ascii="Times New Roman" w:eastAsia="Calibri" w:hAnsi="Times New Roman" w:cs="Times New Roman"/>
                <w:sz w:val="24"/>
                <w:szCs w:val="24"/>
                <w:lang w:val="sr"/>
              </w:rPr>
              <w:t xml:space="preserve"> </w:t>
            </w:r>
            <w:r w:rsidR="003A7392">
              <w:rPr>
                <w:rFonts w:ascii="Times New Roman" w:eastAsia="Calibri" w:hAnsi="Times New Roman" w:cs="Times New Roman"/>
                <w:sz w:val="24"/>
                <w:szCs w:val="24"/>
                <w:lang w:val="sr"/>
              </w:rPr>
              <w:t>metoda</w:t>
            </w:r>
            <w:r w:rsidR="462932F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w:t>
            </w:r>
            <w:r w:rsidR="003A7392">
              <w:rPr>
                <w:rFonts w:ascii="Times New Roman" w:eastAsia="Calibri" w:hAnsi="Times New Roman" w:cs="Times New Roman"/>
                <w:sz w:val="24"/>
                <w:szCs w:val="24"/>
                <w:lang w:val="sr"/>
              </w:rPr>
              <w:t>a</w:t>
            </w:r>
            <w:r w:rsidR="3366D63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imunološk</w:t>
            </w:r>
            <w:r w:rsidR="003A7392">
              <w:rPr>
                <w:rFonts w:ascii="Times New Roman" w:eastAsia="Calibri" w:hAnsi="Times New Roman" w:cs="Times New Roman"/>
                <w:sz w:val="24"/>
                <w:szCs w:val="24"/>
                <w:lang w:val="sr"/>
              </w:rPr>
              <w:t>a</w:t>
            </w:r>
            <w:r w:rsidR="3366D63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imunohemijsk</w:t>
            </w:r>
            <w:r w:rsidR="003A7392">
              <w:rPr>
                <w:rFonts w:ascii="Times New Roman" w:eastAsia="Calibri" w:hAnsi="Times New Roman" w:cs="Times New Roman"/>
                <w:sz w:val="24"/>
                <w:szCs w:val="24"/>
                <w:lang w:val="sr"/>
              </w:rPr>
              <w:t>a</w:t>
            </w:r>
            <w:r w:rsidR="3366D637" w:rsidRPr="00902436">
              <w:rPr>
                <w:rFonts w:ascii="Times New Roman" w:eastAsia="Calibri" w:hAnsi="Times New Roman" w:cs="Times New Roman"/>
                <w:sz w:val="24"/>
                <w:szCs w:val="24"/>
                <w:lang w:val="sr"/>
              </w:rPr>
              <w:t xml:space="preserve"> </w:t>
            </w:r>
            <w:r w:rsidR="003A7392">
              <w:rPr>
                <w:rFonts w:ascii="Times New Roman" w:eastAsia="Calibri" w:hAnsi="Times New Roman" w:cs="Times New Roman"/>
                <w:sz w:val="24"/>
                <w:szCs w:val="24"/>
                <w:lang w:val="sr"/>
              </w:rPr>
              <w:t>metoda</w:t>
            </w:r>
            <w:r w:rsidR="7D660BE2" w:rsidRPr="005F7874">
              <w:rPr>
                <w:rFonts w:ascii="Times New Roman" w:eastAsia="Calibri" w:hAnsi="Times New Roman" w:cs="Times New Roman"/>
                <w:sz w:val="24"/>
                <w:szCs w:val="24"/>
                <w:lang w:val="sr"/>
              </w:rPr>
              <w:t>.</w:t>
            </w:r>
          </w:p>
        </w:tc>
      </w:tr>
      <w:tr w:rsidR="232FBEF7" w:rsidRPr="00902436" w14:paraId="48B56B4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745745" w14:textId="6FE6D132" w:rsidR="232FBEF7" w:rsidRPr="00902436" w:rsidRDefault="782E29EF" w:rsidP="00F7374E">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Transfer</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metoda</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starog</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novu</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kontrolnu</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laboratoriju</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usp</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ešno</w:t>
            </w:r>
            <w:r w:rsidR="16D6C7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w:t>
            </w:r>
            <w:r w:rsidR="35B0476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en</w:t>
            </w:r>
            <w:r w:rsidR="16D6C797" w:rsidRPr="00902436">
              <w:rPr>
                <w:rFonts w:ascii="Times New Roman" w:eastAsia="Calibri" w:hAnsi="Times New Roman" w:cs="Times New Roman"/>
                <w:sz w:val="24"/>
                <w:szCs w:val="24"/>
                <w:lang w:val="sr"/>
              </w:rPr>
              <w:t>.</w:t>
            </w:r>
          </w:p>
        </w:tc>
      </w:tr>
      <w:tr w:rsidR="232FBEF7" w:rsidRPr="00902436" w14:paraId="5D52C3C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A76B81" w14:textId="6A73D373" w:rsidR="232FBEF7" w:rsidRPr="00902436" w:rsidRDefault="782E29EF" w:rsidP="00F7374E">
            <w:pPr>
              <w:pStyle w:val="ListParagraph"/>
              <w:numPr>
                <w:ilvl w:val="0"/>
                <w:numId w:val="7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Najma</w:t>
            </w:r>
            <w:r w:rsidR="61BF498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kontrolu</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ispitiva</w:t>
            </w:r>
            <w:r w:rsidR="61BF498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zem</w:t>
            </w:r>
            <w:r w:rsidR="35B0476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sklopila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operativni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odgovarajućeg</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područja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primjene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međusobnom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priznava</w:t>
            </w:r>
            <w:r w:rsidR="61BF498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dobre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proizvođačke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prakse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relevantan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može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w:t>
            </w:r>
            <w:r w:rsidR="470A9A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61BF498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svrhu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61BF498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unutar</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103D46D4" w:rsidRPr="00902436">
              <w:rPr>
                <w:rFonts w:ascii="Times New Roman" w:eastAsia="Calibri" w:hAnsi="Times New Roman" w:cs="Times New Roman"/>
                <w:sz w:val="24"/>
                <w:szCs w:val="24"/>
                <w:lang w:val="sr"/>
              </w:rPr>
              <w:t>.</w:t>
            </w:r>
          </w:p>
        </w:tc>
      </w:tr>
      <w:tr w:rsidR="232FBEF7" w:rsidRPr="00902436" w14:paraId="5A7C1D9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F28EEF" w14:textId="7BC30E1E"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0A85051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F82BD26" w14:textId="07EDB608"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Odgovarajući</w:t>
            </w:r>
            <w:r w:rsidR="30EAEA7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dokaz</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predloženo</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dobrom</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proizvođačkom</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praksom</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predmetne</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673600B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postupke</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26DD766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ili</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postupke</w:t>
            </w:r>
            <w:r w:rsidR="26DD766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61BF498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26DD766C" w:rsidRPr="00902436">
              <w:rPr>
                <w:rFonts w:ascii="Times New Roman" w:eastAsia="Calibri" w:hAnsi="Times New Roman" w:cs="Times New Roman"/>
                <w:sz w:val="24"/>
                <w:szCs w:val="24"/>
                <w:lang w:val="sr"/>
              </w:rPr>
              <w:t>:</w:t>
            </w:r>
          </w:p>
          <w:p w14:paraId="4D175405" w14:textId="77DB2A94" w:rsidR="232FBEF7" w:rsidRPr="00902436" w:rsidRDefault="782E29EF" w:rsidP="00F7374E">
            <w:pPr>
              <w:pStyle w:val="ListParagraph"/>
              <w:numPr>
                <w:ilvl w:val="0"/>
                <w:numId w:val="72"/>
              </w:numPr>
              <w:ind w:left="1080"/>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unutar</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67D4E5D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kopija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važeće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7A7947F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postoji</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7A7947F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67D4E5D9"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sertifikat</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izdat</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w:t>
            </w:r>
            <w:r w:rsidR="7A7947F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67D4E5D9" w:rsidRPr="00902436">
              <w:rPr>
                <w:rFonts w:ascii="Times New Roman" w:eastAsia="Calibri" w:hAnsi="Times New Roman" w:cs="Times New Roman"/>
                <w:sz w:val="24"/>
                <w:szCs w:val="24"/>
                <w:lang w:val="sr"/>
              </w:rPr>
              <w:t xml:space="preserve"> 3 </w:t>
            </w:r>
            <w:r w:rsidRPr="00902436">
              <w:rPr>
                <w:rFonts w:ascii="Times New Roman" w:eastAsia="Calibri" w:hAnsi="Times New Roman" w:cs="Times New Roman"/>
                <w:sz w:val="24"/>
                <w:szCs w:val="24"/>
                <w:lang w:val="sr"/>
              </w:rPr>
              <w:t>godine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strane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relevantnog</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nadležnog</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organa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Dovo</w:t>
            </w:r>
            <w:r w:rsidR="470A9A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no</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upućiva</w:t>
            </w:r>
            <w:r w:rsidR="7A7947F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referenca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bazu</w:t>
            </w:r>
            <w:r w:rsidR="67D4E5D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podataka</w:t>
            </w:r>
            <w:r w:rsidR="67D4E5D9" w:rsidRPr="00902436">
              <w:rPr>
                <w:rFonts w:ascii="Times New Roman" w:eastAsia="Calibri" w:hAnsi="Times New Roman" w:cs="Times New Roman"/>
                <w:sz w:val="24"/>
                <w:szCs w:val="24"/>
                <w:lang w:val="sr"/>
              </w:rPr>
              <w:t xml:space="preserve"> </w:t>
            </w:r>
            <w:r w:rsidR="004E0DBF" w:rsidRPr="004E0DBF">
              <w:rPr>
                <w:rFonts w:ascii="Times New Roman" w:eastAsia="Calibri" w:hAnsi="Times New Roman" w:cs="Times New Roman"/>
                <w:i/>
                <w:iCs/>
                <w:sz w:val="24"/>
                <w:szCs w:val="24"/>
                <w:lang w:val="sr"/>
              </w:rPr>
              <w:t>Eudra</w:t>
            </w:r>
            <w:r w:rsidR="003F768B" w:rsidRPr="003F768B">
              <w:rPr>
                <w:rFonts w:ascii="Times New Roman" w:eastAsia="Calibri" w:hAnsi="Times New Roman" w:cs="Times New Roman"/>
                <w:i/>
                <w:sz w:val="24"/>
                <w:szCs w:val="24"/>
                <w:lang w:val="sr"/>
              </w:rPr>
              <w:t>GMP</w:t>
            </w:r>
            <w:r w:rsidR="67D4E5D9" w:rsidRPr="00902436">
              <w:rPr>
                <w:rFonts w:ascii="Times New Roman" w:eastAsia="Calibri" w:hAnsi="Times New Roman" w:cs="Times New Roman"/>
                <w:sz w:val="24"/>
                <w:szCs w:val="24"/>
                <w:lang w:val="sr"/>
              </w:rPr>
              <w:t xml:space="preserve">. </w:t>
            </w:r>
          </w:p>
          <w:p w14:paraId="60B0E14D" w14:textId="7D89A7E4" w:rsidR="232FBEF7" w:rsidRPr="00902436" w:rsidRDefault="782E29EF" w:rsidP="00F7374E">
            <w:pPr>
              <w:pStyle w:val="ListParagraph"/>
              <w:numPr>
                <w:ilvl w:val="0"/>
                <w:numId w:val="72"/>
              </w:numPr>
              <w:ind w:left="1080"/>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trećoj</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zem</w:t>
            </w:r>
            <w:r w:rsidR="470A9A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zem</w:t>
            </w:r>
            <w:r w:rsidR="470A9A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sklopila</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međusobnom</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priznava</w:t>
            </w:r>
            <w:r w:rsidR="7A7947F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dobre</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proizvođačke</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prakse</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engl</w:t>
            </w:r>
            <w:r w:rsidR="01B836DE" w:rsidRPr="00902436">
              <w:rPr>
                <w:rFonts w:ascii="Times New Roman" w:eastAsia="Calibri" w:hAnsi="Times New Roman" w:cs="Times New Roman"/>
                <w:sz w:val="24"/>
                <w:szCs w:val="24"/>
                <w:lang w:val="sr"/>
              </w:rPr>
              <w:t xml:space="preserve">. </w:t>
            </w:r>
            <w:r w:rsidR="59A8C19D" w:rsidRPr="00985C96">
              <w:rPr>
                <w:rFonts w:ascii="Times New Roman" w:eastAsia="Times New Roman" w:hAnsi="Times New Roman" w:cs="Times New Roman"/>
                <w:i/>
                <w:color w:val="000000" w:themeColor="text1"/>
                <w:sz w:val="24"/>
                <w:szCs w:val="24"/>
              </w:rPr>
              <w:t>mutual recognition agreement</w:t>
            </w:r>
            <w:r w:rsidR="59A8C19D" w:rsidRPr="00902436">
              <w:rPr>
                <w:rFonts w:ascii="Times New Roman" w:eastAsia="Times New Roman" w:hAnsi="Times New Roman" w:cs="Times New Roman"/>
                <w:color w:val="000000" w:themeColor="text1"/>
                <w:sz w:val="24"/>
                <w:szCs w:val="24"/>
              </w:rPr>
              <w:t xml:space="preserve">, </w:t>
            </w:r>
            <w:r w:rsidR="00384F49" w:rsidRPr="00384F49">
              <w:rPr>
                <w:rFonts w:ascii="Times New Roman" w:eastAsia="Times New Roman" w:hAnsi="Times New Roman" w:cs="Times New Roman"/>
                <w:i/>
                <w:color w:val="000000" w:themeColor="text1"/>
                <w:sz w:val="24"/>
                <w:szCs w:val="24"/>
              </w:rPr>
              <w:t>MRA</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drugi</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relevantni</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dobroj</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proizvođačkoj</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praksi</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dokaz</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usaglašenosti</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01B836DE"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izdat</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w:t>
            </w:r>
            <w:r w:rsidR="7A7947F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1B836DE" w:rsidRPr="00902436">
              <w:rPr>
                <w:rFonts w:ascii="Times New Roman" w:eastAsia="Calibri" w:hAnsi="Times New Roman" w:cs="Times New Roman"/>
                <w:sz w:val="24"/>
                <w:szCs w:val="24"/>
                <w:lang w:val="sr"/>
              </w:rPr>
              <w:t xml:space="preserve"> 3 </w:t>
            </w:r>
            <w:r w:rsidRPr="00902436">
              <w:rPr>
                <w:rFonts w:ascii="Times New Roman" w:eastAsia="Calibri" w:hAnsi="Times New Roman" w:cs="Times New Roman"/>
                <w:sz w:val="24"/>
                <w:szCs w:val="24"/>
                <w:lang w:val="sr"/>
              </w:rPr>
              <w:t>godine</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strane</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relevantnog</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lokalnog</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nadležnog</w:t>
            </w:r>
            <w:r w:rsidR="01B836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organa</w:t>
            </w:r>
            <w:r w:rsidR="01B836DE" w:rsidRPr="00902436">
              <w:rPr>
                <w:rFonts w:ascii="Times New Roman" w:eastAsia="Calibri" w:hAnsi="Times New Roman" w:cs="Times New Roman"/>
                <w:sz w:val="24"/>
                <w:szCs w:val="24"/>
                <w:lang w:val="sr"/>
              </w:rPr>
              <w:t>.</w:t>
            </w:r>
          </w:p>
          <w:p w14:paraId="70556FC1" w14:textId="7883E4B3" w:rsidR="232FBEF7" w:rsidRPr="00902436" w:rsidRDefault="782E29EF" w:rsidP="00F7374E">
            <w:pPr>
              <w:pStyle w:val="ListParagraph"/>
              <w:numPr>
                <w:ilvl w:val="0"/>
                <w:numId w:val="72"/>
              </w:numPr>
              <w:ind w:left="1080"/>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A7392">
              <w:rPr>
                <w:rFonts w:ascii="Times New Roman" w:eastAsia="Calibri" w:hAnsi="Times New Roman" w:cs="Times New Roman"/>
                <w:sz w:val="24"/>
                <w:szCs w:val="24"/>
                <w:lang w:val="sr"/>
              </w:rPr>
              <w:t>je</w:t>
            </w:r>
            <w:r w:rsidRPr="00902436">
              <w:rPr>
                <w:rFonts w:ascii="Times New Roman" w:eastAsia="Calibri" w:hAnsi="Times New Roman" w:cs="Times New Roman"/>
                <w:sz w:val="24"/>
                <w:szCs w:val="24"/>
                <w:lang w:val="sr"/>
              </w:rPr>
              <w:t>sto</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trećoj</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zem</w:t>
            </w:r>
            <w:r w:rsidR="470A9A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nema</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sklop</w:t>
            </w:r>
            <w:r w:rsidR="470A9A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en</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međusobnom</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priznava</w:t>
            </w:r>
            <w:r w:rsidR="045C19E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relevantni</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sporazum</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dobroj</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proizvođačkoj</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praksi</w:t>
            </w:r>
            <w:r w:rsidR="38046628" w:rsidRPr="00902436">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GMP</w:t>
            </w:r>
            <w:r w:rsidR="069682F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sertifikat</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w:t>
            </w:r>
            <w:r w:rsidR="045C19E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8046628" w:rsidRPr="00902436">
              <w:rPr>
                <w:rFonts w:ascii="Times New Roman" w:eastAsia="Calibri" w:hAnsi="Times New Roman" w:cs="Times New Roman"/>
                <w:sz w:val="24"/>
                <w:szCs w:val="24"/>
                <w:lang w:val="sr"/>
              </w:rPr>
              <w:t xml:space="preserve"> </w:t>
            </w:r>
            <w:r w:rsidR="57E67EF3" w:rsidRPr="00902436">
              <w:rPr>
                <w:rFonts w:ascii="Times New Roman" w:eastAsia="Calibri" w:hAnsi="Times New Roman" w:cs="Times New Roman"/>
                <w:sz w:val="24"/>
                <w:szCs w:val="24"/>
                <w:lang w:val="sr"/>
              </w:rPr>
              <w:t xml:space="preserve">3 </w:t>
            </w:r>
            <w:r w:rsidRPr="00902436">
              <w:rPr>
                <w:rFonts w:ascii="Times New Roman" w:eastAsia="Calibri" w:hAnsi="Times New Roman" w:cs="Times New Roman"/>
                <w:sz w:val="24"/>
                <w:szCs w:val="24"/>
                <w:lang w:val="sr"/>
              </w:rPr>
              <w:t>godine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izdat</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strane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države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članice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EEA</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Dovo</w:t>
            </w:r>
            <w:r w:rsidR="486CC449"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no</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upućiva</w:t>
            </w:r>
            <w:r w:rsidR="045C19E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referenca</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bazu</w:t>
            </w:r>
            <w:r w:rsidR="3804662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podataka</w:t>
            </w:r>
            <w:r w:rsidR="38046628" w:rsidRPr="00902436">
              <w:rPr>
                <w:rFonts w:ascii="Times New Roman" w:eastAsia="Calibri" w:hAnsi="Times New Roman" w:cs="Times New Roman"/>
                <w:sz w:val="24"/>
                <w:szCs w:val="24"/>
                <w:lang w:val="sr"/>
              </w:rPr>
              <w:t xml:space="preserve"> </w:t>
            </w:r>
            <w:r w:rsidR="004E0DBF" w:rsidRPr="004E0DBF">
              <w:rPr>
                <w:rFonts w:ascii="Times New Roman" w:eastAsia="Calibri" w:hAnsi="Times New Roman" w:cs="Times New Roman"/>
                <w:i/>
                <w:sz w:val="24"/>
                <w:szCs w:val="24"/>
                <w:lang w:val="sr"/>
              </w:rPr>
              <w:t>Eudra</w:t>
            </w:r>
            <w:r w:rsidR="003F768B" w:rsidRPr="003F768B">
              <w:rPr>
                <w:rFonts w:ascii="Times New Roman" w:eastAsia="Calibri" w:hAnsi="Times New Roman" w:cs="Times New Roman"/>
                <w:i/>
                <w:sz w:val="24"/>
                <w:szCs w:val="24"/>
                <w:lang w:val="sr"/>
              </w:rPr>
              <w:t>GMP</w:t>
            </w:r>
            <w:r w:rsidR="38046628" w:rsidRPr="00902436">
              <w:rPr>
                <w:rFonts w:ascii="Times New Roman" w:eastAsia="Calibri" w:hAnsi="Times New Roman" w:cs="Times New Roman"/>
                <w:sz w:val="24"/>
                <w:szCs w:val="24"/>
                <w:lang w:val="sr"/>
              </w:rPr>
              <w:t>.</w:t>
            </w:r>
          </w:p>
        </w:tc>
      </w:tr>
      <w:tr w:rsidR="232FBEF7" w:rsidRPr="00902436" w14:paraId="290389F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30444B8" w14:textId="5D254EAB"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Samo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centralizovani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postupak</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kontakt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kontakt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osobe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EU</w:t>
            </w:r>
            <w:r w:rsidR="19DA7B9C"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EEA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defekt</w:t>
            </w:r>
            <w:r w:rsidR="1C93A18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povlače</w:t>
            </w:r>
            <w:r w:rsidR="045C19E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3A7392">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045C19E4" w:rsidRPr="00902436">
              <w:rPr>
                <w:rFonts w:ascii="Times New Roman" w:eastAsia="Calibri" w:hAnsi="Times New Roman" w:cs="Times New Roman"/>
                <w:sz w:val="24"/>
                <w:szCs w:val="24"/>
                <w:lang w:val="sr"/>
              </w:rPr>
              <w:t>n</w:t>
            </w:r>
            <w:r w:rsidR="003A7392">
              <w:rPr>
                <w:rFonts w:ascii="Times New Roman" w:eastAsia="Calibri" w:hAnsi="Times New Roman" w:cs="Times New Roman"/>
                <w:sz w:val="24"/>
                <w:szCs w:val="24"/>
                <w:lang w:val="sr"/>
              </w:rPr>
              <w:t>l</w:t>
            </w:r>
            <w:r w:rsidR="045C19E4"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103D46D4" w:rsidRPr="00902436">
              <w:rPr>
                <w:rFonts w:ascii="Times New Roman" w:eastAsia="Calibri" w:hAnsi="Times New Roman" w:cs="Times New Roman"/>
                <w:sz w:val="24"/>
                <w:szCs w:val="24"/>
                <w:lang w:val="sr"/>
              </w:rPr>
              <w:t>.</w:t>
            </w:r>
          </w:p>
        </w:tc>
      </w:tr>
      <w:tr w:rsidR="232FBEF7" w:rsidRPr="00902436" w14:paraId="7B8045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2E581E" w14:textId="125CE270" w:rsidR="232FBEF7" w:rsidRPr="00902436" w:rsidRDefault="782E29EF" w:rsidP="001F738D">
            <w:pPr>
              <w:pStyle w:val="ListParagraph"/>
              <w:numPr>
                <w:ilvl w:val="0"/>
                <w:numId w:val="73"/>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Izjava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strane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kvalifikovane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osobe</w:t>
            </w:r>
            <w:r w:rsidR="103D46D4" w:rsidRPr="6864F871">
              <w:rPr>
                <w:rFonts w:ascii="Times New Roman" w:eastAsia="Calibri" w:hAnsi="Times New Roman" w:cs="Times New Roman"/>
                <w:sz w:val="24"/>
                <w:szCs w:val="24"/>
                <w:lang w:val="sr"/>
              </w:rPr>
              <w:t xml:space="preserve"> (</w:t>
            </w:r>
            <w:r w:rsidR="003F768B" w:rsidRPr="003F768B">
              <w:rPr>
                <w:rFonts w:ascii="Times New Roman" w:eastAsia="Calibri" w:hAnsi="Times New Roman" w:cs="Times New Roman"/>
                <w:i/>
                <w:sz w:val="24"/>
                <w:szCs w:val="24"/>
                <w:lang w:val="sr"/>
              </w:rPr>
              <w:t>QP</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kojoj</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navodi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proizvođač</w:t>
            </w:r>
            <w:r w:rsidR="439CDB7E"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i</w:t>
            </w:r>
            <w:r w:rsidR="0DD76391" w:rsidRPr="6864F871">
              <w:rPr>
                <w:rFonts w:ascii="Times New Roman" w:eastAsia="Calibri" w:hAnsi="Times New Roman" w:cs="Times New Roman"/>
                <w:sz w:val="24"/>
                <w:szCs w:val="24"/>
                <w:lang w:val="sr"/>
              </w:rPr>
              <w:t>)</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aktivne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supstance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navedeni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dozvoli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lijek</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rade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2632F7C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deta</w:t>
            </w:r>
            <w:r w:rsidR="486CC449"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nim</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sm</w:t>
            </w:r>
            <w:r w:rsidR="003A7392">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ernicama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dobre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proizvođačke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prakse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polazni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materijal</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određenim</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okolnostima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može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prihvatiti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izjava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vid</w:t>
            </w:r>
            <w:r w:rsidR="005F3A4E">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napomenu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kod</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varijacije</w:t>
            </w:r>
            <w:r w:rsidR="103D46D4" w:rsidRPr="6864F871">
              <w:rPr>
                <w:rFonts w:ascii="Times New Roman" w:eastAsia="Calibri" w:hAnsi="Times New Roman" w:cs="Times New Roman"/>
                <w:sz w:val="24"/>
                <w:szCs w:val="24"/>
                <w:lang w:val="sr"/>
              </w:rPr>
              <w:t xml:space="preserve"> </w:t>
            </w:r>
            <w:r w:rsidR="604396A9" w:rsidRPr="6864F871">
              <w:rPr>
                <w:rFonts w:ascii="Times New Roman" w:eastAsia="Calibri" w:hAnsi="Times New Roman" w:cs="Times New Roman"/>
                <w:sz w:val="24"/>
                <w:szCs w:val="24"/>
                <w:lang w:val="sr"/>
              </w:rPr>
              <w:t>Q.II.b</w:t>
            </w:r>
            <w:r w:rsidR="103D46D4" w:rsidRPr="6864F871">
              <w:rPr>
                <w:rFonts w:ascii="Times New Roman" w:eastAsia="Calibri" w:hAnsi="Times New Roman" w:cs="Times New Roman"/>
                <w:sz w:val="24"/>
                <w:szCs w:val="24"/>
                <w:lang w:val="sr"/>
              </w:rPr>
              <w:t>.1).</w:t>
            </w:r>
          </w:p>
        </w:tc>
      </w:tr>
      <w:tr w:rsidR="232FBEF7" w:rsidRPr="00902436" w14:paraId="56BB4B0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35B42D4" w14:textId="7C8D9681" w:rsidR="232FBEF7" w:rsidRPr="00902436" w:rsidRDefault="782E29EF" w:rsidP="00F7374E">
            <w:pPr>
              <w:pStyle w:val="ListParagraph"/>
              <w:numPr>
                <w:ilvl w:val="0"/>
                <w:numId w:val="73"/>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5F3A4E">
              <w:rPr>
                <w:rFonts w:ascii="Times New Roman" w:eastAsia="Calibri" w:hAnsi="Times New Roman" w:cs="Times New Roman"/>
                <w:sz w:val="24"/>
                <w:szCs w:val="24"/>
                <w:lang w:val="sr"/>
              </w:rPr>
              <w:t>je</w:t>
            </w:r>
            <w:r w:rsidRPr="6864F871">
              <w:rPr>
                <w:rFonts w:ascii="Times New Roman" w:eastAsia="Calibri" w:hAnsi="Times New Roman" w:cs="Times New Roman"/>
                <w:sz w:val="24"/>
                <w:szCs w:val="24"/>
                <w:lang w:val="sr"/>
              </w:rPr>
              <w:t>ne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5F3A4E">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ACAA864"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103D46D4" w:rsidRPr="6864F871">
              <w:rPr>
                <w:rFonts w:ascii="Times New Roman" w:eastAsia="Calibri" w:hAnsi="Times New Roman" w:cs="Times New Roman"/>
                <w:sz w:val="24"/>
                <w:szCs w:val="24"/>
                <w:lang w:val="sr"/>
              </w:rPr>
              <w:t>)</w:t>
            </w:r>
            <w:r w:rsidR="3374D1F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ako</w:t>
            </w:r>
            <w:r w:rsidR="3374D1F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3374D1F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primjen</w:t>
            </w:r>
            <w:r w:rsidR="486CC449"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ivo</w:t>
            </w:r>
            <w:r w:rsidR="103D46D4" w:rsidRPr="6864F871">
              <w:rPr>
                <w:rFonts w:ascii="Times New Roman" w:eastAsia="Calibri" w:hAnsi="Times New Roman" w:cs="Times New Roman"/>
                <w:sz w:val="24"/>
                <w:szCs w:val="24"/>
                <w:lang w:val="sr"/>
              </w:rPr>
              <w:t>.</w:t>
            </w:r>
          </w:p>
        </w:tc>
      </w:tr>
      <w:tr w:rsidR="232FBEF7" w:rsidRPr="00902436" w14:paraId="4CCAEBC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7C3389" w14:textId="5ED3D71C" w:rsidR="232FBEF7" w:rsidRPr="00902436" w:rsidRDefault="782E29EF" w:rsidP="00CD06FA">
            <w:pPr>
              <w:pStyle w:val="ListParagraph"/>
              <w:numPr>
                <w:ilvl w:val="0"/>
                <w:numId w:val="7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Protokoli</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transfer</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analitičkih</w:t>
            </w:r>
            <w:r w:rsidR="1C4F54F5" w:rsidRPr="00902436">
              <w:rPr>
                <w:rFonts w:ascii="Times New Roman" w:eastAsia="Calibri" w:hAnsi="Times New Roman" w:cs="Times New Roman"/>
                <w:sz w:val="24"/>
                <w:szCs w:val="24"/>
                <w:lang w:val="sr"/>
              </w:rPr>
              <w:t xml:space="preserve"> </w:t>
            </w:r>
            <w:r w:rsidR="005F3A4E">
              <w:rPr>
                <w:rFonts w:ascii="Times New Roman" w:eastAsia="Calibri" w:hAnsi="Times New Roman" w:cs="Times New Roman"/>
                <w:sz w:val="24"/>
                <w:szCs w:val="24"/>
                <w:lang w:val="sr"/>
              </w:rPr>
              <w:t>metoda</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C4F54F5" w:rsidRPr="00902436">
              <w:rPr>
                <w:rFonts w:ascii="Times New Roman" w:eastAsia="Calibri" w:hAnsi="Times New Roman" w:cs="Times New Roman"/>
                <w:sz w:val="24"/>
                <w:szCs w:val="24"/>
                <w:lang w:val="sr"/>
              </w:rPr>
              <w:t xml:space="preserve"> </w:t>
            </w:r>
            <w:r w:rsidR="004E0DBF" w:rsidRPr="004E0DBF">
              <w:rPr>
                <w:rFonts w:ascii="Times New Roman" w:eastAsia="Calibri" w:hAnsi="Times New Roman" w:cs="Times New Roman"/>
                <w:i/>
                <w:sz w:val="24"/>
                <w:szCs w:val="24"/>
                <w:lang w:val="sr"/>
              </w:rPr>
              <w:t>Eudralex</w:t>
            </w:r>
            <w:r w:rsidR="1542520D" w:rsidRPr="00902436">
              <w:rPr>
                <w:rFonts w:ascii="Times New Roman" w:eastAsia="Calibri" w:hAnsi="Times New Roman" w:cs="Times New Roman"/>
                <w:sz w:val="24"/>
                <w:szCs w:val="24"/>
                <w:lang w:val="sr"/>
              </w:rPr>
              <w:t xml:space="preserve"> </w:t>
            </w:r>
            <w:r w:rsidR="1542520D" w:rsidRPr="004E0DBF">
              <w:rPr>
                <w:rFonts w:ascii="Times New Roman" w:eastAsia="Calibri" w:hAnsi="Times New Roman" w:cs="Times New Roman"/>
                <w:i/>
                <w:iCs/>
                <w:sz w:val="24"/>
                <w:szCs w:val="24"/>
                <w:lang w:val="sr"/>
              </w:rPr>
              <w:t xml:space="preserve">Volume </w:t>
            </w:r>
            <w:r w:rsidR="1C4F54F5" w:rsidRPr="004E0DBF">
              <w:rPr>
                <w:rFonts w:ascii="Times New Roman" w:eastAsia="Calibri" w:hAnsi="Times New Roman" w:cs="Times New Roman"/>
                <w:i/>
                <w:iCs/>
                <w:sz w:val="24"/>
                <w:szCs w:val="24"/>
                <w:lang w:val="sr"/>
              </w:rPr>
              <w:t>4</w:t>
            </w:r>
            <w:r w:rsidR="42E4AB01" w:rsidRPr="00902436">
              <w:rPr>
                <w:rFonts w:ascii="Times New Roman" w:eastAsia="Calibri" w:hAnsi="Times New Roman" w:cs="Times New Roman"/>
                <w:sz w:val="24"/>
                <w:szCs w:val="24"/>
                <w:lang w:val="sr-Latn-RS"/>
              </w:rPr>
              <w:t>,</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poglav</w:t>
            </w:r>
            <w:r w:rsidR="5E5575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Latn-RS"/>
              </w:rPr>
              <w:t>m</w:t>
            </w:r>
            <w:r w:rsidR="1C4F54F5" w:rsidRPr="00902436">
              <w:rPr>
                <w:rFonts w:ascii="Times New Roman" w:eastAsia="Calibri" w:hAnsi="Times New Roman" w:cs="Times New Roman"/>
                <w:sz w:val="24"/>
                <w:szCs w:val="24"/>
                <w:lang w:val="sr"/>
              </w:rPr>
              <w:t xml:space="preserve"> 6, </w:t>
            </w:r>
            <w:r w:rsidRPr="00902436">
              <w:rPr>
                <w:rFonts w:ascii="Times New Roman" w:eastAsia="Calibri" w:hAnsi="Times New Roman" w:cs="Times New Roman"/>
                <w:sz w:val="24"/>
                <w:szCs w:val="24"/>
                <w:lang w:val="sr"/>
              </w:rPr>
              <w:t>član</w:t>
            </w:r>
            <w:r w:rsidRPr="00902436">
              <w:rPr>
                <w:rFonts w:ascii="Times New Roman" w:eastAsia="Calibri" w:hAnsi="Times New Roman" w:cs="Times New Roman"/>
                <w:sz w:val="24"/>
                <w:szCs w:val="24"/>
                <w:lang w:val="sr-Latn-RS"/>
              </w:rPr>
              <w:t>om</w:t>
            </w:r>
            <w:r w:rsidR="1C4F54F5" w:rsidRPr="00902436">
              <w:rPr>
                <w:rFonts w:ascii="Times New Roman" w:eastAsia="Calibri" w:hAnsi="Times New Roman" w:cs="Times New Roman"/>
                <w:sz w:val="24"/>
                <w:szCs w:val="24"/>
                <w:lang w:val="sr"/>
              </w:rPr>
              <w:t xml:space="preserve"> 6.39 (</w:t>
            </w:r>
            <w:r w:rsidRPr="00902436">
              <w:rPr>
                <w:rFonts w:ascii="Times New Roman" w:eastAsia="Calibri" w:hAnsi="Times New Roman" w:cs="Times New Roman"/>
                <w:sz w:val="24"/>
                <w:szCs w:val="24"/>
                <w:lang w:val="sr"/>
              </w:rPr>
              <w:t>u</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w:t>
            </w:r>
            <w:r w:rsidRPr="00902436">
              <w:rPr>
                <w:rFonts w:ascii="Times New Roman" w:eastAsia="Calibri" w:hAnsi="Times New Roman" w:cs="Times New Roman"/>
                <w:sz w:val="24"/>
                <w:szCs w:val="24"/>
                <w:lang w:val="sr-Latn-RS"/>
              </w:rPr>
              <w:t>jima</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Pr="00902436">
              <w:rPr>
                <w:rFonts w:ascii="Times New Roman" w:eastAsia="Calibri" w:hAnsi="Times New Roman" w:cs="Times New Roman"/>
                <w:sz w:val="24"/>
                <w:szCs w:val="24"/>
                <w:lang w:val="sr-Latn-RS"/>
              </w:rPr>
              <w:t>e</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unapr</w:t>
            </w:r>
            <w:r w:rsidR="005F3A4E">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utvrđuju</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kriterijumi</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5E55757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starog</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esto</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ili</w:t>
            </w:r>
            <w:r w:rsidR="42E4AB01"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novu</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kontrolnu</w:t>
            </w:r>
            <w:r w:rsidR="1C4F54F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laboratoriju</w:t>
            </w:r>
            <w:r w:rsidR="1C4F54F5" w:rsidRPr="00902436">
              <w:rPr>
                <w:rFonts w:ascii="Times New Roman" w:eastAsia="Calibri" w:hAnsi="Times New Roman" w:cs="Times New Roman"/>
                <w:sz w:val="24"/>
                <w:szCs w:val="24"/>
                <w:lang w:val="sr"/>
              </w:rPr>
              <w:t>).</w:t>
            </w:r>
            <w:r w:rsidR="42E4AB01" w:rsidRPr="00902436">
              <w:rPr>
                <w:rFonts w:ascii="Times New Roman" w:eastAsia="Calibri" w:hAnsi="Times New Roman" w:cs="Times New Roman"/>
                <w:sz w:val="24"/>
                <w:szCs w:val="24"/>
                <w:lang w:val="sr-Latn-RS"/>
              </w:rPr>
              <w:t xml:space="preserve"> </w:t>
            </w:r>
          </w:p>
        </w:tc>
      </w:tr>
      <w:tr w:rsidR="232FBEF7" w:rsidRPr="00902436" w14:paraId="2B39B56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8ED4A7" w14:textId="7D1B2E05" w:rsidR="232FBEF7" w:rsidRPr="00902436" w:rsidRDefault="00E43B9B" w:rsidP="00F7374E">
            <w:pPr>
              <w:pStyle w:val="ListParagraph"/>
              <w:numPr>
                <w:ilvl w:val="0"/>
                <w:numId w:val="73"/>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lang w:val="sr-Latn-RS"/>
              </w:rPr>
              <w:t>Revidirane</w:t>
            </w:r>
            <w:r w:rsidR="232FBEF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informacije</w:t>
            </w:r>
            <w:r w:rsidR="232FBEF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w:t>
            </w:r>
            <w:r w:rsidR="232FBEF7"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lijeku</w:t>
            </w:r>
            <w:r w:rsidR="232FBEF7" w:rsidRPr="00902436">
              <w:rPr>
                <w:rFonts w:ascii="Times New Roman" w:eastAsia="Calibri" w:hAnsi="Times New Roman" w:cs="Times New Roman"/>
                <w:sz w:val="24"/>
                <w:szCs w:val="24"/>
                <w:lang w:val="sr-Latn-RS"/>
              </w:rPr>
              <w:t>.</w:t>
            </w:r>
          </w:p>
        </w:tc>
      </w:tr>
    </w:tbl>
    <w:p w14:paraId="08063478" w14:textId="0E66E03A" w:rsidR="00DB6CC6" w:rsidRPr="00902436" w:rsidRDefault="604396A9" w:rsidP="001B3BA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0B89B9CD" w:rsidRPr="00902436">
        <w:rPr>
          <w:rFonts w:ascii="Times New Roman" w:hAnsi="Times New Roman" w:cs="Times New Roman"/>
          <w:b/>
          <w:bCs/>
          <w:sz w:val="24"/>
          <w:szCs w:val="24"/>
        </w:rPr>
        <w:t>.3</w:t>
      </w:r>
    </w:p>
    <w:tbl>
      <w:tblPr>
        <w:tblStyle w:val="TableGrid"/>
        <w:tblW w:w="9006" w:type="dxa"/>
        <w:tblLook w:val="04A0" w:firstRow="1" w:lastRow="0" w:firstColumn="1" w:lastColumn="0" w:noHBand="0" w:noVBand="1"/>
      </w:tblPr>
      <w:tblGrid>
        <w:gridCol w:w="5139"/>
        <w:gridCol w:w="1124"/>
        <w:gridCol w:w="1629"/>
        <w:gridCol w:w="1114"/>
      </w:tblGrid>
      <w:tr w:rsidR="232FBEF7" w:rsidRPr="00902436" w14:paraId="06345B48"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E529E03" w14:textId="7E7DC183" w:rsidR="232FBEF7" w:rsidRPr="00902436" w:rsidRDefault="2006894B" w:rsidP="00B1005E">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Q.II.b</w:t>
            </w:r>
            <w:r w:rsidR="59F2AEC6" w:rsidRPr="00902436">
              <w:rPr>
                <w:rFonts w:ascii="Times New Roman" w:eastAsia="Calibri" w:hAnsi="Times New Roman" w:cs="Times New Roman"/>
                <w:b/>
                <w:bCs/>
                <w:sz w:val="24"/>
                <w:szCs w:val="24"/>
                <w:lang w:val="sr"/>
              </w:rPr>
              <w:t xml:space="preserve">.3 </w:t>
            </w:r>
            <w:r w:rsidR="005F3A4E" w:rsidRPr="005F3A4E">
              <w:rPr>
                <w:rFonts w:ascii="Times New Roman" w:eastAsia="Calibri" w:hAnsi="Times New Roman" w:cs="Times New Roman"/>
                <w:b/>
                <w:bCs/>
                <w:sz w:val="24"/>
                <w:szCs w:val="24"/>
                <w:lang w:val="sr"/>
              </w:rPr>
              <w:t>Izmjena procesa proizvodnje gotovog lijeka, uključujući i međuproizvod koji se koristi u proizvodnji gotovog lijeka</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F8A99" w14:textId="1491FDED" w:rsidR="232FBEF7" w:rsidRPr="00902436" w:rsidRDefault="782E29EF"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5BE7789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1DB51" w14:textId="299F14BA"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7ACA3" w14:textId="43D8D6BE" w:rsidR="232FBEF7" w:rsidRPr="00902436" w:rsidRDefault="00E43B9B" w:rsidP="702E0BE0">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4622463E"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938E8F9" w14:textId="6B57EC83" w:rsidR="232FBEF7" w:rsidRPr="00902436" w:rsidRDefault="005F3A4E" w:rsidP="005F3A4E">
            <w:pPr>
              <w:pStyle w:val="ListParagraph"/>
              <w:numPr>
                <w:ilvl w:val="0"/>
                <w:numId w:val="19"/>
              </w:numPr>
              <w:rPr>
                <w:rFonts w:ascii="Times New Roman" w:eastAsia="Calibri" w:hAnsi="Times New Roman" w:cs="Times New Roman"/>
                <w:sz w:val="24"/>
                <w:szCs w:val="24"/>
                <w:lang w:val="sr"/>
              </w:rPr>
            </w:pPr>
            <w:r w:rsidRPr="005F3A4E">
              <w:rPr>
                <w:rFonts w:ascii="Times New Roman" w:eastAsia="Calibri" w:hAnsi="Times New Roman" w:cs="Times New Roman"/>
                <w:sz w:val="24"/>
                <w:szCs w:val="24"/>
                <w:lang w:val="sr"/>
              </w:rPr>
              <w:t>Manja izmjena procesa proizvodnje</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7DF1AB2" w14:textId="1D052319" w:rsidR="232FBEF7" w:rsidRPr="00902436" w:rsidRDefault="6DE246F7" w:rsidP="00B813E7">
            <w:pPr>
              <w:spacing w:before="24"/>
              <w:ind w:left="105"/>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1, 2, 3,</w:t>
            </w:r>
            <w:r w:rsidR="00D32A17"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4,</w:t>
            </w:r>
            <w:r w:rsidR="00B813E7"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5, 6, 7, 8</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1471C65" w14:textId="5E67D9D2" w:rsidR="232FBEF7" w:rsidRPr="00902436" w:rsidRDefault="6DE246F7" w:rsidP="4C980929">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95D96F8"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5, 6, 7, 8,</w:t>
            </w:r>
            <w:r w:rsidR="2E0B0B28"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9</w:t>
            </w:r>
          </w:p>
        </w:tc>
        <w:tc>
          <w:tcPr>
            <w:tcW w:w="111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50E757" w14:textId="408C5DA1"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2996445"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12938DD9" w14:textId="523A6B6D" w:rsidR="232FBEF7" w:rsidRPr="00902436" w:rsidRDefault="005F3A4E" w:rsidP="005F3A4E">
            <w:pPr>
              <w:pStyle w:val="ListParagraph"/>
              <w:numPr>
                <w:ilvl w:val="0"/>
                <w:numId w:val="19"/>
              </w:numPr>
              <w:rPr>
                <w:rFonts w:ascii="Times New Roman" w:eastAsia="Calibri" w:hAnsi="Times New Roman" w:cs="Times New Roman"/>
                <w:sz w:val="24"/>
                <w:szCs w:val="24"/>
                <w:lang w:val="sr"/>
              </w:rPr>
            </w:pPr>
            <w:r w:rsidRPr="005F3A4E">
              <w:rPr>
                <w:rFonts w:ascii="Times New Roman" w:eastAsia="Calibri" w:hAnsi="Times New Roman" w:cs="Times New Roman"/>
                <w:sz w:val="24"/>
                <w:szCs w:val="24"/>
                <w:lang w:val="sr"/>
              </w:rPr>
              <w:t>Značajna izmjena procesa proizvodnje gotovog lijeka koja može imati značajan uticaj na kvalitet, bezbjednost i efikasnost lijeka</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149109E5" w14:textId="01F9C1FE"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8CCD11" w14:textId="3C8A57EB"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57E4D5" w14:textId="7ED3C23B"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16B54764"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25D466EB" w14:textId="621894B8" w:rsidR="232FBEF7" w:rsidRPr="00902436" w:rsidRDefault="005F3A4E" w:rsidP="005F3A4E">
            <w:pPr>
              <w:pStyle w:val="ListParagraph"/>
              <w:numPr>
                <w:ilvl w:val="0"/>
                <w:numId w:val="19"/>
              </w:numPr>
              <w:rPr>
                <w:rFonts w:ascii="Times New Roman" w:eastAsia="Calibri" w:hAnsi="Times New Roman" w:cs="Times New Roman"/>
                <w:sz w:val="24"/>
                <w:szCs w:val="24"/>
                <w:lang w:val="sr"/>
              </w:rPr>
            </w:pPr>
            <w:r w:rsidRPr="005F3A4E">
              <w:rPr>
                <w:rFonts w:ascii="Times New Roman" w:eastAsia="Calibri" w:hAnsi="Times New Roman" w:cs="Times New Roman"/>
                <w:sz w:val="24"/>
                <w:szCs w:val="24"/>
                <w:lang w:val="sr"/>
              </w:rPr>
              <w:t>Uvođenje nestandardne metode završne sterilizacije</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1EC1CFAC" w14:textId="13199F10"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6EA04D" w14:textId="77B7498B"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E243F9" w14:textId="3B97C1B5"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14E130A"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1E8AFB89" w14:textId="113EE4B8" w:rsidR="232FBEF7" w:rsidRPr="00902436" w:rsidRDefault="005F3A4E" w:rsidP="005F3A4E">
            <w:pPr>
              <w:pStyle w:val="ListParagraph"/>
              <w:numPr>
                <w:ilvl w:val="0"/>
                <w:numId w:val="19"/>
              </w:numPr>
              <w:rPr>
                <w:rFonts w:ascii="Times New Roman" w:eastAsia="Calibri" w:hAnsi="Times New Roman" w:cs="Times New Roman"/>
                <w:sz w:val="24"/>
                <w:szCs w:val="24"/>
                <w:lang w:val="sr"/>
              </w:rPr>
            </w:pPr>
            <w:r w:rsidRPr="005F3A4E">
              <w:rPr>
                <w:rFonts w:ascii="Times New Roman" w:eastAsia="Calibri" w:hAnsi="Times New Roman" w:cs="Times New Roman"/>
                <w:sz w:val="24"/>
                <w:szCs w:val="24"/>
                <w:lang w:val="sr"/>
              </w:rPr>
              <w:t>Uvođenje ili povećanje količine aktivne supstance dodate u višku (</w:t>
            </w:r>
            <w:r w:rsidRPr="005F7874">
              <w:rPr>
                <w:rFonts w:ascii="Times New Roman" w:eastAsia="Calibri" w:hAnsi="Times New Roman" w:cs="Times New Roman"/>
                <w:i/>
                <w:sz w:val="24"/>
                <w:szCs w:val="24"/>
                <w:lang w:val="sr"/>
              </w:rPr>
              <w:t>overage</w:t>
            </w:r>
            <w:r w:rsidRPr="005F3A4E">
              <w:rPr>
                <w:rFonts w:ascii="Times New Roman" w:eastAsia="Calibri" w:hAnsi="Times New Roman" w:cs="Times New Roman"/>
                <w:sz w:val="24"/>
                <w:szCs w:val="24"/>
                <w:lang w:val="sr"/>
              </w:rPr>
              <w:t>)</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55064F72" w14:textId="42DE34F6"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B660D" w14:textId="0C7ECD1D"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3FEC80" w14:textId="72B7DF12"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71D7B42"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CBA66CA" w14:textId="63039FA9" w:rsidR="232FBEF7" w:rsidRPr="00902436" w:rsidRDefault="005F3A4E" w:rsidP="005F3A4E">
            <w:pPr>
              <w:pStyle w:val="ListParagraph"/>
              <w:numPr>
                <w:ilvl w:val="0"/>
                <w:numId w:val="19"/>
              </w:numPr>
              <w:rPr>
                <w:rFonts w:ascii="Times New Roman" w:eastAsia="Calibri" w:hAnsi="Times New Roman" w:cs="Times New Roman"/>
                <w:sz w:val="24"/>
                <w:szCs w:val="24"/>
                <w:lang w:val="sr"/>
              </w:rPr>
            </w:pPr>
            <w:r w:rsidRPr="005F3A4E">
              <w:rPr>
                <w:rFonts w:ascii="Times New Roman" w:eastAsia="Calibri" w:hAnsi="Times New Roman" w:cs="Times New Roman"/>
                <w:sz w:val="24"/>
                <w:szCs w:val="24"/>
                <w:lang w:val="sr"/>
              </w:rPr>
              <w:t xml:space="preserve">Izmjena vremena skladištenja i/ili uslova skladištenja međuproizvoda ili </w:t>
            </w:r>
            <w:r w:rsidRPr="005F7874">
              <w:rPr>
                <w:rFonts w:ascii="Times New Roman" w:eastAsia="Calibri" w:hAnsi="Times New Roman" w:cs="Times New Roman"/>
                <w:i/>
                <w:sz w:val="24"/>
                <w:szCs w:val="24"/>
                <w:lang w:val="sr"/>
              </w:rPr>
              <w:t>bulk</w:t>
            </w:r>
            <w:r w:rsidRPr="005F3A4E">
              <w:rPr>
                <w:rFonts w:ascii="Times New Roman" w:eastAsia="Calibri" w:hAnsi="Times New Roman" w:cs="Times New Roman"/>
                <w:sz w:val="24"/>
                <w:szCs w:val="24"/>
                <w:lang w:val="sr"/>
              </w:rPr>
              <w:t xml:space="preserve"> pakovanja koji se koriste u proizvodnji gotovog lijeka</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C6FAA4A" w14:textId="7D1E9680" w:rsidR="232FBEF7" w:rsidRPr="00902436" w:rsidRDefault="6DE246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BC42DFD" w14:textId="59A6A088" w:rsidR="232FBEF7" w:rsidRPr="00902436" w:rsidRDefault="6DE246F7" w:rsidP="00E87B41">
            <w:pPr>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1, 6, 10</w:t>
            </w:r>
          </w:p>
        </w:tc>
        <w:tc>
          <w:tcPr>
            <w:tcW w:w="11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AF9C4D" w14:textId="39C50AD3"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E64163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0082F5" w14:textId="30485114"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7D20D32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01D15C5" w14:textId="00D59E5C" w:rsidR="232FBEF7" w:rsidRPr="00902436" w:rsidRDefault="00E43B9B"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Nema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kvalitativnog</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kvantitativnog</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fizičko</w:t>
            </w:r>
            <w:r w:rsidR="3366D63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hemijskih</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osobina</w:t>
            </w:r>
            <w:r w:rsidR="3366D637" w:rsidRPr="00902436">
              <w:rPr>
                <w:rFonts w:ascii="Times New Roman" w:eastAsia="Calibri" w:hAnsi="Times New Roman" w:cs="Times New Roman"/>
                <w:sz w:val="24"/>
                <w:szCs w:val="24"/>
                <w:lang w:val="sr"/>
              </w:rPr>
              <w:t>.</w:t>
            </w:r>
          </w:p>
        </w:tc>
      </w:tr>
      <w:tr w:rsidR="232FBEF7" w:rsidRPr="00902436" w14:paraId="59D7301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BA40E9" w14:textId="14C89863" w:rsidR="232FBEF7" w:rsidRPr="00902436" w:rsidRDefault="782E29EF" w:rsidP="00CD06FA">
            <w:pPr>
              <w:pStyle w:val="ListParagraph"/>
              <w:numPr>
                <w:ilvl w:val="0"/>
                <w:numId w:val="71"/>
              </w:numPr>
              <w:rPr>
                <w:rFonts w:ascii="Times New Roman" w:hAnsi="Times New Roman" w:cs="Times New Roman"/>
                <w:color w:val="000000" w:themeColor="text1"/>
                <w:sz w:val="24"/>
                <w:szCs w:val="24"/>
                <w:lang w:val="sr"/>
              </w:rPr>
            </w:pPr>
            <w:r w:rsidRPr="00902436">
              <w:rPr>
                <w:rFonts w:ascii="Times New Roman" w:hAnsi="Times New Roman" w:cs="Times New Roman"/>
                <w:color w:val="000000" w:themeColor="text1"/>
                <w:sz w:val="24"/>
                <w:szCs w:val="24"/>
                <w:lang w:val="sr"/>
              </w:rPr>
              <w:t>Izm</w:t>
            </w:r>
            <w:r w:rsidR="005F3A4E">
              <w:rPr>
                <w:rFonts w:ascii="Times New Roman" w:hAnsi="Times New Roman" w:cs="Times New Roman"/>
                <w:color w:val="000000" w:themeColor="text1"/>
                <w:sz w:val="24"/>
                <w:szCs w:val="24"/>
                <w:lang w:val="sr"/>
              </w:rPr>
              <w:t>j</w:t>
            </w:r>
            <w:r w:rsidRPr="00902436">
              <w:rPr>
                <w:rFonts w:ascii="Times New Roman" w:hAnsi="Times New Roman" w:cs="Times New Roman"/>
                <w:color w:val="000000" w:themeColor="text1"/>
                <w:sz w:val="24"/>
                <w:szCs w:val="24"/>
                <w:lang w:val="sr"/>
              </w:rPr>
              <w:t>ena</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se</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odnosi</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na</w:t>
            </w:r>
            <w:r w:rsidR="157A6BF5"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rPr>
              <w:t>farmaceutsk</w:t>
            </w:r>
            <w:r w:rsidRPr="00902436">
              <w:rPr>
                <w:rFonts w:ascii="Times New Roman" w:hAnsi="Times New Roman" w:cs="Times New Roman"/>
                <w:color w:val="000000" w:themeColor="text1"/>
                <w:sz w:val="24"/>
                <w:szCs w:val="24"/>
                <w:lang w:val="sr-Latn-RS"/>
              </w:rPr>
              <w:t>e</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oblik</w:t>
            </w:r>
            <w:r w:rsidRPr="00902436">
              <w:rPr>
                <w:rFonts w:ascii="Times New Roman" w:hAnsi="Times New Roman" w:cs="Times New Roman"/>
                <w:color w:val="000000" w:themeColor="text1"/>
                <w:sz w:val="24"/>
                <w:szCs w:val="24"/>
                <w:lang w:val="sr-Latn-RS"/>
              </w:rPr>
              <w:t>e</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za</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oralnu</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primjenu</w:t>
            </w:r>
            <w:r w:rsidR="53E18C68"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sa</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trenutnim</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oslobađa</w:t>
            </w:r>
            <w:r w:rsidR="65AB7B79" w:rsidRPr="00902436">
              <w:rPr>
                <w:rFonts w:ascii="Times New Roman" w:hAnsi="Times New Roman" w:cs="Times New Roman"/>
                <w:color w:val="000000" w:themeColor="text1"/>
                <w:sz w:val="24"/>
                <w:szCs w:val="24"/>
              </w:rPr>
              <w:t>nj</w:t>
            </w:r>
            <w:r w:rsidRPr="00902436">
              <w:rPr>
                <w:rFonts w:ascii="Times New Roman" w:hAnsi="Times New Roman" w:cs="Times New Roman"/>
                <w:color w:val="000000" w:themeColor="text1"/>
                <w:sz w:val="24"/>
                <w:szCs w:val="24"/>
              </w:rPr>
              <w:t>em</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aktivne</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rPr>
              <w:t>supstance</w:t>
            </w:r>
            <w:r w:rsidR="103D46D4" w:rsidRPr="00902436">
              <w:rPr>
                <w:rFonts w:ascii="Times New Roman" w:hAnsi="Times New Roman" w:cs="Times New Roman"/>
                <w:color w:val="000000" w:themeColor="text1"/>
                <w:sz w:val="24"/>
                <w:szCs w:val="24"/>
              </w:rPr>
              <w:t xml:space="preserve"> </w:t>
            </w:r>
            <w:r w:rsidRPr="00902436">
              <w:rPr>
                <w:rFonts w:ascii="Times New Roman" w:hAnsi="Times New Roman" w:cs="Times New Roman"/>
                <w:color w:val="000000" w:themeColor="text1"/>
                <w:sz w:val="24"/>
                <w:szCs w:val="24"/>
                <w:lang w:val="sr"/>
              </w:rPr>
              <w:t>ili</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na</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nesterilne</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rastvore</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ili</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se</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izmjena</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odnosi</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na</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nekritične</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procesne</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parametre</w:t>
            </w:r>
            <w:r w:rsidR="38E02E3E" w:rsidRPr="00902436">
              <w:rPr>
                <w:rFonts w:ascii="Times New Roman" w:hAnsi="Times New Roman" w:cs="Times New Roman"/>
                <w:color w:val="000000" w:themeColor="text1"/>
                <w:sz w:val="24"/>
                <w:szCs w:val="24"/>
                <w:lang w:val="sr"/>
              </w:rPr>
              <w:t>,</w:t>
            </w:r>
            <w:r w:rsidR="103D46D4" w:rsidRPr="00902436">
              <w:rPr>
                <w:rFonts w:ascii="Times New Roman" w:hAnsi="Times New Roman" w:cs="Times New Roman"/>
                <w:color w:val="000000" w:themeColor="text1"/>
                <w:sz w:val="24"/>
                <w:szCs w:val="24"/>
                <w:lang w:val="sr"/>
              </w:rPr>
              <w:t xml:space="preserve"> </w:t>
            </w:r>
            <w:r w:rsidRPr="00902436">
              <w:rPr>
                <w:rFonts w:ascii="Times New Roman" w:hAnsi="Times New Roman" w:cs="Times New Roman"/>
                <w:color w:val="000000" w:themeColor="text1"/>
                <w:sz w:val="24"/>
                <w:szCs w:val="24"/>
                <w:lang w:val="sr"/>
              </w:rPr>
              <w:t>tj</w:t>
            </w:r>
            <w:r w:rsidR="103D46D4" w:rsidRPr="00902436">
              <w:rPr>
                <w:rFonts w:ascii="Times New Roman"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procesne</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parametre</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za</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koje</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je</w:t>
            </w:r>
            <w:r w:rsidR="103D46D4" w:rsidRPr="00902436">
              <w:rPr>
                <w:rFonts w:ascii="Times New Roman" w:eastAsia="Calibri" w:hAnsi="Times New Roman" w:cs="Times New Roman"/>
                <w:color w:val="000000" w:themeColor="text1"/>
                <w:sz w:val="24"/>
                <w:szCs w:val="24"/>
                <w:lang w:val="sr"/>
              </w:rPr>
              <w:t xml:space="preserve"> </w:t>
            </w:r>
            <w:r w:rsidR="005F3A4E">
              <w:rPr>
                <w:rFonts w:ascii="Times New Roman" w:eastAsia="Calibri" w:hAnsi="Times New Roman" w:cs="Times New Roman"/>
                <w:color w:val="000000" w:themeColor="text1"/>
                <w:sz w:val="24"/>
                <w:szCs w:val="24"/>
                <w:lang w:val="sr"/>
              </w:rPr>
              <w:t>Institut</w:t>
            </w:r>
            <w:r w:rsidR="005F3A4E"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u</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prethodnoj</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proc</w:t>
            </w:r>
            <w:r w:rsidR="005F3A4E">
              <w:rPr>
                <w:rFonts w:ascii="Times New Roman" w:eastAsia="Calibri" w:hAnsi="Times New Roman" w:cs="Times New Roman"/>
                <w:color w:val="000000" w:themeColor="text1"/>
                <w:sz w:val="24"/>
                <w:szCs w:val="24"/>
                <w:lang w:val="sr"/>
              </w:rPr>
              <w:t>j</w:t>
            </w:r>
            <w:r w:rsidRPr="00902436">
              <w:rPr>
                <w:rFonts w:ascii="Times New Roman" w:eastAsia="Calibri" w:hAnsi="Times New Roman" w:cs="Times New Roman"/>
                <w:color w:val="000000" w:themeColor="text1"/>
                <w:sz w:val="24"/>
                <w:szCs w:val="24"/>
                <w:lang w:val="sr"/>
              </w:rPr>
              <w:t>eni</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sz w:val="24"/>
                <w:szCs w:val="24"/>
                <w:lang w:val="sr"/>
              </w:rPr>
              <w:t>utvrdi</w:t>
            </w:r>
            <w:r w:rsidR="005F3A4E">
              <w:rPr>
                <w:rFonts w:ascii="Times New Roman" w:eastAsia="Calibri" w:hAnsi="Times New Roman" w:cs="Times New Roman"/>
                <w:sz w:val="24"/>
                <w:szCs w:val="24"/>
                <w:lang w:val="sr"/>
              </w:rPr>
              <w: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color w:val="000000" w:themeColor="text1"/>
                <w:sz w:val="24"/>
                <w:szCs w:val="24"/>
                <w:lang w:val="sr"/>
              </w:rPr>
              <w:t>da</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ne</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utiču</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na</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kvalitet</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gotovog</w:t>
            </w:r>
            <w:r w:rsidR="103D46D4" w:rsidRPr="00902436">
              <w:rPr>
                <w:rFonts w:ascii="Times New Roman" w:eastAsia="Calibri" w:hAnsi="Times New Roman" w:cs="Times New Roman"/>
                <w:color w:val="000000" w:themeColor="text1"/>
                <w:sz w:val="24"/>
                <w:szCs w:val="24"/>
                <w:lang w:val="sr"/>
              </w:rPr>
              <w:t xml:space="preserve"> </w:t>
            </w:r>
            <w:r w:rsidR="005F3A4E">
              <w:rPr>
                <w:rFonts w:ascii="Times New Roman" w:eastAsia="Calibri" w:hAnsi="Times New Roman" w:cs="Times New Roman"/>
                <w:color w:val="000000" w:themeColor="text1"/>
                <w:sz w:val="24"/>
                <w:szCs w:val="24"/>
                <w:lang w:val="sr"/>
              </w:rPr>
              <w:t>lijeka</w:t>
            </w:r>
            <w:r w:rsidR="005F3A4E" w:rsidRPr="00902436">
              <w:rPr>
                <w:rFonts w:ascii="Times New Roman" w:eastAsia="Calibri" w:hAnsi="Times New Roman" w:cs="Times New Roman"/>
                <w:color w:val="000000" w:themeColor="text1"/>
                <w:sz w:val="24"/>
                <w:szCs w:val="24"/>
                <w:lang w:val="sr"/>
              </w:rPr>
              <w:t xml:space="preserve"> </w:t>
            </w:r>
            <w:r w:rsidR="103D46D4" w:rsidRPr="00902436">
              <w:rPr>
                <w:rFonts w:ascii="Times New Roman" w:eastAsia="Calibri" w:hAnsi="Times New Roman" w:cs="Times New Roman"/>
                <w:color w:val="000000" w:themeColor="text1"/>
                <w:sz w:val="24"/>
                <w:szCs w:val="24"/>
                <w:lang w:val="sr"/>
              </w:rPr>
              <w:t>(</w:t>
            </w:r>
            <w:r w:rsidRPr="00902436">
              <w:rPr>
                <w:rFonts w:ascii="Times New Roman" w:eastAsia="Calibri" w:hAnsi="Times New Roman" w:cs="Times New Roman"/>
                <w:color w:val="000000" w:themeColor="text1"/>
                <w:sz w:val="24"/>
                <w:szCs w:val="24"/>
                <w:lang w:val="sr"/>
              </w:rPr>
              <w:t>nezavisno</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od</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vrste</w:t>
            </w:r>
            <w:r w:rsidR="103D46D4" w:rsidRPr="00902436">
              <w:rPr>
                <w:rFonts w:ascii="Times New Roman" w:eastAsia="Calibri" w:hAnsi="Times New Roman" w:cs="Times New Roman"/>
                <w:color w:val="000000" w:themeColor="text1"/>
                <w:sz w:val="24"/>
                <w:szCs w:val="24"/>
                <w:lang w:val="sr"/>
              </w:rPr>
              <w:t xml:space="preserve"> </w:t>
            </w:r>
            <w:r w:rsidR="005F3A4E">
              <w:rPr>
                <w:rFonts w:ascii="Times New Roman" w:eastAsia="Calibri" w:hAnsi="Times New Roman" w:cs="Times New Roman"/>
                <w:color w:val="000000" w:themeColor="text1"/>
                <w:sz w:val="24"/>
                <w:szCs w:val="24"/>
                <w:lang w:val="sr"/>
              </w:rPr>
              <w:t>lijeka</w:t>
            </w:r>
            <w:r w:rsidR="005F3A4E"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i</w:t>
            </w:r>
            <w:r w:rsidR="103D46D4" w:rsidRPr="00902436">
              <w:rPr>
                <w:rFonts w:ascii="Times New Roman" w:eastAsia="Calibri" w:hAnsi="Times New Roman" w:cs="Times New Roman"/>
                <w:color w:val="000000" w:themeColor="text1"/>
                <w:sz w:val="24"/>
                <w:szCs w:val="24"/>
                <w:lang w:val="sr"/>
              </w:rPr>
              <w:t>/</w:t>
            </w:r>
            <w:r w:rsidRPr="00902436">
              <w:rPr>
                <w:rFonts w:ascii="Times New Roman" w:eastAsia="Calibri" w:hAnsi="Times New Roman" w:cs="Times New Roman"/>
                <w:color w:val="000000" w:themeColor="text1"/>
                <w:sz w:val="24"/>
                <w:szCs w:val="24"/>
                <w:lang w:val="sr"/>
              </w:rPr>
              <w:t>ili</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farmaceutskog</w:t>
            </w:r>
            <w:r w:rsidR="103D46D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oblika</w:t>
            </w:r>
            <w:r w:rsidR="103D46D4" w:rsidRPr="00902436">
              <w:rPr>
                <w:rFonts w:ascii="Times New Roman" w:eastAsia="Calibri" w:hAnsi="Times New Roman" w:cs="Times New Roman"/>
                <w:color w:val="000000" w:themeColor="text1"/>
                <w:sz w:val="24"/>
                <w:szCs w:val="24"/>
                <w:lang w:val="sr"/>
              </w:rPr>
              <w:t xml:space="preserve">). </w:t>
            </w:r>
          </w:p>
        </w:tc>
      </w:tr>
      <w:tr w:rsidR="232FBEF7" w:rsidRPr="00902436" w14:paraId="21E0750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2DE9F61" w14:textId="36FFBC9B" w:rsidR="232FBEF7" w:rsidRPr="00902436" w:rsidRDefault="782E29EF" w:rsidP="00F7374E">
            <w:pPr>
              <w:pStyle w:val="ListParagraph"/>
              <w:numPr>
                <w:ilvl w:val="0"/>
                <w:numId w:val="71"/>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lang w:val="sr"/>
              </w:rPr>
              <w:t>Princip</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54A3C37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w:t>
            </w:r>
            <w:r w:rsidR="5712484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pojedinačne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faze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54A3C37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103D46D4" w:rsidRPr="00902436">
              <w:rPr>
                <w:rFonts w:ascii="Times New Roman" w:eastAsia="Calibri" w:hAnsi="Times New Roman" w:cs="Times New Roman"/>
                <w:sz w:val="24"/>
                <w:szCs w:val="24"/>
                <w:lang w:val="sr"/>
              </w:rPr>
              <w:t>.</w:t>
            </w:r>
            <w:r w:rsidR="103D46D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međuproizvodi</w:t>
            </w:r>
            <w:r w:rsidR="103D46D4"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u</w:t>
            </w:r>
            <w:r w:rsidR="0765E1B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procesu</w:t>
            </w:r>
            <w:r w:rsidR="0765E1B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proizvod</w:t>
            </w:r>
            <w:r w:rsidR="54A3C379"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e</w:t>
            </w:r>
            <w:r w:rsidR="0765E1B5"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i</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nema</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izmjene</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bilo</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kog</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rastvarača</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koji</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koristi</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procesu</w:t>
            </w:r>
            <w:r w:rsidR="250ABF9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proizvod</w:t>
            </w:r>
            <w:r w:rsidR="54A3C379"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e</w:t>
            </w:r>
            <w:r w:rsidR="103D46D4" w:rsidRPr="00902436">
              <w:rPr>
                <w:rFonts w:ascii="Times New Roman" w:eastAsia="Calibri" w:hAnsi="Times New Roman" w:cs="Times New Roman"/>
                <w:sz w:val="24"/>
                <w:szCs w:val="24"/>
                <w:lang w:val="sr-Latn-RS"/>
              </w:rPr>
              <w:t>).</w:t>
            </w:r>
          </w:p>
        </w:tc>
      </w:tr>
      <w:tr w:rsidR="232FBEF7" w:rsidRPr="00902436" w14:paraId="420FAC7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7C5126" w14:textId="6E8AD96A" w:rsidR="232FBEF7" w:rsidRPr="00902436" w:rsidRDefault="782E29EF"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Trenutno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registrovan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bude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kontrolisan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primjenom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procesnih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zahtevaju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103D46D4" w:rsidRPr="00902436">
              <w:rPr>
                <w:rFonts w:ascii="Times New Roman" w:eastAsia="Calibri" w:hAnsi="Times New Roman" w:cs="Times New Roman"/>
                <w:sz w:val="24"/>
                <w:szCs w:val="24"/>
                <w:lang w:val="sr"/>
              </w:rPr>
              <w:t xml:space="preserve"> </w:t>
            </w:r>
            <w:r w:rsidR="54A3C37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ihove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477D3065" w:rsidRPr="00902436">
              <w:rPr>
                <w:rFonts w:ascii="Times New Roman" w:eastAsia="Calibri" w:hAnsi="Times New Roman" w:cs="Times New Roman"/>
                <w:sz w:val="24"/>
                <w:szCs w:val="24"/>
                <w:lang w:val="sr"/>
              </w:rPr>
              <w:t xml:space="preserve"> </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prošire</w:t>
            </w:r>
            <w:r w:rsidR="11E6D0D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ukida</w:t>
            </w:r>
            <w:r w:rsidR="11E6D0D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5F3A4E">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103D46D4" w:rsidRPr="00902436">
              <w:rPr>
                <w:rFonts w:ascii="Times New Roman" w:eastAsia="Calibri" w:hAnsi="Times New Roman" w:cs="Times New Roman"/>
                <w:sz w:val="24"/>
                <w:szCs w:val="24"/>
                <w:lang w:val="sr"/>
              </w:rPr>
              <w:t>).</w:t>
            </w:r>
          </w:p>
        </w:tc>
      </w:tr>
      <w:tr w:rsidR="232FBEF7" w:rsidRPr="00902436" w14:paraId="5C596A7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9B454D" w14:textId="71EA38C1" w:rsidR="232FBEF7" w:rsidRPr="00902436" w:rsidRDefault="782E29EF" w:rsidP="00CD06FA">
            <w:pPr>
              <w:pStyle w:val="ListParagraph"/>
              <w:numPr>
                <w:ilvl w:val="0"/>
                <w:numId w:val="71"/>
              </w:numPr>
              <w:rPr>
                <w:rFonts w:ascii="Times New Roman" w:eastAsia="Calibri" w:hAnsi="Times New Roman" w:cs="Times New Roman"/>
                <w:sz w:val="24"/>
                <w:szCs w:val="24"/>
              </w:rPr>
            </w:pPr>
            <w:r w:rsidRPr="00902436">
              <w:rPr>
                <w:rFonts w:ascii="Times New Roman" w:eastAsia="Calibri" w:hAnsi="Times New Roman" w:cs="Times New Roman"/>
                <w:sz w:val="24"/>
                <w:szCs w:val="24"/>
              </w:rPr>
              <w:t>Specifikacije</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gotovog</w:t>
            </w:r>
            <w:r w:rsidR="103D46D4" w:rsidRPr="00902436">
              <w:rPr>
                <w:rFonts w:ascii="Times New Roman" w:eastAsia="Calibri" w:hAnsi="Times New Roman" w:cs="Times New Roman"/>
                <w:sz w:val="24"/>
                <w:szCs w:val="24"/>
              </w:rPr>
              <w:t xml:space="preserve"> </w:t>
            </w:r>
            <w:r w:rsidR="005F3A4E">
              <w:rPr>
                <w:rFonts w:ascii="Times New Roman" w:eastAsia="Calibri" w:hAnsi="Times New Roman" w:cs="Times New Roman"/>
                <w:sz w:val="24"/>
                <w:szCs w:val="24"/>
                <w:lang w:val="sr-Latn-ME"/>
              </w:rPr>
              <w:t>lijeka</w:t>
            </w:r>
            <w:r w:rsidR="005F3A4E"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ili</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međuproizvoda</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su</w:t>
            </w:r>
            <w:r w:rsidR="103D46D4"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neizm</w:t>
            </w:r>
            <w:r w:rsidR="005F3A4E">
              <w:rPr>
                <w:rFonts w:ascii="Times New Roman" w:eastAsia="Calibri" w:hAnsi="Times New Roman" w:cs="Times New Roman"/>
                <w:sz w:val="24"/>
                <w:szCs w:val="24"/>
                <w:lang w:val="sr-Latn-ME"/>
              </w:rPr>
              <w:t>ij</w:t>
            </w:r>
            <w:r w:rsidRPr="00902436">
              <w:rPr>
                <w:rFonts w:ascii="Times New Roman" w:eastAsia="Calibri" w:hAnsi="Times New Roman" w:cs="Times New Roman"/>
                <w:sz w:val="24"/>
                <w:szCs w:val="24"/>
              </w:rPr>
              <w:t>e</w:t>
            </w:r>
            <w:r w:rsidR="11E6D0DB"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ene</w:t>
            </w:r>
            <w:r w:rsidR="103D46D4" w:rsidRPr="00902436">
              <w:rPr>
                <w:rFonts w:ascii="Times New Roman" w:eastAsia="Calibri" w:hAnsi="Times New Roman" w:cs="Times New Roman"/>
                <w:sz w:val="24"/>
                <w:szCs w:val="24"/>
              </w:rPr>
              <w:t>.</w:t>
            </w:r>
          </w:p>
        </w:tc>
      </w:tr>
      <w:tr w:rsidR="232FBEF7" w:rsidRPr="00902436" w14:paraId="00A63E3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3C3429" w14:textId="6ED5C997" w:rsidR="232FBEF7" w:rsidRPr="00902436" w:rsidRDefault="00E43B9B" w:rsidP="00F737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Novi</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rezultira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identičnim</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proizvodom</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pogledu</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svih</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aspekata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bezbjednosti</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efikasnosti</w:t>
            </w:r>
            <w:r w:rsidR="3366D637" w:rsidRPr="00902436">
              <w:rPr>
                <w:rFonts w:ascii="Times New Roman" w:eastAsia="Calibri" w:hAnsi="Times New Roman" w:cs="Times New Roman"/>
                <w:sz w:val="24"/>
                <w:szCs w:val="24"/>
                <w:lang w:val="sr"/>
              </w:rPr>
              <w:t>.</w:t>
            </w:r>
          </w:p>
        </w:tc>
      </w:tr>
      <w:tr w:rsidR="232FBEF7" w:rsidRPr="00902436" w14:paraId="74C7C75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EB64414" w14:textId="57AABCF6" w:rsidR="232FBEF7" w:rsidRPr="00902436" w:rsidRDefault="782E29EF" w:rsidP="00CD06FA">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Odgovarajuće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602D354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01A26EE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započete</w:t>
            </w:r>
            <w:r w:rsidR="01A26EE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11E6D0D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jednoj</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proizvodnoj</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Postoji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garancija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će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11E6D0D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završena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će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odlaga</w:t>
            </w:r>
            <w:r w:rsidR="2580919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w:t>
            </w:r>
            <w:r w:rsidR="5712484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eni</w:t>
            </w:r>
            <w:r w:rsidR="103D46D4" w:rsidRPr="00902436">
              <w:rPr>
                <w:rFonts w:ascii="Times New Roman" w:eastAsia="Calibri" w:hAnsi="Times New Roman" w:cs="Times New Roman"/>
                <w:sz w:val="24"/>
                <w:szCs w:val="24"/>
                <w:lang w:val="sr"/>
              </w:rPr>
              <w:t xml:space="preserve"> </w:t>
            </w:r>
            <w:r w:rsidR="005F3A4E">
              <w:rPr>
                <w:rFonts w:ascii="Times New Roman" w:eastAsia="Calibri" w:hAnsi="Times New Roman" w:cs="Times New Roman"/>
                <w:sz w:val="24"/>
                <w:szCs w:val="24"/>
                <w:lang w:val="sr"/>
              </w:rPr>
              <w:t>Institutu</w:t>
            </w:r>
            <w:r w:rsidR="005F3A4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ukoliko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potencijalno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kraju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odobrenog</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korektivnim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erama</w:t>
            </w:r>
            <w:r w:rsidR="103D46D4" w:rsidRPr="00902436">
              <w:rPr>
                <w:rFonts w:ascii="Times New Roman" w:eastAsia="Calibri" w:hAnsi="Times New Roman" w:cs="Times New Roman"/>
                <w:sz w:val="24"/>
                <w:szCs w:val="24"/>
                <w:lang w:val="sr"/>
              </w:rPr>
              <w:t>).</w:t>
            </w:r>
          </w:p>
        </w:tc>
      </w:tr>
      <w:tr w:rsidR="232FBEF7" w:rsidRPr="00902436" w14:paraId="1AAD41D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451C63" w14:textId="1E10E514" w:rsidR="232FBEF7" w:rsidRPr="00902436" w:rsidRDefault="782E29EF" w:rsidP="0021124E">
            <w:pPr>
              <w:pStyle w:val="ListParagraph"/>
              <w:numPr>
                <w:ilvl w:val="0"/>
                <w:numId w:val="7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neočekivanih</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događaja</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koji</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su</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desili</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tokom</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proizvod</w:t>
            </w:r>
            <w:r w:rsidR="25809195"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e</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ili</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problema</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vezanih</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za</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stabilnost</w:t>
            </w:r>
            <w:r w:rsidR="0D662E9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i</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bezbjednost</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D662E9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w:t>
            </w:r>
            <w:r w:rsidR="0D662E92" w:rsidRPr="00902436">
              <w:rPr>
                <w:rFonts w:ascii="Times New Roman" w:eastAsia="Calibri" w:hAnsi="Times New Roman" w:cs="Times New Roman"/>
                <w:sz w:val="24"/>
                <w:szCs w:val="24"/>
                <w:lang w:val="sr"/>
              </w:rPr>
              <w:t>.</w:t>
            </w:r>
          </w:p>
        </w:tc>
      </w:tr>
      <w:tr w:rsidR="232FBEF7" w:rsidRPr="00902436" w14:paraId="1798A9F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FC1629" w14:textId="3CD72EE1"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0F266D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650A33" w14:textId="4C2008D3"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5F3A4E">
              <w:rPr>
                <w:rFonts w:ascii="Times New Roman" w:eastAsia="Calibri" w:hAnsi="Times New Roman" w:cs="Times New Roman"/>
                <w:sz w:val="24"/>
                <w:szCs w:val="24"/>
                <w:lang w:val="sr"/>
              </w:rPr>
              <w:t>je</w:t>
            </w:r>
            <w:r w:rsidRPr="6864F871">
              <w:rPr>
                <w:rFonts w:ascii="Times New Roman" w:eastAsia="Calibri" w:hAnsi="Times New Roman" w:cs="Times New Roman"/>
                <w:sz w:val="24"/>
                <w:szCs w:val="24"/>
                <w:lang w:val="sr"/>
              </w:rPr>
              <w:t>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5F3A4E">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57124841"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učujući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direktno</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poređe</w:t>
            </w:r>
            <w:r w:rsidR="25809195"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sadaš</w:t>
            </w:r>
            <w:r w:rsidR="25809195"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eg</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novog</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procesa</w:t>
            </w:r>
            <w:r w:rsidR="59F2AEC6" w:rsidRPr="6864F871">
              <w:rPr>
                <w:rFonts w:ascii="Times New Roman" w:eastAsia="Calibri" w:hAnsi="Times New Roman" w:cs="Times New Roman"/>
                <w:sz w:val="24"/>
                <w:szCs w:val="24"/>
                <w:lang w:val="sr"/>
              </w:rPr>
              <w:t>.</w:t>
            </w:r>
          </w:p>
        </w:tc>
      </w:tr>
      <w:tr w:rsidR="232FBEF7" w:rsidRPr="00902436" w14:paraId="0CCEB42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1F67E8" w14:textId="519A9696"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polučvrste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tečne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kod</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prisutna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nerastvornom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w:t>
            </w:r>
            <w:r w:rsidR="5712484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mikroskopsko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snima</w:t>
            </w:r>
            <w:r w:rsidR="2580919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DD5CFC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čestica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radi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prov</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vid</w:t>
            </w:r>
            <w:r w:rsidR="5712484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morfoloških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promjena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6DCB435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distr</w:t>
            </w:r>
            <w:r w:rsidR="00CD32E8" w:rsidRPr="00902436">
              <w:rPr>
                <w:rFonts w:ascii="Times New Roman" w:eastAsia="Calibri" w:hAnsi="Times New Roman" w:cs="Times New Roman"/>
                <w:sz w:val="24"/>
                <w:szCs w:val="24"/>
              </w:rPr>
              <w:t>ib</w:t>
            </w:r>
            <w:r w:rsidRPr="00902436">
              <w:rPr>
                <w:rFonts w:ascii="Times New Roman" w:eastAsia="Calibri" w:hAnsi="Times New Roman" w:cs="Times New Roman"/>
                <w:sz w:val="24"/>
                <w:szCs w:val="24"/>
                <w:lang w:val="sr"/>
              </w:rPr>
              <w:t>uciji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dobijeni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odgovarajućom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metodom</w:t>
            </w:r>
            <w:r w:rsidR="103D46D4" w:rsidRPr="00902436">
              <w:rPr>
                <w:rFonts w:ascii="Times New Roman" w:eastAsia="Calibri" w:hAnsi="Times New Roman" w:cs="Times New Roman"/>
                <w:sz w:val="24"/>
                <w:szCs w:val="24"/>
                <w:lang w:val="sr"/>
              </w:rPr>
              <w:t xml:space="preserve">. </w:t>
            </w:r>
          </w:p>
        </w:tc>
      </w:tr>
      <w:tr w:rsidR="232FBEF7" w:rsidRPr="00902436" w14:paraId="44CFA78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7E9E1FA" w14:textId="16147B89"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čvrste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profilu</w:t>
            </w:r>
            <w:r w:rsidR="4A20B1F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2580919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jednu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reprezentativnu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w:t>
            </w:r>
            <w:r w:rsidR="654DDF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prethodnog</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naredne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5F3A4E">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dostupni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ev</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prijav</w:t>
            </w:r>
            <w:r w:rsidR="5712484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ukoliko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izvan</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korektivnim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erama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712A2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21976AF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prihvatiti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21976AF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103D46D4" w:rsidRPr="00902436">
              <w:rPr>
                <w:rFonts w:ascii="Times New Roman" w:eastAsia="Calibri" w:hAnsi="Times New Roman" w:cs="Times New Roman"/>
                <w:sz w:val="24"/>
                <w:szCs w:val="24"/>
                <w:lang w:val="sr"/>
              </w:rPr>
              <w:t>.</w:t>
            </w:r>
          </w:p>
        </w:tc>
      </w:tr>
      <w:tr w:rsidR="232FBEF7" w:rsidRPr="00902436" w14:paraId="608C0D5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37D422" w14:textId="79813849" w:rsidR="232FBEF7" w:rsidRPr="00902436" w:rsidRDefault="782E29EF" w:rsidP="00CD06FA">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654DDF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izostav</w:t>
            </w:r>
            <w:r w:rsidR="21976AF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654DDF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654DDF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5F3A4E">
              <w:rPr>
                <w:rFonts w:ascii="Times New Roman" w:eastAsia="Calibri" w:hAnsi="Times New Roman" w:cs="Times New Roman"/>
                <w:sz w:val="24"/>
                <w:szCs w:val="24"/>
                <w:lang w:val="sr"/>
              </w:rPr>
              <w:t>cije</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654DDF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6EF5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5F3A4E">
              <w:rPr>
                <w:rFonts w:ascii="Times New Roman" w:eastAsia="Calibri" w:hAnsi="Times New Roman" w:cs="Times New Roman"/>
                <w:sz w:val="24"/>
                <w:szCs w:val="24"/>
                <w:lang w:val="sr"/>
              </w:rPr>
              <w:t>cije</w:t>
            </w:r>
            <w:r w:rsidR="02A6EF52" w:rsidRPr="00902436">
              <w:rPr>
                <w:rFonts w:ascii="Times New Roman" w:eastAsia="Calibri" w:hAnsi="Times New Roman" w:cs="Times New Roman"/>
                <w:sz w:val="24"/>
                <w:szCs w:val="24"/>
                <w:lang w:val="sr"/>
              </w:rPr>
              <w:t>.</w:t>
            </w:r>
          </w:p>
        </w:tc>
      </w:tr>
      <w:tr w:rsidR="232FBEF7" w:rsidRPr="00902436" w14:paraId="0E9DC55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D531027" w14:textId="6D5932D7" w:rsidR="232FBEF7" w:rsidRPr="00902436" w:rsidRDefault="00E43B9B" w:rsidP="00CD06FA">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procesnih</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parametra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smatra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utiču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232FBEF7" w:rsidRPr="00902436">
              <w:rPr>
                <w:rFonts w:ascii="Times New Roman" w:eastAsia="Calibri" w:hAnsi="Times New Roman" w:cs="Times New Roman"/>
                <w:sz w:val="24"/>
                <w:szCs w:val="24"/>
                <w:lang w:val="sr"/>
              </w:rPr>
              <w:t xml:space="preserve"> </w:t>
            </w:r>
            <w:r w:rsidR="005F3A4E">
              <w:rPr>
                <w:rFonts w:ascii="Times New Roman" w:eastAsia="Calibri" w:hAnsi="Times New Roman" w:cs="Times New Roman"/>
                <w:sz w:val="24"/>
                <w:szCs w:val="24"/>
                <w:lang w:val="sr"/>
              </w:rPr>
              <w:t>lijeka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izjava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tome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data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kontekstu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prethodno</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rizika</w:t>
            </w:r>
            <w:r w:rsidR="232FBEF7" w:rsidRPr="00902436">
              <w:rPr>
                <w:rFonts w:ascii="Times New Roman" w:eastAsia="Calibri" w:hAnsi="Times New Roman" w:cs="Times New Roman"/>
                <w:sz w:val="24"/>
                <w:szCs w:val="24"/>
                <w:lang w:val="sr"/>
              </w:rPr>
              <w:t>.</w:t>
            </w:r>
          </w:p>
        </w:tc>
      </w:tr>
      <w:tr w:rsidR="232FBEF7" w:rsidRPr="00902436" w14:paraId="69FFA31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0BA6A0E" w14:textId="75344C90"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Kopija</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odobrenih</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654DDF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roku</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1B7A77A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prilog</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obrasca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eva</w:t>
            </w:r>
            <w:r w:rsidR="103D46D4" w:rsidRPr="00902436">
              <w:rPr>
                <w:rFonts w:ascii="Times New Roman" w:eastAsia="Calibri" w:hAnsi="Times New Roman" w:cs="Times New Roman"/>
                <w:sz w:val="24"/>
                <w:szCs w:val="24"/>
                <w:lang w:val="sr"/>
              </w:rPr>
              <w:t>).</w:t>
            </w:r>
          </w:p>
        </w:tc>
      </w:tr>
      <w:tr w:rsidR="232FBEF7" w:rsidRPr="00902436" w14:paraId="5035BC6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A441DF" w14:textId="64F8CA4C"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tabele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08B47F4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5F3A4E">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proizvedene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trenutno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predloženim</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procesom</w:t>
            </w:r>
            <w:r w:rsidR="103D46D4" w:rsidRPr="00902436">
              <w:rPr>
                <w:rFonts w:ascii="Times New Roman" w:eastAsia="Calibri" w:hAnsi="Times New Roman" w:cs="Times New Roman"/>
                <w:sz w:val="24"/>
                <w:szCs w:val="24"/>
                <w:lang w:val="sr"/>
              </w:rPr>
              <w:t xml:space="preserve">. </w:t>
            </w:r>
          </w:p>
        </w:tc>
      </w:tr>
      <w:tr w:rsidR="232FBEF7" w:rsidRPr="00902436" w14:paraId="773AA5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CD9496E" w14:textId="0174FDC5" w:rsidR="232FBEF7" w:rsidRPr="00902436" w:rsidRDefault="782E29EF" w:rsidP="00CD06FA">
            <w:pPr>
              <w:pStyle w:val="ListParagraph"/>
              <w:numPr>
                <w:ilvl w:val="0"/>
                <w:numId w:val="7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Izjava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započete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odgovarajuće</w:t>
            </w:r>
            <w:r w:rsidR="4F1DF48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4F1DF48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103D46D4"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483FB5A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ako</w:t>
            </w:r>
            <w:r w:rsidR="483FB5A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483FB5A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primjen</w:t>
            </w:r>
            <w:r w:rsidR="21976AF3"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ivo</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navedenim</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brojevima</w:t>
            </w:r>
            <w:r w:rsidR="4C2F3EF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predmetnih</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parametri</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proc</w:t>
            </w:r>
            <w:r w:rsidR="005F3A4E">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w:t>
            </w:r>
            <w:r w:rsidR="08B47F4F"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eni</w:t>
            </w:r>
            <w:r w:rsidR="0AEFAEB5"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08B47F4F"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jednoj</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pilot</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proizvodnoj</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Data</w:t>
            </w:r>
            <w:r w:rsidR="6CD8CD2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garancija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ove</w:t>
            </w:r>
            <w:r w:rsidR="6CF691F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6CF691FF"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završene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odlaga</w:t>
            </w:r>
            <w:r w:rsidR="08B47F4F"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w:t>
            </w:r>
            <w:r w:rsidR="21976AF3"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eni</w:t>
            </w:r>
            <w:r w:rsidR="103D46D4" w:rsidRPr="6864F871">
              <w:rPr>
                <w:rFonts w:ascii="Times New Roman" w:eastAsia="Calibri" w:hAnsi="Times New Roman" w:cs="Times New Roman"/>
                <w:sz w:val="24"/>
                <w:szCs w:val="24"/>
                <w:lang w:val="sr"/>
              </w:rPr>
              <w:t xml:space="preserve"> </w:t>
            </w:r>
            <w:r w:rsidR="005F3A4E">
              <w:rPr>
                <w:rFonts w:ascii="Times New Roman" w:eastAsia="Calibri" w:hAnsi="Times New Roman" w:cs="Times New Roman"/>
                <w:sz w:val="24"/>
                <w:szCs w:val="24"/>
                <w:lang w:val="sr"/>
              </w:rPr>
              <w:t>Institutu</w:t>
            </w:r>
            <w:r w:rsidR="005F3A4E"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potencijalno</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kraju</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odobrenog</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roka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upotrebe</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predloženim</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korektivnim</w:t>
            </w:r>
            <w:r w:rsidR="103D46D4"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5F3A4E">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erama</w:t>
            </w:r>
            <w:r w:rsidR="103D46D4" w:rsidRPr="6864F871">
              <w:rPr>
                <w:rFonts w:ascii="Times New Roman" w:eastAsia="Calibri" w:hAnsi="Times New Roman" w:cs="Times New Roman"/>
                <w:sz w:val="24"/>
                <w:szCs w:val="24"/>
                <w:lang w:val="sr"/>
              </w:rPr>
              <w:t>).</w:t>
            </w:r>
          </w:p>
        </w:tc>
      </w:tr>
      <w:tr w:rsidR="232FBEF7" w:rsidRPr="00902436" w14:paraId="23F1CB0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BD0FED" w14:textId="01A6EA3E"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Izjava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nosioca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sprovedena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procjena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predmetnih</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08B47F4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w:t>
            </w:r>
            <w:r w:rsidR="08B47F4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utiče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bezbjednost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efikasnost</w:t>
            </w:r>
            <w:r w:rsidR="0B45BBB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lijeka</w:t>
            </w:r>
            <w:r w:rsidR="103D46D4" w:rsidRPr="00902436">
              <w:rPr>
                <w:rFonts w:ascii="Times New Roman" w:eastAsia="Calibri" w:hAnsi="Times New Roman" w:cs="Times New Roman"/>
                <w:sz w:val="24"/>
                <w:szCs w:val="24"/>
                <w:lang w:val="sr"/>
              </w:rPr>
              <w:t>.</w:t>
            </w:r>
          </w:p>
        </w:tc>
      </w:tr>
      <w:tr w:rsidR="232FBEF7" w:rsidRPr="00902436" w14:paraId="4C952B3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63F059" w14:textId="00382F15" w:rsidR="232FBEF7" w:rsidRPr="00902436" w:rsidRDefault="782E29EF" w:rsidP="00F7374E">
            <w:pPr>
              <w:pStyle w:val="ListParagraph"/>
              <w:numPr>
                <w:ilvl w:val="0"/>
                <w:numId w:val="7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potvrdu</w:t>
            </w:r>
            <w:r w:rsidR="158E2F6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vremena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zadržava</w:t>
            </w:r>
            <w:r w:rsidR="4EAB62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uslova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čuva</w:t>
            </w:r>
            <w:r w:rsidR="4EAB62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02F74D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međuproizvoda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proizvoda</w:t>
            </w:r>
            <w:r w:rsidR="5F8DE46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F8DE46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balku</w:t>
            </w:r>
            <w:r w:rsidR="5F8DE46E" w:rsidRPr="00902436">
              <w:rPr>
                <w:rFonts w:ascii="Times New Roman" w:eastAsia="Calibri" w:hAnsi="Times New Roman" w:cs="Times New Roman"/>
                <w:sz w:val="24"/>
                <w:szCs w:val="24"/>
                <w:lang w:val="sr"/>
              </w:rPr>
              <w:t xml:space="preserve"> </w:t>
            </w:r>
            <w:r w:rsidR="103D46D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najma</w:t>
            </w:r>
            <w:r w:rsidR="4EAB62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5F3A4E">
              <w:rPr>
                <w:rFonts w:ascii="Times New Roman" w:eastAsia="Calibri" w:hAnsi="Times New Roman" w:cs="Times New Roman"/>
                <w:sz w:val="24"/>
                <w:szCs w:val="24"/>
                <w:lang w:val="sr"/>
              </w:rPr>
              <w:t>ije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103D46D4" w:rsidRPr="00902436">
              <w:rPr>
                <w:rFonts w:ascii="Times New Roman" w:eastAsia="Calibri" w:hAnsi="Times New Roman" w:cs="Times New Roman"/>
                <w:sz w:val="24"/>
                <w:szCs w:val="24"/>
                <w:lang w:val="sr"/>
              </w:rPr>
              <w:t xml:space="preserve">). </w:t>
            </w:r>
          </w:p>
          <w:p w14:paraId="39AC5166" w14:textId="1FD109E8" w:rsidR="232FBEF7" w:rsidRPr="00902436" w:rsidRDefault="782E29EF" w:rsidP="42036D01">
            <w:pPr>
              <w:pStyle w:val="ListParagrap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Potrebno</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opisati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sastav</w:t>
            </w:r>
            <w:r w:rsidR="301991D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kontejnera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međuproizvod</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54775AE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4775AE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balku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navesti</w:t>
            </w:r>
            <w:r w:rsidR="103D46D4" w:rsidRPr="00902436">
              <w:rPr>
                <w:rFonts w:ascii="Times New Roman" w:eastAsia="Calibri" w:hAnsi="Times New Roman" w:cs="Times New Roman"/>
                <w:sz w:val="24"/>
                <w:szCs w:val="24"/>
                <w:lang w:val="sr"/>
              </w:rPr>
              <w:t xml:space="preserve"> </w:t>
            </w:r>
            <w:r w:rsidR="4EAB62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egovu</w:t>
            </w:r>
            <w:r w:rsidR="103D46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specifikaciju</w:t>
            </w:r>
            <w:r w:rsidR="103D46D4" w:rsidRPr="00902436">
              <w:rPr>
                <w:rFonts w:ascii="Times New Roman" w:eastAsia="Calibri" w:hAnsi="Times New Roman" w:cs="Times New Roman"/>
                <w:sz w:val="24"/>
                <w:szCs w:val="24"/>
                <w:lang w:val="sr"/>
              </w:rPr>
              <w:t>.</w:t>
            </w:r>
          </w:p>
          <w:p w14:paraId="03E5AB2B" w14:textId="0AB8AEBD" w:rsidR="232FBEF7" w:rsidRPr="00902436" w:rsidRDefault="00E43B9B" w:rsidP="42036D01">
            <w:pPr>
              <w:pStyle w:val="ListParagrap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Ako</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dostave</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4A2ED1D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pilot</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obaveza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verifikacije</w:t>
            </w:r>
            <w:r w:rsidR="6F63808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ovih</w:t>
            </w:r>
            <w:r w:rsidR="6F63808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podataka</w:t>
            </w:r>
            <w:r w:rsidR="6F63808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proizvodnim</w:t>
            </w:r>
            <w:r w:rsidR="3366D63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serijama</w:t>
            </w:r>
            <w:r w:rsidR="3366D637" w:rsidRPr="00902436">
              <w:rPr>
                <w:rFonts w:ascii="Times New Roman" w:eastAsia="Calibri" w:hAnsi="Times New Roman" w:cs="Times New Roman"/>
                <w:sz w:val="24"/>
                <w:szCs w:val="24"/>
                <w:lang w:val="sr"/>
              </w:rPr>
              <w:t xml:space="preserve">. </w:t>
            </w:r>
          </w:p>
          <w:p w14:paraId="5CD3D4D2" w14:textId="041A6AFD" w:rsidR="232FBEF7" w:rsidRPr="00902436" w:rsidRDefault="782E29EF" w:rsidP="00CD06FA">
            <w:pPr>
              <w:pStyle w:val="ListParagrap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Izjava</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4303848F" w:rsidRPr="00902436">
              <w:rPr>
                <w:rFonts w:ascii="Times New Roman" w:eastAsia="Calibri" w:hAnsi="Times New Roman" w:cs="Times New Roman"/>
                <w:sz w:val="24"/>
                <w:szCs w:val="24"/>
                <w:lang w:val="sr"/>
              </w:rPr>
              <w:t xml:space="preserve"> </w:t>
            </w:r>
            <w:r w:rsidR="005F3A4E">
              <w:rPr>
                <w:rFonts w:ascii="Times New Roman" w:eastAsia="Calibri" w:hAnsi="Times New Roman" w:cs="Times New Roman"/>
                <w:sz w:val="24"/>
                <w:szCs w:val="24"/>
                <w:lang w:val="sr"/>
              </w:rPr>
              <w:t>lijeka</w:t>
            </w:r>
            <w:r w:rsidR="005F3A4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određen</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D912F9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5F3A4E">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ernicom</w:t>
            </w:r>
            <w:r w:rsidR="4303848F" w:rsidRPr="00902436">
              <w:rPr>
                <w:rFonts w:ascii="Times New Roman" w:eastAsia="Calibri" w:hAnsi="Times New Roman" w:cs="Times New Roman"/>
                <w:sz w:val="24"/>
                <w:szCs w:val="24"/>
                <w:lang w:val="sr"/>
              </w:rPr>
              <w:t xml:space="preserve"> </w:t>
            </w:r>
            <w:r w:rsidR="6563C465" w:rsidRPr="00902436">
              <w:rPr>
                <w:rFonts w:ascii="Times New Roman" w:eastAsia="Times New Roman" w:hAnsi="Times New Roman" w:cs="Times New Roman"/>
                <w:i/>
                <w:iCs/>
                <w:sz w:val="24"/>
                <w:szCs w:val="24"/>
                <w:lang w:val="sr"/>
              </w:rPr>
              <w:t>Note for guidance on start of shelf life of the finished dosage form</w:t>
            </w:r>
            <w:r w:rsidR="6563C465" w:rsidRPr="00902436">
              <w:rPr>
                <w:rFonts w:ascii="Times New Roman" w:eastAsia="Times New Roman"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drugi</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način</w:t>
            </w:r>
            <w:r w:rsidR="430384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opravdan</w:t>
            </w:r>
            <w:r w:rsidR="4303848F" w:rsidRPr="00902436">
              <w:rPr>
                <w:rFonts w:ascii="Times New Roman" w:eastAsia="Calibri" w:hAnsi="Times New Roman" w:cs="Times New Roman"/>
                <w:sz w:val="24"/>
                <w:szCs w:val="24"/>
                <w:lang w:val="sr"/>
              </w:rPr>
              <w:t>.</w:t>
            </w:r>
          </w:p>
        </w:tc>
      </w:tr>
    </w:tbl>
    <w:p w14:paraId="645321B7" w14:textId="6EC0687D" w:rsidR="00725965" w:rsidRPr="00902436" w:rsidRDefault="00725965" w:rsidP="00525044">
      <w:pPr>
        <w:jc w:val="both"/>
        <w:rPr>
          <w:rFonts w:ascii="Times New Roman" w:hAnsi="Times New Roman" w:cs="Times New Roman"/>
          <w:b/>
          <w:bCs/>
          <w:sz w:val="24"/>
          <w:szCs w:val="24"/>
        </w:rPr>
      </w:pPr>
    </w:p>
    <w:p w14:paraId="0CFDFF9F" w14:textId="47C147A4" w:rsidR="00077A07" w:rsidRPr="00902436" w:rsidRDefault="39C7410E" w:rsidP="0052504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Q.II.b</w:t>
      </w:r>
      <w:r w:rsidR="5B4AC1B9" w:rsidRPr="00902436">
        <w:rPr>
          <w:rFonts w:ascii="Times New Roman" w:hAnsi="Times New Roman" w:cs="Times New Roman"/>
          <w:b/>
          <w:bCs/>
          <w:sz w:val="24"/>
          <w:szCs w:val="24"/>
        </w:rPr>
        <w:t>.4</w:t>
      </w:r>
    </w:p>
    <w:tbl>
      <w:tblPr>
        <w:tblStyle w:val="TableGrid"/>
        <w:tblW w:w="9006" w:type="dxa"/>
        <w:tblLook w:val="04A0" w:firstRow="1" w:lastRow="0" w:firstColumn="1" w:lastColumn="0" w:noHBand="0" w:noVBand="1"/>
      </w:tblPr>
      <w:tblGrid>
        <w:gridCol w:w="5148"/>
        <w:gridCol w:w="1120"/>
        <w:gridCol w:w="1629"/>
        <w:gridCol w:w="1109"/>
      </w:tblGrid>
      <w:tr w:rsidR="232FBEF7" w:rsidRPr="00902436" w14:paraId="579BB838"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1CA4FAD9" w14:textId="2F075D5A" w:rsidR="232FBEF7" w:rsidRPr="00902436" w:rsidRDefault="39C7410E"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Q.II.b</w:t>
            </w:r>
            <w:r w:rsidR="3A8AAA82" w:rsidRPr="00902436">
              <w:rPr>
                <w:rFonts w:ascii="Times New Roman" w:eastAsia="Calibri" w:hAnsi="Times New Roman" w:cs="Times New Roman"/>
                <w:b/>
                <w:bCs/>
                <w:sz w:val="24"/>
                <w:szCs w:val="24"/>
                <w:lang w:val="sr"/>
              </w:rPr>
              <w:t xml:space="preserve">.4 </w:t>
            </w:r>
            <w:r w:rsidR="00895E48" w:rsidRPr="00895E48">
              <w:rPr>
                <w:rFonts w:ascii="Times New Roman" w:eastAsia="Calibri" w:hAnsi="Times New Roman" w:cs="Times New Roman"/>
                <w:b/>
                <w:bCs/>
                <w:sz w:val="24"/>
                <w:szCs w:val="24"/>
                <w:lang w:val="sr"/>
              </w:rPr>
              <w:t>Izmjena veličine serije gotovog lijeka (uključujući izmjenu opsega veličina serija)</w:t>
            </w:r>
          </w:p>
        </w:tc>
        <w:tc>
          <w:tcPr>
            <w:tcW w:w="11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A3423" w14:textId="395BB5B1" w:rsidR="232FBEF7" w:rsidRPr="00902436" w:rsidRDefault="782E29EF" w:rsidP="1E7A6981">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4EAB62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38C99" w14:textId="00FA909E" w:rsidR="232FBEF7" w:rsidRPr="00902436" w:rsidRDefault="00E43B9B" w:rsidP="1E7A6981">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26CE86" w14:textId="082A8831" w:rsidR="232FBEF7" w:rsidRPr="00902436" w:rsidRDefault="00E43B9B" w:rsidP="1E7A6981">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5AA7B3A7"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6D80CA49" w14:textId="438C19DD" w:rsidR="232FBEF7" w:rsidRPr="00902436" w:rsidRDefault="00895E48" w:rsidP="00895E48">
            <w:pPr>
              <w:pStyle w:val="ListParagraph"/>
              <w:numPr>
                <w:ilvl w:val="0"/>
                <w:numId w:val="18"/>
              </w:numPr>
              <w:rPr>
                <w:rFonts w:ascii="Times New Roman" w:eastAsia="Calibri" w:hAnsi="Times New Roman" w:cs="Times New Roman"/>
                <w:sz w:val="24"/>
                <w:szCs w:val="24"/>
                <w:lang w:val="sr"/>
              </w:rPr>
            </w:pPr>
            <w:r w:rsidRPr="00895E48">
              <w:rPr>
                <w:rFonts w:ascii="Times New Roman" w:eastAsia="Calibri" w:hAnsi="Times New Roman" w:cs="Times New Roman"/>
                <w:sz w:val="24"/>
                <w:szCs w:val="24"/>
                <w:lang w:val="sr"/>
              </w:rPr>
              <w:t>Povećanje veličine serije do 10 puta u poređenju sa odobrenom veličinom serije</w:t>
            </w:r>
          </w:p>
        </w:tc>
        <w:tc>
          <w:tcPr>
            <w:tcW w:w="1122"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F5BFEF4" w14:textId="47532FBE" w:rsidR="232FBEF7" w:rsidRPr="00902436" w:rsidRDefault="37C82F09" w:rsidP="1E7A6981">
            <w:pPr>
              <w:spacing w:before="24"/>
              <w:ind w:left="109"/>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1FDA62B5"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5, 7</w:t>
            </w:r>
          </w:p>
        </w:tc>
        <w:tc>
          <w:tcPr>
            <w:tcW w:w="148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1B40ECA" w14:textId="0959EE8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w:t>
            </w:r>
          </w:p>
        </w:tc>
        <w:tc>
          <w:tcPr>
            <w:tcW w:w="110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BEE4C14" w14:textId="478BF846"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1670E59"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51D0D161" w14:textId="47E7D105" w:rsidR="232FBEF7" w:rsidRPr="00902436" w:rsidRDefault="00895E48" w:rsidP="00895E48">
            <w:pPr>
              <w:pStyle w:val="ListParagraph"/>
              <w:numPr>
                <w:ilvl w:val="0"/>
                <w:numId w:val="18"/>
              </w:numPr>
              <w:rPr>
                <w:rFonts w:ascii="Times New Roman" w:eastAsia="Calibri" w:hAnsi="Times New Roman" w:cs="Times New Roman"/>
                <w:sz w:val="24"/>
                <w:szCs w:val="24"/>
                <w:lang w:val="sr"/>
              </w:rPr>
            </w:pPr>
            <w:r w:rsidRPr="00895E48">
              <w:rPr>
                <w:rFonts w:ascii="Times New Roman" w:eastAsia="Calibri" w:hAnsi="Times New Roman" w:cs="Times New Roman"/>
                <w:sz w:val="24"/>
                <w:szCs w:val="24"/>
                <w:lang w:val="sr"/>
              </w:rPr>
              <w:t>Smanjenje veličine serije do 10 puta</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0C3A1ED" w14:textId="3756E33F" w:rsidR="232FBEF7" w:rsidRPr="00902436" w:rsidRDefault="37C82F09" w:rsidP="1E7A6981">
            <w:pPr>
              <w:spacing w:before="25"/>
              <w:ind w:left="109"/>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36927415"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E5AB70A" w14:textId="2118AFB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0BCA0B" w14:textId="148A5D0C"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46B19E7B"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5C5BF02E" w14:textId="230A199D" w:rsidR="232FBEF7" w:rsidRPr="00902436" w:rsidRDefault="00895E48" w:rsidP="00895E48">
            <w:pPr>
              <w:pStyle w:val="ListParagraph"/>
              <w:numPr>
                <w:ilvl w:val="0"/>
                <w:numId w:val="18"/>
              </w:numPr>
              <w:rPr>
                <w:rFonts w:ascii="Times New Roman" w:eastAsia="Calibri" w:hAnsi="Times New Roman" w:cs="Times New Roman"/>
                <w:sz w:val="24"/>
                <w:szCs w:val="24"/>
                <w:lang w:val="sr"/>
              </w:rPr>
            </w:pPr>
            <w:r w:rsidRPr="00895E48">
              <w:rPr>
                <w:rFonts w:ascii="Times New Roman" w:eastAsia="Calibri" w:hAnsi="Times New Roman" w:cs="Times New Roman"/>
                <w:sz w:val="24"/>
                <w:szCs w:val="24"/>
                <w:lang w:val="sr"/>
              </w:rPr>
              <w:t>Izmjena koja zahtijeva procjenu uporedivosti biološkog lijeka ili izmjena veličine serije koja zahtijeva sprovođenje nove studije bioekvivalencije</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09E2D6" w14:textId="2EE8F70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089FDBF" w14:textId="0F76D56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8CBD83" w14:textId="5C9A67C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6FEEBB10"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63FCCF5D" w14:textId="711C09F8" w:rsidR="232FBEF7" w:rsidRPr="00902436" w:rsidRDefault="00895E48" w:rsidP="00895E48">
            <w:pPr>
              <w:pStyle w:val="ListParagraph"/>
              <w:numPr>
                <w:ilvl w:val="0"/>
                <w:numId w:val="18"/>
              </w:numPr>
              <w:rPr>
                <w:rFonts w:ascii="Times New Roman" w:eastAsia="Calibri" w:hAnsi="Times New Roman" w:cs="Times New Roman"/>
                <w:sz w:val="24"/>
                <w:szCs w:val="24"/>
                <w:lang w:val="sr"/>
              </w:rPr>
            </w:pPr>
            <w:r w:rsidRPr="00895E48">
              <w:rPr>
                <w:rFonts w:ascii="Times New Roman" w:eastAsia="Calibri" w:hAnsi="Times New Roman" w:cs="Times New Roman"/>
                <w:sz w:val="24"/>
                <w:szCs w:val="24"/>
                <w:lang w:val="sr"/>
              </w:rPr>
              <w:t>Izmjena se odnosi na sve druge farmaceutske oblike koji su proizvedeni novim ili kompleksnim proizvodnim procesima</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7CFF1C8" w14:textId="7976498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A1E2F50" w14:textId="5C3472A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D94EB2" w14:textId="58EF6111"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BD557A5"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351C59D4" w14:textId="4509A980" w:rsidR="232FBEF7" w:rsidRPr="00902436" w:rsidRDefault="00895E48" w:rsidP="00895E48">
            <w:pPr>
              <w:pStyle w:val="ListParagraph"/>
              <w:numPr>
                <w:ilvl w:val="0"/>
                <w:numId w:val="18"/>
              </w:numPr>
              <w:rPr>
                <w:rFonts w:ascii="Times New Roman" w:eastAsia="Calibri" w:hAnsi="Times New Roman" w:cs="Times New Roman"/>
                <w:sz w:val="24"/>
                <w:szCs w:val="24"/>
                <w:lang w:val="sr"/>
              </w:rPr>
            </w:pPr>
            <w:r w:rsidRPr="00895E48">
              <w:rPr>
                <w:rFonts w:ascii="Times New Roman" w:eastAsia="Calibri" w:hAnsi="Times New Roman" w:cs="Times New Roman"/>
                <w:sz w:val="24"/>
                <w:szCs w:val="24"/>
                <w:lang w:val="sr"/>
              </w:rPr>
              <w:t>Povećanje/smanjenje veličine serije za više od 10 puta u poređenju sa odobrenom veličinom serije</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9D83952" w14:textId="3D08401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973A11" w14:textId="576A22BF" w:rsidR="232FBEF7" w:rsidRPr="00902436" w:rsidRDefault="232FBEF7" w:rsidP="1E7A6981">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617580F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1A30DA6" w14:textId="3B13C056"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09BBF69" w14:textId="77777777" w:rsidTr="6864F871">
        <w:trPr>
          <w:trHeight w:val="300"/>
        </w:trPr>
        <w:tc>
          <w:tcPr>
            <w:tcW w:w="5290" w:type="dxa"/>
            <w:tcBorders>
              <w:top w:val="single" w:sz="8" w:space="0" w:color="auto"/>
              <w:left w:val="single" w:sz="8" w:space="0" w:color="auto"/>
              <w:bottom w:val="single" w:sz="8" w:space="0" w:color="auto"/>
              <w:right w:val="single" w:sz="8" w:space="0" w:color="auto"/>
            </w:tcBorders>
            <w:tcMar>
              <w:left w:w="108" w:type="dxa"/>
              <w:right w:w="108" w:type="dxa"/>
            </w:tcMar>
          </w:tcPr>
          <w:p w14:paraId="1B32C71B" w14:textId="238F32B4" w:rsidR="232FBEF7" w:rsidRPr="00902436" w:rsidRDefault="00895E48" w:rsidP="00895E48">
            <w:pPr>
              <w:pStyle w:val="ListParagraph"/>
              <w:numPr>
                <w:ilvl w:val="0"/>
                <w:numId w:val="69"/>
              </w:numPr>
              <w:rPr>
                <w:rFonts w:ascii="Times New Roman" w:eastAsia="Calibri" w:hAnsi="Times New Roman" w:cs="Times New Roman"/>
                <w:sz w:val="24"/>
                <w:szCs w:val="24"/>
                <w:lang w:val="sr"/>
              </w:rPr>
            </w:pPr>
            <w:r w:rsidRPr="00895E48">
              <w:rPr>
                <w:rFonts w:ascii="Times New Roman" w:eastAsia="Calibri" w:hAnsi="Times New Roman" w:cs="Times New Roman"/>
                <w:sz w:val="24"/>
                <w:szCs w:val="24"/>
                <w:lang w:val="sr"/>
              </w:rPr>
              <w:t>Veličina serije biološkog lijeka je povećana, odnosno smanjena bez izmjene procesa proizvodnje (npr. udvostručavanje linije)</w:t>
            </w:r>
          </w:p>
        </w:tc>
        <w:tc>
          <w:tcPr>
            <w:tcW w:w="1122"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5CDAA64" w14:textId="1B267F5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6631795" w14:textId="502CD165" w:rsidR="232FBEF7" w:rsidRPr="00902436" w:rsidRDefault="232FBEF7" w:rsidP="1E7A6981">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2C9776F4"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5, 6</w:t>
            </w:r>
          </w:p>
        </w:tc>
        <w:tc>
          <w:tcPr>
            <w:tcW w:w="1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300423" w14:textId="4EB3A9B2"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C3515E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89717C9" w14:textId="0CFF705C"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6B5271D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384E256" w14:textId="4798E135" w:rsidR="232FBEF7" w:rsidRPr="00902436" w:rsidRDefault="00E43B9B" w:rsidP="00CD06FA">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895E48">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utiče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reproduktivnost</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odnosno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konzistentnost</w:t>
            </w:r>
            <w:r w:rsidR="12DEB183" w:rsidRPr="00902436">
              <w:rPr>
                <w:rFonts w:ascii="Times New Roman" w:eastAsia="Calibri" w:hAnsi="Times New Roman" w:cs="Times New Roman"/>
                <w:sz w:val="24"/>
                <w:szCs w:val="24"/>
                <w:lang w:val="sr"/>
              </w:rPr>
              <w:t xml:space="preserve"> </w:t>
            </w:r>
            <w:r w:rsidR="00895E48">
              <w:rPr>
                <w:rFonts w:ascii="Times New Roman" w:eastAsia="Calibri" w:hAnsi="Times New Roman" w:cs="Times New Roman"/>
                <w:sz w:val="24"/>
                <w:szCs w:val="24"/>
                <w:lang w:val="sr"/>
              </w:rPr>
              <w:t>lijeka</w:t>
            </w:r>
            <w:r w:rsidR="44D3BD57" w:rsidRPr="00902436">
              <w:rPr>
                <w:rFonts w:ascii="Times New Roman" w:eastAsia="Calibri" w:hAnsi="Times New Roman" w:cs="Times New Roman"/>
                <w:sz w:val="24"/>
                <w:szCs w:val="24"/>
                <w:lang w:val="sr"/>
              </w:rPr>
              <w:t>.</w:t>
            </w:r>
          </w:p>
        </w:tc>
      </w:tr>
      <w:tr w:rsidR="232FBEF7" w:rsidRPr="00902436" w14:paraId="5C75063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6F0B425" w14:textId="4F048279" w:rsidR="232FBEF7" w:rsidRPr="00902436" w:rsidRDefault="782E29EF" w:rsidP="00CD06FA">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895E48">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odnosi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oralnu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primjenu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trenutnim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3461D6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nesterilne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rastvore</w:t>
            </w:r>
            <w:r w:rsidR="3A8AAA82" w:rsidRPr="00902436">
              <w:rPr>
                <w:rFonts w:ascii="Times New Roman" w:eastAsia="Calibri" w:hAnsi="Times New Roman" w:cs="Times New Roman"/>
                <w:sz w:val="24"/>
                <w:szCs w:val="24"/>
                <w:lang w:val="sr"/>
              </w:rPr>
              <w:t>.</w:t>
            </w:r>
          </w:p>
        </w:tc>
      </w:tr>
      <w:tr w:rsidR="232FBEF7" w:rsidRPr="00902436" w14:paraId="1112EF4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A4C4AB" w14:textId="53D26AA1"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Sve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načina</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3461D6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7CD56461"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ili</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procesnih</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samo</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one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radi</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upotreba</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opreme</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različitog</w:t>
            </w:r>
            <w:r w:rsidR="7CD564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kapaciteta</w:t>
            </w:r>
            <w:r w:rsidR="7CD56461" w:rsidRPr="00902436">
              <w:rPr>
                <w:rFonts w:ascii="Times New Roman" w:eastAsia="Calibri" w:hAnsi="Times New Roman" w:cs="Times New Roman"/>
                <w:sz w:val="24"/>
                <w:szCs w:val="24"/>
                <w:lang w:val="sr"/>
              </w:rPr>
              <w:t>.</w:t>
            </w:r>
          </w:p>
        </w:tc>
      </w:tr>
      <w:tr w:rsidR="232FBEF7" w:rsidRPr="00902436" w14:paraId="256C43D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952A06" w14:textId="05DD85B6"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Šema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68AEEB9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dostupna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479FFA2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procesa</w:t>
            </w:r>
            <w:r w:rsidR="21F8303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3461D6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21F8303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usp</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ešno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izvršena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važećim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3461D6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predloženoj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3A8AAA82" w:rsidRPr="00902436">
              <w:rPr>
                <w:rFonts w:ascii="Times New Roman" w:eastAsia="Calibri" w:hAnsi="Times New Roman" w:cs="Times New Roman"/>
                <w:sz w:val="24"/>
                <w:szCs w:val="24"/>
                <w:lang w:val="sr"/>
              </w:rPr>
              <w:t>.</w:t>
            </w:r>
          </w:p>
        </w:tc>
      </w:tr>
      <w:tr w:rsidR="232FBEF7" w:rsidRPr="00902436" w14:paraId="05B9DB6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9131047" w14:textId="6C2419EA" w:rsidR="232FBEF7" w:rsidRPr="00902436" w:rsidRDefault="00E43B9B" w:rsidP="00CD06FA">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Predmetni</w:t>
            </w:r>
            <w:r w:rsidR="328BBC75"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lijek</w:t>
            </w:r>
            <w:r w:rsidR="004A1D9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biološki</w:t>
            </w:r>
            <w:r w:rsidR="0C8AEEA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12DEB183" w:rsidRPr="00902436">
              <w:rPr>
                <w:rFonts w:ascii="Times New Roman" w:eastAsia="Calibri" w:hAnsi="Times New Roman" w:cs="Times New Roman"/>
                <w:sz w:val="24"/>
                <w:szCs w:val="24"/>
                <w:lang w:val="sr"/>
              </w:rPr>
              <w:t>.</w:t>
            </w:r>
          </w:p>
        </w:tc>
      </w:tr>
      <w:tr w:rsidR="232FBEF7" w:rsidRPr="00902436" w14:paraId="168B046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7E69FC6" w14:textId="2B2039C2" w:rsidR="232FBEF7" w:rsidRPr="00902436" w:rsidRDefault="782E29EF" w:rsidP="00F7374E">
            <w:pPr>
              <w:pStyle w:val="ListParagraph"/>
              <w:numPr>
                <w:ilvl w:val="0"/>
                <w:numId w:val="6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neočekivanih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događaja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desili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tokom</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112EB41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w:t>
            </w:r>
            <w:r w:rsidR="02A30CE9" w:rsidRPr="00902436">
              <w:rPr>
                <w:rFonts w:ascii="Times New Roman" w:eastAsia="Calibri" w:hAnsi="Times New Roman" w:cs="Times New Roman"/>
                <w:sz w:val="24"/>
                <w:szCs w:val="24"/>
                <w:lang w:val="sr"/>
              </w:rPr>
              <w:t>.</w:t>
            </w:r>
          </w:p>
        </w:tc>
      </w:tr>
      <w:tr w:rsidR="232FBEF7" w:rsidRPr="00902436" w14:paraId="5DF3539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CE88CE" w14:textId="7634B08E" w:rsidR="232FBEF7" w:rsidRPr="00902436" w:rsidRDefault="782E29EF" w:rsidP="00F7374E">
            <w:pPr>
              <w:pStyle w:val="ListParagraph"/>
              <w:numPr>
                <w:ilvl w:val="0"/>
                <w:numId w:val="68"/>
              </w:numPr>
              <w:rPr>
                <w:rFonts w:ascii="Times New Roman" w:hAnsi="Times New Roman" w:cs="Times New Roman"/>
                <w:color w:val="000000" w:themeColor="text1"/>
                <w:sz w:val="24"/>
                <w:szCs w:val="24"/>
                <w:lang w:val="sr-Latn-RS"/>
              </w:rPr>
            </w:pPr>
            <w:r w:rsidRPr="00902436">
              <w:rPr>
                <w:rFonts w:ascii="Times New Roman" w:hAnsi="Times New Roman" w:cs="Times New Roman"/>
                <w:color w:val="000000" w:themeColor="text1"/>
                <w:sz w:val="24"/>
                <w:szCs w:val="24"/>
                <w:lang w:val="sr-Latn-RS"/>
              </w:rPr>
              <w:t>Veličina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serije</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je</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do</w:t>
            </w:r>
            <w:r w:rsidR="3C35C30C" w:rsidRPr="00902436">
              <w:rPr>
                <w:rFonts w:ascii="Times New Roman" w:hAnsi="Times New Roman" w:cs="Times New Roman"/>
                <w:color w:val="000000" w:themeColor="text1"/>
                <w:sz w:val="24"/>
                <w:szCs w:val="24"/>
                <w:lang w:val="sr-Latn-RS"/>
              </w:rPr>
              <w:t xml:space="preserve"> 10 </w:t>
            </w:r>
            <w:r w:rsidRPr="00902436">
              <w:rPr>
                <w:rFonts w:ascii="Times New Roman" w:hAnsi="Times New Roman" w:cs="Times New Roman"/>
                <w:color w:val="000000" w:themeColor="text1"/>
                <w:sz w:val="24"/>
                <w:szCs w:val="24"/>
                <w:lang w:val="sr-Latn-RS"/>
              </w:rPr>
              <w:t>puta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povećana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u</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odnosu</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na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odobrenu</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pri</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izdava</w:t>
            </w:r>
            <w:r w:rsidR="112EB41E" w:rsidRPr="00902436">
              <w:rPr>
                <w:rFonts w:ascii="Times New Roman" w:hAnsi="Times New Roman" w:cs="Times New Roman"/>
                <w:color w:val="000000" w:themeColor="text1"/>
                <w:sz w:val="24"/>
                <w:szCs w:val="24"/>
                <w:lang w:val="sr-Latn-RS"/>
              </w:rPr>
              <w:t>nj</w:t>
            </w:r>
            <w:r w:rsidRPr="00902436">
              <w:rPr>
                <w:rFonts w:ascii="Times New Roman" w:hAnsi="Times New Roman" w:cs="Times New Roman"/>
                <w:color w:val="000000" w:themeColor="text1"/>
                <w:sz w:val="24"/>
                <w:szCs w:val="24"/>
                <w:lang w:val="sr-Latn-RS"/>
              </w:rPr>
              <w:t>u</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dozvole</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za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lijek</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ili</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kasnijom</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varijacijom</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koja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nije</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odobrena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kao</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varijacija</w:t>
            </w:r>
            <w:r w:rsidR="3C35C30C" w:rsidRPr="00902436">
              <w:rPr>
                <w:rFonts w:ascii="Times New Roman" w:hAnsi="Times New Roman" w:cs="Times New Roman"/>
                <w:color w:val="000000" w:themeColor="text1"/>
                <w:sz w:val="24"/>
                <w:szCs w:val="24"/>
                <w:lang w:val="sr-Latn-RS"/>
              </w:rPr>
              <w:t xml:space="preserve"> </w:t>
            </w:r>
            <w:r w:rsidRPr="00902436">
              <w:rPr>
                <w:rFonts w:ascii="Times New Roman" w:hAnsi="Times New Roman" w:cs="Times New Roman"/>
                <w:color w:val="000000" w:themeColor="text1"/>
                <w:sz w:val="24"/>
                <w:szCs w:val="24"/>
                <w:lang w:val="sr-Latn-RS"/>
              </w:rPr>
              <w:t>tipa</w:t>
            </w:r>
            <w:r w:rsidR="3C35C30C" w:rsidRPr="00902436">
              <w:rPr>
                <w:rFonts w:ascii="Times New Roman" w:hAnsi="Times New Roman" w:cs="Times New Roman"/>
                <w:color w:val="000000" w:themeColor="text1"/>
                <w:sz w:val="24"/>
                <w:szCs w:val="24"/>
                <w:lang w:val="sr-Latn-RS"/>
              </w:rPr>
              <w:t xml:space="preserve"> </w:t>
            </w:r>
            <w:r w:rsidR="324C9FC4" w:rsidRPr="00902436">
              <w:rPr>
                <w:rFonts w:ascii="Times New Roman" w:hAnsi="Times New Roman" w:cs="Times New Roman"/>
                <w:color w:val="000000" w:themeColor="text1"/>
                <w:sz w:val="24"/>
                <w:szCs w:val="24"/>
                <w:lang w:val="sr-Latn-RS"/>
              </w:rPr>
              <w:t>IA</w:t>
            </w:r>
            <w:r w:rsidR="3C35C30C" w:rsidRPr="00902436">
              <w:rPr>
                <w:rFonts w:ascii="Times New Roman" w:hAnsi="Times New Roman" w:cs="Times New Roman"/>
                <w:color w:val="000000" w:themeColor="text1"/>
                <w:sz w:val="24"/>
                <w:szCs w:val="24"/>
                <w:lang w:val="sr-Latn-RS"/>
              </w:rPr>
              <w:t>.</w:t>
            </w:r>
          </w:p>
        </w:tc>
      </w:tr>
      <w:tr w:rsidR="232FBEF7" w:rsidRPr="00902436" w14:paraId="4D9B270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62226DC" w14:textId="75CD32BB"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747EC5C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7674FC" w14:textId="11DAFB43"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4A1D90">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254B803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0C0625" w14:textId="75BE33ED" w:rsidR="232FBEF7" w:rsidRPr="00902436" w:rsidRDefault="782E29EF" w:rsidP="001F0CA0">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14C1EDB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2D44694D" w:rsidRPr="00902436">
              <w:rPr>
                <w:rFonts w:ascii="Times New Roman" w:eastAsia="Calibri" w:hAnsi="Times New Roman" w:cs="Times New Roman"/>
                <w:sz w:val="24"/>
                <w:szCs w:val="24"/>
                <w:lang w:val="sr"/>
              </w:rPr>
              <w:t xml:space="preserve"> </w:t>
            </w:r>
            <w:r w:rsidR="3A8AAA82"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tabele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B32B3B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112EB41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0FE9696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trenutno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trebalo</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budu</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dostupni</w:t>
            </w:r>
            <w:r w:rsidR="6C85E57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001F0CA0">
              <w:rPr>
                <w:rFonts w:ascii="Times New Roman" w:eastAsia="Calibri" w:hAnsi="Times New Roman" w:cs="Times New Roman"/>
                <w:sz w:val="24"/>
                <w:szCs w:val="24"/>
                <w:lang w:val="sr"/>
              </w:rPr>
              <w:t>drugačije</w:t>
            </w:r>
            <w:r w:rsidR="001F0CA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opravdano</w:t>
            </w:r>
            <w:r w:rsidR="3A8AAA82" w:rsidRPr="00902436">
              <w:rPr>
                <w:rFonts w:ascii="Times New Roman" w:eastAsia="Calibri" w:hAnsi="Times New Roman" w:cs="Times New Roman"/>
                <w:sz w:val="24"/>
                <w:szCs w:val="24"/>
                <w:lang w:val="sr"/>
              </w:rPr>
              <w:t>).</w:t>
            </w:r>
          </w:p>
        </w:tc>
      </w:tr>
      <w:tr w:rsidR="232FBEF7" w:rsidRPr="00902436" w14:paraId="1453C70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555D40" w14:textId="1D126699"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Gd</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112EB41E" w:rsidRPr="00902436">
              <w:rPr>
                <w:rFonts w:ascii="Times New Roman" w:eastAsia="Calibri" w:hAnsi="Times New Roman" w:cs="Times New Roman"/>
                <w:sz w:val="24"/>
                <w:szCs w:val="24"/>
                <w:lang w:val="sr"/>
              </w:rPr>
              <w:t>n</w:t>
            </w:r>
            <w:r w:rsidR="004A1D90">
              <w:rPr>
                <w:rFonts w:ascii="Times New Roman" w:eastAsia="Calibri" w:hAnsi="Times New Roman" w:cs="Times New Roman"/>
                <w:sz w:val="24"/>
                <w:szCs w:val="24"/>
                <w:lang w:val="sr"/>
              </w:rPr>
              <w:t>l</w:t>
            </w:r>
            <w:r w:rsidR="112EB41E"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navedeni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brojevi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datumi</w:t>
            </w:r>
            <w:r w:rsidR="59F2AEC6" w:rsidRPr="00902436">
              <w:rPr>
                <w:rFonts w:ascii="Times New Roman" w:eastAsia="Calibri" w:hAnsi="Times New Roman" w:cs="Times New Roman"/>
                <w:sz w:val="24"/>
                <w:szCs w:val="24"/>
                <w:lang w:val="sr"/>
              </w:rPr>
              <w:t xml:space="preserve"> </w:t>
            </w:r>
            <w:r w:rsidR="112EB41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ihove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112EB41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 3) </w:t>
            </w:r>
            <w:r w:rsidRPr="00902436">
              <w:rPr>
                <w:rFonts w:ascii="Times New Roman" w:eastAsia="Calibri" w:hAnsi="Times New Roman" w:cs="Times New Roman"/>
                <w:sz w:val="24"/>
                <w:szCs w:val="24"/>
                <w:lang w:val="sr"/>
              </w:rPr>
              <w:t>korišćenih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w:t>
            </w:r>
            <w:r w:rsidR="0098A13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en</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šema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validacije</w:t>
            </w:r>
            <w:r w:rsidR="59F2AEC6" w:rsidRPr="00902436">
              <w:rPr>
                <w:rFonts w:ascii="Times New Roman" w:eastAsia="Calibri" w:hAnsi="Times New Roman" w:cs="Times New Roman"/>
                <w:sz w:val="24"/>
                <w:szCs w:val="24"/>
                <w:lang w:val="sr"/>
              </w:rPr>
              <w:t>.</w:t>
            </w:r>
          </w:p>
        </w:tc>
      </w:tr>
      <w:tr w:rsidR="232FBEF7" w:rsidRPr="00902436" w14:paraId="0C63A10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2B439C8" w14:textId="129E3C30" w:rsidR="232FBEF7" w:rsidRPr="00902436" w:rsidRDefault="00E43B9B"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Potrebno</w:t>
            </w:r>
            <w:r w:rsidR="4CFC2BF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dostaviti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rezultate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validacije</w:t>
            </w:r>
            <w:r w:rsidR="12DEB183" w:rsidRPr="00902436">
              <w:rPr>
                <w:rFonts w:ascii="Times New Roman" w:eastAsia="Calibri" w:hAnsi="Times New Roman" w:cs="Times New Roman"/>
                <w:sz w:val="24"/>
                <w:szCs w:val="24"/>
                <w:lang w:val="sr"/>
              </w:rPr>
              <w:t>.</w:t>
            </w:r>
          </w:p>
        </w:tc>
      </w:tr>
      <w:tr w:rsidR="232FBEF7" w:rsidRPr="00902436" w14:paraId="07A31A4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CB85652" w14:textId="53AFB96F" w:rsidR="232FBEF7" w:rsidRPr="00902436" w:rsidRDefault="782E29EF" w:rsidP="00CD06FA">
            <w:pPr>
              <w:pStyle w:val="ListParagraph"/>
              <w:numPr>
                <w:ilvl w:val="0"/>
                <w:numId w:val="67"/>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Rezultati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studija</w:t>
            </w:r>
            <w:r w:rsidR="5253558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koje</w:t>
            </w:r>
            <w:r w:rsidR="593BC17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593BC17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sprovedene</w:t>
            </w:r>
            <w:r w:rsidR="593BC179"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3A8AAA82"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uslovima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parametre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2021BDEF"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jednoj</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pilot</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proizvodnoj</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seriji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koji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pokrivaju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period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najma</w:t>
            </w:r>
            <w:r w:rsidR="2021BDEF"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4A1D90">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eseca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data</w:t>
            </w:r>
            <w:r w:rsidR="4EB25A4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je</w:t>
            </w:r>
            <w:r w:rsidR="4EB25A41"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garancija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ove</w:t>
            </w:r>
            <w:r w:rsidR="28F69E6D"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završene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kao</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će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podaci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bez</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odlaga</w:t>
            </w:r>
            <w:r w:rsidR="2021BDEF"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biti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dostav</w:t>
            </w:r>
            <w:r w:rsidR="0098A133"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eni</w:t>
            </w:r>
            <w:r w:rsidR="3A8AAA82" w:rsidRPr="6864F871">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Institutu</w:t>
            </w:r>
            <w:r w:rsidR="004A1D90"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ukoliko</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potencijalno</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izvan</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kraju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odobrenog</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roka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upotrebe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predloženim</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korektivnim</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w:t>
            </w:r>
            <w:r w:rsidR="004A1D90">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erama</w:t>
            </w:r>
            <w:r w:rsidR="3A8AAA82" w:rsidRPr="6864F871">
              <w:rPr>
                <w:rFonts w:ascii="Times New Roman" w:eastAsia="Calibri" w:hAnsi="Times New Roman" w:cs="Times New Roman"/>
                <w:sz w:val="24"/>
                <w:szCs w:val="24"/>
                <w:lang w:val="sr"/>
              </w:rPr>
              <w:t xml:space="preserve">). </w:t>
            </w:r>
          </w:p>
        </w:tc>
      </w:tr>
      <w:tr w:rsidR="232FBEF7" w:rsidRPr="00902436" w14:paraId="09E9E2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47A4077" w14:textId="0C59E799" w:rsidR="232FBEF7" w:rsidRPr="00902436" w:rsidRDefault="782E29EF" w:rsidP="00F7374E">
            <w:pPr>
              <w:pStyle w:val="ListParagraph"/>
              <w:numPr>
                <w:ilvl w:val="0"/>
                <w:numId w:val="6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obrazlože</w:t>
            </w:r>
            <w:r w:rsidR="2021BDEF"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procjena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uporedivosti</w:t>
            </w:r>
            <w:r w:rsidR="3A8AAA82" w:rsidRPr="00902436">
              <w:rPr>
                <w:rFonts w:ascii="Times New Roman" w:eastAsia="Calibri" w:hAnsi="Times New Roman" w:cs="Times New Roman"/>
                <w:sz w:val="24"/>
                <w:szCs w:val="24"/>
                <w:lang w:val="sr"/>
              </w:rPr>
              <w:t>.</w:t>
            </w:r>
          </w:p>
        </w:tc>
      </w:tr>
    </w:tbl>
    <w:p w14:paraId="0807E5A4" w14:textId="115D89B7" w:rsidR="00CA7577" w:rsidRPr="00902436" w:rsidRDefault="39C7410E" w:rsidP="00CA7577">
      <w:pPr>
        <w:jc w:val="both"/>
        <w:rPr>
          <w:rFonts w:ascii="Times New Roman" w:hAnsi="Times New Roman" w:cs="Times New Roman"/>
          <w:b/>
          <w:bCs/>
          <w:sz w:val="24"/>
          <w:szCs w:val="24"/>
        </w:rPr>
      </w:pPr>
      <w:r w:rsidRPr="00902436">
        <w:rPr>
          <w:rFonts w:ascii="Times New Roman" w:hAnsi="Times New Roman" w:cs="Times New Roman"/>
          <w:b/>
          <w:bCs/>
          <w:sz w:val="24"/>
          <w:szCs w:val="24"/>
        </w:rPr>
        <w:t>Q.II.b</w:t>
      </w:r>
      <w:r w:rsidR="07693FDA" w:rsidRPr="00902436">
        <w:rPr>
          <w:rFonts w:ascii="Times New Roman" w:hAnsi="Times New Roman" w:cs="Times New Roman"/>
          <w:b/>
          <w:bCs/>
          <w:sz w:val="24"/>
          <w:szCs w:val="24"/>
        </w:rPr>
        <w:t>.5</w:t>
      </w:r>
    </w:p>
    <w:tbl>
      <w:tblPr>
        <w:tblStyle w:val="TableGrid"/>
        <w:tblW w:w="9006" w:type="dxa"/>
        <w:tblLook w:val="04A0" w:firstRow="1" w:lastRow="0" w:firstColumn="1" w:lastColumn="0" w:noHBand="0" w:noVBand="1"/>
      </w:tblPr>
      <w:tblGrid>
        <w:gridCol w:w="5143"/>
        <w:gridCol w:w="1125"/>
        <w:gridCol w:w="1629"/>
        <w:gridCol w:w="1109"/>
      </w:tblGrid>
      <w:tr w:rsidR="232FBEF7" w:rsidRPr="00902436" w14:paraId="60A91F8E"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56263EC3" w14:textId="3CACBBFD" w:rsidR="232FBEF7" w:rsidRPr="00902436" w:rsidRDefault="39C7410E"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Q.II.b</w:t>
            </w:r>
            <w:r w:rsidR="3A8AAA82" w:rsidRPr="00902436">
              <w:rPr>
                <w:rFonts w:ascii="Times New Roman" w:eastAsia="Calibri" w:hAnsi="Times New Roman" w:cs="Times New Roman"/>
                <w:b/>
                <w:bCs/>
                <w:sz w:val="24"/>
                <w:szCs w:val="24"/>
                <w:lang w:val="sr"/>
              </w:rPr>
              <w:t xml:space="preserve">.5 </w:t>
            </w:r>
            <w:r w:rsidR="004A1D90" w:rsidRPr="004A1D90">
              <w:rPr>
                <w:rFonts w:ascii="Times New Roman" w:eastAsia="Calibri" w:hAnsi="Times New Roman" w:cs="Times New Roman"/>
                <w:b/>
                <w:bCs/>
                <w:sz w:val="24"/>
                <w:szCs w:val="24"/>
                <w:lang w:val="sr"/>
              </w:rPr>
              <w:t>Izmjene u testovima in-procesne kontrole ili zahtjevima in-procesne kontrole koji se primjenjuju tokom procesa proizvodnje gotovog lijeka</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A6FEB" w14:textId="2F06A756"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428DE2D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3D84E" w14:textId="4C9A648F"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AEB5A" w14:textId="2121C4A6"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42269F66"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506B70FD" w14:textId="31C1BCA5"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Manje izmjene zahtjeva za testove in-procesne kontrole</w:t>
            </w:r>
          </w:p>
        </w:tc>
        <w:tc>
          <w:tcPr>
            <w:tcW w:w="1126"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FB038E5" w14:textId="713999B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6260A2" w14:textId="406A1A9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9"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7BC9DB3" w14:textId="08734B8D"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1DEAC86"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22B48EF1" w14:textId="63F37705"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Dodavanje novih testova i zahtjeva in-procesne kontrole sa odgovarajućom analitičkom metodom</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51624EB" w14:textId="329C0F1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C6E3EE" w14:textId="220D0E37" w:rsidR="232FBEF7" w:rsidRPr="00902436" w:rsidRDefault="31F95E7F" w:rsidP="31548E9E">
            <w:pPr>
              <w:spacing w:before="25"/>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51646F8E"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6</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843446" w14:textId="5993312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8EAFC36"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3FCF5D91" w14:textId="39258AA6"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Ukidanje beznačajnih ili zastarjelih testova in-procesne kontrole</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DFA8BF6" w14:textId="4018601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1, 2, 7, 9</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6F37D5" w14:textId="119179B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450A8A2" w14:textId="203078C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1DBA4989"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03D24D58" w14:textId="37ABAFF0"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Ukidanje testa in-procesne kontrole koje može imati značajan uticaj na kvalitet lijeka</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C61223" w14:textId="733D3A3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34FCBE" w14:textId="278FC3D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E401E1D" w14:textId="39DF5088"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7AF301BF"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49DE507A" w14:textId="2458C118"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Širenje odobrenih zahtjeva za testove in-procesne kontrole, koje može imati značajan uticaj na kvalitet lijeka</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C980788" w14:textId="5316A20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8EE5493" w14:textId="4DA0DC7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096F32" w14:textId="1A95F86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30BA4BB0"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26B61EF8" w14:textId="0EBE29E6"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Izmjena analitičke metode za in-procesnu kontrolu</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68EFF1" w14:textId="0785CA0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2, 4, 6, 8</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EFD4B81" w14:textId="5E0D27E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1, 7</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FADC30" w14:textId="4CB10ED8"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DD09ECF" w14:textId="77777777" w:rsidTr="6864F871">
        <w:trPr>
          <w:trHeight w:val="300"/>
        </w:trPr>
        <w:tc>
          <w:tcPr>
            <w:tcW w:w="5281" w:type="dxa"/>
            <w:tcBorders>
              <w:top w:val="single" w:sz="8" w:space="0" w:color="auto"/>
              <w:left w:val="single" w:sz="8" w:space="0" w:color="auto"/>
              <w:bottom w:val="single" w:sz="8" w:space="0" w:color="auto"/>
              <w:right w:val="single" w:sz="8" w:space="0" w:color="auto"/>
            </w:tcBorders>
            <w:tcMar>
              <w:left w:w="108" w:type="dxa"/>
              <w:right w:w="108" w:type="dxa"/>
            </w:tcMar>
          </w:tcPr>
          <w:p w14:paraId="4AE1A621" w14:textId="543314D8" w:rsidR="232FBEF7" w:rsidRPr="00902436" w:rsidRDefault="004A1D90" w:rsidP="004A1D90">
            <w:pPr>
              <w:pStyle w:val="ListParagraph"/>
              <w:numPr>
                <w:ilvl w:val="0"/>
                <w:numId w:val="66"/>
              </w:numPr>
              <w:rPr>
                <w:rFonts w:ascii="Times New Roman" w:eastAsia="Calibri" w:hAnsi="Times New Roman" w:cs="Times New Roman"/>
                <w:sz w:val="24"/>
                <w:szCs w:val="24"/>
                <w:lang w:val="sr"/>
              </w:rPr>
            </w:pPr>
            <w:r w:rsidRPr="004A1D90">
              <w:rPr>
                <w:rFonts w:ascii="Times New Roman" w:eastAsia="Calibri" w:hAnsi="Times New Roman" w:cs="Times New Roman"/>
                <w:sz w:val="24"/>
                <w:szCs w:val="24"/>
                <w:lang w:val="sr"/>
              </w:rPr>
              <w:t>Zamjena in-procesne kontrole sa odgovarajućom analitičkom metodom</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BA47379" w14:textId="712BECD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D584960" w14:textId="5E289381" w:rsidR="232FBEF7" w:rsidRPr="00902436" w:rsidRDefault="31F95E7F" w:rsidP="31548E9E">
            <w:pPr>
              <w:spacing w:before="24"/>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1F0FD48A"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5</w:t>
            </w:r>
          </w:p>
        </w:tc>
        <w:tc>
          <w:tcPr>
            <w:tcW w:w="10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9B75AA9" w14:textId="75224901"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D2D7E6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74D7DE" w14:textId="42AB9249"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6FA1EDD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02E92D3" w14:textId="0C0C1B61"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obaveza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preispita</w:t>
            </w:r>
            <w:r w:rsidR="02A30CE9"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procesna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obaveze</w:t>
            </w:r>
            <w:r w:rsidR="63DB487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postupka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izdava</w:t>
            </w:r>
            <w:r w:rsidR="2359FA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tipa</w:t>
            </w:r>
            <w:r w:rsidR="02A30CE9" w:rsidRPr="00902436">
              <w:rPr>
                <w:rFonts w:ascii="Times New Roman" w:eastAsia="Calibri" w:hAnsi="Times New Roman" w:cs="Times New Roman"/>
                <w:sz w:val="24"/>
                <w:szCs w:val="24"/>
                <w:lang w:val="sr"/>
              </w:rPr>
              <w:t xml:space="preserve"> </w:t>
            </w:r>
            <w:r w:rsidR="16856B57" w:rsidRPr="00902436">
              <w:rPr>
                <w:rFonts w:ascii="Times New Roman" w:eastAsia="Calibri" w:hAnsi="Times New Roman" w:cs="Times New Roman"/>
                <w:sz w:val="24"/>
                <w:szCs w:val="24"/>
                <w:lang w:val="sr"/>
              </w:rPr>
              <w:t>II</w:t>
            </w:r>
            <w:r w:rsidR="02A30CE9" w:rsidRPr="00902436">
              <w:rPr>
                <w:rFonts w:ascii="Times New Roman" w:eastAsia="Calibri" w:hAnsi="Times New Roman" w:cs="Times New Roman"/>
                <w:sz w:val="24"/>
                <w:szCs w:val="24"/>
                <w:lang w:val="sr"/>
              </w:rPr>
              <w:t>).</w:t>
            </w:r>
          </w:p>
        </w:tc>
      </w:tr>
      <w:tr w:rsidR="232FBEF7" w:rsidRPr="00902436" w14:paraId="43113F0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BB5DE7" w14:textId="1958B8B0"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neočekivanih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događaja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desili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tokom</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2359FA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zbog</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bezbjednost</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w:t>
            </w:r>
            <w:r w:rsidR="35C5E9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detektovana</w:t>
            </w:r>
            <w:r w:rsidR="441CE3C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441CE3C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nekvalifikovana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nečistoća</w:t>
            </w:r>
            <w:r w:rsidR="12C1F9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ukupne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nečistoće</w:t>
            </w:r>
            <w:r w:rsidR="02A30CE9" w:rsidRPr="00902436">
              <w:rPr>
                <w:rFonts w:ascii="Times New Roman" w:eastAsia="Calibri" w:hAnsi="Times New Roman" w:cs="Times New Roman"/>
                <w:sz w:val="24"/>
                <w:szCs w:val="24"/>
                <w:lang w:val="sr"/>
              </w:rPr>
              <w:t>.</w:t>
            </w:r>
          </w:p>
        </w:tc>
      </w:tr>
      <w:tr w:rsidR="232FBEF7" w:rsidRPr="00902436" w14:paraId="40B006D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98A1311" w14:textId="4C929316" w:rsidR="232FBEF7" w:rsidRPr="00902436" w:rsidRDefault="00E43B9B"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Sve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budu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okvirima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trenutno</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odobrenih</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232FBEF7" w:rsidRPr="00902436">
              <w:rPr>
                <w:rFonts w:ascii="Times New Roman" w:eastAsia="Calibri" w:hAnsi="Times New Roman" w:cs="Times New Roman"/>
                <w:sz w:val="24"/>
                <w:szCs w:val="24"/>
                <w:lang w:val="sr"/>
              </w:rPr>
              <w:t>.</w:t>
            </w:r>
          </w:p>
        </w:tc>
      </w:tr>
      <w:tr w:rsidR="232FBEF7" w:rsidRPr="00902436" w14:paraId="447AF19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3EB8C6C" w14:textId="113E061D" w:rsidR="232FBEF7" w:rsidRPr="00902436" w:rsidRDefault="782E29EF" w:rsidP="00CD06FA">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Analitičk</w:t>
            </w:r>
            <w:r w:rsidR="004A1D90">
              <w:rPr>
                <w:rFonts w:ascii="Times New Roman" w:eastAsia="Calibri" w:hAnsi="Times New Roman" w:cs="Times New Roman"/>
                <w:sz w:val="24"/>
                <w:szCs w:val="24"/>
                <w:lang w:val="sr"/>
              </w:rPr>
              <w:t>a</w:t>
            </w:r>
            <w:r w:rsidR="02A30CE9"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ist</w:t>
            </w:r>
            <w:r w:rsidR="004A1D90">
              <w:rPr>
                <w:rFonts w:ascii="Times New Roman" w:eastAsia="Calibri" w:hAnsi="Times New Roman" w:cs="Times New Roman"/>
                <w:sz w:val="24"/>
                <w:szCs w:val="24"/>
                <w:lang w:val="sr"/>
              </w:rPr>
              <w:t>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4A1D90">
              <w:rPr>
                <w:rFonts w:ascii="Times New Roman" w:eastAsia="Calibri" w:hAnsi="Times New Roman" w:cs="Times New Roman"/>
                <w:sz w:val="24"/>
                <w:szCs w:val="24"/>
                <w:lang w:val="sr"/>
              </w:rPr>
              <w:t>e</w:t>
            </w:r>
            <w:r w:rsidR="5D2331F4"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w:t>
            </w:r>
            <w:r w:rsidR="2359FA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može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0098A13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dužine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kolone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temperature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vrste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kolone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metode</w:t>
            </w:r>
            <w:r w:rsidR="02A30CE9" w:rsidRPr="00902436">
              <w:rPr>
                <w:rFonts w:ascii="Times New Roman" w:eastAsia="Calibri" w:hAnsi="Times New Roman" w:cs="Times New Roman"/>
                <w:sz w:val="24"/>
                <w:szCs w:val="24"/>
                <w:lang w:val="sr"/>
              </w:rPr>
              <w:t>).</w:t>
            </w:r>
          </w:p>
        </w:tc>
      </w:tr>
      <w:tr w:rsidR="232FBEF7" w:rsidRPr="00902436" w14:paraId="1B13084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0D54AC" w14:textId="72F90507" w:rsidR="232FBEF7" w:rsidRPr="00902436" w:rsidRDefault="00E43B9B" w:rsidP="00CD06FA">
            <w:pPr>
              <w:pStyle w:val="ListParagraph"/>
              <w:numPr>
                <w:ilvl w:val="0"/>
                <w:numId w:val="65"/>
              </w:numP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Nijedn</w:t>
            </w:r>
            <w:r w:rsidR="004A1D90">
              <w:rPr>
                <w:rFonts w:ascii="Times New Roman" w:eastAsia="Calibri" w:hAnsi="Times New Roman" w:cs="Times New Roman"/>
                <w:color w:val="000000" w:themeColor="text1"/>
                <w:sz w:val="24"/>
                <w:szCs w:val="24"/>
                <w:lang w:val="sr"/>
              </w:rPr>
              <w:t>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nov</w:t>
            </w:r>
            <w:r w:rsidR="004A1D90">
              <w:rPr>
                <w:rFonts w:ascii="Times New Roman" w:eastAsia="Calibri" w:hAnsi="Times New Roman" w:cs="Times New Roman"/>
                <w:color w:val="000000" w:themeColor="text1"/>
                <w:sz w:val="24"/>
                <w:szCs w:val="24"/>
                <w:lang w:val="sr"/>
              </w:rPr>
              <w:t>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analitičk</w:t>
            </w:r>
            <w:r w:rsidR="004A1D90">
              <w:rPr>
                <w:rFonts w:ascii="Times New Roman" w:eastAsia="Calibri" w:hAnsi="Times New Roman" w:cs="Times New Roman"/>
                <w:color w:val="000000" w:themeColor="text1"/>
                <w:sz w:val="24"/>
                <w:szCs w:val="24"/>
                <w:lang w:val="sr"/>
              </w:rPr>
              <w:t>a</w:t>
            </w:r>
            <w:r w:rsidR="2B0E842C" w:rsidRPr="00902436">
              <w:rPr>
                <w:rFonts w:ascii="Times New Roman" w:eastAsia="Calibri" w:hAnsi="Times New Roman" w:cs="Times New Roman"/>
                <w:color w:val="000000" w:themeColor="text1"/>
                <w:sz w:val="24"/>
                <w:szCs w:val="24"/>
                <w:lang w:val="sr"/>
              </w:rPr>
              <w:t xml:space="preserve"> </w:t>
            </w:r>
            <w:r w:rsidR="004A1D90">
              <w:rPr>
                <w:rFonts w:ascii="Times New Roman" w:eastAsia="Calibri" w:hAnsi="Times New Roman" w:cs="Times New Roman"/>
                <w:color w:val="000000" w:themeColor="text1"/>
                <w:sz w:val="24"/>
                <w:szCs w:val="24"/>
                <w:lang w:val="sr"/>
              </w:rPr>
              <w:t>metoda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ne</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odnosi</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se</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novu</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nestandardnu</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tehniku</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ili</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standardnu</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tehniku</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koja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se</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koristi</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na</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nov</w:t>
            </w:r>
            <w:r w:rsidR="2B0E842C"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način</w:t>
            </w:r>
            <w:r w:rsidR="2B0E842C" w:rsidRPr="00902436">
              <w:rPr>
                <w:rFonts w:ascii="Times New Roman" w:eastAsia="Calibri" w:hAnsi="Times New Roman" w:cs="Times New Roman"/>
                <w:color w:val="000000" w:themeColor="text1"/>
                <w:sz w:val="24"/>
                <w:szCs w:val="24"/>
                <w:lang w:val="sr"/>
              </w:rPr>
              <w:t xml:space="preserve">. </w:t>
            </w:r>
          </w:p>
        </w:tc>
      </w:tr>
      <w:tr w:rsidR="232FBEF7" w:rsidRPr="00902436" w14:paraId="5CDC030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9EB367" w14:textId="4252A879" w:rsidR="232FBEF7" w:rsidRPr="00902436" w:rsidRDefault="00E43B9B" w:rsidP="00CD06FA">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Analitičk</w:t>
            </w:r>
            <w:r w:rsidR="004A1D90">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w:t>
            </w:r>
            <w:r w:rsidR="004A1D90">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imunološk</w:t>
            </w:r>
            <w:r w:rsidR="004A1D90">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imunohemijsk</w:t>
            </w:r>
            <w:r w:rsidR="004A1D90">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metoda</w:t>
            </w:r>
            <w:r w:rsidR="232FBEF7" w:rsidRPr="00902436">
              <w:rPr>
                <w:rFonts w:ascii="Times New Roman" w:eastAsia="Calibri" w:hAnsi="Times New Roman" w:cs="Times New Roman"/>
                <w:sz w:val="24"/>
                <w:szCs w:val="24"/>
                <w:lang w:val="sr"/>
              </w:rPr>
              <w:t>.</w:t>
            </w:r>
          </w:p>
        </w:tc>
      </w:tr>
      <w:tr w:rsidR="232FBEF7" w:rsidRPr="00902436" w14:paraId="107272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A49AA40" w14:textId="7E072D03" w:rsidR="232FBEF7" w:rsidRPr="00902436" w:rsidRDefault="782E29EF" w:rsidP="00F7374E">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Procesna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odnosi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kritičnog</w:t>
            </w:r>
            <w:r w:rsidR="3A8AAA82"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parametra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w:t>
            </w:r>
            <w:r w:rsidR="3A8AAA82" w:rsidRPr="00902436">
              <w:rPr>
                <w:rFonts w:ascii="Times New Roman" w:eastAsia="Calibri" w:hAnsi="Times New Roman" w:cs="Times New Roman"/>
                <w:sz w:val="24"/>
                <w:szCs w:val="24"/>
                <w:lang w:val="sr"/>
              </w:rPr>
              <w:t>:</w:t>
            </w:r>
          </w:p>
          <w:p w14:paraId="1DE3852B" w14:textId="17F76AF4"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određiva</w:t>
            </w:r>
            <w:r w:rsidR="2359FA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sadržaja</w:t>
            </w:r>
          </w:p>
          <w:p w14:paraId="1D5AEA9E" w14:textId="1C83160F"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čistoću</w:t>
            </w:r>
          </w:p>
          <w:p w14:paraId="4AD99E8E" w14:textId="6AFC1839"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nečistoće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rastvarač</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više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koristi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2359FA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w:t>
            </w:r>
          </w:p>
          <w:p w14:paraId="383DEDA1" w14:textId="4C938320"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kritične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fizičke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karakteristike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čestica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nasipna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tapkana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gustina</w:t>
            </w:r>
            <w:r w:rsidR="12DEB183" w:rsidRPr="00902436">
              <w:rPr>
                <w:rFonts w:ascii="Times New Roman" w:eastAsia="Calibri" w:hAnsi="Times New Roman" w:cs="Times New Roman"/>
                <w:sz w:val="24"/>
                <w:szCs w:val="24"/>
                <w:lang w:val="sr"/>
              </w:rPr>
              <w:t>)</w:t>
            </w:r>
          </w:p>
          <w:p w14:paraId="442C671E" w14:textId="36470F65"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test</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identifikacije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već</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postoji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alternativna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12DEB183" w:rsidRPr="00902436">
              <w:rPr>
                <w:rFonts w:ascii="Times New Roman" w:eastAsia="Calibri" w:hAnsi="Times New Roman" w:cs="Times New Roman"/>
                <w:sz w:val="24"/>
                <w:szCs w:val="24"/>
                <w:lang w:val="sr"/>
              </w:rPr>
              <w:t>)</w:t>
            </w:r>
          </w:p>
          <w:p w14:paraId="3C7891CD" w14:textId="53C32787"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mikrobiološka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određeni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w:t>
            </w:r>
            <w:r w:rsidR="12DEB183" w:rsidRPr="00902436">
              <w:rPr>
                <w:rFonts w:ascii="Times New Roman" w:eastAsia="Calibri" w:hAnsi="Times New Roman" w:cs="Times New Roman"/>
                <w:sz w:val="24"/>
                <w:szCs w:val="24"/>
                <w:lang w:val="sr"/>
              </w:rPr>
              <w:t>).</w:t>
            </w:r>
          </w:p>
        </w:tc>
      </w:tr>
      <w:tr w:rsidR="232FBEF7" w:rsidRPr="00902436" w14:paraId="4E25E8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0AA314" w14:textId="6BF490CE" w:rsidR="232FBEF7" w:rsidRPr="00902436" w:rsidRDefault="782E29EF" w:rsidP="00CD06FA">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Odgovarajuće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sprovedene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relevantnim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bilo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pokazano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2359FAED"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w:t>
            </w:r>
            <w:r w:rsidR="004A1D90">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4A1D90">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barem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ekvivalentn</w:t>
            </w:r>
            <w:r w:rsidR="004A1D90">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prethodno</w:t>
            </w:r>
            <w:r w:rsidR="004A1D90">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analitičko</w:t>
            </w:r>
            <w:r w:rsidR="004A1D90">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metodi</w:t>
            </w:r>
            <w:r w:rsidR="3A8AAA82" w:rsidRPr="00902436">
              <w:rPr>
                <w:rFonts w:ascii="Times New Roman" w:eastAsia="Calibri" w:hAnsi="Times New Roman" w:cs="Times New Roman"/>
                <w:sz w:val="24"/>
                <w:szCs w:val="24"/>
                <w:lang w:val="sr"/>
              </w:rPr>
              <w:t>.</w:t>
            </w:r>
          </w:p>
        </w:tc>
      </w:tr>
      <w:tr w:rsidR="232FBEF7" w:rsidRPr="00902436" w14:paraId="1C4EA98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A2EC384" w14:textId="099B432E" w:rsidR="232FBEF7" w:rsidRPr="00902436" w:rsidRDefault="782E29EF" w:rsidP="00CD06FA">
            <w:pPr>
              <w:pStyle w:val="ListParagraph"/>
              <w:numPr>
                <w:ilvl w:val="0"/>
                <w:numId w:val="6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povezana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revizijom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strategije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0CC313B6"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parametara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nekritičnih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svede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0CC313B6"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moguću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eru</w:t>
            </w:r>
            <w:r w:rsidR="3A8AAA82" w:rsidRPr="00902436">
              <w:rPr>
                <w:rFonts w:ascii="Times New Roman" w:eastAsia="Calibri" w:hAnsi="Times New Roman" w:cs="Times New Roman"/>
                <w:sz w:val="24"/>
                <w:szCs w:val="24"/>
                <w:lang w:val="sr"/>
              </w:rPr>
              <w:t>.</w:t>
            </w:r>
          </w:p>
        </w:tc>
      </w:tr>
      <w:tr w:rsidR="232FBEF7" w:rsidRPr="00902436" w14:paraId="17A1328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459A97" w14:textId="1C6A73FA"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7AACE1E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67DBE49" w14:textId="4D0D2187"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4A1D90">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4A1D90">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59F2AEC6"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3179A0B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F54B75" w14:textId="6250059E"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Uporedna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tabela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0CC313B6"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59F2AEC6" w:rsidRPr="00902436">
              <w:rPr>
                <w:rFonts w:ascii="Times New Roman" w:eastAsia="Calibri" w:hAnsi="Times New Roman" w:cs="Times New Roman"/>
                <w:sz w:val="24"/>
                <w:szCs w:val="24"/>
                <w:lang w:val="sr"/>
              </w:rPr>
              <w:t>.</w:t>
            </w:r>
          </w:p>
        </w:tc>
      </w:tr>
      <w:tr w:rsidR="232FBEF7" w:rsidRPr="00902436" w14:paraId="2500A5D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56A3D8" w14:textId="15D32A32" w:rsidR="232FBEF7" w:rsidRPr="00902436" w:rsidRDefault="782E29EF" w:rsidP="00CD06FA">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Deta</w:t>
            </w:r>
            <w:r w:rsidR="0098A13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analitičkim</w:t>
            </w:r>
            <w:r w:rsidR="59F2AEC6"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metodama</w:t>
            </w:r>
            <w:r w:rsidR="004A1D9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gd</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0CC313B6" w:rsidRPr="00902436">
              <w:rPr>
                <w:rFonts w:ascii="Times New Roman" w:eastAsia="Calibri" w:hAnsi="Times New Roman" w:cs="Times New Roman"/>
                <w:sz w:val="24"/>
                <w:szCs w:val="24"/>
                <w:lang w:val="sr"/>
              </w:rPr>
              <w:t>n</w:t>
            </w:r>
            <w:r w:rsidR="004A1D90">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w:t>
            </w:r>
          </w:p>
        </w:tc>
      </w:tr>
      <w:tr w:rsidR="232FBEF7" w:rsidRPr="00902436" w14:paraId="6535ABE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EE3ED9" w14:textId="18447800" w:rsidR="232FBEF7" w:rsidRPr="00902436" w:rsidRDefault="782E29EF" w:rsidP="00CD06FA">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3ED668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3ED6688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5D0995B1"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lijeka</w:t>
            </w:r>
            <w:r w:rsidR="004A1D9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sve</w:t>
            </w:r>
            <w:r w:rsidR="3A8AAA82"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 xml:space="preserve">parametre </w:t>
            </w:r>
            <w:r w:rsidRPr="00902436">
              <w:rPr>
                <w:rFonts w:ascii="Times New Roman" w:eastAsia="Calibri" w:hAnsi="Times New Roman" w:cs="Times New Roman"/>
                <w:sz w:val="24"/>
                <w:szCs w:val="24"/>
                <w:lang w:val="sr"/>
              </w:rPr>
              <w:t>specifikacije</w:t>
            </w:r>
            <w:r w:rsidR="35576B86" w:rsidRPr="00902436">
              <w:rPr>
                <w:rFonts w:ascii="Times New Roman" w:eastAsia="Calibri" w:hAnsi="Times New Roman" w:cs="Times New Roman"/>
                <w:sz w:val="24"/>
                <w:szCs w:val="24"/>
                <w:lang w:val="sr"/>
              </w:rPr>
              <w:t>.</w:t>
            </w:r>
          </w:p>
        </w:tc>
      </w:tr>
      <w:tr w:rsidR="232FBEF7" w:rsidRPr="00902436" w14:paraId="14E511A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5D00DD" w14:textId="5421975F" w:rsidR="232FBEF7" w:rsidRPr="00902436" w:rsidRDefault="782E29EF" w:rsidP="00F7374E">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72EC2D8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30CE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procjena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rizika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beznačajna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zastarela</w:t>
            </w:r>
            <w:r w:rsidR="02A30CE9" w:rsidRPr="00902436">
              <w:rPr>
                <w:rFonts w:ascii="Times New Roman" w:eastAsia="Calibri" w:hAnsi="Times New Roman" w:cs="Times New Roman"/>
                <w:sz w:val="24"/>
                <w:szCs w:val="24"/>
                <w:lang w:val="sr"/>
              </w:rPr>
              <w:t>.</w:t>
            </w:r>
          </w:p>
        </w:tc>
      </w:tr>
      <w:tr w:rsidR="232FBEF7" w:rsidRPr="00902436" w14:paraId="63E4B22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3FAF1A" w14:textId="511921E5" w:rsidR="232FBEF7" w:rsidRPr="00902436" w:rsidRDefault="782E29EF" w:rsidP="00F7374E">
            <w:pPr>
              <w:pStyle w:val="ListParagraph"/>
              <w:numPr>
                <w:ilvl w:val="0"/>
                <w:numId w:val="64"/>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Obrazlože</w:t>
            </w:r>
            <w:r w:rsidR="0A0B6432"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procesne</w:t>
            </w:r>
            <w:r w:rsidR="0AF09CC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4A1D90">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3A8AAA82" w:rsidRPr="00902436">
              <w:rPr>
                <w:rFonts w:ascii="Times New Roman" w:eastAsia="Calibri" w:hAnsi="Times New Roman" w:cs="Times New Roman"/>
                <w:sz w:val="24"/>
                <w:szCs w:val="24"/>
                <w:lang w:val="sr"/>
              </w:rPr>
              <w:t xml:space="preserve">. </w:t>
            </w:r>
          </w:p>
        </w:tc>
      </w:tr>
      <w:tr w:rsidR="232FBEF7" w:rsidRPr="00902436" w14:paraId="6BAE4439" w14:textId="77777777" w:rsidTr="6864F871">
        <w:trPr>
          <w:trHeight w:val="27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D341C33" w14:textId="51D3EA62" w:rsidR="232FBEF7" w:rsidRPr="00902436" w:rsidRDefault="782E29EF" w:rsidP="00CD06FA">
            <w:pPr>
              <w:pStyle w:val="ListParagraph"/>
              <w:numPr>
                <w:ilvl w:val="0"/>
                <w:numId w:val="6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Rezultati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18DF72A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rezultati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0A0B6432" w:rsidRPr="00902436">
              <w:rPr>
                <w:rFonts w:ascii="Times New Roman" w:eastAsia="Calibri" w:hAnsi="Times New Roman" w:cs="Times New Roman"/>
                <w:sz w:val="24"/>
                <w:szCs w:val="24"/>
                <w:lang w:val="sr"/>
              </w:rPr>
              <w:t>nj</w:t>
            </w:r>
            <w:r w:rsidR="004A1D90">
              <w:rPr>
                <w:rFonts w:ascii="Times New Roman" w:eastAsia="Calibri" w:hAnsi="Times New Roman" w:cs="Times New Roman"/>
                <w:sz w:val="24"/>
                <w:szCs w:val="24"/>
                <w:lang w:val="sr"/>
              </w:rPr>
              <w:t>a</w:t>
            </w:r>
            <w:r w:rsidR="5BBCC98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w:t>
            </w:r>
            <w:r w:rsidR="004A1D90">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4A1D90">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004A1D90">
              <w:rPr>
                <w:rFonts w:ascii="Times New Roman" w:eastAsia="Calibri" w:hAnsi="Times New Roman" w:cs="Times New Roman"/>
                <w:sz w:val="24"/>
                <w:szCs w:val="24"/>
                <w:lang w:val="sr"/>
              </w:rPr>
              <w:t>metoda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ekvivalentn</w:t>
            </w:r>
            <w:r w:rsidR="004A1D90">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Ovaj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4A1D90">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ev</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primjen</w:t>
            </w:r>
            <w:r w:rsidR="0098A133"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slučaju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dodava</w:t>
            </w:r>
            <w:r w:rsidR="0A0B6432"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w:t>
            </w:r>
            <w:r w:rsidR="00D66E51">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D66E51">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metode</w:t>
            </w:r>
            <w:r w:rsidR="3A8AAA82" w:rsidRPr="00902436">
              <w:rPr>
                <w:rFonts w:ascii="Times New Roman" w:eastAsia="Calibri" w:hAnsi="Times New Roman" w:cs="Times New Roman"/>
                <w:sz w:val="24"/>
                <w:szCs w:val="24"/>
                <w:lang w:val="sr"/>
              </w:rPr>
              <w:t>.</w:t>
            </w:r>
          </w:p>
        </w:tc>
      </w:tr>
    </w:tbl>
    <w:p w14:paraId="31DD54E5" w14:textId="126DCFD7" w:rsidR="00EB42AA" w:rsidRPr="00902436" w:rsidRDefault="00EB42AA" w:rsidP="00C3374F">
      <w:pPr>
        <w:rPr>
          <w:rFonts w:ascii="Times New Roman" w:hAnsi="Times New Roman" w:cs="Times New Roman"/>
          <w:sz w:val="24"/>
          <w:szCs w:val="24"/>
        </w:rPr>
      </w:pPr>
    </w:p>
    <w:p w14:paraId="000E185D" w14:textId="170D2D4A" w:rsidR="00EB42AA" w:rsidRPr="00902436" w:rsidRDefault="5CC791EC" w:rsidP="0068263B">
      <w:pPr>
        <w:rPr>
          <w:rFonts w:ascii="Times New Roman" w:hAnsi="Times New Roman" w:cs="Times New Roman"/>
          <w:sz w:val="24"/>
          <w:szCs w:val="24"/>
          <w:lang w:val="sr-Latn-RS"/>
        </w:rPr>
      </w:pPr>
      <w:r w:rsidRPr="00902436">
        <w:rPr>
          <w:rFonts w:ascii="Times New Roman" w:hAnsi="Times New Roman" w:cs="Times New Roman"/>
          <w:b/>
          <w:bCs/>
          <w:sz w:val="24"/>
          <w:szCs w:val="24"/>
        </w:rPr>
        <w:t>Q.II.c</w:t>
      </w:r>
      <w:r w:rsidR="00B01440">
        <w:rPr>
          <w:rFonts w:ascii="Times New Roman" w:hAnsi="Times New Roman" w:cs="Times New Roman"/>
          <w:b/>
          <w:bCs/>
          <w:sz w:val="24"/>
          <w:szCs w:val="24"/>
          <w:lang w:val="sr-Latn-RS"/>
        </w:rPr>
        <w:t>)</w:t>
      </w:r>
      <w:r w:rsidR="0BAD8E3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Kontrola</w:t>
      </w:r>
      <w:r w:rsidR="0BAD8E3D"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ekscipijenasa</w:t>
      </w:r>
    </w:p>
    <w:p w14:paraId="1A764A27" w14:textId="7818CFF1" w:rsidR="00FE1BFF" w:rsidRPr="00902436" w:rsidRDefault="5CC791EC" w:rsidP="00EB42AA">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0BAD8E3D" w:rsidRPr="00902436">
        <w:rPr>
          <w:rFonts w:ascii="Times New Roman" w:hAnsi="Times New Roman" w:cs="Times New Roman"/>
          <w:b/>
          <w:bCs/>
          <w:sz w:val="24"/>
          <w:szCs w:val="24"/>
        </w:rPr>
        <w:t>.1</w:t>
      </w:r>
    </w:p>
    <w:tbl>
      <w:tblPr>
        <w:tblStyle w:val="TableGrid"/>
        <w:tblW w:w="9006" w:type="dxa"/>
        <w:tblLook w:val="04A0" w:firstRow="1" w:lastRow="0" w:firstColumn="1" w:lastColumn="0" w:noHBand="0" w:noVBand="1"/>
      </w:tblPr>
      <w:tblGrid>
        <w:gridCol w:w="5151"/>
        <w:gridCol w:w="1117"/>
        <w:gridCol w:w="1629"/>
        <w:gridCol w:w="1109"/>
      </w:tblGrid>
      <w:tr w:rsidR="232FBEF7" w:rsidRPr="00902436" w14:paraId="2DF2544E"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34609159" w14:textId="7854D3FA" w:rsidR="232FBEF7" w:rsidRPr="00902436" w:rsidRDefault="5CC791EC"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Q.II.c</w:t>
            </w:r>
            <w:r w:rsidR="3A8AAA82" w:rsidRPr="00902436">
              <w:rPr>
                <w:rFonts w:ascii="Times New Roman" w:eastAsia="Calibri" w:hAnsi="Times New Roman" w:cs="Times New Roman"/>
                <w:b/>
                <w:bCs/>
                <w:sz w:val="24"/>
                <w:szCs w:val="24"/>
                <w:lang w:val="sr"/>
              </w:rPr>
              <w:t xml:space="preserve">.1 </w:t>
            </w:r>
            <w:r w:rsidR="00D66E51" w:rsidRPr="00D66E51">
              <w:rPr>
                <w:rFonts w:ascii="Times New Roman" w:eastAsia="Calibri" w:hAnsi="Times New Roman" w:cs="Times New Roman"/>
                <w:b/>
                <w:bCs/>
                <w:sz w:val="24"/>
                <w:szCs w:val="24"/>
                <w:lang w:val="sr"/>
              </w:rPr>
              <w:t>Izmjena specifikacijskih parametara i/ili kriterijuma prihvatljivosti za ekscipijens</w:t>
            </w:r>
          </w:p>
        </w:tc>
        <w:tc>
          <w:tcPr>
            <w:tcW w:w="11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8F39C" w14:textId="60CB9DB3"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0A0B6432"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138E5" w14:textId="17F58D0B"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FC5253" w14:textId="6A8EADD7"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3249AE42"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738A06F0" w14:textId="2B76E8F5"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lastRenderedPageBreak/>
              <w:t>Sužavanje odobrenih specifikacijskih kriterijuma prihvatljivosti</w:t>
            </w:r>
          </w:p>
        </w:tc>
        <w:tc>
          <w:tcPr>
            <w:tcW w:w="1118"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441E1D" w14:textId="3BC08CC2"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F7FF35C" w14:textId="3E38B5E7"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5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008039B" w14:textId="77D4E72D" w:rsidR="232FBEF7" w:rsidRPr="00902436" w:rsidRDefault="324C9FC4"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F0E6562"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740272D4" w14:textId="198912E5"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Dodavanje novog specifikacijskog parametra sa odgovarajućom analitičkom metodom</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E40DF2" w14:textId="0FB4BC44"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B4CC99" w14:textId="54656946" w:rsidR="232FBEF7" w:rsidRPr="00902436" w:rsidRDefault="31F95E7F" w:rsidP="005849D1">
            <w:pPr>
              <w:spacing w:before="5"/>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06BB1542"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5, 7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9599E5E" w14:textId="693D2F5B" w:rsidR="232FBEF7" w:rsidRPr="00902436" w:rsidRDefault="324C9FC4"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91CAF69"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4FB244F9" w14:textId="1CBEB42F"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Ukidanje beznačajnog ili zastarjelog specifikacijskog parametra</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4F106D7" w14:textId="412E154C"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1, 2, 3, 7</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429177C" w14:textId="76B421BE" w:rsidR="232FBEF7" w:rsidRPr="00902436" w:rsidRDefault="232FBEF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1, 2, 6</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BE803BE" w14:textId="5527AC46" w:rsidR="232FBEF7" w:rsidRPr="00902436" w:rsidRDefault="324C9FC4"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046FA405"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2586E44F" w14:textId="23EDDF90"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Izmjene izvan odobrenih specifikacijskih kriterijuma prihvatljivosti</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F58383" w14:textId="13D470A1"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8322342" w14:textId="57F180D1" w:rsidR="232FBEF7" w:rsidRPr="00902436" w:rsidRDefault="232FBEF7" w:rsidP="005849D1">
            <w:pPr>
              <w:jc w:val="center"/>
              <w:rPr>
                <w:rFonts w:ascii="Times New Roman" w:hAnsi="Times New Roman" w:cs="Times New Roman"/>
                <w:sz w:val="24"/>
                <w:szCs w:val="24"/>
              </w:rPr>
            </w:pP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67CEB15" w14:textId="5A117A8F" w:rsidR="232FBEF7" w:rsidRPr="00902436" w:rsidRDefault="16856B5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6B61FB8C"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7C19E3D8" w14:textId="19E34146"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Ukidanje specifikacijskog parametra koji može imati značajan uticaj na kvalitet gotovog lijeka</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1B8E211" w14:textId="66E7B1D5"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192BE9" w14:textId="619E2566" w:rsidR="232FBEF7" w:rsidRPr="00902436" w:rsidRDefault="232FBEF7" w:rsidP="005849D1">
            <w:pPr>
              <w:jc w:val="center"/>
              <w:rPr>
                <w:rFonts w:ascii="Times New Roman" w:hAnsi="Times New Roman" w:cs="Times New Roman"/>
                <w:sz w:val="24"/>
                <w:szCs w:val="24"/>
              </w:rPr>
            </w:pP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2D695EC" w14:textId="16580BC7" w:rsidR="232FBEF7" w:rsidRPr="00902436" w:rsidRDefault="16856B57"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5045F97E" w14:textId="77777777" w:rsidTr="6864F871">
        <w:trPr>
          <w:trHeight w:val="688"/>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6C703F6F" w14:textId="6BE344CE"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Promjena specifikacije za pomoćnu supstancu iz in-house na farmakopeju koja nije u zvaničnoj upotrebi u  Crnoj Gori i EU, u slučaju da ne postoji monografija za aktivnu supstancu u Evropskoj farmakopeji ili farmakopeji neke od zemalja članica</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DD70C93" w14:textId="0B0D9EE9"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2EA4E8E" w14:textId="34666AE7" w:rsidR="232FBEF7" w:rsidRPr="00902436" w:rsidRDefault="31F95E7F" w:rsidP="005849D1">
            <w:pPr>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39554753"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5, 7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A914FE5" w14:textId="3879B5AB" w:rsidR="232FBEF7" w:rsidRPr="00902436" w:rsidRDefault="6ED827D5"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1AB26A43" w14:textId="77777777" w:rsidTr="6864F871">
        <w:trPr>
          <w:trHeight w:val="300"/>
        </w:trPr>
        <w:tc>
          <w:tcPr>
            <w:tcW w:w="5300" w:type="dxa"/>
            <w:tcBorders>
              <w:top w:val="single" w:sz="8" w:space="0" w:color="auto"/>
              <w:left w:val="single" w:sz="8" w:space="0" w:color="auto"/>
              <w:bottom w:val="single" w:sz="8" w:space="0" w:color="auto"/>
              <w:right w:val="single" w:sz="8" w:space="0" w:color="auto"/>
            </w:tcBorders>
            <w:tcMar>
              <w:left w:w="108" w:type="dxa"/>
              <w:right w:w="108" w:type="dxa"/>
            </w:tcMar>
          </w:tcPr>
          <w:p w14:paraId="434B6F5A" w14:textId="7AB6C168" w:rsidR="232FBEF7" w:rsidRPr="00902436" w:rsidRDefault="00D66E51" w:rsidP="00D66E51">
            <w:pPr>
              <w:pStyle w:val="ListParagraph"/>
              <w:numPr>
                <w:ilvl w:val="0"/>
                <w:numId w:val="63"/>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Zamjena specifikacijskog parametra sa odgovarajućom analitičkom metodom</w:t>
            </w:r>
          </w:p>
        </w:tc>
        <w:tc>
          <w:tcPr>
            <w:tcW w:w="1118"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367369" w14:textId="2F8D14E1" w:rsidR="232FBEF7" w:rsidRPr="00902436" w:rsidRDefault="232FBEF7" w:rsidP="005849D1">
            <w:pPr>
              <w:jc w:val="center"/>
              <w:rPr>
                <w:rFonts w:ascii="Times New Roman" w:hAnsi="Times New Roman" w:cs="Times New Roman"/>
                <w:sz w:val="24"/>
                <w:szCs w:val="24"/>
              </w:rPr>
            </w:pP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171447" w14:textId="2CAB35D9" w:rsidR="232FBEF7" w:rsidRPr="00902436" w:rsidRDefault="31F95E7F" w:rsidP="005849D1">
            <w:pPr>
              <w:spacing w:before="37"/>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6AC4FD2F"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F2E182" w14:textId="468B0A0E" w:rsidR="232FBEF7" w:rsidRPr="00902436" w:rsidRDefault="6ED827D5" w:rsidP="005849D1">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793F4F6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A69ACB9" w14:textId="28A2BEEF"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6CB04E1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C0F9B7E" w14:textId="307192AA" w:rsidR="232FBEF7" w:rsidRPr="00902436" w:rsidRDefault="782E29EF"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obaveza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preispita</w:t>
            </w:r>
            <w:r w:rsidR="3F471D5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kriterijum</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3B8DC90B"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016648F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specifikacije</w:t>
            </w:r>
            <w:r w:rsidR="016648F8" w:rsidRPr="00902436">
              <w:rPr>
                <w:rFonts w:ascii="Times New Roman" w:eastAsia="Calibri" w:hAnsi="Times New Roman" w:cs="Times New Roman"/>
                <w:sz w:val="24"/>
                <w:szCs w:val="24"/>
                <w:lang w:val="sr"/>
              </w:rPr>
              <w:t xml:space="preserve"> </w:t>
            </w:r>
            <w:r w:rsidR="02A30CE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npr</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obaveze</w:t>
            </w:r>
            <w:r w:rsidR="4DCBB36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postupka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izdava</w:t>
            </w:r>
            <w:r w:rsidR="1C6CD9F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tipa</w:t>
            </w:r>
            <w:r w:rsidR="02A30CE9" w:rsidRPr="00902436">
              <w:rPr>
                <w:rFonts w:ascii="Times New Roman" w:eastAsia="Calibri" w:hAnsi="Times New Roman" w:cs="Times New Roman"/>
                <w:sz w:val="24"/>
                <w:szCs w:val="24"/>
                <w:lang w:val="sr"/>
              </w:rPr>
              <w:t xml:space="preserve"> </w:t>
            </w:r>
            <w:r w:rsidR="16856B57" w:rsidRPr="00902436">
              <w:rPr>
                <w:rFonts w:ascii="Times New Roman" w:eastAsia="Calibri" w:hAnsi="Times New Roman" w:cs="Times New Roman"/>
                <w:sz w:val="24"/>
                <w:szCs w:val="24"/>
                <w:lang w:val="sr"/>
              </w:rPr>
              <w:t>II</w:t>
            </w:r>
            <w:r w:rsidR="02A30CE9" w:rsidRPr="00902436">
              <w:rPr>
                <w:rFonts w:ascii="Times New Roman" w:eastAsia="Calibri" w:hAnsi="Times New Roman" w:cs="Times New Roman"/>
                <w:sz w:val="24"/>
                <w:szCs w:val="24"/>
                <w:lang w:val="sr"/>
              </w:rPr>
              <w:t>).</w:t>
            </w:r>
          </w:p>
        </w:tc>
      </w:tr>
      <w:tr w:rsidR="232FBEF7" w:rsidRPr="00902436" w14:paraId="6C36E8F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846A145" w14:textId="1C9DDA23" w:rsidR="232FBEF7" w:rsidRPr="00902436" w:rsidRDefault="782E29EF"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neočekivanih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događaja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desili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tokom</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1C6CD9F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zbog</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problema</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vezanih</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bezbjednost</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7896959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w:t>
            </w:r>
            <w:r w:rsidR="25B6C6E4" w:rsidRPr="00902436">
              <w:rPr>
                <w:rFonts w:ascii="Times New Roman" w:eastAsia="Calibri" w:hAnsi="Times New Roman" w:cs="Times New Roman"/>
                <w:sz w:val="24"/>
                <w:szCs w:val="24"/>
                <w:lang w:val="sr"/>
              </w:rPr>
              <w:t>,</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nekvalifikovana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nečistoća</w:t>
            </w:r>
            <w:r w:rsidR="57A0A53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ukupne</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nečistoće</w:t>
            </w:r>
            <w:r w:rsidR="02A30CE9" w:rsidRPr="00902436">
              <w:rPr>
                <w:rFonts w:ascii="Times New Roman" w:eastAsia="Calibri" w:hAnsi="Times New Roman" w:cs="Times New Roman"/>
                <w:sz w:val="24"/>
                <w:szCs w:val="24"/>
                <w:lang w:val="sr"/>
              </w:rPr>
              <w:t>.</w:t>
            </w:r>
          </w:p>
        </w:tc>
      </w:tr>
      <w:tr w:rsidR="232FBEF7" w:rsidRPr="00902436" w14:paraId="25F18F4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27BF22" w14:textId="35052FE6" w:rsidR="232FBEF7" w:rsidRPr="00902436" w:rsidRDefault="782E29EF" w:rsidP="00CD06FA">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povezana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revizijom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strategije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suvišno</w:t>
            </w:r>
            <w:r w:rsidR="6C25126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1C6CD9F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parametara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nekritičnih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svede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1C6CD9F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moguću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eru</w:t>
            </w:r>
            <w:r w:rsidR="3A8AAA82" w:rsidRPr="00902436">
              <w:rPr>
                <w:rFonts w:ascii="Times New Roman" w:eastAsia="Calibri" w:hAnsi="Times New Roman" w:cs="Times New Roman"/>
                <w:sz w:val="24"/>
                <w:szCs w:val="24"/>
                <w:lang w:val="sr"/>
              </w:rPr>
              <w:t>.</w:t>
            </w:r>
          </w:p>
        </w:tc>
      </w:tr>
      <w:tr w:rsidR="232FBEF7" w:rsidRPr="00902436" w14:paraId="28062CC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ED4AA6" w14:textId="2595549A" w:rsidR="232FBEF7" w:rsidRPr="00902436" w:rsidRDefault="782E29EF" w:rsidP="00CD06FA">
            <w:pPr>
              <w:pStyle w:val="ListParagraph"/>
              <w:numPr>
                <w:ilvl w:val="0"/>
                <w:numId w:val="62"/>
              </w:numPr>
              <w:rPr>
                <w:rFonts w:ascii="Times New Roman" w:eastAsia="Calibri" w:hAnsi="Times New Roman" w:cs="Times New Roman"/>
                <w:sz w:val="24"/>
                <w:szCs w:val="24"/>
              </w:rPr>
            </w:pPr>
            <w:r w:rsidRPr="00902436">
              <w:rPr>
                <w:rFonts w:ascii="Times New Roman" w:eastAsia="Calibri" w:hAnsi="Times New Roman" w:cs="Times New Roman"/>
                <w:sz w:val="24"/>
                <w:szCs w:val="24"/>
                <w:lang w:val="sr"/>
              </w:rPr>
              <w:t>Analitičk</w:t>
            </w:r>
            <w:r w:rsidR="00D66E51">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ist</w:t>
            </w:r>
            <w:r w:rsidR="00D66E51">
              <w:rPr>
                <w:rFonts w:ascii="Times New Roman" w:eastAsia="Calibri" w:hAnsi="Times New Roman" w:cs="Times New Roman"/>
                <w:sz w:val="24"/>
                <w:szCs w:val="24"/>
                <w:lang w:val="sr"/>
              </w:rPr>
              <w:t>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ili</w:t>
            </w:r>
            <w:r w:rsidR="59F2AEC6"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su</w:t>
            </w:r>
            <w:r w:rsidR="30C65E88"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izmjene</w:t>
            </w:r>
            <w:r w:rsidR="59F2AEC6"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analitičk</w:t>
            </w:r>
            <w:r w:rsidR="00D66E51">
              <w:rPr>
                <w:rFonts w:ascii="Times New Roman" w:eastAsia="Calibri" w:hAnsi="Times New Roman" w:cs="Times New Roman"/>
                <w:sz w:val="24"/>
                <w:szCs w:val="24"/>
                <w:lang w:val="sr-Latn-RS"/>
              </w:rPr>
              <w:t>e</w:t>
            </w:r>
            <w:r w:rsidR="30C65E88" w:rsidRPr="00902436">
              <w:rPr>
                <w:rFonts w:ascii="Times New Roman" w:eastAsia="Calibri" w:hAnsi="Times New Roman" w:cs="Times New Roman"/>
                <w:sz w:val="24"/>
                <w:szCs w:val="24"/>
              </w:rPr>
              <w:t xml:space="preserve"> </w:t>
            </w:r>
            <w:r w:rsidR="00D66E51">
              <w:rPr>
                <w:rFonts w:ascii="Times New Roman" w:eastAsia="Calibri" w:hAnsi="Times New Roman" w:cs="Times New Roman"/>
                <w:sz w:val="24"/>
                <w:szCs w:val="24"/>
                <w:lang w:val="sr-Latn-ME"/>
              </w:rPr>
              <w:t>metode</w:t>
            </w:r>
            <w:r w:rsidR="30C65E88"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ma</w:t>
            </w:r>
            <w:r w:rsidR="1C6CD9F5"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e</w:t>
            </w:r>
            <w:r w:rsidR="59F2AEC6" w:rsidRPr="00902436">
              <w:rPr>
                <w:rFonts w:ascii="Times New Roman" w:eastAsia="Calibri" w:hAnsi="Times New Roman" w:cs="Times New Roman"/>
                <w:sz w:val="24"/>
                <w:szCs w:val="24"/>
              </w:rPr>
              <w:t>.</w:t>
            </w:r>
          </w:p>
        </w:tc>
      </w:tr>
      <w:tr w:rsidR="232FBEF7" w:rsidRPr="00902436" w14:paraId="5DDA98A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D8DB890" w14:textId="61772951" w:rsidR="232FBEF7" w:rsidRPr="00902436" w:rsidRDefault="00E43B9B" w:rsidP="00CD06FA">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Nijed</w:t>
            </w:r>
            <w:r w:rsidR="00D66E51">
              <w:rPr>
                <w:rFonts w:ascii="Times New Roman" w:eastAsia="Calibri" w:hAnsi="Times New Roman" w:cs="Times New Roman"/>
                <w:sz w:val="24"/>
                <w:szCs w:val="24"/>
                <w:lang w:val="sr"/>
              </w:rPr>
              <w:t>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w:t>
            </w:r>
            <w:r w:rsidR="00D66E51">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D66E51">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odnosi</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nestandardnu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tehniku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standardnu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tehniku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koristi</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način</w:t>
            </w:r>
            <w:r w:rsidR="232FBEF7" w:rsidRPr="00902436">
              <w:rPr>
                <w:rFonts w:ascii="Times New Roman" w:eastAsia="Calibri" w:hAnsi="Times New Roman" w:cs="Times New Roman"/>
                <w:sz w:val="24"/>
                <w:szCs w:val="24"/>
                <w:lang w:val="sr"/>
              </w:rPr>
              <w:t>.</w:t>
            </w:r>
          </w:p>
        </w:tc>
      </w:tr>
      <w:tr w:rsidR="232FBEF7" w:rsidRPr="00902436" w14:paraId="4B97C97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A6168A" w14:textId="5A3E88B1" w:rsidR="232FBEF7" w:rsidRPr="00902436" w:rsidRDefault="00E43B9B" w:rsidP="00F7374E">
            <w:pPr>
              <w:pStyle w:val="ListParagraph"/>
              <w:numPr>
                <w:ilvl w:val="0"/>
                <w:numId w:val="6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odnosi</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genotoksičnu</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nečistoću</w:t>
            </w:r>
            <w:r w:rsidR="232FBEF7" w:rsidRPr="00902436">
              <w:rPr>
                <w:rFonts w:ascii="Times New Roman" w:eastAsia="Calibri" w:hAnsi="Times New Roman" w:cs="Times New Roman"/>
                <w:sz w:val="24"/>
                <w:szCs w:val="24"/>
                <w:lang w:val="sr"/>
              </w:rPr>
              <w:t>.</w:t>
            </w:r>
          </w:p>
        </w:tc>
      </w:tr>
      <w:tr w:rsidR="232FBEF7" w:rsidRPr="00902436" w14:paraId="7A0543D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1FEF0A" w14:textId="28A8812A" w:rsidR="232FBEF7" w:rsidRPr="00902436" w:rsidRDefault="00D66E51" w:rsidP="00F7374E">
            <w:pPr>
              <w:pStyle w:val="ListParagraph"/>
              <w:numPr>
                <w:ilvl w:val="0"/>
                <w:numId w:val="62"/>
              </w:numPr>
              <w:rPr>
                <w:rFonts w:ascii="Times New Roman" w:eastAsia="Calibri" w:hAnsi="Times New Roman" w:cs="Times New Roman"/>
                <w:sz w:val="24"/>
                <w:szCs w:val="24"/>
                <w:lang w:val="sr"/>
              </w:rPr>
            </w:pPr>
            <w:r>
              <w:rPr>
                <w:rFonts w:ascii="Times New Roman" w:eastAsia="Calibri" w:hAnsi="Times New Roman" w:cs="Times New Roman"/>
                <w:sz w:val="24"/>
                <w:szCs w:val="24"/>
                <w:lang w:val="sr"/>
              </w:rPr>
              <w:t>S</w:t>
            </w:r>
            <w:r w:rsidR="782E29EF" w:rsidRPr="00902436">
              <w:rPr>
                <w:rFonts w:ascii="Times New Roman" w:eastAsia="Calibri" w:hAnsi="Times New Roman" w:cs="Times New Roman"/>
                <w:sz w:val="24"/>
                <w:szCs w:val="24"/>
                <w:lang w:val="sr"/>
              </w:rPr>
              <w:t>pecifikacij</w:t>
            </w:r>
            <w:r>
              <w:rPr>
                <w:rFonts w:ascii="Times New Roman" w:eastAsia="Calibri" w:hAnsi="Times New Roman" w:cs="Times New Roman"/>
                <w:sz w:val="24"/>
                <w:szCs w:val="24"/>
                <w:lang w:val="sr"/>
              </w:rPr>
              <w:t>ski parametar</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se</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odnosi</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kontrolu</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kritičnog</w:t>
            </w:r>
            <w:r w:rsidR="59F2AEC6" w:rsidRPr="00902436">
              <w:rPr>
                <w:rFonts w:ascii="Times New Roman" w:eastAsia="Calibri" w:hAnsi="Times New Roman" w:cs="Times New Roman"/>
                <w:sz w:val="24"/>
                <w:szCs w:val="24"/>
                <w:lang w:val="sr"/>
              </w:rPr>
              <w:t xml:space="preserve"> </w:t>
            </w:r>
            <w:r>
              <w:rPr>
                <w:rFonts w:ascii="Times New Roman" w:eastAsia="Calibri" w:hAnsi="Times New Roman" w:cs="Times New Roman"/>
                <w:sz w:val="24"/>
                <w:szCs w:val="24"/>
                <w:lang w:val="sr"/>
              </w:rPr>
              <w:t>parametra</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prim</w:t>
            </w:r>
            <w:r>
              <w:rPr>
                <w:rFonts w:ascii="Times New Roman" w:eastAsia="Calibri" w:hAnsi="Times New Roman" w:cs="Times New Roman"/>
                <w:sz w:val="24"/>
                <w:szCs w:val="24"/>
                <w:lang w:val="sr"/>
              </w:rPr>
              <w:t>j</w:t>
            </w:r>
            <w:r w:rsidR="782E29EF" w:rsidRPr="00902436">
              <w:rPr>
                <w:rFonts w:ascii="Times New Roman" w:eastAsia="Calibri" w:hAnsi="Times New Roman" w:cs="Times New Roman"/>
                <w:sz w:val="24"/>
                <w:szCs w:val="24"/>
                <w:lang w:val="sr"/>
              </w:rPr>
              <w:t>er</w:t>
            </w:r>
            <w:r w:rsidR="59F2AEC6" w:rsidRPr="00902436">
              <w:rPr>
                <w:rFonts w:ascii="Times New Roman" w:eastAsia="Calibri" w:hAnsi="Times New Roman" w:cs="Times New Roman"/>
                <w:sz w:val="24"/>
                <w:szCs w:val="24"/>
                <w:lang w:val="sr"/>
              </w:rPr>
              <w:t>:</w:t>
            </w:r>
          </w:p>
          <w:p w14:paraId="6DB8FF5E" w14:textId="11CACFC8"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određiva</w:t>
            </w:r>
            <w:r w:rsidR="2963753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sadržaja</w:t>
            </w:r>
          </w:p>
          <w:p w14:paraId="07BA859D" w14:textId="1E22F6E8"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čistoću</w:t>
            </w:r>
          </w:p>
          <w:p w14:paraId="2A654EF6" w14:textId="3EF7CAC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nečistoće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rastvarač</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više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koristi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42ADF7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ekscipijensa</w:t>
            </w:r>
            <w:r w:rsidR="3A8AAA82" w:rsidRPr="00902436">
              <w:rPr>
                <w:rFonts w:ascii="Times New Roman" w:eastAsia="Calibri" w:hAnsi="Times New Roman" w:cs="Times New Roman"/>
                <w:sz w:val="24"/>
                <w:szCs w:val="24"/>
                <w:lang w:val="sr"/>
              </w:rPr>
              <w:t>)</w:t>
            </w:r>
          </w:p>
          <w:p w14:paraId="27A25833" w14:textId="4D361139"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kritične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fizičke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karakteristike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primer</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veličina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čestica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nasipna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tapkana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gustina</w:t>
            </w:r>
            <w:r w:rsidR="12DEB183" w:rsidRPr="00902436">
              <w:rPr>
                <w:rFonts w:ascii="Times New Roman" w:eastAsia="Calibri" w:hAnsi="Times New Roman" w:cs="Times New Roman"/>
                <w:sz w:val="24"/>
                <w:szCs w:val="24"/>
                <w:lang w:val="sr"/>
              </w:rPr>
              <w:t>)</w:t>
            </w:r>
          </w:p>
          <w:p w14:paraId="30909BD8" w14:textId="00127B4E"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test</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identifikacije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već</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postoji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alternativna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12DEB183" w:rsidRPr="00902436">
              <w:rPr>
                <w:rFonts w:ascii="Times New Roman" w:eastAsia="Calibri" w:hAnsi="Times New Roman" w:cs="Times New Roman"/>
                <w:sz w:val="24"/>
                <w:szCs w:val="24"/>
                <w:lang w:val="sr"/>
              </w:rPr>
              <w:t>)</w:t>
            </w:r>
          </w:p>
          <w:p w14:paraId="6EAD69F1" w14:textId="58B76196"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sadržaj</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vode</w:t>
            </w:r>
          </w:p>
          <w:p w14:paraId="3482276B" w14:textId="5F7C524E"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mikrobiološka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potrebna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određeni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farmaceutski</w:t>
            </w:r>
            <w:r w:rsidR="3B0616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w:t>
            </w:r>
            <w:r w:rsidR="12DEB183" w:rsidRPr="00902436">
              <w:rPr>
                <w:rFonts w:ascii="Times New Roman" w:eastAsia="Calibri" w:hAnsi="Times New Roman" w:cs="Times New Roman"/>
                <w:sz w:val="24"/>
                <w:szCs w:val="24"/>
                <w:lang w:val="sr"/>
              </w:rPr>
              <w:t>).</w:t>
            </w:r>
          </w:p>
        </w:tc>
      </w:tr>
      <w:tr w:rsidR="232FBEF7" w:rsidRPr="00902436" w14:paraId="2713B82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DDF13B5" w14:textId="43B2583C"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34B2ECD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7308CD1" w14:textId="4DD7718D"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4B2C1BB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CA10E40" w14:textId="4AC993D9" w:rsidR="232FBEF7" w:rsidRPr="00902436" w:rsidRDefault="782E29EF" w:rsidP="00F7374E">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Uporedna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tabela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42ADF7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59F2AEC6" w:rsidRPr="00902436">
              <w:rPr>
                <w:rFonts w:ascii="Times New Roman" w:eastAsia="Calibri" w:hAnsi="Times New Roman" w:cs="Times New Roman"/>
                <w:sz w:val="24"/>
                <w:szCs w:val="24"/>
                <w:lang w:val="sr"/>
              </w:rPr>
              <w:t>.</w:t>
            </w:r>
          </w:p>
        </w:tc>
      </w:tr>
      <w:tr w:rsidR="232FBEF7" w:rsidRPr="00902436" w14:paraId="7F963B0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3CAC00C" w14:textId="4F97F32B" w:rsidR="232FBEF7" w:rsidRPr="00902436" w:rsidRDefault="782E29EF" w:rsidP="00CD06FA">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Deta</w:t>
            </w:r>
            <w:r w:rsidR="3B8DC90B"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novim</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analitičkim</w:t>
            </w:r>
            <w:r w:rsidR="59F2AEC6"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metodama</w:t>
            </w:r>
            <w:r w:rsidR="00D66E5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gd</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primjen</w:t>
            </w:r>
            <w:r w:rsidR="3B8DC90B"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59F2AEC6" w:rsidRPr="00902436">
              <w:rPr>
                <w:rFonts w:ascii="Times New Roman" w:eastAsia="Calibri" w:hAnsi="Times New Roman" w:cs="Times New Roman"/>
                <w:sz w:val="24"/>
                <w:szCs w:val="24"/>
                <w:lang w:val="sr"/>
              </w:rPr>
              <w:t>.</w:t>
            </w:r>
          </w:p>
        </w:tc>
      </w:tr>
      <w:tr w:rsidR="232FBEF7" w:rsidRPr="00902436" w14:paraId="15AE344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66CF3C3" w14:textId="1A1F5CCB" w:rsidR="232FBEF7" w:rsidRPr="00902436" w:rsidRDefault="782E29EF" w:rsidP="001F0CA0">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4127A00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ekscipijenasa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specifikacijske</w:t>
            </w:r>
            <w:r w:rsidR="3A8AAA82"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parametre</w:t>
            </w:r>
            <w:r w:rsidR="00D66E51" w:rsidRPr="00902436">
              <w:rPr>
                <w:rFonts w:ascii="Times New Roman" w:eastAsia="Calibri" w:hAnsi="Times New Roman" w:cs="Times New Roman"/>
                <w:sz w:val="24"/>
                <w:szCs w:val="24"/>
                <w:lang w:val="sr"/>
              </w:rPr>
              <w:t xml:space="preserve"> </w:t>
            </w:r>
            <w:r w:rsidR="29D248B6" w:rsidRPr="00902436">
              <w:rPr>
                <w:rFonts w:ascii="Times New Roman" w:eastAsia="Calibri" w:hAnsi="Times New Roman" w:cs="Times New Roman"/>
                <w:sz w:val="24"/>
                <w:szCs w:val="24"/>
                <w:lang w:val="sr"/>
              </w:rPr>
              <w:t>[</w:t>
            </w:r>
            <w:r w:rsidR="3A8AAA82" w:rsidRPr="00902436">
              <w:rPr>
                <w:rFonts w:ascii="Times New Roman" w:eastAsia="Calibri" w:hAnsi="Times New Roman" w:cs="Times New Roman"/>
                <w:sz w:val="24"/>
                <w:szCs w:val="24"/>
                <w:lang w:val="sr"/>
              </w:rPr>
              <w:t xml:space="preserve">3 </w:t>
            </w:r>
            <w:r w:rsidRPr="00902436">
              <w:rPr>
                <w:rFonts w:ascii="Times New Roman" w:eastAsia="Calibri" w:hAnsi="Times New Roman" w:cs="Times New Roman"/>
                <w:sz w:val="24"/>
                <w:szCs w:val="24"/>
                <w:lang w:val="sr"/>
              </w:rPr>
              <w:t>proizvodne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53774CFF"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001F0CA0">
              <w:rPr>
                <w:rFonts w:ascii="Times New Roman" w:eastAsia="Calibri" w:hAnsi="Times New Roman" w:cs="Times New Roman"/>
                <w:sz w:val="24"/>
                <w:szCs w:val="24"/>
                <w:lang w:val="sr"/>
              </w:rPr>
              <w:t>drugačije</w:t>
            </w:r>
            <w:r w:rsidR="001F0CA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opravdano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ekscipijense</w:t>
            </w:r>
            <w:r w:rsidR="3A8AAA82" w:rsidRPr="00902436">
              <w:rPr>
                <w:rFonts w:ascii="Times New Roman" w:eastAsia="Calibri" w:hAnsi="Times New Roman" w:cs="Times New Roman"/>
                <w:sz w:val="24"/>
                <w:szCs w:val="24"/>
                <w:lang w:val="sr"/>
              </w:rPr>
              <w:t>].</w:t>
            </w:r>
          </w:p>
        </w:tc>
      </w:tr>
      <w:tr w:rsidR="232FBEF7" w:rsidRPr="00902436" w14:paraId="6D4DB70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7CEBAE" w14:textId="799EA111" w:rsidR="232FBEF7" w:rsidRPr="00902436" w:rsidRDefault="782E29EF" w:rsidP="00CD06FA">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42ADF7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izostav</w:t>
            </w:r>
            <w:r w:rsidR="3813187E"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42ADF790"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2DD47D4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D66E51">
              <w:rPr>
                <w:rFonts w:ascii="Times New Roman" w:eastAsia="Calibri" w:hAnsi="Times New Roman" w:cs="Times New Roman"/>
                <w:sz w:val="24"/>
                <w:szCs w:val="24"/>
                <w:lang w:val="sr"/>
              </w:rPr>
              <w:t>cije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2DD47D4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bioekvivalen</w:t>
            </w:r>
            <w:r w:rsidR="00D66E51">
              <w:rPr>
                <w:rFonts w:ascii="Times New Roman" w:eastAsia="Calibri" w:hAnsi="Times New Roman" w:cs="Times New Roman"/>
                <w:sz w:val="24"/>
                <w:szCs w:val="24"/>
                <w:lang w:val="sr"/>
              </w:rPr>
              <w:t>cije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2DD47D48" w:rsidRPr="00902436">
              <w:rPr>
                <w:rFonts w:ascii="Times New Roman" w:eastAsia="Calibri" w:hAnsi="Times New Roman" w:cs="Times New Roman"/>
                <w:sz w:val="24"/>
                <w:szCs w:val="24"/>
                <w:lang w:val="sr"/>
              </w:rPr>
              <w:t>n</w:t>
            </w:r>
            <w:r w:rsidR="00D66E51">
              <w:rPr>
                <w:rFonts w:ascii="Times New Roman" w:eastAsia="Calibri" w:hAnsi="Times New Roman" w:cs="Times New Roman"/>
                <w:sz w:val="24"/>
                <w:szCs w:val="24"/>
                <w:lang w:val="sr"/>
              </w:rPr>
              <w:t>l</w:t>
            </w:r>
            <w:r w:rsidR="2DD47D48"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3A8AAA82" w:rsidRPr="00902436">
              <w:rPr>
                <w:rFonts w:ascii="Times New Roman" w:eastAsia="Calibri" w:hAnsi="Times New Roman" w:cs="Times New Roman"/>
                <w:sz w:val="24"/>
                <w:szCs w:val="24"/>
                <w:lang w:val="sr"/>
              </w:rPr>
              <w:t>.</w:t>
            </w:r>
          </w:p>
        </w:tc>
      </w:tr>
      <w:tr w:rsidR="232FBEF7" w:rsidRPr="00902436" w14:paraId="20EA23B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015E8B7" w14:textId="1E704B3D" w:rsidR="232FBEF7" w:rsidRPr="00902436" w:rsidRDefault="782E29EF" w:rsidP="00CD06FA">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2DD47D48"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02A30CE9"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procjena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rizika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02A30CE9"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parametar</w:t>
            </w:r>
            <w:r w:rsidR="00D66E5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beznačajan</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02A30CE9"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zastar</w:t>
            </w:r>
            <w:r w:rsidR="00D66E51">
              <w:rPr>
                <w:rFonts w:ascii="Times New Roman" w:eastAsia="Calibri" w:hAnsi="Times New Roman" w:cs="Times New Roman"/>
                <w:sz w:val="24"/>
                <w:szCs w:val="24"/>
                <w:lang w:val="sr"/>
              </w:rPr>
              <w:t>i</w:t>
            </w:r>
            <w:r w:rsidRPr="00902436">
              <w:rPr>
                <w:rFonts w:ascii="Times New Roman" w:eastAsia="Calibri" w:hAnsi="Times New Roman" w:cs="Times New Roman"/>
                <w:sz w:val="24"/>
                <w:szCs w:val="24"/>
                <w:lang w:val="sr"/>
              </w:rPr>
              <w:t>o</w:t>
            </w:r>
            <w:r w:rsidR="02A30CE9" w:rsidRPr="00902436">
              <w:rPr>
                <w:rFonts w:ascii="Times New Roman" w:eastAsia="Calibri" w:hAnsi="Times New Roman" w:cs="Times New Roman"/>
                <w:sz w:val="24"/>
                <w:szCs w:val="24"/>
                <w:lang w:val="sr"/>
              </w:rPr>
              <w:t>.</w:t>
            </w:r>
          </w:p>
        </w:tc>
      </w:tr>
      <w:tr w:rsidR="232FBEF7" w:rsidRPr="00902436" w14:paraId="06A43E9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5246ED6" w14:textId="78508010" w:rsidR="232FBEF7" w:rsidRPr="00902436" w:rsidRDefault="782E29EF" w:rsidP="00CD06FA">
            <w:pPr>
              <w:pStyle w:val="ListParagraph"/>
              <w:numPr>
                <w:ilvl w:val="0"/>
                <w:numId w:val="61"/>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Obrazlože</w:t>
            </w:r>
            <w:r w:rsidR="53C91B4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novog</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w:t>
            </w:r>
            <w:r w:rsidR="00D66E51">
              <w:rPr>
                <w:rFonts w:ascii="Times New Roman" w:eastAsia="Calibri" w:hAnsi="Times New Roman" w:cs="Times New Roman"/>
                <w:sz w:val="24"/>
                <w:szCs w:val="24"/>
                <w:lang w:val="sr"/>
              </w:rPr>
              <w:t>skog parametra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kriterijuma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3813187E"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9F2AEC6" w:rsidRPr="00902436">
              <w:rPr>
                <w:rFonts w:ascii="Times New Roman" w:eastAsia="Calibri" w:hAnsi="Times New Roman" w:cs="Times New Roman"/>
                <w:sz w:val="24"/>
                <w:szCs w:val="24"/>
                <w:lang w:val="sr"/>
              </w:rPr>
              <w:t>.</w:t>
            </w:r>
          </w:p>
        </w:tc>
      </w:tr>
    </w:tbl>
    <w:p w14:paraId="5D50D4A1" w14:textId="6D10D344" w:rsidR="00077A07" w:rsidRPr="00902436" w:rsidRDefault="00077A07" w:rsidP="00C3374F">
      <w:pPr>
        <w:rPr>
          <w:rFonts w:ascii="Times New Roman" w:hAnsi="Times New Roman" w:cs="Times New Roman"/>
          <w:sz w:val="24"/>
          <w:szCs w:val="24"/>
        </w:rPr>
      </w:pPr>
    </w:p>
    <w:p w14:paraId="46965453" w14:textId="6C540A6F" w:rsidR="003062D7" w:rsidRPr="00902436" w:rsidRDefault="7AAC7869" w:rsidP="009D048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6D2C3943"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5168"/>
        <w:gridCol w:w="1100"/>
        <w:gridCol w:w="1629"/>
        <w:gridCol w:w="1109"/>
      </w:tblGrid>
      <w:tr w:rsidR="232FBEF7" w:rsidRPr="00902436" w14:paraId="747AF93A"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0FE98809" w14:textId="48310301" w:rsidR="232FBEF7" w:rsidRPr="00902436" w:rsidRDefault="7AAC7869"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Q.II.c</w:t>
            </w:r>
            <w:r w:rsidR="59F2AEC6" w:rsidRPr="00902436">
              <w:rPr>
                <w:rFonts w:ascii="Times New Roman" w:eastAsia="Calibri" w:hAnsi="Times New Roman" w:cs="Times New Roman"/>
                <w:b/>
                <w:bCs/>
                <w:sz w:val="24"/>
                <w:szCs w:val="24"/>
                <w:lang w:val="sr"/>
              </w:rPr>
              <w:t xml:space="preserve">.2 </w:t>
            </w:r>
            <w:r w:rsidR="00D66E51" w:rsidRPr="00D66E51">
              <w:rPr>
                <w:rFonts w:ascii="Times New Roman" w:eastAsia="Calibri" w:hAnsi="Times New Roman" w:cs="Times New Roman"/>
                <w:b/>
                <w:bCs/>
                <w:sz w:val="24"/>
                <w:szCs w:val="24"/>
                <w:lang w:val="sr"/>
              </w:rPr>
              <w:t>Izmjena analitičke metode za ekscipijens</w:t>
            </w:r>
          </w:p>
        </w:tc>
        <w:tc>
          <w:tcPr>
            <w:tcW w:w="11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E4BB5" w14:textId="3AD96144"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53C91B4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AF334" w14:textId="720F7C49"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C1B5B" w14:textId="27202ACE"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04B9AE0A"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25C2905F" w14:textId="2E8363D5" w:rsidR="232FBEF7" w:rsidRPr="00902436" w:rsidRDefault="00D66E51" w:rsidP="00D66E51">
            <w:pPr>
              <w:pStyle w:val="ListParagraph"/>
              <w:numPr>
                <w:ilvl w:val="0"/>
                <w:numId w:val="60"/>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Manja izmjena odobrene analitičke metode</w:t>
            </w:r>
          </w:p>
        </w:tc>
        <w:tc>
          <w:tcPr>
            <w:tcW w:w="1101"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0B6053" w14:textId="337CFE6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7E912AF" w14:textId="54B2D6B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95F4F43" w14:textId="7D19BEA1"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74E7A8F"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7D6838A4" w14:textId="6CEB219C" w:rsidR="232FBEF7" w:rsidRPr="00902436" w:rsidRDefault="00D66E51" w:rsidP="00D66E51">
            <w:pPr>
              <w:pStyle w:val="ListParagraph"/>
              <w:numPr>
                <w:ilvl w:val="0"/>
                <w:numId w:val="60"/>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Ukidanje analitičke  metode ukoliko je alternativna analitička metoda već odobrena</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34A9464" w14:textId="06146D6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4</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2E62EF2" w14:textId="4C3B7E9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0BCB98A" w14:textId="05617778"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09FCDB75"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776339D0" w14:textId="5CFC94CD" w:rsidR="232FBEF7" w:rsidRPr="00902436" w:rsidRDefault="00D66E51" w:rsidP="00D66E51">
            <w:pPr>
              <w:pStyle w:val="ListParagraph"/>
              <w:numPr>
                <w:ilvl w:val="0"/>
                <w:numId w:val="60"/>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Uvođenje, zamjena ili značajna izmjena biološke/imunološke/imunohemijske analitičke metode za pomoćnu supstancu</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36A617" w14:textId="47A49B2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267CE39" w14:textId="5F09D58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DE9B00" w14:textId="36099B1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3065AE1E" w14:textId="77777777" w:rsidTr="6864F871">
        <w:trPr>
          <w:trHeight w:val="300"/>
        </w:trPr>
        <w:tc>
          <w:tcPr>
            <w:tcW w:w="5341" w:type="dxa"/>
            <w:tcBorders>
              <w:top w:val="single" w:sz="8" w:space="0" w:color="auto"/>
              <w:left w:val="single" w:sz="8" w:space="0" w:color="auto"/>
              <w:bottom w:val="single" w:sz="8" w:space="0" w:color="auto"/>
              <w:right w:val="single" w:sz="8" w:space="0" w:color="auto"/>
            </w:tcBorders>
            <w:tcMar>
              <w:left w:w="108" w:type="dxa"/>
              <w:right w:w="108" w:type="dxa"/>
            </w:tcMar>
          </w:tcPr>
          <w:p w14:paraId="5937BC03" w14:textId="252C707D" w:rsidR="232FBEF7" w:rsidRPr="00902436" w:rsidRDefault="00D66E51" w:rsidP="00D66E51">
            <w:pPr>
              <w:pStyle w:val="ListParagraph"/>
              <w:numPr>
                <w:ilvl w:val="0"/>
                <w:numId w:val="60"/>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Ostale izmjene analitičke metode (uključujući zamjenu ili dodavanje)</w:t>
            </w:r>
          </w:p>
        </w:tc>
        <w:tc>
          <w:tcPr>
            <w:tcW w:w="1101"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0FB6E8" w14:textId="47556B8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35EC77" w14:textId="5F17891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7F91AC0" w14:textId="507AEB6D"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72EE109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55EAAE" w14:textId="2B9BEF0C"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255460D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639EB8A" w14:textId="0F9F7B09" w:rsidR="232FBEF7" w:rsidRPr="00902436" w:rsidRDefault="00E43B9B" w:rsidP="00CD06FA">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Odgovarajuće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sprovedene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0852D9E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ernicama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ove</w:t>
            </w:r>
            <w:r w:rsidR="309473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studije</w:t>
            </w:r>
            <w:r w:rsidR="3094732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12DEB183"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ažuriran</w:t>
            </w:r>
            <w:r w:rsidR="00D66E51">
              <w:rPr>
                <w:rFonts w:ascii="Times New Roman" w:eastAsia="Calibri" w:hAnsi="Times New Roman" w:cs="Times New Roman"/>
                <w:sz w:val="24"/>
                <w:szCs w:val="24"/>
                <w:lang w:val="sr"/>
              </w:rPr>
              <w:t>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D66E51">
              <w:rPr>
                <w:rFonts w:ascii="Times New Roman" w:eastAsia="Calibri" w:hAnsi="Times New Roman" w:cs="Times New Roman"/>
                <w:sz w:val="24"/>
                <w:szCs w:val="24"/>
                <w:lang w:val="sr"/>
              </w:rPr>
              <w:t>a</w:t>
            </w:r>
            <w:r w:rsidR="12DEB183"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barem</w:t>
            </w:r>
            <w:r w:rsidR="7E072097"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ekvivalentn</w:t>
            </w:r>
            <w:r w:rsidR="00D66E51">
              <w:rPr>
                <w:rFonts w:ascii="Times New Roman" w:eastAsia="Calibri" w:hAnsi="Times New Roman" w:cs="Times New Roman"/>
                <w:sz w:val="24"/>
                <w:szCs w:val="24"/>
                <w:lang w:val="sr"/>
              </w:rPr>
              <w:t>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prethodno</w:t>
            </w:r>
            <w:r w:rsidR="00D66E51">
              <w:rPr>
                <w:rFonts w:ascii="Times New Roman" w:eastAsia="Calibri" w:hAnsi="Times New Roman" w:cs="Times New Roman"/>
                <w:sz w:val="24"/>
                <w:szCs w:val="24"/>
                <w:lang w:val="sr"/>
              </w:rPr>
              <w:t xml:space="preserve">j </w:t>
            </w:r>
            <w:r w:rsidRPr="00902436">
              <w:rPr>
                <w:rFonts w:ascii="Times New Roman" w:eastAsia="Calibri" w:hAnsi="Times New Roman" w:cs="Times New Roman"/>
                <w:sz w:val="24"/>
                <w:szCs w:val="24"/>
                <w:lang w:val="sr"/>
              </w:rPr>
              <w:t>analitičko</w:t>
            </w:r>
            <w:r w:rsidR="00D66E51">
              <w:rPr>
                <w:rFonts w:ascii="Times New Roman" w:eastAsia="Calibri" w:hAnsi="Times New Roman" w:cs="Times New Roman"/>
                <w:sz w:val="24"/>
                <w:szCs w:val="24"/>
                <w:lang w:val="sr"/>
              </w:rPr>
              <w:t>j</w:t>
            </w:r>
            <w:r w:rsidR="12DEB183"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metodi</w:t>
            </w:r>
            <w:r w:rsidR="12DEB183" w:rsidRPr="00902436">
              <w:rPr>
                <w:rFonts w:ascii="Times New Roman" w:eastAsia="Calibri" w:hAnsi="Times New Roman" w:cs="Times New Roman"/>
                <w:sz w:val="24"/>
                <w:szCs w:val="24"/>
                <w:lang w:val="sr"/>
              </w:rPr>
              <w:t xml:space="preserve">. </w:t>
            </w:r>
          </w:p>
        </w:tc>
      </w:tr>
      <w:tr w:rsidR="232FBEF7" w:rsidRPr="00902436" w14:paraId="70FB261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D393CA" w14:textId="1ABBD4A6" w:rsidR="232FBEF7" w:rsidRPr="00902436" w:rsidRDefault="00E43B9B" w:rsidP="00F7374E">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došlo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promjene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graničnih</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ednosti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ukupne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nečistoće</w:t>
            </w:r>
            <w:r w:rsidR="4BDF9E3E" w:rsidRPr="00902436">
              <w:rPr>
                <w:rFonts w:ascii="Times New Roman" w:eastAsia="Calibri" w:hAnsi="Times New Roman" w:cs="Times New Roman"/>
                <w:sz w:val="24"/>
                <w:szCs w:val="24"/>
                <w:lang w:val="sr"/>
              </w:rPr>
              <w:t>;</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detektovane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nekvalifikovane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nečistoće</w:t>
            </w:r>
            <w:r w:rsidR="12DEB183" w:rsidRPr="00902436">
              <w:rPr>
                <w:rFonts w:ascii="Times New Roman" w:eastAsia="Calibri" w:hAnsi="Times New Roman" w:cs="Times New Roman"/>
                <w:sz w:val="24"/>
                <w:szCs w:val="24"/>
                <w:lang w:val="sr"/>
              </w:rPr>
              <w:t>.</w:t>
            </w:r>
          </w:p>
        </w:tc>
      </w:tr>
      <w:tr w:rsidR="232FBEF7" w:rsidRPr="00902436" w14:paraId="6678ECF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0DA21E" w14:textId="4C0168DA" w:rsidR="232FBEF7" w:rsidRPr="00902436" w:rsidRDefault="00E43B9B" w:rsidP="00F7374E">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Metoda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treba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ista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izmjena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dužine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kolone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temperature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ali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vrste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kolone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metode</w:t>
            </w:r>
            <w:r w:rsidR="12DEB183" w:rsidRPr="00902436">
              <w:rPr>
                <w:rFonts w:ascii="Times New Roman" w:eastAsia="Calibri" w:hAnsi="Times New Roman" w:cs="Times New Roman"/>
                <w:sz w:val="24"/>
                <w:szCs w:val="24"/>
                <w:lang w:val="sr"/>
              </w:rPr>
              <w:t>).</w:t>
            </w:r>
          </w:p>
        </w:tc>
      </w:tr>
      <w:tr w:rsidR="232FBEF7" w:rsidRPr="00902436" w14:paraId="36F5194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CB467C1" w14:textId="052295AB" w:rsidR="232FBEF7" w:rsidRPr="00902436" w:rsidRDefault="782E29EF" w:rsidP="00CD06FA">
            <w:pPr>
              <w:pStyle w:val="ListParagraph"/>
              <w:numPr>
                <w:ilvl w:val="0"/>
                <w:numId w:val="5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Alternativn</w:t>
            </w:r>
            <w:r w:rsidR="00D66E51">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D66E51">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metoda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već</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w:t>
            </w:r>
            <w:r w:rsidR="00D66E51">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w:t>
            </w:r>
            <w:r w:rsidR="00D66E51">
              <w:rPr>
                <w:rFonts w:ascii="Times New Roman" w:eastAsia="Calibri" w:hAnsi="Times New Roman" w:cs="Times New Roman"/>
                <w:sz w:val="24"/>
                <w:szCs w:val="24"/>
                <w:lang w:val="sr"/>
              </w:rPr>
              <w:t>ski parametar</w:t>
            </w:r>
            <w:r w:rsidR="197E5617" w:rsidRPr="00902436">
              <w:rPr>
                <w:rFonts w:ascii="Times New Roman" w:eastAsia="Calibri" w:hAnsi="Times New Roman" w:cs="Times New Roman"/>
                <w:sz w:val="24"/>
                <w:szCs w:val="24"/>
                <w:lang w:val="sr"/>
              </w:rPr>
              <w:t>.</w:t>
            </w:r>
          </w:p>
        </w:tc>
      </w:tr>
      <w:tr w:rsidR="232FBEF7" w:rsidRPr="00902436" w14:paraId="231D90E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C092AB8" w14:textId="037CCBEB"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2C26B27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C39C25C" w14:textId="1AD478A5" w:rsidR="232FBEF7" w:rsidRPr="00902436" w:rsidRDefault="782E29EF" w:rsidP="00CD06FA">
            <w:pPr>
              <w:pStyle w:val="ListParagraph"/>
              <w:numPr>
                <w:ilvl w:val="0"/>
                <w:numId w:val="5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E668E6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5CB3E5A8"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učujući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opis</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analitičke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metod</w:t>
            </w:r>
            <w:r w:rsidR="00D66E51">
              <w:rPr>
                <w:rFonts w:ascii="Times New Roman" w:eastAsia="Calibri" w:hAnsi="Times New Roman" w:cs="Times New Roman"/>
                <w:sz w:val="24"/>
                <w:szCs w:val="24"/>
                <w:lang w:val="sr"/>
              </w:rPr>
              <w:t>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sažetak</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podataka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validaciji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revidirane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specifikacije</w:t>
            </w:r>
            <w:r w:rsidR="3A8AAA82" w:rsidRPr="6864F871">
              <w:rPr>
                <w:rFonts w:ascii="Times New Roman" w:eastAsia="Calibri" w:hAnsi="Times New Roman" w:cs="Times New Roman"/>
                <w:sz w:val="24"/>
                <w:szCs w:val="24"/>
                <w:lang w:val="sr"/>
              </w:rPr>
              <w:t>.</w:t>
            </w:r>
          </w:p>
        </w:tc>
      </w:tr>
      <w:tr w:rsidR="232FBEF7" w:rsidRPr="00902436" w14:paraId="7656EFF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237CE24" w14:textId="51145878" w:rsidR="232FBEF7" w:rsidRPr="00902436" w:rsidRDefault="782E29EF" w:rsidP="00CD06FA">
            <w:pPr>
              <w:pStyle w:val="ListParagraph"/>
              <w:numPr>
                <w:ilvl w:val="0"/>
                <w:numId w:val="58"/>
              </w:numPr>
              <w:rPr>
                <w:rFonts w:ascii="Times New Roman" w:eastAsia="Calibri" w:hAnsi="Times New Roman" w:cs="Times New Roman"/>
                <w:sz w:val="24"/>
                <w:szCs w:val="24"/>
              </w:rPr>
            </w:pPr>
            <w:r w:rsidRPr="00902436">
              <w:rPr>
                <w:rFonts w:ascii="Times New Roman" w:eastAsia="Calibri" w:hAnsi="Times New Roman" w:cs="Times New Roman"/>
                <w:sz w:val="24"/>
                <w:szCs w:val="24"/>
              </w:rPr>
              <w:lastRenderedPageBreak/>
              <w:t>Uporedni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rezultati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validacije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ili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ukoliko</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je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opravdano</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uporedna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analiza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rezultata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koja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pokazuje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sadaš</w:t>
            </w:r>
            <w:r w:rsidR="2B95828B" w:rsidRPr="00902436">
              <w:rPr>
                <w:rFonts w:ascii="Times New Roman" w:eastAsia="Calibri" w:hAnsi="Times New Roman" w:cs="Times New Roman"/>
                <w:sz w:val="24"/>
                <w:szCs w:val="24"/>
                <w:lang w:val="sr-Latn-RS"/>
              </w:rPr>
              <w:t>nj</w:t>
            </w:r>
            <w:r w:rsidR="00D66E51">
              <w:rPr>
                <w:rFonts w:ascii="Times New Roman" w:eastAsia="Calibri" w:hAnsi="Times New Roman" w:cs="Times New Roman"/>
                <w:sz w:val="24"/>
                <w:szCs w:val="24"/>
                <w:lang w:val="sr-Latn-RS"/>
              </w:rPr>
              <w:t>a</w:t>
            </w:r>
            <w:r w:rsidR="3A8AAA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rPr>
              <w:t>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predložen</w:t>
            </w:r>
            <w:r w:rsidR="00D66E51">
              <w:rPr>
                <w:rFonts w:ascii="Times New Roman" w:eastAsia="Calibri" w:hAnsi="Times New Roman" w:cs="Times New Roman"/>
                <w:sz w:val="24"/>
                <w:szCs w:val="24"/>
                <w:lang w:val="sr-Latn-RS"/>
              </w:rPr>
              <w:t>a</w:t>
            </w:r>
            <w:r w:rsidR="3A8AAA82"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analitičk</w:t>
            </w:r>
            <w:r w:rsidR="00D66E51">
              <w:rPr>
                <w:rFonts w:ascii="Times New Roman" w:eastAsia="Calibri" w:hAnsi="Times New Roman" w:cs="Times New Roman"/>
                <w:sz w:val="24"/>
                <w:szCs w:val="24"/>
                <w:lang w:val="sr-Latn-RS"/>
              </w:rPr>
              <w:t>a</w:t>
            </w:r>
            <w:r w:rsidR="3A8AAA82" w:rsidRPr="00902436">
              <w:rPr>
                <w:rFonts w:ascii="Times New Roman" w:eastAsia="Calibri" w:hAnsi="Times New Roman" w:cs="Times New Roman"/>
                <w:sz w:val="24"/>
                <w:szCs w:val="24"/>
                <w:lang w:val="sr-Latn-RS"/>
              </w:rPr>
              <w:t xml:space="preserve"> </w:t>
            </w:r>
            <w:r w:rsidR="00D66E51">
              <w:rPr>
                <w:rFonts w:ascii="Times New Roman" w:eastAsia="Calibri" w:hAnsi="Times New Roman" w:cs="Times New Roman"/>
                <w:sz w:val="24"/>
                <w:szCs w:val="24"/>
                <w:lang w:val="sr-Latn-RS"/>
              </w:rPr>
              <w:t>metoda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ekvivalentn</w:t>
            </w:r>
            <w:r w:rsidR="00D66E51">
              <w:rPr>
                <w:rFonts w:ascii="Times New Roman" w:eastAsia="Calibri" w:hAnsi="Times New Roman" w:cs="Times New Roman"/>
                <w:sz w:val="24"/>
                <w:szCs w:val="24"/>
                <w:lang w:val="sr-Latn-ME"/>
              </w:rPr>
              <w:t>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Ovaj</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zaht</w:t>
            </w:r>
            <w:r w:rsidR="00D66E51">
              <w:rPr>
                <w:rFonts w:ascii="Times New Roman" w:eastAsia="Calibri" w:hAnsi="Times New Roman" w:cs="Times New Roman"/>
                <w:sz w:val="24"/>
                <w:szCs w:val="24"/>
                <w:lang w:val="sr-Latn-ME"/>
              </w:rPr>
              <w:t>j</w:t>
            </w:r>
            <w:r w:rsidRPr="00902436">
              <w:rPr>
                <w:rFonts w:ascii="Times New Roman" w:eastAsia="Calibri" w:hAnsi="Times New Roman" w:cs="Times New Roman"/>
                <w:sz w:val="24"/>
                <w:szCs w:val="24"/>
              </w:rPr>
              <w:t>ev</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prim</w:t>
            </w:r>
            <w:r w:rsidR="00D66E51">
              <w:rPr>
                <w:rFonts w:ascii="Times New Roman" w:eastAsia="Calibri" w:hAnsi="Times New Roman" w:cs="Times New Roman"/>
                <w:sz w:val="24"/>
                <w:szCs w:val="24"/>
                <w:lang w:val="sr-Latn-ME"/>
              </w:rPr>
              <w:t>j</w:t>
            </w:r>
            <w:r w:rsidRPr="00902436">
              <w:rPr>
                <w:rFonts w:ascii="Times New Roman" w:eastAsia="Calibri" w:hAnsi="Times New Roman" w:cs="Times New Roman"/>
                <w:sz w:val="24"/>
                <w:szCs w:val="24"/>
              </w:rPr>
              <w:t>e</w:t>
            </w:r>
            <w:r w:rsidR="2B95828B"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uje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slučaju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dodava</w:t>
            </w:r>
            <w:r w:rsidR="2B95828B"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nov</w:t>
            </w:r>
            <w:r w:rsidR="00D66E51">
              <w:rPr>
                <w:rFonts w:ascii="Times New Roman" w:eastAsia="Calibri" w:hAnsi="Times New Roman" w:cs="Times New Roman"/>
                <w:sz w:val="24"/>
                <w:szCs w:val="24"/>
                <w:lang w:val="sr-Latn-ME"/>
              </w:rPr>
              <w:t>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Latn-RS"/>
              </w:rPr>
              <w:t>analitičk</w:t>
            </w:r>
            <w:r w:rsidR="00D66E51">
              <w:rPr>
                <w:rFonts w:ascii="Times New Roman" w:eastAsia="Calibri" w:hAnsi="Times New Roman" w:cs="Times New Roman"/>
                <w:sz w:val="24"/>
                <w:szCs w:val="24"/>
                <w:lang w:val="sr-Latn-RS"/>
              </w:rPr>
              <w:t>e</w:t>
            </w:r>
            <w:r w:rsidR="3A8AAA82" w:rsidRPr="00902436">
              <w:rPr>
                <w:rFonts w:ascii="Times New Roman" w:eastAsia="Calibri" w:hAnsi="Times New Roman" w:cs="Times New Roman"/>
                <w:sz w:val="24"/>
                <w:szCs w:val="24"/>
                <w:lang w:val="sr-Latn-RS"/>
              </w:rPr>
              <w:t xml:space="preserve"> </w:t>
            </w:r>
            <w:r w:rsidR="00D66E51">
              <w:rPr>
                <w:rFonts w:ascii="Times New Roman" w:eastAsia="Calibri" w:hAnsi="Times New Roman" w:cs="Times New Roman"/>
                <w:sz w:val="24"/>
                <w:szCs w:val="24"/>
                <w:lang w:val="sr-Latn-RS"/>
              </w:rPr>
              <w:t>metode</w:t>
            </w:r>
            <w:r w:rsidR="3A8AAA82" w:rsidRPr="00902436">
              <w:rPr>
                <w:rFonts w:ascii="Times New Roman" w:eastAsia="Calibri" w:hAnsi="Times New Roman" w:cs="Times New Roman"/>
                <w:sz w:val="24"/>
                <w:szCs w:val="24"/>
              </w:rPr>
              <w:t>.</w:t>
            </w:r>
          </w:p>
        </w:tc>
      </w:tr>
    </w:tbl>
    <w:p w14:paraId="61C0EBFA" w14:textId="305E2560" w:rsidR="003062D7" w:rsidRPr="00902436" w:rsidRDefault="7AAC7869" w:rsidP="00D45F73">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6D2C3943" w:rsidRPr="00902436">
        <w:rPr>
          <w:rFonts w:ascii="Times New Roman" w:hAnsi="Times New Roman" w:cs="Times New Roman"/>
          <w:b/>
          <w:bCs/>
          <w:sz w:val="24"/>
          <w:szCs w:val="24"/>
        </w:rPr>
        <w:t>.3</w:t>
      </w:r>
    </w:p>
    <w:tbl>
      <w:tblPr>
        <w:tblStyle w:val="TableGrid"/>
        <w:tblW w:w="9006" w:type="dxa"/>
        <w:tblLook w:val="04A0" w:firstRow="1" w:lastRow="0" w:firstColumn="1" w:lastColumn="0" w:noHBand="0" w:noVBand="1"/>
      </w:tblPr>
      <w:tblGrid>
        <w:gridCol w:w="5143"/>
        <w:gridCol w:w="1125"/>
        <w:gridCol w:w="1629"/>
        <w:gridCol w:w="1109"/>
      </w:tblGrid>
      <w:tr w:rsidR="232FBEF7" w:rsidRPr="00902436" w14:paraId="309164D0"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324CF9E9" w14:textId="2A130B61" w:rsidR="232FBEF7" w:rsidRPr="00902436" w:rsidRDefault="384D8902" w:rsidP="44F6E2A3">
            <w:pPr>
              <w:rPr>
                <w:rFonts w:ascii="Times New Roman" w:hAnsi="Times New Roman" w:cs="Times New Roman"/>
                <w:sz w:val="24"/>
                <w:szCs w:val="24"/>
              </w:rPr>
            </w:pPr>
            <w:r w:rsidRPr="6864F871">
              <w:rPr>
                <w:rFonts w:ascii="Times New Roman" w:eastAsia="Calibri" w:hAnsi="Times New Roman" w:cs="Times New Roman"/>
                <w:b/>
                <w:bCs/>
                <w:sz w:val="24"/>
                <w:szCs w:val="24"/>
                <w:lang w:val="sr"/>
              </w:rPr>
              <w:t>Q.II.c</w:t>
            </w:r>
            <w:r w:rsidR="3A8AAA82" w:rsidRPr="6864F871">
              <w:rPr>
                <w:rFonts w:ascii="Times New Roman" w:eastAsia="Calibri" w:hAnsi="Times New Roman" w:cs="Times New Roman"/>
                <w:b/>
                <w:bCs/>
                <w:sz w:val="24"/>
                <w:szCs w:val="24"/>
                <w:lang w:val="sr"/>
              </w:rPr>
              <w:t xml:space="preserve">.3 </w:t>
            </w:r>
            <w:r w:rsidR="00D66E51" w:rsidRPr="00D66E51">
              <w:rPr>
                <w:rFonts w:ascii="Times New Roman" w:eastAsia="Calibri" w:hAnsi="Times New Roman" w:cs="Times New Roman"/>
                <w:b/>
                <w:bCs/>
                <w:sz w:val="24"/>
                <w:szCs w:val="24"/>
                <w:lang w:val="sr"/>
              </w:rPr>
              <w:t>Izmjena izvora ekscipijensa ili reagensa sa TSE rizikom koji se koristi u proizvodnji aktivne supstance ili u gotovom lijeku</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2E2AB" w14:textId="207AC345"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2B95828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FD58F" w14:textId="6B4788EC"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62CE3" w14:textId="37932046"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4A4FB177"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1F5B55B5" w14:textId="3C183454" w:rsidR="232FBEF7" w:rsidRPr="00902436" w:rsidRDefault="00D66E51" w:rsidP="00D66E51">
            <w:pPr>
              <w:pStyle w:val="ListParagraph"/>
              <w:numPr>
                <w:ilvl w:val="0"/>
                <w:numId w:val="57"/>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Izmjena izvora ekscipijensa ili reagensa iz materijala za koji postoji rizik od TSE u materijal biljnog ili sintetskog porijekla</w:t>
            </w:r>
          </w:p>
        </w:tc>
        <w:tc>
          <w:tcPr>
            <w:tcW w:w="1126"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54E2D17" w14:textId="0096CB6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A37413" w14:textId="4A98233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721865" w14:textId="5B5C821C"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4CF9476C"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63A21C65" w14:textId="2F625CF7" w:rsidR="232FBEF7" w:rsidRPr="00902436" w:rsidRDefault="00D66E51" w:rsidP="00D66E51">
            <w:pPr>
              <w:pStyle w:val="ListParagraph"/>
              <w:numPr>
                <w:ilvl w:val="0"/>
                <w:numId w:val="57"/>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Izmjena izvora ekscipijensa ili reagensa za koji se smatra da neće predstavljati rizik od TSE kontaminacije</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52D01DA1" w14:textId="587252D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DF4D4E" w14:textId="0D92C4C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1, 3</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E31797" w14:textId="66ECB16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73C7CDEA" w14:textId="77777777" w:rsidTr="6864F871">
        <w:trPr>
          <w:trHeight w:val="300"/>
        </w:trPr>
        <w:tc>
          <w:tcPr>
            <w:tcW w:w="5280" w:type="dxa"/>
            <w:tcBorders>
              <w:top w:val="single" w:sz="8" w:space="0" w:color="auto"/>
              <w:left w:val="single" w:sz="8" w:space="0" w:color="auto"/>
              <w:bottom w:val="single" w:sz="8" w:space="0" w:color="auto"/>
              <w:right w:val="single" w:sz="8" w:space="0" w:color="auto"/>
            </w:tcBorders>
            <w:tcMar>
              <w:left w:w="108" w:type="dxa"/>
              <w:right w:w="108" w:type="dxa"/>
            </w:tcMar>
          </w:tcPr>
          <w:p w14:paraId="38D2820D" w14:textId="4833E31E" w:rsidR="232FBEF7" w:rsidRPr="00902436" w:rsidRDefault="00D66E51" w:rsidP="00D66E51">
            <w:pPr>
              <w:pStyle w:val="ListParagraph"/>
              <w:numPr>
                <w:ilvl w:val="0"/>
                <w:numId w:val="57"/>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Izmjena izvora materijala za koji postoji rizik od TSE ili uvođenje materijala za koji postoji rizik od TSE, a koji nije obuhvaćen TSE Sertifikatom o usklađenosti sa monografijom Ph. Eur. (CEP)</w:t>
            </w:r>
          </w:p>
        </w:tc>
        <w:tc>
          <w:tcPr>
            <w:tcW w:w="1126"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09457761" w14:textId="12B1EBD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82D9B" w14:textId="1FC0078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3588D6" w14:textId="59602143"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9AF3AE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9E4939" w14:textId="761B3D15"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17B3F25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3DF4D0D" w14:textId="5FDA5755" w:rsidR="232FBEF7" w:rsidRPr="00902436" w:rsidRDefault="782E29EF" w:rsidP="00CD06FA">
            <w:pPr>
              <w:pStyle w:val="ListParagraph"/>
              <w:numPr>
                <w:ilvl w:val="0"/>
                <w:numId w:val="5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Specifikacije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026B1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3A8AAA82"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lijek</w:t>
            </w:r>
            <w:r w:rsidR="00D66E5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pušta</w:t>
            </w:r>
            <w:r w:rsidR="7203FA6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promet</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upotrebe</w:t>
            </w:r>
            <w:r w:rsidR="41D4464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neprom</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7203FA6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ene</w:t>
            </w:r>
            <w:r w:rsidR="3A8AAA82" w:rsidRPr="00902436">
              <w:rPr>
                <w:rFonts w:ascii="Times New Roman" w:eastAsia="Calibri" w:hAnsi="Times New Roman" w:cs="Times New Roman"/>
                <w:sz w:val="24"/>
                <w:szCs w:val="24"/>
                <w:lang w:val="sr"/>
              </w:rPr>
              <w:t>.</w:t>
            </w:r>
          </w:p>
        </w:tc>
      </w:tr>
      <w:tr w:rsidR="232FBEF7" w:rsidRPr="00902436" w14:paraId="4D45612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B0B4FD" w14:textId="0DF9B5A3" w:rsidR="232FBEF7" w:rsidRPr="00902436" w:rsidRDefault="782E29EF" w:rsidP="00F7374E">
            <w:pPr>
              <w:pStyle w:val="ListParagraph"/>
              <w:numPr>
                <w:ilvl w:val="0"/>
                <w:numId w:val="56"/>
              </w:numPr>
              <w:rPr>
                <w:rFonts w:ascii="Times New Roman" w:eastAsia="Calibri" w:hAnsi="Times New Roman" w:cs="Times New Roman"/>
                <w:sz w:val="24"/>
                <w:szCs w:val="24"/>
                <w:lang w:val="en-US"/>
              </w:rPr>
            </w:pPr>
            <w:r w:rsidRPr="6864F871">
              <w:rPr>
                <w:rFonts w:ascii="Times New Roman" w:eastAsia="Calibri" w:hAnsi="Times New Roman" w:cs="Times New Roman"/>
                <w:sz w:val="24"/>
                <w:szCs w:val="24"/>
                <w:lang w:val="en-US"/>
              </w:rPr>
              <w:t>Mora</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se</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obezb</w:t>
            </w:r>
            <w:r w:rsidR="00D66E51">
              <w:rPr>
                <w:rFonts w:ascii="Times New Roman" w:eastAsia="Calibri" w:hAnsi="Times New Roman" w:cs="Times New Roman"/>
                <w:sz w:val="24"/>
                <w:szCs w:val="24"/>
                <w:lang w:val="en-US"/>
              </w:rPr>
              <w:t>i</w:t>
            </w:r>
            <w:r w:rsidRPr="6864F871">
              <w:rPr>
                <w:rFonts w:ascii="Times New Roman" w:eastAsia="Calibri" w:hAnsi="Times New Roman" w:cs="Times New Roman"/>
                <w:sz w:val="24"/>
                <w:szCs w:val="24"/>
                <w:lang w:val="en-US"/>
              </w:rPr>
              <w:t>jediti</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usklađenost</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sa</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uslovima</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formulisanim</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u</w:t>
            </w:r>
            <w:r w:rsidR="3A8AAA82" w:rsidRPr="6864F871">
              <w:rPr>
                <w:rFonts w:ascii="Times New Roman" w:eastAsia="Calibri" w:hAnsi="Times New Roman" w:cs="Times New Roman"/>
                <w:sz w:val="24"/>
                <w:szCs w:val="24"/>
                <w:lang w:val="en-US"/>
              </w:rPr>
              <w:t xml:space="preserve"> </w:t>
            </w:r>
            <w:r w:rsidRPr="6864F871">
              <w:rPr>
                <w:rFonts w:ascii="Times New Roman" w:eastAsia="Calibri" w:hAnsi="Times New Roman" w:cs="Times New Roman"/>
                <w:sz w:val="24"/>
                <w:szCs w:val="24"/>
                <w:lang w:val="en-US"/>
              </w:rPr>
              <w:t>sm</w:t>
            </w:r>
            <w:r w:rsidR="00D66E51">
              <w:rPr>
                <w:rFonts w:ascii="Times New Roman" w:eastAsia="Calibri" w:hAnsi="Times New Roman" w:cs="Times New Roman"/>
                <w:sz w:val="24"/>
                <w:szCs w:val="24"/>
                <w:lang w:val="en-US"/>
              </w:rPr>
              <w:t>j</w:t>
            </w:r>
            <w:r w:rsidRPr="6864F871">
              <w:rPr>
                <w:rFonts w:ascii="Times New Roman" w:eastAsia="Calibri" w:hAnsi="Times New Roman" w:cs="Times New Roman"/>
                <w:sz w:val="24"/>
                <w:szCs w:val="24"/>
                <w:lang w:val="en-US"/>
              </w:rPr>
              <w:t>ernici</w:t>
            </w:r>
            <w:r w:rsidR="3A8AAA82" w:rsidRPr="6864F871">
              <w:rPr>
                <w:rFonts w:ascii="Times New Roman" w:eastAsia="Calibri" w:hAnsi="Times New Roman" w:cs="Times New Roman"/>
                <w:sz w:val="24"/>
                <w:szCs w:val="24"/>
                <w:lang w:val="en-US"/>
              </w:rPr>
              <w:t xml:space="preserve"> </w:t>
            </w:r>
            <w:r w:rsidR="16EE7C9D" w:rsidRPr="6864F871">
              <w:rPr>
                <w:rFonts w:ascii="Times New Roman" w:eastAsia="Times New Roman" w:hAnsi="Times New Roman" w:cs="Times New Roman"/>
                <w:i/>
                <w:iCs/>
                <w:color w:val="000000" w:themeColor="text1"/>
                <w:sz w:val="24"/>
                <w:szCs w:val="24"/>
                <w:lang w:val="en-US"/>
              </w:rPr>
              <w:t>Note for Guidance on Minimising the Risk of Transmitting Animal Spongiform En</w:t>
            </w:r>
            <w:r w:rsidR="00DB28BE">
              <w:rPr>
                <w:rFonts w:ascii="Times New Roman" w:eastAsia="Times New Roman" w:hAnsi="Times New Roman" w:cs="Times New Roman"/>
                <w:i/>
                <w:iCs/>
                <w:color w:val="000000" w:themeColor="text1"/>
                <w:sz w:val="24"/>
                <w:szCs w:val="24"/>
                <w:lang w:val="en-US"/>
              </w:rPr>
              <w:t>cep</w:t>
            </w:r>
            <w:r w:rsidR="16EE7C9D" w:rsidRPr="6864F871">
              <w:rPr>
                <w:rFonts w:ascii="Times New Roman" w:eastAsia="Times New Roman" w:hAnsi="Times New Roman" w:cs="Times New Roman"/>
                <w:i/>
                <w:iCs/>
                <w:color w:val="000000" w:themeColor="text1"/>
                <w:sz w:val="24"/>
                <w:szCs w:val="24"/>
                <w:lang w:val="en-US"/>
              </w:rPr>
              <w:t>halopathy Agents via Human and Veterinary Medicinal Products</w:t>
            </w:r>
            <w:r w:rsidR="5F2FAADA" w:rsidRPr="6864F871">
              <w:rPr>
                <w:rFonts w:ascii="Times New Roman" w:eastAsia="Calibri" w:hAnsi="Times New Roman" w:cs="Times New Roman"/>
                <w:sz w:val="24"/>
                <w:szCs w:val="24"/>
                <w:lang w:val="en-US"/>
              </w:rPr>
              <w:t>.</w:t>
            </w:r>
          </w:p>
        </w:tc>
      </w:tr>
      <w:tr w:rsidR="232FBEF7" w:rsidRPr="00902436" w14:paraId="139D899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85B0555" w14:textId="06ACB794"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3B8AB0C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4A78FA" w14:textId="6F634AD1" w:rsidR="232FBEF7" w:rsidRPr="00902436" w:rsidRDefault="782E29EF" w:rsidP="00F7374E">
            <w:pPr>
              <w:pStyle w:val="ListParagraph"/>
              <w:numPr>
                <w:ilvl w:val="0"/>
                <w:numId w:val="55"/>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62224C9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D846581" w14:textId="01A77935" w:rsidR="232FBEF7" w:rsidRPr="00902436" w:rsidRDefault="782E29EF" w:rsidP="00F7374E">
            <w:pPr>
              <w:pStyle w:val="ListParagraph"/>
              <w:numPr>
                <w:ilvl w:val="0"/>
                <w:numId w:val="5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Izjava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proizvođača</w:t>
            </w:r>
            <w:r w:rsidR="7EC5732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nosioca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lijek</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materijal</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isk</w:t>
            </w:r>
            <w:r w:rsidR="55826C3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učivo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55826C3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sintetskog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por</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ekla</w:t>
            </w:r>
            <w:r w:rsidR="3A8AAA82" w:rsidRPr="00902436">
              <w:rPr>
                <w:rFonts w:ascii="Times New Roman" w:eastAsia="Calibri" w:hAnsi="Times New Roman" w:cs="Times New Roman"/>
                <w:sz w:val="24"/>
                <w:szCs w:val="24"/>
                <w:lang w:val="sr"/>
              </w:rPr>
              <w:t>.</w:t>
            </w:r>
          </w:p>
        </w:tc>
      </w:tr>
      <w:tr w:rsidR="232FBEF7" w:rsidRPr="00902436" w14:paraId="73B34B5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BE39503" w14:textId="56553144" w:rsidR="232FBEF7" w:rsidRPr="00902436" w:rsidRDefault="00E43B9B" w:rsidP="00CD06FA">
            <w:pPr>
              <w:pStyle w:val="ListParagraph"/>
              <w:numPr>
                <w:ilvl w:val="0"/>
                <w:numId w:val="5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Potvrda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ekvivalentnosti</w:t>
            </w:r>
            <w:r w:rsidR="0FC0CAA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materijala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nema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uticaj</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kvalitet</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12DEB183"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lijeka</w:t>
            </w:r>
            <w:r w:rsidR="12DEB183" w:rsidRPr="00902436">
              <w:rPr>
                <w:rFonts w:ascii="Times New Roman" w:eastAsia="Calibri" w:hAnsi="Times New Roman" w:cs="Times New Roman"/>
                <w:sz w:val="24"/>
                <w:szCs w:val="24"/>
                <w:lang w:val="sr"/>
              </w:rPr>
              <w:t>.</w:t>
            </w:r>
          </w:p>
        </w:tc>
      </w:tr>
    </w:tbl>
    <w:p w14:paraId="49CE1D82" w14:textId="61D6FFB1" w:rsidR="003062D7" w:rsidRPr="00902436" w:rsidRDefault="003062D7" w:rsidP="232FBEF7">
      <w:pPr>
        <w:jc w:val="both"/>
        <w:rPr>
          <w:rFonts w:ascii="Times New Roman" w:hAnsi="Times New Roman" w:cs="Times New Roman"/>
          <w:b/>
          <w:bCs/>
          <w:sz w:val="24"/>
          <w:szCs w:val="24"/>
        </w:rPr>
      </w:pPr>
    </w:p>
    <w:p w14:paraId="140B4328" w14:textId="5AAEF5D6" w:rsidR="003062D7" w:rsidRPr="00902436" w:rsidRDefault="384D8902" w:rsidP="0099772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Q.II.c</w:t>
      </w:r>
      <w:r w:rsidR="6D2C3943" w:rsidRPr="00902436">
        <w:rPr>
          <w:rFonts w:ascii="Times New Roman" w:hAnsi="Times New Roman" w:cs="Times New Roman"/>
          <w:b/>
          <w:bCs/>
          <w:sz w:val="24"/>
          <w:szCs w:val="24"/>
        </w:rPr>
        <w:t>.4</w:t>
      </w:r>
    </w:p>
    <w:tbl>
      <w:tblPr>
        <w:tblStyle w:val="TableGrid"/>
        <w:tblW w:w="9006" w:type="dxa"/>
        <w:tblLook w:val="04A0" w:firstRow="1" w:lastRow="0" w:firstColumn="1" w:lastColumn="0" w:noHBand="0" w:noVBand="1"/>
      </w:tblPr>
      <w:tblGrid>
        <w:gridCol w:w="5142"/>
        <w:gridCol w:w="1126"/>
        <w:gridCol w:w="1629"/>
        <w:gridCol w:w="1109"/>
      </w:tblGrid>
      <w:tr w:rsidR="232FBEF7" w:rsidRPr="00902436" w14:paraId="020590D4"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7F861BD7" w14:textId="450E962D" w:rsidR="232FBEF7" w:rsidRPr="00902436" w:rsidRDefault="55494B79" w:rsidP="779C12DD">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Q.II.c</w:t>
            </w:r>
            <w:r w:rsidR="3A8AAA82" w:rsidRPr="00902436">
              <w:rPr>
                <w:rFonts w:ascii="Times New Roman" w:eastAsia="Calibri" w:hAnsi="Times New Roman" w:cs="Times New Roman"/>
                <w:b/>
                <w:bCs/>
                <w:sz w:val="24"/>
                <w:szCs w:val="24"/>
                <w:lang w:val="sr"/>
              </w:rPr>
              <w:t xml:space="preserve">.4 </w:t>
            </w:r>
            <w:r w:rsidR="00D66E51" w:rsidRPr="00D66E51">
              <w:rPr>
                <w:rFonts w:ascii="Times New Roman" w:eastAsia="Calibri" w:hAnsi="Times New Roman" w:cs="Times New Roman"/>
                <w:b/>
                <w:bCs/>
                <w:sz w:val="24"/>
                <w:szCs w:val="24"/>
              </w:rPr>
              <w:t>Izmjena u sintezi, proizvodnji ili prinosu ekscipijensa (ako su opisani u dokumentaciji)</w:t>
            </w:r>
          </w:p>
          <w:p w14:paraId="1405D610" w14:textId="0FC20D46" w:rsidR="232FBEF7" w:rsidRPr="00902436" w:rsidRDefault="232FBEF7" w:rsidP="232FBEF7">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 xml:space="preserve"> </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7E7B0" w14:textId="753A8AB5"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7203FA6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65F7D" w14:textId="4E8E7BFB"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1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81153" w14:textId="3939DD1D"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0811AE60"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5922877F" w14:textId="0C5F5F31" w:rsidR="232FBEF7" w:rsidRPr="00902436" w:rsidRDefault="00D66E51" w:rsidP="00D66E51">
            <w:pPr>
              <w:pStyle w:val="ListParagraph"/>
              <w:numPr>
                <w:ilvl w:val="0"/>
                <w:numId w:val="54"/>
              </w:numPr>
              <w:rPr>
                <w:rFonts w:ascii="Times New Roman" w:eastAsia="Calibri" w:hAnsi="Times New Roman" w:cs="Times New Roman"/>
                <w:sz w:val="24"/>
                <w:szCs w:val="24"/>
              </w:rPr>
            </w:pPr>
            <w:r w:rsidRPr="00D66E51">
              <w:rPr>
                <w:rFonts w:ascii="Times New Roman" w:eastAsia="Calibri" w:hAnsi="Times New Roman" w:cs="Times New Roman"/>
                <w:sz w:val="24"/>
                <w:szCs w:val="24"/>
                <w:lang w:val="sr"/>
              </w:rPr>
              <w:t>Manja izmjena u sintezi, proizvodnji ili prinosu ekscipijensa</w:t>
            </w:r>
          </w:p>
        </w:tc>
        <w:tc>
          <w:tcPr>
            <w:tcW w:w="1127"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BE43B4" w14:textId="26874B9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50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1D057C4" w14:textId="433C381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101"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50E648" w14:textId="0EC6FC4B"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27179D5A"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58D54C27" w14:textId="69FC7F99" w:rsidR="232FBEF7" w:rsidRPr="00902436" w:rsidRDefault="00D66E51" w:rsidP="00D66E51">
            <w:pPr>
              <w:pStyle w:val="ListParagraph"/>
              <w:numPr>
                <w:ilvl w:val="0"/>
                <w:numId w:val="54"/>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lastRenderedPageBreak/>
              <w:t>Izmjena mjesta proizvodnje, sinteze, proizvodnje ili prinosa ekscipijensa koja može uticati na kvalitet, bezbjednost ili efikasnost gotovog lijeka</w:t>
            </w:r>
          </w:p>
        </w:tc>
        <w:tc>
          <w:tcPr>
            <w:tcW w:w="1127"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A6A176F" w14:textId="0F4BBBD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11DE0B9" w14:textId="7D0BCD8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AA1D331" w14:textId="4341AA3A"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00589A5F"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2C18BC0F" w14:textId="1351368A" w:rsidR="232FBEF7" w:rsidRPr="00902436" w:rsidRDefault="00D66E51" w:rsidP="00D66E51">
            <w:pPr>
              <w:pStyle w:val="ListParagraph"/>
              <w:numPr>
                <w:ilvl w:val="0"/>
                <w:numId w:val="54"/>
              </w:numPr>
              <w:rPr>
                <w:rFonts w:ascii="Times New Roman" w:eastAsia="Calibri" w:hAnsi="Times New Roman" w:cs="Times New Roman"/>
                <w:sz w:val="24"/>
                <w:szCs w:val="24"/>
              </w:rPr>
            </w:pPr>
            <w:r w:rsidRPr="00D66E51">
              <w:rPr>
                <w:rFonts w:ascii="Times New Roman" w:eastAsia="Calibri" w:hAnsi="Times New Roman" w:cs="Times New Roman"/>
                <w:sz w:val="24"/>
                <w:szCs w:val="24"/>
                <w:lang w:val="sr"/>
              </w:rPr>
              <w:t>Ukidanje jednog procesa proizvodnje ekscipijensa</w:t>
            </w:r>
          </w:p>
        </w:tc>
        <w:tc>
          <w:tcPr>
            <w:tcW w:w="1127"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C50BEE4" w14:textId="318F785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4, 5</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613A37" w14:textId="04FD6F7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19CBB21" w14:textId="324ABBFC"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02F172F" w14:textId="77777777" w:rsidTr="6864F871">
        <w:trPr>
          <w:trHeight w:val="300"/>
        </w:trPr>
        <w:tc>
          <w:tcPr>
            <w:tcW w:w="5278" w:type="dxa"/>
            <w:tcBorders>
              <w:top w:val="single" w:sz="8" w:space="0" w:color="auto"/>
              <w:left w:val="single" w:sz="8" w:space="0" w:color="auto"/>
              <w:bottom w:val="single" w:sz="8" w:space="0" w:color="auto"/>
              <w:right w:val="single" w:sz="8" w:space="0" w:color="auto"/>
            </w:tcBorders>
            <w:tcMar>
              <w:left w:w="108" w:type="dxa"/>
              <w:right w:w="108" w:type="dxa"/>
            </w:tcMar>
          </w:tcPr>
          <w:p w14:paraId="124C1624" w14:textId="1ED04ABF" w:rsidR="232FBEF7" w:rsidRPr="00902436" w:rsidRDefault="00D66E51" w:rsidP="00D66E51">
            <w:pPr>
              <w:pStyle w:val="ListParagraph"/>
              <w:numPr>
                <w:ilvl w:val="0"/>
                <w:numId w:val="54"/>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Dodavanje ili zamjena mjesta odgovornog za proizvodnju ili ispitivanje ekscipijensa, ako ga je potrebno opisati u dokumentaciji</w:t>
            </w:r>
          </w:p>
        </w:tc>
        <w:tc>
          <w:tcPr>
            <w:tcW w:w="1127"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3B4F21A" w14:textId="5A0B4C4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BF38CC7" w14:textId="7253CA7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2B3C548" w14:textId="33D13590"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38C89B1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117FBC" w14:textId="1075927F"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3C45C66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CE00202" w14:textId="27489639"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Put</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sinteze</w:t>
            </w:r>
            <w:r w:rsidR="3A8AAA82"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proces</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proizvod</w:t>
            </w:r>
            <w:r w:rsidR="6AEA7FDE"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specifikacije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identični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nema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izmjene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kvalitativnog</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kvantitativnog</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profila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nečistoća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isk</w:t>
            </w:r>
            <w:r w:rsidR="55826C37"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učujući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rezidualne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rastvarače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uslovom</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se</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kontrolišu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3A8AAA82" w:rsidRPr="6864F871">
              <w:rPr>
                <w:rFonts w:ascii="Times New Roman" w:eastAsia="Calibri" w:hAnsi="Times New Roman" w:cs="Times New Roman"/>
                <w:sz w:val="24"/>
                <w:szCs w:val="24"/>
                <w:lang w:val="sr"/>
              </w:rPr>
              <w:t xml:space="preserve"> </w:t>
            </w:r>
            <w:r w:rsidR="00DE2F80" w:rsidRPr="00DE2F80">
              <w:rPr>
                <w:rFonts w:ascii="Times New Roman" w:eastAsia="Calibri" w:hAnsi="Times New Roman" w:cs="Times New Roman"/>
                <w:i/>
                <w:sz w:val="24"/>
                <w:szCs w:val="24"/>
                <w:lang w:val="sr"/>
              </w:rPr>
              <w:t>ICH</w:t>
            </w:r>
            <w:r w:rsidR="4B71BD3A"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graničnim</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vr</w:t>
            </w:r>
            <w:r w:rsidR="00D66E51">
              <w:rPr>
                <w:rFonts w:ascii="Times New Roman" w:eastAsia="Calibri" w:hAnsi="Times New Roman" w:cs="Times New Roman"/>
                <w:sz w:val="24"/>
                <w:szCs w:val="24"/>
                <w:lang w:val="sr"/>
              </w:rPr>
              <w:t>ij</w:t>
            </w:r>
            <w:r w:rsidRPr="6864F871">
              <w:rPr>
                <w:rFonts w:ascii="Times New Roman" w:eastAsia="Calibri" w:hAnsi="Times New Roman" w:cs="Times New Roman"/>
                <w:sz w:val="24"/>
                <w:szCs w:val="24"/>
                <w:lang w:val="sr"/>
              </w:rPr>
              <w:t>ednostima</w:t>
            </w:r>
            <w:r w:rsidR="3A8AAA82" w:rsidRPr="6864F871">
              <w:rPr>
                <w:rFonts w:ascii="Times New Roman" w:eastAsia="Calibri" w:hAnsi="Times New Roman" w:cs="Times New Roman"/>
                <w:sz w:val="24"/>
                <w:szCs w:val="24"/>
                <w:lang w:val="sr"/>
              </w:rPr>
              <w:t>)</w:t>
            </w:r>
            <w:r w:rsidR="4CB1416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fizičko</w:t>
            </w:r>
            <w:r w:rsidR="3A8AAA82"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hemijskih</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osobina</w:t>
            </w:r>
            <w:r w:rsidR="3A8AAA82" w:rsidRPr="6864F871">
              <w:rPr>
                <w:rFonts w:ascii="Times New Roman" w:eastAsia="Calibri" w:hAnsi="Times New Roman" w:cs="Times New Roman"/>
                <w:sz w:val="24"/>
                <w:szCs w:val="24"/>
                <w:lang w:val="sr"/>
              </w:rPr>
              <w:t>.</w:t>
            </w:r>
          </w:p>
        </w:tc>
      </w:tr>
      <w:tr w:rsidR="232FBEF7" w:rsidRPr="00902436" w14:paraId="74B14BE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452BDCB" w14:textId="2F49460B"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Adjuvansi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isk</w:t>
            </w:r>
            <w:r w:rsidR="55826C3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učeni</w:t>
            </w:r>
            <w:r w:rsidR="59F2AEC6" w:rsidRPr="00902436">
              <w:rPr>
                <w:rFonts w:ascii="Times New Roman" w:eastAsia="Calibri" w:hAnsi="Times New Roman" w:cs="Times New Roman"/>
                <w:sz w:val="24"/>
                <w:szCs w:val="24"/>
                <w:lang w:val="sr"/>
              </w:rPr>
              <w:t>.</w:t>
            </w:r>
          </w:p>
        </w:tc>
      </w:tr>
      <w:tr w:rsidR="232FBEF7" w:rsidRPr="00902436" w14:paraId="342B41F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304839" w14:textId="1203246E" w:rsidR="232FBEF7" w:rsidRPr="00902436" w:rsidRDefault="00E43B9B"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Ekscipijens</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biološki</w:t>
            </w:r>
            <w:r w:rsidR="00095996" w:rsidRPr="00902436">
              <w:rPr>
                <w:rFonts w:ascii="Times New Roman" w:eastAsia="Calibri" w:hAnsi="Times New Roman" w:cs="Times New Roman"/>
                <w:sz w:val="24"/>
                <w:szCs w:val="24"/>
                <w:lang w:val="sr"/>
              </w:rPr>
              <w:t>.</w:t>
            </w:r>
          </w:p>
        </w:tc>
      </w:tr>
      <w:tr w:rsidR="232FBEF7" w:rsidRPr="00902436" w14:paraId="2BEEA8D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499D610" w14:textId="32625B7A"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Ukida</w:t>
            </w:r>
            <w:r w:rsidR="6AEA7FD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posl</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edica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nedostataka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6AEA7FD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w:t>
            </w:r>
          </w:p>
        </w:tc>
      </w:tr>
      <w:tr w:rsidR="232FBEF7" w:rsidRPr="00902436" w14:paraId="56A2889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AD3C3B9" w14:textId="49B1D5A4" w:rsidR="232FBEF7" w:rsidRPr="00902436" w:rsidRDefault="782E29EF" w:rsidP="00F7374E">
            <w:pPr>
              <w:pStyle w:val="ListParagraph"/>
              <w:numPr>
                <w:ilvl w:val="0"/>
                <w:numId w:val="5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Treba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bar</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jedan</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proces</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6AEA7FD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prethodno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w:t>
            </w:r>
            <w:r w:rsidR="3A8AAA82" w:rsidRPr="00902436">
              <w:rPr>
                <w:rFonts w:ascii="Times New Roman" w:eastAsia="Calibri" w:hAnsi="Times New Roman" w:cs="Times New Roman"/>
                <w:sz w:val="24"/>
                <w:szCs w:val="24"/>
                <w:lang w:val="sr"/>
              </w:rPr>
              <w:t>.</w:t>
            </w:r>
          </w:p>
        </w:tc>
      </w:tr>
      <w:tr w:rsidR="232FBEF7" w:rsidRPr="00902436" w14:paraId="12F01EE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BB8E50B" w14:textId="0F1D1DF1"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Dokumentacija</w:t>
            </w:r>
            <w:r w:rsidR="232FBEF7" w:rsidRPr="00902436">
              <w:rPr>
                <w:rFonts w:ascii="Times New Roman" w:eastAsia="Calibri" w:hAnsi="Times New Roman" w:cs="Times New Roman"/>
                <w:b/>
                <w:bCs/>
                <w:sz w:val="24"/>
                <w:szCs w:val="24"/>
                <w:lang w:val="sr"/>
              </w:rPr>
              <w:t xml:space="preserve"> </w:t>
            </w:r>
          </w:p>
        </w:tc>
      </w:tr>
      <w:tr w:rsidR="232FBEF7" w:rsidRPr="00902436" w14:paraId="2D2441D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41B3A03" w14:textId="09B10416"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ene</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D66E5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elova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dosijea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0637E67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97AABBF" w14:textId="45F6228C"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rPr>
              <w:t>Podaci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analizi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serije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obliku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uporedne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tabele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za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najma</w:t>
            </w:r>
            <w:r w:rsidR="6AD9CEF3"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dv</w:t>
            </w:r>
            <w:r w:rsidR="00D66E51">
              <w:rPr>
                <w:rFonts w:ascii="Times New Roman" w:eastAsia="Calibri" w:hAnsi="Times New Roman" w:cs="Times New Roman"/>
                <w:sz w:val="24"/>
                <w:szCs w:val="24"/>
                <w:lang w:val="sr-Latn-ME"/>
              </w:rPr>
              <w:t>ij</w:t>
            </w:r>
            <w:r w:rsidRPr="00902436">
              <w:rPr>
                <w:rFonts w:ascii="Times New Roman" w:eastAsia="Calibri" w:hAnsi="Times New Roman" w:cs="Times New Roman"/>
                <w:sz w:val="24"/>
                <w:szCs w:val="24"/>
              </w:rPr>
              <w:t>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serije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veličine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minimum</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pilot</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serije</w:t>
            </w:r>
            <w:r w:rsidR="3A8AAA82" w:rsidRPr="00902436">
              <w:rPr>
                <w:rFonts w:ascii="Times New Roman" w:eastAsia="Calibri" w:hAnsi="Times New Roman" w:cs="Times New Roman"/>
                <w:sz w:val="24"/>
                <w:szCs w:val="24"/>
              </w:rPr>
              <w:t>)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3 </w:t>
            </w:r>
            <w:r w:rsidRPr="00902436">
              <w:rPr>
                <w:rFonts w:ascii="Times New Roman" w:eastAsia="Calibri" w:hAnsi="Times New Roman" w:cs="Times New Roman"/>
                <w:sz w:val="24"/>
                <w:szCs w:val="24"/>
                <w:lang w:val="sr"/>
              </w:rPr>
              <w:t>proizvodne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drugačije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opravdano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ekscipijensa</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proizvedenog</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skladu</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sadaš</w:t>
            </w:r>
            <w:r w:rsidR="6AD9CEF3"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im</w:t>
            </w:r>
            <w:r w:rsidR="156C8B80"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predloženim</w:t>
            </w:r>
            <w:r w:rsidR="03CA6CC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procesom</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6AD9CEF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predloženog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proizvođača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6AD9CEF3" w:rsidRPr="00902436">
              <w:rPr>
                <w:rFonts w:ascii="Times New Roman" w:eastAsia="Calibri" w:hAnsi="Times New Roman" w:cs="Times New Roman"/>
                <w:sz w:val="24"/>
                <w:szCs w:val="24"/>
                <w:lang w:val="sr"/>
              </w:rPr>
              <w:t>n</w:t>
            </w:r>
            <w:r w:rsidR="00D66E51">
              <w:rPr>
                <w:rFonts w:ascii="Times New Roman" w:eastAsia="Calibri" w:hAnsi="Times New Roman" w:cs="Times New Roman"/>
                <w:sz w:val="24"/>
                <w:szCs w:val="24"/>
                <w:lang w:val="sr"/>
              </w:rPr>
              <w:t>l</w:t>
            </w:r>
            <w:r w:rsidR="6AD9CEF3"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3A8AAA82" w:rsidRPr="00902436">
              <w:rPr>
                <w:rFonts w:ascii="Times New Roman" w:eastAsia="Calibri" w:hAnsi="Times New Roman" w:cs="Times New Roman"/>
                <w:sz w:val="24"/>
                <w:szCs w:val="24"/>
                <w:lang w:val="sr"/>
              </w:rPr>
              <w:t>.</w:t>
            </w:r>
          </w:p>
        </w:tc>
      </w:tr>
      <w:tr w:rsidR="232FBEF7" w:rsidRPr="00902436" w14:paraId="619AF79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FE30961" w14:textId="4B3240D1" w:rsidR="232FBEF7" w:rsidRPr="00902436" w:rsidRDefault="782E29EF" w:rsidP="00CD06FA">
            <w:pPr>
              <w:pStyle w:val="ListParagraph"/>
              <w:numPr>
                <w:ilvl w:val="0"/>
                <w:numId w:val="5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Gd</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w:t>
            </w:r>
            <w:r w:rsidR="6AD9CEF3" w:rsidRPr="00902436">
              <w:rPr>
                <w:rFonts w:ascii="Times New Roman" w:eastAsia="Calibri" w:hAnsi="Times New Roman" w:cs="Times New Roman"/>
                <w:sz w:val="24"/>
                <w:szCs w:val="24"/>
                <w:lang w:val="sr"/>
              </w:rPr>
              <w:t>n</w:t>
            </w:r>
            <w:r w:rsidR="00D66E51">
              <w:rPr>
                <w:rFonts w:ascii="Times New Roman" w:eastAsia="Calibri" w:hAnsi="Times New Roman" w:cs="Times New Roman"/>
                <w:sz w:val="24"/>
                <w:szCs w:val="24"/>
                <w:lang w:val="sr"/>
              </w:rPr>
              <w:t>l</w:t>
            </w:r>
            <w:r w:rsidR="6AD9CEF3"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profilu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6AD9CEF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aktivne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supstance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w:t>
            </w:r>
            <w:r w:rsidR="3A8AAA82" w:rsidRPr="00902436">
              <w:rPr>
                <w:rFonts w:ascii="Times New Roman" w:eastAsia="Calibri" w:hAnsi="Times New Roman" w:cs="Times New Roman"/>
                <w:sz w:val="24"/>
                <w:szCs w:val="24"/>
                <w:lang w:val="sr"/>
              </w:rPr>
              <w:t xml:space="preserve"> </w:t>
            </w:r>
            <w:r w:rsidR="00D66E51">
              <w:rPr>
                <w:rFonts w:ascii="Times New Roman" w:eastAsia="Calibri" w:hAnsi="Times New Roman" w:cs="Times New Roman"/>
                <w:sz w:val="24"/>
                <w:szCs w:val="24"/>
                <w:lang w:val="sr"/>
              </w:rPr>
              <w:t>lijek</w:t>
            </w:r>
            <w:r w:rsidR="00D66E5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6A18802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D66E51">
              <w:rPr>
                <w:rFonts w:ascii="Times New Roman" w:eastAsia="Calibri" w:hAnsi="Times New Roman" w:cs="Times New Roman"/>
                <w:sz w:val="24"/>
                <w:szCs w:val="24"/>
                <w:lang w:val="sr"/>
              </w:rPr>
              <w:t>ij</w:t>
            </w:r>
            <w:r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rPr>
              <w:t>veličine</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minimum</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pilot</w:t>
            </w:r>
            <w:r w:rsidR="3A8AAA82"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serije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w:t>
            </w:r>
            <w:r w:rsidR="55826C3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ljekove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uporedni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raspad</w:t>
            </w:r>
            <w:r w:rsidR="55826C37"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3A8AAA82" w:rsidRPr="00902436">
              <w:rPr>
                <w:rFonts w:ascii="Times New Roman" w:eastAsia="Calibri" w:hAnsi="Times New Roman" w:cs="Times New Roman"/>
                <w:sz w:val="24"/>
                <w:szCs w:val="24"/>
                <w:lang w:val="sr"/>
              </w:rPr>
              <w:t>.</w:t>
            </w:r>
          </w:p>
        </w:tc>
      </w:tr>
      <w:tr w:rsidR="232FBEF7" w:rsidRPr="00902436" w14:paraId="1F0B55F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C5771F" w14:textId="61ED6F36" w:rsidR="232FBEF7" w:rsidRPr="00902436" w:rsidRDefault="782E29EF" w:rsidP="00F7374E">
            <w:pPr>
              <w:pStyle w:val="ListParagraph"/>
              <w:numPr>
                <w:ilvl w:val="0"/>
                <w:numId w:val="5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Kopija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odobrenih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primjen</w:t>
            </w:r>
            <w:r w:rsidR="4737A40F"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specifikacija</w:t>
            </w:r>
            <w:r w:rsidR="214AE12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ekscipijens</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prilog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obrasca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D66E51">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eva</w:t>
            </w:r>
            <w:r w:rsidR="3A8AAA82" w:rsidRPr="00902436">
              <w:rPr>
                <w:rFonts w:ascii="Times New Roman" w:eastAsia="Calibri" w:hAnsi="Times New Roman" w:cs="Times New Roman"/>
                <w:sz w:val="24"/>
                <w:szCs w:val="24"/>
                <w:lang w:val="sr"/>
              </w:rPr>
              <w:t>).</w:t>
            </w:r>
          </w:p>
        </w:tc>
      </w:tr>
    </w:tbl>
    <w:p w14:paraId="2838298A" w14:textId="77777777" w:rsidR="00B20E45" w:rsidRPr="00B20E45" w:rsidRDefault="00B20E45" w:rsidP="232FBEF7">
      <w:pPr>
        <w:rPr>
          <w:rFonts w:ascii="Times New Roman" w:hAnsi="Times New Roman" w:cs="Times New Roman"/>
          <w:sz w:val="24"/>
          <w:szCs w:val="24"/>
          <w:lang w:val="sr-Latn-RS"/>
        </w:rPr>
      </w:pPr>
    </w:p>
    <w:p w14:paraId="54A3BB21" w14:textId="39850961" w:rsidR="007C3C04" w:rsidRPr="00C1563B" w:rsidRDefault="445DFB34" w:rsidP="00C1563B">
      <w:pPr>
        <w:rPr>
          <w:rFonts w:ascii="Times New Roman" w:hAnsi="Times New Roman" w:cs="Times New Roman"/>
          <w:sz w:val="24"/>
          <w:szCs w:val="24"/>
        </w:rPr>
      </w:pPr>
      <w:r w:rsidRPr="00902436">
        <w:rPr>
          <w:rFonts w:ascii="Times New Roman" w:hAnsi="Times New Roman" w:cs="Times New Roman"/>
          <w:b/>
          <w:bCs/>
          <w:sz w:val="24"/>
          <w:szCs w:val="24"/>
        </w:rPr>
        <w:t>Q.II</w:t>
      </w:r>
      <w:r w:rsidR="57EA1BC1" w:rsidRPr="00902436">
        <w:rPr>
          <w:rFonts w:ascii="Times New Roman" w:hAnsi="Times New Roman" w:cs="Times New Roman"/>
          <w:b/>
          <w:bCs/>
          <w:sz w:val="24"/>
          <w:szCs w:val="24"/>
        </w:rPr>
        <w:t>.</w:t>
      </w:r>
      <w:r w:rsidR="0041493A" w:rsidRPr="00902436">
        <w:rPr>
          <w:rFonts w:ascii="Times New Roman" w:hAnsi="Times New Roman" w:cs="Times New Roman"/>
          <w:b/>
          <w:bCs/>
          <w:sz w:val="24"/>
          <w:szCs w:val="24"/>
          <w:lang w:val="sr-Latn-RS"/>
        </w:rPr>
        <w:t>d</w:t>
      </w:r>
      <w:r w:rsidR="00C1563B">
        <w:rPr>
          <w:rFonts w:ascii="Times New Roman" w:hAnsi="Times New Roman" w:cs="Times New Roman"/>
          <w:b/>
          <w:bCs/>
          <w:sz w:val="24"/>
          <w:szCs w:val="24"/>
          <w:lang w:val="sr-Latn-RS"/>
        </w:rPr>
        <w:t>)</w:t>
      </w:r>
      <w:r w:rsidR="57EA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Kontrola</w:t>
      </w:r>
      <w:r w:rsidR="57EA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gotovog</w:t>
      </w:r>
      <w:r w:rsidR="57EA1BC1"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proizvoda</w:t>
      </w:r>
    </w:p>
    <w:p w14:paraId="596D69C1" w14:textId="69432AA2" w:rsidR="007C3C04" w:rsidRPr="00902436" w:rsidRDefault="445DFB34" w:rsidP="008B33F4">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57EA1BC1" w:rsidRPr="00902436">
        <w:rPr>
          <w:rFonts w:ascii="Times New Roman" w:hAnsi="Times New Roman" w:cs="Times New Roman"/>
          <w:b/>
          <w:bCs/>
          <w:sz w:val="24"/>
          <w:szCs w:val="24"/>
        </w:rPr>
        <w:t>.</w:t>
      </w:r>
      <w:r w:rsidR="0041493A" w:rsidRPr="00902436">
        <w:rPr>
          <w:rFonts w:ascii="Times New Roman" w:hAnsi="Times New Roman" w:cs="Times New Roman"/>
          <w:b/>
          <w:bCs/>
          <w:sz w:val="24"/>
          <w:szCs w:val="24"/>
          <w:lang w:val="sr-Latn-RS"/>
        </w:rPr>
        <w:t>d</w:t>
      </w:r>
      <w:r w:rsidR="57EA1BC1" w:rsidRPr="00902436">
        <w:rPr>
          <w:rFonts w:ascii="Times New Roman" w:hAnsi="Times New Roman" w:cs="Times New Roman"/>
          <w:b/>
          <w:bCs/>
          <w:sz w:val="24"/>
          <w:szCs w:val="24"/>
        </w:rPr>
        <w:t>.1</w:t>
      </w:r>
    </w:p>
    <w:tbl>
      <w:tblPr>
        <w:tblStyle w:val="TableGrid"/>
        <w:tblW w:w="9006" w:type="dxa"/>
        <w:tblLook w:val="04A0" w:firstRow="1" w:lastRow="0" w:firstColumn="1" w:lastColumn="0" w:noHBand="0" w:noVBand="1"/>
      </w:tblPr>
      <w:tblGrid>
        <w:gridCol w:w="5154"/>
        <w:gridCol w:w="1114"/>
        <w:gridCol w:w="1629"/>
        <w:gridCol w:w="1109"/>
      </w:tblGrid>
      <w:tr w:rsidR="232FBEF7" w:rsidRPr="00902436" w14:paraId="251F69D0"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29C2D2E" w14:textId="66D91013" w:rsidR="232FBEF7" w:rsidRPr="00902436" w:rsidRDefault="445DFB34" w:rsidP="44F6E2A3">
            <w:pPr>
              <w:rPr>
                <w:rFonts w:ascii="Times New Roman" w:eastAsia="Calibri" w:hAnsi="Times New Roman" w:cs="Times New Roman"/>
                <w:b/>
                <w:bCs/>
                <w:color w:val="EE0000"/>
                <w:sz w:val="24"/>
                <w:szCs w:val="24"/>
                <w:highlight w:val="green"/>
                <w:lang w:val="sr"/>
              </w:rPr>
            </w:pPr>
            <w:r w:rsidRPr="00902436">
              <w:rPr>
                <w:rFonts w:ascii="Times New Roman" w:eastAsia="Calibri" w:hAnsi="Times New Roman" w:cs="Times New Roman"/>
                <w:b/>
                <w:bCs/>
                <w:sz w:val="24"/>
                <w:szCs w:val="24"/>
                <w:lang w:val="sr"/>
              </w:rPr>
              <w:t>Q.II</w:t>
            </w:r>
            <w:r w:rsidR="3A8AAA82" w:rsidRPr="00902436">
              <w:rPr>
                <w:rFonts w:ascii="Times New Roman" w:eastAsia="Calibri" w:hAnsi="Times New Roman" w:cs="Times New Roman"/>
                <w:b/>
                <w:bCs/>
                <w:sz w:val="24"/>
                <w:szCs w:val="24"/>
                <w:lang w:val="sr"/>
              </w:rPr>
              <w:t>.</w:t>
            </w:r>
            <w:r w:rsidR="0041493A" w:rsidRPr="00902436">
              <w:rPr>
                <w:rFonts w:ascii="Times New Roman" w:eastAsia="Calibri" w:hAnsi="Times New Roman" w:cs="Times New Roman"/>
                <w:b/>
                <w:bCs/>
                <w:sz w:val="24"/>
                <w:szCs w:val="24"/>
                <w:lang w:val="sr"/>
              </w:rPr>
              <w:t>d</w:t>
            </w:r>
            <w:r w:rsidR="3A8AAA82" w:rsidRPr="00902436">
              <w:rPr>
                <w:rFonts w:ascii="Times New Roman" w:eastAsia="Calibri" w:hAnsi="Times New Roman" w:cs="Times New Roman"/>
                <w:b/>
                <w:bCs/>
                <w:sz w:val="24"/>
                <w:szCs w:val="24"/>
                <w:lang w:val="sr"/>
              </w:rPr>
              <w:t xml:space="preserve">.1 </w:t>
            </w:r>
            <w:r w:rsidR="00D66E51" w:rsidRPr="00D66E51">
              <w:rPr>
                <w:rFonts w:ascii="Times New Roman" w:eastAsia="Calibri" w:hAnsi="Times New Roman" w:cs="Times New Roman"/>
                <w:b/>
                <w:bCs/>
                <w:sz w:val="24"/>
                <w:szCs w:val="24"/>
                <w:lang w:val="sr"/>
              </w:rPr>
              <w:t>Izmjena specifikacijskih parametara i/ili kriterijuma prihvatljivosti za gotov lijek</w:t>
            </w:r>
          </w:p>
        </w:tc>
        <w:tc>
          <w:tcPr>
            <w:tcW w:w="1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7A163" w14:textId="353AC3CE"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6A18802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eni</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4FEBC" w14:textId="42A3D1A3"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Neophodna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dokumentacija</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481CE" w14:textId="62C48E53"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varijacije</w:t>
            </w:r>
          </w:p>
        </w:tc>
      </w:tr>
      <w:tr w:rsidR="232FBEF7" w:rsidRPr="00902436" w14:paraId="3DFB9158"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124F5E76" w14:textId="0FB02B92"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Izmjena unutar kriterijuma prihvatljivosti specifikacije</w:t>
            </w:r>
          </w:p>
        </w:tc>
        <w:tc>
          <w:tcPr>
            <w:tcW w:w="111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6853DE2" w14:textId="67FD9B8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5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E8F9123" w14:textId="46777E6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50E79E4" w14:textId="03E4697E"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5CAF2288"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2444C37" w14:textId="5F61A5D4" w:rsidR="00095996" w:rsidRPr="00902436" w:rsidRDefault="00D66E51" w:rsidP="00D66E51">
            <w:pPr>
              <w:pStyle w:val="ListParagraph"/>
              <w:numPr>
                <w:ilvl w:val="0"/>
                <w:numId w:val="51"/>
              </w:numPr>
              <w:rPr>
                <w:rFonts w:ascii="Times New Roman" w:hAnsi="Times New Roman" w:cs="Times New Roman"/>
                <w:sz w:val="24"/>
                <w:szCs w:val="24"/>
              </w:rPr>
            </w:pPr>
            <w:r w:rsidRPr="00D66E51">
              <w:rPr>
                <w:rFonts w:ascii="Times New Roman" w:eastAsia="Calibri" w:hAnsi="Times New Roman" w:cs="Times New Roman"/>
                <w:sz w:val="24"/>
                <w:szCs w:val="24"/>
                <w:lang w:val="sr"/>
              </w:rPr>
              <w:lastRenderedPageBreak/>
              <w:t>Izmjena unutar kriterijuma prihvatljivosti specifikacije za ljekove koji podliježu kontroli od strane zvanične kontrolne laboratorije (Official Control Authority Batch Release)</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225C52" w14:textId="656BE7E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BFA111" w14:textId="7B82F43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912B2B1" w14:textId="5715B120"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5955D270"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38480866" w14:textId="3D0B7BEF"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Dodavanje novog specifikacijskog parametra u specifikaciju sa odgovarajućom analitičkom metodom i kriterijumom prihvatljivosti</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A2C0D3" w14:textId="45FCA0E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1, 2, 5, 6</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CC8BE8" w14:textId="5B9F0EA0" w:rsidR="232FBEF7" w:rsidRPr="00902436" w:rsidRDefault="31F95E7F" w:rsidP="31548E9E">
            <w:pPr>
              <w:spacing w:before="25"/>
              <w:ind w:left="116"/>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0AED4CFC"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6</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086F337" w14:textId="47C8BD71"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3DC6BCC"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7AC893B" w14:textId="2F43D04E"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Ukidanje beznačajnog ili zastarjelog specifikacijskog parametra (npr. miris ili ukus ili test identifikacije za boju i aromu)</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A65BC6" w14:textId="7B0B6D4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1, 2, 3, 7</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89ABAE" w14:textId="5B97B62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1, 2, 5</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496A58B" w14:textId="1FEBFB9E"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1A399942"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2390007A" w14:textId="7A6F038B"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Izmjena izvan kriterijuma prihvatljivosti specifikacije za gotov lijek</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FBC8481" w14:textId="3724634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D0B0F03" w14:textId="5247C63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6D3685" w14:textId="66E318FC"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6ACE77F"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6C7EDCC" w14:textId="79F998C9"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Ukidanje specifikacijskog parametra koje može imati značajan uticaj na kvalitet lijeka</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9980D14" w14:textId="01745FD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57A890E" w14:textId="49A798F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F24A89" w14:textId="4477A08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544EC112"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EA17F3A" w14:textId="589F5607"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Ažuriranje dokumentacije o lijeku u cilju usaglašavanja sa revidiranom opštom monografijom Ph. Eur. za gotov lijek (*)</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3AAA644" w14:textId="2EC248C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1, 2, 4, 6</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5727EBA" w14:textId="04D7444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FB47023" w14:textId="0D2C5CF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5B096D94"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4F497E7C" w14:textId="6AF9C454"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i/>
                <w:sz w:val="24"/>
                <w:szCs w:val="24"/>
                <w:lang w:val="sr"/>
              </w:rPr>
              <w:t>Uvođenje propisa Ph. Eur. monografije 2.9.40 (Ujednačenost doziranog oblika) umjesto važećih metoda, ili Ph. Eur. 2.9.5 (Ujednačenost mase) ili Ph. Eur. 2.9.6 (Ujednačenost sadržaja)</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8E96EA1" w14:textId="20B8FEB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1, 2, 8</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339FA8B" w14:textId="64CCE8C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1, 2, 4</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8673D67" w14:textId="707E91C4"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55D5F8B5"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7AA5919B" w14:textId="4412763C"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Izmjena u ispitivanju specifikacijskog parametra, sa rutinskog na periodično ispitivanje i obratno</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2214EA" w14:textId="7A1990AC"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B1AA7A7" w14:textId="33EDDE3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1, 2, 7</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D9493C2" w14:textId="4DCD729F"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1FF52B23" w14:textId="77777777" w:rsidTr="6864F871">
        <w:trPr>
          <w:trHeight w:val="300"/>
        </w:trPr>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1F6B440" w14:textId="76C1FED3" w:rsidR="232FBEF7" w:rsidRPr="00902436" w:rsidRDefault="00D66E51" w:rsidP="00D66E51">
            <w:pPr>
              <w:pStyle w:val="ListParagraph"/>
              <w:numPr>
                <w:ilvl w:val="0"/>
                <w:numId w:val="51"/>
              </w:numPr>
              <w:rPr>
                <w:rFonts w:ascii="Times New Roman" w:eastAsia="Calibri" w:hAnsi="Times New Roman" w:cs="Times New Roman"/>
                <w:sz w:val="24"/>
                <w:szCs w:val="24"/>
                <w:lang w:val="sr"/>
              </w:rPr>
            </w:pPr>
            <w:r w:rsidRPr="00D66E51">
              <w:rPr>
                <w:rFonts w:ascii="Times New Roman" w:eastAsia="Calibri" w:hAnsi="Times New Roman" w:cs="Times New Roman"/>
                <w:sz w:val="24"/>
                <w:szCs w:val="24"/>
                <w:lang w:val="sr"/>
              </w:rPr>
              <w:t>Zamjena specifikacijskog parametra sa odgovarajućom analitičkom metodom</w:t>
            </w:r>
          </w:p>
        </w:tc>
        <w:tc>
          <w:tcPr>
            <w:tcW w:w="11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0E0E514" w14:textId="2D56907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246054A" w14:textId="794E22E7" w:rsidR="232FBEF7" w:rsidRPr="00902436" w:rsidRDefault="31F95E7F" w:rsidP="31548E9E">
            <w:pPr>
              <w:spacing w:before="25"/>
              <w:ind w:left="116"/>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r w:rsidR="06A38487" w:rsidRPr="00902436">
              <w:rPr>
                <w:rFonts w:ascii="Times New Roman" w:eastAsia="Calibri" w:hAnsi="Times New Roman" w:cs="Times New Roman"/>
                <w:color w:val="000000" w:themeColor="text1"/>
                <w:sz w:val="24"/>
                <w:szCs w:val="24"/>
                <w:lang w:val="sr"/>
              </w:rPr>
              <w:t xml:space="preserve"> </w:t>
            </w:r>
            <w:r w:rsidR="07386FFC" w:rsidRPr="00902436">
              <w:rPr>
                <w:rFonts w:ascii="Times New Roman" w:eastAsia="Calibri" w:hAnsi="Times New Roman" w:cs="Times New Roman"/>
                <w:color w:val="000000" w:themeColor="text1"/>
                <w:sz w:val="24"/>
                <w:szCs w:val="24"/>
                <w:lang w:val="sr"/>
              </w:rPr>
              <w:t>6</w:t>
            </w:r>
          </w:p>
        </w:tc>
        <w:tc>
          <w:tcPr>
            <w:tcW w:w="1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62E2AEF" w14:textId="37F9EB70"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58A1392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C6583F2" w14:textId="2A00E7C3"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098C4E9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374EF37" w14:textId="7B07EB94" w:rsidR="232FBEF7" w:rsidRPr="00902436" w:rsidRDefault="782E29EF" w:rsidP="00F7374E">
            <w:pPr>
              <w:pStyle w:val="ListParagraph"/>
              <w:numPr>
                <w:ilvl w:val="0"/>
                <w:numId w:val="50"/>
              </w:numPr>
              <w:rPr>
                <w:rFonts w:ascii="Times New Roman" w:eastAsia="Calibri" w:hAnsi="Times New Roman" w:cs="Times New Roman"/>
                <w:sz w:val="24"/>
                <w:szCs w:val="24"/>
                <w:lang w:val="sr-Latn-RS"/>
              </w:rPr>
            </w:pPr>
            <w:r w:rsidRPr="00902436">
              <w:rPr>
                <w:rFonts w:ascii="Times New Roman" w:eastAsia="Calibri" w:hAnsi="Times New Roman" w:cs="Times New Roman"/>
                <w:sz w:val="24"/>
                <w:szCs w:val="24"/>
              </w:rPr>
              <w:t>Izm</w:t>
            </w:r>
            <w:r w:rsidR="00D66E51">
              <w:rPr>
                <w:rFonts w:ascii="Times New Roman" w:eastAsia="Calibri" w:hAnsi="Times New Roman" w:cs="Times New Roman"/>
                <w:sz w:val="24"/>
                <w:szCs w:val="24"/>
                <w:lang w:val="sr-Latn-ME"/>
              </w:rPr>
              <w:t>j</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na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nij</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posl</w:t>
            </w:r>
            <w:r w:rsidR="00D66E51">
              <w:rPr>
                <w:rFonts w:ascii="Times New Roman" w:eastAsia="Calibri" w:hAnsi="Times New Roman" w:cs="Times New Roman"/>
                <w:sz w:val="24"/>
                <w:szCs w:val="24"/>
                <w:lang w:val="sr-Latn-ME"/>
              </w:rPr>
              <w:t>j</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dica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obav</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z</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iz</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thodnih</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proc</w:t>
            </w:r>
            <w:r w:rsidR="00D66E51">
              <w:rPr>
                <w:rFonts w:ascii="Times New Roman" w:eastAsia="Calibri" w:hAnsi="Times New Roman" w:cs="Times New Roman"/>
                <w:sz w:val="24"/>
                <w:szCs w:val="24"/>
                <w:lang w:val="sr-Latn-ME"/>
              </w:rPr>
              <w:t>j</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na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pr</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ispitaju</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krit</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rijumi</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prihvat</w:t>
            </w:r>
            <w:r w:rsidR="3DDBE8F6" w:rsidRPr="00902436">
              <w:rPr>
                <w:rFonts w:ascii="Times New Roman" w:eastAsia="Calibri" w:hAnsi="Times New Roman" w:cs="Times New Roman"/>
                <w:sz w:val="24"/>
                <w:szCs w:val="24"/>
              </w:rPr>
              <w:t>lj</w:t>
            </w:r>
            <w:r w:rsidRPr="00902436">
              <w:rPr>
                <w:rFonts w:ascii="Times New Roman" w:eastAsia="Calibri" w:hAnsi="Times New Roman" w:cs="Times New Roman"/>
                <w:sz w:val="24"/>
                <w:szCs w:val="24"/>
              </w:rPr>
              <w:t>ivosti</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sp</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cifikacij</w:t>
            </w:r>
            <w:r w:rsidR="76A5B4C3" w:rsidRPr="00902436">
              <w:rPr>
                <w:rFonts w:ascii="Times New Roman" w:eastAsia="Calibri" w:hAnsi="Times New Roman" w:cs="Times New Roman"/>
                <w:sz w:val="24"/>
                <w:szCs w:val="24"/>
              </w:rPr>
              <w:t>e (</w:t>
            </w:r>
            <w:r w:rsidRPr="00902436">
              <w:rPr>
                <w:rFonts w:ascii="Times New Roman" w:eastAsia="Calibri" w:hAnsi="Times New Roman" w:cs="Times New Roman"/>
                <w:sz w:val="24"/>
                <w:szCs w:val="24"/>
              </w:rPr>
              <w:t>npr</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obav</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z</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iz</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postupka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izdava</w:t>
            </w:r>
            <w:r w:rsidR="3E2D72CB" w:rsidRPr="00902436">
              <w:rPr>
                <w:rFonts w:ascii="Times New Roman" w:eastAsia="Calibri" w:hAnsi="Times New Roman" w:cs="Times New Roman"/>
                <w:sz w:val="24"/>
                <w:szCs w:val="24"/>
              </w:rPr>
              <w:t>nj</w:t>
            </w:r>
            <w:r w:rsidRPr="00902436">
              <w:rPr>
                <w:rFonts w:ascii="Times New Roman" w:eastAsia="Calibri" w:hAnsi="Times New Roman" w:cs="Times New Roman"/>
                <w:sz w:val="24"/>
                <w:szCs w:val="24"/>
              </w:rPr>
              <w:t>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dozvol</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za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l</w:t>
            </w:r>
            <w:r w:rsidR="00392763">
              <w:rPr>
                <w:rFonts w:ascii="Times New Roman" w:eastAsia="Calibri" w:hAnsi="Times New Roman" w:cs="Times New Roman"/>
                <w:sz w:val="24"/>
                <w:szCs w:val="24"/>
                <w:lang w:val="sr-Latn-ME"/>
              </w:rPr>
              <w:t>ij</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k</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ili</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varijacij</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tipa</w:t>
            </w:r>
            <w:r w:rsidR="76A5B4C3" w:rsidRPr="00902436">
              <w:rPr>
                <w:rFonts w:ascii="Times New Roman" w:eastAsia="Calibri" w:hAnsi="Times New Roman" w:cs="Times New Roman"/>
                <w:sz w:val="24"/>
                <w:szCs w:val="24"/>
              </w:rPr>
              <w:t xml:space="preserve"> </w:t>
            </w:r>
            <w:r w:rsidR="16856B57" w:rsidRPr="00902436">
              <w:rPr>
                <w:rFonts w:ascii="Times New Roman" w:eastAsia="Calibri" w:hAnsi="Times New Roman" w:cs="Times New Roman"/>
                <w:sz w:val="24"/>
                <w:szCs w:val="24"/>
              </w:rPr>
              <w:t>II</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osim</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ako</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j</w:t>
            </w:r>
            <w:r w:rsidR="76A5B4C3"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popratna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dokum</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ntacija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ć</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proc</w:t>
            </w:r>
            <w:r w:rsidR="00392763">
              <w:rPr>
                <w:rFonts w:ascii="Times New Roman" w:eastAsia="Calibri" w:hAnsi="Times New Roman" w:cs="Times New Roman"/>
                <w:sz w:val="24"/>
                <w:szCs w:val="24"/>
                <w:lang w:val="sr-Latn-ME"/>
              </w:rPr>
              <w:t>ij</w:t>
            </w:r>
            <w:r w:rsidR="76A5B4C3" w:rsidRPr="00902436">
              <w:rPr>
                <w:rFonts w:ascii="Times New Roman" w:eastAsia="Calibri" w:hAnsi="Times New Roman" w:cs="Times New Roman"/>
                <w:sz w:val="24"/>
                <w:szCs w:val="24"/>
              </w:rPr>
              <w:t>e</w:t>
            </w:r>
            <w:r w:rsidR="3E2D72CB" w:rsidRPr="00902436">
              <w:rPr>
                <w:rFonts w:ascii="Times New Roman" w:eastAsia="Calibri" w:hAnsi="Times New Roman" w:cs="Times New Roman"/>
                <w:sz w:val="24"/>
                <w:szCs w:val="24"/>
              </w:rPr>
              <w:t>nj</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na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i</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odobr</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na</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u</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okviru</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w:t>
            </w:r>
            <w:r w:rsidR="76A5B4C3"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kog</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drugog</w:t>
            </w:r>
            <w:r w:rsidR="76A5B4C3"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postupka</w:t>
            </w:r>
            <w:r w:rsidR="76A5B4C3" w:rsidRPr="00902436">
              <w:rPr>
                <w:rFonts w:ascii="Times New Roman" w:eastAsia="Calibri" w:hAnsi="Times New Roman" w:cs="Times New Roman"/>
                <w:sz w:val="24"/>
                <w:szCs w:val="24"/>
              </w:rPr>
              <w:t>.</w:t>
            </w:r>
          </w:p>
        </w:tc>
      </w:tr>
      <w:tr w:rsidR="232FBEF7" w:rsidRPr="00902436" w14:paraId="60A44D6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D80E926" w14:textId="22C65AD4"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posl</w:t>
            </w:r>
            <w:r w:rsidR="00392763">
              <w:rPr>
                <w:rFonts w:ascii="Times New Roman" w:eastAsia="Calibri" w:hAnsi="Times New Roman" w:cs="Times New Roman"/>
                <w:sz w:val="24"/>
                <w:szCs w:val="24"/>
                <w:lang w:val="sr"/>
              </w:rPr>
              <w:t>j</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dica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oč</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kivanih</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događaja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d</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sili</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tokom</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3E2D72CB" w:rsidRPr="00902436">
              <w:rPr>
                <w:rFonts w:ascii="Times New Roman" w:eastAsia="Calibri" w:hAnsi="Times New Roman" w:cs="Times New Roman"/>
                <w:sz w:val="24"/>
                <w:szCs w:val="24"/>
                <w:lang w:val="sr"/>
              </w:rPr>
              <w:t>nj</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ili</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zanih</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stabilnost</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w:t>
            </w:r>
            <w:r w:rsidR="5EF59E1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posl</w:t>
            </w:r>
            <w:r w:rsidR="00392763">
              <w:rPr>
                <w:rFonts w:ascii="Times New Roman" w:eastAsia="Calibri" w:hAnsi="Times New Roman" w:cs="Times New Roman"/>
                <w:sz w:val="24"/>
                <w:szCs w:val="24"/>
                <w:lang w:val="sr"/>
              </w:rPr>
              <w:t>j</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dica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probl</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zanih</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zb</w:t>
            </w:r>
            <w:r w:rsidR="00392763">
              <w:rPr>
                <w:rFonts w:ascii="Times New Roman" w:eastAsia="Calibri" w:hAnsi="Times New Roman" w:cs="Times New Roman"/>
                <w:sz w:val="24"/>
                <w:szCs w:val="24"/>
                <w:lang w:val="sr"/>
              </w:rPr>
              <w:t>j</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dnost</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5EF59E1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w:t>
            </w:r>
            <w:r w:rsidR="5EF59E1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npr</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kvalifikovana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čistoća</w:t>
            </w:r>
            <w:r w:rsidR="205077F7" w:rsidRPr="00902436">
              <w:rPr>
                <w:rFonts w:ascii="Times New Roman" w:eastAsia="Calibri" w:hAnsi="Times New Roman" w:cs="Times New Roman"/>
                <w:sz w:val="24"/>
                <w:szCs w:val="24"/>
                <w:lang w:val="sr"/>
              </w:rPr>
              <w:t>;</w:t>
            </w:r>
            <w:r w:rsidR="0B78701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0B787011"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0B78701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rijuma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3DDBE8F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6903F3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ukupn</w:t>
            </w:r>
            <w:r w:rsidR="7B85E443"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čistoć</w:t>
            </w:r>
            <w:r w:rsidR="4CD2A5CA"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w:t>
            </w:r>
          </w:p>
        </w:tc>
      </w:tr>
      <w:tr w:rsidR="232FBEF7" w:rsidRPr="00902436" w14:paraId="60818F1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3BDD83" w14:textId="3205C23F" w:rsidR="232FBEF7" w:rsidRPr="00902436" w:rsidRDefault="782E29EF" w:rsidP="00CD06FA">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pov</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zana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vizijom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strat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gij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rom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ispitiva</w:t>
            </w:r>
            <w:r w:rsidR="3E2D72CB"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param</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tara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kritičnih</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najma</w:t>
            </w:r>
            <w:r w:rsidR="3E2D72CB"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moguću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ru</w:t>
            </w:r>
            <w:r w:rsidR="3A8AAA82" w:rsidRPr="00902436">
              <w:rPr>
                <w:rFonts w:ascii="Times New Roman" w:eastAsia="Calibri" w:hAnsi="Times New Roman" w:cs="Times New Roman"/>
                <w:sz w:val="24"/>
                <w:szCs w:val="24"/>
                <w:lang w:val="sr"/>
              </w:rPr>
              <w:t>.</w:t>
            </w:r>
          </w:p>
        </w:tc>
      </w:tr>
      <w:tr w:rsidR="232FBEF7" w:rsidRPr="00902436" w14:paraId="0B06C71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F1F4BB" w14:textId="23550A87" w:rsidR="232FBEF7" w:rsidRPr="00902436" w:rsidRDefault="00E43B9B" w:rsidP="00CD06FA">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ostaj</w:t>
            </w:r>
            <w:r w:rsidR="232FBEF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ist</w:t>
            </w:r>
            <w:r w:rsidR="00392763">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w:t>
            </w:r>
          </w:p>
        </w:tc>
      </w:tr>
      <w:tr w:rsidR="232FBEF7" w:rsidRPr="00902436" w14:paraId="002FAD6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FEB093" w14:textId="7596875D" w:rsidR="232FBEF7" w:rsidRPr="00902436" w:rsidRDefault="00E43B9B" w:rsidP="00CD06FA">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Nij</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00392763">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w:t>
            </w:r>
            <w:r w:rsidR="00392763">
              <w:rPr>
                <w:rFonts w:ascii="Times New Roman" w:eastAsia="Calibri" w:hAnsi="Times New Roman" w:cs="Times New Roman"/>
                <w:sz w:val="24"/>
                <w:szCs w:val="24"/>
                <w:lang w:val="sr"/>
              </w:rPr>
              <w:t>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12DEB183"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 xml:space="preserve">metoda </w:t>
            </w:r>
            <w:r w:rsidRPr="00902436">
              <w:rPr>
                <w:rFonts w:ascii="Times New Roman" w:eastAsia="Calibri" w:hAnsi="Times New Roman" w:cs="Times New Roman"/>
                <w:sz w:val="24"/>
                <w:szCs w:val="24"/>
                <w:lang w:val="sr"/>
              </w:rPr>
              <w:t>n</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odnosi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standardnu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hniku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standardnu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hniku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korist</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način</w:t>
            </w:r>
            <w:r w:rsidR="12DEB183" w:rsidRPr="00902436">
              <w:rPr>
                <w:rFonts w:ascii="Times New Roman" w:eastAsia="Calibri" w:hAnsi="Times New Roman" w:cs="Times New Roman"/>
                <w:sz w:val="24"/>
                <w:szCs w:val="24"/>
                <w:lang w:val="sr"/>
              </w:rPr>
              <w:t xml:space="preserve">. </w:t>
            </w:r>
          </w:p>
        </w:tc>
      </w:tr>
      <w:tr w:rsidR="232FBEF7" w:rsidRPr="00902436" w14:paraId="4906429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0EC273E" w14:textId="4A801016"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Izm</w:t>
            </w:r>
            <w:r w:rsidR="00392763">
              <w:rPr>
                <w:rFonts w:ascii="Times New Roman" w:eastAsia="Calibri" w:hAnsi="Times New Roman" w:cs="Times New Roman"/>
                <w:sz w:val="24"/>
                <w:szCs w:val="24"/>
                <w:lang w:val="sr"/>
              </w:rPr>
              <w:t>j</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odnosi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čistoć</w:t>
            </w:r>
            <w:r w:rsidR="59F2AEC6"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uk</w:t>
            </w:r>
            <w:r w:rsidR="3DDBE8F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notoksičn</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ili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oslobađa</w:t>
            </w:r>
            <w:r w:rsidR="22061ECE" w:rsidRPr="00902436">
              <w:rPr>
                <w:rFonts w:ascii="Times New Roman" w:eastAsia="Calibri" w:hAnsi="Times New Roman" w:cs="Times New Roman"/>
                <w:sz w:val="24"/>
                <w:szCs w:val="24"/>
                <w:lang w:val="sr"/>
              </w:rPr>
              <w:t>nj</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aktivn</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supstanc</w:t>
            </w:r>
            <w:r w:rsidR="59F2AEC6" w:rsidRPr="00902436">
              <w:rPr>
                <w:rFonts w:ascii="Times New Roman" w:eastAsia="Calibri" w:hAnsi="Times New Roman" w:cs="Times New Roman"/>
                <w:sz w:val="24"/>
                <w:szCs w:val="24"/>
                <w:lang w:val="sr"/>
              </w:rPr>
              <w:t>e.</w:t>
            </w:r>
          </w:p>
        </w:tc>
      </w:tr>
      <w:tr w:rsidR="232FBEF7" w:rsidRPr="00902436" w14:paraId="4B40870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7FFB79" w14:textId="367BBC29" w:rsidR="232FBEF7" w:rsidRPr="00902436" w:rsidRDefault="00392763" w:rsidP="00F7374E">
            <w:pPr>
              <w:pStyle w:val="ListParagraph"/>
              <w:numPr>
                <w:ilvl w:val="0"/>
                <w:numId w:val="50"/>
              </w:numPr>
              <w:rPr>
                <w:rFonts w:ascii="Times New Roman" w:eastAsia="Calibri" w:hAnsi="Times New Roman" w:cs="Times New Roman"/>
                <w:sz w:val="24"/>
                <w:szCs w:val="24"/>
                <w:lang w:val="sr"/>
              </w:rPr>
            </w:pPr>
            <w:r>
              <w:rPr>
                <w:rFonts w:ascii="Times New Roman" w:eastAsia="Calibri" w:hAnsi="Times New Roman" w:cs="Times New Roman"/>
                <w:sz w:val="24"/>
                <w:szCs w:val="24"/>
                <w:lang w:val="sr"/>
              </w:rPr>
              <w:t>S</w:t>
            </w:r>
            <w:r w:rsidR="782E29EF" w:rsidRPr="00902436">
              <w:rPr>
                <w:rFonts w:ascii="Times New Roman" w:eastAsia="Calibri" w:hAnsi="Times New Roman" w:cs="Times New Roman"/>
                <w:sz w:val="24"/>
                <w:szCs w:val="24"/>
                <w:lang w:val="sr"/>
              </w:rPr>
              <w:t>p</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cifikacij</w:t>
            </w:r>
            <w:r>
              <w:rPr>
                <w:rFonts w:ascii="Times New Roman" w:eastAsia="Calibri" w:hAnsi="Times New Roman" w:cs="Times New Roman"/>
                <w:sz w:val="24"/>
                <w:szCs w:val="24"/>
                <w:lang w:val="sr"/>
              </w:rPr>
              <w:t>ski parametar</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pr</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dlog</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odr</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đ</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ni</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farmac</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utski</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oblik</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odnosi</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kritični</w:t>
            </w:r>
            <w:r w:rsidR="3A8AAA82" w:rsidRPr="00902436">
              <w:rPr>
                <w:rFonts w:ascii="Times New Roman" w:eastAsia="Calibri" w:hAnsi="Times New Roman" w:cs="Times New Roman"/>
                <w:sz w:val="24"/>
                <w:szCs w:val="24"/>
                <w:lang w:val="sr"/>
              </w:rPr>
              <w:t xml:space="preserve"> </w:t>
            </w:r>
            <w:r>
              <w:rPr>
                <w:rFonts w:ascii="Times New Roman" w:eastAsia="Calibri" w:hAnsi="Times New Roman" w:cs="Times New Roman"/>
                <w:sz w:val="24"/>
                <w:szCs w:val="24"/>
                <w:lang w:val="sr"/>
              </w:rPr>
              <w:t>parametar</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prim</w:t>
            </w:r>
            <w:r w:rsidR="3A8AAA82"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r</w:t>
            </w:r>
            <w:r w:rsidR="3A8AAA82" w:rsidRPr="00902436">
              <w:rPr>
                <w:rFonts w:ascii="Times New Roman" w:eastAsia="Calibri" w:hAnsi="Times New Roman" w:cs="Times New Roman"/>
                <w:sz w:val="24"/>
                <w:szCs w:val="24"/>
                <w:lang w:val="sr"/>
              </w:rPr>
              <w:t>:</w:t>
            </w:r>
          </w:p>
          <w:p w14:paraId="55CDCB9D" w14:textId="5165999C"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id</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ntifikaciju</w:t>
            </w:r>
          </w:p>
          <w:p w14:paraId="5E5DB316" w14:textId="1C1E5ED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odr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điva</w:t>
            </w:r>
            <w:r w:rsidR="22061ECE"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sadržaja</w:t>
            </w:r>
          </w:p>
          <w:p w14:paraId="3880F568" w14:textId="74262733" w:rsidR="232FBEF7" w:rsidRPr="00902436" w:rsidRDefault="00E43B9B"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čistoću</w:t>
            </w:r>
          </w:p>
          <w:p w14:paraId="7C2248D6" w14:textId="32AFB44D"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čistoć</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rastvarač</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koristi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22061EC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proizvoda</w:t>
            </w:r>
            <w:r w:rsidR="3A8AAA82" w:rsidRPr="00902436">
              <w:rPr>
                <w:rFonts w:ascii="Times New Roman" w:eastAsia="Calibri" w:hAnsi="Times New Roman" w:cs="Times New Roman"/>
                <w:sz w:val="24"/>
                <w:szCs w:val="24"/>
                <w:lang w:val="sr"/>
              </w:rPr>
              <w:t>)</w:t>
            </w:r>
          </w:p>
          <w:p w14:paraId="6D9E8CB5" w14:textId="5969267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kritičn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fizičk</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karakt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ristik</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npr</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tvrdoća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fr</w:t>
            </w:r>
            <w:r w:rsidR="00AF5579" w:rsidRPr="00902436">
              <w:rPr>
                <w:rFonts w:ascii="Times New Roman" w:eastAsia="Calibri" w:hAnsi="Times New Roman" w:cs="Times New Roman"/>
                <w:sz w:val="24"/>
                <w:szCs w:val="24"/>
              </w:rPr>
              <w:t>ija</w:t>
            </w:r>
            <w:r w:rsidRPr="00902436">
              <w:rPr>
                <w:rFonts w:ascii="Times New Roman" w:eastAsia="Calibri" w:hAnsi="Times New Roman" w:cs="Times New Roman"/>
                <w:sz w:val="24"/>
                <w:szCs w:val="24"/>
                <w:lang w:val="sr"/>
              </w:rPr>
              <w:t>bilnost</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oblož</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tabl</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dim</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nzij</w:t>
            </w:r>
            <w:r w:rsidR="3A8AAA82" w:rsidRPr="00902436">
              <w:rPr>
                <w:rFonts w:ascii="Times New Roman" w:eastAsia="Calibri" w:hAnsi="Times New Roman" w:cs="Times New Roman"/>
                <w:sz w:val="24"/>
                <w:szCs w:val="24"/>
                <w:lang w:val="sr"/>
              </w:rPr>
              <w:t>e)</w:t>
            </w:r>
          </w:p>
          <w:p w14:paraId="46C07F0C" w14:textId="27DF428E"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st</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zaht</w:t>
            </w:r>
            <w:r w:rsidR="001F0CA0">
              <w:rPr>
                <w:rFonts w:ascii="Times New Roman" w:eastAsia="Calibri" w:hAnsi="Times New Roman" w:cs="Times New Roman"/>
                <w:sz w:val="24"/>
                <w:szCs w:val="24"/>
                <w:lang w:val="sr"/>
              </w:rPr>
              <w:t>ij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đ</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farmac</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utski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opštim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napom</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3A8AAA82"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p>
          <w:p w14:paraId="4D686623" w14:textId="267E3266" w:rsidR="232FBEF7" w:rsidRPr="00902436" w:rsidRDefault="782E29EF" w:rsidP="00F7374E">
            <w:pPr>
              <w:pStyle w:val="ListParagraph"/>
              <w:numPr>
                <w:ilvl w:val="0"/>
                <w:numId w:val="1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bilo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4D607C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riodično</w:t>
            </w:r>
            <w:r w:rsidR="36701268"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ngl</w:t>
            </w:r>
            <w:r w:rsidR="36701268" w:rsidRPr="00902436">
              <w:rPr>
                <w:rFonts w:ascii="Times New Roman" w:eastAsia="Calibri" w:hAnsi="Times New Roman" w:cs="Times New Roman"/>
                <w:sz w:val="24"/>
                <w:szCs w:val="24"/>
                <w:lang w:val="sr"/>
              </w:rPr>
              <w:t xml:space="preserve">. </w:t>
            </w:r>
            <w:r w:rsidR="385F0F55" w:rsidRPr="00985C96">
              <w:rPr>
                <w:rFonts w:ascii="Times New Roman" w:eastAsia="Times New Roman" w:hAnsi="Times New Roman" w:cs="Times New Roman"/>
                <w:i/>
                <w:sz w:val="24"/>
                <w:szCs w:val="24"/>
                <w:lang w:val="sr"/>
              </w:rPr>
              <w:t>skip</w:t>
            </w:r>
            <w:r w:rsidR="36701268" w:rsidRPr="00902436">
              <w:rPr>
                <w:rFonts w:ascii="Times New Roman" w:eastAsia="Calibri" w:hAnsi="Times New Roman" w:cs="Times New Roman"/>
                <w:sz w:val="24"/>
                <w:szCs w:val="24"/>
                <w:lang w:val="sr"/>
              </w:rPr>
              <w:t>)</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22061ECE" w:rsidRPr="00902436">
              <w:rPr>
                <w:rFonts w:ascii="Times New Roman" w:eastAsia="Calibri" w:hAnsi="Times New Roman" w:cs="Times New Roman"/>
                <w:sz w:val="24"/>
                <w:szCs w:val="24"/>
                <w:lang w:val="sr"/>
              </w:rPr>
              <w:t>nj</w:t>
            </w:r>
            <w:r w:rsidR="4F37849D"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w:t>
            </w:r>
          </w:p>
        </w:tc>
      </w:tr>
      <w:tr w:rsidR="232FBEF7" w:rsidRPr="00902436" w14:paraId="2C396E5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A87D0F" w14:textId="42CB6417" w:rsidR="232FBEF7" w:rsidRPr="00902436" w:rsidRDefault="782E29EF" w:rsidP="00F7374E">
            <w:pPr>
              <w:pStyle w:val="ListParagraph"/>
              <w:numPr>
                <w:ilvl w:val="0"/>
                <w:numId w:val="5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potpunosti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lom</w:t>
            </w:r>
            <w:r w:rsidR="3A8AAA82" w:rsidRPr="00902436">
              <w:rPr>
                <w:rFonts w:ascii="Times New Roman" w:eastAsia="Calibri" w:hAnsi="Times New Roman" w:cs="Times New Roman"/>
                <w:sz w:val="24"/>
                <w:szCs w:val="24"/>
                <w:lang w:val="sr"/>
              </w:rPr>
              <w:t xml:space="preserve"> 2.9.40.-1 </w:t>
            </w:r>
            <w:r w:rsidRPr="00902436">
              <w:rPr>
                <w:rFonts w:ascii="Times New Roman" w:eastAsia="Calibri" w:hAnsi="Times New Roman" w:cs="Times New Roman"/>
                <w:sz w:val="24"/>
                <w:szCs w:val="24"/>
                <w:lang w:val="sr"/>
              </w:rPr>
              <w:t>monografij</w:t>
            </w:r>
            <w:r w:rsidR="3A8AAA82" w:rsidRPr="00902436">
              <w:rPr>
                <w:rFonts w:ascii="Times New Roman" w:eastAsia="Calibri" w:hAnsi="Times New Roman" w:cs="Times New Roman"/>
                <w:sz w:val="24"/>
                <w:szCs w:val="24"/>
                <w:lang w:val="sr"/>
              </w:rPr>
              <w:t xml:space="preserve">e </w:t>
            </w:r>
            <w:r w:rsidR="00E75021"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2.9.40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uk</w:t>
            </w:r>
            <w:r w:rsidR="3DDBE8F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alt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rnativni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22061ECE"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dnač</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nosti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doziranog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oblika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osnovu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varira</w:t>
            </w:r>
            <w:r w:rsidR="22061EC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dnač</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nosti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sadržaja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ova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druga</w:t>
            </w:r>
            <w:r w:rsidR="2CE6A3F0"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nav</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li</w:t>
            </w:r>
            <w:r w:rsidR="3A8AAA82" w:rsidRPr="00902436">
              <w:rPr>
                <w:rFonts w:ascii="Times New Roman" w:eastAsia="Calibri" w:hAnsi="Times New Roman" w:cs="Times New Roman"/>
                <w:sz w:val="24"/>
                <w:szCs w:val="24"/>
                <w:lang w:val="sr"/>
              </w:rPr>
              <w:t xml:space="preserve"> 2.9.40.-1.</w:t>
            </w:r>
          </w:p>
        </w:tc>
      </w:tr>
      <w:tr w:rsidR="232FBEF7" w:rsidRPr="00902436" w14:paraId="56EA0A6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AEA69C" w14:textId="0E36E858"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232FBEF7"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232FBEF7" w:rsidRPr="00902436">
              <w:rPr>
                <w:rFonts w:ascii="Times New Roman" w:eastAsia="Calibri" w:hAnsi="Times New Roman" w:cs="Times New Roman"/>
                <w:b/>
                <w:bCs/>
                <w:sz w:val="24"/>
                <w:szCs w:val="24"/>
                <w:lang w:val="sr"/>
              </w:rPr>
              <w:t xml:space="preserve"> </w:t>
            </w:r>
          </w:p>
        </w:tc>
      </w:tr>
      <w:tr w:rsidR="232FBEF7" w:rsidRPr="00902436" w14:paraId="3DB8928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BF01DA" w14:textId="3A416A0B"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59F2AEC6"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59F2AEC6"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392763">
              <w:rPr>
                <w:rFonts w:ascii="Times New Roman" w:eastAsia="Calibri" w:hAnsi="Times New Roman" w:cs="Times New Roman"/>
                <w:sz w:val="24"/>
                <w:szCs w:val="24"/>
                <w:lang w:val="sr"/>
              </w:rPr>
              <w:t>j</w:t>
            </w:r>
            <w:r w:rsidR="59F2AEC6"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59F2AEC6"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0C65E8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59F2AEC6"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59F2AEC6" w:rsidRPr="6864F871">
              <w:rPr>
                <w:rFonts w:ascii="Times New Roman" w:eastAsia="Calibri" w:hAnsi="Times New Roman" w:cs="Times New Roman"/>
                <w:sz w:val="24"/>
                <w:szCs w:val="24"/>
                <w:lang w:val="sr"/>
              </w:rPr>
              <w:t>).</w:t>
            </w:r>
          </w:p>
        </w:tc>
      </w:tr>
      <w:tr w:rsidR="232FBEF7" w:rsidRPr="00902436" w14:paraId="3FB576A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D33F018" w14:textId="2A7CA465"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Upor</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dna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tab</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la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603D498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nih</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cifikacija</w:t>
            </w:r>
            <w:r w:rsidR="59F2AEC6" w:rsidRPr="00902436">
              <w:rPr>
                <w:rFonts w:ascii="Times New Roman" w:eastAsia="Calibri" w:hAnsi="Times New Roman" w:cs="Times New Roman"/>
                <w:sz w:val="24"/>
                <w:szCs w:val="24"/>
                <w:lang w:val="sr"/>
              </w:rPr>
              <w:t>.</w:t>
            </w:r>
          </w:p>
        </w:tc>
      </w:tr>
      <w:tr w:rsidR="232FBEF7" w:rsidRPr="00902436" w14:paraId="28E0905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9C36738" w14:textId="53403ABC" w:rsidR="232FBEF7" w:rsidRPr="00902436" w:rsidRDefault="782E29EF" w:rsidP="00CD06FA">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D</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w:t>
            </w:r>
            <w:r w:rsidR="3DDBE8F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svako</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novo</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analitičko</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 xml:space="preserve">metodi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gd</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prim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n</w:t>
            </w:r>
            <w:r w:rsidR="00392763">
              <w:rPr>
                <w:rFonts w:ascii="Times New Roman" w:eastAsia="Calibri" w:hAnsi="Times New Roman" w:cs="Times New Roman"/>
                <w:sz w:val="24"/>
                <w:szCs w:val="24"/>
                <w:lang w:val="sr"/>
              </w:rPr>
              <w:t>l</w:t>
            </w:r>
            <w:r w:rsidR="603D4984" w:rsidRPr="00902436">
              <w:rPr>
                <w:rFonts w:ascii="Times New Roman" w:eastAsia="Calibri" w:hAnsi="Times New Roman" w:cs="Times New Roman"/>
                <w:sz w:val="24"/>
                <w:szCs w:val="24"/>
                <w:lang w:val="sr"/>
              </w:rPr>
              <w:t>j</w:t>
            </w:r>
            <w:r w:rsidRPr="00902436">
              <w:rPr>
                <w:rFonts w:ascii="Times New Roman" w:eastAsia="Calibri" w:hAnsi="Times New Roman" w:cs="Times New Roman"/>
                <w:sz w:val="24"/>
                <w:szCs w:val="24"/>
                <w:lang w:val="sr"/>
              </w:rPr>
              <w:t>ivo</w:t>
            </w:r>
            <w:r w:rsidR="3A8AAA82" w:rsidRPr="00902436">
              <w:rPr>
                <w:rFonts w:ascii="Times New Roman" w:eastAsia="Calibri" w:hAnsi="Times New Roman" w:cs="Times New Roman"/>
                <w:sz w:val="24"/>
                <w:szCs w:val="24"/>
                <w:lang w:val="sr"/>
              </w:rPr>
              <w:t>.</w:t>
            </w:r>
          </w:p>
        </w:tc>
      </w:tr>
      <w:tr w:rsidR="232FBEF7" w:rsidRPr="00902436" w14:paraId="6BF246F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B2F806" w14:textId="7323182E" w:rsidR="232FBEF7" w:rsidRPr="00902436" w:rsidRDefault="782E29EF" w:rsidP="00CD06FA">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Podaci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analizi</w:t>
            </w:r>
            <w:r w:rsidR="62D6659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62D6659D"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rija</w:t>
            </w:r>
            <w:r w:rsidR="62D6659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dv</w:t>
            </w:r>
            <w:r w:rsidR="00392763">
              <w:rPr>
                <w:rFonts w:ascii="Times New Roman" w:eastAsia="Calibri" w:hAnsi="Times New Roman" w:cs="Times New Roman"/>
                <w:sz w:val="24"/>
                <w:szCs w:val="24"/>
                <w:lang w:val="sr"/>
              </w:rPr>
              <w:t>ij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proizvodn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w:t>
            </w:r>
            <w:r w:rsidR="3A8AAA82" w:rsidRPr="00902436">
              <w:rPr>
                <w:rFonts w:ascii="Times New Roman" w:eastAsia="Calibri" w:hAnsi="Times New Roman" w:cs="Times New Roman"/>
                <w:sz w:val="24"/>
                <w:szCs w:val="24"/>
                <w:lang w:val="sr"/>
              </w:rPr>
              <w:t xml:space="preserve">e (3 </w:t>
            </w:r>
            <w:r w:rsidRPr="00902436">
              <w:rPr>
                <w:rFonts w:ascii="Times New Roman" w:eastAsia="Calibri" w:hAnsi="Times New Roman" w:cs="Times New Roman"/>
                <w:sz w:val="24"/>
                <w:szCs w:val="24"/>
                <w:lang w:val="sr"/>
              </w:rPr>
              <w:t>proizvodn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w:t>
            </w:r>
            <w:r w:rsidR="3A8AAA82" w:rsidRPr="00902436">
              <w:rPr>
                <w:rFonts w:ascii="Times New Roman" w:eastAsia="Calibri" w:hAnsi="Times New Roman" w:cs="Times New Roman"/>
                <w:sz w:val="24"/>
                <w:szCs w:val="24"/>
                <w:lang w:val="sr"/>
              </w:rPr>
              <w:t xml:space="preserve">e </w:t>
            </w:r>
            <w:r w:rsidR="16602B7D"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drugačij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opravdano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CDCE10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biološk</w:t>
            </w:r>
            <w:r w:rsidR="1CDCE10A"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l</w:t>
            </w:r>
            <w:r w:rsidR="00392763">
              <w:rPr>
                <w:rFonts w:ascii="Times New Roman" w:eastAsia="Calibri" w:hAnsi="Times New Roman" w:cs="Times New Roman"/>
                <w:sz w:val="24"/>
                <w:szCs w:val="24"/>
                <w:lang w:val="sr"/>
              </w:rPr>
              <w:t>j</w:t>
            </w:r>
            <w:r w:rsidR="1CDCE10A"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kov</w:t>
            </w:r>
            <w:r w:rsidR="1CDCE10A"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gotovog</w:t>
            </w:r>
            <w:r w:rsidR="3A8AAA8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lijeka</w:t>
            </w:r>
            <w:r w:rsidR="17AFCE5B"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w:t>
            </w:r>
            <w:r w:rsidR="3A8AAA82" w:rsidRPr="00902436">
              <w:rPr>
                <w:rFonts w:ascii="Times New Roman" w:eastAsia="Calibri" w:hAnsi="Times New Roman" w:cs="Times New Roman"/>
                <w:sz w:val="24"/>
                <w:szCs w:val="24"/>
                <w:lang w:val="sr"/>
              </w:rPr>
              <w:t xml:space="preserve">e </w:t>
            </w:r>
            <w:r w:rsidR="00392763">
              <w:rPr>
                <w:rFonts w:ascii="Times New Roman" w:eastAsia="Calibri" w:hAnsi="Times New Roman" w:cs="Times New Roman"/>
                <w:sz w:val="24"/>
                <w:szCs w:val="24"/>
                <w:lang w:val="sr"/>
              </w:rPr>
              <w:t>parametre</w:t>
            </w:r>
            <w:r w:rsidR="26610E6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w:t>
            </w:r>
            <w:r w:rsidR="3A8AAA82" w:rsidRPr="00902436">
              <w:rPr>
                <w:rFonts w:ascii="Times New Roman" w:eastAsia="Calibri" w:hAnsi="Times New Roman" w:cs="Times New Roman"/>
                <w:sz w:val="24"/>
                <w:szCs w:val="24"/>
                <w:lang w:val="sr"/>
              </w:rPr>
              <w:t>e.</w:t>
            </w:r>
          </w:p>
        </w:tc>
      </w:tr>
      <w:tr w:rsidR="232FBEF7" w:rsidRPr="00902436" w14:paraId="3E7DEEF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EFAC499" w14:textId="6E5A3B84" w:rsidR="232FBEF7" w:rsidRPr="00902436" w:rsidRDefault="782E29EF" w:rsidP="00CD06FA">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w:t>
            </w:r>
            <w:r w:rsidR="3FCCB9E7"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nj</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proc</w:t>
            </w:r>
            <w:r w:rsidR="00392763">
              <w:rPr>
                <w:rFonts w:ascii="Times New Roman" w:eastAsia="Calibri" w:hAnsi="Times New Roman" w:cs="Times New Roman"/>
                <w:sz w:val="24"/>
                <w:szCs w:val="24"/>
                <w:lang w:val="sr"/>
              </w:rPr>
              <w:t>j</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rizika</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3FCCB9E7" w:rsidRPr="00902436">
              <w:rPr>
                <w:rFonts w:ascii="Times New Roman" w:eastAsia="Calibri" w:hAnsi="Times New Roman" w:cs="Times New Roman"/>
                <w:sz w:val="24"/>
                <w:szCs w:val="24"/>
                <w:lang w:val="sr"/>
              </w:rPr>
              <w:t xml:space="preserve">e </w:t>
            </w:r>
            <w:r w:rsidR="00392763">
              <w:rPr>
                <w:rFonts w:ascii="Times New Roman" w:eastAsia="Calibri" w:hAnsi="Times New Roman" w:cs="Times New Roman"/>
                <w:sz w:val="24"/>
                <w:szCs w:val="24"/>
                <w:lang w:val="sr"/>
              </w:rPr>
              <w:t>parametar</w:t>
            </w:r>
            <w:r w:rsidR="0039276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w:t>
            </w:r>
            <w:r w:rsidR="3FCCB9E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značajan</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3FCCB9E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zastar</w:t>
            </w:r>
            <w:r w:rsidR="00392763">
              <w:rPr>
                <w:rFonts w:ascii="Times New Roman" w:eastAsia="Calibri" w:hAnsi="Times New Roman" w:cs="Times New Roman"/>
                <w:sz w:val="24"/>
                <w:szCs w:val="24"/>
                <w:lang w:val="sr"/>
              </w:rPr>
              <w:t>i</w:t>
            </w:r>
            <w:r w:rsidRPr="00902436">
              <w:rPr>
                <w:rFonts w:ascii="Times New Roman" w:eastAsia="Calibri" w:hAnsi="Times New Roman" w:cs="Times New Roman"/>
                <w:sz w:val="24"/>
                <w:szCs w:val="24"/>
                <w:lang w:val="sr"/>
              </w:rPr>
              <w:t>o</w:t>
            </w:r>
            <w:r w:rsidR="3FCCB9E7" w:rsidRPr="00902436">
              <w:rPr>
                <w:rFonts w:ascii="Times New Roman" w:eastAsia="Calibri" w:hAnsi="Times New Roman" w:cs="Times New Roman"/>
                <w:sz w:val="24"/>
                <w:szCs w:val="24"/>
                <w:lang w:val="sr"/>
              </w:rPr>
              <w:t>.</w:t>
            </w:r>
          </w:p>
        </w:tc>
      </w:tr>
      <w:tr w:rsidR="232FBEF7" w:rsidRPr="00902436" w14:paraId="16069F8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E264401" w14:textId="6ECCB5F8" w:rsidR="232FBEF7" w:rsidRPr="00902436" w:rsidRDefault="782E29EF" w:rsidP="00CD06FA">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w:t>
            </w:r>
            <w:r w:rsidR="59F2AEC6"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nj</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novog</w:t>
            </w:r>
            <w:r w:rsidR="59F2AEC6"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 xml:space="preserve">parametar </w:t>
            </w:r>
            <w:r w:rsidRPr="00902436">
              <w:rPr>
                <w:rFonts w:ascii="Times New Roman" w:eastAsia="Calibri" w:hAnsi="Times New Roman" w:cs="Times New Roman"/>
                <w:sz w:val="24"/>
                <w:szCs w:val="24"/>
                <w:lang w:val="sr"/>
              </w:rPr>
              <w:t>sp</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rijuma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3DDBE8F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9F2AEC6" w:rsidRPr="00902436">
              <w:rPr>
                <w:rFonts w:ascii="Times New Roman" w:eastAsia="Calibri" w:hAnsi="Times New Roman" w:cs="Times New Roman"/>
                <w:sz w:val="24"/>
                <w:szCs w:val="24"/>
                <w:lang w:val="sr"/>
              </w:rPr>
              <w:t>.</w:t>
            </w:r>
          </w:p>
        </w:tc>
      </w:tr>
      <w:tr w:rsidR="232FBEF7" w:rsidRPr="00902436" w14:paraId="099CA34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A02DF4C" w14:textId="6F351FE1" w:rsidR="232FBEF7" w:rsidRPr="00902436" w:rsidRDefault="782E29EF" w:rsidP="00F7374E">
            <w:pPr>
              <w:pStyle w:val="ListParagraph"/>
              <w:numPr>
                <w:ilvl w:val="0"/>
                <w:numId w:val="4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w:t>
            </w:r>
            <w:r w:rsidR="5C7874A8" w:rsidRPr="00902436">
              <w:rPr>
                <w:rFonts w:ascii="Times New Roman" w:eastAsia="Calibri" w:hAnsi="Times New Roman" w:cs="Times New Roman"/>
                <w:sz w:val="24"/>
                <w:szCs w:val="24"/>
                <w:lang w:val="sr"/>
              </w:rPr>
              <w:t>e</w:t>
            </w:r>
            <w:r w:rsidR="603D4984" w:rsidRPr="00902436">
              <w:rPr>
                <w:rFonts w:ascii="Times New Roman" w:eastAsia="Calibri" w:hAnsi="Times New Roman" w:cs="Times New Roman"/>
                <w:sz w:val="24"/>
                <w:szCs w:val="24"/>
                <w:lang w:val="sr"/>
              </w:rPr>
              <w:t>nj</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nosioca</w:t>
            </w:r>
            <w:r w:rsidR="00D5966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dozvol</w:t>
            </w:r>
            <w:r w:rsidR="00D59666" w:rsidRPr="00902436">
              <w:rPr>
                <w:rFonts w:ascii="Times New Roman" w:eastAsia="Calibri" w:hAnsi="Times New Roman" w:cs="Times New Roman"/>
                <w:sz w:val="24"/>
                <w:szCs w:val="24"/>
                <w:lang w:val="sr"/>
              </w:rPr>
              <w:t>e</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nu</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603D4984"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5C7874A8"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parametra</w:t>
            </w:r>
            <w:r w:rsidR="0039276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w:t>
            </w:r>
            <w:r w:rsidR="5C7874A8" w:rsidRPr="00902436">
              <w:rPr>
                <w:rFonts w:ascii="Times New Roman" w:eastAsia="Calibri" w:hAnsi="Times New Roman" w:cs="Times New Roman"/>
                <w:sz w:val="24"/>
                <w:szCs w:val="24"/>
                <w:lang w:val="sr"/>
              </w:rPr>
              <w:t>e.</w:t>
            </w:r>
          </w:p>
          <w:p w14:paraId="6244B7A0" w14:textId="6152CF55" w:rsidR="232FBEF7" w:rsidRPr="00902436" w:rsidRDefault="782E29EF" w:rsidP="44F6E2A3">
            <w:pPr>
              <w:pStyle w:val="ListParagraph"/>
              <w:jc w:val="both"/>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rutinskog</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riodično</w:t>
            </w:r>
            <w:r w:rsidR="76DBF03E"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ngl</w:t>
            </w:r>
            <w:r w:rsidR="76DBF03E" w:rsidRPr="00902436">
              <w:rPr>
                <w:rFonts w:ascii="Times New Roman" w:eastAsia="Calibri" w:hAnsi="Times New Roman" w:cs="Times New Roman"/>
                <w:sz w:val="24"/>
                <w:szCs w:val="24"/>
                <w:lang w:val="sr"/>
              </w:rPr>
              <w:t>.</w:t>
            </w:r>
            <w:r w:rsidR="270C4A38" w:rsidRPr="00902436">
              <w:rPr>
                <w:rFonts w:ascii="Times New Roman" w:eastAsia="Calibri" w:hAnsi="Times New Roman" w:cs="Times New Roman"/>
                <w:sz w:val="24"/>
                <w:szCs w:val="24"/>
                <w:lang w:val="sr"/>
              </w:rPr>
              <w:t xml:space="preserve"> </w:t>
            </w:r>
            <w:r w:rsidR="270C4A38" w:rsidRPr="00985C96">
              <w:rPr>
                <w:rFonts w:ascii="Times New Roman" w:eastAsia="Calibri" w:hAnsi="Times New Roman" w:cs="Times New Roman"/>
                <w:i/>
                <w:sz w:val="24"/>
                <w:szCs w:val="24"/>
                <w:lang w:val="sr"/>
              </w:rPr>
              <w:t>skip/periodic</w:t>
            </w:r>
            <w:r w:rsidR="76DBF03E"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7FDA74B6" w:rsidRPr="00902436">
              <w:rPr>
                <w:rFonts w:ascii="Times New Roman" w:eastAsia="Calibri" w:hAnsi="Times New Roman" w:cs="Times New Roman"/>
                <w:sz w:val="24"/>
                <w:szCs w:val="24"/>
                <w:lang w:val="sr"/>
              </w:rPr>
              <w:t>nj</w:t>
            </w:r>
            <w:r w:rsidR="76DBF03E"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opravdano</w:t>
            </w:r>
            <w:r w:rsidR="7E5D83D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7E5D83D2" w:rsidRPr="00902436">
              <w:rPr>
                <w:rFonts w:ascii="Times New Roman" w:eastAsia="Calibri" w:hAnsi="Times New Roman" w:cs="Times New Roman"/>
                <w:sz w:val="24"/>
                <w:szCs w:val="24"/>
                <w:lang w:val="sr"/>
              </w:rPr>
              <w:t>e</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proc</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proizvod</w:t>
            </w:r>
            <w:r w:rsidR="7FDA74B6" w:rsidRPr="00902436">
              <w:rPr>
                <w:rFonts w:ascii="Times New Roman" w:eastAsia="Calibri" w:hAnsi="Times New Roman" w:cs="Times New Roman"/>
                <w:sz w:val="24"/>
                <w:szCs w:val="24"/>
                <w:lang w:val="sr"/>
              </w:rPr>
              <w:t>nj</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pod</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kontrolom</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podržan</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dovo</w:t>
            </w:r>
            <w:r w:rsidR="050271F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nom</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količinom</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567D2AC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thodnih</w:t>
            </w:r>
            <w:r w:rsidR="07371E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podataka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cifikacijom</w:t>
            </w:r>
            <w:r w:rsidR="5C7874A8" w:rsidRPr="00902436">
              <w:rPr>
                <w:rFonts w:ascii="Times New Roman" w:eastAsia="Calibri" w:hAnsi="Times New Roman" w:cs="Times New Roman"/>
                <w:sz w:val="24"/>
                <w:szCs w:val="24"/>
                <w:lang w:val="sr"/>
              </w:rPr>
              <w:t>.</w:t>
            </w:r>
          </w:p>
          <w:p w14:paraId="510E1702" w14:textId="49900918" w:rsidR="232FBEF7" w:rsidRPr="00902436" w:rsidRDefault="782E29EF" w:rsidP="00CD06FA">
            <w:pPr>
              <w:pStyle w:val="ListParagraph"/>
              <w:jc w:val="both"/>
              <w:rPr>
                <w:rFonts w:ascii="Times New Roman" w:eastAsia="Calibri" w:hAnsi="Times New Roman" w:cs="Times New Roman"/>
                <w:sz w:val="24"/>
                <w:szCs w:val="24"/>
                <w:highlight w:val="green"/>
                <w:lang w:val="sr"/>
              </w:rPr>
            </w:pP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riodičnog</w:t>
            </w:r>
            <w:r w:rsidR="5C7874A8"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ngl</w:t>
            </w:r>
            <w:r w:rsidR="5C7874A8" w:rsidRPr="00902436">
              <w:rPr>
                <w:rFonts w:ascii="Times New Roman" w:eastAsia="Calibri" w:hAnsi="Times New Roman" w:cs="Times New Roman"/>
                <w:sz w:val="24"/>
                <w:szCs w:val="24"/>
                <w:lang w:val="sr"/>
              </w:rPr>
              <w:t xml:space="preserve">. </w:t>
            </w:r>
            <w:r w:rsidR="4BDD5815" w:rsidRPr="00985C96">
              <w:rPr>
                <w:rFonts w:ascii="Times New Roman" w:eastAsia="Calibri" w:hAnsi="Times New Roman" w:cs="Times New Roman"/>
                <w:i/>
                <w:sz w:val="24"/>
                <w:szCs w:val="24"/>
                <w:lang w:val="sr"/>
              </w:rPr>
              <w:t>skip/periodic</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rutinsko</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7FDA74B6" w:rsidRPr="00902436">
              <w:rPr>
                <w:rFonts w:ascii="Times New Roman" w:eastAsia="Calibri" w:hAnsi="Times New Roman" w:cs="Times New Roman"/>
                <w:sz w:val="24"/>
                <w:szCs w:val="24"/>
                <w:lang w:val="sr"/>
              </w:rPr>
              <w:t>nj</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tr</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ba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bud</w:t>
            </w:r>
            <w:r w:rsidR="5C7874A8"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podržan</w:t>
            </w:r>
            <w:r w:rsidR="00392763">
              <w:rPr>
                <w:rFonts w:ascii="Times New Roman" w:eastAsia="Calibri" w:hAnsi="Times New Roman" w:cs="Times New Roman"/>
                <w:sz w:val="24"/>
                <w:szCs w:val="24"/>
                <w:lang w:val="sr"/>
              </w:rPr>
              <w:t>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analitičkim</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podacima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5C7874A8"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ne</w:t>
            </w:r>
            <w:r w:rsidRPr="00902436">
              <w:rPr>
                <w:rFonts w:ascii="Times New Roman" w:eastAsia="Calibri" w:hAnsi="Times New Roman" w:cs="Times New Roman"/>
                <w:sz w:val="24"/>
                <w:szCs w:val="24"/>
                <w:lang w:val="sr"/>
              </w:rPr>
              <w:t>ispu</w:t>
            </w:r>
            <w:r w:rsidR="7FDA74B6" w:rsidRPr="00902436">
              <w:rPr>
                <w:rFonts w:ascii="Times New Roman" w:eastAsia="Calibri" w:hAnsi="Times New Roman" w:cs="Times New Roman"/>
                <w:sz w:val="24"/>
                <w:szCs w:val="24"/>
                <w:lang w:val="sr"/>
              </w:rPr>
              <w:t>nj</w:t>
            </w:r>
            <w:r w:rsidR="00392763">
              <w:rPr>
                <w:rFonts w:ascii="Times New Roman" w:eastAsia="Calibri" w:hAnsi="Times New Roman" w:cs="Times New Roman"/>
                <w:sz w:val="24"/>
                <w:szCs w:val="24"/>
                <w:lang w:val="sr"/>
              </w:rPr>
              <w:t>avanje</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r w:rsidR="00392763">
              <w:rPr>
                <w:rFonts w:ascii="Times New Roman" w:eastAsia="Calibri" w:hAnsi="Times New Roman" w:cs="Times New Roman"/>
                <w:sz w:val="24"/>
                <w:szCs w:val="24"/>
                <w:lang w:val="sr"/>
              </w:rPr>
              <w:t>h</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rijum</w:t>
            </w:r>
            <w:r w:rsidR="00392763">
              <w:rPr>
                <w:rFonts w:ascii="Times New Roman" w:eastAsia="Calibri" w:hAnsi="Times New Roman" w:cs="Times New Roman"/>
                <w:sz w:val="24"/>
                <w:szCs w:val="24"/>
                <w:lang w:val="sr"/>
              </w:rPr>
              <w:t>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050271F8"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riodično</w:t>
            </w:r>
            <w:r w:rsidR="5C7874A8"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ngl</w:t>
            </w:r>
            <w:r w:rsidR="5C7874A8" w:rsidRPr="00902436">
              <w:rPr>
                <w:rFonts w:ascii="Times New Roman" w:eastAsia="Calibri" w:hAnsi="Times New Roman" w:cs="Times New Roman"/>
                <w:sz w:val="24"/>
                <w:szCs w:val="24"/>
                <w:lang w:val="sr"/>
              </w:rPr>
              <w:t xml:space="preserve">. </w:t>
            </w:r>
            <w:r w:rsidR="30FEE208" w:rsidRPr="00985C96">
              <w:rPr>
                <w:rFonts w:ascii="Times New Roman" w:eastAsia="Calibri" w:hAnsi="Times New Roman" w:cs="Times New Roman"/>
                <w:i/>
                <w:sz w:val="24"/>
                <w:szCs w:val="24"/>
                <w:lang w:val="sr"/>
              </w:rPr>
              <w:t>skip</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ispitivanu</w:t>
            </w:r>
            <w:r w:rsidR="5C7874A8"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5C7874A8"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cifikaciju</w:t>
            </w:r>
            <w:r w:rsidR="5C7874A8" w:rsidRPr="00902436">
              <w:rPr>
                <w:rFonts w:ascii="Times New Roman" w:eastAsia="Calibri" w:hAnsi="Times New Roman" w:cs="Times New Roman"/>
                <w:sz w:val="24"/>
                <w:szCs w:val="24"/>
                <w:lang w:val="sr"/>
              </w:rPr>
              <w:t>.</w:t>
            </w:r>
          </w:p>
        </w:tc>
      </w:tr>
      <w:tr w:rsidR="232FBEF7" w:rsidRPr="00902436" w14:paraId="55008E4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D6ACBA7" w14:textId="70DB3460" w:rsidR="232FBEF7" w:rsidRPr="00902436" w:rsidRDefault="59F2AEC6" w:rsidP="779C12DD">
            <w:pPr>
              <w:jc w:val="both"/>
              <w:rPr>
                <w:rFonts w:ascii="Times New Roman" w:hAnsi="Times New Roman" w:cs="Times New Roman"/>
                <w:i/>
                <w:iCs/>
                <w:sz w:val="24"/>
                <w:szCs w:val="24"/>
              </w:rPr>
            </w:pPr>
            <w:r w:rsidRPr="00902436">
              <w:rPr>
                <w:rFonts w:ascii="Times New Roman" w:eastAsia="Calibri" w:hAnsi="Times New Roman" w:cs="Times New Roman"/>
                <w:i/>
                <w:iCs/>
                <w:sz w:val="24"/>
                <w:szCs w:val="24"/>
                <w:lang w:val="sr"/>
              </w:rPr>
              <w:t xml:space="preserve">(*) </w:t>
            </w:r>
            <w:r w:rsidR="782E29EF" w:rsidRPr="00902436">
              <w:rPr>
                <w:rFonts w:ascii="Times New Roman" w:eastAsia="Calibri" w:hAnsi="Times New Roman" w:cs="Times New Roman"/>
                <w:i/>
                <w:iCs/>
                <w:sz w:val="24"/>
                <w:szCs w:val="24"/>
                <w:lang w:val="sr"/>
              </w:rPr>
              <w:t>Napom</w:t>
            </w:r>
            <w:r w:rsidRPr="00902436">
              <w:rPr>
                <w:rFonts w:ascii="Times New Roman" w:eastAsia="Calibri" w:hAnsi="Times New Roman" w:cs="Times New Roman"/>
                <w:i/>
                <w:iCs/>
                <w:sz w:val="24"/>
                <w:szCs w:val="24"/>
                <w:lang w:val="sr"/>
              </w:rPr>
              <w:t>e</w:t>
            </w:r>
            <w:r w:rsidR="782E29EF" w:rsidRPr="00902436">
              <w:rPr>
                <w:rFonts w:ascii="Times New Roman" w:eastAsia="Calibri" w:hAnsi="Times New Roman" w:cs="Times New Roman"/>
                <w:i/>
                <w:iCs/>
                <w:sz w:val="24"/>
                <w:szCs w:val="24"/>
                <w:lang w:val="sr"/>
              </w:rPr>
              <w:t>na</w:t>
            </w:r>
            <w:r w:rsidRPr="00902436">
              <w:rPr>
                <w:rFonts w:ascii="Times New Roman" w:eastAsia="Calibri" w:hAnsi="Times New Roman" w:cs="Times New Roman"/>
                <w:i/>
                <w:iCs/>
                <w:sz w:val="24"/>
                <w:szCs w:val="24"/>
                <w:lang w:val="sr"/>
              </w:rPr>
              <w:t>:</w:t>
            </w:r>
            <w:r w:rsidR="3839D3B2" w:rsidRPr="00902436">
              <w:rPr>
                <w:rFonts w:ascii="Times New Roman" w:eastAsia="Calibri" w:hAnsi="Times New Roman" w:cs="Times New Roman"/>
                <w:i/>
                <w:iCs/>
                <w:sz w:val="24"/>
                <w:szCs w:val="24"/>
                <w:lang w:val="sr"/>
              </w:rPr>
              <w:t xml:space="preserve"> </w:t>
            </w:r>
            <w:r w:rsidR="00392763" w:rsidRPr="00392763">
              <w:rPr>
                <w:rFonts w:ascii="Times New Roman" w:eastAsia="Calibri" w:hAnsi="Times New Roman" w:cs="Times New Roman"/>
                <w:i/>
                <w:iCs/>
                <w:sz w:val="24"/>
                <w:szCs w:val="24"/>
                <w:lang w:val="sr"/>
              </w:rPr>
              <w:t>Nije potrebno obavještavati regulatorno tijelo o ažuriranju monografije u Evropskoj farmakopeji ili nacionalnoj farmakopeji neke od država članica EU u slučaju kada se u dokumentaciji o lijeku referiše na važeću monografiju („current edition“). Stoga ova varijacija se odnosi na slučajeve kada dokumentacija ne sadrži referencu na ažuriranu monografiju farmakopeje.</w:t>
            </w:r>
          </w:p>
        </w:tc>
      </w:tr>
    </w:tbl>
    <w:p w14:paraId="1F82DB3F" w14:textId="188885A4" w:rsidR="009F5CF5" w:rsidRPr="00902436" w:rsidRDefault="009F5CF5" w:rsidP="44F6E2A3">
      <w:pPr>
        <w:spacing w:after="0" w:line="240" w:lineRule="auto"/>
        <w:jc w:val="both"/>
        <w:rPr>
          <w:rFonts w:ascii="Times New Roman" w:hAnsi="Times New Roman" w:cs="Times New Roman"/>
          <w:b/>
          <w:bCs/>
          <w:sz w:val="24"/>
          <w:szCs w:val="24"/>
        </w:rPr>
      </w:pPr>
    </w:p>
    <w:p w14:paraId="5394DC96" w14:textId="354DE8CB" w:rsidR="009F5CF5" w:rsidRPr="00902436" w:rsidRDefault="445DFB34" w:rsidP="008775E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006C2C45" w:rsidRPr="00902436">
        <w:rPr>
          <w:rFonts w:ascii="Times New Roman" w:hAnsi="Times New Roman" w:cs="Times New Roman"/>
          <w:b/>
          <w:bCs/>
          <w:sz w:val="24"/>
          <w:szCs w:val="24"/>
          <w:lang w:val="sr-Latn-RS"/>
        </w:rPr>
        <w:t>d</w:t>
      </w:r>
      <w:r w:rsidR="7ABB29C5" w:rsidRPr="00902436">
        <w:rPr>
          <w:rFonts w:ascii="Times New Roman" w:hAnsi="Times New Roman" w:cs="Times New Roman"/>
          <w:b/>
          <w:bCs/>
          <w:sz w:val="24"/>
          <w:szCs w:val="24"/>
        </w:rPr>
        <w:t>.2</w:t>
      </w:r>
    </w:p>
    <w:tbl>
      <w:tblPr>
        <w:tblStyle w:val="TableGrid"/>
        <w:tblW w:w="9006" w:type="dxa"/>
        <w:tblLook w:val="04A0" w:firstRow="1" w:lastRow="0" w:firstColumn="1" w:lastColumn="0" w:noHBand="0" w:noVBand="1"/>
      </w:tblPr>
      <w:tblGrid>
        <w:gridCol w:w="5165"/>
        <w:gridCol w:w="1103"/>
        <w:gridCol w:w="1629"/>
        <w:gridCol w:w="1109"/>
      </w:tblGrid>
      <w:tr w:rsidR="232FBEF7" w:rsidRPr="00902436" w14:paraId="0C86A326"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43173A0C" w14:textId="1A9E7F46"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Q.II</w:t>
            </w:r>
            <w:r w:rsidR="006C2C45" w:rsidRPr="00902436">
              <w:rPr>
                <w:rFonts w:ascii="Times New Roman" w:eastAsia="Calibri" w:hAnsi="Times New Roman" w:cs="Times New Roman"/>
                <w:b/>
                <w:bCs/>
                <w:sz w:val="24"/>
                <w:szCs w:val="24"/>
              </w:rPr>
              <w:t>.d</w:t>
            </w:r>
            <w:r w:rsidR="3A8AAA82" w:rsidRPr="00902436">
              <w:rPr>
                <w:rFonts w:ascii="Times New Roman" w:eastAsia="Calibri" w:hAnsi="Times New Roman" w:cs="Times New Roman"/>
                <w:b/>
                <w:bCs/>
                <w:sz w:val="24"/>
                <w:szCs w:val="24"/>
                <w:lang w:val="sr"/>
              </w:rPr>
              <w:t xml:space="preserve">.2 </w:t>
            </w:r>
            <w:r w:rsidR="00392763" w:rsidRPr="00392763">
              <w:rPr>
                <w:rFonts w:ascii="Times New Roman" w:eastAsia="Calibri" w:hAnsi="Times New Roman" w:cs="Times New Roman"/>
                <w:b/>
                <w:bCs/>
                <w:sz w:val="24"/>
                <w:szCs w:val="24"/>
                <w:lang w:val="sr"/>
              </w:rPr>
              <w:t>Izmjena analitičke metode za gotov lijek</w:t>
            </w:r>
          </w:p>
        </w:tc>
        <w:tc>
          <w:tcPr>
            <w:tcW w:w="11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B594D" w14:textId="2C07F9B2"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7858686F"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89FE7" w14:textId="042668C6"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2C9B1" w14:textId="0D2ED321"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12DEB183" w:rsidRPr="00902436">
              <w:rPr>
                <w:rFonts w:ascii="Times New Roman" w:eastAsia="Calibri" w:hAnsi="Times New Roman" w:cs="Times New Roman"/>
                <w:sz w:val="24"/>
                <w:szCs w:val="24"/>
                <w:lang w:val="sr"/>
              </w:rPr>
              <w:t>e</w:t>
            </w:r>
          </w:p>
        </w:tc>
      </w:tr>
      <w:tr w:rsidR="232FBEF7" w:rsidRPr="00902436" w14:paraId="563F384D"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6CB6A915" w14:textId="5DDE9236" w:rsidR="232FBEF7" w:rsidRPr="00902436" w:rsidRDefault="00392763" w:rsidP="00392763">
            <w:pPr>
              <w:pStyle w:val="ListParagraph"/>
              <w:numPr>
                <w:ilvl w:val="0"/>
                <w:numId w:val="48"/>
              </w:numPr>
              <w:rPr>
                <w:rFonts w:ascii="Times New Roman" w:eastAsia="Calibri" w:hAnsi="Times New Roman" w:cs="Times New Roman"/>
                <w:sz w:val="24"/>
                <w:szCs w:val="24"/>
                <w:lang w:val="sr"/>
              </w:rPr>
            </w:pPr>
            <w:r w:rsidRPr="00392763">
              <w:rPr>
                <w:rFonts w:ascii="Times New Roman" w:eastAsia="Calibri" w:hAnsi="Times New Roman" w:cs="Times New Roman"/>
                <w:sz w:val="24"/>
                <w:szCs w:val="24"/>
                <w:lang w:val="sr"/>
              </w:rPr>
              <w:t>Manja izmjena odobrene analitičke metode</w:t>
            </w:r>
          </w:p>
        </w:tc>
        <w:tc>
          <w:tcPr>
            <w:tcW w:w="110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8439BE0" w14:textId="32CAA73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B5AAA4" w14:textId="5130B9F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56"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B5E265E" w14:textId="7089AB07"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12AF377"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685FF8D2" w14:textId="6E0F05D4" w:rsidR="232FBEF7" w:rsidRPr="00902436" w:rsidRDefault="00392763" w:rsidP="00392763">
            <w:pPr>
              <w:pStyle w:val="ListParagraph"/>
              <w:numPr>
                <w:ilvl w:val="0"/>
                <w:numId w:val="48"/>
              </w:numPr>
              <w:rPr>
                <w:rFonts w:ascii="Times New Roman" w:eastAsia="Calibri" w:hAnsi="Times New Roman" w:cs="Times New Roman"/>
                <w:sz w:val="24"/>
                <w:szCs w:val="24"/>
                <w:lang w:val="sr"/>
              </w:rPr>
            </w:pPr>
            <w:r w:rsidRPr="00392763">
              <w:rPr>
                <w:rFonts w:ascii="Times New Roman" w:eastAsia="Calibri" w:hAnsi="Times New Roman" w:cs="Times New Roman"/>
                <w:sz w:val="24"/>
                <w:szCs w:val="24"/>
                <w:lang w:val="sr"/>
              </w:rPr>
              <w:t>Ukidanje analitičke metode ukoliko je alternativna metoda već odobrena</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59C9FBB" w14:textId="59960BF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4</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1EF9EA8" w14:textId="69979EB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51D8E6" w14:textId="29139FC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3DD69116"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3CE2DC41" w14:textId="516B41A6" w:rsidR="232FBEF7" w:rsidRPr="00902436" w:rsidRDefault="00392763" w:rsidP="00392763">
            <w:pPr>
              <w:pStyle w:val="ListParagraph"/>
              <w:numPr>
                <w:ilvl w:val="0"/>
                <w:numId w:val="48"/>
              </w:numPr>
              <w:rPr>
                <w:rFonts w:ascii="Times New Roman" w:eastAsia="Calibri" w:hAnsi="Times New Roman" w:cs="Times New Roman"/>
                <w:sz w:val="24"/>
                <w:szCs w:val="24"/>
                <w:lang w:val="sr"/>
              </w:rPr>
            </w:pPr>
            <w:r w:rsidRPr="00392763">
              <w:rPr>
                <w:rFonts w:ascii="Times New Roman" w:eastAsia="Calibri" w:hAnsi="Times New Roman" w:cs="Times New Roman"/>
                <w:sz w:val="24"/>
                <w:szCs w:val="24"/>
                <w:lang w:val="sr"/>
              </w:rPr>
              <w:t>Uvođenje, zamjena ili značajna izmjena biološke/imunološke/imunohemijske analitičke metode za gotov lijek</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542C746" w14:textId="2E3CD01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2B0F346" w14:textId="0D99D15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657E7F" w14:textId="1DCD9E76"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4E1ADE26"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3D51548C" w14:textId="0994EF1D" w:rsidR="232FBEF7" w:rsidRPr="00902436" w:rsidRDefault="00392763" w:rsidP="00392763">
            <w:pPr>
              <w:pStyle w:val="ListParagraph"/>
              <w:numPr>
                <w:ilvl w:val="0"/>
                <w:numId w:val="48"/>
              </w:numPr>
              <w:rPr>
                <w:rFonts w:ascii="Times New Roman" w:eastAsia="Calibri" w:hAnsi="Times New Roman" w:cs="Times New Roman"/>
                <w:sz w:val="24"/>
                <w:szCs w:val="24"/>
                <w:lang w:val="sr"/>
              </w:rPr>
            </w:pPr>
            <w:r w:rsidRPr="00392763">
              <w:rPr>
                <w:rFonts w:ascii="Times New Roman" w:eastAsia="Calibri" w:hAnsi="Times New Roman" w:cs="Times New Roman"/>
                <w:sz w:val="24"/>
                <w:szCs w:val="24"/>
                <w:lang w:val="sr"/>
              </w:rPr>
              <w:t>Ostale izmjene analitičke metode za gotov lijek (uključujući zamjenu ili dodavanje)</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E624237" w14:textId="37A68E9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84FBC40" w14:textId="0C8A90F3"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DC0EFCB" w14:textId="7798BF87"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08710FF8"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0B767383" w14:textId="0B1EDBF0" w:rsidR="232FBEF7" w:rsidRPr="00902436" w:rsidRDefault="00392763" w:rsidP="00392763">
            <w:pPr>
              <w:pStyle w:val="ListParagraph"/>
              <w:numPr>
                <w:ilvl w:val="0"/>
                <w:numId w:val="48"/>
              </w:numPr>
              <w:rPr>
                <w:rFonts w:ascii="Times New Roman" w:eastAsia="Calibri" w:hAnsi="Times New Roman" w:cs="Times New Roman"/>
                <w:sz w:val="24"/>
                <w:szCs w:val="24"/>
                <w:lang w:val="sr"/>
              </w:rPr>
            </w:pPr>
            <w:r w:rsidRPr="00392763">
              <w:rPr>
                <w:rFonts w:ascii="Times New Roman" w:eastAsia="Calibri" w:hAnsi="Times New Roman" w:cs="Times New Roman"/>
                <w:sz w:val="24"/>
                <w:szCs w:val="24"/>
                <w:lang w:val="sr"/>
              </w:rPr>
              <w:t>Ažuriranje analitičke metode u cilju usaglašavanja sa revidiranom opštom monografijom Ph. Eur.</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30CBAA" w14:textId="3E43E6A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2, 3, 5, 6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FBB3935" w14:textId="5E210FD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164532B" w14:textId="4CEA291A"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724159B0" w14:textId="77777777" w:rsidTr="6864F871">
        <w:trPr>
          <w:trHeight w:val="300"/>
        </w:trPr>
        <w:tc>
          <w:tcPr>
            <w:tcW w:w="5315" w:type="dxa"/>
            <w:tcBorders>
              <w:top w:val="single" w:sz="8" w:space="0" w:color="auto"/>
              <w:left w:val="single" w:sz="8" w:space="0" w:color="auto"/>
              <w:bottom w:val="single" w:sz="8" w:space="0" w:color="auto"/>
              <w:right w:val="single" w:sz="8" w:space="0" w:color="auto"/>
            </w:tcBorders>
            <w:tcMar>
              <w:left w:w="108" w:type="dxa"/>
              <w:right w:w="108" w:type="dxa"/>
            </w:tcMar>
          </w:tcPr>
          <w:p w14:paraId="449ED8FC" w14:textId="3876D509" w:rsidR="232FBEF7" w:rsidRPr="00902436" w:rsidRDefault="00392763" w:rsidP="00392763">
            <w:pPr>
              <w:pStyle w:val="ListParagraph"/>
              <w:numPr>
                <w:ilvl w:val="0"/>
                <w:numId w:val="48"/>
              </w:numPr>
              <w:rPr>
                <w:rFonts w:ascii="Times New Roman" w:eastAsia="Calibri" w:hAnsi="Times New Roman" w:cs="Times New Roman"/>
                <w:sz w:val="24"/>
                <w:szCs w:val="24"/>
                <w:lang w:val="sr"/>
              </w:rPr>
            </w:pPr>
            <w:r w:rsidRPr="00392763">
              <w:rPr>
                <w:rFonts w:ascii="Times New Roman" w:eastAsia="Calibri" w:hAnsi="Times New Roman" w:cs="Times New Roman"/>
                <w:sz w:val="24"/>
                <w:szCs w:val="24"/>
                <w:lang w:val="sr"/>
              </w:rPr>
              <w:t>Referisanje na Ph. Eur. i uklanjanje referisanja na zastarjelu in-house analitičku metodu i broj metode</w:t>
            </w:r>
          </w:p>
        </w:tc>
        <w:tc>
          <w:tcPr>
            <w:tcW w:w="110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F6472B0" w14:textId="1AEF908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2, 3, 5, 6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CE29AF" w14:textId="1CBF3BA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A17D3A5" w14:textId="375BF205"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D1E815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3975FAC" w14:textId="37901FD3"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7B8B94C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AFE4FF" w14:textId="3F057F36" w:rsidR="232FBEF7" w:rsidRPr="00902436" w:rsidRDefault="00E43B9B"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Izvrš</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validacij</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sm</w:t>
            </w:r>
            <w:r w:rsidR="00392763">
              <w:rPr>
                <w:rFonts w:ascii="Times New Roman" w:eastAsia="Calibri" w:hAnsi="Times New Roman" w:cs="Times New Roman"/>
                <w:sz w:val="24"/>
                <w:szCs w:val="24"/>
                <w:lang w:val="sr"/>
              </w:rPr>
              <w:t>j</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rnicama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2DEB18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ažurirani</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postupak</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bar</w:t>
            </w:r>
            <w:r w:rsidR="1B7AF130"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w:t>
            </w:r>
            <w:r w:rsidR="1B7AF130" w:rsidRPr="00902436">
              <w:rPr>
                <w:rFonts w:ascii="Times New Roman" w:eastAsia="Calibri" w:hAnsi="Times New Roman" w:cs="Times New Roman"/>
                <w:sz w:val="24"/>
                <w:szCs w:val="24"/>
                <w:lang w:val="sr"/>
              </w:rPr>
              <w:t xml:space="preserve"> </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kvival</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ntan</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thodnom</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postupku</w:t>
            </w:r>
            <w:r w:rsidR="12DEB183" w:rsidRPr="00902436">
              <w:rPr>
                <w:rFonts w:ascii="Times New Roman" w:eastAsia="Calibri" w:hAnsi="Times New Roman" w:cs="Times New Roman"/>
                <w:sz w:val="24"/>
                <w:szCs w:val="24"/>
                <w:lang w:val="sr"/>
              </w:rPr>
              <w:t>.</w:t>
            </w:r>
          </w:p>
        </w:tc>
      </w:tr>
      <w:tr w:rsidR="232FBEF7" w:rsidRPr="00902436" w14:paraId="4448E5A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27A32D9" w14:textId="2FE10355" w:rsidR="232FBEF7" w:rsidRPr="00902436" w:rsidRDefault="00E43B9B" w:rsidP="00F7374E">
            <w:pPr>
              <w:pStyle w:val="ListParagraph"/>
              <w:numPr>
                <w:ilvl w:val="0"/>
                <w:numId w:val="47"/>
              </w:numPr>
              <w:rPr>
                <w:rFonts w:ascii="Times New Roman" w:eastAsia="Calibri" w:hAnsi="Times New Roman" w:cs="Times New Roman"/>
                <w:sz w:val="24"/>
                <w:szCs w:val="24"/>
                <w:lang w:val="sr"/>
              </w:rPr>
            </w:pPr>
            <w:r w:rsidRPr="00902436">
              <w:rPr>
                <w:rFonts w:ascii="Times New Roman" w:eastAsiaTheme="minorEastAsia" w:hAnsi="Times New Roman" w:cs="Times New Roman"/>
                <w:sz w:val="24"/>
                <w:szCs w:val="24"/>
                <w:lang w:val="sr"/>
              </w:rPr>
              <w:t>N</w:t>
            </w:r>
            <w:r w:rsidR="771DCBB8"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ma</w:t>
            </w:r>
            <w:r w:rsidR="771DCBB8"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izm</w:t>
            </w:r>
            <w:r w:rsidR="00392763">
              <w:rPr>
                <w:rFonts w:ascii="Times New Roman" w:eastAsiaTheme="minorEastAsia" w:hAnsi="Times New Roman" w:cs="Times New Roman"/>
                <w:sz w:val="24"/>
                <w:szCs w:val="24"/>
                <w:lang w:val="sr"/>
              </w:rPr>
              <w:t>j</w:t>
            </w:r>
            <w:r w:rsidR="771DCBB8"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n</w:t>
            </w:r>
            <w:r w:rsidR="771DCBB8"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graničnih</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vr</w:t>
            </w:r>
            <w:r w:rsidR="00392763">
              <w:rPr>
                <w:rFonts w:ascii="Times New Roman" w:eastAsiaTheme="minorEastAsia" w:hAnsi="Times New Roman" w:cs="Times New Roman"/>
                <w:sz w:val="24"/>
                <w:szCs w:val="24"/>
                <w:lang w:val="sr"/>
              </w:rPr>
              <w:t>ij</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dnosti</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za</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ukupn</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n</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čistoć</w:t>
            </w:r>
            <w:r w:rsidR="12DEB183" w:rsidRPr="00902436">
              <w:rPr>
                <w:rFonts w:ascii="Times New Roman" w:eastAsiaTheme="minorEastAsia" w:hAnsi="Times New Roman" w:cs="Times New Roman"/>
                <w:sz w:val="24"/>
                <w:szCs w:val="24"/>
                <w:lang w:val="sr"/>
              </w:rPr>
              <w:t>e</w:t>
            </w:r>
            <w:r w:rsidR="4A91D7FF"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i</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nisu</w:t>
            </w:r>
            <w:r w:rsidR="12DEB183"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d</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t</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ktovan</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nov</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n</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kvalifikovan</w:t>
            </w:r>
            <w:r w:rsidR="12DEB183"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n</w:t>
            </w:r>
            <w:r w:rsidR="12DEB183"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čistoć</w:t>
            </w:r>
            <w:r w:rsidR="12DEB183" w:rsidRPr="00902436">
              <w:rPr>
                <w:rFonts w:ascii="Times New Roman" w:eastAsiaTheme="minorEastAsia" w:hAnsi="Times New Roman" w:cs="Times New Roman"/>
                <w:sz w:val="24"/>
                <w:szCs w:val="24"/>
                <w:lang w:val="sr"/>
              </w:rPr>
              <w:t>e.</w:t>
            </w:r>
          </w:p>
        </w:tc>
      </w:tr>
      <w:tr w:rsidR="232FBEF7" w:rsidRPr="00902436" w14:paraId="47A90DF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88AF0DB" w14:textId="2EEC4C61" w:rsidR="232FBEF7" w:rsidRPr="00902436" w:rsidRDefault="00E43B9B" w:rsidP="00F7374E">
            <w:pPr>
              <w:pStyle w:val="ListParagraph"/>
              <w:numPr>
                <w:ilvl w:val="0"/>
                <w:numId w:val="47"/>
              </w:numPr>
              <w:rPr>
                <w:rFonts w:ascii="Times New Roman" w:eastAsiaTheme="minorEastAsia" w:hAnsi="Times New Roman" w:cs="Times New Roman"/>
                <w:sz w:val="24"/>
                <w:szCs w:val="24"/>
                <w:lang w:val="sr"/>
              </w:rPr>
            </w:pPr>
            <w:r w:rsidRPr="00902436">
              <w:rPr>
                <w:rFonts w:ascii="Times New Roman" w:eastAsiaTheme="minorEastAsia" w:hAnsi="Times New Roman" w:cs="Times New Roman"/>
                <w:sz w:val="24"/>
                <w:szCs w:val="24"/>
                <w:lang w:val="sr"/>
              </w:rPr>
              <w:t>M</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toda</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analiz</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tr</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ba</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da</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ostan</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ista</w:t>
            </w:r>
            <w:r w:rsidR="5AD406D6" w:rsidRPr="00902436">
              <w:rPr>
                <w:rFonts w:ascii="Times New Roman" w:eastAsiaTheme="minorEastAsia" w:hAnsi="Times New Roman" w:cs="Times New Roman"/>
                <w:sz w:val="24"/>
                <w:szCs w:val="24"/>
                <w:lang w:val="sr-Latn-RS"/>
              </w:rPr>
              <w:t xml:space="preserve"> </w:t>
            </w:r>
            <w:r w:rsidR="5AD406D6" w:rsidRPr="00902436">
              <w:rPr>
                <w:rFonts w:ascii="Times New Roman" w:eastAsiaTheme="minorEastAsia" w:hAnsi="Times New Roman" w:cs="Times New Roman"/>
                <w:sz w:val="24"/>
                <w:szCs w:val="24"/>
                <w:lang w:val="sr"/>
              </w:rPr>
              <w:t>(</w:t>
            </w:r>
            <w:r w:rsidRPr="00902436">
              <w:rPr>
                <w:rFonts w:ascii="Times New Roman" w:eastAsiaTheme="minorEastAsia" w:hAnsi="Times New Roman" w:cs="Times New Roman"/>
                <w:sz w:val="24"/>
                <w:szCs w:val="24"/>
                <w:lang w:val="sr"/>
              </w:rPr>
              <w:t>npr</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izm</w:t>
            </w:r>
            <w:r w:rsidR="005F7874">
              <w:rPr>
                <w:rFonts w:ascii="Times New Roman" w:eastAsiaTheme="minorEastAsia" w:hAnsi="Times New Roman" w:cs="Times New Roman"/>
                <w:sz w:val="24"/>
                <w:szCs w:val="24"/>
                <w:lang w:val="sr"/>
              </w:rPr>
              <w:t>j</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na</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dužin</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kolon</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ili</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t</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mp</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ratur</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ali</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n</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i</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vrst</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kolon</w:t>
            </w:r>
            <w:r w:rsidR="5AD406D6" w:rsidRPr="00902436">
              <w:rPr>
                <w:rFonts w:ascii="Times New Roman" w:eastAsiaTheme="minorEastAsia" w:hAnsi="Times New Roman" w:cs="Times New Roman"/>
                <w:sz w:val="24"/>
                <w:szCs w:val="24"/>
                <w:lang w:val="sr"/>
              </w:rPr>
              <w:t xml:space="preserve">e </w:t>
            </w:r>
            <w:r w:rsidRPr="00902436">
              <w:rPr>
                <w:rFonts w:ascii="Times New Roman" w:eastAsiaTheme="minorEastAsia" w:hAnsi="Times New Roman" w:cs="Times New Roman"/>
                <w:sz w:val="24"/>
                <w:szCs w:val="24"/>
                <w:lang w:val="sr"/>
              </w:rPr>
              <w:t>ili</w:t>
            </w:r>
            <w:r w:rsidR="5AD406D6" w:rsidRPr="00902436">
              <w:rPr>
                <w:rFonts w:ascii="Times New Roman" w:eastAsiaTheme="minorEastAsia" w:hAnsi="Times New Roman" w:cs="Times New Roman"/>
                <w:sz w:val="24"/>
                <w:szCs w:val="24"/>
                <w:lang w:val="sr"/>
              </w:rPr>
              <w:t xml:space="preserve"> </w:t>
            </w:r>
            <w:r w:rsidRPr="00902436">
              <w:rPr>
                <w:rFonts w:ascii="Times New Roman" w:eastAsiaTheme="minorEastAsia" w:hAnsi="Times New Roman" w:cs="Times New Roman"/>
                <w:sz w:val="24"/>
                <w:szCs w:val="24"/>
                <w:lang w:val="sr"/>
              </w:rPr>
              <w:t>m</w:t>
            </w:r>
            <w:r w:rsidR="5AD406D6" w:rsidRPr="00902436">
              <w:rPr>
                <w:rFonts w:ascii="Times New Roman" w:eastAsiaTheme="minorEastAsia" w:hAnsi="Times New Roman" w:cs="Times New Roman"/>
                <w:sz w:val="24"/>
                <w:szCs w:val="24"/>
                <w:lang w:val="sr"/>
              </w:rPr>
              <w:t>e</w:t>
            </w:r>
            <w:r w:rsidRPr="00902436">
              <w:rPr>
                <w:rFonts w:ascii="Times New Roman" w:eastAsiaTheme="minorEastAsia" w:hAnsi="Times New Roman" w:cs="Times New Roman"/>
                <w:sz w:val="24"/>
                <w:szCs w:val="24"/>
                <w:lang w:val="sr"/>
              </w:rPr>
              <w:t>tod</w:t>
            </w:r>
            <w:r w:rsidR="5AD406D6" w:rsidRPr="00902436">
              <w:rPr>
                <w:rFonts w:ascii="Times New Roman" w:eastAsiaTheme="minorEastAsia" w:hAnsi="Times New Roman" w:cs="Times New Roman"/>
                <w:sz w:val="24"/>
                <w:szCs w:val="24"/>
                <w:lang w:val="sr"/>
              </w:rPr>
              <w:t xml:space="preserve">e). </w:t>
            </w:r>
          </w:p>
        </w:tc>
      </w:tr>
      <w:tr w:rsidR="232FBEF7" w:rsidRPr="00902436" w14:paraId="0FF7BD1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3F5A3DC" w14:textId="4DA84FF3" w:rsidR="232FBEF7" w:rsidRPr="00902436" w:rsidRDefault="782E29EF" w:rsidP="00CD06FA">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Alt</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rnativn</w:t>
            </w:r>
            <w:r w:rsidR="00392763">
              <w:rPr>
                <w:rFonts w:ascii="Times New Roman" w:eastAsia="Calibri" w:hAnsi="Times New Roman" w:cs="Times New Roman"/>
                <w:sz w:val="24"/>
                <w:szCs w:val="24"/>
                <w:lang w:val="sr"/>
              </w:rPr>
              <w:t>a</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3858B3F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3858B3F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v</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ć</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00392763">
              <w:rPr>
                <w:rFonts w:ascii="Times New Roman" w:eastAsia="Calibri" w:hAnsi="Times New Roman" w:cs="Times New Roman"/>
                <w:sz w:val="24"/>
                <w:szCs w:val="24"/>
                <w:lang w:val="sr"/>
              </w:rPr>
              <w:t>a</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3858B3F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parametar</w:t>
            </w:r>
            <w:r w:rsidR="3858B3F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3858B3F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w:t>
            </w:r>
            <w:r w:rsidR="3858B3F2" w:rsidRPr="00902436">
              <w:rPr>
                <w:rFonts w:ascii="Times New Roman" w:eastAsia="Calibri" w:hAnsi="Times New Roman" w:cs="Times New Roman"/>
                <w:sz w:val="24"/>
                <w:szCs w:val="24"/>
                <w:lang w:val="sr"/>
              </w:rPr>
              <w:t>e.</w:t>
            </w:r>
          </w:p>
        </w:tc>
      </w:tr>
      <w:tr w:rsidR="232FBEF7" w:rsidRPr="00902436" w14:paraId="121805B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F053D29" w14:textId="3965AB6F" w:rsidR="232FBEF7" w:rsidRPr="00902436" w:rsidRDefault="782E29EF" w:rsidP="00CD06FA">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gistrovan</w:t>
            </w:r>
            <w:r w:rsidR="00392763">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v</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ć</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525B9B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f</w:t>
            </w:r>
            <w:r w:rsidR="525B9B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rira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52F55A9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opštu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monografiju</w:t>
            </w:r>
            <w:r w:rsidR="3A8AAA82" w:rsidRPr="00902436">
              <w:rPr>
                <w:rFonts w:ascii="Times New Roman" w:eastAsia="Calibri" w:hAnsi="Times New Roman" w:cs="Times New Roman"/>
                <w:sz w:val="24"/>
                <w:szCs w:val="24"/>
                <w:lang w:val="sr"/>
              </w:rPr>
              <w:t xml:space="preserve"> </w:t>
            </w:r>
            <w:r w:rsidR="00E75021" w:rsidRPr="00E75021">
              <w:rPr>
                <w:rFonts w:ascii="Times New Roman" w:eastAsia="Calibri" w:hAnsi="Times New Roman" w:cs="Times New Roman"/>
                <w:i/>
                <w:sz w:val="24"/>
                <w:szCs w:val="24"/>
                <w:lang w:val="sr"/>
              </w:rPr>
              <w:t>Ph. Eur.</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w:t>
            </w:r>
            <w:r w:rsidR="05CF22A1"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nalažu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ažurira</w:t>
            </w:r>
            <w:r w:rsidR="05CF22A1"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hničkog</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dosij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w:t>
            </w:r>
          </w:p>
        </w:tc>
      </w:tr>
      <w:tr w:rsidR="232FBEF7" w:rsidRPr="00902436" w14:paraId="788264C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2CF3F94" w14:textId="5FDDA752" w:rsidR="232FBEF7" w:rsidRPr="00902436" w:rsidRDefault="00E43B9B" w:rsidP="00CD06FA">
            <w:pPr>
              <w:pStyle w:val="ListParagraph"/>
              <w:numPr>
                <w:ilvl w:val="0"/>
                <w:numId w:val="47"/>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232FBE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nij</w:t>
            </w:r>
            <w:r w:rsidR="232FBEF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biološk</w:t>
            </w:r>
            <w:r w:rsidR="00392763">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imunološk</w:t>
            </w:r>
            <w:r w:rsidR="00392763">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imunoh</w:t>
            </w:r>
            <w:r w:rsidR="232FBE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mijsk</w:t>
            </w:r>
            <w:r w:rsidR="00392763">
              <w:rPr>
                <w:rFonts w:ascii="Times New Roman" w:eastAsia="Calibri" w:hAnsi="Times New Roman" w:cs="Times New Roman"/>
                <w:sz w:val="24"/>
                <w:szCs w:val="24"/>
                <w:lang w:val="sr"/>
              </w:rPr>
              <w:t>a</w:t>
            </w:r>
            <w:r w:rsidR="232FBEF7"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232FBEF7" w:rsidRPr="00902436">
              <w:rPr>
                <w:rFonts w:ascii="Times New Roman" w:eastAsia="Calibri" w:hAnsi="Times New Roman" w:cs="Times New Roman"/>
                <w:sz w:val="24"/>
                <w:szCs w:val="24"/>
                <w:lang w:val="sr"/>
              </w:rPr>
              <w:t>.</w:t>
            </w:r>
          </w:p>
        </w:tc>
      </w:tr>
      <w:tr w:rsidR="232FBEF7" w:rsidRPr="00902436" w14:paraId="69EA100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8FE71F2" w14:textId="31273765"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232FBEF7"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232FBEF7" w:rsidRPr="00902436">
              <w:rPr>
                <w:rFonts w:ascii="Times New Roman" w:eastAsia="Calibri" w:hAnsi="Times New Roman" w:cs="Times New Roman"/>
                <w:b/>
                <w:bCs/>
                <w:sz w:val="24"/>
                <w:szCs w:val="24"/>
                <w:lang w:val="sr"/>
              </w:rPr>
              <w:t xml:space="preserve"> </w:t>
            </w:r>
          </w:p>
        </w:tc>
      </w:tr>
      <w:tr w:rsidR="232FBEF7" w:rsidRPr="00902436" w14:paraId="3087704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70BDA3" w14:textId="304D4DDA" w:rsidR="232FBEF7" w:rsidRPr="00902436" w:rsidRDefault="782E29EF" w:rsidP="00CD06FA">
            <w:pPr>
              <w:pStyle w:val="ListParagraph"/>
              <w:numPr>
                <w:ilvl w:val="0"/>
                <w:numId w:val="46"/>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392763">
              <w:rPr>
                <w:rFonts w:ascii="Times New Roman" w:eastAsia="Calibri" w:hAnsi="Times New Roman" w:cs="Times New Roman"/>
                <w:sz w:val="24"/>
                <w:szCs w:val="24"/>
                <w:lang w:val="sr"/>
              </w:rPr>
              <w:t>j</w:t>
            </w:r>
            <w:r w:rsidR="3A8AAA82"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3A8AAA82"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392763">
              <w:rPr>
                <w:rFonts w:ascii="Times New Roman" w:eastAsia="Calibri" w:hAnsi="Times New Roman" w:cs="Times New Roman"/>
                <w:sz w:val="24"/>
                <w:szCs w:val="24"/>
                <w:lang w:val="sr"/>
              </w:rPr>
              <w:t>j</w:t>
            </w:r>
            <w:r w:rsidR="3A8AAA82"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3A8AAA82"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E668E6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3A8AAA82"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3A8AAA82" w:rsidRPr="6864F871">
              <w:rPr>
                <w:rFonts w:ascii="Times New Roman" w:eastAsia="Calibri" w:hAnsi="Times New Roman" w:cs="Times New Roman"/>
                <w:sz w:val="24"/>
                <w:szCs w:val="24"/>
                <w:lang w:val="sr"/>
              </w:rPr>
              <w:t>)</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050271F8"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učujući</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opis</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analitičk</w:t>
            </w:r>
            <w:r w:rsidR="639F939B"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m</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tod</w:t>
            </w:r>
            <w:r w:rsidR="00392763">
              <w:rPr>
                <w:rFonts w:ascii="Times New Roman" w:eastAsia="Calibri" w:hAnsi="Times New Roman" w:cs="Times New Roman"/>
                <w:sz w:val="24"/>
                <w:szCs w:val="24"/>
                <w:lang w:val="sr"/>
              </w:rPr>
              <w:t>e</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saž</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ti</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prikaz</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podataka</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validacij</w:t>
            </w:r>
            <w:r w:rsidR="54B5F1F7" w:rsidRPr="6864F871">
              <w:rPr>
                <w:rFonts w:ascii="Times New Roman" w:eastAsia="Calibri" w:hAnsi="Times New Roman" w:cs="Times New Roman"/>
                <w:sz w:val="24"/>
                <w:szCs w:val="24"/>
                <w:lang w:val="sr"/>
              </w:rPr>
              <w:t>e</w:t>
            </w:r>
            <w:r w:rsidR="639F939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vidiran</w:t>
            </w:r>
            <w:r w:rsidR="639F939B"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sp</w:t>
            </w:r>
            <w:r w:rsidR="639F939B"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cifikacij</w:t>
            </w:r>
            <w:r w:rsidR="639F939B" w:rsidRPr="6864F871">
              <w:rPr>
                <w:rFonts w:ascii="Times New Roman" w:eastAsia="Calibri" w:hAnsi="Times New Roman" w:cs="Times New Roman"/>
                <w:sz w:val="24"/>
                <w:szCs w:val="24"/>
                <w:lang w:val="sr"/>
              </w:rPr>
              <w:t>e.</w:t>
            </w:r>
          </w:p>
        </w:tc>
      </w:tr>
      <w:tr w:rsidR="232FBEF7" w:rsidRPr="00902436" w14:paraId="50A4D51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80D09" w14:textId="6CD907F4" w:rsidR="232FBEF7" w:rsidRPr="00902436" w:rsidRDefault="782E29EF" w:rsidP="00CD06FA">
            <w:pPr>
              <w:pStyle w:val="ListParagraph"/>
              <w:numPr>
                <w:ilvl w:val="0"/>
                <w:numId w:val="4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Upor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dni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zultati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validacij</w:t>
            </w:r>
            <w:r w:rsidR="3A8AAA82" w:rsidRPr="00902436">
              <w:rPr>
                <w:rFonts w:ascii="Times New Roman" w:eastAsia="Calibri" w:hAnsi="Times New Roman" w:cs="Times New Roman"/>
                <w:sz w:val="24"/>
                <w:szCs w:val="24"/>
                <w:lang w:val="sr"/>
              </w:rPr>
              <w:t>e (</w:t>
            </w:r>
            <w:r w:rsidRPr="00902436">
              <w:rPr>
                <w:rFonts w:ascii="Times New Roman" w:eastAsia="Calibri" w:hAnsi="Times New Roman" w:cs="Times New Roman"/>
                <w:sz w:val="24"/>
                <w:szCs w:val="24"/>
                <w:lang w:val="sr"/>
              </w:rPr>
              <w:t>ili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opravdano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zultati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dn</w:t>
            </w:r>
            <w:r w:rsidR="76B41213"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analiz</w:t>
            </w:r>
            <w:r w:rsidR="6135F33C" w:rsidRPr="00902436">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pokazuju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73D16B5E" w:rsidRPr="00902436">
              <w:rPr>
                <w:rFonts w:ascii="Times New Roman" w:eastAsia="Calibri" w:hAnsi="Times New Roman" w:cs="Times New Roman"/>
                <w:sz w:val="24"/>
                <w:szCs w:val="24"/>
                <w:lang w:val="sr"/>
              </w:rPr>
              <w:t>nj</w:t>
            </w:r>
            <w:r w:rsidR="00392763">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00392763">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4BD652A4"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4BD652A4" w:rsidRPr="00902436">
              <w:rPr>
                <w:rFonts w:ascii="Times New Roman" w:eastAsia="Calibri" w:hAnsi="Times New Roman" w:cs="Times New Roman"/>
                <w:sz w:val="24"/>
                <w:szCs w:val="24"/>
                <w:lang w:val="sr"/>
              </w:rPr>
              <w:t xml:space="preserve"> </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kvival</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ntn</w:t>
            </w:r>
            <w:r w:rsidR="00392763">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Ovaj</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prim</w:t>
            </w:r>
            <w:r w:rsidR="00392763">
              <w:rPr>
                <w:rFonts w:ascii="Times New Roman" w:eastAsia="Calibri" w:hAnsi="Times New Roman" w:cs="Times New Roman"/>
                <w:sz w:val="24"/>
                <w:szCs w:val="24"/>
                <w:lang w:val="sr"/>
              </w:rPr>
              <w:t>j</w:t>
            </w:r>
            <w:r w:rsidR="3A8AAA82" w:rsidRPr="00902436">
              <w:rPr>
                <w:rFonts w:ascii="Times New Roman" w:eastAsia="Calibri" w:hAnsi="Times New Roman" w:cs="Times New Roman"/>
                <w:sz w:val="24"/>
                <w:szCs w:val="24"/>
                <w:lang w:val="sr"/>
              </w:rPr>
              <w:t>e</w:t>
            </w:r>
            <w:r w:rsidR="73D16B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slučaju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dodava</w:t>
            </w:r>
            <w:r w:rsidR="73D16B5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nov</w:t>
            </w:r>
            <w:r w:rsidR="00392763">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e</w:t>
            </w:r>
            <w:r w:rsidR="3A8AAA8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metode</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osim</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ako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nov</w:t>
            </w:r>
            <w:r w:rsidR="00392763">
              <w:rPr>
                <w:rFonts w:ascii="Times New Roman" w:eastAsia="Calibri" w:hAnsi="Times New Roman" w:cs="Times New Roman"/>
                <w:sz w:val="24"/>
                <w:szCs w:val="24"/>
                <w:lang w:val="sr"/>
              </w:rPr>
              <w:t xml:space="preserve">a </w:t>
            </w:r>
            <w:r w:rsidRPr="00902436">
              <w:rPr>
                <w:rFonts w:ascii="Times New Roman" w:eastAsia="Calibri" w:hAnsi="Times New Roman" w:cs="Times New Roman"/>
                <w:sz w:val="24"/>
                <w:szCs w:val="24"/>
                <w:lang w:val="sr"/>
              </w:rPr>
              <w:t>analitičk</w:t>
            </w:r>
            <w:r w:rsidR="00392763">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dodaj</w:t>
            </w:r>
            <w:r w:rsidR="3A8AAA82"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kao</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alt</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rnativn</w:t>
            </w:r>
            <w:r w:rsidR="00392763">
              <w:rPr>
                <w:rFonts w:ascii="Times New Roman" w:eastAsia="Calibri" w:hAnsi="Times New Roman" w:cs="Times New Roman"/>
                <w:sz w:val="24"/>
                <w:szCs w:val="24"/>
                <w:lang w:val="sr"/>
              </w:rPr>
              <w:t>a</w:t>
            </w:r>
            <w:r w:rsidR="3A8AAA8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metoda</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sadaš</w:t>
            </w:r>
            <w:r w:rsidR="73D16B5E" w:rsidRPr="00902436">
              <w:rPr>
                <w:rFonts w:ascii="Times New Roman" w:eastAsia="Calibri" w:hAnsi="Times New Roman" w:cs="Times New Roman"/>
                <w:sz w:val="24"/>
                <w:szCs w:val="24"/>
                <w:lang w:val="sr"/>
              </w:rPr>
              <w:t>nj</w:t>
            </w:r>
            <w:r w:rsidR="00392763">
              <w:rPr>
                <w:rFonts w:ascii="Times New Roman" w:eastAsia="Calibri" w:hAnsi="Times New Roman" w:cs="Times New Roman"/>
                <w:sz w:val="24"/>
                <w:szCs w:val="24"/>
                <w:lang w:val="sr"/>
              </w:rPr>
              <w:t>oj</w:t>
            </w:r>
            <w:r w:rsidR="66C10552" w:rsidRPr="00902436">
              <w:rPr>
                <w:rFonts w:ascii="Times New Roman" w:eastAsia="Calibri" w:hAnsi="Times New Roman" w:cs="Times New Roman"/>
                <w:sz w:val="24"/>
                <w:szCs w:val="24"/>
                <w:lang w:val="sr"/>
              </w:rPr>
              <w:t xml:space="preserve"> </w:t>
            </w:r>
            <w:r w:rsidR="00392763">
              <w:rPr>
                <w:rFonts w:ascii="Times New Roman" w:eastAsia="Calibri" w:hAnsi="Times New Roman" w:cs="Times New Roman"/>
                <w:sz w:val="24"/>
                <w:szCs w:val="24"/>
                <w:lang w:val="sr"/>
              </w:rPr>
              <w:t>metodi</w:t>
            </w:r>
            <w:r w:rsidR="3A8AAA82" w:rsidRPr="00902436">
              <w:rPr>
                <w:rFonts w:ascii="Times New Roman" w:eastAsia="Calibri" w:hAnsi="Times New Roman" w:cs="Times New Roman"/>
                <w:sz w:val="24"/>
                <w:szCs w:val="24"/>
                <w:lang w:val="sr"/>
              </w:rPr>
              <w:t>.</w:t>
            </w:r>
          </w:p>
        </w:tc>
      </w:tr>
    </w:tbl>
    <w:p w14:paraId="7B538F62" w14:textId="57DF01CC" w:rsidR="00FE1BFF" w:rsidRPr="00902436" w:rsidRDefault="00FE1BFF" w:rsidP="00C3374F">
      <w:pPr>
        <w:rPr>
          <w:rFonts w:ascii="Times New Roman" w:hAnsi="Times New Roman" w:cs="Times New Roman"/>
          <w:sz w:val="24"/>
          <w:szCs w:val="24"/>
        </w:rPr>
      </w:pPr>
    </w:p>
    <w:p w14:paraId="6152A092" w14:textId="442A6877" w:rsidR="009F5CF5" w:rsidRPr="00902436" w:rsidRDefault="445DFB34" w:rsidP="009F5CF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588EF34F" w:rsidRPr="00902436">
        <w:rPr>
          <w:rFonts w:ascii="Times New Roman" w:hAnsi="Times New Roman" w:cs="Times New Roman"/>
          <w:b/>
          <w:bCs/>
          <w:sz w:val="24"/>
          <w:szCs w:val="24"/>
        </w:rPr>
        <w:t>.</w:t>
      </w:r>
      <w:r w:rsidR="006E62CB" w:rsidRPr="00902436">
        <w:rPr>
          <w:rFonts w:ascii="Times New Roman" w:hAnsi="Times New Roman" w:cs="Times New Roman"/>
          <w:b/>
          <w:bCs/>
          <w:sz w:val="24"/>
          <w:szCs w:val="24"/>
          <w:lang w:val="sr-Latn-RS"/>
        </w:rPr>
        <w:t>d</w:t>
      </w:r>
      <w:r w:rsidR="588EF34F" w:rsidRPr="00902436">
        <w:rPr>
          <w:rFonts w:ascii="Times New Roman" w:hAnsi="Times New Roman" w:cs="Times New Roman"/>
          <w:b/>
          <w:bCs/>
          <w:sz w:val="24"/>
          <w:szCs w:val="24"/>
        </w:rPr>
        <w:t>.3</w:t>
      </w:r>
    </w:p>
    <w:tbl>
      <w:tblPr>
        <w:tblStyle w:val="TableGrid"/>
        <w:tblW w:w="9006" w:type="dxa"/>
        <w:tblLook w:val="04A0" w:firstRow="1" w:lastRow="0" w:firstColumn="1" w:lastColumn="0" w:noHBand="0" w:noVBand="1"/>
      </w:tblPr>
      <w:tblGrid>
        <w:gridCol w:w="5134"/>
        <w:gridCol w:w="1130"/>
        <w:gridCol w:w="1629"/>
        <w:gridCol w:w="1113"/>
      </w:tblGrid>
      <w:tr w:rsidR="232FBEF7" w:rsidRPr="00902436" w14:paraId="2AE0F4C1" w14:textId="77777777" w:rsidTr="779C12DD">
        <w:trPr>
          <w:trHeight w:val="300"/>
        </w:trPr>
        <w:tc>
          <w:tcPr>
            <w:tcW w:w="5262" w:type="dxa"/>
            <w:tcBorders>
              <w:top w:val="single" w:sz="8" w:space="0" w:color="auto"/>
              <w:left w:val="single" w:sz="8" w:space="0" w:color="auto"/>
              <w:bottom w:val="single" w:sz="8" w:space="0" w:color="auto"/>
              <w:right w:val="single" w:sz="8" w:space="0" w:color="auto"/>
            </w:tcBorders>
            <w:tcMar>
              <w:left w:w="108" w:type="dxa"/>
              <w:right w:w="108" w:type="dxa"/>
            </w:tcMar>
          </w:tcPr>
          <w:p w14:paraId="29B994F9" w14:textId="07AA9B38" w:rsidR="232FBEF7" w:rsidRPr="00902436" w:rsidRDefault="445DFB34"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w:t>
            </w:r>
            <w:r w:rsidR="3A8AAA82" w:rsidRPr="00902436">
              <w:rPr>
                <w:rFonts w:ascii="Times New Roman" w:eastAsia="Calibri" w:hAnsi="Times New Roman" w:cs="Times New Roman"/>
                <w:b/>
                <w:bCs/>
                <w:sz w:val="24"/>
                <w:szCs w:val="24"/>
                <w:lang w:val="sr"/>
              </w:rPr>
              <w:t>.</w:t>
            </w:r>
            <w:r w:rsidR="006E62CB" w:rsidRPr="00902436">
              <w:rPr>
                <w:rFonts w:ascii="Times New Roman" w:eastAsia="Calibri" w:hAnsi="Times New Roman" w:cs="Times New Roman"/>
                <w:b/>
                <w:bCs/>
                <w:sz w:val="24"/>
                <w:szCs w:val="24"/>
                <w:lang w:val="sr"/>
              </w:rPr>
              <w:t>d</w:t>
            </w:r>
            <w:r w:rsidR="3A8AAA82" w:rsidRPr="00902436">
              <w:rPr>
                <w:rFonts w:ascii="Times New Roman" w:eastAsia="Calibri" w:hAnsi="Times New Roman" w:cs="Times New Roman"/>
                <w:b/>
                <w:bCs/>
                <w:sz w:val="24"/>
                <w:szCs w:val="24"/>
                <w:lang w:val="sr"/>
              </w:rPr>
              <w:t xml:space="preserve">.3 </w:t>
            </w:r>
            <w:r w:rsidR="00392763" w:rsidRPr="00392763">
              <w:rPr>
                <w:rFonts w:ascii="Times New Roman" w:eastAsia="Calibri" w:hAnsi="Times New Roman" w:cs="Times New Roman"/>
                <w:b/>
                <w:bCs/>
                <w:sz w:val="24"/>
                <w:szCs w:val="24"/>
                <w:lang w:val="sr"/>
              </w:rPr>
              <w:t>Promjene vezane za ispitivanje u realnom vremenu prije puštanja u promet („real-time release“) u proizvodnji lijeka</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CD895" w14:textId="61733982" w:rsidR="232FBEF7" w:rsidRPr="00902436" w:rsidRDefault="782E29EF"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lastRenderedPageBreak/>
              <w:t>biti</w:t>
            </w:r>
            <w:r w:rsidR="3A8AAA8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7F9A48B2" w:rsidRPr="00902436">
              <w:rPr>
                <w:rFonts w:ascii="Times New Roman" w:eastAsia="Calibri" w:hAnsi="Times New Roman" w:cs="Times New Roman"/>
                <w:sz w:val="24"/>
                <w:szCs w:val="24"/>
                <w:lang w:val="sr"/>
              </w:rPr>
              <w:t>nj</w:t>
            </w:r>
            <w:r w:rsidR="3A8AAA8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E8812" w14:textId="338F6D59"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N</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12DEB18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3CB477" w14:textId="000BD91C" w:rsidR="232FBEF7" w:rsidRPr="00902436" w:rsidRDefault="00E43B9B" w:rsidP="44F6E2A3">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12DEB18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12DEB183" w:rsidRPr="00902436">
              <w:rPr>
                <w:rFonts w:ascii="Times New Roman" w:eastAsia="Calibri" w:hAnsi="Times New Roman" w:cs="Times New Roman"/>
                <w:sz w:val="24"/>
                <w:szCs w:val="24"/>
                <w:lang w:val="sr"/>
              </w:rPr>
              <w:t>e</w:t>
            </w:r>
          </w:p>
        </w:tc>
      </w:tr>
      <w:tr w:rsidR="232FBEF7" w:rsidRPr="00902436" w14:paraId="346726CD" w14:textId="77777777" w:rsidTr="779C12DD">
        <w:trPr>
          <w:trHeight w:val="300"/>
        </w:trPr>
        <w:tc>
          <w:tcPr>
            <w:tcW w:w="5262" w:type="dxa"/>
            <w:tcBorders>
              <w:top w:val="single" w:sz="8" w:space="0" w:color="auto"/>
              <w:left w:val="single" w:sz="8" w:space="0" w:color="auto"/>
              <w:bottom w:val="single" w:sz="8" w:space="0" w:color="auto"/>
              <w:right w:val="single" w:sz="8" w:space="0" w:color="auto"/>
            </w:tcBorders>
            <w:tcMar>
              <w:left w:w="108" w:type="dxa"/>
              <w:right w:w="108" w:type="dxa"/>
            </w:tcMar>
          </w:tcPr>
          <w:p w14:paraId="1DD0C7B4" w14:textId="7C9FB80B" w:rsidR="232FBEF7" w:rsidRPr="00902436" w:rsidRDefault="00392763" w:rsidP="232FBEF7">
            <w:pPr>
              <w:jc w:val="both"/>
              <w:rPr>
                <w:rFonts w:ascii="Times New Roman" w:hAnsi="Times New Roman" w:cs="Times New Roman"/>
                <w:sz w:val="24"/>
                <w:szCs w:val="24"/>
              </w:rPr>
            </w:pPr>
            <w:r w:rsidRPr="00392763">
              <w:rPr>
                <w:rFonts w:ascii="Times New Roman" w:eastAsia="Calibri" w:hAnsi="Times New Roman" w:cs="Times New Roman"/>
                <w:sz w:val="24"/>
                <w:szCs w:val="24"/>
                <w:lang w:val="sr"/>
              </w:rPr>
              <w:t>Uvođenje, zamjena ili značajna promjena postupka ispitivanja u realnom vremenu prije puštanja u promet</w:t>
            </w:r>
          </w:p>
        </w:tc>
        <w:tc>
          <w:tcPr>
            <w:tcW w:w="11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D3530" w14:textId="478F67BD"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53563" w14:textId="76C4DFC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18A21" w14:textId="433E5D8B"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II</w:t>
            </w:r>
          </w:p>
        </w:tc>
      </w:tr>
      <w:tr w:rsidR="232FBEF7" w:rsidRPr="00902436" w14:paraId="06F07431"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EDA500" w14:textId="7028ABD3" w:rsidR="232FBEF7" w:rsidRPr="00902436" w:rsidRDefault="782E29EF" w:rsidP="232FBEF7">
            <w:pPr>
              <w:jc w:val="both"/>
              <w:rPr>
                <w:rFonts w:ascii="Times New Roman" w:hAnsi="Times New Roman" w:cs="Times New Roman"/>
                <w:sz w:val="24"/>
                <w:szCs w:val="24"/>
              </w:rPr>
            </w:pPr>
            <w:r w:rsidRPr="00902436">
              <w:rPr>
                <w:rFonts w:ascii="Times New Roman" w:eastAsia="Calibri" w:hAnsi="Times New Roman" w:cs="Times New Roman"/>
                <w:i/>
                <w:iCs/>
                <w:sz w:val="24"/>
                <w:szCs w:val="24"/>
                <w:lang w:val="sr"/>
              </w:rPr>
              <w:t>Napom</w:t>
            </w:r>
            <w:r w:rsidR="3A8AAA82"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na</w:t>
            </w:r>
            <w:r w:rsidR="3A8AAA82" w:rsidRPr="00902436">
              <w:rPr>
                <w:rFonts w:ascii="Times New Roman" w:eastAsia="Calibri" w:hAnsi="Times New Roman" w:cs="Times New Roman"/>
                <w:i/>
                <w:iCs/>
                <w:sz w:val="24"/>
                <w:szCs w:val="24"/>
                <w:lang w:val="sr"/>
              </w:rPr>
              <w:t xml:space="preserve">: </w:t>
            </w:r>
            <w:r w:rsidR="00392763" w:rsidRPr="00392763">
              <w:rPr>
                <w:rFonts w:ascii="Times New Roman" w:eastAsia="Calibri" w:hAnsi="Times New Roman" w:cs="Times New Roman"/>
                <w:i/>
                <w:iCs/>
                <w:sz w:val="24"/>
                <w:szCs w:val="24"/>
                <w:lang w:val="sr"/>
              </w:rPr>
              <w:t>Za izmjene internog referentnog standarda/materijala za biološki gotov lijek vidjeti kategoriju Q.I.b.3. Izmjena internog referentnog standarda/materijala za biološku aktivnu supstancu.</w:t>
            </w:r>
          </w:p>
        </w:tc>
      </w:tr>
    </w:tbl>
    <w:p w14:paraId="5C28D6A2" w14:textId="77777777" w:rsidR="00B20E45" w:rsidRPr="00902436" w:rsidRDefault="00B20E45" w:rsidP="006D4484">
      <w:pPr>
        <w:rPr>
          <w:rFonts w:ascii="Times New Roman" w:hAnsi="Times New Roman" w:cs="Times New Roman"/>
          <w:b/>
          <w:bCs/>
          <w:sz w:val="24"/>
          <w:szCs w:val="24"/>
          <w:lang w:val="sr-Latn-RS"/>
        </w:rPr>
      </w:pPr>
    </w:p>
    <w:p w14:paraId="1E116A57" w14:textId="431FD0FC" w:rsidR="009F5CF5" w:rsidRPr="00902436" w:rsidRDefault="445DFB34" w:rsidP="006D4484">
      <w:pPr>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Sist</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m</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zatvara</w:t>
      </w:r>
      <w:r w:rsidR="0A7ADC0B" w:rsidRPr="00902436">
        <w:rPr>
          <w:rFonts w:ascii="Times New Roman" w:hAnsi="Times New Roman" w:cs="Times New Roman"/>
          <w:b/>
          <w:bCs/>
          <w:sz w:val="24"/>
          <w:szCs w:val="24"/>
        </w:rPr>
        <w:t>nj</w:t>
      </w:r>
      <w:r w:rsidR="782E29EF" w:rsidRPr="00902436">
        <w:rPr>
          <w:rFonts w:ascii="Times New Roman" w:hAnsi="Times New Roman" w:cs="Times New Roman"/>
          <w:b/>
          <w:bCs/>
          <w:sz w:val="24"/>
          <w:szCs w:val="24"/>
        </w:rPr>
        <w:t>a</w:t>
      </w:r>
      <w:r w:rsidR="7ABB29C5"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kont</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jn</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r</w:t>
      </w:r>
      <w:r w:rsidR="782E29EF" w:rsidRPr="00902436">
        <w:rPr>
          <w:rFonts w:ascii="Times New Roman" w:hAnsi="Times New Roman" w:cs="Times New Roman"/>
          <w:b/>
          <w:bCs/>
          <w:sz w:val="24"/>
          <w:szCs w:val="24"/>
          <w:lang w:val="sr-Latn-RS"/>
        </w:rPr>
        <w:t>a</w:t>
      </w:r>
    </w:p>
    <w:p w14:paraId="6A47CAD7" w14:textId="6499C73F" w:rsidR="009F5CF5" w:rsidRPr="00902436" w:rsidRDefault="445DFB34" w:rsidP="001A249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7ABB29C5"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5148"/>
        <w:gridCol w:w="1124"/>
        <w:gridCol w:w="1629"/>
        <w:gridCol w:w="1115"/>
      </w:tblGrid>
      <w:tr w:rsidR="009F5CF5" w:rsidRPr="00902436" w14:paraId="07BD4D80" w14:textId="77777777" w:rsidTr="6864F871">
        <w:trPr>
          <w:trHeight w:val="300"/>
        </w:trPr>
        <w:tc>
          <w:tcPr>
            <w:tcW w:w="5290" w:type="dxa"/>
          </w:tcPr>
          <w:p w14:paraId="4CA5A589" w14:textId="0D3A1739" w:rsidR="009F5CF5" w:rsidRPr="00902436" w:rsidRDefault="445DFB34" w:rsidP="009F5CF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7ABB29C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7ABB29C5" w:rsidRPr="00902436">
              <w:rPr>
                <w:rFonts w:ascii="Times New Roman" w:hAnsi="Times New Roman" w:cs="Times New Roman"/>
                <w:b/>
                <w:bCs/>
                <w:sz w:val="24"/>
                <w:szCs w:val="24"/>
              </w:rPr>
              <w:t xml:space="preserve">.1 </w:t>
            </w:r>
            <w:r w:rsidR="00392763" w:rsidRPr="00392763">
              <w:rPr>
                <w:rFonts w:ascii="Times New Roman" w:hAnsi="Times New Roman" w:cs="Times New Roman"/>
                <w:b/>
                <w:bCs/>
                <w:sz w:val="24"/>
                <w:szCs w:val="24"/>
                <w:lang w:val="sr-Latn-RS"/>
              </w:rPr>
              <w:t>Izmjene unutrašnjeg pakovanja gotovog lijeka</w:t>
            </w:r>
          </w:p>
          <w:p w14:paraId="28581814" w14:textId="77777777" w:rsidR="009F5CF5" w:rsidRPr="00902436" w:rsidRDefault="009F5CF5" w:rsidP="00337566">
            <w:pPr>
              <w:rPr>
                <w:rFonts w:ascii="Times New Roman" w:hAnsi="Times New Roman" w:cs="Times New Roman"/>
                <w:sz w:val="24"/>
                <w:szCs w:val="24"/>
              </w:rPr>
            </w:pPr>
          </w:p>
        </w:tc>
        <w:tc>
          <w:tcPr>
            <w:tcW w:w="1126" w:type="dxa"/>
            <w:vAlign w:val="center"/>
          </w:tcPr>
          <w:p w14:paraId="56A07528" w14:textId="29F2BC91" w:rsidR="009F5CF5" w:rsidRPr="00902436" w:rsidRDefault="782E29EF" w:rsidP="00F42D40">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A7ADC0B"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64BB5AB8" w14:textId="033D8ED3" w:rsidR="009F5CF5" w:rsidRPr="00902436" w:rsidRDefault="00E43B9B" w:rsidP="00F42D40">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15" w:type="dxa"/>
            <w:vAlign w:val="center"/>
          </w:tcPr>
          <w:p w14:paraId="029420DC" w14:textId="24016B8A" w:rsidR="009F5CF5" w:rsidRPr="00902436" w:rsidRDefault="00E43B9B" w:rsidP="00F42D40">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9F5CF5" w:rsidRPr="00902436" w14:paraId="78ECB9E4" w14:textId="77777777" w:rsidTr="6864F871">
        <w:trPr>
          <w:trHeight w:val="300"/>
        </w:trPr>
        <w:tc>
          <w:tcPr>
            <w:tcW w:w="9016" w:type="dxa"/>
            <w:gridSpan w:val="4"/>
          </w:tcPr>
          <w:p w14:paraId="0452D61D" w14:textId="738FB82D" w:rsidR="009F5CF5" w:rsidRPr="00902436" w:rsidRDefault="00392763" w:rsidP="00392763">
            <w:pPr>
              <w:pStyle w:val="ListParagraph"/>
              <w:numPr>
                <w:ilvl w:val="0"/>
                <w:numId w:val="150"/>
              </w:numPr>
              <w:rPr>
                <w:rFonts w:ascii="Times New Roman" w:hAnsi="Times New Roman" w:cs="Times New Roman"/>
                <w:sz w:val="24"/>
                <w:szCs w:val="24"/>
                <w:lang w:val="en-US"/>
              </w:rPr>
            </w:pPr>
            <w:r w:rsidRPr="00392763">
              <w:rPr>
                <w:rFonts w:ascii="Times New Roman" w:hAnsi="Times New Roman" w:cs="Times New Roman"/>
                <w:sz w:val="24"/>
                <w:szCs w:val="24"/>
                <w:lang w:val="sr-Latn-RS"/>
              </w:rPr>
              <w:t>Izmjena kvalitativnog i kvantitativnog sastava odobrenog pakovanja</w:t>
            </w:r>
          </w:p>
        </w:tc>
      </w:tr>
      <w:tr w:rsidR="004B251B" w:rsidRPr="00902436" w14:paraId="1F71BE90" w14:textId="77777777" w:rsidTr="6864F871">
        <w:trPr>
          <w:trHeight w:val="300"/>
        </w:trPr>
        <w:tc>
          <w:tcPr>
            <w:tcW w:w="5290" w:type="dxa"/>
          </w:tcPr>
          <w:p w14:paraId="2CA44696" w14:textId="68D72CF1" w:rsidR="004B251B" w:rsidRPr="00902436" w:rsidRDefault="00392763" w:rsidP="00392763">
            <w:pPr>
              <w:pStyle w:val="ListParagraph"/>
              <w:numPr>
                <w:ilvl w:val="0"/>
                <w:numId w:val="151"/>
              </w:numPr>
              <w:rPr>
                <w:rFonts w:ascii="Times New Roman" w:hAnsi="Times New Roman" w:cs="Times New Roman"/>
                <w:sz w:val="24"/>
                <w:szCs w:val="24"/>
              </w:rPr>
            </w:pPr>
            <w:r w:rsidRPr="00392763">
              <w:rPr>
                <w:rFonts w:ascii="Times New Roman" w:hAnsi="Times New Roman" w:cs="Times New Roman"/>
                <w:sz w:val="24"/>
                <w:szCs w:val="24"/>
              </w:rPr>
              <w:t>Čvrsti farmaceutski oblici</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534A483" w14:textId="206BF26D" w:rsidR="004B251B" w:rsidRPr="00902436" w:rsidRDefault="77216BCC" w:rsidP="002566CE">
            <w:pPr>
              <w:widowControl w:val="0"/>
              <w:autoSpaceDE w:val="0"/>
              <w:autoSpaceDN w:val="0"/>
              <w:adjustRightInd w:val="0"/>
              <w:spacing w:before="25"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w:t>
            </w:r>
            <w:r w:rsidR="0A8B5CCD"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5,</w:t>
            </w:r>
            <w:r w:rsidR="7EA7C07F"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6</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F97FC06" w14:textId="159AA04D" w:rsidR="004B251B" w:rsidRPr="00902436" w:rsidRDefault="3EC3BDE4"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4AC4221" w14:textId="3C7CA701" w:rsidR="004B251B" w:rsidRPr="00902436" w:rsidRDefault="324C9FC4"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4B251B" w:rsidRPr="00902436" w14:paraId="62535037" w14:textId="77777777" w:rsidTr="6864F871">
        <w:trPr>
          <w:trHeight w:val="300"/>
        </w:trPr>
        <w:tc>
          <w:tcPr>
            <w:tcW w:w="5290" w:type="dxa"/>
          </w:tcPr>
          <w:p w14:paraId="69A8543B" w14:textId="58C49590" w:rsidR="004B251B" w:rsidRPr="00902436" w:rsidRDefault="00392763" w:rsidP="00392763">
            <w:pPr>
              <w:pStyle w:val="ListParagraph"/>
              <w:numPr>
                <w:ilvl w:val="0"/>
                <w:numId w:val="151"/>
              </w:numPr>
              <w:rPr>
                <w:rFonts w:ascii="Times New Roman" w:hAnsi="Times New Roman" w:cs="Times New Roman"/>
                <w:sz w:val="24"/>
                <w:szCs w:val="24"/>
              </w:rPr>
            </w:pPr>
            <w:r w:rsidRPr="00392763">
              <w:rPr>
                <w:rFonts w:ascii="Times New Roman" w:hAnsi="Times New Roman" w:cs="Times New Roman"/>
                <w:sz w:val="24"/>
                <w:szCs w:val="24"/>
              </w:rPr>
              <w:t>Polučvrsti i nesterilni tečni farmaceutski oblici</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9B444EE" w14:textId="77777777" w:rsidR="004B251B" w:rsidRPr="00902436" w:rsidRDefault="004B251B" w:rsidP="002566CE">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3C55513" w14:textId="0D02D99D" w:rsidR="004B251B" w:rsidRPr="00902436" w:rsidRDefault="3EC3BDE4"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5D8210" w14:textId="4C815CF4" w:rsidR="004B251B" w:rsidRPr="00902436" w:rsidRDefault="6ED827D5"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4B251B" w:rsidRPr="00902436" w14:paraId="6398914B" w14:textId="77777777" w:rsidTr="6864F871">
        <w:trPr>
          <w:trHeight w:val="300"/>
        </w:trPr>
        <w:tc>
          <w:tcPr>
            <w:tcW w:w="5290" w:type="dxa"/>
          </w:tcPr>
          <w:p w14:paraId="313934DC" w14:textId="63CBC670" w:rsidR="004B251B" w:rsidRPr="00902436" w:rsidRDefault="00392763" w:rsidP="00392763">
            <w:pPr>
              <w:pStyle w:val="ListParagraph"/>
              <w:numPr>
                <w:ilvl w:val="0"/>
                <w:numId w:val="151"/>
              </w:numPr>
              <w:rPr>
                <w:rFonts w:ascii="Times New Roman" w:hAnsi="Times New Roman" w:cs="Times New Roman"/>
                <w:sz w:val="24"/>
                <w:szCs w:val="24"/>
              </w:rPr>
            </w:pPr>
            <w:r w:rsidRPr="00392763">
              <w:rPr>
                <w:rFonts w:ascii="Times New Roman" w:hAnsi="Times New Roman" w:cs="Times New Roman"/>
                <w:sz w:val="24"/>
                <w:szCs w:val="24"/>
              </w:rPr>
              <w:t>Sterilni tečni farmaceutski oblici</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AAD9E74" w14:textId="77777777" w:rsidR="004B251B" w:rsidRPr="00902436" w:rsidRDefault="004B251B" w:rsidP="002566CE">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1A4D3BB" w14:textId="77777777" w:rsidR="004B251B" w:rsidRPr="00902436" w:rsidRDefault="004B251B" w:rsidP="002566CE">
            <w:pPr>
              <w:jc w:val="center"/>
              <w:rPr>
                <w:rFonts w:ascii="Times New Roman" w:hAnsi="Times New Roman" w:cs="Times New Roman"/>
                <w:sz w:val="24"/>
                <w:szCs w:val="24"/>
                <w:lang w:val="en-US"/>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B5B960F" w14:textId="23BE85BE" w:rsidR="004B251B" w:rsidRPr="00902436" w:rsidRDefault="16856B57" w:rsidP="002566C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4B251B" w:rsidRPr="00902436" w14:paraId="0D57DDE4" w14:textId="77777777" w:rsidTr="6864F871">
        <w:trPr>
          <w:trHeight w:val="300"/>
        </w:trPr>
        <w:tc>
          <w:tcPr>
            <w:tcW w:w="5290" w:type="dxa"/>
          </w:tcPr>
          <w:p w14:paraId="6F0ACDE6" w14:textId="7C17D40D" w:rsidR="004B251B" w:rsidRPr="00902436" w:rsidRDefault="00392763" w:rsidP="00392763">
            <w:pPr>
              <w:pStyle w:val="ListParagraph"/>
              <w:numPr>
                <w:ilvl w:val="0"/>
                <w:numId w:val="151"/>
              </w:numPr>
              <w:rPr>
                <w:rFonts w:ascii="Times New Roman" w:hAnsi="Times New Roman" w:cs="Times New Roman"/>
                <w:sz w:val="24"/>
                <w:szCs w:val="24"/>
              </w:rPr>
            </w:pPr>
            <w:r w:rsidRPr="00392763">
              <w:rPr>
                <w:rFonts w:ascii="Times New Roman" w:hAnsi="Times New Roman" w:cs="Times New Roman"/>
                <w:sz w:val="24"/>
                <w:szCs w:val="24"/>
                <w:lang w:val="sr-Latn-RS"/>
              </w:rPr>
              <w:t>Izmjena se odnosi na pakovanje sa manjom zaštitom gdje su uključene izmjene uslova skladištenja i/ili smanjenja roka upotrebe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C89E0BA" w14:textId="77777777" w:rsidR="004B251B" w:rsidRPr="00902436" w:rsidRDefault="004B251B" w:rsidP="004B251B">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07EEFE7" w14:textId="77777777" w:rsidR="004B251B" w:rsidRPr="00902436" w:rsidRDefault="004B251B" w:rsidP="004B251B">
            <w:pPr>
              <w:jc w:val="center"/>
              <w:rPr>
                <w:rFonts w:ascii="Times New Roman" w:hAnsi="Times New Roman" w:cs="Times New Roman"/>
                <w:sz w:val="24"/>
                <w:szCs w:val="24"/>
                <w:lang w:val="en-US"/>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0C62A77" w14:textId="0FEAB580" w:rsidR="004B251B" w:rsidRPr="00902436" w:rsidRDefault="16856B57"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5CF5" w:rsidRPr="00902436" w14:paraId="5ED21E09" w14:textId="77777777" w:rsidTr="6864F871">
        <w:trPr>
          <w:trHeight w:val="300"/>
        </w:trPr>
        <w:tc>
          <w:tcPr>
            <w:tcW w:w="9016" w:type="dxa"/>
            <w:gridSpan w:val="4"/>
          </w:tcPr>
          <w:p w14:paraId="02F07C03" w14:textId="00723AE1" w:rsidR="009F5CF5" w:rsidRPr="00902436" w:rsidRDefault="00392763" w:rsidP="00392763">
            <w:pPr>
              <w:pStyle w:val="ListParagraph"/>
              <w:numPr>
                <w:ilvl w:val="0"/>
                <w:numId w:val="150"/>
              </w:numPr>
              <w:rPr>
                <w:rFonts w:ascii="Times New Roman" w:hAnsi="Times New Roman" w:cs="Times New Roman"/>
                <w:sz w:val="24"/>
                <w:szCs w:val="24"/>
                <w:lang w:val="en-US"/>
              </w:rPr>
            </w:pPr>
            <w:r w:rsidRPr="00392763">
              <w:rPr>
                <w:rFonts w:ascii="Times New Roman" w:hAnsi="Times New Roman" w:cs="Times New Roman"/>
                <w:sz w:val="24"/>
                <w:szCs w:val="24"/>
                <w:lang w:val="sr-Latn-RS"/>
              </w:rPr>
              <w:t>Izmjena tipa pakovanja ili dodavanje novog pakovanja</w:t>
            </w:r>
          </w:p>
        </w:tc>
      </w:tr>
      <w:tr w:rsidR="004B251B" w:rsidRPr="00902436" w14:paraId="29B5E0FE" w14:textId="77777777" w:rsidTr="6864F871">
        <w:trPr>
          <w:trHeight w:val="300"/>
        </w:trPr>
        <w:tc>
          <w:tcPr>
            <w:tcW w:w="5290" w:type="dxa"/>
          </w:tcPr>
          <w:p w14:paraId="3DD719C9" w14:textId="1B2EC85E" w:rsidR="004B251B" w:rsidRPr="00902436" w:rsidRDefault="00392763" w:rsidP="00392763">
            <w:pPr>
              <w:pStyle w:val="ListParagraph"/>
              <w:numPr>
                <w:ilvl w:val="0"/>
                <w:numId w:val="152"/>
              </w:numPr>
              <w:rPr>
                <w:rFonts w:ascii="Times New Roman" w:hAnsi="Times New Roman" w:cs="Times New Roman"/>
                <w:sz w:val="24"/>
                <w:szCs w:val="24"/>
              </w:rPr>
            </w:pPr>
            <w:r w:rsidRPr="00392763">
              <w:rPr>
                <w:rFonts w:ascii="Times New Roman" w:hAnsi="Times New Roman" w:cs="Times New Roman"/>
                <w:sz w:val="24"/>
                <w:szCs w:val="24"/>
              </w:rPr>
              <w:t>Čvrsti, polučvrsti i nesterilni tečni farmaceutski oblici</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0050EB0" w14:textId="77777777" w:rsidR="004B251B" w:rsidRPr="00902436" w:rsidRDefault="004B251B" w:rsidP="004B251B">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11212B" w14:textId="453AE3B2" w:rsidR="004B251B" w:rsidRPr="00902436" w:rsidRDefault="3EC3BDE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5326767" w14:textId="475ECE1C" w:rsidR="004B251B" w:rsidRPr="00902436" w:rsidRDefault="6ED827D5"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4B251B" w:rsidRPr="00902436" w14:paraId="084A5541" w14:textId="77777777" w:rsidTr="6864F871">
        <w:trPr>
          <w:trHeight w:val="300"/>
        </w:trPr>
        <w:tc>
          <w:tcPr>
            <w:tcW w:w="5290" w:type="dxa"/>
          </w:tcPr>
          <w:p w14:paraId="41852C71" w14:textId="3986C914" w:rsidR="004B251B" w:rsidRPr="00902436" w:rsidRDefault="00392763" w:rsidP="00392763">
            <w:pPr>
              <w:pStyle w:val="ListParagraph"/>
              <w:numPr>
                <w:ilvl w:val="0"/>
                <w:numId w:val="152"/>
              </w:numPr>
              <w:rPr>
                <w:rFonts w:ascii="Times New Roman" w:hAnsi="Times New Roman" w:cs="Times New Roman"/>
                <w:sz w:val="24"/>
                <w:szCs w:val="24"/>
              </w:rPr>
            </w:pPr>
            <w:r w:rsidRPr="00392763">
              <w:rPr>
                <w:rFonts w:ascii="Times New Roman" w:hAnsi="Times New Roman" w:cs="Times New Roman"/>
                <w:sz w:val="24"/>
                <w:szCs w:val="24"/>
              </w:rPr>
              <w:t>Sterilni farmaceutski oblici</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D06BF6C" w14:textId="77777777" w:rsidR="004B251B" w:rsidRPr="00902436" w:rsidRDefault="004B251B" w:rsidP="004B251B">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6EA59F0" w14:textId="77777777" w:rsidR="004B251B" w:rsidRPr="00902436" w:rsidRDefault="004B251B" w:rsidP="004B251B">
            <w:pPr>
              <w:jc w:val="center"/>
              <w:rPr>
                <w:rFonts w:ascii="Times New Roman" w:hAnsi="Times New Roman" w:cs="Times New Roman"/>
                <w:sz w:val="24"/>
                <w:szCs w:val="24"/>
                <w:lang w:val="en-US"/>
              </w:rPr>
            </w:pP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78945E0" w14:textId="0A9E94E8" w:rsidR="004B251B" w:rsidRPr="00902436" w:rsidRDefault="16856B57"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5CF5" w:rsidRPr="00902436" w14:paraId="170697EA" w14:textId="77777777" w:rsidTr="6864F871">
        <w:trPr>
          <w:trHeight w:val="300"/>
        </w:trPr>
        <w:tc>
          <w:tcPr>
            <w:tcW w:w="9016" w:type="dxa"/>
            <w:gridSpan w:val="4"/>
          </w:tcPr>
          <w:p w14:paraId="26B55EE7" w14:textId="29EC4B2A" w:rsidR="009F5CF5" w:rsidRPr="00902436" w:rsidRDefault="00392763" w:rsidP="00392763">
            <w:pPr>
              <w:pStyle w:val="ListParagraph"/>
              <w:numPr>
                <w:ilvl w:val="0"/>
                <w:numId w:val="150"/>
              </w:numPr>
              <w:rPr>
                <w:rFonts w:ascii="Times New Roman" w:hAnsi="Times New Roman" w:cs="Times New Roman"/>
                <w:sz w:val="24"/>
                <w:szCs w:val="24"/>
                <w:lang w:val="sr-Latn-RS"/>
              </w:rPr>
            </w:pPr>
            <w:r w:rsidRPr="00392763">
              <w:rPr>
                <w:rFonts w:ascii="Times New Roman" w:hAnsi="Times New Roman" w:cs="Times New Roman"/>
                <w:sz w:val="24"/>
                <w:szCs w:val="24"/>
                <w:lang w:val="sr-Latn-RS"/>
              </w:rPr>
              <w:t>Ukidanje pakovanja</w:t>
            </w:r>
          </w:p>
        </w:tc>
      </w:tr>
      <w:tr w:rsidR="004B251B" w:rsidRPr="00902436" w14:paraId="655080CB" w14:textId="77777777" w:rsidTr="6864F871">
        <w:trPr>
          <w:trHeight w:val="300"/>
        </w:trPr>
        <w:tc>
          <w:tcPr>
            <w:tcW w:w="5290" w:type="dxa"/>
          </w:tcPr>
          <w:p w14:paraId="72FEB73C" w14:textId="0D8D1F6C" w:rsidR="004B251B" w:rsidRPr="00902436" w:rsidRDefault="00392763" w:rsidP="56AFC44C">
            <w:pPr>
              <w:pStyle w:val="ListParagraph"/>
              <w:rPr>
                <w:rFonts w:ascii="Times New Roman" w:hAnsi="Times New Roman" w:cs="Times New Roman"/>
                <w:sz w:val="24"/>
                <w:szCs w:val="24"/>
              </w:rPr>
            </w:pPr>
            <w:r w:rsidRPr="00392763">
              <w:rPr>
                <w:rFonts w:ascii="Times New Roman" w:hAnsi="Times New Roman" w:cs="Times New Roman"/>
                <w:sz w:val="24"/>
                <w:szCs w:val="24"/>
                <w:lang w:val="sr-Latn-RS"/>
              </w:rPr>
              <w:t>Ukidanje unutrašnjeg pakovanja koje ne dovodi do potpunog ukidanja jačine ili farmaceutskog oblika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0C860B9" w14:textId="272B077B" w:rsidR="004B251B" w:rsidRPr="00902436" w:rsidRDefault="3EC3BDE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23370A7" w14:textId="55390ED9" w:rsidR="004B251B" w:rsidRPr="00902436" w:rsidRDefault="3EC3BDE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1, 6</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A75692B" w14:textId="22FE4692" w:rsidR="004B251B" w:rsidRPr="00902436" w:rsidRDefault="324C9FC4" w:rsidP="004B251B">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F5CF5" w:rsidRPr="00902436" w14:paraId="630423AF" w14:textId="77777777" w:rsidTr="6864F871">
        <w:trPr>
          <w:trHeight w:val="300"/>
        </w:trPr>
        <w:tc>
          <w:tcPr>
            <w:tcW w:w="9016" w:type="dxa"/>
            <w:gridSpan w:val="4"/>
          </w:tcPr>
          <w:p w14:paraId="5C69D458" w14:textId="509D722B" w:rsidR="009F5CF5" w:rsidRPr="00902436" w:rsidRDefault="00E43B9B" w:rsidP="56AFC44C">
            <w:pPr>
              <w:rPr>
                <w:rFonts w:ascii="Times New Roman" w:hAnsi="Times New Roman" w:cs="Times New Roman"/>
                <w:b/>
                <w:bCs/>
                <w:sz w:val="24"/>
                <w:szCs w:val="24"/>
                <w:lang w:val="en-US"/>
              </w:rPr>
            </w:pPr>
            <w:r w:rsidRPr="00902436">
              <w:rPr>
                <w:rFonts w:ascii="Times New Roman" w:hAnsi="Times New Roman" w:cs="Times New Roman"/>
                <w:b/>
                <w:bCs/>
                <w:sz w:val="24"/>
                <w:szCs w:val="24"/>
              </w:rPr>
              <w:t>Uslovi</w:t>
            </w:r>
          </w:p>
        </w:tc>
      </w:tr>
      <w:tr w:rsidR="00A47609" w:rsidRPr="00902436" w14:paraId="32F6FF7A" w14:textId="77777777" w:rsidTr="6864F871">
        <w:trPr>
          <w:trHeight w:val="300"/>
        </w:trPr>
        <w:tc>
          <w:tcPr>
            <w:tcW w:w="9016" w:type="dxa"/>
            <w:gridSpan w:val="4"/>
          </w:tcPr>
          <w:p w14:paraId="30D9EA1C" w14:textId="06231F54" w:rsidR="00A47609" w:rsidRPr="00902436" w:rsidRDefault="782E29EF"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392763">
              <w:rPr>
                <w:rFonts w:ascii="Times New Roman" w:hAnsi="Times New Roman" w:cs="Times New Roman"/>
                <w:sz w:val="24"/>
                <w:szCs w:val="24"/>
                <w:lang w:val="sr-Latn-RS"/>
              </w:rPr>
              <w:t>j</w:t>
            </w:r>
            <w:r w:rsidR="5C8DBD5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odnosi</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samo</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istu</w:t>
            </w:r>
            <w:r w:rsidR="19CA51B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vrstu</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6D9FDAEB" w:rsidRPr="00902436">
              <w:rPr>
                <w:rFonts w:ascii="Times New Roman" w:hAnsi="Times New Roman" w:cs="Times New Roman"/>
                <w:sz w:val="24"/>
                <w:szCs w:val="24"/>
              </w:rPr>
              <w:t>nj</w:t>
            </w:r>
            <w:r w:rsidRPr="00902436">
              <w:rPr>
                <w:rFonts w:ascii="Times New Roman" w:hAnsi="Times New Roman" w:cs="Times New Roman"/>
                <w:sz w:val="24"/>
                <w:szCs w:val="24"/>
              </w:rPr>
              <w:t>a</w:t>
            </w:r>
            <w:r w:rsidR="6A29300A" w:rsidRPr="00902436">
              <w:rPr>
                <w:rFonts w:ascii="Times New Roman" w:hAnsi="Times New Roman" w:cs="Times New Roman"/>
                <w:sz w:val="24"/>
                <w:szCs w:val="24"/>
              </w:rPr>
              <w:t>/</w:t>
            </w:r>
            <w:r w:rsidRPr="00902436">
              <w:rPr>
                <w:rFonts w:ascii="Times New Roman" w:hAnsi="Times New Roman" w:cs="Times New Roman"/>
                <w:sz w:val="24"/>
                <w:szCs w:val="24"/>
              </w:rPr>
              <w:t>kont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jn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ra</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blist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ra</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blist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w:t>
            </w:r>
            <w:r w:rsidR="6A29300A" w:rsidRPr="00902436">
              <w:rPr>
                <w:rFonts w:ascii="Times New Roman" w:hAnsi="Times New Roman" w:cs="Times New Roman"/>
                <w:sz w:val="24"/>
                <w:szCs w:val="24"/>
              </w:rPr>
              <w:t>).</w:t>
            </w:r>
          </w:p>
        </w:tc>
      </w:tr>
      <w:tr w:rsidR="00A47609" w:rsidRPr="00902436" w14:paraId="31078571" w14:textId="77777777" w:rsidTr="6864F871">
        <w:trPr>
          <w:trHeight w:val="300"/>
        </w:trPr>
        <w:tc>
          <w:tcPr>
            <w:tcW w:w="9016" w:type="dxa"/>
            <w:gridSpan w:val="4"/>
          </w:tcPr>
          <w:p w14:paraId="48B3B3DA" w14:textId="3171E6F9" w:rsidR="00A47609" w:rsidRPr="00902436" w:rsidRDefault="782E29EF"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6D9FDAEB"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bar</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6A29300A" w:rsidRPr="00902436">
              <w:rPr>
                <w:rFonts w:ascii="Times New Roman" w:hAnsi="Times New Roman" w:cs="Times New Roman"/>
                <w:sz w:val="24"/>
                <w:szCs w:val="24"/>
              </w:rPr>
              <w:t xml:space="preserve"> </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kvival</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ntan</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nom</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rijalu</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rPr>
              <w:t>pogl</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du</w:t>
            </w:r>
            <w:r w:rsidR="6A29300A" w:rsidRPr="00902436">
              <w:rPr>
                <w:rFonts w:ascii="Times New Roman" w:hAnsi="Times New Roman" w:cs="Times New Roman"/>
                <w:sz w:val="24"/>
                <w:szCs w:val="24"/>
              </w:rPr>
              <w:t xml:space="preserve"> </w:t>
            </w:r>
            <w:r w:rsidR="01B0CE3A"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govih</w:t>
            </w:r>
            <w:r w:rsidR="6A29300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odgovarajućih</w:t>
            </w:r>
            <w:r w:rsidR="3226F86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svojstava</w:t>
            </w:r>
            <w:r w:rsidR="6A29300A" w:rsidRPr="00902436">
              <w:rPr>
                <w:rFonts w:ascii="Times New Roman" w:hAnsi="Times New Roman" w:cs="Times New Roman"/>
                <w:sz w:val="24"/>
                <w:szCs w:val="24"/>
              </w:rPr>
              <w:t>.</w:t>
            </w:r>
          </w:p>
        </w:tc>
      </w:tr>
      <w:tr w:rsidR="00A47609" w:rsidRPr="00902436" w14:paraId="26A6BE90" w14:textId="77777777" w:rsidTr="6864F871">
        <w:trPr>
          <w:trHeight w:val="300"/>
        </w:trPr>
        <w:tc>
          <w:tcPr>
            <w:tcW w:w="9016" w:type="dxa"/>
            <w:gridSpan w:val="4"/>
          </w:tcPr>
          <w:p w14:paraId="08971253" w14:textId="6027D481" w:rsidR="00A47609" w:rsidRPr="00902436" w:rsidRDefault="782E29EF" w:rsidP="00CD06FA">
            <w:pPr>
              <w:pStyle w:val="ListParagraph"/>
              <w:numPr>
                <w:ilvl w:val="0"/>
                <w:numId w:val="153"/>
              </w:numPr>
              <w:rPr>
                <w:rFonts w:ascii="Times New Roman" w:hAnsi="Times New Roman" w:cs="Times New Roman"/>
                <w:sz w:val="24"/>
                <w:szCs w:val="24"/>
              </w:rPr>
            </w:pPr>
            <w:r w:rsidRPr="6864F871">
              <w:rPr>
                <w:rFonts w:ascii="Times New Roman" w:hAnsi="Times New Roman" w:cs="Times New Roman"/>
                <w:sz w:val="24"/>
                <w:szCs w:val="24"/>
              </w:rPr>
              <w:t>Započ</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t</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Pr="6864F871">
              <w:rPr>
                <w:rFonts w:ascii="Times New Roman" w:hAnsi="Times New Roman" w:cs="Times New Roman"/>
                <w:sz w:val="24"/>
                <w:szCs w:val="24"/>
                <w:lang w:val="sr-Latn-RS"/>
              </w:rPr>
              <w:t>dgovarajuć</w:t>
            </w:r>
            <w:r w:rsidR="4F8AFDEA"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studij</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4F8AFDEA"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odgovarajući</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param</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tri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CD06FA">
              <w:rPr>
                <w:rFonts w:ascii="Times New Roman" w:hAnsi="Times New Roman" w:cs="Times New Roman"/>
                <w:sz w:val="24"/>
                <w:szCs w:val="24"/>
                <w:lang w:val="sr-Latn-ME"/>
              </w:rPr>
              <w:t>ij</w:t>
            </w:r>
            <w:r w:rsidR="4F8AFDEA" w:rsidRPr="6864F871">
              <w:rPr>
                <w:rFonts w:ascii="Times New Roman" w:hAnsi="Times New Roman" w:cs="Times New Roman"/>
                <w:sz w:val="24"/>
                <w:szCs w:val="24"/>
              </w:rPr>
              <w:t>e</w:t>
            </w:r>
            <w:r w:rsidR="01B0CE3A" w:rsidRPr="6864F871">
              <w:rPr>
                <w:rFonts w:ascii="Times New Roman" w:hAnsi="Times New Roman" w:cs="Times New Roman"/>
                <w:sz w:val="24"/>
                <w:szCs w:val="24"/>
              </w:rPr>
              <w:t>nj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01B0CE3A" w:rsidRPr="6864F871">
              <w:rPr>
                <w:rFonts w:ascii="Times New Roman" w:hAnsi="Times New Roman" w:cs="Times New Roman"/>
                <w:sz w:val="24"/>
                <w:szCs w:val="24"/>
              </w:rPr>
              <w:t>nj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dv</w:t>
            </w:r>
            <w:r w:rsidR="00CD06FA">
              <w:rPr>
                <w:rFonts w:ascii="Times New Roman" w:hAnsi="Times New Roman" w:cs="Times New Roman"/>
                <w:sz w:val="24"/>
                <w:szCs w:val="24"/>
                <w:lang w:val="sr-Latn-ME"/>
              </w:rPr>
              <w:t>ij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pilot</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lastRenderedPageBreak/>
              <w:t>proizvodn</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s</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rij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podnosilac</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CD06FA">
              <w:rPr>
                <w:rFonts w:ascii="Times New Roman" w:hAnsi="Times New Roman" w:cs="Times New Roman"/>
                <w:sz w:val="24"/>
                <w:szCs w:val="24"/>
                <w:lang w:val="sr-Latn-ME"/>
              </w:rPr>
              <w:t>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va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tr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nutku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impl</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m</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ntacij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raspolaž</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zadovo</w:t>
            </w:r>
            <w:r w:rsidR="050271F8" w:rsidRPr="6864F871">
              <w:rPr>
                <w:rFonts w:ascii="Times New Roman" w:hAnsi="Times New Roman" w:cs="Times New Roman"/>
                <w:sz w:val="24"/>
                <w:szCs w:val="24"/>
              </w:rPr>
              <w:t>lj</w:t>
            </w:r>
            <w:r w:rsidRPr="6864F871">
              <w:rPr>
                <w:rFonts w:ascii="Times New Roman" w:hAnsi="Times New Roman" w:cs="Times New Roman"/>
                <w:sz w:val="24"/>
                <w:szCs w:val="24"/>
              </w:rPr>
              <w:t>avajućim</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podacima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riod</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01B0CE3A" w:rsidRPr="6864F871">
              <w:rPr>
                <w:rFonts w:ascii="Times New Roman" w:hAnsi="Times New Roman" w:cs="Times New Roman"/>
                <w:sz w:val="24"/>
                <w:szCs w:val="24"/>
              </w:rPr>
              <w:t>nj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tri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s</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ca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đutim</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pr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dlož</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pakova</w:t>
            </w:r>
            <w:r w:rsidR="01B0CE3A" w:rsidRPr="6864F871">
              <w:rPr>
                <w:rFonts w:ascii="Times New Roman" w:hAnsi="Times New Roman" w:cs="Times New Roman"/>
                <w:sz w:val="24"/>
                <w:szCs w:val="24"/>
              </w:rPr>
              <w:t>nj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otpornij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od</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postoj</w:t>
            </w:r>
            <w:r w:rsidR="5DAD3BD9" w:rsidRPr="6864F871">
              <w:rPr>
                <w:rFonts w:ascii="Times New Roman" w:hAnsi="Times New Roman" w:cs="Times New Roman"/>
                <w:sz w:val="24"/>
                <w:szCs w:val="24"/>
              </w:rPr>
              <w:t>e</w:t>
            </w:r>
            <w:r w:rsidRPr="6864F871">
              <w:rPr>
                <w:rFonts w:ascii="Times New Roman" w:hAnsi="Times New Roman" w:cs="Times New Roman"/>
                <w:sz w:val="24"/>
                <w:szCs w:val="24"/>
              </w:rPr>
              <w:t>ć</w:t>
            </w:r>
            <w:r w:rsidR="5DAD3BD9" w:rsidRPr="6864F871">
              <w:rPr>
                <w:rFonts w:ascii="Times New Roman" w:hAnsi="Times New Roman" w:cs="Times New Roman"/>
                <w:sz w:val="24"/>
                <w:szCs w:val="24"/>
              </w:rPr>
              <w:t>e</w:t>
            </w:r>
            <w:r w:rsidRPr="6864F871">
              <w:rPr>
                <w:rFonts w:ascii="Times New Roman" w:hAnsi="Times New Roman" w:cs="Times New Roman"/>
                <w:sz w:val="24"/>
                <w:szCs w:val="24"/>
              </w:rPr>
              <w:t>g</w:t>
            </w:r>
            <w:r w:rsidR="4F8AFDEA" w:rsidRPr="6864F871">
              <w:rPr>
                <w:rFonts w:ascii="Times New Roman" w:hAnsi="Times New Roman" w:cs="Times New Roman"/>
                <w:sz w:val="24"/>
                <w:szCs w:val="24"/>
              </w:rPr>
              <w:t>,</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npr</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b</w:t>
            </w:r>
            <w:r w:rsidR="050271F8"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blist</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w:t>
            </w:r>
            <w:r w:rsidR="4F8AFDEA" w:rsidRPr="6864F871">
              <w:rPr>
                <w:rFonts w:ascii="Times New Roman" w:hAnsi="Times New Roman" w:cs="Times New Roman"/>
                <w:sz w:val="24"/>
                <w:szCs w:val="24"/>
                <w:lang w:val="sr-Latn-RS"/>
              </w:rPr>
              <w:t>,</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riod</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tri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s</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ca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moraju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još</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dostupni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Ov</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s</w:t>
            </w:r>
            <w:r w:rsidRPr="6864F871">
              <w:rPr>
                <w:rFonts w:ascii="Times New Roman" w:hAnsi="Times New Roman" w:cs="Times New Roman"/>
                <w:sz w:val="24"/>
                <w:szCs w:val="24"/>
                <w:lang w:val="en-US"/>
              </w:rPr>
              <w:t>tudij</w:t>
            </w:r>
            <w:r w:rsidR="4F8AFDEA" w:rsidRPr="6864F871">
              <w:rPr>
                <w:rFonts w:ascii="Times New Roman" w:hAnsi="Times New Roman" w:cs="Times New Roman"/>
                <w:sz w:val="24"/>
                <w:szCs w:val="24"/>
                <w:lang w:val="en-U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moraju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en-US"/>
              </w:rPr>
              <w: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moraju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z</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01B0CE3A" w:rsidRPr="6864F871">
              <w:rPr>
                <w:rFonts w:ascii="Times New Roman" w:hAnsi="Times New Roman" w:cs="Times New Roman"/>
                <w:sz w:val="24"/>
                <w:szCs w:val="24"/>
              </w:rPr>
              <w:t>nj</w:t>
            </w:r>
            <w:r w:rsidRPr="6864F871">
              <w:rPr>
                <w:rFonts w:ascii="Times New Roman" w:hAnsi="Times New Roman" w:cs="Times New Roman"/>
                <w:sz w:val="24"/>
                <w:szCs w:val="24"/>
              </w:rPr>
              <w:t>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dostaviti</w:t>
            </w:r>
            <w:r w:rsidR="4F8AFDEA" w:rsidRPr="6864F871">
              <w:rPr>
                <w:rFonts w:ascii="Times New Roman" w:hAnsi="Times New Roman" w:cs="Times New Roman"/>
                <w:sz w:val="24"/>
                <w:szCs w:val="24"/>
              </w:rPr>
              <w:t xml:space="preserve"> </w:t>
            </w:r>
            <w:r w:rsidR="00CD06FA">
              <w:rPr>
                <w:rFonts w:ascii="Times New Roman" w:hAnsi="Times New Roman" w:cs="Times New Roman"/>
                <w:sz w:val="24"/>
                <w:szCs w:val="24"/>
                <w:lang w:val="sr-Latn-ME"/>
              </w:rPr>
              <w:t>Institutu</w:t>
            </w:r>
            <w:r w:rsidR="00CD06FA"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pot</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ncijalno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nog</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roka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b</w:t>
            </w:r>
            <w:r w:rsidR="4F8AFDEA" w:rsidRPr="6864F871">
              <w:rPr>
                <w:rFonts w:ascii="Times New Roman" w:hAnsi="Times New Roman" w:cs="Times New Roman"/>
                <w:sz w:val="24"/>
                <w:szCs w:val="24"/>
              </w:rPr>
              <w:t>e</w:t>
            </w:r>
            <w:r w:rsidR="4F8AFDEA" w:rsidRPr="6864F871">
              <w:rPr>
                <w:rFonts w:ascii="Times New Roman" w:hAnsi="Times New Roman" w:cs="Times New Roman"/>
                <w:sz w:val="24"/>
                <w:szCs w:val="24"/>
                <w:lang w:val="sr-Latn-RS"/>
              </w:rPr>
              <w:t xml:space="preserve"> </w:t>
            </w:r>
            <w:r w:rsidR="4F8AFDEA" w:rsidRPr="6864F871">
              <w:rPr>
                <w:rFonts w:ascii="Times New Roman" w:hAnsi="Times New Roman" w:cs="Times New Roman"/>
                <w:sz w:val="24"/>
                <w:szCs w:val="24"/>
              </w:rPr>
              <w:t>(</w:t>
            </w:r>
            <w:r w:rsidRPr="6864F871">
              <w:rPr>
                <w:rFonts w:ascii="Times New Roman" w:hAnsi="Times New Roman" w:cs="Times New Roman"/>
                <w:sz w:val="24"/>
                <w:szCs w:val="24"/>
              </w:rPr>
              <w:t>sa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dlož</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nim</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kor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k</w:t>
            </w:r>
            <w:r w:rsidRPr="6864F871">
              <w:rPr>
                <w:rFonts w:ascii="Times New Roman" w:hAnsi="Times New Roman" w:cs="Times New Roman"/>
                <w:sz w:val="24"/>
                <w:szCs w:val="24"/>
                <w:lang w:val="sr-Latn-RS"/>
              </w:rPr>
              <w:t>tivnim</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rama</w:t>
            </w:r>
            <w:r w:rsidR="4F8AFDEA" w:rsidRPr="6864F871">
              <w:rPr>
                <w:rFonts w:ascii="Times New Roman" w:hAnsi="Times New Roman" w:cs="Times New Roman"/>
                <w:sz w:val="24"/>
                <w:szCs w:val="24"/>
              </w:rPr>
              <w:t>).</w:t>
            </w:r>
          </w:p>
        </w:tc>
      </w:tr>
      <w:tr w:rsidR="00A47609" w:rsidRPr="00902436" w14:paraId="472B3893" w14:textId="77777777" w:rsidTr="6864F871">
        <w:trPr>
          <w:trHeight w:val="300"/>
        </w:trPr>
        <w:tc>
          <w:tcPr>
            <w:tcW w:w="9016" w:type="dxa"/>
            <w:gridSpan w:val="4"/>
          </w:tcPr>
          <w:p w14:paraId="65E96DEE" w14:textId="73103B64" w:rsidR="00A47609" w:rsidRPr="00902436" w:rsidRDefault="782E29EF" w:rsidP="00F7374E">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rPr>
              <w:lastRenderedPageBreak/>
              <w:t>Pr</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ostal</w:t>
            </w:r>
            <w:r w:rsidR="26638ABD" w:rsidRPr="00902436">
              <w:rPr>
                <w:rFonts w:ascii="Times New Roman" w:hAnsi="Times New Roman" w:cs="Times New Roman"/>
                <w:sz w:val="24"/>
                <w:szCs w:val="24"/>
                <w:lang w:val="sr-Latn-RS"/>
              </w:rPr>
              <w:t>e</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w:t>
            </w:r>
            <w:r w:rsidR="3153CD4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w:t>
            </w:r>
            <w:r w:rsidR="3153CD4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ntacij</w:t>
            </w:r>
            <w:r w:rsidR="3153CD4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3153CD4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Pr="00902436">
              <w:rPr>
                <w:rFonts w:ascii="Times New Roman" w:hAnsi="Times New Roman" w:cs="Times New Roman"/>
                <w:sz w:val="24"/>
                <w:szCs w:val="24"/>
                <w:lang w:val="sr-Latn-RS"/>
              </w:rPr>
              <w:t>ju</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ad</w:t>
            </w:r>
            <w:r w:rsidR="4410AB0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kvatn</w:t>
            </w:r>
            <w:r w:rsidR="4410AB00" w:rsidRPr="00902436">
              <w:rPr>
                <w:rFonts w:ascii="Times New Roman" w:hAnsi="Times New Roman" w:cs="Times New Roman"/>
                <w:sz w:val="24"/>
                <w:szCs w:val="24"/>
                <w:lang w:val="sr-Latn-RS"/>
              </w:rPr>
              <w:t>e</w:t>
            </w:r>
            <w:r w:rsidR="26638A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uputstva</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4983BBC3" w:rsidRPr="00902436">
              <w:rPr>
                <w:rFonts w:ascii="Times New Roman" w:hAnsi="Times New Roman" w:cs="Times New Roman"/>
                <w:sz w:val="24"/>
                <w:szCs w:val="24"/>
              </w:rPr>
              <w:t>nj</w:t>
            </w:r>
            <w:r w:rsidR="26638ABD"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4983BBC3" w:rsidRPr="00902436">
              <w:rPr>
                <w:rFonts w:ascii="Times New Roman" w:hAnsi="Times New Roman" w:cs="Times New Roman"/>
                <w:sz w:val="24"/>
                <w:szCs w:val="24"/>
              </w:rPr>
              <w:t>nj</w:t>
            </w:r>
            <w:r w:rsidR="4410AB00" w:rsidRPr="00902436">
              <w:rPr>
                <w:rFonts w:ascii="Times New Roman" w:hAnsi="Times New Roman" w:cs="Times New Roman"/>
                <w:sz w:val="24"/>
                <w:szCs w:val="24"/>
                <w:lang w:val="sr-Latn-RS"/>
              </w:rPr>
              <w:t>e</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CD06FA">
              <w:rPr>
                <w:rFonts w:ascii="Times New Roman" w:hAnsi="Times New Roman" w:cs="Times New Roman"/>
                <w:sz w:val="24"/>
                <w:szCs w:val="24"/>
                <w:lang w:val="sr-Latn-ME"/>
              </w:rPr>
              <w:t>ij</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č</w:t>
            </w:r>
            <w:r w:rsidR="26638ABD" w:rsidRPr="00902436">
              <w:rPr>
                <w:rFonts w:ascii="Times New Roman" w:hAnsi="Times New Roman" w:cs="Times New Roman"/>
                <w:sz w:val="24"/>
                <w:szCs w:val="24"/>
              </w:rPr>
              <w:t>e</w:t>
            </w:r>
            <w:r w:rsidR="4983BBC3" w:rsidRPr="00902436">
              <w:rPr>
                <w:rFonts w:ascii="Times New Roman" w:hAnsi="Times New Roman" w:cs="Times New Roman"/>
                <w:sz w:val="24"/>
                <w:szCs w:val="24"/>
              </w:rPr>
              <w:t>nj</w:t>
            </w:r>
            <w:r w:rsidRPr="00902436">
              <w:rPr>
                <w:rFonts w:ascii="Times New Roman" w:hAnsi="Times New Roman" w:cs="Times New Roman"/>
                <w:sz w:val="24"/>
                <w:szCs w:val="24"/>
              </w:rPr>
              <w:t>a</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638ABD" w:rsidRPr="00902436">
              <w:rPr>
                <w:rFonts w:ascii="Times New Roman" w:hAnsi="Times New Roman" w:cs="Times New Roman"/>
                <w:sz w:val="24"/>
                <w:szCs w:val="24"/>
              </w:rPr>
              <w:t xml:space="preserve">e </w:t>
            </w:r>
            <w:r w:rsidRPr="00902436">
              <w:rPr>
                <w:rFonts w:ascii="Times New Roman" w:hAnsi="Times New Roman" w:cs="Times New Roman"/>
                <w:sz w:val="24"/>
                <w:szCs w:val="24"/>
              </w:rPr>
              <w:t>nav</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d</w:t>
            </w:r>
            <w:r w:rsidR="26638ABD" w:rsidRPr="00902436">
              <w:rPr>
                <w:rFonts w:ascii="Times New Roman" w:hAnsi="Times New Roman" w:cs="Times New Roman"/>
                <w:sz w:val="24"/>
                <w:szCs w:val="24"/>
              </w:rPr>
              <w:t>e</w:t>
            </w:r>
            <w:r w:rsidRPr="00902436">
              <w:rPr>
                <w:rFonts w:ascii="Times New Roman" w:hAnsi="Times New Roman" w:cs="Times New Roman"/>
                <w:sz w:val="24"/>
                <w:szCs w:val="24"/>
              </w:rPr>
              <w:t>no</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638ABD"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S</w:t>
            </w:r>
            <w:r w:rsidRPr="00902436">
              <w:rPr>
                <w:rFonts w:ascii="Times New Roman" w:hAnsi="Times New Roman" w:cs="Times New Roman"/>
                <w:sz w:val="24"/>
                <w:szCs w:val="24"/>
                <w:lang w:val="sr-Latn-RS"/>
              </w:rPr>
              <w:t>až</w:t>
            </w:r>
            <w:r w:rsidR="26638A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tku</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karakt</w:t>
            </w:r>
            <w:r w:rsidR="26638A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ristika</w:t>
            </w:r>
            <w:r w:rsidR="26638AB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26638A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26638ABD" w:rsidRPr="00902436">
              <w:rPr>
                <w:rFonts w:ascii="Times New Roman" w:hAnsi="Times New Roman" w:cs="Times New Roman"/>
                <w:sz w:val="24"/>
                <w:szCs w:val="24"/>
              </w:rPr>
              <w:t>.</w:t>
            </w:r>
          </w:p>
        </w:tc>
      </w:tr>
      <w:tr w:rsidR="00A47609" w:rsidRPr="00902436" w14:paraId="34E1F789" w14:textId="77777777" w:rsidTr="6864F871">
        <w:trPr>
          <w:trHeight w:val="300"/>
        </w:trPr>
        <w:tc>
          <w:tcPr>
            <w:tcW w:w="9016" w:type="dxa"/>
            <w:gridSpan w:val="4"/>
          </w:tcPr>
          <w:p w14:paraId="60263591" w14:textId="732F3BAA" w:rsidR="00A47609" w:rsidRPr="00902436" w:rsidRDefault="00E43B9B" w:rsidP="00CD06FA">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lang w:val="sr-Latn-RS"/>
              </w:rPr>
              <w:t>Gotov</w:t>
            </w:r>
            <w:r w:rsidR="00EF34D4" w:rsidRPr="00902436">
              <w:rPr>
                <w:rFonts w:ascii="Times New Roman" w:hAnsi="Times New Roman" w:cs="Times New Roman"/>
                <w:sz w:val="24"/>
                <w:szCs w:val="24"/>
                <w:lang w:val="sr-Latn-RS"/>
              </w:rPr>
              <w:t xml:space="preserve"> </w:t>
            </w:r>
            <w:r w:rsidR="00CD06FA">
              <w:rPr>
                <w:rFonts w:ascii="Times New Roman" w:hAnsi="Times New Roman" w:cs="Times New Roman"/>
                <w:sz w:val="24"/>
                <w:szCs w:val="24"/>
                <w:lang w:val="sr-Latn-RS"/>
              </w:rPr>
              <w:t>lije</w:t>
            </w:r>
            <w:r w:rsidR="00CD06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nij</w:t>
            </w:r>
            <w:r w:rsidR="00EF34D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biološki</w:t>
            </w:r>
            <w:r w:rsidR="00EF34D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13E0425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w:t>
            </w:r>
            <w:r w:rsidR="00EF34D4" w:rsidRPr="00902436">
              <w:rPr>
                <w:rFonts w:ascii="Times New Roman" w:hAnsi="Times New Roman" w:cs="Times New Roman"/>
                <w:sz w:val="24"/>
                <w:szCs w:val="24"/>
                <w:lang w:val="sr-Latn-RS"/>
              </w:rPr>
              <w:t xml:space="preserve">. </w:t>
            </w:r>
          </w:p>
        </w:tc>
      </w:tr>
      <w:tr w:rsidR="00A47609" w:rsidRPr="00902436" w14:paraId="08236FE1" w14:textId="77777777" w:rsidTr="6864F871">
        <w:trPr>
          <w:trHeight w:val="300"/>
        </w:trPr>
        <w:tc>
          <w:tcPr>
            <w:tcW w:w="9016" w:type="dxa"/>
            <w:gridSpan w:val="4"/>
          </w:tcPr>
          <w:p w14:paraId="5BE1FFE9" w14:textId="02E28A64" w:rsidR="00A47609" w:rsidRPr="00902436" w:rsidRDefault="00E43B9B" w:rsidP="00CD06FA">
            <w:pPr>
              <w:pStyle w:val="ListParagraph"/>
              <w:numPr>
                <w:ilvl w:val="0"/>
                <w:numId w:val="153"/>
              </w:numPr>
              <w:rPr>
                <w:rFonts w:ascii="Times New Roman" w:hAnsi="Times New Roman" w:cs="Times New Roman"/>
                <w:sz w:val="24"/>
                <w:szCs w:val="24"/>
              </w:rPr>
            </w:pPr>
            <w:r w:rsidRPr="00902436">
              <w:rPr>
                <w:rFonts w:ascii="Times New Roman" w:hAnsi="Times New Roman" w:cs="Times New Roman"/>
                <w:sz w:val="24"/>
                <w:szCs w:val="24"/>
              </w:rPr>
              <w:t>Gotov</w:t>
            </w:r>
            <w:r w:rsidR="00A47609"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lijek</w:t>
            </w:r>
            <w:r w:rsidR="00CD06FA" w:rsidRPr="00902436">
              <w:rPr>
                <w:rFonts w:ascii="Times New Roman" w:hAnsi="Times New Roman" w:cs="Times New Roman"/>
                <w:sz w:val="24"/>
                <w:szCs w:val="24"/>
              </w:rPr>
              <w:t xml:space="preserve"> </w:t>
            </w:r>
            <w:r w:rsidRPr="00902436">
              <w:rPr>
                <w:rFonts w:ascii="Times New Roman" w:hAnsi="Times New Roman" w:cs="Times New Roman"/>
                <w:sz w:val="24"/>
                <w:szCs w:val="24"/>
              </w:rPr>
              <w:t>nij</w:t>
            </w:r>
            <w:r w:rsidR="00DF5EAD" w:rsidRPr="00902436">
              <w:rPr>
                <w:rFonts w:ascii="Times New Roman" w:hAnsi="Times New Roman" w:cs="Times New Roman"/>
                <w:sz w:val="24"/>
                <w:szCs w:val="24"/>
              </w:rPr>
              <w:t>e</w:t>
            </w:r>
            <w:r w:rsidR="00A47609"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rilan</w:t>
            </w:r>
            <w:r w:rsidR="00A47609" w:rsidRPr="00902436">
              <w:rPr>
                <w:rFonts w:ascii="Times New Roman" w:hAnsi="Times New Roman" w:cs="Times New Roman"/>
                <w:sz w:val="24"/>
                <w:szCs w:val="24"/>
              </w:rPr>
              <w:t>.</w:t>
            </w:r>
          </w:p>
        </w:tc>
      </w:tr>
      <w:tr w:rsidR="009F5CF5" w:rsidRPr="00902436" w14:paraId="27DCF4A8" w14:textId="77777777" w:rsidTr="6864F871">
        <w:trPr>
          <w:trHeight w:val="300"/>
        </w:trPr>
        <w:tc>
          <w:tcPr>
            <w:tcW w:w="9016" w:type="dxa"/>
            <w:gridSpan w:val="4"/>
          </w:tcPr>
          <w:p w14:paraId="65271852" w14:textId="05168FEE" w:rsidR="009F5CF5" w:rsidRPr="00902436" w:rsidRDefault="00E43B9B" w:rsidP="56AFC44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5CF5" w:rsidRPr="00902436">
              <w:rPr>
                <w:rFonts w:ascii="Times New Roman" w:hAnsi="Times New Roman" w:cs="Times New Roman"/>
                <w:b/>
                <w:bCs/>
                <w:sz w:val="24"/>
                <w:szCs w:val="24"/>
              </w:rPr>
              <w:t xml:space="preserve"> </w:t>
            </w:r>
          </w:p>
        </w:tc>
      </w:tr>
      <w:tr w:rsidR="00191470" w:rsidRPr="00902436" w14:paraId="126002C5" w14:textId="77777777" w:rsidTr="6864F871">
        <w:trPr>
          <w:trHeight w:val="300"/>
        </w:trPr>
        <w:tc>
          <w:tcPr>
            <w:tcW w:w="9016" w:type="dxa"/>
            <w:gridSpan w:val="4"/>
          </w:tcPr>
          <w:p w14:paraId="62A295F7" w14:textId="01DBEC60" w:rsidR="00191470" w:rsidRPr="00902436" w:rsidRDefault="782E29EF" w:rsidP="00F7374E">
            <w:pPr>
              <w:pStyle w:val="ListParagraph"/>
              <w:numPr>
                <w:ilvl w:val="0"/>
                <w:numId w:val="154"/>
              </w:numPr>
              <w:rPr>
                <w:rFonts w:ascii="Times New Roman" w:hAnsi="Times New Roman" w:cs="Times New Roman"/>
                <w:sz w:val="24"/>
                <w:szCs w:val="24"/>
              </w:rPr>
            </w:pPr>
            <w:r w:rsidRPr="6864F871">
              <w:rPr>
                <w:rFonts w:ascii="Times New Roman" w:hAnsi="Times New Roman" w:cs="Times New Roman"/>
                <w:sz w:val="24"/>
                <w:szCs w:val="24"/>
              </w:rPr>
              <w:t>Izm</w:t>
            </w:r>
            <w:r w:rsidR="00CD06FA">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CD06FA">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7CDFD931"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7CDFD931" w:rsidRPr="6864F871">
              <w:rPr>
                <w:rFonts w:ascii="Times New Roman" w:hAnsi="Times New Roman" w:cs="Times New Roman"/>
                <w:sz w:val="24"/>
                <w:szCs w:val="24"/>
              </w:rPr>
              <w:t>e</w:t>
            </w:r>
            <w:r w:rsidRPr="6864F871">
              <w:rPr>
                <w:rFonts w:ascii="Times New Roman" w:hAnsi="Times New Roman" w:cs="Times New Roman"/>
                <w:sz w:val="24"/>
                <w:szCs w:val="24"/>
              </w:rPr>
              <w:t>a</w:t>
            </w:r>
            <w:r w:rsidR="7CDFD931"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0E5CB4B5"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w:t>
            </w:r>
            <w:r w:rsidR="2D02BE5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vidiran</w:t>
            </w:r>
            <w:r w:rsidR="2D02BE54" w:rsidRPr="6864F871">
              <w:rPr>
                <w:rFonts w:ascii="Times New Roman" w:hAnsi="Times New Roman" w:cs="Times New Roman"/>
                <w:sz w:val="24"/>
                <w:szCs w:val="24"/>
                <w:lang w:val="sr-Latn-RS"/>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informacij</w:t>
            </w:r>
            <w:r w:rsidR="67A4069E" w:rsidRPr="6864F871">
              <w:rPr>
                <w:rFonts w:ascii="Times New Roman" w:hAnsi="Times New Roman" w:cs="Times New Roman"/>
                <w:sz w:val="24"/>
                <w:szCs w:val="24"/>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7CDFD93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ku</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17E323E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w:t>
            </w:r>
            <w:r w:rsidR="17E323E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prim</w:t>
            </w:r>
            <w:r w:rsidR="00CD06FA">
              <w:rPr>
                <w:rFonts w:ascii="Times New Roman" w:hAnsi="Times New Roman" w:cs="Times New Roman"/>
                <w:sz w:val="24"/>
                <w:szCs w:val="24"/>
                <w:lang w:val="sr-Latn-RS"/>
              </w:rPr>
              <w:t>j</w:t>
            </w:r>
            <w:r w:rsidR="17E323E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0E5CB4B5"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37CCFCDA" w:rsidRPr="6864F871">
              <w:rPr>
                <w:rFonts w:ascii="Times New Roman" w:hAnsi="Times New Roman" w:cs="Times New Roman"/>
                <w:sz w:val="24"/>
                <w:szCs w:val="24"/>
              </w:rPr>
              <w:t>.</w:t>
            </w:r>
          </w:p>
        </w:tc>
      </w:tr>
      <w:tr w:rsidR="00191470" w:rsidRPr="00902436" w14:paraId="0A7A6163" w14:textId="77777777" w:rsidTr="6864F871">
        <w:trPr>
          <w:trHeight w:val="300"/>
        </w:trPr>
        <w:tc>
          <w:tcPr>
            <w:tcW w:w="9016" w:type="dxa"/>
            <w:gridSpan w:val="4"/>
          </w:tcPr>
          <w:p w14:paraId="0856F179" w14:textId="0856B023" w:rsidR="00191470" w:rsidRPr="00902436" w:rsidRDefault="782E29EF" w:rsidP="00CD06FA">
            <w:pPr>
              <w:pStyle w:val="ListParagraph"/>
              <w:numPr>
                <w:ilvl w:val="0"/>
                <w:numId w:val="154"/>
              </w:numPr>
              <w:rPr>
                <w:rFonts w:ascii="Times New Roman" w:hAnsi="Times New Roman" w:cs="Times New Roman"/>
                <w:sz w:val="24"/>
                <w:szCs w:val="24"/>
              </w:rPr>
            </w:pPr>
            <w:r w:rsidRPr="00902436">
              <w:rPr>
                <w:rFonts w:ascii="Times New Roman" w:hAnsi="Times New Roman" w:cs="Times New Roman"/>
                <w:sz w:val="24"/>
                <w:szCs w:val="24"/>
              </w:rPr>
              <w:t>Odgovarajući</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novom</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4983BBC3" w:rsidRPr="00902436">
              <w:rPr>
                <w:rFonts w:ascii="Times New Roman" w:hAnsi="Times New Roman" w:cs="Times New Roman"/>
                <w:sz w:val="24"/>
                <w:szCs w:val="24"/>
              </w:rPr>
              <w:t>nj</w:t>
            </w:r>
            <w:r w:rsidRPr="00902436">
              <w:rPr>
                <w:rFonts w:ascii="Times New Roman" w:hAnsi="Times New Roman" w:cs="Times New Roman"/>
                <w:sz w:val="24"/>
                <w:szCs w:val="24"/>
              </w:rPr>
              <w:t>u</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w:t>
            </w:r>
            <w:r w:rsidR="34CA4041" w:rsidRPr="00902436">
              <w:rPr>
                <w:rFonts w:ascii="Times New Roman" w:hAnsi="Times New Roman" w:cs="Times New Roman"/>
                <w:sz w:val="24"/>
                <w:szCs w:val="24"/>
              </w:rPr>
              <w:t>e</w:t>
            </w:r>
            <w:r w:rsidRPr="00902436">
              <w:rPr>
                <w:rFonts w:ascii="Times New Roman" w:hAnsi="Times New Roman" w:cs="Times New Roman"/>
                <w:sz w:val="24"/>
                <w:szCs w:val="24"/>
              </w:rPr>
              <w:t>dni</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propust</w:t>
            </w:r>
            <w:r w:rsidR="0E5CB4B5"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4CA4041" w:rsidRPr="00902436">
              <w:rPr>
                <w:rFonts w:ascii="Times New Roman" w:hAnsi="Times New Roman" w:cs="Times New Roman"/>
                <w:sz w:val="24"/>
                <w:szCs w:val="24"/>
                <w:vertAlign w:val="subscript"/>
              </w:rPr>
              <w:t>2</w:t>
            </w:r>
            <w:r w:rsidR="34CA4041" w:rsidRPr="00902436">
              <w:rPr>
                <w:rFonts w:ascii="Times New Roman" w:hAnsi="Times New Roman" w:cs="Times New Roman"/>
                <w:sz w:val="24"/>
                <w:szCs w:val="24"/>
              </w:rPr>
              <w:t xml:space="preserve">, </w:t>
            </w:r>
            <w:r w:rsidR="003D7520" w:rsidRPr="00902436">
              <w:rPr>
                <w:rFonts w:ascii="Times New Roman" w:hAnsi="Times New Roman" w:cs="Times New Roman"/>
                <w:sz w:val="24"/>
                <w:szCs w:val="24"/>
              </w:rPr>
              <w:t>CO</w:t>
            </w:r>
            <w:r w:rsidR="003D7520" w:rsidRPr="00902436">
              <w:rPr>
                <w:rFonts w:ascii="Times New Roman" w:hAnsi="Times New Roman" w:cs="Times New Roman"/>
                <w:sz w:val="24"/>
                <w:szCs w:val="24"/>
                <w:vertAlign w:val="subscript"/>
              </w:rPr>
              <w:t>2</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vlagu</w:t>
            </w:r>
            <w:r w:rsidR="34CA4041"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CD06FA">
              <w:rPr>
                <w:rFonts w:ascii="Times New Roman" w:hAnsi="Times New Roman" w:cs="Times New Roman"/>
                <w:sz w:val="24"/>
                <w:szCs w:val="24"/>
                <w:lang w:val="sr-Latn-ME"/>
              </w:rPr>
              <w:t>j</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prim</w:t>
            </w:r>
            <w:r w:rsidR="00CD06FA">
              <w:rPr>
                <w:rFonts w:ascii="Times New Roman" w:hAnsi="Times New Roman" w:cs="Times New Roman"/>
                <w:sz w:val="24"/>
                <w:szCs w:val="24"/>
                <w:lang w:val="sr-Latn-RS"/>
              </w:rPr>
              <w:t>j</w:t>
            </w:r>
            <w:r w:rsidR="74F2BD8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0E5CB4B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mora</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4F8AFDE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dostaviti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dolazi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do</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ž</w:t>
            </w:r>
            <w:r w:rsidR="4F8AFDEA" w:rsidRPr="00902436">
              <w:rPr>
                <w:rFonts w:ascii="Times New Roman" w:hAnsi="Times New Roman" w:cs="Times New Roman"/>
                <w:sz w:val="24"/>
                <w:szCs w:val="24"/>
                <w:lang w:val="sr-Latn-RS"/>
              </w:rPr>
              <w:t>e</w:t>
            </w:r>
            <w:r w:rsidR="0E5CB4B5" w:rsidRPr="00902436">
              <w:rPr>
                <w:rFonts w:ascii="Times New Roman" w:hAnsi="Times New Roman" w:cs="Times New Roman"/>
                <w:sz w:val="24"/>
                <w:szCs w:val="24"/>
                <w:lang w:val="sr-Latn-RS"/>
              </w:rPr>
              <w:t>lj</w:t>
            </w:r>
            <w:r w:rsidR="4F8AFDEA" w:rsidRPr="00902436">
              <w:rPr>
                <w:rFonts w:ascii="Times New Roman" w:hAnsi="Times New Roman" w:cs="Times New Roman"/>
                <w:sz w:val="24"/>
                <w:szCs w:val="24"/>
                <w:lang w:val="sr-Latn-RS"/>
              </w:rPr>
              <w:t>e</w:t>
            </w:r>
            <w:r w:rsidR="4983BBC3" w:rsidRPr="00902436">
              <w:rPr>
                <w:rFonts w:ascii="Times New Roman" w:hAnsi="Times New Roman" w:cs="Times New Roman"/>
                <w:sz w:val="24"/>
                <w:szCs w:val="24"/>
                <w:lang w:val="sr-Latn-RS"/>
              </w:rPr>
              <w:t>nj</w:t>
            </w:r>
            <w:r w:rsidR="4F8AFDE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int</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rakcij</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izm</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đu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sadržaja</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788CAFC7"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788CAFC7"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788CAFC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pakova</w:t>
            </w:r>
            <w:r w:rsidR="4983BBC3" w:rsidRPr="00902436">
              <w:rPr>
                <w:rFonts w:ascii="Times New Roman" w:hAnsi="Times New Roman" w:cs="Times New Roman"/>
                <w:sz w:val="24"/>
                <w:szCs w:val="24"/>
              </w:rPr>
              <w:t>nj</w:t>
            </w:r>
            <w:r w:rsidR="4F8AFDEA" w:rsidRPr="00902436">
              <w:rPr>
                <w:rFonts w:ascii="Times New Roman" w:hAnsi="Times New Roman" w:cs="Times New Roman"/>
                <w:sz w:val="24"/>
                <w:szCs w:val="24"/>
              </w:rPr>
              <w:t>e</w:t>
            </w:r>
            <w:r w:rsidR="2D3FC5C0" w:rsidRPr="00902436">
              <w:rPr>
                <w:rFonts w:ascii="Times New Roman" w:hAnsi="Times New Roman" w:cs="Times New Roman"/>
                <w:sz w:val="24"/>
                <w:szCs w:val="24"/>
                <w:lang w:val="sr-Latn-RS"/>
              </w:rPr>
              <w:t xml:space="preserve"> </w:t>
            </w:r>
            <w:r w:rsidR="2D3FC5C0" w:rsidRPr="00902436">
              <w:rPr>
                <w:rFonts w:ascii="Times New Roman" w:hAnsi="Times New Roman" w:cs="Times New Roman"/>
                <w:sz w:val="24"/>
                <w:szCs w:val="24"/>
              </w:rPr>
              <w:t>(</w:t>
            </w:r>
            <w:r w:rsidRPr="00902436">
              <w:rPr>
                <w:rFonts w:ascii="Times New Roman" w:hAnsi="Times New Roman" w:cs="Times New Roman"/>
                <w:sz w:val="24"/>
                <w:szCs w:val="24"/>
              </w:rPr>
              <w:t>npr</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podaci</w:t>
            </w:r>
            <w:r w:rsidR="788CAFC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migracij</w:t>
            </w:r>
            <w:r w:rsidRPr="00902436">
              <w:rPr>
                <w:rFonts w:ascii="Times New Roman" w:hAnsi="Times New Roman" w:cs="Times New Roman"/>
                <w:sz w:val="24"/>
                <w:szCs w:val="24"/>
                <w:lang w:val="sr-Latn-RS"/>
              </w:rPr>
              <w:t>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nti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dlož</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nog</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sadržaj</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gubitk</w:t>
            </w:r>
            <w:r w:rsidRPr="00902436">
              <w:rPr>
                <w:rFonts w:ascii="Times New Roman" w:hAnsi="Times New Roman" w:cs="Times New Roman"/>
                <w:sz w:val="24"/>
                <w:szCs w:val="24"/>
                <w:lang w:val="sr-Latn-RS"/>
              </w:rPr>
              <w:t>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nti</w:t>
            </w:r>
            <w:r w:rsidR="2D3FC5C0"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lijeka</w:t>
            </w:r>
            <w:r w:rsidR="00CD06F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pakova</w:t>
            </w:r>
            <w:r w:rsidR="59B042DD" w:rsidRPr="00902436">
              <w:rPr>
                <w:rFonts w:ascii="Times New Roman" w:hAnsi="Times New Roman" w:cs="Times New Roman"/>
                <w:sz w:val="24"/>
                <w:szCs w:val="24"/>
                <w:lang w:val="sr-Latn-RS"/>
              </w:rPr>
              <w:t>nj</w:t>
            </w:r>
            <w:r w:rsidR="58286479" w:rsidRPr="00902436">
              <w:rPr>
                <w:rFonts w:ascii="Times New Roman" w:hAnsi="Times New Roman" w:cs="Times New Roman"/>
                <w:sz w:val="24"/>
                <w:szCs w:val="24"/>
                <w:lang w:val="sr-Latn-RS"/>
              </w:rPr>
              <w:t>e</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0E5CB4B5"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potvrdu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mat</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rijal</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farmakop</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jskim</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zaht</w:t>
            </w:r>
            <w:r w:rsidR="00CD06FA">
              <w:rPr>
                <w:rFonts w:ascii="Times New Roman" w:hAnsi="Times New Roman" w:cs="Times New Roman"/>
                <w:sz w:val="24"/>
                <w:szCs w:val="24"/>
                <w:lang w:val="sr-Latn-RS"/>
              </w:rPr>
              <w:t>j</w:t>
            </w:r>
            <w:r w:rsidR="4F8AFDE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vima</w:t>
            </w:r>
            <w:r w:rsidR="4F8AFD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ili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propisima</w:t>
            </w:r>
            <w:r w:rsidR="61A929E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Evropsk</w:t>
            </w:r>
            <w:r w:rsidR="4F8AFDE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u</w:t>
            </w:r>
            <w:r w:rsidRPr="00902436">
              <w:rPr>
                <w:rFonts w:ascii="Times New Roman" w:hAnsi="Times New Roman" w:cs="Times New Roman"/>
                <w:sz w:val="24"/>
                <w:szCs w:val="24"/>
              </w:rPr>
              <w:t>nij</w:t>
            </w:r>
            <w:r w:rsidR="2D3FC5C0"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plastičnim</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rijalima</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dm</w:t>
            </w:r>
            <w:r w:rsidR="2D3FC5C0" w:rsidRPr="00902436">
              <w:rPr>
                <w:rFonts w:ascii="Times New Roman" w:hAnsi="Times New Roman" w:cs="Times New Roman"/>
                <w:sz w:val="24"/>
                <w:szCs w:val="24"/>
              </w:rPr>
              <w:t>e</w:t>
            </w:r>
            <w:r w:rsidRPr="00902436">
              <w:rPr>
                <w:rFonts w:ascii="Times New Roman" w:hAnsi="Times New Roman" w:cs="Times New Roman"/>
                <w:sz w:val="24"/>
                <w:szCs w:val="24"/>
              </w:rPr>
              <w:t>tima</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w:t>
            </w:r>
            <w:r w:rsidR="2D3FC5C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dolaz</w:t>
            </w:r>
            <w:r w:rsidR="2D3FC5C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u</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kontakt</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D3FC5C0" w:rsidRPr="00902436">
              <w:rPr>
                <w:rFonts w:ascii="Times New Roman" w:hAnsi="Times New Roman" w:cs="Times New Roman"/>
                <w:sz w:val="24"/>
                <w:szCs w:val="24"/>
              </w:rPr>
              <w:t xml:space="preserve"> </w:t>
            </w:r>
            <w:r w:rsidRPr="00902436">
              <w:rPr>
                <w:rFonts w:ascii="Times New Roman" w:hAnsi="Times New Roman" w:cs="Times New Roman"/>
                <w:sz w:val="24"/>
                <w:szCs w:val="24"/>
              </w:rPr>
              <w:t>hranom</w:t>
            </w:r>
            <w:r w:rsidR="2D3FC5C0" w:rsidRPr="00902436">
              <w:rPr>
                <w:rFonts w:ascii="Times New Roman" w:hAnsi="Times New Roman" w:cs="Times New Roman"/>
                <w:sz w:val="24"/>
                <w:szCs w:val="24"/>
              </w:rPr>
              <w:t>.</w:t>
            </w:r>
          </w:p>
        </w:tc>
      </w:tr>
      <w:tr w:rsidR="00191470" w:rsidRPr="00902436" w14:paraId="7E8EFE8E" w14:textId="77777777" w:rsidTr="6864F871">
        <w:trPr>
          <w:trHeight w:val="300"/>
        </w:trPr>
        <w:tc>
          <w:tcPr>
            <w:tcW w:w="9016" w:type="dxa"/>
            <w:gridSpan w:val="4"/>
          </w:tcPr>
          <w:p w14:paraId="13F6CFCF" w14:textId="5C5B0FFA" w:rsidR="00191470" w:rsidRPr="00902436" w:rsidRDefault="782E29EF" w:rsidP="00CD06FA">
            <w:pPr>
              <w:pStyle w:val="ListParagraph"/>
              <w:numPr>
                <w:ilvl w:val="0"/>
                <w:numId w:val="154"/>
              </w:numPr>
              <w:rPr>
                <w:rFonts w:ascii="Times New Roman" w:hAnsi="Times New Roman" w:cs="Times New Roman"/>
                <w:sz w:val="24"/>
                <w:szCs w:val="24"/>
              </w:rPr>
            </w:pPr>
            <w:r w:rsidRPr="6864F871">
              <w:rPr>
                <w:rFonts w:ascii="Times New Roman" w:hAnsi="Times New Roman" w:cs="Times New Roman"/>
                <w:sz w:val="24"/>
                <w:szCs w:val="24"/>
                <w:lang w:val="sr-Latn-RS"/>
              </w:rPr>
              <w:t>Izjava</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da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započ</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t</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studij</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748B2711"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uz</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navođ</w:t>
            </w:r>
            <w:r w:rsidR="748B2711" w:rsidRPr="6864F871">
              <w:rPr>
                <w:rFonts w:ascii="Times New Roman" w:hAnsi="Times New Roman" w:cs="Times New Roman"/>
                <w:sz w:val="24"/>
                <w:szCs w:val="24"/>
                <w:lang w:val="sr-Latn-RS"/>
              </w:rPr>
              <w:t>e</w:t>
            </w:r>
            <w:r w:rsidR="59B042DD" w:rsidRPr="6864F871">
              <w:rPr>
                <w:rFonts w:ascii="Times New Roman" w:hAnsi="Times New Roman" w:cs="Times New Roman"/>
                <w:sz w:val="24"/>
                <w:szCs w:val="24"/>
                <w:lang w:val="sr-Latn-RS"/>
              </w:rPr>
              <w:t>nj</w:t>
            </w:r>
            <w:r w:rsidR="748B2711"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broj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va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dm</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tnih</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rija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j</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Pr="6864F871">
              <w:rPr>
                <w:rFonts w:ascii="Times New Roman" w:hAnsi="Times New Roman" w:cs="Times New Roman"/>
                <w:sz w:val="24"/>
                <w:szCs w:val="24"/>
                <w:lang w:val="sr-Latn-RS"/>
              </w:rPr>
              <w:t>r</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ma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bi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nosilac</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dozvol</w:t>
            </w:r>
            <w:r w:rsidR="748B2711"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tr</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nutku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impl</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m</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ntacij</w:t>
            </w:r>
            <w:r w:rsidR="4F8AFDEA"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raspolagao</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potr</w:t>
            </w:r>
            <w:r w:rsidR="748B27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bnim</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minimalni</w:t>
            </w:r>
            <w:r w:rsidRPr="6864F871">
              <w:rPr>
                <w:rFonts w:ascii="Times New Roman" w:hAnsi="Times New Roman" w:cs="Times New Roman"/>
                <w:sz w:val="24"/>
                <w:szCs w:val="24"/>
                <w:lang w:val="sr-Latn-RS"/>
              </w:rPr>
              <w:t>m</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zadovo</w:t>
            </w:r>
            <w:r w:rsidR="6141E5CE" w:rsidRPr="6864F871">
              <w:rPr>
                <w:rFonts w:ascii="Times New Roman" w:hAnsi="Times New Roman" w:cs="Times New Roman"/>
                <w:sz w:val="24"/>
                <w:szCs w:val="24"/>
              </w:rPr>
              <w:t>lj</w:t>
            </w:r>
            <w:r w:rsidRPr="6864F871">
              <w:rPr>
                <w:rFonts w:ascii="Times New Roman" w:hAnsi="Times New Roman" w:cs="Times New Roman"/>
                <w:sz w:val="24"/>
                <w:szCs w:val="24"/>
              </w:rPr>
              <w:t>avajuć</w:t>
            </w:r>
            <w:r w:rsidRPr="6864F871">
              <w:rPr>
                <w:rFonts w:ascii="Times New Roman" w:hAnsi="Times New Roman" w:cs="Times New Roman"/>
                <w:sz w:val="24"/>
                <w:szCs w:val="24"/>
                <w:lang w:val="sr-Latn-RS"/>
              </w:rPr>
              <w:t>im</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pod</w:t>
            </w:r>
            <w:r w:rsidRPr="6864F871">
              <w:rPr>
                <w:rFonts w:ascii="Times New Roman" w:hAnsi="Times New Roman" w:cs="Times New Roman"/>
                <w:sz w:val="24"/>
                <w:szCs w:val="24"/>
                <w:lang w:val="sr-Latn-RS"/>
              </w:rPr>
              <w:t>a</w:t>
            </w:r>
            <w:r w:rsidRPr="6864F871">
              <w:rPr>
                <w:rFonts w:ascii="Times New Roman" w:hAnsi="Times New Roman" w:cs="Times New Roman"/>
                <w:sz w:val="24"/>
                <w:szCs w:val="24"/>
              </w:rPr>
              <w:t>cima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raspoloživi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nisu</w:t>
            </w:r>
            <w:r w:rsidR="748B271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ukaz</w:t>
            </w:r>
            <w:r w:rsidRPr="6864F871">
              <w:rPr>
                <w:rFonts w:ascii="Times New Roman" w:hAnsi="Times New Roman" w:cs="Times New Roman"/>
                <w:sz w:val="24"/>
                <w:szCs w:val="24"/>
                <w:lang w:val="sr-Latn-RS"/>
              </w:rPr>
              <w:t>ivali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postoja</w:t>
            </w:r>
            <w:r w:rsidR="59B042DD" w:rsidRPr="6864F871">
              <w:rPr>
                <w:rFonts w:ascii="Times New Roman" w:hAnsi="Times New Roman" w:cs="Times New Roman"/>
                <w:sz w:val="24"/>
                <w:szCs w:val="24"/>
              </w:rPr>
              <w:t>nj</w:t>
            </w:r>
            <w:r w:rsidR="748B2711" w:rsidRPr="6864F871">
              <w:rPr>
                <w:rFonts w:ascii="Times New Roman" w:hAnsi="Times New Roman" w:cs="Times New Roman"/>
                <w:sz w:val="24"/>
                <w:szCs w:val="24"/>
              </w:rPr>
              <w:t xml:space="preserve">e </w:t>
            </w:r>
            <w:r w:rsidRPr="6864F871">
              <w:rPr>
                <w:rFonts w:ascii="Times New Roman" w:hAnsi="Times New Roman" w:cs="Times New Roman"/>
                <w:sz w:val="24"/>
                <w:szCs w:val="24"/>
              </w:rPr>
              <w:t>probl</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ma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Data</w:t>
            </w:r>
            <w:r w:rsidR="4C4CA1CD"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5C139C3" w:rsidRPr="6864F871">
              <w:rPr>
                <w:rFonts w:ascii="Times New Roman" w:hAnsi="Times New Roman" w:cs="Times New Roman"/>
                <w:sz w:val="24"/>
                <w:szCs w:val="24"/>
              </w:rPr>
              <w:t xml:space="preserve">e </w:t>
            </w:r>
            <w:r w:rsidRPr="6864F871">
              <w:rPr>
                <w:rFonts w:ascii="Times New Roman" w:hAnsi="Times New Roman" w:cs="Times New Roman"/>
                <w:sz w:val="24"/>
                <w:szCs w:val="24"/>
              </w:rPr>
              <w:t>garancija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748B27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studij</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n</w:t>
            </w:r>
            <w:r w:rsidR="748B2711" w:rsidRPr="6864F871">
              <w:rPr>
                <w:rFonts w:ascii="Times New Roman" w:hAnsi="Times New Roman" w:cs="Times New Roman"/>
                <w:sz w:val="24"/>
                <w:szCs w:val="24"/>
                <w:lang w:val="sr-Latn-RS"/>
              </w:rPr>
              <w:t>e</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748B2711" w:rsidRPr="6864F871">
              <w:rPr>
                <w:rFonts w:ascii="Times New Roman" w:hAnsi="Times New Roman" w:cs="Times New Roman"/>
                <w:sz w:val="24"/>
                <w:szCs w:val="24"/>
              </w:rPr>
              <w:t xml:space="preserve">e </w:t>
            </w:r>
            <w:r w:rsidRPr="6864F871">
              <w:rPr>
                <w:rFonts w:ascii="Times New Roman" w:hAnsi="Times New Roman" w:cs="Times New Roman"/>
                <w:sz w:val="24"/>
                <w:szCs w:val="24"/>
              </w:rPr>
              <w:t>podaci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z</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59B042DD" w:rsidRPr="6864F871">
              <w:rPr>
                <w:rFonts w:ascii="Times New Roman" w:hAnsi="Times New Roman" w:cs="Times New Roman"/>
                <w:sz w:val="24"/>
                <w:szCs w:val="24"/>
              </w:rPr>
              <w:t>nj</w:t>
            </w:r>
            <w:r w:rsidRPr="6864F871">
              <w:rPr>
                <w:rFonts w:ascii="Times New Roman" w:hAnsi="Times New Roman" w:cs="Times New Roman"/>
                <w:sz w:val="24"/>
                <w:szCs w:val="24"/>
              </w:rPr>
              <w:t>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w:t>
            </w:r>
            <w:r w:rsidR="6141E5CE" w:rsidRPr="6864F871">
              <w:rPr>
                <w:rFonts w:ascii="Times New Roman" w:hAnsi="Times New Roman" w:cs="Times New Roman"/>
                <w:sz w:val="24"/>
                <w:szCs w:val="24"/>
              </w:rPr>
              <w:t>lj</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ni</w:t>
            </w:r>
            <w:r w:rsidR="748B2711" w:rsidRPr="6864F871">
              <w:rPr>
                <w:rFonts w:ascii="Times New Roman" w:hAnsi="Times New Roman" w:cs="Times New Roman"/>
                <w:sz w:val="24"/>
                <w:szCs w:val="24"/>
              </w:rPr>
              <w:t xml:space="preserve"> </w:t>
            </w:r>
            <w:r w:rsidR="00CD06FA">
              <w:rPr>
                <w:rFonts w:ascii="Times New Roman" w:hAnsi="Times New Roman" w:cs="Times New Roman"/>
                <w:sz w:val="24"/>
                <w:szCs w:val="24"/>
                <w:lang w:val="sr-Latn-ME"/>
              </w:rPr>
              <w:t>Institutu</w:t>
            </w:r>
            <w:r w:rsidR="00CD06FA"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pot</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ncijalno</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nog</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roka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b</w:t>
            </w:r>
            <w:r w:rsidR="748B2711" w:rsidRPr="6864F871">
              <w:rPr>
                <w:rFonts w:ascii="Times New Roman" w:hAnsi="Times New Roman" w:cs="Times New Roman"/>
                <w:sz w:val="24"/>
                <w:szCs w:val="24"/>
              </w:rPr>
              <w:t>e (</w:t>
            </w:r>
            <w:r w:rsidRPr="6864F871">
              <w:rPr>
                <w:rFonts w:ascii="Times New Roman" w:hAnsi="Times New Roman" w:cs="Times New Roman"/>
                <w:sz w:val="24"/>
                <w:szCs w:val="24"/>
              </w:rPr>
              <w:t>sa</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dlož</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nim</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kor</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k</w:t>
            </w:r>
            <w:r w:rsidRPr="6864F871">
              <w:rPr>
                <w:rFonts w:ascii="Times New Roman" w:hAnsi="Times New Roman" w:cs="Times New Roman"/>
                <w:sz w:val="24"/>
                <w:szCs w:val="24"/>
                <w:lang w:val="sr-Latn-RS"/>
              </w:rPr>
              <w:t>tivnim</w:t>
            </w:r>
            <w:r w:rsidR="748B2711"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w:t>
            </w:r>
            <w:r w:rsidR="748B2711" w:rsidRPr="6864F871">
              <w:rPr>
                <w:rFonts w:ascii="Times New Roman" w:hAnsi="Times New Roman" w:cs="Times New Roman"/>
                <w:sz w:val="24"/>
                <w:szCs w:val="24"/>
              </w:rPr>
              <w:t>e</w:t>
            </w:r>
            <w:r w:rsidRPr="6864F871">
              <w:rPr>
                <w:rFonts w:ascii="Times New Roman" w:hAnsi="Times New Roman" w:cs="Times New Roman"/>
                <w:sz w:val="24"/>
                <w:szCs w:val="24"/>
              </w:rPr>
              <w:t>rama</w:t>
            </w:r>
            <w:r w:rsidR="748B2711" w:rsidRPr="6864F871">
              <w:rPr>
                <w:rFonts w:ascii="Times New Roman" w:hAnsi="Times New Roman" w:cs="Times New Roman"/>
                <w:sz w:val="24"/>
                <w:szCs w:val="24"/>
              </w:rPr>
              <w:t>).</w:t>
            </w:r>
          </w:p>
        </w:tc>
      </w:tr>
      <w:tr w:rsidR="00191470" w:rsidRPr="00902436" w14:paraId="7C6D8D4D" w14:textId="77777777" w:rsidTr="6864F871">
        <w:trPr>
          <w:trHeight w:val="300"/>
        </w:trPr>
        <w:tc>
          <w:tcPr>
            <w:tcW w:w="9016" w:type="dxa"/>
            <w:gridSpan w:val="4"/>
          </w:tcPr>
          <w:p w14:paraId="4EC87CEE" w14:textId="14054F1E" w:rsidR="00191470" w:rsidRPr="00902436" w:rsidRDefault="782E29EF" w:rsidP="00CD06FA">
            <w:pPr>
              <w:pStyle w:val="ListParagraph"/>
              <w:numPr>
                <w:ilvl w:val="0"/>
                <w:numId w:val="154"/>
              </w:numPr>
              <w:rPr>
                <w:rFonts w:ascii="Times New Roman" w:hAnsi="Times New Roman" w:cs="Times New Roman"/>
                <w:sz w:val="24"/>
                <w:szCs w:val="24"/>
              </w:rPr>
            </w:pPr>
            <w:r w:rsidRPr="6864F871">
              <w:rPr>
                <w:rFonts w:ascii="Times New Roman" w:hAnsi="Times New Roman" w:cs="Times New Roman"/>
                <w:sz w:val="24"/>
                <w:szCs w:val="24"/>
              </w:rPr>
              <w:t>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zultati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studija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koj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su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sprov</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d</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u</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skladu</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sa</w:t>
            </w:r>
            <w:r w:rsidR="4F8AFDEA"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kojima</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su</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odgovarajući</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param</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tri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B26E25">
              <w:rPr>
                <w:rFonts w:ascii="Times New Roman" w:hAnsi="Times New Roman" w:cs="Times New Roman"/>
                <w:sz w:val="24"/>
                <w:szCs w:val="24"/>
                <w:lang w:val="sr-Latn-ME"/>
              </w:rPr>
              <w:t>ij</w:t>
            </w:r>
            <w:r w:rsidR="4F8AFDEA" w:rsidRPr="6864F871">
              <w:rPr>
                <w:rFonts w:ascii="Times New Roman" w:hAnsi="Times New Roman" w:cs="Times New Roman"/>
                <w:sz w:val="24"/>
                <w:szCs w:val="24"/>
              </w:rPr>
              <w:t>e</w:t>
            </w:r>
            <w:r w:rsidR="59B042DD" w:rsidRPr="6864F871">
              <w:rPr>
                <w:rFonts w:ascii="Times New Roman" w:hAnsi="Times New Roman" w:cs="Times New Roman"/>
                <w:sz w:val="24"/>
                <w:szCs w:val="24"/>
              </w:rPr>
              <w:t>nj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67028C8E" w:rsidRPr="6864F871">
              <w:rPr>
                <w:rFonts w:ascii="Times New Roman" w:hAnsi="Times New Roman" w:cs="Times New Roman"/>
                <w:sz w:val="24"/>
                <w:szCs w:val="24"/>
              </w:rPr>
              <w:t>nj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dv</w:t>
            </w:r>
            <w:r w:rsidR="00CD06FA">
              <w:rPr>
                <w:rFonts w:ascii="Times New Roman" w:hAnsi="Times New Roman" w:cs="Times New Roman"/>
                <w:sz w:val="24"/>
                <w:szCs w:val="24"/>
                <w:lang w:val="sr-Latn-ME"/>
              </w:rPr>
              <w:t>ij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pilot</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proizvodn</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s</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rij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koj</w:t>
            </w:r>
            <w:r w:rsidRPr="6864F871">
              <w:rPr>
                <w:rFonts w:ascii="Times New Roman" w:hAnsi="Times New Roman" w:cs="Times New Roman"/>
                <w:sz w:val="24"/>
                <w:szCs w:val="24"/>
                <w:lang w:val="sr-Latn-RS"/>
              </w:rPr>
              <w: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obuhvataju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riod</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najma</w:t>
            </w:r>
            <w:r w:rsidR="67028C8E" w:rsidRPr="6864F871">
              <w:rPr>
                <w:rFonts w:ascii="Times New Roman" w:hAnsi="Times New Roman" w:cs="Times New Roman"/>
                <w:sz w:val="24"/>
                <w:szCs w:val="24"/>
                <w:lang w:val="sr-Latn-RS"/>
              </w:rPr>
              <w:t>nj</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3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je</w:t>
            </w:r>
            <w:r w:rsidRPr="6864F871">
              <w:rPr>
                <w:rFonts w:ascii="Times New Roman" w:hAnsi="Times New Roman" w:cs="Times New Roman"/>
                <w:sz w:val="24"/>
                <w:szCs w:val="24"/>
              </w:rPr>
              <w:t>s</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ca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data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garancija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studij</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4F8AFDEA" w:rsidRPr="6864F871">
              <w:rPr>
                <w:rFonts w:ascii="Times New Roman" w:hAnsi="Times New Roman" w:cs="Times New Roman"/>
                <w:sz w:val="24"/>
                <w:szCs w:val="24"/>
              </w:rPr>
              <w:t xml:space="preserve">e </w:t>
            </w:r>
            <w:r w:rsidRPr="6864F871">
              <w:rPr>
                <w:rFonts w:ascii="Times New Roman" w:hAnsi="Times New Roman" w:cs="Times New Roman"/>
                <w:sz w:val="24"/>
                <w:szCs w:val="24"/>
              </w:rPr>
              <w:t>podaci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z</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67028C8E" w:rsidRPr="6864F871">
              <w:rPr>
                <w:rFonts w:ascii="Times New Roman" w:hAnsi="Times New Roman" w:cs="Times New Roman"/>
                <w:sz w:val="24"/>
                <w:szCs w:val="24"/>
              </w:rPr>
              <w:t>nj</w:t>
            </w:r>
            <w:r w:rsidRPr="6864F871">
              <w:rPr>
                <w:rFonts w:ascii="Times New Roman" w:hAnsi="Times New Roman" w:cs="Times New Roman"/>
                <w:sz w:val="24"/>
                <w:szCs w:val="24"/>
              </w:rPr>
              <w:t>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w:t>
            </w:r>
            <w:r w:rsidR="6141E5CE" w:rsidRPr="6864F871">
              <w:rPr>
                <w:rFonts w:ascii="Times New Roman" w:hAnsi="Times New Roman" w:cs="Times New Roman"/>
                <w:sz w:val="24"/>
                <w:szCs w:val="24"/>
              </w:rPr>
              <w:t>lj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ni</w:t>
            </w:r>
            <w:r w:rsidR="4F8AFDEA" w:rsidRPr="6864F871">
              <w:rPr>
                <w:rFonts w:ascii="Times New Roman" w:hAnsi="Times New Roman" w:cs="Times New Roman"/>
                <w:sz w:val="24"/>
                <w:szCs w:val="24"/>
              </w:rPr>
              <w:t xml:space="preserve"> </w:t>
            </w:r>
            <w:r w:rsidR="00CD06FA">
              <w:rPr>
                <w:rFonts w:ascii="Times New Roman" w:hAnsi="Times New Roman" w:cs="Times New Roman"/>
                <w:sz w:val="24"/>
                <w:szCs w:val="24"/>
                <w:lang w:val="sr-Latn-ME"/>
              </w:rPr>
              <w:t>Institutu</w:t>
            </w:r>
            <w:r w:rsidR="00CD06FA"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pot</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ncijalno</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nog</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roka</w:t>
            </w:r>
            <w:r w:rsidR="4F8AFDE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upotr</w:t>
            </w:r>
            <w:r w:rsidR="4F8AFDE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b</w:t>
            </w:r>
            <w:r w:rsidR="4F8AFDEA" w:rsidRPr="6864F871">
              <w:rPr>
                <w:rFonts w:ascii="Times New Roman" w:hAnsi="Times New Roman" w:cs="Times New Roman"/>
                <w:sz w:val="24"/>
                <w:szCs w:val="24"/>
                <w:lang w:val="sr-Latn-RS"/>
              </w:rPr>
              <w:t>e</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dlož</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nim</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kor</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k</w:t>
            </w:r>
            <w:r w:rsidRPr="6864F871">
              <w:rPr>
                <w:rFonts w:ascii="Times New Roman" w:hAnsi="Times New Roman" w:cs="Times New Roman"/>
                <w:sz w:val="24"/>
                <w:szCs w:val="24"/>
                <w:lang w:val="sr-Latn-RS"/>
              </w:rPr>
              <w:t>tivnim</w:t>
            </w:r>
            <w:r w:rsidR="4F8AFDEA"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w:t>
            </w:r>
            <w:r w:rsidR="4F8AFDEA" w:rsidRPr="6864F871">
              <w:rPr>
                <w:rFonts w:ascii="Times New Roman" w:hAnsi="Times New Roman" w:cs="Times New Roman"/>
                <w:sz w:val="24"/>
                <w:szCs w:val="24"/>
              </w:rPr>
              <w:t>e</w:t>
            </w:r>
            <w:r w:rsidRPr="6864F871">
              <w:rPr>
                <w:rFonts w:ascii="Times New Roman" w:hAnsi="Times New Roman" w:cs="Times New Roman"/>
                <w:sz w:val="24"/>
                <w:szCs w:val="24"/>
              </w:rPr>
              <w:t>rama</w:t>
            </w:r>
            <w:r w:rsidR="4F8AFDEA" w:rsidRPr="6864F871">
              <w:rPr>
                <w:rFonts w:ascii="Times New Roman" w:hAnsi="Times New Roman" w:cs="Times New Roman"/>
                <w:sz w:val="24"/>
                <w:szCs w:val="24"/>
              </w:rPr>
              <w:t>).</w:t>
            </w:r>
          </w:p>
        </w:tc>
      </w:tr>
      <w:tr w:rsidR="00191470" w:rsidRPr="00902436" w14:paraId="5AD626DA" w14:textId="77777777" w:rsidTr="6864F871">
        <w:trPr>
          <w:trHeight w:val="300"/>
        </w:trPr>
        <w:tc>
          <w:tcPr>
            <w:tcW w:w="9016" w:type="dxa"/>
            <w:gridSpan w:val="4"/>
          </w:tcPr>
          <w:p w14:paraId="11D2B0D2" w14:textId="3DC57C39" w:rsidR="00191470" w:rsidRPr="00902436" w:rsidRDefault="782E29EF" w:rsidP="00F7374E">
            <w:pPr>
              <w:pStyle w:val="ListParagraph"/>
              <w:numPr>
                <w:ilvl w:val="0"/>
                <w:numId w:val="154"/>
              </w:numPr>
              <w:rPr>
                <w:rFonts w:ascii="Times New Roman" w:hAnsi="Times New Roman" w:cs="Times New Roman"/>
                <w:sz w:val="24"/>
                <w:szCs w:val="24"/>
              </w:rPr>
            </w:pPr>
            <w:r w:rsidRPr="00902436">
              <w:rPr>
                <w:rFonts w:ascii="Times New Roman" w:hAnsi="Times New Roman" w:cs="Times New Roman"/>
                <w:sz w:val="24"/>
                <w:szCs w:val="24"/>
              </w:rPr>
              <w:t>Upor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dna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67028C8E"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ih</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nih</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unutraš</w:t>
            </w:r>
            <w:r w:rsidR="67028C8E" w:rsidRPr="00902436">
              <w:rPr>
                <w:rFonts w:ascii="Times New Roman" w:hAnsi="Times New Roman" w:cs="Times New Roman"/>
                <w:sz w:val="24"/>
                <w:szCs w:val="24"/>
                <w:lang w:val="sr-Latn-RS"/>
              </w:rPr>
              <w:t>nj</w:t>
            </w:r>
            <w:r w:rsidR="7963995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g</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67028C8E" w:rsidRPr="00902436">
              <w:rPr>
                <w:rFonts w:ascii="Times New Roman" w:hAnsi="Times New Roman" w:cs="Times New Roman"/>
                <w:sz w:val="24"/>
                <w:szCs w:val="24"/>
              </w:rPr>
              <w:t>nj</w:t>
            </w:r>
            <w:r w:rsidRPr="00902436">
              <w:rPr>
                <w:rFonts w:ascii="Times New Roman" w:hAnsi="Times New Roman" w:cs="Times New Roman"/>
                <w:sz w:val="24"/>
                <w:szCs w:val="24"/>
              </w:rPr>
              <w:t>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CD06FA">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6141E5CE" w:rsidRPr="00902436">
              <w:rPr>
                <w:rFonts w:ascii="Times New Roman" w:hAnsi="Times New Roman" w:cs="Times New Roman"/>
                <w:sz w:val="24"/>
                <w:szCs w:val="24"/>
              </w:rPr>
              <w:t>lj</w:t>
            </w:r>
            <w:r w:rsidRPr="00902436">
              <w:rPr>
                <w:rFonts w:ascii="Times New Roman" w:hAnsi="Times New Roman" w:cs="Times New Roman"/>
                <w:sz w:val="24"/>
                <w:szCs w:val="24"/>
              </w:rPr>
              <w:t>ivo</w:t>
            </w:r>
            <w:r w:rsidR="37CCFCDA" w:rsidRPr="00902436">
              <w:rPr>
                <w:rFonts w:ascii="Times New Roman" w:hAnsi="Times New Roman" w:cs="Times New Roman"/>
                <w:sz w:val="24"/>
                <w:szCs w:val="24"/>
              </w:rPr>
              <w:t>.</w:t>
            </w:r>
          </w:p>
        </w:tc>
      </w:tr>
      <w:tr w:rsidR="00191470" w:rsidRPr="00902436" w14:paraId="06614596" w14:textId="77777777" w:rsidTr="6864F871">
        <w:trPr>
          <w:trHeight w:val="300"/>
        </w:trPr>
        <w:tc>
          <w:tcPr>
            <w:tcW w:w="9016" w:type="dxa"/>
            <w:gridSpan w:val="4"/>
          </w:tcPr>
          <w:p w14:paraId="649D6CBC" w14:textId="1AEFE315" w:rsidR="00191470" w:rsidRPr="00902436" w:rsidRDefault="782E29EF" w:rsidP="00F7374E">
            <w:pPr>
              <w:pStyle w:val="ListParagraph"/>
              <w:numPr>
                <w:ilvl w:val="0"/>
                <w:numId w:val="154"/>
              </w:numPr>
              <w:rPr>
                <w:rFonts w:ascii="Times New Roman" w:hAnsi="Times New Roman" w:cs="Times New Roman"/>
                <w:sz w:val="24"/>
                <w:szCs w:val="24"/>
              </w:rPr>
            </w:pPr>
            <w:r w:rsidRPr="00902436">
              <w:rPr>
                <w:rFonts w:ascii="Times New Roman" w:hAnsi="Times New Roman" w:cs="Times New Roman"/>
                <w:sz w:val="24"/>
                <w:szCs w:val="24"/>
              </w:rPr>
              <w:t>Izjava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w:t>
            </w:r>
            <w:r w:rsidRPr="00902436">
              <w:rPr>
                <w:rFonts w:ascii="Times New Roman" w:hAnsi="Times New Roman" w:cs="Times New Roman"/>
                <w:sz w:val="24"/>
                <w:szCs w:val="24"/>
              </w:rPr>
              <w:t>su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ostala</w:t>
            </w:r>
            <w:r w:rsidR="5439C83E"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ličina</w:t>
            </w:r>
            <w:r w:rsidR="37CCFCDA" w:rsidRPr="00902436">
              <w:rPr>
                <w:rFonts w:ascii="Times New Roman" w:hAnsi="Times New Roman" w:cs="Times New Roman"/>
                <w:sz w:val="24"/>
                <w:szCs w:val="24"/>
              </w:rPr>
              <w:t>/</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45E94486" w:rsidRPr="00902436">
              <w:rPr>
                <w:rFonts w:ascii="Times New Roman" w:hAnsi="Times New Roman" w:cs="Times New Roman"/>
                <w:sz w:val="24"/>
                <w:szCs w:val="24"/>
              </w:rPr>
              <w:t>nj</w:t>
            </w:r>
            <w:r w:rsidRPr="00902436">
              <w:rPr>
                <w:rFonts w:ascii="Times New Roman" w:hAnsi="Times New Roman" w:cs="Times New Roman"/>
                <w:sz w:val="24"/>
                <w:szCs w:val="24"/>
              </w:rPr>
              <w:t>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saglasnosti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žimom</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45E94486" w:rsidRPr="00902436">
              <w:rPr>
                <w:rFonts w:ascii="Times New Roman" w:hAnsi="Times New Roman" w:cs="Times New Roman"/>
                <w:sz w:val="24"/>
                <w:szCs w:val="24"/>
              </w:rPr>
              <w:t>nj</w:t>
            </w:r>
            <w:r w:rsidRPr="00902436">
              <w:rPr>
                <w:rFonts w:ascii="Times New Roman" w:hAnsi="Times New Roman" w:cs="Times New Roman"/>
                <w:sz w:val="24"/>
                <w:szCs w:val="24"/>
              </w:rPr>
              <w:t>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45E94486" w:rsidRPr="00902436">
              <w:rPr>
                <w:rFonts w:ascii="Times New Roman" w:hAnsi="Times New Roman" w:cs="Times New Roman"/>
                <w:sz w:val="24"/>
                <w:szCs w:val="24"/>
              </w:rPr>
              <w:t>nj</w:t>
            </w:r>
            <w:r w:rsidR="5C67876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CD06FA">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č</w:t>
            </w:r>
            <w:r w:rsidR="67A4069E" w:rsidRPr="00902436">
              <w:rPr>
                <w:rFonts w:ascii="Times New Roman" w:hAnsi="Times New Roman" w:cs="Times New Roman"/>
                <w:sz w:val="24"/>
                <w:szCs w:val="24"/>
              </w:rPr>
              <w:t>e</w:t>
            </w:r>
            <w:r w:rsidR="45E94486" w:rsidRPr="00902436">
              <w:rPr>
                <w:rFonts w:ascii="Times New Roman" w:hAnsi="Times New Roman" w:cs="Times New Roman"/>
                <w:sz w:val="24"/>
                <w:szCs w:val="24"/>
              </w:rPr>
              <w:t>nj</w:t>
            </w:r>
            <w:r w:rsidRPr="00902436">
              <w:rPr>
                <w:rFonts w:ascii="Times New Roman" w:hAnsi="Times New Roman" w:cs="Times New Roman"/>
                <w:sz w:val="24"/>
                <w:szCs w:val="24"/>
              </w:rPr>
              <w:t>a</w:t>
            </w:r>
            <w:r w:rsidR="4ED582E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ED582E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da</w:t>
            </w:r>
            <w:r w:rsidR="74E4478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ad</w:t>
            </w:r>
            <w:r w:rsidR="060AA47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kvatn</w:t>
            </w:r>
            <w:r w:rsidR="060AA473"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za</w:t>
            </w:r>
            <w:r w:rsidR="6F2E5A4E"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w:t>
            </w:r>
            <w:r w:rsidRPr="00902436">
              <w:rPr>
                <w:rFonts w:ascii="Times New Roman" w:hAnsi="Times New Roman" w:cs="Times New Roman"/>
                <w:sz w:val="24"/>
                <w:szCs w:val="24"/>
                <w:lang w:val="sr-Latn-RS"/>
              </w:rPr>
              <w:t>a</w:t>
            </w:r>
            <w:r w:rsidR="6F2E5A4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F2E5A4E"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45E94486" w:rsidRPr="00902436">
              <w:rPr>
                <w:rFonts w:ascii="Times New Roman" w:hAnsi="Times New Roman" w:cs="Times New Roman"/>
                <w:sz w:val="24"/>
                <w:szCs w:val="24"/>
              </w:rPr>
              <w:t>nj</w:t>
            </w:r>
            <w:r w:rsidR="6F2E5A4E" w:rsidRPr="00902436">
              <w:rPr>
                <w:rFonts w:ascii="Times New Roman" w:hAnsi="Times New Roman" w:cs="Times New Roman"/>
                <w:sz w:val="24"/>
                <w:szCs w:val="24"/>
              </w:rPr>
              <w:t xml:space="preserve">e </w:t>
            </w:r>
            <w:r w:rsidRPr="00902436">
              <w:rPr>
                <w:rFonts w:ascii="Times New Roman" w:hAnsi="Times New Roman" w:cs="Times New Roman"/>
                <w:sz w:val="24"/>
                <w:szCs w:val="24"/>
              </w:rPr>
              <w:t>kako</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odobr</w:t>
            </w:r>
            <w:r w:rsidR="152B46F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no</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7CCFCDA"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S</w:t>
            </w:r>
            <w:r w:rsidRPr="00902436">
              <w:rPr>
                <w:rFonts w:ascii="Times New Roman" w:hAnsi="Times New Roman" w:cs="Times New Roman"/>
                <w:sz w:val="24"/>
                <w:szCs w:val="24"/>
              </w:rPr>
              <w:t>až</w:t>
            </w:r>
            <w:r w:rsidR="085CB3F8" w:rsidRPr="00902436">
              <w:rPr>
                <w:rFonts w:ascii="Times New Roman" w:hAnsi="Times New Roman" w:cs="Times New Roman"/>
                <w:sz w:val="24"/>
                <w:szCs w:val="24"/>
              </w:rPr>
              <w:t>e</w:t>
            </w:r>
            <w:r w:rsidRPr="00902436">
              <w:rPr>
                <w:rFonts w:ascii="Times New Roman" w:hAnsi="Times New Roman" w:cs="Times New Roman"/>
                <w:sz w:val="24"/>
                <w:szCs w:val="24"/>
              </w:rPr>
              <w:t>tku</w:t>
            </w:r>
            <w:r w:rsidR="085CB3F8"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085CB3F8"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085CB3F8"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CD06FA">
              <w:rPr>
                <w:rFonts w:ascii="Times New Roman" w:hAnsi="Times New Roman" w:cs="Times New Roman"/>
                <w:sz w:val="24"/>
                <w:szCs w:val="24"/>
                <w:lang w:val="sr-Latn-ME"/>
              </w:rPr>
              <w:t>ij</w:t>
            </w:r>
            <w:r w:rsidR="085CB3F8" w:rsidRPr="00902436">
              <w:rPr>
                <w:rFonts w:ascii="Times New Roman" w:hAnsi="Times New Roman" w:cs="Times New Roman"/>
                <w:sz w:val="24"/>
                <w:szCs w:val="24"/>
              </w:rPr>
              <w:t>e</w:t>
            </w:r>
            <w:r w:rsidRPr="00902436">
              <w:rPr>
                <w:rFonts w:ascii="Times New Roman" w:hAnsi="Times New Roman" w:cs="Times New Roman"/>
                <w:sz w:val="24"/>
                <w:szCs w:val="24"/>
              </w:rPr>
              <w:t>ka</w:t>
            </w:r>
            <w:r w:rsidR="37CCFCDA" w:rsidRPr="00902436">
              <w:rPr>
                <w:rFonts w:ascii="Times New Roman" w:hAnsi="Times New Roman" w:cs="Times New Roman"/>
                <w:sz w:val="24"/>
                <w:szCs w:val="24"/>
              </w:rPr>
              <w:t>.</w:t>
            </w:r>
          </w:p>
        </w:tc>
      </w:tr>
      <w:tr w:rsidR="00191470" w:rsidRPr="00902436" w14:paraId="7DC95852" w14:textId="77777777" w:rsidTr="6864F871">
        <w:trPr>
          <w:trHeight w:val="300"/>
        </w:trPr>
        <w:tc>
          <w:tcPr>
            <w:tcW w:w="9016" w:type="dxa"/>
            <w:gridSpan w:val="4"/>
          </w:tcPr>
          <w:p w14:paraId="5CB74470" w14:textId="403786F4" w:rsidR="00191470" w:rsidRPr="00902436" w:rsidRDefault="782E29EF" w:rsidP="0050778D">
            <w:pPr>
              <w:rPr>
                <w:rFonts w:ascii="Times New Roman" w:hAnsi="Times New Roman" w:cs="Times New Roman"/>
                <w:i/>
                <w:iCs/>
                <w:sz w:val="24"/>
                <w:szCs w:val="24"/>
              </w:rPr>
            </w:pPr>
            <w:r w:rsidRPr="00902436">
              <w:rPr>
                <w:rFonts w:ascii="Times New Roman" w:hAnsi="Times New Roman" w:cs="Times New Roman"/>
                <w:i/>
                <w:iCs/>
                <w:sz w:val="24"/>
                <w:szCs w:val="24"/>
              </w:rPr>
              <w:t>Napom</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37CCFCD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Za</w:t>
            </w:r>
            <w:r w:rsidR="37CCFCDA" w:rsidRPr="00902436">
              <w:rPr>
                <w:rFonts w:ascii="Times New Roman" w:hAnsi="Times New Roman" w:cs="Times New Roman"/>
                <w:i/>
                <w:iCs/>
                <w:sz w:val="24"/>
                <w:szCs w:val="24"/>
              </w:rPr>
              <w:t xml:space="preserve"> </w:t>
            </w:r>
            <w:r w:rsidR="445DFB34" w:rsidRPr="00902436">
              <w:rPr>
                <w:rFonts w:ascii="Times New Roman" w:hAnsi="Times New Roman" w:cs="Times New Roman"/>
                <w:i/>
                <w:iCs/>
                <w:sz w:val="24"/>
                <w:szCs w:val="24"/>
              </w:rPr>
              <w:t>Q.II</w:t>
            </w:r>
            <w:r w:rsidR="37CCFCDA" w:rsidRPr="00902436">
              <w:rPr>
                <w:rFonts w:ascii="Times New Roman" w:hAnsi="Times New Roman" w:cs="Times New Roman"/>
                <w:i/>
                <w:iCs/>
                <w:sz w:val="24"/>
                <w:szCs w:val="24"/>
              </w:rPr>
              <w:t>.</w:t>
            </w:r>
            <w:r w:rsidR="67A4069E" w:rsidRPr="00902436">
              <w:rPr>
                <w:rFonts w:ascii="Times New Roman" w:hAnsi="Times New Roman" w:cs="Times New Roman"/>
                <w:i/>
                <w:iCs/>
                <w:sz w:val="24"/>
                <w:szCs w:val="24"/>
              </w:rPr>
              <w:t>e</w:t>
            </w:r>
            <w:r w:rsidR="37CCFCDA" w:rsidRPr="00902436">
              <w:rPr>
                <w:rFonts w:ascii="Times New Roman" w:hAnsi="Times New Roman" w:cs="Times New Roman"/>
                <w:i/>
                <w:iCs/>
                <w:sz w:val="24"/>
                <w:szCs w:val="24"/>
              </w:rPr>
              <w:t>.1.</w:t>
            </w:r>
            <w:r w:rsidR="176F23EC" w:rsidRPr="00902436">
              <w:rPr>
                <w:rFonts w:ascii="Times New Roman" w:hAnsi="Times New Roman" w:cs="Times New Roman"/>
                <w:i/>
                <w:iCs/>
                <w:sz w:val="24"/>
                <w:szCs w:val="24"/>
              </w:rPr>
              <w:t>b</w:t>
            </w:r>
            <w:r w:rsidR="37CCFCDA" w:rsidRPr="00902436">
              <w:rPr>
                <w:rFonts w:ascii="Times New Roman" w:hAnsi="Times New Roman" w:cs="Times New Roman"/>
                <w:i/>
                <w:iCs/>
                <w:sz w:val="24"/>
                <w:szCs w:val="24"/>
              </w:rPr>
              <w:t xml:space="preserve">) </w:t>
            </w:r>
            <w:r w:rsidR="00CD06FA" w:rsidRPr="00CD06FA">
              <w:rPr>
                <w:rFonts w:ascii="Times New Roman" w:hAnsi="Times New Roman" w:cs="Times New Roman"/>
                <w:i/>
                <w:iCs/>
                <w:sz w:val="24"/>
                <w:szCs w:val="24"/>
              </w:rPr>
              <w:t xml:space="preserve">podnosioci zahtjeva se podsjećaju da je za svaku izmjenu koja dovede do dodavanja novog pakovanja potrebno podnijeti zahtjev za </w:t>
            </w:r>
            <w:r w:rsidR="0050778D">
              <w:rPr>
                <w:rFonts w:ascii="Times New Roman" w:hAnsi="Times New Roman" w:cs="Times New Roman"/>
                <w:i/>
                <w:iCs/>
                <w:sz w:val="24"/>
                <w:szCs w:val="24"/>
                <w:lang w:val="sr-Latn-ME"/>
              </w:rPr>
              <w:t>izdavanje nove</w:t>
            </w:r>
            <w:r w:rsidR="0050778D" w:rsidRPr="00CD06FA">
              <w:rPr>
                <w:rFonts w:ascii="Times New Roman" w:hAnsi="Times New Roman" w:cs="Times New Roman"/>
                <w:i/>
                <w:iCs/>
                <w:sz w:val="24"/>
                <w:szCs w:val="24"/>
              </w:rPr>
              <w:t xml:space="preserve"> </w:t>
            </w:r>
            <w:r w:rsidR="00CD06FA" w:rsidRPr="00CD06FA">
              <w:rPr>
                <w:rFonts w:ascii="Times New Roman" w:hAnsi="Times New Roman" w:cs="Times New Roman"/>
                <w:i/>
                <w:iCs/>
                <w:sz w:val="24"/>
                <w:szCs w:val="24"/>
              </w:rPr>
              <w:t>dozvole.</w:t>
            </w:r>
          </w:p>
        </w:tc>
      </w:tr>
    </w:tbl>
    <w:p w14:paraId="6519C2EE" w14:textId="77777777" w:rsidR="009F5CF5" w:rsidRPr="00902436" w:rsidRDefault="009F5CF5" w:rsidP="00C3374F">
      <w:pPr>
        <w:rPr>
          <w:rFonts w:ascii="Times New Roman" w:hAnsi="Times New Roman" w:cs="Times New Roman"/>
          <w:sz w:val="24"/>
          <w:szCs w:val="24"/>
        </w:rPr>
      </w:pPr>
    </w:p>
    <w:p w14:paraId="2DA8635F" w14:textId="3164866D" w:rsidR="009F5CF5" w:rsidRPr="00902436" w:rsidRDefault="445DFB34" w:rsidP="00EA267E">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37CCFCDA"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37CCFCDA"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5151"/>
        <w:gridCol w:w="1127"/>
        <w:gridCol w:w="1629"/>
        <w:gridCol w:w="1109"/>
      </w:tblGrid>
      <w:tr w:rsidR="009F5CF5" w:rsidRPr="00902436" w14:paraId="608904EA" w14:textId="77777777" w:rsidTr="6864F871">
        <w:tc>
          <w:tcPr>
            <w:tcW w:w="5285" w:type="dxa"/>
          </w:tcPr>
          <w:p w14:paraId="5E525660" w14:textId="1F61ABAA" w:rsidR="009F5CF5" w:rsidRPr="00902436" w:rsidRDefault="445DFB34" w:rsidP="00337566">
            <w:pPr>
              <w:rPr>
                <w:rFonts w:ascii="Times New Roman" w:hAnsi="Times New Roman" w:cs="Times New Roman"/>
                <w:b/>
                <w:bCs/>
                <w:sz w:val="24"/>
                <w:szCs w:val="24"/>
              </w:rPr>
            </w:pPr>
            <w:r w:rsidRPr="00902436">
              <w:rPr>
                <w:rFonts w:ascii="Times New Roman" w:hAnsi="Times New Roman" w:cs="Times New Roman"/>
                <w:b/>
                <w:bCs/>
                <w:sz w:val="24"/>
                <w:szCs w:val="24"/>
              </w:rPr>
              <w:lastRenderedPageBreak/>
              <w:t>Q.II</w:t>
            </w:r>
            <w:r w:rsidR="37CCFCDA"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37CCFCDA" w:rsidRPr="00902436">
              <w:rPr>
                <w:rFonts w:ascii="Times New Roman" w:hAnsi="Times New Roman" w:cs="Times New Roman"/>
                <w:b/>
                <w:bCs/>
                <w:sz w:val="24"/>
                <w:szCs w:val="24"/>
              </w:rPr>
              <w:t xml:space="preserve">.2 </w:t>
            </w:r>
            <w:r w:rsidR="00CD06FA" w:rsidRPr="00CD06FA">
              <w:rPr>
                <w:rFonts w:ascii="Times New Roman" w:hAnsi="Times New Roman" w:cs="Times New Roman"/>
                <w:b/>
                <w:bCs/>
                <w:sz w:val="24"/>
                <w:szCs w:val="24"/>
                <w:lang w:val="sr-Latn-RS"/>
              </w:rPr>
              <w:t>Izmjena oblika ili dimenzija pakovanja ili zatvarača (unutrašnje pakovanje) gotovog lijeka</w:t>
            </w:r>
            <w:r w:rsidR="00CD06FA" w:rsidRPr="00CD06FA" w:rsidDel="00CD06FA">
              <w:rPr>
                <w:rFonts w:ascii="Times New Roman" w:hAnsi="Times New Roman" w:cs="Times New Roman"/>
                <w:b/>
                <w:bCs/>
                <w:sz w:val="24"/>
                <w:szCs w:val="24"/>
                <w:lang w:val="sr-Latn-RS"/>
              </w:rPr>
              <w:t xml:space="preserve"> </w:t>
            </w:r>
          </w:p>
        </w:tc>
        <w:tc>
          <w:tcPr>
            <w:tcW w:w="1128" w:type="dxa"/>
            <w:vAlign w:val="center"/>
          </w:tcPr>
          <w:p w14:paraId="17C87925" w14:textId="35CDE68D" w:rsidR="009F5CF5" w:rsidRPr="00902436" w:rsidRDefault="782E29EF" w:rsidP="00FD01D9">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24A452AA"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30" w:type="dxa"/>
            <w:vAlign w:val="center"/>
          </w:tcPr>
          <w:p w14:paraId="00DC32DF" w14:textId="708AB21F" w:rsidR="009F5CF5" w:rsidRPr="00902436" w:rsidRDefault="00E43B9B" w:rsidP="00FD01D9">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73" w:type="dxa"/>
            <w:vAlign w:val="center"/>
          </w:tcPr>
          <w:p w14:paraId="1A9851DB" w14:textId="24E1DBE0" w:rsidR="009F5CF5" w:rsidRPr="00902436" w:rsidRDefault="00E43B9B" w:rsidP="00FD01D9">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191470" w:rsidRPr="00902436" w14:paraId="15757AF4" w14:textId="77777777" w:rsidTr="6864F871">
        <w:tc>
          <w:tcPr>
            <w:tcW w:w="5285" w:type="dxa"/>
          </w:tcPr>
          <w:p w14:paraId="038E7FDB" w14:textId="609293C7" w:rsidR="00191470" w:rsidRPr="00902436" w:rsidRDefault="00CD06FA" w:rsidP="00CD06FA">
            <w:pPr>
              <w:pStyle w:val="ListParagraph"/>
              <w:numPr>
                <w:ilvl w:val="0"/>
                <w:numId w:val="155"/>
              </w:numPr>
              <w:rPr>
                <w:rFonts w:ascii="Times New Roman" w:hAnsi="Times New Roman" w:cs="Times New Roman"/>
                <w:sz w:val="24"/>
                <w:szCs w:val="24"/>
              </w:rPr>
            </w:pPr>
            <w:r w:rsidRPr="00CD06FA">
              <w:rPr>
                <w:rFonts w:ascii="Times New Roman" w:hAnsi="Times New Roman" w:cs="Times New Roman"/>
                <w:sz w:val="24"/>
                <w:szCs w:val="24"/>
              </w:rPr>
              <w:t>Nesterilni gotovi ljekovi</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CCBB380" w14:textId="24711E5A" w:rsidR="00191470" w:rsidRPr="00902436" w:rsidRDefault="792960C3" w:rsidP="00FD01D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DB1FF27" w14:textId="22A6175F" w:rsidR="00191470" w:rsidRPr="00902436" w:rsidRDefault="792960C3" w:rsidP="00FD01D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07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0966A37" w14:textId="6CB03C8C" w:rsidR="00191470" w:rsidRPr="00902436" w:rsidRDefault="324C9FC4" w:rsidP="00FD01D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91470" w:rsidRPr="00902436" w14:paraId="7259E70A" w14:textId="77777777" w:rsidTr="6864F871">
        <w:tc>
          <w:tcPr>
            <w:tcW w:w="5285" w:type="dxa"/>
          </w:tcPr>
          <w:p w14:paraId="56FA943E" w14:textId="71321477" w:rsidR="00191470" w:rsidRPr="00902436" w:rsidRDefault="00CD06FA" w:rsidP="00CD06FA">
            <w:pPr>
              <w:pStyle w:val="ListParagraph"/>
              <w:numPr>
                <w:ilvl w:val="0"/>
                <w:numId w:val="155"/>
              </w:numPr>
              <w:rPr>
                <w:rFonts w:ascii="Times New Roman" w:hAnsi="Times New Roman" w:cs="Times New Roman"/>
                <w:sz w:val="24"/>
                <w:szCs w:val="24"/>
              </w:rPr>
            </w:pPr>
            <w:r w:rsidRPr="00CD06FA">
              <w:rPr>
                <w:rFonts w:ascii="Times New Roman" w:hAnsi="Times New Roman" w:cs="Times New Roman"/>
                <w:sz w:val="24"/>
                <w:szCs w:val="24"/>
              </w:rPr>
              <w:t>Sterilni gotovi ljekovi</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615F1CD" w14:textId="77777777" w:rsidR="00191470" w:rsidRPr="00902436" w:rsidRDefault="00191470" w:rsidP="00191470">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2EA3929" w14:textId="73D50FAB" w:rsidR="00191470" w:rsidRPr="00902436" w:rsidRDefault="792960C3" w:rsidP="0019147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7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9FC51F" w14:textId="5355AF85" w:rsidR="00191470" w:rsidRPr="00902436" w:rsidRDefault="6ED827D5" w:rsidP="0019147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5CF5" w:rsidRPr="00902436" w14:paraId="1319B75B" w14:textId="77777777" w:rsidTr="6864F871">
        <w:tc>
          <w:tcPr>
            <w:tcW w:w="9016" w:type="dxa"/>
            <w:gridSpan w:val="4"/>
          </w:tcPr>
          <w:p w14:paraId="7E014DFC" w14:textId="7FB50404" w:rsidR="009F5CF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191470" w:rsidRPr="00902436" w14:paraId="64D8975D" w14:textId="77777777" w:rsidTr="6864F871">
        <w:tc>
          <w:tcPr>
            <w:tcW w:w="9016" w:type="dxa"/>
            <w:gridSpan w:val="4"/>
          </w:tcPr>
          <w:p w14:paraId="5C9BECCF" w14:textId="1BBC1DF9" w:rsidR="00191470" w:rsidRPr="00902436" w:rsidRDefault="00E43B9B" w:rsidP="00F7374E">
            <w:pPr>
              <w:pStyle w:val="ListParagraph"/>
              <w:numPr>
                <w:ilvl w:val="0"/>
                <w:numId w:val="156"/>
              </w:numPr>
              <w:rPr>
                <w:rFonts w:ascii="Times New Roman" w:hAnsi="Times New Roman" w:cs="Times New Roman"/>
                <w:sz w:val="24"/>
                <w:szCs w:val="24"/>
              </w:rPr>
            </w:pPr>
            <w:r w:rsidRPr="00902436">
              <w:rPr>
                <w:rFonts w:ascii="Times New Roman" w:hAnsi="Times New Roman" w:cs="Times New Roman"/>
                <w:sz w:val="24"/>
                <w:szCs w:val="24"/>
              </w:rPr>
              <w:t>N</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ma</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00B03B5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kvalitativno</w:t>
            </w:r>
            <w:r w:rsidRPr="00902436">
              <w:rPr>
                <w:rFonts w:ascii="Times New Roman" w:hAnsi="Times New Roman" w:cs="Times New Roman"/>
                <w:sz w:val="24"/>
                <w:szCs w:val="24"/>
                <w:lang w:val="sr-Latn-RS"/>
              </w:rPr>
              <w:t>g</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kvantitativno</w:t>
            </w:r>
            <w:r w:rsidRPr="00902436">
              <w:rPr>
                <w:rFonts w:ascii="Times New Roman" w:hAnsi="Times New Roman" w:cs="Times New Roman"/>
                <w:sz w:val="24"/>
                <w:szCs w:val="24"/>
                <w:lang w:val="sr-Latn-RS"/>
              </w:rPr>
              <w:t>g</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sastav</w:t>
            </w:r>
            <w:r w:rsidRPr="00902436">
              <w:rPr>
                <w:rFonts w:ascii="Times New Roman" w:hAnsi="Times New Roman" w:cs="Times New Roman"/>
                <w:sz w:val="24"/>
                <w:szCs w:val="24"/>
                <w:lang w:val="sr-Latn-RS"/>
              </w:rPr>
              <w:t>a</w:t>
            </w:r>
            <w:r w:rsidR="00191470"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jn</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ra</w:t>
            </w:r>
            <w:r w:rsidR="00191470" w:rsidRPr="00902436">
              <w:rPr>
                <w:rFonts w:ascii="Times New Roman" w:hAnsi="Times New Roman" w:cs="Times New Roman"/>
                <w:sz w:val="24"/>
                <w:szCs w:val="24"/>
              </w:rPr>
              <w:t>.</w:t>
            </w:r>
          </w:p>
        </w:tc>
      </w:tr>
      <w:tr w:rsidR="00191470" w:rsidRPr="00902436" w14:paraId="31586516" w14:textId="77777777" w:rsidTr="6864F871">
        <w:tc>
          <w:tcPr>
            <w:tcW w:w="9016" w:type="dxa"/>
            <w:gridSpan w:val="4"/>
          </w:tcPr>
          <w:p w14:paraId="6433C6A4" w14:textId="4B7246C3" w:rsidR="00191470" w:rsidRPr="00902436" w:rsidRDefault="782E29EF" w:rsidP="00CD06FA">
            <w:pPr>
              <w:pStyle w:val="ListParagraph"/>
              <w:numPr>
                <w:ilvl w:val="0"/>
                <w:numId w:val="156"/>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516E26A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fundam</w:t>
            </w:r>
            <w:r w:rsidR="7CDD33A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ntalni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CD06FA">
              <w:rPr>
                <w:rFonts w:ascii="Times New Roman" w:hAnsi="Times New Roman" w:cs="Times New Roman"/>
                <w:sz w:val="24"/>
                <w:szCs w:val="24"/>
                <w:lang w:val="sr-Latn-ME"/>
              </w:rPr>
              <w:t>i</w:t>
            </w:r>
            <w:r w:rsidRPr="00902436">
              <w:rPr>
                <w:rFonts w:ascii="Times New Roman" w:hAnsi="Times New Roman" w:cs="Times New Roman"/>
                <w:sz w:val="24"/>
                <w:szCs w:val="24"/>
              </w:rPr>
              <w:t>o</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24A452AA"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45876F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utič</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oslobađa</w:t>
            </w:r>
            <w:r w:rsidR="24A452AA" w:rsidRPr="00902436">
              <w:rPr>
                <w:rFonts w:ascii="Times New Roman" w:hAnsi="Times New Roman" w:cs="Times New Roman"/>
                <w:sz w:val="24"/>
                <w:szCs w:val="24"/>
                <w:lang w:val="sr-Latn-RS"/>
              </w:rPr>
              <w:t>nj</w:t>
            </w:r>
            <w:r w:rsidR="3FD9BEB7"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bu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zb</w:t>
            </w:r>
            <w:r w:rsidR="00CD06FA">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dnost</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37CCFCDA"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lijeka</w:t>
            </w:r>
            <w:r w:rsidR="37CCFCDA" w:rsidRPr="00902436">
              <w:rPr>
                <w:rFonts w:ascii="Times New Roman" w:hAnsi="Times New Roman" w:cs="Times New Roman"/>
                <w:sz w:val="24"/>
                <w:szCs w:val="24"/>
              </w:rPr>
              <w:t>.</w:t>
            </w:r>
          </w:p>
        </w:tc>
      </w:tr>
      <w:tr w:rsidR="00191470" w:rsidRPr="00902436" w14:paraId="2D02AEC8" w14:textId="77777777" w:rsidTr="6864F871">
        <w:tc>
          <w:tcPr>
            <w:tcW w:w="9016" w:type="dxa"/>
            <w:gridSpan w:val="4"/>
          </w:tcPr>
          <w:p w14:paraId="272AB8DD" w14:textId="58B5C06B" w:rsidR="001D3A95" w:rsidRPr="00902436" w:rsidRDefault="782E29EF" w:rsidP="00CD06FA">
            <w:pPr>
              <w:pStyle w:val="ListParagraph"/>
              <w:numPr>
                <w:ilvl w:val="0"/>
                <w:numId w:val="156"/>
              </w:numPr>
              <w:rPr>
                <w:rFonts w:ascii="Times New Roman" w:hAnsi="Times New Roman" w:cs="Times New Roman"/>
                <w:sz w:val="24"/>
                <w:szCs w:val="24"/>
              </w:rPr>
            </w:pPr>
            <w:r w:rsidRPr="00902436">
              <w:rPr>
                <w:rFonts w:ascii="Times New Roman" w:hAnsi="Times New Roman" w:cs="Times New Roman"/>
                <w:sz w:val="24"/>
                <w:szCs w:val="24"/>
              </w:rPr>
              <w:t>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slučaju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6AA5831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6AA58312"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slobodnog</w:t>
            </w:r>
            <w:r w:rsidR="6AA5831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prostora</w:t>
            </w:r>
            <w:r w:rsidR="6AA58312"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ngl</w:t>
            </w:r>
            <w:r w:rsidR="6AA58312" w:rsidRPr="00902436">
              <w:rPr>
                <w:rFonts w:ascii="Times New Roman" w:hAnsi="Times New Roman" w:cs="Times New Roman"/>
                <w:sz w:val="24"/>
                <w:szCs w:val="24"/>
                <w:lang w:val="sr-Latn-RS"/>
              </w:rPr>
              <w:t xml:space="preserve">. </w:t>
            </w:r>
            <w:r w:rsidR="202760FC" w:rsidRPr="00985C96">
              <w:rPr>
                <w:rFonts w:ascii="Times New Roman" w:eastAsia="Times New Roman" w:hAnsi="Times New Roman" w:cs="Times New Roman"/>
                <w:i/>
                <w:sz w:val="24"/>
                <w:szCs w:val="24"/>
                <w:lang w:val="sr-Latn-RS"/>
              </w:rPr>
              <w:t>headspace</w:t>
            </w:r>
            <w:r w:rsidR="6AA5831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ili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6AA5831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6AA58312"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površina</w:t>
            </w:r>
            <w:r w:rsidR="37CCFCDA" w:rsidRPr="00902436">
              <w:rPr>
                <w:rFonts w:ascii="Times New Roman" w:hAnsi="Times New Roman" w:cs="Times New Roman"/>
                <w:sz w:val="24"/>
                <w:szCs w:val="24"/>
              </w:rPr>
              <w:t>/</w:t>
            </w:r>
            <w:r w:rsidRPr="00902436">
              <w:rPr>
                <w:rFonts w:ascii="Times New Roman" w:hAnsi="Times New Roman" w:cs="Times New Roman"/>
                <w:sz w:val="24"/>
                <w:szCs w:val="24"/>
              </w:rPr>
              <w:t>zapr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mina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započ</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w:t>
            </w:r>
            <w:r w:rsidR="67A4069E" w:rsidRPr="00902436">
              <w:rPr>
                <w:rFonts w:ascii="Times New Roman" w:hAnsi="Times New Roman" w:cs="Times New Roman"/>
                <w:sz w:val="24"/>
                <w:szCs w:val="24"/>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CD06FA">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rnicama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4E7F98A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tri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CD06FA">
              <w:rPr>
                <w:rFonts w:ascii="Times New Roman" w:hAnsi="Times New Roman" w:cs="Times New Roman"/>
                <w:sz w:val="24"/>
                <w:szCs w:val="24"/>
                <w:lang w:val="sr-Latn-ME"/>
              </w:rPr>
              <w:t>ij</w:t>
            </w:r>
            <w:r w:rsidR="4E7F98AA" w:rsidRPr="00902436">
              <w:rPr>
                <w:rFonts w:ascii="Times New Roman" w:hAnsi="Times New Roman" w:cs="Times New Roman"/>
                <w:sz w:val="24"/>
                <w:szCs w:val="24"/>
              </w:rPr>
              <w:t>e</w:t>
            </w:r>
            <w:r w:rsidR="7B4DB95F" w:rsidRPr="00902436">
              <w:rPr>
                <w:rFonts w:ascii="Times New Roman" w:hAnsi="Times New Roman" w:cs="Times New Roman"/>
                <w:sz w:val="24"/>
                <w:szCs w:val="24"/>
              </w:rPr>
              <w:t>nj</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ni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7B4DB95F" w:rsidRPr="00902436">
              <w:rPr>
                <w:rFonts w:ascii="Times New Roman" w:hAnsi="Times New Roman" w:cs="Times New Roman"/>
                <w:sz w:val="24"/>
                <w:szCs w:val="24"/>
              </w:rPr>
              <w:t>nj</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j</w:t>
            </w:r>
            <w:r w:rsidR="6CA66CA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dnoj</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pilot</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w:t>
            </w:r>
            <w:r w:rsidRPr="00902436">
              <w:rPr>
                <w:rFonts w:ascii="Times New Roman" w:hAnsi="Times New Roman" w:cs="Times New Roman"/>
                <w:sz w:val="24"/>
                <w:szCs w:val="24"/>
                <w:lang w:val="sr-Latn-RS"/>
              </w:rPr>
              <w:t>oj</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rij</w:t>
            </w:r>
            <w:r w:rsidRPr="00902436">
              <w:rPr>
                <w:rFonts w:ascii="Times New Roman" w:hAnsi="Times New Roman" w:cs="Times New Roman"/>
                <w:sz w:val="24"/>
                <w:szCs w:val="24"/>
                <w:lang w:val="sr-Latn-RS"/>
              </w:rPr>
              <w: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podnosilac</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CD06FA">
              <w:rPr>
                <w:rFonts w:ascii="Times New Roman" w:hAnsi="Times New Roman" w:cs="Times New Roman"/>
                <w:sz w:val="24"/>
                <w:szCs w:val="24"/>
                <w:lang w:val="sr-Latn-ME"/>
              </w:rPr>
              <w:t>j</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va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raspolaž</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rPr>
              <w:t>podacima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riod</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7B4DB95F" w:rsidRPr="00902436">
              <w:rPr>
                <w:rFonts w:ascii="Times New Roman" w:hAnsi="Times New Roman" w:cs="Times New Roman"/>
                <w:sz w:val="24"/>
                <w:szCs w:val="24"/>
              </w:rPr>
              <w:t>nj</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rPr>
              <w:t>tri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D06FA">
              <w:rPr>
                <w:rFonts w:ascii="Times New Roman" w:hAnsi="Times New Roman" w:cs="Times New Roman"/>
                <w:sz w:val="24"/>
                <w:szCs w:val="24"/>
                <w:lang w:val="sr-Latn-ME"/>
              </w:rPr>
              <w:t>je</w:t>
            </w:r>
            <w:r w:rsidRPr="00902436">
              <w:rPr>
                <w:rFonts w:ascii="Times New Roman" w:hAnsi="Times New Roman" w:cs="Times New Roman"/>
                <w:sz w:val="24"/>
                <w:szCs w:val="24"/>
              </w:rPr>
              <w:t>s</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ca</w:t>
            </w:r>
            <w:r w:rsidR="4E7F98AA" w:rsidRPr="00902436">
              <w:rPr>
                <w:rFonts w:ascii="Times New Roman" w:hAnsi="Times New Roman" w:cs="Times New Roman"/>
                <w:sz w:val="24"/>
                <w:szCs w:val="24"/>
              </w:rPr>
              <w:t>.</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Data</w:t>
            </w:r>
            <w:r w:rsidR="6CA66CA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6CA66CAD" w:rsidRPr="00902436">
              <w:rPr>
                <w:rFonts w:ascii="Times New Roman" w:hAnsi="Times New Roman" w:cs="Times New Roman"/>
                <w:sz w:val="24"/>
                <w:szCs w:val="24"/>
                <w:lang w:val="sr-Latn-RS"/>
              </w:rPr>
              <w:t>e</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garancij</w:t>
            </w:r>
            <w:r w:rsidRPr="00902436">
              <w:rPr>
                <w:rFonts w:ascii="Times New Roman" w:hAnsi="Times New Roman" w:cs="Times New Roman"/>
                <w:sz w:val="24"/>
                <w:szCs w:val="24"/>
                <w:lang w:val="sr-Latn-RS"/>
              </w:rPr>
              <w:t>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ć</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studij</w:t>
            </w:r>
            <w:r w:rsidR="4E7F98AA" w:rsidRPr="00902436">
              <w:rPr>
                <w:rFonts w:ascii="Times New Roman" w:hAnsi="Times New Roman" w:cs="Times New Roman"/>
                <w:sz w:val="24"/>
                <w:szCs w:val="24"/>
                <w:lang w:val="sr-Latn-RS"/>
              </w:rPr>
              <w:t>e</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završ</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n</w:t>
            </w:r>
            <w:r w:rsidR="4E7F98AA" w:rsidRPr="00902436">
              <w:rPr>
                <w:rFonts w:ascii="Times New Roman" w:hAnsi="Times New Roman" w:cs="Times New Roman"/>
                <w:sz w:val="24"/>
                <w:szCs w:val="24"/>
                <w:lang w:val="sr-Latn-RS"/>
              </w:rPr>
              <w:t>e</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ć</w:t>
            </w:r>
            <w:r w:rsidR="4E7F98AA" w:rsidRPr="00902436">
              <w:rPr>
                <w:rFonts w:ascii="Times New Roman" w:hAnsi="Times New Roman" w:cs="Times New Roman"/>
                <w:sz w:val="24"/>
                <w:szCs w:val="24"/>
              </w:rPr>
              <w:t xml:space="preserve">e </w:t>
            </w:r>
            <w:r w:rsidRPr="00902436">
              <w:rPr>
                <w:rFonts w:ascii="Times New Roman" w:hAnsi="Times New Roman" w:cs="Times New Roman"/>
                <w:sz w:val="24"/>
                <w:szCs w:val="24"/>
              </w:rPr>
              <w:t>podaci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b</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z</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odlaga</w:t>
            </w:r>
            <w:r w:rsidR="7B4DB95F" w:rsidRPr="00902436">
              <w:rPr>
                <w:rFonts w:ascii="Times New Roman" w:hAnsi="Times New Roman" w:cs="Times New Roman"/>
                <w:sz w:val="24"/>
                <w:szCs w:val="24"/>
              </w:rPr>
              <w:t>nj</w:t>
            </w:r>
            <w:r w:rsidRPr="00902436">
              <w:rPr>
                <w:rFonts w:ascii="Times New Roman" w:hAnsi="Times New Roman" w:cs="Times New Roman"/>
                <w:sz w:val="24"/>
                <w:szCs w:val="24"/>
              </w:rPr>
              <w:t>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dostav</w:t>
            </w:r>
            <w:r w:rsidR="6141E5CE" w:rsidRPr="00902436">
              <w:rPr>
                <w:rFonts w:ascii="Times New Roman" w:hAnsi="Times New Roman" w:cs="Times New Roman"/>
                <w:sz w:val="24"/>
                <w:szCs w:val="24"/>
              </w:rPr>
              <w:t>lj</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ni</w:t>
            </w:r>
            <w:r w:rsidR="4E7F98AA"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Institut</w:t>
            </w:r>
            <w:r w:rsidR="00CD06FA" w:rsidRPr="00902436">
              <w:rPr>
                <w:rFonts w:ascii="Times New Roman" w:hAnsi="Times New Roman" w:cs="Times New Roman"/>
                <w:sz w:val="24"/>
                <w:szCs w:val="24"/>
              </w:rPr>
              <w:t xml:space="preserve"> </w:t>
            </w:r>
            <w:r w:rsidRPr="00902436">
              <w:rPr>
                <w:rFonts w:ascii="Times New Roman" w:hAnsi="Times New Roman" w:cs="Times New Roman"/>
                <w:sz w:val="24"/>
                <w:szCs w:val="24"/>
              </w:rPr>
              <w:t>ukoliko</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izvan</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pot</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ncijalno</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izvan</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kraju</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nog</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roka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b</w:t>
            </w:r>
            <w:r w:rsidR="4E7F98AA" w:rsidRPr="00902436">
              <w:rPr>
                <w:rFonts w:ascii="Times New Roman" w:hAnsi="Times New Roman" w:cs="Times New Roman"/>
                <w:sz w:val="24"/>
                <w:szCs w:val="24"/>
              </w:rPr>
              <w:t>e (</w:t>
            </w:r>
            <w:r w:rsidRPr="00902436">
              <w:rPr>
                <w:rFonts w:ascii="Times New Roman" w:hAnsi="Times New Roman" w:cs="Times New Roman"/>
                <w:sz w:val="24"/>
                <w:szCs w:val="24"/>
              </w:rPr>
              <w:t>sa</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dlož</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nim</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kor</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k</w:t>
            </w:r>
            <w:r w:rsidRPr="00902436">
              <w:rPr>
                <w:rFonts w:ascii="Times New Roman" w:hAnsi="Times New Roman" w:cs="Times New Roman"/>
                <w:sz w:val="24"/>
                <w:szCs w:val="24"/>
                <w:lang w:val="sr-Latn-RS"/>
              </w:rPr>
              <w:t>tivnim</w:t>
            </w:r>
            <w:r w:rsidR="4E7F98AA"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D06FA">
              <w:rPr>
                <w:rFonts w:ascii="Times New Roman" w:hAnsi="Times New Roman" w:cs="Times New Roman"/>
                <w:sz w:val="24"/>
                <w:szCs w:val="24"/>
                <w:lang w:val="sr-Latn-ME"/>
              </w:rPr>
              <w:t>j</w:t>
            </w:r>
            <w:r w:rsidR="4E7F98AA" w:rsidRPr="00902436">
              <w:rPr>
                <w:rFonts w:ascii="Times New Roman" w:hAnsi="Times New Roman" w:cs="Times New Roman"/>
                <w:sz w:val="24"/>
                <w:szCs w:val="24"/>
              </w:rPr>
              <w:t>e</w:t>
            </w:r>
            <w:r w:rsidRPr="00902436">
              <w:rPr>
                <w:rFonts w:ascii="Times New Roman" w:hAnsi="Times New Roman" w:cs="Times New Roman"/>
                <w:sz w:val="24"/>
                <w:szCs w:val="24"/>
              </w:rPr>
              <w:t>rama</w:t>
            </w:r>
            <w:r w:rsidR="4E7F98AA" w:rsidRPr="00902436">
              <w:rPr>
                <w:rFonts w:ascii="Times New Roman" w:hAnsi="Times New Roman" w:cs="Times New Roman"/>
                <w:sz w:val="24"/>
                <w:szCs w:val="24"/>
              </w:rPr>
              <w:t>).</w:t>
            </w:r>
          </w:p>
        </w:tc>
      </w:tr>
      <w:tr w:rsidR="009F5CF5" w:rsidRPr="00902436" w14:paraId="782B84A7" w14:textId="77777777" w:rsidTr="6864F871">
        <w:tc>
          <w:tcPr>
            <w:tcW w:w="9016" w:type="dxa"/>
            <w:gridSpan w:val="4"/>
          </w:tcPr>
          <w:p w14:paraId="5AF806D8" w14:textId="7EFC01E9" w:rsidR="009F5CF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5CF5" w:rsidRPr="00902436">
              <w:rPr>
                <w:rFonts w:ascii="Times New Roman" w:hAnsi="Times New Roman" w:cs="Times New Roman"/>
                <w:b/>
                <w:bCs/>
                <w:sz w:val="24"/>
                <w:szCs w:val="24"/>
              </w:rPr>
              <w:t xml:space="preserve"> </w:t>
            </w:r>
          </w:p>
        </w:tc>
      </w:tr>
      <w:tr w:rsidR="00191470" w:rsidRPr="00902436" w14:paraId="0FC6B9B3" w14:textId="77777777" w:rsidTr="6864F871">
        <w:tc>
          <w:tcPr>
            <w:tcW w:w="9016" w:type="dxa"/>
            <w:gridSpan w:val="4"/>
          </w:tcPr>
          <w:p w14:paraId="388CE1FF" w14:textId="7FA2961D" w:rsidR="00191470" w:rsidRPr="00902436" w:rsidRDefault="782E29EF" w:rsidP="00F7374E">
            <w:pPr>
              <w:pStyle w:val="ListParagraph"/>
              <w:numPr>
                <w:ilvl w:val="0"/>
                <w:numId w:val="157"/>
              </w:numPr>
              <w:rPr>
                <w:rFonts w:ascii="Times New Roman" w:hAnsi="Times New Roman" w:cs="Times New Roman"/>
                <w:sz w:val="24"/>
                <w:szCs w:val="24"/>
              </w:rPr>
            </w:pPr>
            <w:r w:rsidRPr="6864F871">
              <w:rPr>
                <w:rFonts w:ascii="Times New Roman" w:hAnsi="Times New Roman" w:cs="Times New Roman"/>
                <w:sz w:val="24"/>
                <w:szCs w:val="24"/>
              </w:rPr>
              <w:t>Izm</w:t>
            </w:r>
            <w:r w:rsidR="00CD06FA">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CD06FA">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499C2A79"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499C2A79" w:rsidRPr="6864F871">
              <w:rPr>
                <w:rFonts w:ascii="Times New Roman" w:hAnsi="Times New Roman" w:cs="Times New Roman"/>
                <w:sz w:val="24"/>
                <w:szCs w:val="24"/>
              </w:rPr>
              <w:t>e</w:t>
            </w:r>
            <w:r w:rsidRPr="6864F871">
              <w:rPr>
                <w:rFonts w:ascii="Times New Roman" w:hAnsi="Times New Roman" w:cs="Times New Roman"/>
                <w:sz w:val="24"/>
                <w:szCs w:val="24"/>
              </w:rPr>
              <w:t>a</w:t>
            </w:r>
            <w:r w:rsidR="499C2A79"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6141E5CE"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ta</w:t>
            </w:r>
            <w:r w:rsidR="58A8D4A0" w:rsidRPr="6864F871">
              <w:rPr>
                <w:rFonts w:ascii="Times New Roman" w:hAnsi="Times New Roman" w:cs="Times New Roman"/>
                <w:sz w:val="24"/>
                <w:szCs w:val="24"/>
              </w:rPr>
              <w:t>lj</w:t>
            </w:r>
            <w:r w:rsidRPr="6864F871">
              <w:rPr>
                <w:rFonts w:ascii="Times New Roman" w:hAnsi="Times New Roman" w:cs="Times New Roman"/>
                <w:sz w:val="24"/>
                <w:szCs w:val="24"/>
              </w:rPr>
              <w:t>an</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crt</w:t>
            </w:r>
            <w:r w:rsidR="3A5A69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ž</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sastav</w:t>
            </w:r>
            <w:r w:rsidR="554817D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kont</w:t>
            </w:r>
            <w:r w:rsidR="554817D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jn</w:t>
            </w:r>
            <w:r w:rsidR="554817D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ra</w:t>
            </w:r>
            <w:r w:rsidR="554817D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ili</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rijala</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zatvara</w:t>
            </w:r>
            <w:r w:rsidR="7B4DB95F" w:rsidRPr="6864F871">
              <w:rPr>
                <w:rFonts w:ascii="Times New Roman" w:hAnsi="Times New Roman" w:cs="Times New Roman"/>
                <w:sz w:val="24"/>
                <w:szCs w:val="24"/>
                <w:lang w:val="sr-Latn-RS"/>
              </w:rPr>
              <w:t>nj</w:t>
            </w:r>
            <w:r w:rsidR="5C09219F" w:rsidRPr="6864F871">
              <w:rPr>
                <w:rFonts w:ascii="Times New Roman" w:hAnsi="Times New Roman" w:cs="Times New Roman"/>
                <w:sz w:val="24"/>
                <w:szCs w:val="24"/>
                <w:lang w:val="sr-Latn-RS"/>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kao</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w:t>
            </w:r>
            <w:r w:rsidR="2108A54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vidiran</w:t>
            </w:r>
            <w:r w:rsidR="2108A545" w:rsidRPr="6864F871">
              <w:rPr>
                <w:rFonts w:ascii="Times New Roman" w:hAnsi="Times New Roman" w:cs="Times New Roman"/>
                <w:sz w:val="24"/>
                <w:szCs w:val="24"/>
                <w:lang w:val="sr-Latn-RS"/>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informacij</w:t>
            </w:r>
            <w:r w:rsidR="67A4069E" w:rsidRPr="6864F871">
              <w:rPr>
                <w:rFonts w:ascii="Times New Roman" w:hAnsi="Times New Roman" w:cs="Times New Roman"/>
                <w:sz w:val="24"/>
                <w:szCs w:val="24"/>
              </w:rPr>
              <w:t>e</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316BC26F"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ku</w:t>
            </w:r>
            <w:r w:rsidR="37CCFCD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3A5A694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w:t>
            </w:r>
            <w:r w:rsidR="3A5A6942"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prim</w:t>
            </w:r>
            <w:r w:rsidR="00CD06FA">
              <w:rPr>
                <w:rFonts w:ascii="Times New Roman" w:hAnsi="Times New Roman" w:cs="Times New Roman"/>
                <w:sz w:val="24"/>
                <w:szCs w:val="24"/>
                <w:lang w:val="sr-Latn-RS"/>
              </w:rPr>
              <w:t>j</w:t>
            </w:r>
            <w:r w:rsidR="3A5A694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58A8D4A0"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3A5A6942" w:rsidRPr="6864F871">
              <w:rPr>
                <w:rFonts w:ascii="Times New Roman" w:hAnsi="Times New Roman" w:cs="Times New Roman"/>
                <w:sz w:val="24"/>
                <w:szCs w:val="24"/>
                <w:lang w:val="sr-Latn-RS"/>
              </w:rPr>
              <w:t>.</w:t>
            </w:r>
          </w:p>
        </w:tc>
      </w:tr>
      <w:tr w:rsidR="00191470" w:rsidRPr="00902436" w14:paraId="7607C086" w14:textId="77777777" w:rsidTr="6864F871">
        <w:tc>
          <w:tcPr>
            <w:tcW w:w="9016" w:type="dxa"/>
            <w:gridSpan w:val="4"/>
          </w:tcPr>
          <w:p w14:paraId="55CEB522" w14:textId="4FA3A5A2" w:rsidR="00191470" w:rsidRPr="00902436" w:rsidRDefault="782E29EF" w:rsidP="00CD06FA">
            <w:pPr>
              <w:pStyle w:val="ListParagraph"/>
              <w:numPr>
                <w:ilvl w:val="0"/>
                <w:numId w:val="157"/>
              </w:numPr>
              <w:rPr>
                <w:rFonts w:ascii="Times New Roman" w:hAnsi="Times New Roman" w:cs="Times New Roman"/>
                <w:sz w:val="24"/>
                <w:szCs w:val="24"/>
              </w:rPr>
            </w:pPr>
            <w:r w:rsidRPr="00902436">
              <w:rPr>
                <w:rFonts w:ascii="Times New Roman" w:hAnsi="Times New Roman" w:cs="Times New Roman"/>
                <w:sz w:val="24"/>
                <w:szCs w:val="24"/>
                <w:lang w:val="sr-Latn-RS"/>
              </w:rPr>
              <w:t>Izvrš</w:t>
            </w:r>
            <w:r w:rsidR="5D3AE88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5D3AE8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5D3AE88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r</w:t>
            </w:r>
            <w:r w:rsidR="5D3AE88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validacija</w:t>
            </w:r>
            <w:r w:rsidR="5D3AE8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slučaju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rilnih</w:t>
            </w:r>
            <w:r w:rsidR="37CCFCDA"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ljekova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Gd</w:t>
            </w:r>
            <w:r w:rsidR="00CD06FA">
              <w:rPr>
                <w:rFonts w:ascii="Times New Roman" w:hAnsi="Times New Roman" w:cs="Times New Roman"/>
                <w:sz w:val="24"/>
                <w:szCs w:val="24"/>
                <w:lang w:val="sr-Latn-RS"/>
              </w:rPr>
              <w:t>j</w:t>
            </w:r>
            <w:r w:rsidR="3A5A6942"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3A5A6942"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CD06FA">
              <w:rPr>
                <w:rFonts w:ascii="Times New Roman" w:hAnsi="Times New Roman" w:cs="Times New Roman"/>
                <w:sz w:val="24"/>
                <w:szCs w:val="24"/>
                <w:lang w:val="sr-Latn-ME"/>
              </w:rPr>
              <w:t>j</w:t>
            </w:r>
            <w:r w:rsidR="3A5A6942" w:rsidRPr="00902436">
              <w:rPr>
                <w:rFonts w:ascii="Times New Roman" w:hAnsi="Times New Roman" w:cs="Times New Roman"/>
                <w:sz w:val="24"/>
                <w:szCs w:val="24"/>
              </w:rPr>
              <w:t>e</w:t>
            </w:r>
            <w:r w:rsidRPr="00902436">
              <w:rPr>
                <w:rFonts w:ascii="Times New Roman" w:hAnsi="Times New Roman" w:cs="Times New Roman"/>
                <w:sz w:val="24"/>
                <w:szCs w:val="24"/>
              </w:rPr>
              <w:t>n</w:t>
            </w:r>
            <w:r w:rsidR="58A8D4A0" w:rsidRPr="00902436">
              <w:rPr>
                <w:rFonts w:ascii="Times New Roman" w:hAnsi="Times New Roman" w:cs="Times New Roman"/>
                <w:sz w:val="24"/>
                <w:szCs w:val="24"/>
              </w:rPr>
              <w:t>lj</w:t>
            </w:r>
            <w:r w:rsidRPr="00902436">
              <w:rPr>
                <w:rFonts w:ascii="Times New Roman" w:hAnsi="Times New Roman" w:cs="Times New Roman"/>
                <w:sz w:val="24"/>
                <w:szCs w:val="24"/>
              </w:rPr>
              <w:t>ivo</w:t>
            </w:r>
            <w:r w:rsidR="3A5A69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w:t>
            </w:r>
            <w:r w:rsidR="3A5A69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ba</w:t>
            </w:r>
            <w:r w:rsidR="3A5A69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nav</w:t>
            </w:r>
            <w:r w:rsidR="3A5A69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sti</w:t>
            </w:r>
            <w:r w:rsidR="3A5A69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w:t>
            </w:r>
            <w:r w:rsidRPr="00902436">
              <w:rPr>
                <w:rFonts w:ascii="Times New Roman" w:hAnsi="Times New Roman" w:cs="Times New Roman"/>
                <w:sz w:val="24"/>
                <w:szCs w:val="24"/>
              </w:rPr>
              <w:t>roj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w:t>
            </w:r>
            <w:r w:rsidR="3A5A6942" w:rsidRPr="00902436">
              <w:rPr>
                <w:rFonts w:ascii="Times New Roman" w:hAnsi="Times New Roman" w:cs="Times New Roman"/>
                <w:sz w:val="24"/>
                <w:szCs w:val="24"/>
                <w:lang w:val="sr-Latn-RS"/>
              </w:rPr>
              <w:t>e</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korišć</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nih</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studijama</w:t>
            </w:r>
            <w:r w:rsidR="37CCFCDA"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validacij</w:t>
            </w:r>
            <w:r w:rsidR="67A4069E" w:rsidRPr="00902436">
              <w:rPr>
                <w:rFonts w:ascii="Times New Roman" w:hAnsi="Times New Roman" w:cs="Times New Roman"/>
                <w:sz w:val="24"/>
                <w:szCs w:val="24"/>
              </w:rPr>
              <w:t>e</w:t>
            </w:r>
            <w:r w:rsidR="3A5A6942" w:rsidRPr="00902436">
              <w:rPr>
                <w:rFonts w:ascii="Times New Roman" w:hAnsi="Times New Roman" w:cs="Times New Roman"/>
                <w:sz w:val="24"/>
                <w:szCs w:val="24"/>
                <w:lang w:val="sr-Latn-RS"/>
              </w:rPr>
              <w:t>.</w:t>
            </w:r>
          </w:p>
        </w:tc>
      </w:tr>
      <w:tr w:rsidR="00191470" w:rsidRPr="00902436" w14:paraId="04B00BE3" w14:textId="77777777" w:rsidTr="6864F871">
        <w:tc>
          <w:tcPr>
            <w:tcW w:w="9016" w:type="dxa"/>
            <w:gridSpan w:val="4"/>
          </w:tcPr>
          <w:p w14:paraId="2271D974" w14:textId="3FA42EC0" w:rsidR="00191470" w:rsidRPr="00902436" w:rsidRDefault="782E29EF" w:rsidP="00CD06FA">
            <w:pPr>
              <w:pStyle w:val="ListParagraph"/>
              <w:numPr>
                <w:ilvl w:val="0"/>
                <w:numId w:val="157"/>
              </w:numPr>
              <w:rPr>
                <w:rFonts w:ascii="Times New Roman" w:hAnsi="Times New Roman" w:cs="Times New Roman"/>
                <w:sz w:val="24"/>
                <w:szCs w:val="24"/>
              </w:rPr>
            </w:pPr>
            <w:r w:rsidRPr="6864F871">
              <w:rPr>
                <w:rFonts w:ascii="Times New Roman" w:hAnsi="Times New Roman" w:cs="Times New Roman"/>
                <w:sz w:val="24"/>
                <w:szCs w:val="24"/>
              </w:rPr>
              <w:t>U</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slučaju</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1CCB1AB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1CCB1ABA" w:rsidRPr="6864F871">
              <w:rPr>
                <w:rFonts w:ascii="Times New Roman" w:hAnsi="Times New Roman" w:cs="Times New Roman"/>
                <w:sz w:val="24"/>
                <w:szCs w:val="24"/>
                <w:lang w:val="sr-Latn-RS"/>
              </w:rPr>
              <w:t>e</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slobodnog</w:t>
            </w:r>
            <w:r w:rsidR="1CCB1AB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prostora</w:t>
            </w:r>
            <w:r w:rsidR="1CCB1ABA" w:rsidRPr="6864F871">
              <w:rPr>
                <w:rFonts w:ascii="Times New Roman" w:hAnsi="Times New Roman" w:cs="Times New Roman"/>
                <w:sz w:val="24"/>
                <w:szCs w:val="24"/>
                <w:lang w:val="sr-Latn-RS"/>
              </w:rPr>
              <w:t xml:space="preserve"> (e</w:t>
            </w:r>
            <w:r w:rsidRPr="6864F871">
              <w:rPr>
                <w:rFonts w:ascii="Times New Roman" w:hAnsi="Times New Roman" w:cs="Times New Roman"/>
                <w:sz w:val="24"/>
                <w:szCs w:val="24"/>
                <w:lang w:val="sr-Latn-RS"/>
              </w:rPr>
              <w:t>ngl</w:t>
            </w:r>
            <w:r w:rsidR="1CCB1ABA" w:rsidRPr="6864F871">
              <w:rPr>
                <w:rFonts w:ascii="Times New Roman" w:hAnsi="Times New Roman" w:cs="Times New Roman"/>
                <w:sz w:val="24"/>
                <w:szCs w:val="24"/>
                <w:lang w:val="sr-Latn-RS"/>
              </w:rPr>
              <w:t xml:space="preserve">. </w:t>
            </w:r>
            <w:r w:rsidR="18BC578B" w:rsidRPr="00985C96">
              <w:rPr>
                <w:rFonts w:ascii="Times New Roman" w:eastAsia="Times New Roman" w:hAnsi="Times New Roman" w:cs="Times New Roman"/>
                <w:i/>
                <w:sz w:val="24"/>
                <w:szCs w:val="24"/>
                <w:lang w:val="sr-Latn-RS"/>
              </w:rPr>
              <w:t>headspace</w:t>
            </w:r>
            <w:r w:rsidR="1CCB1AB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ili</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1CCB1AB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1CCB1ABA" w:rsidRPr="6864F871">
              <w:rPr>
                <w:rFonts w:ascii="Times New Roman" w:hAnsi="Times New Roman" w:cs="Times New Roman"/>
                <w:sz w:val="24"/>
                <w:szCs w:val="24"/>
                <w:lang w:val="sr-Latn-RS"/>
              </w:rPr>
              <w:t>e</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odnosa</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površina</w:t>
            </w:r>
            <w:r w:rsidR="1CCB1ABA" w:rsidRPr="6864F871">
              <w:rPr>
                <w:rFonts w:ascii="Times New Roman" w:hAnsi="Times New Roman" w:cs="Times New Roman"/>
                <w:sz w:val="24"/>
                <w:szCs w:val="24"/>
              </w:rPr>
              <w:t>/</w:t>
            </w:r>
            <w:r w:rsidRPr="6864F871">
              <w:rPr>
                <w:rFonts w:ascii="Times New Roman" w:hAnsi="Times New Roman" w:cs="Times New Roman"/>
                <w:sz w:val="24"/>
                <w:szCs w:val="24"/>
              </w:rPr>
              <w:t>zapr</w:t>
            </w:r>
            <w:r w:rsidR="1CCB1ABA" w:rsidRPr="6864F871">
              <w:rPr>
                <w:rFonts w:ascii="Times New Roman" w:hAnsi="Times New Roman" w:cs="Times New Roman"/>
                <w:sz w:val="24"/>
                <w:szCs w:val="24"/>
              </w:rPr>
              <w:t>e</w:t>
            </w:r>
            <w:r w:rsidRPr="6864F871">
              <w:rPr>
                <w:rFonts w:ascii="Times New Roman" w:hAnsi="Times New Roman" w:cs="Times New Roman"/>
                <w:sz w:val="24"/>
                <w:szCs w:val="24"/>
              </w:rPr>
              <w:t>mina</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izjava</w:t>
            </w:r>
            <w:r w:rsidR="32485D0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da</w:t>
            </w:r>
            <w:r w:rsidR="32485D0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su</w:t>
            </w:r>
            <w:r w:rsidR="32485D0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započ</w:t>
            </w:r>
            <w:r w:rsidR="1CCB1ABA" w:rsidRPr="6864F871">
              <w:rPr>
                <w:rFonts w:ascii="Times New Roman" w:hAnsi="Times New Roman" w:cs="Times New Roman"/>
                <w:sz w:val="24"/>
                <w:szCs w:val="24"/>
              </w:rPr>
              <w:t>e</w:t>
            </w:r>
            <w:r w:rsidRPr="6864F871">
              <w:rPr>
                <w:rFonts w:ascii="Times New Roman" w:hAnsi="Times New Roman" w:cs="Times New Roman"/>
                <w:sz w:val="24"/>
                <w:szCs w:val="24"/>
              </w:rPr>
              <w:t>t</w:t>
            </w:r>
            <w:r w:rsidR="1CCB1ABA" w:rsidRPr="6864F871">
              <w:rPr>
                <w:rFonts w:ascii="Times New Roman" w:hAnsi="Times New Roman" w:cs="Times New Roman"/>
                <w:sz w:val="24"/>
                <w:szCs w:val="24"/>
              </w:rPr>
              <w:t xml:space="preserve">e </w:t>
            </w:r>
            <w:r w:rsidRPr="6864F871">
              <w:rPr>
                <w:rFonts w:ascii="Times New Roman" w:hAnsi="Times New Roman" w:cs="Times New Roman"/>
                <w:sz w:val="24"/>
                <w:szCs w:val="24"/>
              </w:rPr>
              <w:t>studij</w:t>
            </w:r>
            <w:r w:rsidR="1CCB1ABA" w:rsidRPr="6864F871">
              <w:rPr>
                <w:rFonts w:ascii="Times New Roman" w:hAnsi="Times New Roman" w:cs="Times New Roman"/>
                <w:sz w:val="24"/>
                <w:szCs w:val="24"/>
              </w:rPr>
              <w:t xml:space="preserve">e </w:t>
            </w:r>
            <w:r w:rsidRPr="6864F871">
              <w:rPr>
                <w:rFonts w:ascii="Times New Roman" w:hAnsi="Times New Roman" w:cs="Times New Roman"/>
                <w:sz w:val="24"/>
                <w:szCs w:val="24"/>
              </w:rPr>
              <w:t>stabilnosti</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1CCB1ABA"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1CCB1ABA"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lang w:val="sr-Latn-RS"/>
              </w:rPr>
              <w:t>ICH</w:t>
            </w:r>
            <w:r w:rsidR="4B71BD3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uslovima</w:t>
            </w:r>
            <w:r w:rsidR="08BC9C99" w:rsidRPr="6864F871">
              <w:rPr>
                <w:rFonts w:ascii="Times New Roman" w:hAnsi="Times New Roman" w:cs="Times New Roman"/>
                <w:sz w:val="24"/>
                <w:szCs w:val="24"/>
                <w:lang w:val="sr-Latn-RS"/>
              </w:rPr>
              <w:t xml:space="preserve"> </w:t>
            </w:r>
            <w:r w:rsidR="08BC9C99" w:rsidRPr="6864F871">
              <w:rPr>
                <w:rFonts w:ascii="Times New Roman" w:hAnsi="Times New Roman" w:cs="Times New Roman"/>
                <w:sz w:val="24"/>
                <w:szCs w:val="24"/>
              </w:rPr>
              <w:t>(</w:t>
            </w:r>
            <w:r w:rsidRPr="6864F871">
              <w:rPr>
                <w:rFonts w:ascii="Times New Roman" w:hAnsi="Times New Roman" w:cs="Times New Roman"/>
                <w:sz w:val="24"/>
                <w:szCs w:val="24"/>
                <w:lang w:val="sr-Latn-RS"/>
              </w:rPr>
              <w:t>uz</w:t>
            </w:r>
            <w:r w:rsidR="08BC9C9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navođ</w:t>
            </w:r>
            <w:r w:rsidR="08BC9C99" w:rsidRPr="6864F871">
              <w:rPr>
                <w:rFonts w:ascii="Times New Roman" w:hAnsi="Times New Roman" w:cs="Times New Roman"/>
                <w:sz w:val="24"/>
                <w:szCs w:val="24"/>
                <w:lang w:val="sr-Latn-RS"/>
              </w:rPr>
              <w:t>e</w:t>
            </w:r>
            <w:r w:rsidR="531B77AC" w:rsidRPr="6864F871">
              <w:rPr>
                <w:rFonts w:ascii="Times New Roman" w:hAnsi="Times New Roman" w:cs="Times New Roman"/>
                <w:sz w:val="24"/>
                <w:szCs w:val="24"/>
                <w:lang w:val="sr-Latn-RS"/>
              </w:rPr>
              <w:t>nj</w:t>
            </w:r>
            <w:r w:rsidR="08BC9C99"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broj</w:t>
            </w:r>
            <w:r w:rsidR="08BC9C99" w:rsidRPr="6864F871">
              <w:rPr>
                <w:rFonts w:ascii="Times New Roman" w:hAnsi="Times New Roman" w:cs="Times New Roman"/>
                <w:sz w:val="24"/>
                <w:szCs w:val="24"/>
              </w:rPr>
              <w:t>e</w:t>
            </w:r>
            <w:r w:rsidRPr="6864F871">
              <w:rPr>
                <w:rFonts w:ascii="Times New Roman" w:hAnsi="Times New Roman" w:cs="Times New Roman"/>
                <w:sz w:val="24"/>
                <w:szCs w:val="24"/>
              </w:rPr>
              <w:t>va</w:t>
            </w:r>
            <w:r w:rsidR="08BC9C9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dm</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tnih</w:t>
            </w:r>
            <w:r w:rsidR="074B75DB"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08BC9C99" w:rsidRPr="6864F871">
              <w:rPr>
                <w:rFonts w:ascii="Times New Roman" w:hAnsi="Times New Roman" w:cs="Times New Roman"/>
                <w:sz w:val="24"/>
                <w:szCs w:val="24"/>
              </w:rPr>
              <w:t>e</w:t>
            </w:r>
            <w:r w:rsidRPr="6864F871">
              <w:rPr>
                <w:rFonts w:ascii="Times New Roman" w:hAnsi="Times New Roman" w:cs="Times New Roman"/>
                <w:sz w:val="24"/>
                <w:szCs w:val="24"/>
              </w:rPr>
              <w:t>rija</w:t>
            </w:r>
            <w:r w:rsidR="08BC9C99" w:rsidRPr="6864F871">
              <w:rPr>
                <w:rFonts w:ascii="Times New Roman" w:hAnsi="Times New Roman" w:cs="Times New Roman"/>
                <w:sz w:val="24"/>
                <w:szCs w:val="24"/>
              </w:rPr>
              <w:t>)</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j</w:t>
            </w:r>
            <w:r w:rsidR="6AA566D3" w:rsidRPr="6864F871">
              <w:rPr>
                <w:rFonts w:ascii="Times New Roman" w:hAnsi="Times New Roman" w:cs="Times New Roman"/>
                <w:sz w:val="24"/>
                <w:szCs w:val="24"/>
                <w:lang w:val="sr-Latn-RS"/>
              </w:rPr>
              <w:t>e</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Pr="6864F871">
              <w:rPr>
                <w:rFonts w:ascii="Times New Roman" w:hAnsi="Times New Roman" w:cs="Times New Roman"/>
                <w:sz w:val="24"/>
                <w:szCs w:val="24"/>
                <w:lang w:val="sr-Latn-RS"/>
              </w:rPr>
              <w:t>r</w:t>
            </w:r>
            <w:r w:rsidR="6AA566D3"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ma</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w:t>
            </w:r>
            <w:r w:rsidR="6AA566D3" w:rsidRPr="6864F871">
              <w:rPr>
                <w:rFonts w:ascii="Times New Roman" w:hAnsi="Times New Roman" w:cs="Times New Roman"/>
                <w:sz w:val="24"/>
                <w:szCs w:val="24"/>
              </w:rPr>
              <w:t>e</w:t>
            </w:r>
            <w:r w:rsidRPr="6864F871">
              <w:rPr>
                <w:rFonts w:ascii="Times New Roman" w:hAnsi="Times New Roman" w:cs="Times New Roman"/>
                <w:sz w:val="24"/>
                <w:szCs w:val="24"/>
              </w:rPr>
              <w:t>bi</w:t>
            </w:r>
            <w:r w:rsidR="6AA566D3"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podnosilac</w:t>
            </w:r>
            <w:r w:rsidR="5580930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zaht</w:t>
            </w:r>
            <w:r w:rsidR="00CD06FA">
              <w:rPr>
                <w:rFonts w:ascii="Times New Roman" w:hAnsi="Times New Roman" w:cs="Times New Roman"/>
                <w:sz w:val="24"/>
                <w:szCs w:val="24"/>
                <w:lang w:val="sr-Latn-RS"/>
              </w:rPr>
              <w:t>j</w:t>
            </w:r>
            <w:r w:rsidR="5580930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va</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tr</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nutku</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impl</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m</w:t>
            </w:r>
            <w:r w:rsidR="074B75D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ntacij</w:t>
            </w:r>
            <w:r w:rsidR="074B75DB" w:rsidRPr="6864F871">
              <w:rPr>
                <w:rFonts w:ascii="Times New Roman" w:hAnsi="Times New Roman" w:cs="Times New Roman"/>
                <w:sz w:val="24"/>
                <w:szCs w:val="24"/>
                <w:lang w:val="sr-Latn-RS"/>
              </w:rPr>
              <w:t>e</w:t>
            </w:r>
            <w:r w:rsidR="6AB29D8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varijacij</w:t>
            </w:r>
            <w:r w:rsidR="6AB29D88"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tipa</w:t>
            </w:r>
            <w:r w:rsidR="6AB29D88" w:rsidRPr="6864F871">
              <w:rPr>
                <w:rFonts w:ascii="Times New Roman" w:hAnsi="Times New Roman" w:cs="Times New Roman"/>
                <w:sz w:val="24"/>
                <w:szCs w:val="24"/>
                <w:lang w:val="sr-Latn-RS"/>
              </w:rPr>
              <w:t xml:space="preserve"> </w:t>
            </w:r>
            <w:r w:rsidR="324C9FC4" w:rsidRPr="6864F871">
              <w:rPr>
                <w:rFonts w:ascii="Times New Roman" w:hAnsi="Times New Roman" w:cs="Times New Roman"/>
                <w:sz w:val="24"/>
                <w:szCs w:val="24"/>
                <w:lang w:val="sr-Latn-RS"/>
              </w:rPr>
              <w:t>IA</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u</w:t>
            </w:r>
            <w:r w:rsidR="074B75D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tr</w:t>
            </w:r>
            <w:r w:rsidR="2B3761F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nutku</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podnoš</w:t>
            </w:r>
            <w:r w:rsidR="2B3761FB" w:rsidRPr="6864F871">
              <w:rPr>
                <w:rFonts w:ascii="Times New Roman" w:hAnsi="Times New Roman" w:cs="Times New Roman"/>
                <w:sz w:val="24"/>
                <w:szCs w:val="24"/>
                <w:lang w:val="sr-Latn-RS"/>
              </w:rPr>
              <w:t>e</w:t>
            </w:r>
            <w:r w:rsidR="531B77AC"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a</w:t>
            </w:r>
            <w:r w:rsidR="2B3761F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varijacij</w:t>
            </w:r>
            <w:r w:rsidR="2B3761FB"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tipa</w:t>
            </w:r>
            <w:r w:rsidR="2B3761FB" w:rsidRPr="6864F871">
              <w:rPr>
                <w:rFonts w:ascii="Times New Roman" w:hAnsi="Times New Roman" w:cs="Times New Roman"/>
                <w:sz w:val="24"/>
                <w:szCs w:val="24"/>
                <w:lang w:val="sr-Latn-RS"/>
              </w:rPr>
              <w:t xml:space="preserve"> </w:t>
            </w:r>
            <w:r w:rsidR="6ED827D5" w:rsidRPr="6864F871">
              <w:rPr>
                <w:rFonts w:ascii="Times New Roman" w:hAnsi="Times New Roman" w:cs="Times New Roman"/>
                <w:sz w:val="24"/>
                <w:szCs w:val="24"/>
                <w:lang w:val="sr-Latn-RS"/>
              </w:rPr>
              <w:t>IB</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raspolagao</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potr</w:t>
            </w:r>
            <w:r w:rsidR="520DC94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bnim</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minimalni</w:t>
            </w:r>
            <w:r w:rsidRPr="6864F871">
              <w:rPr>
                <w:rFonts w:ascii="Times New Roman" w:hAnsi="Times New Roman" w:cs="Times New Roman"/>
                <w:sz w:val="24"/>
                <w:szCs w:val="24"/>
                <w:lang w:val="sr-Latn-RS"/>
              </w:rPr>
              <w:t>m</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zadovo</w:t>
            </w:r>
            <w:r w:rsidR="58A8D4A0" w:rsidRPr="6864F871">
              <w:rPr>
                <w:rFonts w:ascii="Times New Roman" w:hAnsi="Times New Roman" w:cs="Times New Roman"/>
                <w:sz w:val="24"/>
                <w:szCs w:val="24"/>
              </w:rPr>
              <w:t>lj</w:t>
            </w:r>
            <w:r w:rsidRPr="6864F871">
              <w:rPr>
                <w:rFonts w:ascii="Times New Roman" w:hAnsi="Times New Roman" w:cs="Times New Roman"/>
                <w:sz w:val="24"/>
                <w:szCs w:val="24"/>
              </w:rPr>
              <w:t>avajuć</w:t>
            </w:r>
            <w:r w:rsidRPr="6864F871">
              <w:rPr>
                <w:rFonts w:ascii="Times New Roman" w:hAnsi="Times New Roman" w:cs="Times New Roman"/>
                <w:sz w:val="24"/>
                <w:szCs w:val="24"/>
                <w:lang w:val="sr-Latn-RS"/>
              </w:rPr>
              <w:t>im</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pod</w:t>
            </w:r>
            <w:r w:rsidRPr="6864F871">
              <w:rPr>
                <w:rFonts w:ascii="Times New Roman" w:hAnsi="Times New Roman" w:cs="Times New Roman"/>
                <w:sz w:val="24"/>
                <w:szCs w:val="24"/>
                <w:lang w:val="sr-Latn-RS"/>
              </w:rPr>
              <w:t>a</w:t>
            </w:r>
            <w:r w:rsidRPr="6864F871">
              <w:rPr>
                <w:rFonts w:ascii="Times New Roman" w:hAnsi="Times New Roman" w:cs="Times New Roman"/>
                <w:sz w:val="24"/>
                <w:szCs w:val="24"/>
              </w:rPr>
              <w:t>cima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520DC94B" w:rsidRPr="6864F871">
              <w:rPr>
                <w:rFonts w:ascii="Times New Roman" w:hAnsi="Times New Roman" w:cs="Times New Roman"/>
                <w:sz w:val="24"/>
                <w:szCs w:val="24"/>
              </w:rPr>
              <w:t xml:space="preserve"> </w:t>
            </w:r>
            <w:r w:rsidR="3A8D5936" w:rsidRPr="6864F871">
              <w:rPr>
                <w:rFonts w:ascii="Times New Roman" w:hAnsi="Times New Roman" w:cs="Times New Roman"/>
                <w:sz w:val="24"/>
                <w:szCs w:val="24"/>
                <w:lang w:val="sr-Latn-RS"/>
              </w:rPr>
              <w:t>(</w:t>
            </w:r>
            <w:r w:rsidRPr="6864F871">
              <w:rPr>
                <w:rFonts w:ascii="Times New Roman" w:hAnsi="Times New Roman" w:cs="Times New Roman"/>
                <w:sz w:val="24"/>
                <w:szCs w:val="24"/>
                <w:lang w:val="sr-Latn-RS"/>
              </w:rPr>
              <w:t>podaci</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o</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stabilnosti</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za</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riod</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od</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najma</w:t>
            </w:r>
            <w:r w:rsidR="531B77AC" w:rsidRPr="6864F871">
              <w:rPr>
                <w:rFonts w:ascii="Times New Roman" w:hAnsi="Times New Roman" w:cs="Times New Roman"/>
                <w:sz w:val="24"/>
                <w:szCs w:val="24"/>
                <w:lang w:val="sr-Latn-RS"/>
              </w:rPr>
              <w:t>nj</w:t>
            </w:r>
            <w:r w:rsidR="21F360E7"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tri</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m</w:t>
            </w:r>
            <w:r w:rsidR="00CD06FA">
              <w:rPr>
                <w:rFonts w:ascii="Times New Roman" w:hAnsi="Times New Roman" w:cs="Times New Roman"/>
                <w:sz w:val="24"/>
                <w:szCs w:val="24"/>
                <w:lang w:val="sr-Latn-RS"/>
              </w:rPr>
              <w:t>j</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s</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ca</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za</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najma</w:t>
            </w:r>
            <w:r w:rsidR="531B77AC" w:rsidRPr="6864F871">
              <w:rPr>
                <w:rFonts w:ascii="Times New Roman" w:hAnsi="Times New Roman" w:cs="Times New Roman"/>
                <w:sz w:val="24"/>
                <w:szCs w:val="24"/>
                <w:lang w:val="sr-Latn-RS"/>
              </w:rPr>
              <w:t>nj</w:t>
            </w:r>
            <w:r w:rsidR="21F360E7"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j</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dnu</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pilot</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ili</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proizvodnu</w:t>
            </w:r>
            <w:r w:rsidR="21F360E7"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w:t>
            </w:r>
            <w:r w:rsidR="21F360E7"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riju</w:t>
            </w:r>
            <w:r w:rsidR="3A8D593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raspoloživi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podaci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nisu</w:t>
            </w:r>
            <w:r w:rsidR="520DC94B"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ukaz</w:t>
            </w:r>
            <w:r w:rsidRPr="6864F871">
              <w:rPr>
                <w:rFonts w:ascii="Times New Roman" w:hAnsi="Times New Roman" w:cs="Times New Roman"/>
                <w:sz w:val="24"/>
                <w:szCs w:val="24"/>
                <w:lang w:val="sr-Latn-RS"/>
              </w:rPr>
              <w:t>ivali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postoja</w:t>
            </w:r>
            <w:r w:rsidR="531B77AC" w:rsidRPr="6864F871">
              <w:rPr>
                <w:rFonts w:ascii="Times New Roman" w:hAnsi="Times New Roman" w:cs="Times New Roman"/>
                <w:sz w:val="24"/>
                <w:szCs w:val="24"/>
              </w:rPr>
              <w:t>nj</w:t>
            </w:r>
            <w:r w:rsidR="520DC94B" w:rsidRPr="6864F871">
              <w:rPr>
                <w:rFonts w:ascii="Times New Roman" w:hAnsi="Times New Roman" w:cs="Times New Roman"/>
                <w:sz w:val="24"/>
                <w:szCs w:val="24"/>
              </w:rPr>
              <w:t xml:space="preserve">e </w:t>
            </w:r>
            <w:r w:rsidRPr="6864F871">
              <w:rPr>
                <w:rFonts w:ascii="Times New Roman" w:hAnsi="Times New Roman" w:cs="Times New Roman"/>
                <w:sz w:val="24"/>
                <w:szCs w:val="24"/>
              </w:rPr>
              <w:t>probl</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ma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Potr</w:t>
            </w:r>
            <w:r w:rsidR="2294EC92" w:rsidRPr="6864F871">
              <w:rPr>
                <w:rFonts w:ascii="Times New Roman" w:hAnsi="Times New Roman" w:cs="Times New Roman"/>
                <w:sz w:val="24"/>
                <w:szCs w:val="24"/>
              </w:rPr>
              <w:t>e</w:t>
            </w:r>
            <w:r w:rsidRPr="6864F871">
              <w:rPr>
                <w:rFonts w:ascii="Times New Roman" w:hAnsi="Times New Roman" w:cs="Times New Roman"/>
                <w:sz w:val="24"/>
                <w:szCs w:val="24"/>
              </w:rPr>
              <w:t>bno</w:t>
            </w:r>
            <w:r w:rsidR="2294EC92"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2294EC92" w:rsidRPr="6864F871">
              <w:rPr>
                <w:rFonts w:ascii="Times New Roman" w:hAnsi="Times New Roman" w:cs="Times New Roman"/>
                <w:sz w:val="24"/>
                <w:szCs w:val="24"/>
              </w:rPr>
              <w:t xml:space="preserve">e </w:t>
            </w:r>
            <w:r w:rsidRPr="6864F871">
              <w:rPr>
                <w:rFonts w:ascii="Times New Roman" w:hAnsi="Times New Roman" w:cs="Times New Roman"/>
                <w:sz w:val="24"/>
                <w:szCs w:val="24"/>
              </w:rPr>
              <w:t>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dati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garanciju</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520DC94B" w:rsidRPr="6864F871">
              <w:rPr>
                <w:rFonts w:ascii="Times New Roman" w:hAnsi="Times New Roman" w:cs="Times New Roman"/>
                <w:sz w:val="24"/>
                <w:szCs w:val="24"/>
              </w:rPr>
              <w:t xml:space="preserve">e </w:t>
            </w:r>
            <w:r w:rsidRPr="6864F871">
              <w:rPr>
                <w:rFonts w:ascii="Times New Roman" w:hAnsi="Times New Roman" w:cs="Times New Roman"/>
                <w:sz w:val="24"/>
                <w:szCs w:val="24"/>
              </w:rPr>
              <w:t>ov</w:t>
            </w:r>
            <w:r w:rsidR="0014CA9B"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studij</w:t>
            </w:r>
            <w:r w:rsidR="520DC94B" w:rsidRPr="6864F871">
              <w:rPr>
                <w:rFonts w:ascii="Times New Roman" w:hAnsi="Times New Roman" w:cs="Times New Roman"/>
                <w:sz w:val="24"/>
                <w:szCs w:val="24"/>
                <w:lang w:val="sr-Latn-RS"/>
              </w:rPr>
              <w:t>e</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n</w:t>
            </w:r>
            <w:r w:rsidR="520DC94B" w:rsidRPr="6864F871">
              <w:rPr>
                <w:rFonts w:ascii="Times New Roman" w:hAnsi="Times New Roman" w:cs="Times New Roman"/>
                <w:sz w:val="24"/>
                <w:szCs w:val="24"/>
                <w:lang w:val="sr-Latn-RS"/>
              </w:rPr>
              <w:t>e</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520DC94B" w:rsidRPr="6864F871">
              <w:rPr>
                <w:rFonts w:ascii="Times New Roman" w:hAnsi="Times New Roman" w:cs="Times New Roman"/>
                <w:sz w:val="24"/>
                <w:szCs w:val="24"/>
              </w:rPr>
              <w:t xml:space="preserve">e </w:t>
            </w:r>
            <w:r w:rsidRPr="6864F871">
              <w:rPr>
                <w:rFonts w:ascii="Times New Roman" w:hAnsi="Times New Roman" w:cs="Times New Roman"/>
                <w:sz w:val="24"/>
                <w:szCs w:val="24"/>
              </w:rPr>
              <w:t>podaci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z</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1AB2485D" w:rsidRPr="6864F871">
              <w:rPr>
                <w:rFonts w:ascii="Times New Roman" w:hAnsi="Times New Roman" w:cs="Times New Roman"/>
                <w:sz w:val="24"/>
                <w:szCs w:val="24"/>
              </w:rPr>
              <w:t>nj</w:t>
            </w:r>
            <w:r w:rsidRPr="6864F871">
              <w:rPr>
                <w:rFonts w:ascii="Times New Roman" w:hAnsi="Times New Roman" w:cs="Times New Roman"/>
                <w:sz w:val="24"/>
                <w:szCs w:val="24"/>
              </w:rPr>
              <w:t>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w:t>
            </w:r>
            <w:r w:rsidR="58A8D4A0" w:rsidRPr="6864F871">
              <w:rPr>
                <w:rFonts w:ascii="Times New Roman" w:hAnsi="Times New Roman" w:cs="Times New Roman"/>
                <w:sz w:val="24"/>
                <w:szCs w:val="24"/>
              </w:rPr>
              <w:t>lj</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ni</w:t>
            </w:r>
            <w:r w:rsidR="520DC94B" w:rsidRPr="6864F871">
              <w:rPr>
                <w:rFonts w:ascii="Times New Roman" w:hAnsi="Times New Roman" w:cs="Times New Roman"/>
                <w:sz w:val="24"/>
                <w:szCs w:val="24"/>
              </w:rPr>
              <w:t xml:space="preserve"> </w:t>
            </w:r>
            <w:r w:rsidR="00CD06FA">
              <w:rPr>
                <w:rFonts w:ascii="Times New Roman" w:hAnsi="Times New Roman" w:cs="Times New Roman"/>
                <w:sz w:val="24"/>
                <w:szCs w:val="24"/>
                <w:lang w:val="sr-Latn-ME"/>
              </w:rPr>
              <w:t>Institutu</w:t>
            </w:r>
            <w:r w:rsidR="00CD06FA"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pot</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ncijalno</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nog</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roka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b</w:t>
            </w:r>
            <w:r w:rsidR="520DC94B" w:rsidRPr="6864F871">
              <w:rPr>
                <w:rFonts w:ascii="Times New Roman" w:hAnsi="Times New Roman" w:cs="Times New Roman"/>
                <w:sz w:val="24"/>
                <w:szCs w:val="24"/>
              </w:rPr>
              <w:t>e (</w:t>
            </w:r>
            <w:r w:rsidRPr="6864F871">
              <w:rPr>
                <w:rFonts w:ascii="Times New Roman" w:hAnsi="Times New Roman" w:cs="Times New Roman"/>
                <w:sz w:val="24"/>
                <w:szCs w:val="24"/>
              </w:rPr>
              <w:t>sa</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dlož</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nim</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kor</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k</w:t>
            </w:r>
            <w:r w:rsidRPr="6864F871">
              <w:rPr>
                <w:rFonts w:ascii="Times New Roman" w:hAnsi="Times New Roman" w:cs="Times New Roman"/>
                <w:sz w:val="24"/>
                <w:szCs w:val="24"/>
                <w:lang w:val="sr-Latn-RS"/>
              </w:rPr>
              <w:t>tivnim</w:t>
            </w:r>
            <w:r w:rsidR="520DC94B"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CD06FA">
              <w:rPr>
                <w:rFonts w:ascii="Times New Roman" w:hAnsi="Times New Roman" w:cs="Times New Roman"/>
                <w:sz w:val="24"/>
                <w:szCs w:val="24"/>
                <w:lang w:val="sr-Latn-ME"/>
              </w:rPr>
              <w:t>j</w:t>
            </w:r>
            <w:r w:rsidR="520DC94B" w:rsidRPr="6864F871">
              <w:rPr>
                <w:rFonts w:ascii="Times New Roman" w:hAnsi="Times New Roman" w:cs="Times New Roman"/>
                <w:sz w:val="24"/>
                <w:szCs w:val="24"/>
              </w:rPr>
              <w:t>e</w:t>
            </w:r>
            <w:r w:rsidRPr="6864F871">
              <w:rPr>
                <w:rFonts w:ascii="Times New Roman" w:hAnsi="Times New Roman" w:cs="Times New Roman"/>
                <w:sz w:val="24"/>
                <w:szCs w:val="24"/>
              </w:rPr>
              <w:t>rama</w:t>
            </w:r>
            <w:r w:rsidR="520DC94B" w:rsidRPr="6864F871">
              <w:rPr>
                <w:rFonts w:ascii="Times New Roman" w:hAnsi="Times New Roman" w:cs="Times New Roman"/>
                <w:sz w:val="24"/>
                <w:szCs w:val="24"/>
              </w:rPr>
              <w:t>).</w:t>
            </w:r>
          </w:p>
        </w:tc>
      </w:tr>
    </w:tbl>
    <w:p w14:paraId="47581CC7" w14:textId="77777777" w:rsidR="009F5CF5" w:rsidRPr="00902436" w:rsidRDefault="009F5CF5" w:rsidP="00C3374F">
      <w:pPr>
        <w:rPr>
          <w:rFonts w:ascii="Times New Roman" w:hAnsi="Times New Roman" w:cs="Times New Roman"/>
          <w:sz w:val="24"/>
          <w:szCs w:val="24"/>
        </w:rPr>
      </w:pPr>
    </w:p>
    <w:p w14:paraId="0F288E08" w14:textId="45ED79B9" w:rsidR="00191470" w:rsidRPr="00902436" w:rsidRDefault="445DFB34" w:rsidP="00191470">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37CCFCDA"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37CCFCDA"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51"/>
        <w:gridCol w:w="1127"/>
        <w:gridCol w:w="1629"/>
        <w:gridCol w:w="1109"/>
      </w:tblGrid>
      <w:tr w:rsidR="00191470" w:rsidRPr="00902436" w14:paraId="63F677E8" w14:textId="77777777" w:rsidTr="6864F871">
        <w:tc>
          <w:tcPr>
            <w:tcW w:w="5286" w:type="dxa"/>
          </w:tcPr>
          <w:p w14:paraId="33DF8157" w14:textId="38BE4145" w:rsidR="00191470" w:rsidRPr="00902436" w:rsidRDefault="445DFB34" w:rsidP="00C829D0">
            <w:pPr>
              <w:rPr>
                <w:rFonts w:ascii="Times New Roman" w:hAnsi="Times New Roman" w:cs="Times New Roman"/>
                <w:b/>
                <w:bCs/>
                <w:sz w:val="24"/>
                <w:szCs w:val="24"/>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.3 </w:t>
            </w:r>
            <w:r w:rsidR="00CD06FA" w:rsidRPr="00CD06FA">
              <w:rPr>
                <w:rFonts w:ascii="Times New Roman" w:hAnsi="Times New Roman" w:cs="Times New Roman"/>
                <w:b/>
                <w:bCs/>
                <w:sz w:val="24"/>
                <w:szCs w:val="24"/>
                <w:lang w:val="sr-Latn-RS"/>
              </w:rPr>
              <w:t>Izmjena bilo kog dijela materijala (unutrašnjeg) pakovanja koji nije u kontaktu sa formulacijom gotovog lijeka (kao što je boja flip-off poklopca, boja prstenova u boji na ampulama)</w:t>
            </w:r>
          </w:p>
        </w:tc>
        <w:tc>
          <w:tcPr>
            <w:tcW w:w="1128" w:type="dxa"/>
            <w:vAlign w:val="center"/>
          </w:tcPr>
          <w:p w14:paraId="2071B26F" w14:textId="61EE2EDD" w:rsidR="00191470" w:rsidRPr="00902436" w:rsidRDefault="782E29EF" w:rsidP="00AD3695">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AB2485D"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75" w:type="dxa"/>
            <w:vAlign w:val="center"/>
          </w:tcPr>
          <w:p w14:paraId="44D71F45" w14:textId="1A9ACF58" w:rsidR="00191470" w:rsidRPr="00902436" w:rsidRDefault="00E43B9B" w:rsidP="00AD3695">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27" w:type="dxa"/>
            <w:vAlign w:val="center"/>
          </w:tcPr>
          <w:p w14:paraId="0BD776D5" w14:textId="6596FDC0" w:rsidR="00191470" w:rsidRPr="00902436" w:rsidRDefault="00E43B9B" w:rsidP="00AD3695">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023D57" w:rsidRPr="00902436" w14:paraId="3B72EC24" w14:textId="77777777" w:rsidTr="6864F871">
        <w:tc>
          <w:tcPr>
            <w:tcW w:w="5286" w:type="dxa"/>
          </w:tcPr>
          <w:p w14:paraId="0162F7C5" w14:textId="44D02053" w:rsidR="00023D57" w:rsidRPr="00902436" w:rsidRDefault="00CD06FA" w:rsidP="00CD06FA">
            <w:pPr>
              <w:pStyle w:val="ListParagraph"/>
              <w:numPr>
                <w:ilvl w:val="0"/>
                <w:numId w:val="158"/>
              </w:numPr>
              <w:rPr>
                <w:rFonts w:ascii="Times New Roman" w:hAnsi="Times New Roman" w:cs="Times New Roman"/>
                <w:sz w:val="24"/>
                <w:szCs w:val="24"/>
              </w:rPr>
            </w:pPr>
            <w:r w:rsidRPr="00CD06FA">
              <w:rPr>
                <w:rFonts w:ascii="Times New Roman" w:hAnsi="Times New Roman" w:cs="Times New Roman"/>
                <w:sz w:val="24"/>
                <w:szCs w:val="24"/>
                <w:lang w:val="sr-Latn-RS"/>
              </w:rPr>
              <w:lastRenderedPageBreak/>
              <w:t>Izmjena koja utiče na informacije o lijeku</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CC7F70A" w14:textId="76B5382E"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5D167F" w14:textId="2139247D"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434DF9A" w14:textId="54EC2ACA"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023D57" w:rsidRPr="00902436" w14:paraId="787246E2" w14:textId="77777777" w:rsidTr="6864F871">
        <w:tc>
          <w:tcPr>
            <w:tcW w:w="5286" w:type="dxa"/>
          </w:tcPr>
          <w:p w14:paraId="42D9E8B6" w14:textId="1CFA5F53" w:rsidR="00023D57" w:rsidRPr="00902436" w:rsidRDefault="00CD06FA" w:rsidP="00CD06FA">
            <w:pPr>
              <w:pStyle w:val="ListParagraph"/>
              <w:numPr>
                <w:ilvl w:val="0"/>
                <w:numId w:val="158"/>
              </w:numPr>
              <w:rPr>
                <w:rFonts w:ascii="Times New Roman" w:hAnsi="Times New Roman" w:cs="Times New Roman"/>
                <w:sz w:val="24"/>
                <w:szCs w:val="24"/>
              </w:rPr>
            </w:pPr>
            <w:r w:rsidRPr="00CD06FA">
              <w:rPr>
                <w:rFonts w:ascii="Times New Roman" w:hAnsi="Times New Roman" w:cs="Times New Roman"/>
                <w:sz w:val="24"/>
                <w:szCs w:val="24"/>
                <w:lang w:val="sr-Latn-RS"/>
              </w:rPr>
              <w:t>Izmjena koja ne utiče na informacije o lijeku</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CC15A78" w14:textId="7D6E06FC"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0B88AF4" w14:textId="010EEE88"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2B798EB" w14:textId="70F24EF5"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91470" w:rsidRPr="00902436" w14:paraId="1A6013BD" w14:textId="77777777" w:rsidTr="6864F871">
        <w:tc>
          <w:tcPr>
            <w:tcW w:w="9016" w:type="dxa"/>
            <w:gridSpan w:val="4"/>
          </w:tcPr>
          <w:p w14:paraId="5316524C" w14:textId="572075ED" w:rsidR="00191470"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191470" w:rsidRPr="00902436" w14:paraId="63A3233C" w14:textId="77777777" w:rsidTr="6864F871">
        <w:tc>
          <w:tcPr>
            <w:tcW w:w="9016" w:type="dxa"/>
            <w:gridSpan w:val="4"/>
          </w:tcPr>
          <w:p w14:paraId="72E2033D" w14:textId="27A36680" w:rsidR="00191470" w:rsidRPr="00902436" w:rsidRDefault="782E29EF" w:rsidP="007B1BCF">
            <w:pPr>
              <w:pStyle w:val="ListParagraph"/>
              <w:numPr>
                <w:ilvl w:val="0"/>
                <w:numId w:val="159"/>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39B3C03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CD06FA">
              <w:rPr>
                <w:rFonts w:ascii="Times New Roman" w:hAnsi="Times New Roman" w:cs="Times New Roman"/>
                <w:sz w:val="24"/>
                <w:szCs w:val="24"/>
                <w:lang w:val="sr-Latn-ME"/>
              </w:rPr>
              <w:t>i</w:t>
            </w:r>
            <w:r w:rsidRPr="00902436">
              <w:rPr>
                <w:rFonts w:ascii="Times New Roman" w:hAnsi="Times New Roman" w:cs="Times New Roman"/>
                <w:sz w:val="24"/>
                <w:szCs w:val="24"/>
              </w:rPr>
              <w:t>o</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1AB2485D"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utič</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oslobađa</w:t>
            </w:r>
            <w:r w:rsidR="1AB2485D" w:rsidRPr="00902436">
              <w:rPr>
                <w:rFonts w:ascii="Times New Roman" w:hAnsi="Times New Roman" w:cs="Times New Roman"/>
                <w:sz w:val="24"/>
                <w:szCs w:val="24"/>
                <w:lang w:val="sr-Latn-RS"/>
              </w:rPr>
              <w:t>nj</w:t>
            </w:r>
            <w:r w:rsidR="6ADDF3FF" w:rsidRPr="00902436">
              <w:rPr>
                <w:rFonts w:ascii="Times New Roman" w:hAnsi="Times New Roman" w:cs="Times New Roman"/>
                <w:sz w:val="24"/>
                <w:szCs w:val="24"/>
                <w:lang w:val="sr-Latn-RS"/>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bu</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zb</w:t>
            </w:r>
            <w:r w:rsidR="00CD06FA">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dnost</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22872EF5"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lijeka</w:t>
            </w:r>
            <w:r w:rsidR="22872EF5" w:rsidRPr="00902436">
              <w:rPr>
                <w:rFonts w:ascii="Times New Roman" w:hAnsi="Times New Roman" w:cs="Times New Roman"/>
                <w:sz w:val="24"/>
                <w:szCs w:val="24"/>
              </w:rPr>
              <w:t>.</w:t>
            </w:r>
          </w:p>
        </w:tc>
      </w:tr>
      <w:tr w:rsidR="00191470" w:rsidRPr="00902436" w14:paraId="60E35F63" w14:textId="77777777" w:rsidTr="6864F871">
        <w:tc>
          <w:tcPr>
            <w:tcW w:w="9016" w:type="dxa"/>
            <w:gridSpan w:val="4"/>
          </w:tcPr>
          <w:p w14:paraId="674BC577" w14:textId="437CBB2B" w:rsidR="00191470"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191470" w:rsidRPr="00902436">
              <w:rPr>
                <w:rFonts w:ascii="Times New Roman" w:hAnsi="Times New Roman" w:cs="Times New Roman"/>
                <w:b/>
                <w:bCs/>
                <w:sz w:val="24"/>
                <w:szCs w:val="24"/>
              </w:rPr>
              <w:t xml:space="preserve"> </w:t>
            </w:r>
          </w:p>
        </w:tc>
      </w:tr>
      <w:tr w:rsidR="00191470" w:rsidRPr="00902436" w14:paraId="64F60B4D" w14:textId="77777777" w:rsidTr="6864F871">
        <w:tc>
          <w:tcPr>
            <w:tcW w:w="9016" w:type="dxa"/>
            <w:gridSpan w:val="4"/>
          </w:tcPr>
          <w:p w14:paraId="0DCF4E28" w14:textId="68EAF707" w:rsidR="00191470" w:rsidRPr="00902436" w:rsidRDefault="782E29EF" w:rsidP="00F7374E">
            <w:pPr>
              <w:pStyle w:val="ListParagraph"/>
              <w:numPr>
                <w:ilvl w:val="0"/>
                <w:numId w:val="160"/>
              </w:numPr>
              <w:rPr>
                <w:rFonts w:ascii="Times New Roman" w:hAnsi="Times New Roman" w:cs="Times New Roman"/>
                <w:sz w:val="24"/>
                <w:szCs w:val="24"/>
              </w:rPr>
            </w:pPr>
            <w:r w:rsidRPr="6864F871">
              <w:rPr>
                <w:rFonts w:ascii="Times New Roman" w:hAnsi="Times New Roman" w:cs="Times New Roman"/>
                <w:sz w:val="24"/>
                <w:szCs w:val="24"/>
              </w:rPr>
              <w:t>Izm</w:t>
            </w:r>
            <w:r w:rsidR="00CD06FA">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CD06FA">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70904E9D" w:rsidRPr="6864F871">
              <w:rPr>
                <w:rFonts w:ascii="Times New Roman" w:hAnsi="Times New Roman" w:cs="Times New Roman"/>
                <w:sz w:val="24"/>
                <w:szCs w:val="24"/>
              </w:rPr>
              <w:t>e</w:t>
            </w:r>
            <w:r w:rsidRPr="6864F871">
              <w:rPr>
                <w:rFonts w:ascii="Times New Roman" w:hAnsi="Times New Roman" w:cs="Times New Roman"/>
                <w:sz w:val="24"/>
                <w:szCs w:val="24"/>
              </w:rPr>
              <w:t>a</w:t>
            </w:r>
            <w:r w:rsidR="70904E9D"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58A8D4A0"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w:t>
            </w:r>
            <w:r w:rsidR="00D2F33C"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vidiran</w:t>
            </w:r>
            <w:r w:rsidR="00D2F33C" w:rsidRPr="6864F871">
              <w:rPr>
                <w:rFonts w:ascii="Times New Roman" w:hAnsi="Times New Roman" w:cs="Times New Roman"/>
                <w:sz w:val="24"/>
                <w:szCs w:val="24"/>
                <w:lang w:val="sr-Latn-RS"/>
              </w:rPr>
              <w:t>e</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rPr>
              <w:t>informacij</w:t>
            </w:r>
            <w:r w:rsidR="70904E9D" w:rsidRPr="6864F871">
              <w:rPr>
                <w:rFonts w:ascii="Times New Roman" w:hAnsi="Times New Roman" w:cs="Times New Roman"/>
                <w:sz w:val="24"/>
                <w:szCs w:val="24"/>
              </w:rPr>
              <w:t xml:space="preserve">e </w:t>
            </w:r>
            <w:r w:rsidRPr="6864F871">
              <w:rPr>
                <w:rFonts w:ascii="Times New Roman" w:hAnsi="Times New Roman" w:cs="Times New Roman"/>
                <w:sz w:val="24"/>
                <w:szCs w:val="24"/>
              </w:rPr>
              <w:t>o</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70904E9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ku</w:t>
            </w:r>
            <w:r w:rsidR="70904E9D"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70904E9D"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w:t>
            </w:r>
            <w:r w:rsidR="70904E9D"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prim</w:t>
            </w:r>
            <w:r w:rsidR="00CD06FA">
              <w:rPr>
                <w:rFonts w:ascii="Times New Roman" w:hAnsi="Times New Roman" w:cs="Times New Roman"/>
                <w:sz w:val="24"/>
                <w:szCs w:val="24"/>
                <w:lang w:val="sr-Latn-RS"/>
              </w:rPr>
              <w:t>j</w:t>
            </w:r>
            <w:r w:rsidR="70904E9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1E35142D"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70904E9D" w:rsidRPr="6864F871">
              <w:rPr>
                <w:rFonts w:ascii="Times New Roman" w:hAnsi="Times New Roman" w:cs="Times New Roman"/>
                <w:sz w:val="24"/>
                <w:szCs w:val="24"/>
              </w:rPr>
              <w:t>.</w:t>
            </w:r>
          </w:p>
        </w:tc>
      </w:tr>
    </w:tbl>
    <w:p w14:paraId="01B8CB75" w14:textId="77777777" w:rsidR="00191470" w:rsidRPr="00902436" w:rsidRDefault="00191470" w:rsidP="00191470">
      <w:pPr>
        <w:jc w:val="both"/>
        <w:rPr>
          <w:rFonts w:ascii="Times New Roman" w:hAnsi="Times New Roman" w:cs="Times New Roman"/>
          <w:b/>
          <w:bCs/>
          <w:sz w:val="24"/>
          <w:szCs w:val="24"/>
        </w:rPr>
      </w:pPr>
    </w:p>
    <w:p w14:paraId="7C3F77CF" w14:textId="339C5E10" w:rsidR="00023D57" w:rsidRPr="00902436" w:rsidRDefault="445DFB34" w:rsidP="00E23BE3">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5153"/>
        <w:gridCol w:w="1125"/>
        <w:gridCol w:w="1629"/>
        <w:gridCol w:w="1109"/>
      </w:tblGrid>
      <w:tr w:rsidR="00191470" w:rsidRPr="00902436" w14:paraId="2E96A01A" w14:textId="77777777" w:rsidTr="6864F871">
        <w:tc>
          <w:tcPr>
            <w:tcW w:w="5290" w:type="dxa"/>
          </w:tcPr>
          <w:p w14:paraId="28636DC5" w14:textId="50DBD976" w:rsidR="00191470" w:rsidRPr="00902436" w:rsidRDefault="445DFB34" w:rsidP="00337566">
            <w:pPr>
              <w:rPr>
                <w:rFonts w:ascii="Times New Roman" w:hAnsi="Times New Roman" w:cs="Times New Roman"/>
                <w:b/>
                <w:bCs/>
                <w:sz w:val="24"/>
                <w:szCs w:val="24"/>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.4 </w:t>
            </w:r>
            <w:r w:rsidR="00CD06FA" w:rsidRPr="00CD06FA">
              <w:rPr>
                <w:rFonts w:ascii="Times New Roman" w:hAnsi="Times New Roman" w:cs="Times New Roman"/>
                <w:b/>
                <w:bCs/>
                <w:sz w:val="24"/>
                <w:szCs w:val="24"/>
                <w:lang w:val="sr-Latn-ME"/>
              </w:rPr>
              <w:t>Izmjena specifikacijskih parametara i/ili kriterijuma prihvatljivosti za unutrašnje pakovanje gotovog lijeka</w:t>
            </w:r>
          </w:p>
        </w:tc>
        <w:tc>
          <w:tcPr>
            <w:tcW w:w="1126" w:type="dxa"/>
            <w:vAlign w:val="center"/>
          </w:tcPr>
          <w:p w14:paraId="0976E4A1" w14:textId="03984A0C" w:rsidR="00191470" w:rsidRPr="00902436" w:rsidRDefault="782E29EF" w:rsidP="71E0C66F">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ACFBF77"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AB2485D" w:rsidRPr="00902436">
              <w:rPr>
                <w:rFonts w:ascii="Times New Roman" w:hAnsi="Times New Roman" w:cs="Times New Roman"/>
                <w:sz w:val="24"/>
                <w:szCs w:val="24"/>
              </w:rPr>
              <w:t>nj</w:t>
            </w:r>
            <w:r w:rsidR="3ACFBF77"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312DA199" w14:textId="5E640994" w:rsidR="00191470"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N</w:t>
            </w:r>
            <w:r w:rsidR="35611AAC"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5611AAC"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0" w:type="dxa"/>
            <w:vAlign w:val="center"/>
          </w:tcPr>
          <w:p w14:paraId="3E9D2B65" w14:textId="5F935648" w:rsidR="00191470" w:rsidRPr="00902436" w:rsidRDefault="00E43B9B" w:rsidP="71E0C66F">
            <w:pPr>
              <w:jc w:val="center"/>
              <w:rPr>
                <w:rFonts w:ascii="Times New Roman" w:hAnsi="Times New Roman" w:cs="Times New Roman"/>
                <w:sz w:val="24"/>
                <w:szCs w:val="24"/>
              </w:rPr>
            </w:pPr>
            <w:r w:rsidRPr="00902436">
              <w:rPr>
                <w:rFonts w:ascii="Times New Roman" w:hAnsi="Times New Roman" w:cs="Times New Roman"/>
                <w:sz w:val="24"/>
                <w:szCs w:val="24"/>
              </w:rPr>
              <w:t>Tip</w:t>
            </w:r>
            <w:r w:rsidR="35611AAC"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5611AAC" w:rsidRPr="00902436">
              <w:rPr>
                <w:rFonts w:ascii="Times New Roman" w:hAnsi="Times New Roman" w:cs="Times New Roman"/>
                <w:sz w:val="24"/>
                <w:szCs w:val="24"/>
              </w:rPr>
              <w:t>e</w:t>
            </w:r>
          </w:p>
        </w:tc>
      </w:tr>
      <w:tr w:rsidR="00023D57" w:rsidRPr="00902436" w14:paraId="17CFC335" w14:textId="77777777" w:rsidTr="6864F871">
        <w:tc>
          <w:tcPr>
            <w:tcW w:w="5290" w:type="dxa"/>
          </w:tcPr>
          <w:p w14:paraId="6388DA30" w14:textId="366E813F" w:rsidR="00023D57" w:rsidRPr="00902436" w:rsidRDefault="00CD06FA" w:rsidP="00CD06FA">
            <w:pPr>
              <w:pStyle w:val="ListParagraph"/>
              <w:numPr>
                <w:ilvl w:val="0"/>
                <w:numId w:val="161"/>
              </w:numPr>
              <w:rPr>
                <w:rFonts w:ascii="Times New Roman" w:hAnsi="Times New Roman" w:cs="Times New Roman"/>
                <w:sz w:val="24"/>
                <w:szCs w:val="24"/>
              </w:rPr>
            </w:pPr>
            <w:r w:rsidRPr="00CD06FA">
              <w:rPr>
                <w:rFonts w:ascii="Times New Roman" w:hAnsi="Times New Roman" w:cs="Times New Roman"/>
                <w:sz w:val="24"/>
                <w:szCs w:val="24"/>
                <w:lang w:val="sr-Latn-RS"/>
              </w:rPr>
              <w:t>Izmjena kriterijuma prihvatljivosti specifikacije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274DFD" w14:textId="3471437F"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2E7A1A0" w14:textId="78373BE5"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B30523D" w14:textId="7349B1BF" w:rsidR="00023D57"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2418576B" w14:textId="77777777" w:rsidTr="6864F871">
        <w:tc>
          <w:tcPr>
            <w:tcW w:w="5290" w:type="dxa"/>
          </w:tcPr>
          <w:p w14:paraId="59DF08DD" w14:textId="7EAA3318" w:rsidR="00023D57" w:rsidRPr="00902436" w:rsidRDefault="00CD06FA" w:rsidP="00CD06FA">
            <w:pPr>
              <w:pStyle w:val="ListParagraph"/>
              <w:numPr>
                <w:ilvl w:val="0"/>
                <w:numId w:val="161"/>
              </w:numPr>
              <w:rPr>
                <w:rFonts w:ascii="Times New Roman" w:hAnsi="Times New Roman" w:cs="Times New Roman"/>
                <w:sz w:val="24"/>
                <w:szCs w:val="24"/>
              </w:rPr>
            </w:pPr>
            <w:r w:rsidRPr="00CD06FA">
              <w:rPr>
                <w:rFonts w:ascii="Times New Roman" w:hAnsi="Times New Roman" w:cs="Times New Roman"/>
                <w:sz w:val="24"/>
                <w:szCs w:val="24"/>
              </w:rPr>
              <w:t>Dodavanje novog specifikacijskog parametra sa odgovarajućom analitičkom metodom</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C63F015" w14:textId="2F80FCFA"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1, 2, 5</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0FE41C1" w14:textId="0275C057"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1, 2, 3, 5</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52D40B6" w14:textId="09AEAB89" w:rsidR="00023D57"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11868582" w14:textId="77777777" w:rsidTr="6864F871">
        <w:tc>
          <w:tcPr>
            <w:tcW w:w="5290" w:type="dxa"/>
          </w:tcPr>
          <w:p w14:paraId="5BDADAC1" w14:textId="538D8A1E" w:rsidR="00023D57" w:rsidRPr="00902436" w:rsidRDefault="00CD06FA" w:rsidP="00CD06FA">
            <w:pPr>
              <w:pStyle w:val="ListParagraph"/>
              <w:numPr>
                <w:ilvl w:val="0"/>
                <w:numId w:val="161"/>
              </w:numPr>
              <w:rPr>
                <w:rFonts w:ascii="Times New Roman" w:hAnsi="Times New Roman" w:cs="Times New Roman"/>
                <w:sz w:val="24"/>
                <w:szCs w:val="24"/>
              </w:rPr>
            </w:pPr>
            <w:r w:rsidRPr="00CD06FA">
              <w:rPr>
                <w:rFonts w:ascii="Times New Roman" w:hAnsi="Times New Roman" w:cs="Times New Roman"/>
                <w:sz w:val="24"/>
                <w:szCs w:val="24"/>
              </w:rPr>
              <w:t>Ukidanje baznačajnog ili zastarjelog specifikacijskog parametra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607049D" w14:textId="636637E5"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1, 2, 6</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648E776" w14:textId="637B3D42"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5E4470D" w14:textId="06D7686C" w:rsidR="00023D57" w:rsidRPr="00902436" w:rsidRDefault="324C9FC4"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560762FE" w14:textId="77777777" w:rsidTr="6864F871">
        <w:tc>
          <w:tcPr>
            <w:tcW w:w="5290" w:type="dxa"/>
          </w:tcPr>
          <w:p w14:paraId="188081F4" w14:textId="38DC97E8" w:rsidR="00023D57" w:rsidRPr="00902436" w:rsidRDefault="00CD06FA" w:rsidP="00CD06FA">
            <w:pPr>
              <w:pStyle w:val="ListParagraph"/>
              <w:numPr>
                <w:ilvl w:val="0"/>
                <w:numId w:val="161"/>
              </w:numPr>
              <w:rPr>
                <w:rFonts w:ascii="Times New Roman" w:hAnsi="Times New Roman" w:cs="Times New Roman"/>
                <w:sz w:val="24"/>
                <w:szCs w:val="24"/>
              </w:rPr>
            </w:pPr>
            <w:r w:rsidRPr="00CD06FA">
              <w:rPr>
                <w:rFonts w:ascii="Times New Roman" w:hAnsi="Times New Roman" w:cs="Times New Roman"/>
                <w:sz w:val="24"/>
                <w:szCs w:val="24"/>
              </w:rPr>
              <w:t>Zamjena specifikacijskog parametra sa odgovarajućom analitičkom metodom</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5061BE0" w14:textId="77777777" w:rsidR="00023D57" w:rsidRPr="00902436" w:rsidRDefault="00023D57" w:rsidP="00023D57">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66816A0" w14:textId="6DD58B42" w:rsidR="00023D57" w:rsidRPr="00902436" w:rsidRDefault="511D5DF0"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38BF16" w14:textId="4744AE4C" w:rsidR="00023D57" w:rsidRPr="00902436" w:rsidRDefault="6ED827D5" w:rsidP="71E0C6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191470" w:rsidRPr="00902436" w14:paraId="28C87155" w14:textId="77777777" w:rsidTr="6864F871">
        <w:tc>
          <w:tcPr>
            <w:tcW w:w="9016" w:type="dxa"/>
            <w:gridSpan w:val="4"/>
          </w:tcPr>
          <w:p w14:paraId="746D865C" w14:textId="4A735B53" w:rsidR="00191470"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23D57" w:rsidRPr="00902436" w14:paraId="0CD3BA8F" w14:textId="77777777" w:rsidTr="6864F871">
        <w:tc>
          <w:tcPr>
            <w:tcW w:w="9016" w:type="dxa"/>
            <w:gridSpan w:val="4"/>
          </w:tcPr>
          <w:p w14:paraId="2CB091BD" w14:textId="6271B6B6" w:rsidR="00023D57" w:rsidRPr="00902436" w:rsidRDefault="782E29EF" w:rsidP="00F7374E">
            <w:pPr>
              <w:pStyle w:val="ListParagraph"/>
              <w:numPr>
                <w:ilvl w:val="0"/>
                <w:numId w:val="16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nij</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posl</w:t>
            </w:r>
            <w:r w:rsidR="00CD06FA">
              <w:rPr>
                <w:rFonts w:ascii="Times New Roman" w:hAnsi="Times New Roman" w:cs="Times New Roman"/>
                <w:sz w:val="24"/>
                <w:szCs w:val="24"/>
                <w:lang w:val="sr-Latn-RS"/>
              </w:rPr>
              <w:t>j</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dica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obav</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thodnih</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00CD06FA">
              <w:rPr>
                <w:rFonts w:ascii="Times New Roman" w:hAnsi="Times New Roman" w:cs="Times New Roman"/>
                <w:sz w:val="24"/>
                <w:szCs w:val="24"/>
                <w:lang w:val="sr-Latn-RS"/>
              </w:rPr>
              <w:t>j</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5976902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ispitaju</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krit</w:t>
            </w:r>
            <w:r w:rsidR="53BB967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rijumi</w:t>
            </w:r>
            <w:r w:rsidR="53BB967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prihvat</w:t>
            </w:r>
            <w:r w:rsidR="34C3BDA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sp</w:t>
            </w:r>
            <w:r w:rsidR="53BB967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cifikacij</w:t>
            </w:r>
            <w:r w:rsidR="53BB9674" w:rsidRPr="00902436">
              <w:rPr>
                <w:rFonts w:ascii="Times New Roman" w:hAnsi="Times New Roman" w:cs="Times New Roman"/>
                <w:sz w:val="24"/>
                <w:szCs w:val="24"/>
                <w:lang w:val="sr-Latn-RS"/>
              </w:rPr>
              <w:t>e</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npr</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obav</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iz</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postupka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izdava</w:t>
            </w:r>
            <w:r w:rsidR="48BE967C"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dozvol</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za</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w:t>
            </w:r>
            <w:r w:rsidR="00CD06FA">
              <w:rPr>
                <w:rFonts w:ascii="Times New Roman" w:hAnsi="Times New Roman" w:cs="Times New Roman"/>
                <w:sz w:val="24"/>
                <w:szCs w:val="24"/>
                <w:lang w:val="sr-Latn-RS"/>
              </w:rPr>
              <w:t>ij</w:t>
            </w:r>
            <w:r w:rsidR="3012F6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3012F6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varijacij</w:t>
            </w:r>
            <w:r w:rsidR="3012F64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tipa</w:t>
            </w:r>
            <w:r w:rsidR="3012F644" w:rsidRPr="00902436">
              <w:rPr>
                <w:rFonts w:ascii="Times New Roman" w:hAnsi="Times New Roman" w:cs="Times New Roman"/>
                <w:sz w:val="24"/>
                <w:szCs w:val="24"/>
                <w:lang w:val="sr-Latn-RS"/>
              </w:rPr>
              <w:t xml:space="preserve"> </w:t>
            </w:r>
            <w:r w:rsidR="16856B57" w:rsidRPr="00902436">
              <w:rPr>
                <w:rFonts w:ascii="Times New Roman" w:hAnsi="Times New Roman" w:cs="Times New Roman"/>
                <w:sz w:val="24"/>
                <w:szCs w:val="24"/>
                <w:lang w:val="sr-Latn-RS"/>
              </w:rPr>
              <w:t>II</w:t>
            </w:r>
            <w:r w:rsidR="3012F644" w:rsidRPr="00902436">
              <w:rPr>
                <w:rFonts w:ascii="Times New Roman" w:hAnsi="Times New Roman" w:cs="Times New Roman"/>
                <w:sz w:val="24"/>
                <w:szCs w:val="24"/>
                <w:lang w:val="sr-Latn-RS"/>
              </w:rPr>
              <w:t>).</w:t>
            </w:r>
          </w:p>
        </w:tc>
      </w:tr>
      <w:tr w:rsidR="00023D57" w:rsidRPr="00902436" w14:paraId="6C77A7B8" w14:textId="77777777" w:rsidTr="6864F871">
        <w:tc>
          <w:tcPr>
            <w:tcW w:w="9016" w:type="dxa"/>
            <w:gridSpan w:val="4"/>
          </w:tcPr>
          <w:p w14:paraId="16524040" w14:textId="3D183FB1" w:rsidR="00023D57" w:rsidRPr="00902436" w:rsidRDefault="782E29EF" w:rsidP="00F7374E">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nij</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posl</w:t>
            </w:r>
            <w:r w:rsidR="00CD06FA">
              <w:rPr>
                <w:rFonts w:ascii="Times New Roman" w:hAnsi="Times New Roman" w:cs="Times New Roman"/>
                <w:sz w:val="24"/>
                <w:szCs w:val="24"/>
                <w:lang w:val="sr-Latn-RS"/>
              </w:rPr>
              <w:t>j</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dica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oč</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kivanih</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događaja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d</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sili</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tokom</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proizvod</w:t>
            </w:r>
            <w:r w:rsidR="48BE967C" w:rsidRPr="00902436">
              <w:rPr>
                <w:rFonts w:ascii="Times New Roman" w:hAnsi="Times New Roman" w:cs="Times New Roman"/>
                <w:sz w:val="24"/>
                <w:szCs w:val="24"/>
                <w:lang w:val="sr-Latn-RS"/>
              </w:rPr>
              <w:t>nj</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ili</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probl</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zanih</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stabilnost</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03AECE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nij</w:t>
            </w:r>
            <w:r w:rsidR="43CC12B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posl</w:t>
            </w:r>
            <w:r w:rsidR="00CD06FA">
              <w:rPr>
                <w:rFonts w:ascii="Times New Roman" w:hAnsi="Times New Roman" w:cs="Times New Roman"/>
                <w:sz w:val="24"/>
                <w:szCs w:val="24"/>
                <w:lang w:val="sr-Latn-RS"/>
              </w:rPr>
              <w:t>j</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dica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probl</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zanih</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zb</w:t>
            </w:r>
            <w:r w:rsidR="00CD06FA">
              <w:rPr>
                <w:rFonts w:ascii="Times New Roman" w:hAnsi="Times New Roman" w:cs="Times New Roman"/>
                <w:sz w:val="24"/>
                <w:szCs w:val="24"/>
                <w:lang w:val="sr-Latn-RS"/>
              </w:rPr>
              <w:t>j</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dnost</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43CC12B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kvalit</w:t>
            </w:r>
            <w:r w:rsidR="43CC12B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w:t>
            </w:r>
            <w:r w:rsidR="43CC12BD" w:rsidRPr="00902436">
              <w:rPr>
                <w:rFonts w:ascii="Times New Roman" w:hAnsi="Times New Roman" w:cs="Times New Roman"/>
                <w:sz w:val="24"/>
                <w:szCs w:val="24"/>
                <w:lang w:val="sr-Latn-RS"/>
              </w:rPr>
              <w:t>.</w:t>
            </w:r>
          </w:p>
        </w:tc>
      </w:tr>
      <w:tr w:rsidR="00023D57" w:rsidRPr="00902436" w14:paraId="3ECE3C81" w14:textId="77777777" w:rsidTr="6864F871">
        <w:tc>
          <w:tcPr>
            <w:tcW w:w="9016" w:type="dxa"/>
            <w:gridSpan w:val="4"/>
          </w:tcPr>
          <w:p w14:paraId="5E09F378" w14:textId="53A94C54" w:rsidR="00023D57" w:rsidRPr="00902436" w:rsidRDefault="782E29EF" w:rsidP="00F7374E">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rPr>
              <w:t>Izm</w:t>
            </w:r>
            <w:r w:rsidR="00CD06FA">
              <w:rPr>
                <w:rFonts w:ascii="Times New Roman" w:hAnsi="Times New Roman" w:cs="Times New Roman"/>
                <w:sz w:val="24"/>
                <w:szCs w:val="24"/>
                <w:lang w:val="sr-Latn-ME"/>
              </w:rPr>
              <w:t>j</w:t>
            </w:r>
            <w:r w:rsidR="30AC4AEA" w:rsidRPr="00902436">
              <w:rPr>
                <w:rFonts w:ascii="Times New Roman" w:hAnsi="Times New Roman" w:cs="Times New Roman"/>
                <w:sz w:val="24"/>
                <w:szCs w:val="24"/>
              </w:rPr>
              <w:t>e</w:t>
            </w:r>
            <w:r w:rsidRPr="00902436">
              <w:rPr>
                <w:rFonts w:ascii="Times New Roman" w:hAnsi="Times New Roman" w:cs="Times New Roman"/>
                <w:sz w:val="24"/>
                <w:szCs w:val="24"/>
              </w:rPr>
              <w:t>na</w:t>
            </w:r>
            <w:r w:rsidR="30AC4AE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tr</w:t>
            </w:r>
            <w:r w:rsidR="6C5EC82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ba</w:t>
            </w:r>
            <w:r w:rsidR="6C5EC8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6C5EC8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bud</w:t>
            </w:r>
            <w:r w:rsidR="6C5EC82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unutar</w:t>
            </w:r>
            <w:r w:rsidR="6C5EC82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ops</w:t>
            </w:r>
            <w:r w:rsidR="6C5EC82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ga</w:t>
            </w:r>
            <w:r w:rsidR="30AC4AEA"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30AC4AEA" w:rsidRPr="00902436">
              <w:rPr>
                <w:rFonts w:ascii="Times New Roman" w:hAnsi="Times New Roman" w:cs="Times New Roman"/>
                <w:sz w:val="24"/>
                <w:szCs w:val="24"/>
              </w:rPr>
              <w:t>e</w:t>
            </w:r>
            <w:r w:rsidRPr="00902436">
              <w:rPr>
                <w:rFonts w:ascii="Times New Roman" w:hAnsi="Times New Roman" w:cs="Times New Roman"/>
                <w:sz w:val="24"/>
                <w:szCs w:val="24"/>
              </w:rPr>
              <w:t>nutno</w:t>
            </w:r>
            <w:r w:rsidR="30AC4AEA"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30AC4AEA" w:rsidRPr="00902436">
              <w:rPr>
                <w:rFonts w:ascii="Times New Roman" w:hAnsi="Times New Roman" w:cs="Times New Roman"/>
                <w:sz w:val="24"/>
                <w:szCs w:val="24"/>
              </w:rPr>
              <w:t>e</w:t>
            </w:r>
            <w:r w:rsidRPr="00902436">
              <w:rPr>
                <w:rFonts w:ascii="Times New Roman" w:hAnsi="Times New Roman" w:cs="Times New Roman"/>
                <w:sz w:val="24"/>
                <w:szCs w:val="24"/>
              </w:rPr>
              <w:t>nih</w:t>
            </w:r>
            <w:r w:rsidR="30AC4A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krit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rijuma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34C3BDA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65DDBA9D" w:rsidRPr="00902436">
              <w:rPr>
                <w:rFonts w:ascii="Times New Roman" w:hAnsi="Times New Roman" w:cs="Times New Roman"/>
                <w:sz w:val="24"/>
                <w:szCs w:val="24"/>
                <w:lang w:val="sr-Latn-RS"/>
              </w:rPr>
              <w:t>.</w:t>
            </w:r>
          </w:p>
        </w:tc>
      </w:tr>
      <w:tr w:rsidR="00023D57" w:rsidRPr="00902436" w14:paraId="7E6B47B5" w14:textId="77777777" w:rsidTr="6864F871">
        <w:tc>
          <w:tcPr>
            <w:tcW w:w="9016" w:type="dxa"/>
            <w:gridSpan w:val="4"/>
          </w:tcPr>
          <w:p w14:paraId="2E90A734" w14:textId="0F1BBFE4" w:rsidR="00023D57" w:rsidRPr="00902436" w:rsidRDefault="782E29EF" w:rsidP="007B1BCF">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rPr>
              <w:t>Analitičk</w:t>
            </w:r>
            <w:r w:rsidR="00CD06FA">
              <w:rPr>
                <w:rFonts w:ascii="Times New Roman" w:hAnsi="Times New Roman" w:cs="Times New Roman"/>
                <w:sz w:val="24"/>
                <w:szCs w:val="24"/>
                <w:lang w:val="sr-Latn-ME"/>
              </w:rPr>
              <w:t>a</w:t>
            </w:r>
            <w:r w:rsidR="22872EF5"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metoda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00CD06FA">
              <w:rPr>
                <w:rFonts w:ascii="Times New Roman" w:hAnsi="Times New Roman" w:cs="Times New Roman"/>
                <w:sz w:val="24"/>
                <w:szCs w:val="24"/>
                <w:lang w:val="sr-Latn-ME"/>
              </w:rPr>
              <w:t>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30C65E8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0C65E88" w:rsidRPr="00902436">
              <w:rPr>
                <w:rFonts w:ascii="Times New Roman" w:hAnsi="Times New Roman" w:cs="Times New Roman"/>
                <w:sz w:val="24"/>
                <w:szCs w:val="24"/>
                <w:lang w:val="sr-Latn-RS"/>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analitičk</w:t>
            </w:r>
            <w:r w:rsidR="00CD06FA">
              <w:rPr>
                <w:rFonts w:ascii="Times New Roman" w:hAnsi="Times New Roman" w:cs="Times New Roman"/>
                <w:sz w:val="24"/>
                <w:szCs w:val="24"/>
                <w:lang w:val="sr-Latn-RS"/>
              </w:rPr>
              <w:t>e</w:t>
            </w:r>
            <w:r w:rsidR="30C65E88" w:rsidRPr="00902436">
              <w:rPr>
                <w:rFonts w:ascii="Times New Roman" w:hAnsi="Times New Roman" w:cs="Times New Roman"/>
                <w:sz w:val="24"/>
                <w:szCs w:val="24"/>
                <w:lang w:val="sr-Latn-RS"/>
              </w:rPr>
              <w:t xml:space="preserve"> </w:t>
            </w:r>
            <w:r w:rsidR="00CD06FA">
              <w:rPr>
                <w:rFonts w:ascii="Times New Roman" w:hAnsi="Times New Roman" w:cs="Times New Roman"/>
                <w:sz w:val="24"/>
                <w:szCs w:val="24"/>
                <w:lang w:val="sr-Latn-RS"/>
              </w:rPr>
              <w:t>metode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ma</w:t>
            </w:r>
            <w:r w:rsidR="48BE967C"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p>
        </w:tc>
      </w:tr>
      <w:tr w:rsidR="00023D57" w:rsidRPr="00902436" w14:paraId="2EA4FD88" w14:textId="77777777" w:rsidTr="6864F871">
        <w:tc>
          <w:tcPr>
            <w:tcW w:w="9016" w:type="dxa"/>
            <w:gridSpan w:val="4"/>
          </w:tcPr>
          <w:p w14:paraId="31A8AA96" w14:textId="5CA8EC6D" w:rsidR="00023D57" w:rsidRPr="00902436" w:rsidRDefault="00E43B9B" w:rsidP="007B1BCF">
            <w:pPr>
              <w:pStyle w:val="ListParagraph"/>
              <w:numPr>
                <w:ilvl w:val="0"/>
                <w:numId w:val="162"/>
              </w:numPr>
              <w:rPr>
                <w:rFonts w:ascii="Times New Roman" w:hAnsi="Times New Roman" w:cs="Times New Roman"/>
                <w:sz w:val="24"/>
                <w:szCs w:val="24"/>
              </w:rPr>
            </w:pPr>
            <w:r w:rsidRPr="00902436">
              <w:rPr>
                <w:rFonts w:ascii="Times New Roman" w:hAnsi="Times New Roman" w:cs="Times New Roman"/>
                <w:sz w:val="24"/>
                <w:szCs w:val="24"/>
                <w:lang w:val="sr-Latn-RS"/>
              </w:rPr>
              <w:t>Nij</w:t>
            </w:r>
            <w:r w:rsidR="3B2161B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00CD06FA">
              <w:rPr>
                <w:rFonts w:ascii="Times New Roman" w:hAnsi="Times New Roman" w:cs="Times New Roman"/>
                <w:sz w:val="24"/>
                <w:szCs w:val="24"/>
                <w:lang w:val="sr-Latn-RS"/>
              </w:rPr>
              <w:t>na</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w:t>
            </w:r>
            <w:r w:rsidRPr="00902436">
              <w:rPr>
                <w:rFonts w:ascii="Times New Roman" w:hAnsi="Times New Roman" w:cs="Times New Roman"/>
                <w:sz w:val="24"/>
                <w:szCs w:val="24"/>
              </w:rPr>
              <w:t>ov</w:t>
            </w:r>
            <w:r w:rsidR="00CD06FA">
              <w:rPr>
                <w:rFonts w:ascii="Times New Roman" w:hAnsi="Times New Roman" w:cs="Times New Roman"/>
                <w:sz w:val="24"/>
                <w:szCs w:val="24"/>
                <w:lang w:val="sr-Latn-ME"/>
              </w:rPr>
              <w:t>a</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CD06FA">
              <w:rPr>
                <w:rFonts w:ascii="Times New Roman" w:hAnsi="Times New Roman" w:cs="Times New Roman"/>
                <w:sz w:val="24"/>
                <w:szCs w:val="24"/>
                <w:lang w:val="sr-Latn-ME"/>
              </w:rPr>
              <w:t>a</w:t>
            </w:r>
            <w:r w:rsidR="3B2161BE"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RS"/>
              </w:rPr>
              <w:t>metoda</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w:t>
            </w:r>
            <w:r w:rsidR="3B2161BE" w:rsidRPr="00902436">
              <w:rPr>
                <w:rFonts w:ascii="Times New Roman" w:hAnsi="Times New Roman" w:cs="Times New Roman"/>
                <w:sz w:val="24"/>
                <w:szCs w:val="24"/>
              </w:rPr>
              <w:t xml:space="preserve">e </w:t>
            </w:r>
            <w:r w:rsidRPr="00902436">
              <w:rPr>
                <w:rFonts w:ascii="Times New Roman" w:hAnsi="Times New Roman" w:cs="Times New Roman"/>
                <w:sz w:val="24"/>
                <w:szCs w:val="24"/>
              </w:rPr>
              <w:t>odnosi</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3B2161BE"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novu</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3B2161BE" w:rsidRPr="00902436">
              <w:rPr>
                <w:rFonts w:ascii="Times New Roman" w:hAnsi="Times New Roman" w:cs="Times New Roman"/>
                <w:sz w:val="24"/>
                <w:szCs w:val="24"/>
              </w:rPr>
              <w:t>e</w:t>
            </w:r>
            <w:r w:rsidRPr="00902436">
              <w:rPr>
                <w:rFonts w:ascii="Times New Roman" w:hAnsi="Times New Roman" w:cs="Times New Roman"/>
                <w:sz w:val="24"/>
                <w:szCs w:val="24"/>
              </w:rPr>
              <w:t>standardnu</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3B2161BE" w:rsidRPr="00902436">
              <w:rPr>
                <w:rFonts w:ascii="Times New Roman" w:hAnsi="Times New Roman" w:cs="Times New Roman"/>
                <w:sz w:val="24"/>
                <w:szCs w:val="24"/>
              </w:rPr>
              <w:t>e</w:t>
            </w:r>
            <w:r w:rsidRPr="00902436">
              <w:rPr>
                <w:rFonts w:ascii="Times New Roman" w:hAnsi="Times New Roman" w:cs="Times New Roman"/>
                <w:sz w:val="24"/>
                <w:szCs w:val="24"/>
              </w:rPr>
              <w:t>hniku</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standardnu</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3B2161BE" w:rsidRPr="00902436">
              <w:rPr>
                <w:rFonts w:ascii="Times New Roman" w:hAnsi="Times New Roman" w:cs="Times New Roman"/>
                <w:sz w:val="24"/>
                <w:szCs w:val="24"/>
              </w:rPr>
              <w:t>e</w:t>
            </w:r>
            <w:r w:rsidRPr="00902436">
              <w:rPr>
                <w:rFonts w:ascii="Times New Roman" w:hAnsi="Times New Roman" w:cs="Times New Roman"/>
                <w:sz w:val="24"/>
                <w:szCs w:val="24"/>
              </w:rPr>
              <w:t>hniku</w:t>
            </w:r>
            <w:r w:rsidR="3B2161B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koj</w:t>
            </w:r>
            <w:r w:rsidR="3B2161BE" w:rsidRPr="00902436">
              <w:rPr>
                <w:rFonts w:ascii="Times New Roman" w:hAnsi="Times New Roman" w:cs="Times New Roman"/>
                <w:sz w:val="24"/>
                <w:szCs w:val="24"/>
                <w:lang w:val="sr-Latn-RS"/>
              </w:rPr>
              <w:t>e</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3B2161BE" w:rsidRPr="00902436">
              <w:rPr>
                <w:rFonts w:ascii="Times New Roman" w:hAnsi="Times New Roman" w:cs="Times New Roman"/>
                <w:sz w:val="24"/>
                <w:szCs w:val="24"/>
              </w:rPr>
              <w:t xml:space="preserve">e </w:t>
            </w:r>
            <w:r w:rsidRPr="00902436">
              <w:rPr>
                <w:rFonts w:ascii="Times New Roman" w:hAnsi="Times New Roman" w:cs="Times New Roman"/>
                <w:sz w:val="24"/>
                <w:szCs w:val="24"/>
              </w:rPr>
              <w:t>koristi</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3B2161BE" w:rsidRPr="00902436">
              <w:rPr>
                <w:rFonts w:ascii="Times New Roman" w:hAnsi="Times New Roman" w:cs="Times New Roman"/>
                <w:sz w:val="24"/>
                <w:szCs w:val="24"/>
              </w:rPr>
              <w:t xml:space="preserve"> </w:t>
            </w:r>
            <w:r w:rsidRPr="00902436">
              <w:rPr>
                <w:rFonts w:ascii="Times New Roman" w:hAnsi="Times New Roman" w:cs="Times New Roman"/>
                <w:sz w:val="24"/>
                <w:szCs w:val="24"/>
              </w:rPr>
              <w:t>način</w:t>
            </w:r>
            <w:r w:rsidR="3B2161BE" w:rsidRPr="00902436">
              <w:rPr>
                <w:rFonts w:ascii="Times New Roman" w:hAnsi="Times New Roman" w:cs="Times New Roman"/>
                <w:sz w:val="24"/>
                <w:szCs w:val="24"/>
              </w:rPr>
              <w:t>.</w:t>
            </w:r>
          </w:p>
        </w:tc>
      </w:tr>
      <w:tr w:rsidR="00023D57" w:rsidRPr="00902436" w14:paraId="144FECCE" w14:textId="77777777" w:rsidTr="6864F871">
        <w:tc>
          <w:tcPr>
            <w:tcW w:w="9016" w:type="dxa"/>
            <w:gridSpan w:val="4"/>
          </w:tcPr>
          <w:p w14:paraId="0A9F175C" w14:textId="73F5717A" w:rsidR="00023D57" w:rsidRPr="00902436" w:rsidRDefault="782E29EF" w:rsidP="007B1BCF">
            <w:pPr>
              <w:pStyle w:val="ListParagraph"/>
              <w:numPr>
                <w:ilvl w:val="0"/>
                <w:numId w:val="16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Izm</w:t>
            </w:r>
            <w:r w:rsidR="00CD06FA">
              <w:rPr>
                <w:rFonts w:ascii="Times New Roman" w:hAnsi="Times New Roman" w:cs="Times New Roman"/>
                <w:sz w:val="24"/>
                <w:szCs w:val="24"/>
                <w:lang w:val="sr-Latn-RS"/>
              </w:rPr>
              <w:t>j</w:t>
            </w:r>
            <w:r w:rsidR="26B4F8C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nij</w:t>
            </w:r>
            <w:r w:rsidR="26B4F8CB" w:rsidRPr="00902436">
              <w:rPr>
                <w:rFonts w:ascii="Times New Roman" w:hAnsi="Times New Roman" w:cs="Times New Roman"/>
                <w:sz w:val="24"/>
                <w:szCs w:val="24"/>
              </w:rPr>
              <w:t xml:space="preserve">e </w:t>
            </w:r>
            <w:r w:rsidRPr="00902436">
              <w:rPr>
                <w:rFonts w:ascii="Times New Roman" w:hAnsi="Times New Roman" w:cs="Times New Roman"/>
                <w:sz w:val="24"/>
                <w:szCs w:val="24"/>
              </w:rPr>
              <w:t>pov</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zana</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vizijom</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strat</w:t>
            </w:r>
            <w:r w:rsidR="7200D140" w:rsidRPr="00902436">
              <w:rPr>
                <w:rFonts w:ascii="Times New Roman" w:hAnsi="Times New Roman" w:cs="Times New Roman"/>
                <w:sz w:val="24"/>
                <w:szCs w:val="24"/>
              </w:rPr>
              <w:t>e</w:t>
            </w:r>
            <w:r w:rsidRPr="00902436">
              <w:rPr>
                <w:rFonts w:ascii="Times New Roman" w:hAnsi="Times New Roman" w:cs="Times New Roman"/>
                <w:sz w:val="24"/>
                <w:szCs w:val="24"/>
              </w:rPr>
              <w:t>gij</w:t>
            </w:r>
            <w:r w:rsidR="7200D140"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7200D14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kontrolu</w:t>
            </w:r>
            <w:r w:rsidR="26B4F8C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Pr="00902436">
              <w:rPr>
                <w:rFonts w:ascii="Times New Roman" w:hAnsi="Times New Roman" w:cs="Times New Roman"/>
                <w:sz w:val="24"/>
                <w:szCs w:val="24"/>
              </w:rPr>
              <w:t>a</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nam</w:t>
            </w:r>
            <w:r w:rsidR="00CD06FA">
              <w:rPr>
                <w:rFonts w:ascii="Times New Roman" w:hAnsi="Times New Roman" w:cs="Times New Roman"/>
                <w:sz w:val="24"/>
                <w:szCs w:val="24"/>
                <w:lang w:val="sr-Latn-ME"/>
              </w:rPr>
              <w:t>j</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rom</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F8CB"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ispitiva</w:t>
            </w:r>
            <w:r w:rsidR="307E15DD" w:rsidRPr="00902436">
              <w:rPr>
                <w:rFonts w:ascii="Times New Roman" w:hAnsi="Times New Roman" w:cs="Times New Roman"/>
                <w:sz w:val="24"/>
                <w:szCs w:val="24"/>
                <w:lang w:val="sr-Latn-RS"/>
              </w:rPr>
              <w:t>nj</w:t>
            </w:r>
            <w:r w:rsidR="26B4F8C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param</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tara</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6B4F8CB" w:rsidRPr="00902436">
              <w:rPr>
                <w:rFonts w:ascii="Times New Roman" w:hAnsi="Times New Roman" w:cs="Times New Roman"/>
                <w:sz w:val="24"/>
                <w:szCs w:val="24"/>
              </w:rPr>
              <w:t>e</w:t>
            </w:r>
            <w:r w:rsidRPr="00902436">
              <w:rPr>
                <w:rFonts w:ascii="Times New Roman" w:hAnsi="Times New Roman" w:cs="Times New Roman"/>
                <w:sz w:val="24"/>
                <w:szCs w:val="24"/>
              </w:rPr>
              <w:t>kritičnih</w:t>
            </w:r>
            <w:r w:rsidR="26B4F8CB" w:rsidRPr="00902436">
              <w:rPr>
                <w:rFonts w:ascii="Times New Roman" w:hAnsi="Times New Roman" w:cs="Times New Roman"/>
                <w:sz w:val="24"/>
                <w:szCs w:val="24"/>
              </w:rPr>
              <w:t xml:space="preserve">) </w:t>
            </w:r>
            <w:r w:rsidRPr="00902436">
              <w:rPr>
                <w:rFonts w:ascii="Times New Roman" w:hAnsi="Times New Roman" w:cs="Times New Roman"/>
                <w:sz w:val="24"/>
                <w:szCs w:val="24"/>
              </w:rPr>
              <w:t>sv</w:t>
            </w:r>
            <w:r w:rsidR="38E0AF0C" w:rsidRPr="00902436">
              <w:rPr>
                <w:rFonts w:ascii="Times New Roman" w:hAnsi="Times New Roman" w:cs="Times New Roman"/>
                <w:sz w:val="24"/>
                <w:szCs w:val="24"/>
              </w:rPr>
              <w:t>e</w:t>
            </w:r>
            <w:r w:rsidRPr="00902436">
              <w:rPr>
                <w:rFonts w:ascii="Times New Roman" w:hAnsi="Times New Roman" w:cs="Times New Roman"/>
                <w:sz w:val="24"/>
                <w:szCs w:val="24"/>
              </w:rPr>
              <w:t>d</w:t>
            </w:r>
            <w:r w:rsidR="38E0AF0C"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38E0AF0C"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307E15DD" w:rsidRPr="00902436">
              <w:rPr>
                <w:rFonts w:ascii="Times New Roman" w:hAnsi="Times New Roman" w:cs="Times New Roman"/>
                <w:sz w:val="24"/>
                <w:szCs w:val="24"/>
              </w:rPr>
              <w:t>nj</w:t>
            </w:r>
            <w:r w:rsidRPr="00902436">
              <w:rPr>
                <w:rFonts w:ascii="Times New Roman" w:hAnsi="Times New Roman" w:cs="Times New Roman"/>
                <w:sz w:val="24"/>
                <w:szCs w:val="24"/>
              </w:rPr>
              <w:t>u</w:t>
            </w:r>
            <w:r w:rsidR="38E0AF0C" w:rsidRPr="00902436">
              <w:rPr>
                <w:rFonts w:ascii="Times New Roman" w:hAnsi="Times New Roman" w:cs="Times New Roman"/>
                <w:sz w:val="24"/>
                <w:szCs w:val="24"/>
              </w:rPr>
              <w:t xml:space="preserve"> </w:t>
            </w:r>
            <w:r w:rsidRPr="00902436">
              <w:rPr>
                <w:rFonts w:ascii="Times New Roman" w:hAnsi="Times New Roman" w:cs="Times New Roman"/>
                <w:sz w:val="24"/>
                <w:szCs w:val="24"/>
              </w:rPr>
              <w:t>moguću</w:t>
            </w:r>
            <w:r w:rsidR="38E0AF0C"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CD06FA">
              <w:rPr>
                <w:rFonts w:ascii="Times New Roman" w:hAnsi="Times New Roman" w:cs="Times New Roman"/>
                <w:sz w:val="24"/>
                <w:szCs w:val="24"/>
                <w:lang w:val="sr-Latn-ME"/>
              </w:rPr>
              <w:t>j</w:t>
            </w:r>
            <w:r w:rsidR="38E0AF0C" w:rsidRPr="00902436">
              <w:rPr>
                <w:rFonts w:ascii="Times New Roman" w:hAnsi="Times New Roman" w:cs="Times New Roman"/>
                <w:sz w:val="24"/>
                <w:szCs w:val="24"/>
              </w:rPr>
              <w:t>e</w:t>
            </w:r>
            <w:r w:rsidRPr="00902436">
              <w:rPr>
                <w:rFonts w:ascii="Times New Roman" w:hAnsi="Times New Roman" w:cs="Times New Roman"/>
                <w:sz w:val="24"/>
                <w:szCs w:val="24"/>
              </w:rPr>
              <w:t>ru</w:t>
            </w:r>
            <w:r w:rsidR="26B4F8CB" w:rsidRPr="00902436">
              <w:rPr>
                <w:rFonts w:ascii="Times New Roman" w:hAnsi="Times New Roman" w:cs="Times New Roman"/>
                <w:sz w:val="24"/>
                <w:szCs w:val="24"/>
              </w:rPr>
              <w:t>.</w:t>
            </w:r>
          </w:p>
        </w:tc>
      </w:tr>
      <w:tr w:rsidR="00191470" w:rsidRPr="00902436" w14:paraId="7C4145F4" w14:textId="77777777" w:rsidTr="6864F871">
        <w:tc>
          <w:tcPr>
            <w:tcW w:w="9016" w:type="dxa"/>
            <w:gridSpan w:val="4"/>
          </w:tcPr>
          <w:p w14:paraId="593C6025" w14:textId="2E1A4B68" w:rsidR="00191470"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191470" w:rsidRPr="00902436">
              <w:rPr>
                <w:rFonts w:ascii="Times New Roman" w:hAnsi="Times New Roman" w:cs="Times New Roman"/>
                <w:b/>
                <w:bCs/>
                <w:sz w:val="24"/>
                <w:szCs w:val="24"/>
              </w:rPr>
              <w:t xml:space="preserve"> </w:t>
            </w:r>
          </w:p>
        </w:tc>
      </w:tr>
      <w:tr w:rsidR="00023D57" w:rsidRPr="00902436" w14:paraId="0E6BD380" w14:textId="77777777" w:rsidTr="6864F871">
        <w:tc>
          <w:tcPr>
            <w:tcW w:w="9016" w:type="dxa"/>
            <w:gridSpan w:val="4"/>
          </w:tcPr>
          <w:p w14:paraId="6F258BA9" w14:textId="4B5640DF" w:rsidR="00023D57" w:rsidRPr="00902436" w:rsidRDefault="782E29EF" w:rsidP="00F7374E">
            <w:pPr>
              <w:pStyle w:val="ListParagraph"/>
              <w:numPr>
                <w:ilvl w:val="0"/>
                <w:numId w:val="163"/>
              </w:numPr>
              <w:rPr>
                <w:rFonts w:ascii="Times New Roman" w:hAnsi="Times New Roman" w:cs="Times New Roman"/>
                <w:sz w:val="24"/>
                <w:szCs w:val="24"/>
              </w:rPr>
            </w:pPr>
            <w:r w:rsidRPr="6864F871">
              <w:rPr>
                <w:rFonts w:ascii="Times New Roman" w:hAnsi="Times New Roman" w:cs="Times New Roman"/>
                <w:sz w:val="24"/>
                <w:szCs w:val="24"/>
              </w:rPr>
              <w:t>Izm</w:t>
            </w:r>
            <w:r w:rsidR="00CD06FA">
              <w:rPr>
                <w:rFonts w:ascii="Times New Roman" w:hAnsi="Times New Roman" w:cs="Times New Roman"/>
                <w:sz w:val="24"/>
                <w:szCs w:val="24"/>
                <w:lang w:val="sr-Latn-ME"/>
              </w:rPr>
              <w:t>j</w:t>
            </w:r>
            <w:r w:rsidR="3690B81B" w:rsidRPr="6864F871">
              <w:rPr>
                <w:rFonts w:ascii="Times New Roman" w:hAnsi="Times New Roman" w:cs="Times New Roman"/>
                <w:sz w:val="24"/>
                <w:szCs w:val="24"/>
              </w:rPr>
              <w:t>e</w:t>
            </w:r>
            <w:r w:rsidRPr="6864F871">
              <w:rPr>
                <w:rFonts w:ascii="Times New Roman" w:hAnsi="Times New Roman" w:cs="Times New Roman"/>
                <w:sz w:val="24"/>
                <w:szCs w:val="24"/>
              </w:rPr>
              <w:t>n</w:t>
            </w:r>
            <w:r w:rsidR="3690B81B"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3690B81B"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CD06FA">
              <w:rPr>
                <w:rFonts w:ascii="Times New Roman" w:hAnsi="Times New Roman" w:cs="Times New Roman"/>
                <w:sz w:val="24"/>
                <w:szCs w:val="24"/>
                <w:lang w:val="sr-Latn-ME"/>
              </w:rPr>
              <w:t>j</w:t>
            </w:r>
            <w:r w:rsidR="3690B81B" w:rsidRPr="6864F871">
              <w:rPr>
                <w:rFonts w:ascii="Times New Roman" w:hAnsi="Times New Roman" w:cs="Times New Roman"/>
                <w:sz w:val="24"/>
                <w:szCs w:val="24"/>
              </w:rPr>
              <w:t>e</w:t>
            </w:r>
            <w:r w:rsidRPr="6864F871">
              <w:rPr>
                <w:rFonts w:ascii="Times New Roman" w:hAnsi="Times New Roman" w:cs="Times New Roman"/>
                <w:sz w:val="24"/>
                <w:szCs w:val="24"/>
              </w:rPr>
              <w:t>lova</w:t>
            </w:r>
            <w:r w:rsidR="3690B81B"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3690B81B" w:rsidRPr="6864F871">
              <w:rPr>
                <w:rFonts w:ascii="Times New Roman" w:hAnsi="Times New Roman" w:cs="Times New Roman"/>
                <w:sz w:val="24"/>
                <w:szCs w:val="24"/>
              </w:rPr>
              <w:t>e</w:t>
            </w:r>
            <w:r w:rsidRPr="6864F871">
              <w:rPr>
                <w:rFonts w:ascii="Times New Roman" w:hAnsi="Times New Roman" w:cs="Times New Roman"/>
                <w:sz w:val="24"/>
                <w:szCs w:val="24"/>
              </w:rPr>
              <w:t>a</w:t>
            </w:r>
            <w:r w:rsidR="3690B81B"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3690B81B" w:rsidRPr="6864F871">
              <w:rPr>
                <w:rFonts w:ascii="Times New Roman" w:hAnsi="Times New Roman" w:cs="Times New Roman"/>
                <w:sz w:val="24"/>
                <w:szCs w:val="24"/>
                <w:lang w:val="sr-Latn-RS"/>
              </w:rPr>
              <w:t>.</w:t>
            </w:r>
          </w:p>
        </w:tc>
      </w:tr>
      <w:tr w:rsidR="00023D57" w:rsidRPr="00902436" w14:paraId="0B9D6FC2" w14:textId="77777777" w:rsidTr="6864F871">
        <w:tc>
          <w:tcPr>
            <w:tcW w:w="9016" w:type="dxa"/>
            <w:gridSpan w:val="4"/>
          </w:tcPr>
          <w:p w14:paraId="64C59978" w14:textId="49934A90" w:rsidR="00023D57" w:rsidRPr="00902436" w:rsidRDefault="782E29EF" w:rsidP="00F7374E">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Upor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dna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307E15DD"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ih</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nih</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22872EF5" w:rsidRPr="00902436">
              <w:rPr>
                <w:rFonts w:ascii="Times New Roman" w:hAnsi="Times New Roman" w:cs="Times New Roman"/>
                <w:sz w:val="24"/>
                <w:szCs w:val="24"/>
              </w:rPr>
              <w:t>.</w:t>
            </w:r>
          </w:p>
        </w:tc>
      </w:tr>
      <w:tr w:rsidR="00023D57" w:rsidRPr="00902436" w14:paraId="3EDDF639" w14:textId="77777777" w:rsidTr="6864F871">
        <w:tc>
          <w:tcPr>
            <w:tcW w:w="9016" w:type="dxa"/>
            <w:gridSpan w:val="4"/>
          </w:tcPr>
          <w:p w14:paraId="5D2A67D3" w14:textId="290EAA54" w:rsidR="00023D57" w:rsidRPr="00902436" w:rsidRDefault="782E29EF" w:rsidP="007B1BCF">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D</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ta</w:t>
            </w:r>
            <w:r w:rsidR="34C3BDA5" w:rsidRPr="00902436">
              <w:rPr>
                <w:rFonts w:ascii="Times New Roman" w:hAnsi="Times New Roman" w:cs="Times New Roman"/>
                <w:sz w:val="24"/>
                <w:szCs w:val="24"/>
              </w:rPr>
              <w:t>lj</w:t>
            </w:r>
            <w:r w:rsidRPr="00902436">
              <w:rPr>
                <w:rFonts w:ascii="Times New Roman" w:hAnsi="Times New Roman" w:cs="Times New Roman"/>
                <w:sz w:val="24"/>
                <w:szCs w:val="24"/>
                <w:lang w:val="sr-Latn-RS"/>
              </w:rPr>
              <w:t>ni</w:t>
            </w:r>
            <w:r w:rsidR="1EEC644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podaci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svim</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Pr="00902436">
              <w:rPr>
                <w:rFonts w:ascii="Times New Roman" w:hAnsi="Times New Roman" w:cs="Times New Roman"/>
                <w:sz w:val="24"/>
                <w:szCs w:val="24"/>
                <w:lang w:val="sr-Latn-RS"/>
              </w:rPr>
              <w:t>i</w:t>
            </w:r>
            <w:r w:rsidRPr="00902436">
              <w:rPr>
                <w:rFonts w:ascii="Times New Roman" w:hAnsi="Times New Roman" w:cs="Times New Roman"/>
                <w:sz w:val="24"/>
                <w:szCs w:val="24"/>
              </w:rPr>
              <w:t>m</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Pr="00902436">
              <w:rPr>
                <w:rFonts w:ascii="Times New Roman" w:hAnsi="Times New Roman" w:cs="Times New Roman"/>
                <w:sz w:val="24"/>
                <w:szCs w:val="24"/>
                <w:lang w:val="sr-Latn-RS"/>
              </w:rPr>
              <w:t>i</w:t>
            </w:r>
            <w:r w:rsidRPr="00902436">
              <w:rPr>
                <w:rFonts w:ascii="Times New Roman" w:hAnsi="Times New Roman" w:cs="Times New Roman"/>
                <w:sz w:val="24"/>
                <w:szCs w:val="24"/>
              </w:rPr>
              <w:t>m</w:t>
            </w:r>
            <w:r w:rsidR="22872EF5"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RS"/>
              </w:rPr>
              <w:t>metodama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CD06FA">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prim</w:t>
            </w:r>
            <w:r w:rsidR="00CD06FA">
              <w:rPr>
                <w:rFonts w:ascii="Times New Roman" w:hAnsi="Times New Roman" w:cs="Times New Roman"/>
                <w:sz w:val="24"/>
                <w:szCs w:val="24"/>
                <w:lang w:val="sr-Latn-RS"/>
              </w:rPr>
              <w:t>j</w:t>
            </w:r>
            <w:r w:rsidR="7919A6C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4CD725B3"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22872EF5" w:rsidRPr="00902436">
              <w:rPr>
                <w:rFonts w:ascii="Times New Roman" w:hAnsi="Times New Roman" w:cs="Times New Roman"/>
                <w:sz w:val="24"/>
                <w:szCs w:val="24"/>
              </w:rPr>
              <w:t>.</w:t>
            </w:r>
          </w:p>
        </w:tc>
      </w:tr>
      <w:tr w:rsidR="00023D57" w:rsidRPr="00902436" w14:paraId="0B6EB291" w14:textId="77777777" w:rsidTr="6864F871">
        <w:tc>
          <w:tcPr>
            <w:tcW w:w="9016" w:type="dxa"/>
            <w:gridSpan w:val="4"/>
          </w:tcPr>
          <w:p w14:paraId="599D87C7" w14:textId="32A91D9A" w:rsidR="00023D57" w:rsidRPr="00902436" w:rsidRDefault="782E29EF" w:rsidP="007B1BCF">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lastRenderedPageBreak/>
              <w:t>Obrazlož</w:t>
            </w:r>
            <w:r w:rsidR="67A4069E" w:rsidRPr="00902436">
              <w:rPr>
                <w:rFonts w:ascii="Times New Roman" w:hAnsi="Times New Roman" w:cs="Times New Roman"/>
                <w:sz w:val="24"/>
                <w:szCs w:val="24"/>
              </w:rPr>
              <w:t>e</w:t>
            </w:r>
            <w:r w:rsidR="307E15DD"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r w:rsidRPr="00902436">
              <w:rPr>
                <w:rFonts w:ascii="Times New Roman" w:hAnsi="Times New Roman" w:cs="Times New Roman"/>
                <w:sz w:val="24"/>
                <w:szCs w:val="24"/>
              </w:rPr>
              <w:t>proc</w:t>
            </w:r>
            <w:r w:rsidR="00CD06FA">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w:t>
            </w:r>
            <w:r w:rsidR="0082B5EB"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param</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tar</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značajan</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zastar</w:t>
            </w:r>
            <w:r w:rsidR="00CD06FA">
              <w:rPr>
                <w:rFonts w:ascii="Times New Roman" w:hAnsi="Times New Roman" w:cs="Times New Roman"/>
                <w:sz w:val="24"/>
                <w:szCs w:val="24"/>
                <w:lang w:val="sr-Latn-ME"/>
              </w:rPr>
              <w:t>i</w:t>
            </w:r>
            <w:r w:rsidRPr="00902436">
              <w:rPr>
                <w:rFonts w:ascii="Times New Roman" w:hAnsi="Times New Roman" w:cs="Times New Roman"/>
                <w:sz w:val="24"/>
                <w:szCs w:val="24"/>
              </w:rPr>
              <w:t>o</w:t>
            </w:r>
            <w:r w:rsidR="22872EF5" w:rsidRPr="00902436">
              <w:rPr>
                <w:rFonts w:ascii="Times New Roman" w:hAnsi="Times New Roman" w:cs="Times New Roman"/>
                <w:sz w:val="24"/>
                <w:szCs w:val="24"/>
              </w:rPr>
              <w:t>.</w:t>
            </w:r>
          </w:p>
        </w:tc>
      </w:tr>
      <w:tr w:rsidR="00023D57" w:rsidRPr="00902436" w14:paraId="128D353E" w14:textId="77777777" w:rsidTr="6864F871">
        <w:tc>
          <w:tcPr>
            <w:tcW w:w="9016" w:type="dxa"/>
            <w:gridSpan w:val="4"/>
          </w:tcPr>
          <w:p w14:paraId="30C50CEA" w14:textId="36408736" w:rsidR="00023D57" w:rsidRPr="00902436" w:rsidRDefault="782E29EF" w:rsidP="007B1BCF">
            <w:pPr>
              <w:pStyle w:val="ListParagraph"/>
              <w:numPr>
                <w:ilvl w:val="0"/>
                <w:numId w:val="163"/>
              </w:numPr>
              <w:rPr>
                <w:rFonts w:ascii="Times New Roman" w:hAnsi="Times New Roman" w:cs="Times New Roman"/>
                <w:sz w:val="24"/>
                <w:szCs w:val="24"/>
              </w:rPr>
            </w:pPr>
            <w:r w:rsidRPr="00902436">
              <w:rPr>
                <w:rFonts w:ascii="Times New Roman" w:hAnsi="Times New Roman" w:cs="Times New Roman"/>
                <w:sz w:val="24"/>
                <w:szCs w:val="24"/>
              </w:rPr>
              <w:t>Obrazlož</w:t>
            </w:r>
            <w:r w:rsidR="67A4069E" w:rsidRPr="00902436">
              <w:rPr>
                <w:rFonts w:ascii="Times New Roman" w:hAnsi="Times New Roman" w:cs="Times New Roman"/>
                <w:sz w:val="24"/>
                <w:szCs w:val="24"/>
              </w:rPr>
              <w:t>e</w:t>
            </w:r>
            <w:r w:rsidR="2BCC587A"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novog</w:t>
            </w:r>
            <w:r w:rsidR="22872EF5"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ME"/>
              </w:rPr>
              <w:t>parametra</w:t>
            </w:r>
            <w:r w:rsidR="00CD06FA"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rijuma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3607F7D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22872EF5" w:rsidRPr="00902436">
              <w:rPr>
                <w:rFonts w:ascii="Times New Roman" w:hAnsi="Times New Roman" w:cs="Times New Roman"/>
                <w:sz w:val="24"/>
                <w:szCs w:val="24"/>
              </w:rPr>
              <w:t>.</w:t>
            </w:r>
          </w:p>
        </w:tc>
      </w:tr>
    </w:tbl>
    <w:p w14:paraId="65592814" w14:textId="73D4B6BD" w:rsidR="006D4484" w:rsidRPr="00902436" w:rsidRDefault="006D4484" w:rsidP="00191470">
      <w:pPr>
        <w:jc w:val="both"/>
        <w:rPr>
          <w:rFonts w:ascii="Times New Roman" w:hAnsi="Times New Roman" w:cs="Times New Roman"/>
          <w:b/>
          <w:bCs/>
          <w:sz w:val="24"/>
          <w:szCs w:val="24"/>
        </w:rPr>
      </w:pPr>
    </w:p>
    <w:p w14:paraId="42736540" w14:textId="77777777" w:rsidR="006D4484" w:rsidRPr="00902436" w:rsidRDefault="006D4484">
      <w:pPr>
        <w:rPr>
          <w:rFonts w:ascii="Times New Roman" w:hAnsi="Times New Roman" w:cs="Times New Roman"/>
          <w:b/>
          <w:bCs/>
          <w:sz w:val="24"/>
          <w:szCs w:val="24"/>
        </w:rPr>
      </w:pPr>
      <w:r w:rsidRPr="00902436">
        <w:rPr>
          <w:rFonts w:ascii="Times New Roman" w:hAnsi="Times New Roman" w:cs="Times New Roman"/>
          <w:b/>
          <w:bCs/>
          <w:sz w:val="24"/>
          <w:szCs w:val="24"/>
        </w:rPr>
        <w:br w:type="page"/>
      </w:r>
    </w:p>
    <w:p w14:paraId="664A1404" w14:textId="3F377B1E" w:rsidR="00023D57" w:rsidRPr="00902436" w:rsidRDefault="445DFB34" w:rsidP="00191470">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lastRenderedPageBreak/>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5151"/>
        <w:gridCol w:w="1127"/>
        <w:gridCol w:w="1629"/>
        <w:gridCol w:w="1109"/>
      </w:tblGrid>
      <w:tr w:rsidR="00191470" w:rsidRPr="00902436" w14:paraId="414B1605" w14:textId="77777777" w:rsidTr="6864F871">
        <w:tc>
          <w:tcPr>
            <w:tcW w:w="5286" w:type="dxa"/>
          </w:tcPr>
          <w:p w14:paraId="58B1BE90" w14:textId="782E144A" w:rsidR="00023D57" w:rsidRPr="00902436" w:rsidRDefault="445DFB34" w:rsidP="00023D57">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22872EF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22872EF5" w:rsidRPr="00902436">
              <w:rPr>
                <w:rFonts w:ascii="Times New Roman" w:hAnsi="Times New Roman" w:cs="Times New Roman"/>
                <w:b/>
                <w:bCs/>
                <w:sz w:val="24"/>
                <w:szCs w:val="24"/>
              </w:rPr>
              <w:t xml:space="preserve">.5 </w:t>
            </w:r>
            <w:r w:rsidR="00CD06FA" w:rsidRPr="00CD06FA">
              <w:rPr>
                <w:rFonts w:ascii="Times New Roman" w:hAnsi="Times New Roman" w:cs="Times New Roman"/>
                <w:b/>
                <w:bCs/>
                <w:sz w:val="24"/>
                <w:szCs w:val="24"/>
                <w:lang w:val="sr-Latn-RS"/>
              </w:rPr>
              <w:t>Izmjena analitičke metode za unutrašnje pakovanje gotovog lijeka</w:t>
            </w:r>
          </w:p>
          <w:p w14:paraId="4D391B24" w14:textId="77777777" w:rsidR="00191470" w:rsidRPr="00902436" w:rsidRDefault="00191470" w:rsidP="00337566">
            <w:pPr>
              <w:rPr>
                <w:rFonts w:ascii="Times New Roman" w:hAnsi="Times New Roman" w:cs="Times New Roman"/>
                <w:b/>
                <w:bCs/>
                <w:sz w:val="24"/>
                <w:szCs w:val="24"/>
                <w:lang w:val="en-US"/>
              </w:rPr>
            </w:pPr>
          </w:p>
        </w:tc>
        <w:tc>
          <w:tcPr>
            <w:tcW w:w="1128" w:type="dxa"/>
            <w:vAlign w:val="center"/>
          </w:tcPr>
          <w:p w14:paraId="22D32466" w14:textId="137979FE" w:rsidR="00191470" w:rsidRPr="00902436" w:rsidRDefault="782E29EF" w:rsidP="001D5A69">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2BCC587A"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19281B3F" w14:textId="0EAB9161" w:rsidR="00191470" w:rsidRPr="00902436" w:rsidRDefault="00E43B9B" w:rsidP="001D5A69">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2" w:type="dxa"/>
            <w:vAlign w:val="center"/>
          </w:tcPr>
          <w:p w14:paraId="32AA1096" w14:textId="4DE47E7A" w:rsidR="00191470" w:rsidRPr="00902436" w:rsidRDefault="00E43B9B" w:rsidP="001D5A69">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023D57" w:rsidRPr="00902436" w14:paraId="1DA1EC59" w14:textId="77777777" w:rsidTr="6864F871">
        <w:tc>
          <w:tcPr>
            <w:tcW w:w="5286" w:type="dxa"/>
          </w:tcPr>
          <w:p w14:paraId="78989B40" w14:textId="406057A4" w:rsidR="00023D57" w:rsidRPr="00902436" w:rsidRDefault="00CD06FA" w:rsidP="00CD06FA">
            <w:pPr>
              <w:pStyle w:val="ListParagraph"/>
              <w:numPr>
                <w:ilvl w:val="0"/>
                <w:numId w:val="164"/>
              </w:numPr>
              <w:rPr>
                <w:rFonts w:ascii="Times New Roman" w:hAnsi="Times New Roman" w:cs="Times New Roman"/>
                <w:sz w:val="24"/>
                <w:szCs w:val="24"/>
              </w:rPr>
            </w:pPr>
            <w:r w:rsidRPr="00CD06FA">
              <w:rPr>
                <w:rFonts w:ascii="Times New Roman" w:hAnsi="Times New Roman" w:cs="Times New Roman"/>
                <w:sz w:val="24"/>
                <w:szCs w:val="24"/>
              </w:rPr>
              <w:t>Manja izmjena odobrene analitičke metode</w:t>
            </w:r>
            <w:r w:rsidRPr="00CD06FA" w:rsidDel="00CD06FA">
              <w:rPr>
                <w:rFonts w:ascii="Times New Roman" w:hAnsi="Times New Roman" w:cs="Times New Roman"/>
                <w:sz w:val="24"/>
                <w:szCs w:val="24"/>
              </w:rPr>
              <w:t xml:space="preserve"> </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188D380" w14:textId="267250D4"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92682AE" w14:textId="0A939DC6"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5703B5B" w14:textId="1B498A57"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2439D260" w14:textId="77777777" w:rsidTr="6864F871">
        <w:tc>
          <w:tcPr>
            <w:tcW w:w="5286" w:type="dxa"/>
          </w:tcPr>
          <w:p w14:paraId="67F4E773" w14:textId="79D3F70B" w:rsidR="00023D57" w:rsidRPr="00902436" w:rsidRDefault="00CD06FA" w:rsidP="00CD06FA">
            <w:pPr>
              <w:pStyle w:val="ListParagraph"/>
              <w:numPr>
                <w:ilvl w:val="0"/>
                <w:numId w:val="164"/>
              </w:numPr>
              <w:rPr>
                <w:rFonts w:ascii="Times New Roman" w:hAnsi="Times New Roman" w:cs="Times New Roman"/>
                <w:sz w:val="24"/>
                <w:szCs w:val="24"/>
              </w:rPr>
            </w:pPr>
            <w:r w:rsidRPr="00CD06FA">
              <w:rPr>
                <w:rFonts w:ascii="Times New Roman" w:hAnsi="Times New Roman" w:cs="Times New Roman"/>
                <w:sz w:val="24"/>
                <w:szCs w:val="24"/>
                <w:lang w:val="sr-Latn-RS"/>
              </w:rPr>
              <w:t>Ostale izmjene analitičke metode (uključujući zamjenu ili dodavanje)</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9600DCE" w14:textId="318F36C1"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FE684F" w14:textId="5E344FA5"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F47BB0" w14:textId="7AD9382C"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23D57" w:rsidRPr="00902436" w14:paraId="5FCF1421" w14:textId="77777777" w:rsidTr="6864F871">
        <w:tc>
          <w:tcPr>
            <w:tcW w:w="5286" w:type="dxa"/>
          </w:tcPr>
          <w:p w14:paraId="7F978D3F" w14:textId="5F66B5B2" w:rsidR="00023D57" w:rsidRPr="00902436" w:rsidRDefault="00CD06FA" w:rsidP="00CD06FA">
            <w:pPr>
              <w:pStyle w:val="ListParagraph"/>
              <w:numPr>
                <w:ilvl w:val="0"/>
                <w:numId w:val="164"/>
              </w:numPr>
              <w:rPr>
                <w:rFonts w:ascii="Times New Roman" w:hAnsi="Times New Roman" w:cs="Times New Roman"/>
                <w:sz w:val="24"/>
                <w:szCs w:val="24"/>
              </w:rPr>
            </w:pPr>
            <w:r w:rsidRPr="00CD06FA">
              <w:rPr>
                <w:rFonts w:ascii="Times New Roman" w:hAnsi="Times New Roman" w:cs="Times New Roman"/>
                <w:sz w:val="24"/>
                <w:szCs w:val="24"/>
                <w:lang w:val="sr-Latn-RS"/>
              </w:rPr>
              <w:t>Ukidanje analitičke metode ako je alternativna analitička metoda već odobrena</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412B540" w14:textId="15441316"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CC052C3" w14:textId="6F9CE86A" w:rsidR="00023D57" w:rsidRPr="00902436" w:rsidRDefault="511D5DF0"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933B5B7" w14:textId="172554C1" w:rsidR="00023D57" w:rsidRPr="00902436" w:rsidRDefault="324C9FC4" w:rsidP="00023D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191470" w:rsidRPr="00902436" w14:paraId="4B628ED0" w14:textId="77777777" w:rsidTr="6864F871">
        <w:tc>
          <w:tcPr>
            <w:tcW w:w="9016" w:type="dxa"/>
            <w:gridSpan w:val="4"/>
          </w:tcPr>
          <w:p w14:paraId="594872A2" w14:textId="4E303747" w:rsidR="00191470"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23D57" w:rsidRPr="00902436" w14:paraId="66C7DED5" w14:textId="77777777" w:rsidTr="6864F871">
        <w:tc>
          <w:tcPr>
            <w:tcW w:w="9016" w:type="dxa"/>
            <w:gridSpan w:val="4"/>
          </w:tcPr>
          <w:p w14:paraId="1F0D92DD" w14:textId="308FED7F" w:rsidR="00023D57" w:rsidRPr="00902436" w:rsidRDefault="00E43B9B" w:rsidP="007B1BCF">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lang w:val="sr-Latn-RS"/>
              </w:rPr>
              <w:t>Sprov</w:t>
            </w:r>
            <w:r w:rsidR="22F15DC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22F15DC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22F15DC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su</w:t>
            </w:r>
            <w:r w:rsidR="22F15D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dgovarajuć</w:t>
            </w:r>
            <w:r w:rsidR="22F15DC4" w:rsidRPr="00902436">
              <w:rPr>
                <w:rFonts w:ascii="Times New Roman" w:hAnsi="Times New Roman" w:cs="Times New Roman"/>
                <w:sz w:val="24"/>
                <w:szCs w:val="24"/>
              </w:rPr>
              <w:t xml:space="preserve">e </w:t>
            </w:r>
            <w:r w:rsidRPr="00902436">
              <w:rPr>
                <w:rFonts w:ascii="Times New Roman" w:hAnsi="Times New Roman" w:cs="Times New Roman"/>
                <w:sz w:val="24"/>
                <w:szCs w:val="24"/>
              </w:rPr>
              <w:t>studij</w:t>
            </w:r>
            <w:r w:rsidR="0D2278C1"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validacij</w:t>
            </w:r>
            <w:r w:rsidR="0D2278C1" w:rsidRPr="00902436">
              <w:rPr>
                <w:rFonts w:ascii="Times New Roman" w:hAnsi="Times New Roman" w:cs="Times New Roman"/>
                <w:sz w:val="24"/>
                <w:szCs w:val="24"/>
                <w:lang w:val="sr-Latn-RS"/>
              </w:rPr>
              <w:t>e</w:t>
            </w:r>
            <w:r w:rsidR="22F15D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odgovarajućim</w:t>
            </w:r>
            <w:r w:rsidR="01F7F4EC"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CD06FA">
              <w:rPr>
                <w:rFonts w:ascii="Times New Roman" w:hAnsi="Times New Roman" w:cs="Times New Roman"/>
                <w:sz w:val="24"/>
                <w:szCs w:val="24"/>
                <w:lang w:val="sr-Latn-ME"/>
              </w:rPr>
              <w:t>j</w:t>
            </w:r>
            <w:r w:rsidR="22F15DC4" w:rsidRPr="00902436">
              <w:rPr>
                <w:rFonts w:ascii="Times New Roman" w:hAnsi="Times New Roman" w:cs="Times New Roman"/>
                <w:sz w:val="24"/>
                <w:szCs w:val="24"/>
              </w:rPr>
              <w:t>e</w:t>
            </w:r>
            <w:r w:rsidRPr="00902436">
              <w:rPr>
                <w:rFonts w:ascii="Times New Roman" w:hAnsi="Times New Roman" w:cs="Times New Roman"/>
                <w:sz w:val="24"/>
                <w:szCs w:val="24"/>
              </w:rPr>
              <w:t>rnicama</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2F15DC4" w:rsidRPr="00902436">
              <w:rPr>
                <w:rFonts w:ascii="Times New Roman" w:hAnsi="Times New Roman" w:cs="Times New Roman"/>
                <w:sz w:val="24"/>
                <w:szCs w:val="24"/>
              </w:rPr>
              <w:t xml:space="preserve">e </w:t>
            </w:r>
            <w:r w:rsidRPr="00902436">
              <w:rPr>
                <w:rFonts w:ascii="Times New Roman" w:hAnsi="Times New Roman" w:cs="Times New Roman"/>
                <w:sz w:val="24"/>
                <w:szCs w:val="24"/>
              </w:rPr>
              <w:t>ažuriran</w:t>
            </w:r>
            <w:r w:rsidR="00CD06FA">
              <w:rPr>
                <w:rFonts w:ascii="Times New Roman" w:hAnsi="Times New Roman" w:cs="Times New Roman"/>
                <w:sz w:val="24"/>
                <w:szCs w:val="24"/>
                <w:lang w:val="sr-Latn-RS"/>
              </w:rPr>
              <w:t>a</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CD06FA">
              <w:rPr>
                <w:rFonts w:ascii="Times New Roman" w:hAnsi="Times New Roman" w:cs="Times New Roman"/>
                <w:sz w:val="24"/>
                <w:szCs w:val="24"/>
                <w:lang w:val="sr-Latn-RS"/>
              </w:rPr>
              <w:t>a</w:t>
            </w:r>
            <w:r w:rsidR="22F15DC4"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RS"/>
              </w:rPr>
              <w:t>metoda</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bar</w:t>
            </w:r>
            <w:r w:rsidR="0D2278C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22F15DC4" w:rsidRPr="00902436">
              <w:rPr>
                <w:rFonts w:ascii="Times New Roman" w:hAnsi="Times New Roman" w:cs="Times New Roman"/>
                <w:sz w:val="24"/>
                <w:szCs w:val="24"/>
              </w:rPr>
              <w:t xml:space="preserve"> e</w:t>
            </w:r>
            <w:r w:rsidRPr="00902436">
              <w:rPr>
                <w:rFonts w:ascii="Times New Roman" w:hAnsi="Times New Roman" w:cs="Times New Roman"/>
                <w:sz w:val="24"/>
                <w:szCs w:val="24"/>
              </w:rPr>
              <w:t>kvival</w:t>
            </w:r>
            <w:r w:rsidR="22F15DC4" w:rsidRPr="00902436">
              <w:rPr>
                <w:rFonts w:ascii="Times New Roman" w:hAnsi="Times New Roman" w:cs="Times New Roman"/>
                <w:sz w:val="24"/>
                <w:szCs w:val="24"/>
              </w:rPr>
              <w:t>e</w:t>
            </w:r>
            <w:r w:rsidRPr="00902436">
              <w:rPr>
                <w:rFonts w:ascii="Times New Roman" w:hAnsi="Times New Roman" w:cs="Times New Roman"/>
                <w:sz w:val="24"/>
                <w:szCs w:val="24"/>
              </w:rPr>
              <w:t>nt</w:t>
            </w:r>
            <w:r w:rsidRPr="00902436">
              <w:rPr>
                <w:rFonts w:ascii="Times New Roman" w:hAnsi="Times New Roman" w:cs="Times New Roman"/>
                <w:sz w:val="24"/>
                <w:szCs w:val="24"/>
                <w:lang w:val="sr-Latn-RS"/>
              </w:rPr>
              <w:t>n</w:t>
            </w:r>
            <w:r w:rsidR="00CD06FA">
              <w:rPr>
                <w:rFonts w:ascii="Times New Roman" w:hAnsi="Times New Roman" w:cs="Times New Roman"/>
                <w:sz w:val="24"/>
                <w:szCs w:val="24"/>
                <w:lang w:val="sr-Latn-RS"/>
              </w:rPr>
              <w:t>a</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2F15DC4" w:rsidRPr="00902436">
              <w:rPr>
                <w:rFonts w:ascii="Times New Roman" w:hAnsi="Times New Roman" w:cs="Times New Roman"/>
                <w:sz w:val="24"/>
                <w:szCs w:val="24"/>
              </w:rPr>
              <w:t>e</w:t>
            </w:r>
            <w:r w:rsidRPr="00902436">
              <w:rPr>
                <w:rFonts w:ascii="Times New Roman" w:hAnsi="Times New Roman" w:cs="Times New Roman"/>
                <w:sz w:val="24"/>
                <w:szCs w:val="24"/>
              </w:rPr>
              <w:t>thodno</w:t>
            </w:r>
            <w:r w:rsidR="00CD06FA">
              <w:rPr>
                <w:rFonts w:ascii="Times New Roman" w:hAnsi="Times New Roman" w:cs="Times New Roman"/>
                <w:sz w:val="24"/>
                <w:szCs w:val="24"/>
                <w:lang w:val="sr-Latn-ME"/>
              </w:rPr>
              <w:t>j</w:t>
            </w:r>
            <w:r w:rsidR="22F15DC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analitičko</w:t>
            </w:r>
            <w:r w:rsidR="00CD06FA">
              <w:rPr>
                <w:rFonts w:ascii="Times New Roman" w:hAnsi="Times New Roman" w:cs="Times New Roman"/>
                <w:sz w:val="24"/>
                <w:szCs w:val="24"/>
                <w:lang w:val="sr-Latn-RS"/>
              </w:rPr>
              <w:t>j</w:t>
            </w:r>
            <w:r w:rsidR="0D2278C1" w:rsidRPr="00902436">
              <w:rPr>
                <w:rFonts w:ascii="Times New Roman" w:hAnsi="Times New Roman" w:cs="Times New Roman"/>
                <w:sz w:val="24"/>
                <w:szCs w:val="24"/>
                <w:lang w:val="sr-Latn-RS"/>
              </w:rPr>
              <w:t xml:space="preserve"> </w:t>
            </w:r>
            <w:r w:rsidR="00CD06FA">
              <w:rPr>
                <w:rFonts w:ascii="Times New Roman" w:hAnsi="Times New Roman" w:cs="Times New Roman"/>
                <w:sz w:val="24"/>
                <w:szCs w:val="24"/>
                <w:lang w:val="sr-Latn-RS"/>
              </w:rPr>
              <w:t>metodi</w:t>
            </w:r>
            <w:r w:rsidR="00023D57" w:rsidRPr="00902436">
              <w:rPr>
                <w:rFonts w:ascii="Times New Roman" w:hAnsi="Times New Roman" w:cs="Times New Roman"/>
                <w:sz w:val="24"/>
                <w:szCs w:val="24"/>
              </w:rPr>
              <w:t>.</w:t>
            </w:r>
          </w:p>
        </w:tc>
      </w:tr>
      <w:tr w:rsidR="00023D57" w:rsidRPr="00902436" w14:paraId="04C30580" w14:textId="77777777" w:rsidTr="6864F871">
        <w:tc>
          <w:tcPr>
            <w:tcW w:w="9016" w:type="dxa"/>
            <w:gridSpan w:val="4"/>
          </w:tcPr>
          <w:p w14:paraId="1CBC7436" w14:textId="2866E8E2" w:rsidR="00023D57" w:rsidRPr="00902436" w:rsidRDefault="782E29EF" w:rsidP="00F7374E">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rPr>
              <w:t>M</w:t>
            </w:r>
            <w:r w:rsidR="3DEDD6CA" w:rsidRPr="00902436">
              <w:rPr>
                <w:rFonts w:ascii="Times New Roman" w:hAnsi="Times New Roman" w:cs="Times New Roman"/>
                <w:sz w:val="24"/>
                <w:szCs w:val="24"/>
              </w:rPr>
              <w:t>e</w:t>
            </w:r>
            <w:r w:rsidRPr="00902436">
              <w:rPr>
                <w:rFonts w:ascii="Times New Roman" w:hAnsi="Times New Roman" w:cs="Times New Roman"/>
                <w:sz w:val="24"/>
                <w:szCs w:val="24"/>
              </w:rPr>
              <w:t>toda</w:t>
            </w:r>
            <w:r w:rsidR="3DEDD6CA"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w:t>
            </w:r>
            <w:r w:rsidR="3DEDD6CA" w:rsidRPr="00902436">
              <w:rPr>
                <w:rFonts w:ascii="Times New Roman" w:hAnsi="Times New Roman" w:cs="Times New Roman"/>
                <w:sz w:val="24"/>
                <w:szCs w:val="24"/>
              </w:rPr>
              <w:t>e</w:t>
            </w:r>
            <w:r w:rsidR="49A39D9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w:t>
            </w:r>
            <w:r w:rsidR="196A913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ba</w:t>
            </w:r>
            <w:r w:rsidR="196A913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39250E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ostan</w:t>
            </w:r>
            <w:r w:rsidR="196A913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ist</w:t>
            </w:r>
            <w:r w:rsidRPr="00902436">
              <w:rPr>
                <w:rFonts w:ascii="Times New Roman" w:hAnsi="Times New Roman" w:cs="Times New Roman"/>
                <w:sz w:val="24"/>
                <w:szCs w:val="24"/>
                <w:lang w:val="sr-Latn-RS"/>
              </w:rPr>
              <w:t>a</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p</w:t>
            </w:r>
            <w:r w:rsidRPr="00902436">
              <w:rPr>
                <w:rFonts w:ascii="Times New Roman" w:hAnsi="Times New Roman" w:cs="Times New Roman"/>
                <w:sz w:val="24"/>
                <w:szCs w:val="24"/>
                <w:lang w:val="en-US"/>
              </w:rPr>
              <w:t>rom</w:t>
            </w:r>
            <w:r w:rsidR="00CD06FA">
              <w:rPr>
                <w:rFonts w:ascii="Times New Roman" w:hAnsi="Times New Roman" w:cs="Times New Roman"/>
                <w:sz w:val="24"/>
                <w:szCs w:val="24"/>
                <w:lang w:val="en-US"/>
              </w:rPr>
              <w:t>ij</w:t>
            </w:r>
            <w:r w:rsidR="39250EEB" w:rsidRPr="00902436">
              <w:rPr>
                <w:rFonts w:ascii="Times New Roman" w:hAnsi="Times New Roman" w:cs="Times New Roman"/>
                <w:sz w:val="24"/>
                <w:szCs w:val="24"/>
                <w:lang w:val="en-US"/>
              </w:rPr>
              <w:t>e</w:t>
            </w:r>
            <w:r w:rsidR="2D0568A0" w:rsidRPr="00902436">
              <w:rPr>
                <w:rFonts w:ascii="Times New Roman" w:hAnsi="Times New Roman" w:cs="Times New Roman"/>
                <w:sz w:val="24"/>
                <w:szCs w:val="24"/>
                <w:lang w:val="en-US"/>
              </w:rPr>
              <w:t>nj</w:t>
            </w:r>
            <w:r w:rsidR="39250EEB"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na</w:t>
            </w:r>
            <w:r w:rsidR="39250EEB"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j</w:t>
            </w:r>
            <w:r w:rsidR="39250EEB" w:rsidRPr="00902436">
              <w:rPr>
                <w:rFonts w:ascii="Times New Roman" w:hAnsi="Times New Roman" w:cs="Times New Roman"/>
                <w:sz w:val="24"/>
                <w:szCs w:val="24"/>
                <w:lang w:val="en-US"/>
              </w:rPr>
              <w:t>e</w:t>
            </w:r>
            <w:r w:rsidR="2B4A6A91" w:rsidRPr="00902436">
              <w:rPr>
                <w:rFonts w:ascii="Times New Roman" w:hAnsi="Times New Roman" w:cs="Times New Roman"/>
                <w:sz w:val="24"/>
                <w:szCs w:val="24"/>
              </w:rPr>
              <w:t xml:space="preserve"> </w:t>
            </w:r>
            <w:r w:rsidRPr="00902436">
              <w:rPr>
                <w:rFonts w:ascii="Times New Roman" w:hAnsi="Times New Roman" w:cs="Times New Roman"/>
                <w:sz w:val="24"/>
                <w:szCs w:val="24"/>
              </w:rPr>
              <w:t>dužin</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kolon</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ili</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49A39D93" w:rsidRPr="00902436">
              <w:rPr>
                <w:rFonts w:ascii="Times New Roman" w:hAnsi="Times New Roman" w:cs="Times New Roman"/>
                <w:sz w:val="24"/>
                <w:szCs w:val="24"/>
              </w:rPr>
              <w:t>e</w:t>
            </w:r>
            <w:r w:rsidRPr="00902436">
              <w:rPr>
                <w:rFonts w:ascii="Times New Roman" w:hAnsi="Times New Roman" w:cs="Times New Roman"/>
                <w:sz w:val="24"/>
                <w:szCs w:val="24"/>
              </w:rPr>
              <w:t>mp</w:t>
            </w:r>
            <w:r w:rsidR="49A39D93" w:rsidRPr="00902436">
              <w:rPr>
                <w:rFonts w:ascii="Times New Roman" w:hAnsi="Times New Roman" w:cs="Times New Roman"/>
                <w:sz w:val="24"/>
                <w:szCs w:val="24"/>
              </w:rPr>
              <w:t>e</w:t>
            </w:r>
            <w:r w:rsidRPr="00902436">
              <w:rPr>
                <w:rFonts w:ascii="Times New Roman" w:hAnsi="Times New Roman" w:cs="Times New Roman"/>
                <w:sz w:val="24"/>
                <w:szCs w:val="24"/>
              </w:rPr>
              <w:t>ratur</w:t>
            </w:r>
            <w:r w:rsidRPr="00902436">
              <w:rPr>
                <w:rFonts w:ascii="Times New Roman" w:hAnsi="Times New Roman" w:cs="Times New Roman"/>
                <w:sz w:val="24"/>
                <w:szCs w:val="24"/>
                <w:lang w:val="en-US"/>
              </w:rPr>
              <w:t>a</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ali</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vrst</w:t>
            </w:r>
            <w:r w:rsidRPr="00902436">
              <w:rPr>
                <w:rFonts w:ascii="Times New Roman" w:hAnsi="Times New Roman" w:cs="Times New Roman"/>
                <w:sz w:val="24"/>
                <w:szCs w:val="24"/>
                <w:lang w:val="en-US"/>
              </w:rPr>
              <w:t>a</w:t>
            </w:r>
            <w:r w:rsidR="2E370194" w:rsidRPr="00902436">
              <w:rPr>
                <w:rFonts w:ascii="Times New Roman" w:hAnsi="Times New Roman" w:cs="Times New Roman"/>
                <w:sz w:val="24"/>
                <w:szCs w:val="24"/>
              </w:rPr>
              <w:t xml:space="preserve"> </w:t>
            </w:r>
            <w:r w:rsidRPr="00902436">
              <w:rPr>
                <w:rFonts w:ascii="Times New Roman" w:hAnsi="Times New Roman" w:cs="Times New Roman"/>
                <w:sz w:val="24"/>
                <w:szCs w:val="24"/>
              </w:rPr>
              <w:t>kolon</w:t>
            </w:r>
            <w:r w:rsidR="49A39D93" w:rsidRPr="00902436">
              <w:rPr>
                <w:rFonts w:ascii="Times New Roman" w:hAnsi="Times New Roman" w:cs="Times New Roman"/>
                <w:sz w:val="24"/>
                <w:szCs w:val="24"/>
              </w:rPr>
              <w:t xml:space="preserve">e </w:t>
            </w:r>
            <w:r w:rsidRPr="00902436">
              <w:rPr>
                <w:rFonts w:ascii="Times New Roman" w:hAnsi="Times New Roman" w:cs="Times New Roman"/>
                <w:sz w:val="24"/>
                <w:szCs w:val="24"/>
              </w:rPr>
              <w:t>ili</w:t>
            </w:r>
            <w:r w:rsidR="49A39D93"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49A39D93" w:rsidRPr="00902436">
              <w:rPr>
                <w:rFonts w:ascii="Times New Roman" w:hAnsi="Times New Roman" w:cs="Times New Roman"/>
                <w:sz w:val="24"/>
                <w:szCs w:val="24"/>
              </w:rPr>
              <w:t>e</w:t>
            </w:r>
            <w:r w:rsidRPr="00902436">
              <w:rPr>
                <w:rFonts w:ascii="Times New Roman" w:hAnsi="Times New Roman" w:cs="Times New Roman"/>
                <w:sz w:val="24"/>
                <w:szCs w:val="24"/>
              </w:rPr>
              <w:t>tod</w:t>
            </w:r>
            <w:r w:rsidR="49A39D93" w:rsidRPr="00902436">
              <w:rPr>
                <w:rFonts w:ascii="Times New Roman" w:hAnsi="Times New Roman" w:cs="Times New Roman"/>
                <w:sz w:val="24"/>
                <w:szCs w:val="24"/>
              </w:rPr>
              <w:t>e).</w:t>
            </w:r>
          </w:p>
        </w:tc>
      </w:tr>
      <w:tr w:rsidR="00023D57" w:rsidRPr="00902436" w14:paraId="248CAC07" w14:textId="77777777" w:rsidTr="6864F871">
        <w:tc>
          <w:tcPr>
            <w:tcW w:w="9016" w:type="dxa"/>
            <w:gridSpan w:val="4"/>
          </w:tcPr>
          <w:p w14:paraId="48B6B6B9" w14:textId="7B3E23DD" w:rsidR="00023D57" w:rsidRPr="00902436" w:rsidRDefault="00E43B9B" w:rsidP="007B1BCF">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lang w:val="en-US"/>
              </w:rPr>
              <w:t>Nij</w:t>
            </w:r>
            <w:r w:rsidR="00330E71" w:rsidRPr="00902436">
              <w:rPr>
                <w:rFonts w:ascii="Times New Roman" w:hAnsi="Times New Roman" w:cs="Times New Roman"/>
                <w:sz w:val="24"/>
                <w:szCs w:val="24"/>
                <w:lang w:val="en-US"/>
              </w:rPr>
              <w:t>e</w:t>
            </w:r>
            <w:r w:rsidRPr="00902436">
              <w:rPr>
                <w:rFonts w:ascii="Times New Roman" w:hAnsi="Times New Roman" w:cs="Times New Roman"/>
                <w:sz w:val="24"/>
                <w:szCs w:val="24"/>
                <w:lang w:val="en-US"/>
              </w:rPr>
              <w:t>dn</w:t>
            </w:r>
            <w:r w:rsidR="00CD06FA">
              <w:rPr>
                <w:rFonts w:ascii="Times New Roman" w:hAnsi="Times New Roman" w:cs="Times New Roman"/>
                <w:sz w:val="24"/>
                <w:szCs w:val="24"/>
                <w:lang w:val="en-US"/>
              </w:rPr>
              <w:t>a</w:t>
            </w:r>
            <w:r w:rsidR="00330E71"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n</w:t>
            </w:r>
            <w:r w:rsidRPr="00902436">
              <w:rPr>
                <w:rFonts w:ascii="Times New Roman" w:hAnsi="Times New Roman" w:cs="Times New Roman"/>
                <w:sz w:val="24"/>
                <w:szCs w:val="24"/>
              </w:rPr>
              <w:t>ov</w:t>
            </w:r>
            <w:r w:rsidR="00CD06FA">
              <w:rPr>
                <w:rFonts w:ascii="Times New Roman" w:hAnsi="Times New Roman" w:cs="Times New Roman"/>
                <w:sz w:val="24"/>
                <w:szCs w:val="24"/>
                <w:lang w:val="sr-Latn-RS"/>
              </w:rPr>
              <w:t>a</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CD06FA">
              <w:rPr>
                <w:rFonts w:ascii="Times New Roman" w:hAnsi="Times New Roman" w:cs="Times New Roman"/>
                <w:sz w:val="24"/>
                <w:szCs w:val="24"/>
                <w:lang w:val="sr-Latn-RS"/>
              </w:rPr>
              <w:t>a</w:t>
            </w:r>
            <w:r w:rsidR="002922BC" w:rsidRPr="00902436">
              <w:rPr>
                <w:rFonts w:ascii="Times New Roman" w:hAnsi="Times New Roman" w:cs="Times New Roman"/>
                <w:sz w:val="24"/>
                <w:szCs w:val="24"/>
              </w:rPr>
              <w:t xml:space="preserve"> </w:t>
            </w:r>
            <w:r w:rsidR="00CD06FA">
              <w:rPr>
                <w:rFonts w:ascii="Times New Roman" w:hAnsi="Times New Roman" w:cs="Times New Roman"/>
                <w:sz w:val="24"/>
                <w:szCs w:val="24"/>
                <w:lang w:val="sr-Latn-RS"/>
              </w:rPr>
              <w:t>metoda</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2922BC"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en-US"/>
              </w:rPr>
              <w:t>odnosi</w:t>
            </w:r>
            <w:r w:rsidR="00330E71"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s</w:t>
            </w:r>
            <w:r w:rsidR="00330E71" w:rsidRPr="00902436">
              <w:rPr>
                <w:rFonts w:ascii="Times New Roman" w:hAnsi="Times New Roman" w:cs="Times New Roman"/>
                <w:sz w:val="24"/>
                <w:szCs w:val="24"/>
                <w:lang w:val="en-US"/>
              </w:rPr>
              <w:t xml:space="preserve">e </w:t>
            </w:r>
            <w:r w:rsidRPr="00902436">
              <w:rPr>
                <w:rFonts w:ascii="Times New Roman" w:hAnsi="Times New Roman" w:cs="Times New Roman"/>
                <w:sz w:val="24"/>
                <w:szCs w:val="24"/>
                <w:lang w:val="en-US"/>
              </w:rPr>
              <w:t>na</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Pr="00902436">
              <w:rPr>
                <w:rFonts w:ascii="Times New Roman" w:hAnsi="Times New Roman" w:cs="Times New Roman"/>
                <w:sz w:val="24"/>
                <w:szCs w:val="24"/>
                <w:lang w:val="en-US"/>
              </w:rPr>
              <w:t>u</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2922BC" w:rsidRPr="00902436">
              <w:rPr>
                <w:rFonts w:ascii="Times New Roman" w:hAnsi="Times New Roman" w:cs="Times New Roman"/>
                <w:sz w:val="24"/>
                <w:szCs w:val="24"/>
              </w:rPr>
              <w:t>e</w:t>
            </w:r>
            <w:r w:rsidRPr="00902436">
              <w:rPr>
                <w:rFonts w:ascii="Times New Roman" w:hAnsi="Times New Roman" w:cs="Times New Roman"/>
                <w:sz w:val="24"/>
                <w:szCs w:val="24"/>
              </w:rPr>
              <w:t>standardn</w:t>
            </w:r>
            <w:r w:rsidRPr="00902436">
              <w:rPr>
                <w:rFonts w:ascii="Times New Roman" w:hAnsi="Times New Roman" w:cs="Times New Roman"/>
                <w:sz w:val="24"/>
                <w:szCs w:val="24"/>
                <w:lang w:val="en-US"/>
              </w:rPr>
              <w:t>u</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002922BC" w:rsidRPr="00902436">
              <w:rPr>
                <w:rFonts w:ascii="Times New Roman" w:hAnsi="Times New Roman" w:cs="Times New Roman"/>
                <w:sz w:val="24"/>
                <w:szCs w:val="24"/>
              </w:rPr>
              <w:t>e</w:t>
            </w:r>
            <w:r w:rsidRPr="00902436">
              <w:rPr>
                <w:rFonts w:ascii="Times New Roman" w:hAnsi="Times New Roman" w:cs="Times New Roman"/>
                <w:sz w:val="24"/>
                <w:szCs w:val="24"/>
              </w:rPr>
              <w:t>hnik</w:t>
            </w:r>
            <w:r w:rsidRPr="00902436">
              <w:rPr>
                <w:rFonts w:ascii="Times New Roman" w:hAnsi="Times New Roman" w:cs="Times New Roman"/>
                <w:sz w:val="24"/>
                <w:szCs w:val="24"/>
                <w:lang w:val="en-US"/>
              </w:rPr>
              <w:t>u</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330E71"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lang w:val="en-US"/>
              </w:rPr>
              <w:t>na</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standardn</w:t>
            </w:r>
            <w:r w:rsidRPr="00902436">
              <w:rPr>
                <w:rFonts w:ascii="Times New Roman" w:hAnsi="Times New Roman" w:cs="Times New Roman"/>
                <w:sz w:val="24"/>
                <w:szCs w:val="24"/>
                <w:lang w:val="en-US"/>
              </w:rPr>
              <w:t>u</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002922BC" w:rsidRPr="00902436">
              <w:rPr>
                <w:rFonts w:ascii="Times New Roman" w:hAnsi="Times New Roman" w:cs="Times New Roman"/>
                <w:sz w:val="24"/>
                <w:szCs w:val="24"/>
              </w:rPr>
              <w:t>e</w:t>
            </w:r>
            <w:r w:rsidRPr="00902436">
              <w:rPr>
                <w:rFonts w:ascii="Times New Roman" w:hAnsi="Times New Roman" w:cs="Times New Roman"/>
                <w:sz w:val="24"/>
                <w:szCs w:val="24"/>
              </w:rPr>
              <w:t>hnik</w:t>
            </w:r>
            <w:r w:rsidRPr="00902436">
              <w:rPr>
                <w:rFonts w:ascii="Times New Roman" w:hAnsi="Times New Roman" w:cs="Times New Roman"/>
                <w:sz w:val="24"/>
                <w:szCs w:val="24"/>
                <w:lang w:val="en-US"/>
              </w:rPr>
              <w:t>u</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en-US"/>
              </w:rPr>
              <w:t>a</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02922BC" w:rsidRPr="00902436">
              <w:rPr>
                <w:rFonts w:ascii="Times New Roman" w:hAnsi="Times New Roman" w:cs="Times New Roman"/>
                <w:sz w:val="24"/>
                <w:szCs w:val="24"/>
              </w:rPr>
              <w:t xml:space="preserve">e </w:t>
            </w:r>
            <w:r w:rsidRPr="00902436">
              <w:rPr>
                <w:rFonts w:ascii="Times New Roman" w:hAnsi="Times New Roman" w:cs="Times New Roman"/>
                <w:sz w:val="24"/>
                <w:szCs w:val="24"/>
              </w:rPr>
              <w:t>korist</w:t>
            </w:r>
            <w:r w:rsidRPr="00902436">
              <w:rPr>
                <w:rFonts w:ascii="Times New Roman" w:hAnsi="Times New Roman" w:cs="Times New Roman"/>
                <w:sz w:val="24"/>
                <w:szCs w:val="24"/>
                <w:lang w:val="en-US"/>
              </w:rPr>
              <w:t>i</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002922BC" w:rsidRPr="00902436">
              <w:rPr>
                <w:rFonts w:ascii="Times New Roman" w:hAnsi="Times New Roman" w:cs="Times New Roman"/>
                <w:sz w:val="24"/>
                <w:szCs w:val="24"/>
              </w:rPr>
              <w:t xml:space="preserve"> </w:t>
            </w:r>
            <w:r w:rsidRPr="00902436">
              <w:rPr>
                <w:rFonts w:ascii="Times New Roman" w:hAnsi="Times New Roman" w:cs="Times New Roman"/>
                <w:sz w:val="24"/>
                <w:szCs w:val="24"/>
              </w:rPr>
              <w:t>način</w:t>
            </w:r>
            <w:r w:rsidR="002922BC" w:rsidRPr="00902436">
              <w:rPr>
                <w:rFonts w:ascii="Times New Roman" w:hAnsi="Times New Roman" w:cs="Times New Roman"/>
                <w:sz w:val="24"/>
                <w:szCs w:val="24"/>
              </w:rPr>
              <w:t>.</w:t>
            </w:r>
          </w:p>
        </w:tc>
      </w:tr>
      <w:tr w:rsidR="00023D57" w:rsidRPr="00902436" w14:paraId="577F7E21" w14:textId="77777777" w:rsidTr="6864F871">
        <w:tc>
          <w:tcPr>
            <w:tcW w:w="9016" w:type="dxa"/>
            <w:gridSpan w:val="4"/>
          </w:tcPr>
          <w:p w14:paraId="02F3A14B" w14:textId="5073B4F5" w:rsidR="00023D57" w:rsidRPr="00902436" w:rsidRDefault="782E29EF" w:rsidP="007B1BCF">
            <w:pPr>
              <w:pStyle w:val="ListParagraph"/>
              <w:numPr>
                <w:ilvl w:val="0"/>
                <w:numId w:val="165"/>
              </w:numPr>
              <w:rPr>
                <w:rFonts w:ascii="Times New Roman" w:hAnsi="Times New Roman" w:cs="Times New Roman"/>
                <w:sz w:val="24"/>
                <w:szCs w:val="24"/>
              </w:rPr>
            </w:pPr>
            <w:r w:rsidRPr="00902436">
              <w:rPr>
                <w:rFonts w:ascii="Times New Roman" w:hAnsi="Times New Roman" w:cs="Times New Roman"/>
                <w:sz w:val="24"/>
                <w:szCs w:val="24"/>
              </w:rPr>
              <w:t>Alt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rnativn</w:t>
            </w:r>
            <w:r w:rsidR="00F7631B">
              <w:rPr>
                <w:rFonts w:ascii="Times New Roman" w:hAnsi="Times New Roman" w:cs="Times New Roman"/>
                <w:sz w:val="24"/>
                <w:szCs w:val="24"/>
                <w:lang w:val="sr-Latn-ME"/>
              </w:rPr>
              <w:t>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F7631B">
              <w:rPr>
                <w:rFonts w:ascii="Times New Roman" w:hAnsi="Times New Roman" w:cs="Times New Roman"/>
                <w:sz w:val="24"/>
                <w:szCs w:val="24"/>
                <w:lang w:val="sr-Latn-ME"/>
              </w:rPr>
              <w:t>a</w:t>
            </w:r>
            <w:r w:rsidR="22872EF5"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 xml:space="preserve">metoda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ć</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00F7631B">
              <w:rPr>
                <w:rFonts w:ascii="Times New Roman" w:hAnsi="Times New Roman" w:cs="Times New Roman"/>
                <w:sz w:val="24"/>
                <w:szCs w:val="24"/>
                <w:lang w:val="sr-Latn-ME"/>
              </w:rPr>
              <w:t>a</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2872EF5"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parametar</w:t>
            </w:r>
            <w:r w:rsidR="22872EF5"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67A4069E" w:rsidRPr="00902436">
              <w:rPr>
                <w:rFonts w:ascii="Times New Roman" w:hAnsi="Times New Roman" w:cs="Times New Roman"/>
                <w:sz w:val="24"/>
                <w:szCs w:val="24"/>
              </w:rPr>
              <w:t>e</w:t>
            </w:r>
            <w:r w:rsidR="22872EF5" w:rsidRPr="00902436">
              <w:rPr>
                <w:rFonts w:ascii="Times New Roman" w:hAnsi="Times New Roman" w:cs="Times New Roman"/>
                <w:sz w:val="24"/>
                <w:szCs w:val="24"/>
              </w:rPr>
              <w:t>.</w:t>
            </w:r>
          </w:p>
        </w:tc>
      </w:tr>
      <w:tr w:rsidR="00191470" w:rsidRPr="00902436" w14:paraId="5E87B49F" w14:textId="77777777" w:rsidTr="6864F871">
        <w:tc>
          <w:tcPr>
            <w:tcW w:w="9016" w:type="dxa"/>
            <w:gridSpan w:val="4"/>
          </w:tcPr>
          <w:p w14:paraId="43B053B2" w14:textId="19E8DD95" w:rsidR="00191470"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191470" w:rsidRPr="00902436">
              <w:rPr>
                <w:rFonts w:ascii="Times New Roman" w:hAnsi="Times New Roman" w:cs="Times New Roman"/>
                <w:b/>
                <w:bCs/>
                <w:sz w:val="24"/>
                <w:szCs w:val="24"/>
              </w:rPr>
              <w:t xml:space="preserve"> </w:t>
            </w:r>
          </w:p>
        </w:tc>
      </w:tr>
      <w:tr w:rsidR="008775E5" w:rsidRPr="00902436" w14:paraId="1DD44FC6" w14:textId="77777777" w:rsidTr="6864F871">
        <w:tc>
          <w:tcPr>
            <w:tcW w:w="9016" w:type="dxa"/>
            <w:gridSpan w:val="4"/>
          </w:tcPr>
          <w:p w14:paraId="17291341" w14:textId="3D643072" w:rsidR="008775E5" w:rsidRPr="00902436" w:rsidRDefault="782E29EF" w:rsidP="007B1BCF">
            <w:pPr>
              <w:pStyle w:val="ListParagraph"/>
              <w:numPr>
                <w:ilvl w:val="0"/>
                <w:numId w:val="166"/>
              </w:numPr>
              <w:rPr>
                <w:rFonts w:ascii="Times New Roman" w:hAnsi="Times New Roman" w:cs="Times New Roman"/>
                <w:sz w:val="24"/>
                <w:szCs w:val="24"/>
              </w:rPr>
            </w:pPr>
            <w:r w:rsidRPr="6864F871">
              <w:rPr>
                <w:rFonts w:ascii="Times New Roman" w:hAnsi="Times New Roman" w:cs="Times New Roman"/>
                <w:sz w:val="24"/>
                <w:szCs w:val="24"/>
              </w:rPr>
              <w:t>Izm</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585B19CB"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585B19CB" w:rsidRPr="6864F871">
              <w:rPr>
                <w:rFonts w:ascii="Times New Roman" w:hAnsi="Times New Roman" w:cs="Times New Roman"/>
                <w:sz w:val="24"/>
                <w:szCs w:val="24"/>
              </w:rPr>
              <w:t>e</w:t>
            </w:r>
            <w:r w:rsidRPr="6864F871">
              <w:rPr>
                <w:rFonts w:ascii="Times New Roman" w:hAnsi="Times New Roman" w:cs="Times New Roman"/>
                <w:sz w:val="24"/>
                <w:szCs w:val="24"/>
              </w:rPr>
              <w:t>a</w:t>
            </w:r>
            <w:r w:rsidR="585B19CB"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585B19CB"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57D0D1C7"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585B19CB" w:rsidRPr="6864F871">
              <w:rPr>
                <w:rFonts w:ascii="Times New Roman" w:hAnsi="Times New Roman" w:cs="Times New Roman"/>
                <w:sz w:val="24"/>
                <w:szCs w:val="24"/>
              </w:rPr>
              <w:t xml:space="preserve"> </w:t>
            </w:r>
            <w:r w:rsidRPr="6864F871">
              <w:rPr>
                <w:rFonts w:ascii="Times New Roman" w:hAnsi="Times New Roman" w:cs="Times New Roman"/>
                <w:sz w:val="24"/>
                <w:szCs w:val="24"/>
              </w:rPr>
              <w:t>opis</w:t>
            </w:r>
            <w:r w:rsidR="1766EDD5" w:rsidRPr="6864F871">
              <w:rPr>
                <w:rFonts w:ascii="Times New Roman" w:hAnsi="Times New Roman" w:cs="Times New Roman"/>
                <w:sz w:val="24"/>
                <w:szCs w:val="24"/>
              </w:rPr>
              <w:t xml:space="preserve"> </w:t>
            </w:r>
            <w:r w:rsidRPr="6864F871">
              <w:rPr>
                <w:rFonts w:ascii="Times New Roman" w:hAnsi="Times New Roman" w:cs="Times New Roman"/>
                <w:sz w:val="24"/>
                <w:szCs w:val="24"/>
              </w:rPr>
              <w:t>analitičk</w:t>
            </w:r>
            <w:r w:rsidR="67A4069E" w:rsidRPr="6864F871">
              <w:rPr>
                <w:rFonts w:ascii="Times New Roman" w:hAnsi="Times New Roman" w:cs="Times New Roman"/>
                <w:sz w:val="24"/>
                <w:szCs w:val="24"/>
              </w:rPr>
              <w:t>e</w:t>
            </w:r>
            <w:r w:rsidR="1766EDD5"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tod</w:t>
            </w:r>
            <w:r w:rsidR="00F7631B">
              <w:rPr>
                <w:rFonts w:ascii="Times New Roman" w:hAnsi="Times New Roman" w:cs="Times New Roman"/>
                <w:sz w:val="24"/>
                <w:szCs w:val="24"/>
                <w:lang w:val="sr-Latn-ME"/>
              </w:rPr>
              <w:t>e</w:t>
            </w:r>
            <w:r w:rsidR="62A47DE5" w:rsidRPr="6864F871">
              <w:rPr>
                <w:rFonts w:ascii="Times New Roman" w:hAnsi="Times New Roman" w:cs="Times New Roman"/>
                <w:sz w:val="24"/>
                <w:szCs w:val="24"/>
                <w:lang w:val="en-US"/>
              </w:rPr>
              <w:t xml:space="preserve"> </w:t>
            </w:r>
            <w:r w:rsidRPr="6864F871">
              <w:rPr>
                <w:rFonts w:ascii="Times New Roman" w:hAnsi="Times New Roman" w:cs="Times New Roman"/>
                <w:sz w:val="24"/>
                <w:szCs w:val="24"/>
                <w:lang w:val="en-US"/>
              </w:rPr>
              <w:t>i</w:t>
            </w:r>
            <w:r w:rsidR="1766EDD5"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saž</w:t>
            </w:r>
            <w:r w:rsidR="62A47DE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ti</w:t>
            </w:r>
            <w:r w:rsidR="62A47DE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prikaz</w:t>
            </w:r>
            <w:r w:rsidR="62A47DE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podataka</w:t>
            </w:r>
            <w:r w:rsidR="62A47DE5"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validacij</w:t>
            </w:r>
            <w:r w:rsidR="62A47DE5" w:rsidRPr="6864F871">
              <w:rPr>
                <w:rFonts w:ascii="Times New Roman" w:hAnsi="Times New Roman" w:cs="Times New Roman"/>
                <w:sz w:val="24"/>
                <w:szCs w:val="24"/>
                <w:lang w:val="sr-Latn-RS"/>
              </w:rPr>
              <w:t>e.</w:t>
            </w:r>
          </w:p>
        </w:tc>
      </w:tr>
      <w:tr w:rsidR="008775E5" w:rsidRPr="00902436" w14:paraId="6237C811" w14:textId="77777777" w:rsidTr="6864F871">
        <w:tc>
          <w:tcPr>
            <w:tcW w:w="9016" w:type="dxa"/>
            <w:gridSpan w:val="4"/>
          </w:tcPr>
          <w:p w14:paraId="75052A61" w14:textId="4B34A557" w:rsidR="008775E5" w:rsidRPr="00902436" w:rsidRDefault="782E29EF" w:rsidP="007B1BCF">
            <w:pPr>
              <w:pStyle w:val="ListParagraph"/>
              <w:numPr>
                <w:ilvl w:val="0"/>
                <w:numId w:val="166"/>
              </w:numPr>
              <w:rPr>
                <w:rFonts w:ascii="Times New Roman" w:hAnsi="Times New Roman" w:cs="Times New Roman"/>
                <w:sz w:val="24"/>
                <w:szCs w:val="24"/>
              </w:rPr>
            </w:pPr>
            <w:r w:rsidRPr="00902436">
              <w:rPr>
                <w:rFonts w:ascii="Times New Roman" w:hAnsi="Times New Roman" w:cs="Times New Roman"/>
                <w:sz w:val="24"/>
                <w:szCs w:val="24"/>
              </w:rPr>
              <w:t>Upor</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dni</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zultati</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ili</w:t>
            </w:r>
            <w:r w:rsidR="39250EEB"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rPr>
              <w:t>ako</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opravdano</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39250EEB" w:rsidRPr="00902436">
              <w:rPr>
                <w:rFonts w:ascii="Times New Roman" w:hAnsi="Times New Roman" w:cs="Times New Roman"/>
                <w:sz w:val="24"/>
                <w:szCs w:val="24"/>
              </w:rPr>
              <w:t>e</w:t>
            </w:r>
            <w:r w:rsidRPr="00902436">
              <w:rPr>
                <w:rFonts w:ascii="Times New Roman" w:hAnsi="Times New Roman" w:cs="Times New Roman"/>
                <w:sz w:val="24"/>
                <w:szCs w:val="24"/>
              </w:rPr>
              <w:t>zultati</w:t>
            </w:r>
            <w:r w:rsidR="39250EEB"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dn</w:t>
            </w:r>
            <w:r w:rsidR="39250EEB" w:rsidRPr="00902436">
              <w:rPr>
                <w:rFonts w:ascii="Times New Roman" w:hAnsi="Times New Roman" w:cs="Times New Roman"/>
                <w:sz w:val="24"/>
                <w:szCs w:val="24"/>
                <w:lang w:val="en-US"/>
              </w:rPr>
              <w:t>e</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koji</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2D0568A0" w:rsidRPr="00902436">
              <w:rPr>
                <w:rFonts w:ascii="Times New Roman" w:hAnsi="Times New Roman" w:cs="Times New Roman"/>
                <w:sz w:val="24"/>
                <w:szCs w:val="24"/>
              </w:rPr>
              <w:t>nj</w:t>
            </w:r>
            <w:r w:rsidR="00F7631B">
              <w:rPr>
                <w:rFonts w:ascii="Times New Roman" w:hAnsi="Times New Roman" w:cs="Times New Roman"/>
                <w:sz w:val="24"/>
                <w:szCs w:val="24"/>
                <w:lang w:val="sr-Latn-ME"/>
              </w:rPr>
              <w:t>a</w:t>
            </w:r>
            <w:r w:rsidR="39250EE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n</w:t>
            </w:r>
            <w:r w:rsidR="00F7631B">
              <w:rPr>
                <w:rFonts w:ascii="Times New Roman" w:hAnsi="Times New Roman" w:cs="Times New Roman"/>
                <w:sz w:val="24"/>
                <w:szCs w:val="24"/>
                <w:lang w:val="sr-Latn-ME"/>
              </w:rPr>
              <w:t>a</w:t>
            </w:r>
            <w:r w:rsidR="209DF295"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F7631B">
              <w:rPr>
                <w:rFonts w:ascii="Times New Roman" w:hAnsi="Times New Roman" w:cs="Times New Roman"/>
                <w:sz w:val="24"/>
                <w:szCs w:val="24"/>
                <w:lang w:val="sr-Latn-ME"/>
              </w:rPr>
              <w:t>a</w:t>
            </w:r>
            <w:r w:rsidR="209DF295"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 xml:space="preserve">metoda </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kvival</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ntn</w:t>
            </w:r>
            <w:r w:rsidR="00F7631B">
              <w:rPr>
                <w:rFonts w:ascii="Times New Roman" w:hAnsi="Times New Roman" w:cs="Times New Roman"/>
                <w:sz w:val="24"/>
                <w:szCs w:val="24"/>
                <w:lang w:val="sr-Latn-RS"/>
              </w:rPr>
              <w:t>e</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Ovaj</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F7631B">
              <w:rPr>
                <w:rFonts w:ascii="Times New Roman" w:hAnsi="Times New Roman" w:cs="Times New Roman"/>
                <w:sz w:val="24"/>
                <w:szCs w:val="24"/>
                <w:lang w:val="sr-Latn-ME"/>
              </w:rPr>
              <w:t>j</w:t>
            </w:r>
            <w:r w:rsidR="6374E390" w:rsidRPr="00902436">
              <w:rPr>
                <w:rFonts w:ascii="Times New Roman" w:hAnsi="Times New Roman" w:cs="Times New Roman"/>
                <w:sz w:val="24"/>
                <w:szCs w:val="24"/>
              </w:rPr>
              <w:t>e</w:t>
            </w:r>
            <w:r w:rsidRPr="00902436">
              <w:rPr>
                <w:rFonts w:ascii="Times New Roman" w:hAnsi="Times New Roman" w:cs="Times New Roman"/>
                <w:sz w:val="24"/>
                <w:szCs w:val="24"/>
              </w:rPr>
              <w:t>v</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n</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F7631B">
              <w:rPr>
                <w:rFonts w:ascii="Times New Roman" w:hAnsi="Times New Roman" w:cs="Times New Roman"/>
                <w:sz w:val="24"/>
                <w:szCs w:val="24"/>
                <w:lang w:val="sr-Latn-ME"/>
              </w:rPr>
              <w:t>j</w:t>
            </w:r>
            <w:r w:rsidR="6374E390" w:rsidRPr="00902436">
              <w:rPr>
                <w:rFonts w:ascii="Times New Roman" w:hAnsi="Times New Roman" w:cs="Times New Roman"/>
                <w:sz w:val="24"/>
                <w:szCs w:val="24"/>
              </w:rPr>
              <w:t>e</w:t>
            </w:r>
            <w:r w:rsidR="2D0568A0" w:rsidRPr="00902436">
              <w:rPr>
                <w:rFonts w:ascii="Times New Roman" w:hAnsi="Times New Roman" w:cs="Times New Roman"/>
                <w:sz w:val="24"/>
                <w:szCs w:val="24"/>
              </w:rPr>
              <w:t>nj</w:t>
            </w:r>
            <w:r w:rsidRPr="00902436">
              <w:rPr>
                <w:rFonts w:ascii="Times New Roman" w:hAnsi="Times New Roman" w:cs="Times New Roman"/>
                <w:sz w:val="24"/>
                <w:szCs w:val="24"/>
              </w:rPr>
              <w:t>uj</w:t>
            </w:r>
            <w:r w:rsidR="6374E390"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slučaju</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dodava</w:t>
            </w:r>
            <w:r w:rsidR="2D0568A0" w:rsidRPr="00902436">
              <w:rPr>
                <w:rFonts w:ascii="Times New Roman" w:hAnsi="Times New Roman" w:cs="Times New Roman"/>
                <w:sz w:val="24"/>
                <w:szCs w:val="24"/>
              </w:rPr>
              <w:t>nj</w:t>
            </w:r>
            <w:r w:rsidRPr="00902436">
              <w:rPr>
                <w:rFonts w:ascii="Times New Roman" w:hAnsi="Times New Roman" w:cs="Times New Roman"/>
                <w:sz w:val="24"/>
                <w:szCs w:val="24"/>
              </w:rPr>
              <w:t>a</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00F7631B">
              <w:rPr>
                <w:rFonts w:ascii="Times New Roman" w:hAnsi="Times New Roman" w:cs="Times New Roman"/>
                <w:sz w:val="24"/>
                <w:szCs w:val="24"/>
                <w:lang w:val="sr-Latn-ME"/>
              </w:rPr>
              <w:t>e</w:t>
            </w:r>
            <w:r w:rsidR="6374E390"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F7631B">
              <w:rPr>
                <w:rFonts w:ascii="Times New Roman" w:hAnsi="Times New Roman" w:cs="Times New Roman"/>
                <w:sz w:val="24"/>
                <w:szCs w:val="24"/>
                <w:lang w:val="sr-Latn-ME"/>
              </w:rPr>
              <w:t>e</w:t>
            </w:r>
            <w:r w:rsidR="6374E390"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RS"/>
              </w:rPr>
              <w:t>metode</w:t>
            </w:r>
            <w:r w:rsidR="6374E390" w:rsidRPr="00902436">
              <w:rPr>
                <w:rFonts w:ascii="Times New Roman" w:hAnsi="Times New Roman" w:cs="Times New Roman"/>
                <w:sz w:val="24"/>
                <w:szCs w:val="24"/>
                <w:lang w:val="sr-Latn-RS"/>
              </w:rPr>
              <w:t>.</w:t>
            </w:r>
          </w:p>
        </w:tc>
      </w:tr>
    </w:tbl>
    <w:p w14:paraId="3A5C7BC5" w14:textId="77777777" w:rsidR="00191470" w:rsidRPr="00902436" w:rsidRDefault="00191470" w:rsidP="00191470">
      <w:pPr>
        <w:jc w:val="both"/>
        <w:rPr>
          <w:rFonts w:ascii="Times New Roman" w:hAnsi="Times New Roman" w:cs="Times New Roman"/>
          <w:b/>
          <w:bCs/>
          <w:sz w:val="24"/>
          <w:szCs w:val="24"/>
        </w:rPr>
      </w:pPr>
    </w:p>
    <w:p w14:paraId="37BC80E3" w14:textId="0CBB317D" w:rsidR="008775E5" w:rsidRPr="00902436" w:rsidRDefault="445DFB34" w:rsidP="00191470">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1766EDD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5156"/>
        <w:gridCol w:w="1122"/>
        <w:gridCol w:w="1629"/>
        <w:gridCol w:w="1109"/>
      </w:tblGrid>
      <w:tr w:rsidR="00023D57" w:rsidRPr="00902436" w14:paraId="2EC8E8D3" w14:textId="77777777" w:rsidTr="00F7631B">
        <w:tc>
          <w:tcPr>
            <w:tcW w:w="5156" w:type="dxa"/>
          </w:tcPr>
          <w:p w14:paraId="6C81B46D" w14:textId="048B1835" w:rsidR="008775E5" w:rsidRPr="00902436" w:rsidRDefault="445DFB34" w:rsidP="00C829D0">
            <w:pPr>
              <w:rPr>
                <w:rFonts w:ascii="Times New Roman" w:hAnsi="Times New Roman" w:cs="Times New Roman"/>
                <w:b/>
                <w:bCs/>
                <w:sz w:val="24"/>
                <w:szCs w:val="24"/>
              </w:rPr>
            </w:pPr>
            <w:r w:rsidRPr="00902436">
              <w:rPr>
                <w:rFonts w:ascii="Times New Roman" w:hAnsi="Times New Roman" w:cs="Times New Roman"/>
                <w:b/>
                <w:bCs/>
                <w:sz w:val="24"/>
                <w:szCs w:val="24"/>
              </w:rPr>
              <w:t>Q.II</w:t>
            </w:r>
            <w:r w:rsidR="1766EDD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 xml:space="preserve">.6 </w:t>
            </w:r>
            <w:r w:rsidR="00F7631B" w:rsidRPr="00F7631B">
              <w:rPr>
                <w:rFonts w:ascii="Times New Roman" w:hAnsi="Times New Roman" w:cs="Times New Roman"/>
                <w:b/>
                <w:bCs/>
                <w:sz w:val="24"/>
                <w:szCs w:val="24"/>
                <w:lang w:val="sr-Latn-RS"/>
              </w:rPr>
              <w:t>Izmjena veličine pakovanja gotovog lijeka</w:t>
            </w:r>
          </w:p>
          <w:p w14:paraId="31D3B100" w14:textId="77777777" w:rsidR="00023D57" w:rsidRPr="00902436" w:rsidRDefault="00023D57" w:rsidP="00337566">
            <w:pPr>
              <w:rPr>
                <w:rFonts w:ascii="Times New Roman" w:hAnsi="Times New Roman" w:cs="Times New Roman"/>
                <w:sz w:val="24"/>
                <w:szCs w:val="24"/>
              </w:rPr>
            </w:pPr>
          </w:p>
        </w:tc>
        <w:tc>
          <w:tcPr>
            <w:tcW w:w="1122" w:type="dxa"/>
            <w:vAlign w:val="center"/>
          </w:tcPr>
          <w:p w14:paraId="213A220C" w14:textId="57880BD9" w:rsidR="00023D57" w:rsidRPr="00902436" w:rsidRDefault="782E29EF" w:rsidP="31548E9E">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F101B07"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629" w:type="dxa"/>
            <w:vAlign w:val="center"/>
          </w:tcPr>
          <w:p w14:paraId="4E38E00E" w14:textId="786E9976" w:rsidR="00023D57" w:rsidRPr="00902436" w:rsidRDefault="00E43B9B" w:rsidP="31548E9E">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9" w:type="dxa"/>
            <w:vAlign w:val="center"/>
          </w:tcPr>
          <w:p w14:paraId="76F84DAD" w14:textId="6A6DAF03" w:rsidR="00023D57" w:rsidRPr="00902436" w:rsidRDefault="00E43B9B" w:rsidP="31548E9E">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8775E5" w:rsidRPr="00902436" w14:paraId="1E747773" w14:textId="77777777" w:rsidTr="00F7631B">
        <w:tc>
          <w:tcPr>
            <w:tcW w:w="5156" w:type="dxa"/>
          </w:tcPr>
          <w:p w14:paraId="6006CF55" w14:textId="6861447C" w:rsidR="008775E5" w:rsidRPr="00902436" w:rsidRDefault="00F7631B" w:rsidP="00F7631B">
            <w:pPr>
              <w:pStyle w:val="ListParagraph"/>
              <w:numPr>
                <w:ilvl w:val="0"/>
                <w:numId w:val="168"/>
              </w:numPr>
              <w:rPr>
                <w:rFonts w:ascii="Times New Roman" w:hAnsi="Times New Roman" w:cs="Times New Roman"/>
                <w:sz w:val="24"/>
                <w:szCs w:val="24"/>
              </w:rPr>
            </w:pPr>
            <w:r w:rsidRPr="00F7631B">
              <w:rPr>
                <w:rFonts w:ascii="Times New Roman" w:hAnsi="Times New Roman" w:cs="Times New Roman"/>
                <w:sz w:val="24"/>
                <w:szCs w:val="24"/>
              </w:rPr>
              <w:t>Uvođenje nove veličine pakovanja ili izmjena broja jedinica (npr. tablete, ampule itd.) u pakovanju</w:t>
            </w:r>
          </w:p>
        </w:tc>
        <w:tc>
          <w:tcPr>
            <w:tcW w:w="1122" w:type="dxa"/>
            <w:vAlign w:val="center"/>
          </w:tcPr>
          <w:p w14:paraId="004CEC0A" w14:textId="77777777" w:rsidR="008775E5" w:rsidRPr="00902436" w:rsidRDefault="008775E5" w:rsidP="31548E9E">
            <w:pPr>
              <w:jc w:val="center"/>
              <w:rPr>
                <w:rFonts w:ascii="Times New Roman" w:hAnsi="Times New Roman" w:cs="Times New Roman"/>
                <w:sz w:val="24"/>
                <w:szCs w:val="24"/>
                <w:lang w:val="en-US"/>
              </w:rPr>
            </w:pPr>
          </w:p>
        </w:tc>
        <w:tc>
          <w:tcPr>
            <w:tcW w:w="1629" w:type="dxa"/>
            <w:vAlign w:val="center"/>
          </w:tcPr>
          <w:p w14:paraId="2207EE49" w14:textId="77777777" w:rsidR="008775E5" w:rsidRPr="00902436" w:rsidRDefault="008775E5" w:rsidP="31548E9E">
            <w:pPr>
              <w:jc w:val="center"/>
              <w:rPr>
                <w:rFonts w:ascii="Times New Roman" w:hAnsi="Times New Roman" w:cs="Times New Roman"/>
                <w:sz w:val="24"/>
                <w:szCs w:val="24"/>
                <w:lang w:val="en-US"/>
              </w:rPr>
            </w:pPr>
          </w:p>
        </w:tc>
        <w:tc>
          <w:tcPr>
            <w:tcW w:w="1109" w:type="dxa"/>
            <w:vAlign w:val="center"/>
          </w:tcPr>
          <w:p w14:paraId="254D3845" w14:textId="77777777" w:rsidR="008775E5" w:rsidRPr="00902436" w:rsidRDefault="008775E5" w:rsidP="31548E9E">
            <w:pPr>
              <w:jc w:val="center"/>
              <w:rPr>
                <w:rFonts w:ascii="Times New Roman" w:hAnsi="Times New Roman" w:cs="Times New Roman"/>
                <w:sz w:val="24"/>
                <w:szCs w:val="24"/>
                <w:lang w:val="en-US"/>
              </w:rPr>
            </w:pPr>
          </w:p>
        </w:tc>
      </w:tr>
      <w:tr w:rsidR="008775E5" w:rsidRPr="00902436" w14:paraId="316EBC5E" w14:textId="77777777" w:rsidTr="00F7631B">
        <w:tc>
          <w:tcPr>
            <w:tcW w:w="5156" w:type="dxa"/>
          </w:tcPr>
          <w:p w14:paraId="66927981" w14:textId="2EF97B23" w:rsidR="008775E5" w:rsidRPr="00902436" w:rsidRDefault="00F7631B" w:rsidP="00F7631B">
            <w:pPr>
              <w:pStyle w:val="ListParagraph"/>
              <w:numPr>
                <w:ilvl w:val="0"/>
                <w:numId w:val="167"/>
              </w:numPr>
              <w:rPr>
                <w:rFonts w:ascii="Times New Roman" w:hAnsi="Times New Roman" w:cs="Times New Roman"/>
                <w:sz w:val="24"/>
                <w:szCs w:val="24"/>
              </w:rPr>
            </w:pPr>
            <w:r w:rsidRPr="00F7631B">
              <w:rPr>
                <w:rFonts w:ascii="Times New Roman" w:hAnsi="Times New Roman" w:cs="Times New Roman"/>
                <w:sz w:val="24"/>
                <w:szCs w:val="24"/>
                <w:lang w:val="sr-Latn-RS"/>
              </w:rPr>
              <w:t>Izmjena unutar opsega trenutno odobrenih veličina pakovanja</w:t>
            </w:r>
          </w:p>
        </w:tc>
        <w:tc>
          <w:tcPr>
            <w:tcW w:w="11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C4C3AB5" w14:textId="62A439BB"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374FA5C" w14:textId="5147AC60"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9B575A3" w14:textId="0F43223E" w:rsidR="008775E5"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8775E5" w:rsidRPr="00902436" w14:paraId="673093BA" w14:textId="77777777" w:rsidTr="00F7631B">
        <w:tc>
          <w:tcPr>
            <w:tcW w:w="5156" w:type="dxa"/>
          </w:tcPr>
          <w:p w14:paraId="003D26F0" w14:textId="65C535D8" w:rsidR="008775E5" w:rsidRPr="00902436" w:rsidRDefault="00F7631B" w:rsidP="00F7631B">
            <w:pPr>
              <w:pStyle w:val="ListParagraph"/>
              <w:numPr>
                <w:ilvl w:val="0"/>
                <w:numId w:val="167"/>
              </w:numPr>
              <w:rPr>
                <w:rFonts w:ascii="Times New Roman" w:hAnsi="Times New Roman" w:cs="Times New Roman"/>
                <w:sz w:val="24"/>
                <w:szCs w:val="24"/>
              </w:rPr>
            </w:pPr>
            <w:r w:rsidRPr="00F7631B">
              <w:rPr>
                <w:rFonts w:ascii="Times New Roman" w:hAnsi="Times New Roman" w:cs="Times New Roman"/>
                <w:sz w:val="24"/>
                <w:szCs w:val="24"/>
                <w:lang w:val="sr-Latn-RS"/>
              </w:rPr>
              <w:t>Izmjena izvan opsega trenutno odobrenih veličina pakovanja</w:t>
            </w:r>
          </w:p>
        </w:tc>
        <w:tc>
          <w:tcPr>
            <w:tcW w:w="11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50B6EEC" w14:textId="77777777" w:rsidR="008775E5" w:rsidRPr="00902436" w:rsidRDefault="008775E5" w:rsidP="31548E9E">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2AB343E" w14:textId="0E3CD5E6"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0014F3" w14:textId="344AB592" w:rsidR="008775E5" w:rsidRPr="00902436" w:rsidRDefault="6ED827D5"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8775E5" w:rsidRPr="00902436" w14:paraId="018E8348" w14:textId="77777777" w:rsidTr="00F7631B">
        <w:tc>
          <w:tcPr>
            <w:tcW w:w="5156" w:type="dxa"/>
          </w:tcPr>
          <w:p w14:paraId="4DA04486" w14:textId="151E16B4" w:rsidR="008775E5" w:rsidRPr="00902436" w:rsidRDefault="00F7631B" w:rsidP="00F7631B">
            <w:pPr>
              <w:pStyle w:val="ListParagraph"/>
              <w:numPr>
                <w:ilvl w:val="0"/>
                <w:numId w:val="168"/>
              </w:numPr>
              <w:rPr>
                <w:rFonts w:ascii="Times New Roman" w:hAnsi="Times New Roman" w:cs="Times New Roman"/>
                <w:sz w:val="24"/>
                <w:szCs w:val="24"/>
              </w:rPr>
            </w:pPr>
            <w:r w:rsidRPr="00F7631B">
              <w:rPr>
                <w:rFonts w:ascii="Times New Roman" w:hAnsi="Times New Roman" w:cs="Times New Roman"/>
                <w:sz w:val="24"/>
                <w:szCs w:val="24"/>
                <w:lang w:val="sr-Latn-RS"/>
              </w:rPr>
              <w:lastRenderedPageBreak/>
              <w:t>Ukidanje veličine pakovanja *</w:t>
            </w:r>
          </w:p>
        </w:tc>
        <w:tc>
          <w:tcPr>
            <w:tcW w:w="11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871AF7C" w14:textId="7C496F94"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C65E39D" w14:textId="284A6BD7"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BD9E762" w14:textId="65922FE3" w:rsidR="008775E5"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E5" w:rsidRPr="00902436" w14:paraId="28BBC684" w14:textId="77777777" w:rsidTr="00F7631B">
        <w:tc>
          <w:tcPr>
            <w:tcW w:w="5156" w:type="dxa"/>
          </w:tcPr>
          <w:p w14:paraId="534F0B1E" w14:textId="38957524" w:rsidR="008775E5" w:rsidRPr="00902436" w:rsidRDefault="00F7631B" w:rsidP="00F7631B">
            <w:pPr>
              <w:pStyle w:val="ListParagraph"/>
              <w:numPr>
                <w:ilvl w:val="0"/>
                <w:numId w:val="168"/>
              </w:numPr>
              <w:rPr>
                <w:rFonts w:ascii="Times New Roman" w:hAnsi="Times New Roman" w:cs="Times New Roman"/>
                <w:sz w:val="24"/>
                <w:szCs w:val="24"/>
              </w:rPr>
            </w:pPr>
            <w:r w:rsidRPr="00F7631B">
              <w:rPr>
                <w:rFonts w:ascii="Times New Roman" w:hAnsi="Times New Roman" w:cs="Times New Roman"/>
                <w:sz w:val="24"/>
                <w:szCs w:val="24"/>
                <w:lang w:val="sr-Latn-RS"/>
              </w:rPr>
              <w:t>Izmjena mase punjenja/volumena punjenja sterilnih višedoznih (ili jednodoznih, za djelimičnu primjenu) gotovih ljekova namijenjenih za parenteralnu primjenu *</w:t>
            </w:r>
          </w:p>
        </w:tc>
        <w:tc>
          <w:tcPr>
            <w:tcW w:w="11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A6A4CF4" w14:textId="77777777" w:rsidR="008775E5" w:rsidRPr="00902436" w:rsidRDefault="008775E5" w:rsidP="31548E9E">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B16DD6A" w14:textId="77777777" w:rsidR="008775E5" w:rsidRPr="00902436" w:rsidRDefault="008775E5" w:rsidP="31548E9E">
            <w:pPr>
              <w:jc w:val="center"/>
              <w:rPr>
                <w:rFonts w:ascii="Times New Roman" w:hAnsi="Times New Roman" w:cs="Times New Roman"/>
                <w:sz w:val="24"/>
                <w:szCs w:val="24"/>
                <w:lang w:val="en-US"/>
              </w:rPr>
            </w:pP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739353A" w14:textId="2A0C5598" w:rsidR="008775E5" w:rsidRPr="00902436" w:rsidRDefault="16856B57"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8775E5" w:rsidRPr="00902436" w14:paraId="61920672" w14:textId="77777777" w:rsidTr="00F7631B">
        <w:tc>
          <w:tcPr>
            <w:tcW w:w="5156" w:type="dxa"/>
          </w:tcPr>
          <w:p w14:paraId="46BB84A1" w14:textId="5F4618C8" w:rsidR="008775E5" w:rsidRPr="00902436" w:rsidRDefault="00F7631B" w:rsidP="00F7631B">
            <w:pPr>
              <w:pStyle w:val="ListParagraph"/>
              <w:numPr>
                <w:ilvl w:val="0"/>
                <w:numId w:val="168"/>
              </w:numPr>
              <w:rPr>
                <w:rFonts w:ascii="Times New Roman" w:hAnsi="Times New Roman" w:cs="Times New Roman"/>
                <w:sz w:val="24"/>
                <w:szCs w:val="24"/>
              </w:rPr>
            </w:pPr>
            <w:r w:rsidRPr="00F7631B">
              <w:rPr>
                <w:rFonts w:ascii="Times New Roman" w:hAnsi="Times New Roman" w:cs="Times New Roman"/>
                <w:sz w:val="24"/>
                <w:szCs w:val="24"/>
                <w:lang w:val="sr-Latn-RS"/>
              </w:rPr>
              <w:t>Izmjena mase punjenja/volumena punjenja višedoznih (ili jednodoznih, za djelimičnu primjenu) gotovih ljekova koji nisu namijenjeni za parenteralnu primjenu *</w:t>
            </w:r>
          </w:p>
        </w:tc>
        <w:tc>
          <w:tcPr>
            <w:tcW w:w="11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2DBE3B1" w14:textId="77777777" w:rsidR="008775E5" w:rsidRPr="00902436" w:rsidRDefault="008775E5" w:rsidP="31548E9E">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8BAB08D" w14:textId="370706F8"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13F45A" w14:textId="46A4B2DD" w:rsidR="008775E5" w:rsidRPr="00902436" w:rsidRDefault="6ED827D5"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8775E5" w:rsidRPr="00902436" w14:paraId="6F1F0FF5" w14:textId="77777777" w:rsidTr="00F7631B">
        <w:tc>
          <w:tcPr>
            <w:tcW w:w="5156" w:type="dxa"/>
          </w:tcPr>
          <w:p w14:paraId="3A0E36E1" w14:textId="65100D35" w:rsidR="008775E5" w:rsidRPr="00902436" w:rsidRDefault="00F7631B" w:rsidP="00F7631B">
            <w:pPr>
              <w:pStyle w:val="ListParagraph"/>
              <w:numPr>
                <w:ilvl w:val="0"/>
                <w:numId w:val="168"/>
              </w:numPr>
              <w:rPr>
                <w:rFonts w:ascii="Times New Roman" w:hAnsi="Times New Roman" w:cs="Times New Roman"/>
                <w:sz w:val="24"/>
                <w:szCs w:val="24"/>
              </w:rPr>
            </w:pPr>
            <w:r w:rsidRPr="00F7631B">
              <w:rPr>
                <w:rFonts w:ascii="Times New Roman" w:hAnsi="Times New Roman" w:cs="Times New Roman"/>
                <w:sz w:val="24"/>
                <w:szCs w:val="24"/>
              </w:rPr>
              <w:t>Dodavanje ili izmjena kalendarskog pakovanja za veličinu pakovanja koja je već registrovana u dokumentaciji</w:t>
            </w:r>
          </w:p>
        </w:tc>
        <w:tc>
          <w:tcPr>
            <w:tcW w:w="112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E5C2C0E" w14:textId="47ED4D61"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112F884" w14:textId="75BE6F42" w:rsidR="008775E5" w:rsidRPr="00902436" w:rsidRDefault="3595010A"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FD4BB38" w14:textId="0676BABA" w:rsidR="008775E5"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F7631B" w:rsidRPr="00902436" w14:paraId="2AD552D1" w14:textId="77777777" w:rsidTr="000740D1">
        <w:tc>
          <w:tcPr>
            <w:tcW w:w="9016" w:type="dxa"/>
            <w:gridSpan w:val="4"/>
            <w:tcBorders>
              <w:right w:val="single" w:sz="5" w:space="0" w:color="000000" w:themeColor="text1"/>
            </w:tcBorders>
          </w:tcPr>
          <w:p w14:paraId="3D515EB4" w14:textId="77777777" w:rsidR="00F7631B" w:rsidRDefault="00F7631B" w:rsidP="00F7631B">
            <w:pPr>
              <w:jc w:val="both"/>
              <w:rPr>
                <w:rFonts w:ascii="Times New Roman" w:hAnsi="Times New Roman" w:cs="Times New Roman"/>
                <w:i/>
                <w:szCs w:val="24"/>
              </w:rPr>
            </w:pPr>
            <w:r w:rsidRPr="00F73D34">
              <w:rPr>
                <w:rFonts w:ascii="Times New Roman" w:hAnsi="Times New Roman" w:cs="Times New Roman"/>
                <w:i/>
                <w:szCs w:val="24"/>
              </w:rPr>
              <w:t xml:space="preserve">Napomena: </w:t>
            </w:r>
            <w:r>
              <w:rPr>
                <w:rFonts w:ascii="Times New Roman" w:hAnsi="Times New Roman" w:cs="Times New Roman"/>
                <w:i/>
                <w:szCs w:val="24"/>
              </w:rPr>
              <w:t>Za</w:t>
            </w:r>
            <w:r w:rsidRPr="00F73D34">
              <w:rPr>
                <w:rFonts w:ascii="Times New Roman" w:hAnsi="Times New Roman" w:cs="Times New Roman"/>
                <w:i/>
                <w:szCs w:val="24"/>
              </w:rPr>
              <w:t xml:space="preserve"> Q.II.e.6</w:t>
            </w:r>
            <w:r>
              <w:rPr>
                <w:rFonts w:ascii="Times New Roman" w:hAnsi="Times New Roman" w:cs="Times New Roman"/>
                <w:i/>
                <w:szCs w:val="24"/>
              </w:rPr>
              <w:t xml:space="preserve">.b) </w:t>
            </w:r>
            <w:r w:rsidRPr="00F73D34">
              <w:rPr>
                <w:rFonts w:ascii="Times New Roman" w:hAnsi="Times New Roman" w:cs="Times New Roman"/>
                <w:i/>
                <w:szCs w:val="24"/>
              </w:rPr>
              <w:t xml:space="preserve">podnosioci zahtjeva se podsjećaju </w:t>
            </w:r>
            <w:r>
              <w:rPr>
                <w:rFonts w:ascii="Times New Roman" w:hAnsi="Times New Roman" w:cs="Times New Roman"/>
                <w:i/>
                <w:szCs w:val="24"/>
              </w:rPr>
              <w:t>da je za svako ukidanje veličine pakovanja potrebno podnijeti zahtjev za</w:t>
            </w:r>
            <w:r w:rsidRPr="00F73D34">
              <w:rPr>
                <w:rFonts w:ascii="Times New Roman" w:hAnsi="Times New Roman" w:cs="Times New Roman"/>
                <w:i/>
                <w:szCs w:val="24"/>
              </w:rPr>
              <w:t xml:space="preserve"> prestanak važenja dozvole za lijek.</w:t>
            </w:r>
          </w:p>
          <w:p w14:paraId="3B93A95E" w14:textId="29E83508" w:rsidR="00F7631B" w:rsidRPr="005F7874" w:rsidRDefault="00F7631B" w:rsidP="001F738D">
            <w:pPr>
              <w:jc w:val="both"/>
              <w:rPr>
                <w:rFonts w:ascii="Times New Roman" w:hAnsi="Times New Roman" w:cs="Times New Roman"/>
                <w:szCs w:val="24"/>
              </w:rPr>
            </w:pPr>
            <w:r w:rsidRPr="00F73D34">
              <w:rPr>
                <w:rFonts w:ascii="Times New Roman" w:hAnsi="Times New Roman" w:cs="Times New Roman"/>
                <w:i/>
                <w:szCs w:val="24"/>
              </w:rPr>
              <w:t xml:space="preserve">Napomena: Za Q.II.e.6.c) i d) podnosioci zahtjeva se podsjećaju da je za svaku </w:t>
            </w:r>
            <w:r>
              <w:rPr>
                <w:rFonts w:ascii="Times New Roman" w:hAnsi="Times New Roman" w:cs="Times New Roman"/>
                <w:i/>
                <w:szCs w:val="24"/>
              </w:rPr>
              <w:t>izmj</w:t>
            </w:r>
            <w:r w:rsidR="001F738D">
              <w:rPr>
                <w:rFonts w:ascii="Times New Roman" w:hAnsi="Times New Roman" w:cs="Times New Roman"/>
                <w:i/>
                <w:szCs w:val="24"/>
              </w:rPr>
              <w:t xml:space="preserve">enu </w:t>
            </w:r>
            <w:r w:rsidRPr="00F73D34">
              <w:rPr>
                <w:rFonts w:ascii="Times New Roman" w:hAnsi="Times New Roman" w:cs="Times New Roman"/>
                <w:i/>
                <w:szCs w:val="24"/>
              </w:rPr>
              <w:t xml:space="preserve">jačine gotovog lijeka potrebno </w:t>
            </w:r>
            <w:r w:rsidRPr="008739DA">
              <w:rPr>
                <w:rFonts w:ascii="Times New Roman" w:hAnsi="Times New Roman" w:cs="Times New Roman"/>
                <w:i/>
                <w:szCs w:val="24"/>
              </w:rPr>
              <w:t>podnijeti zahtjev za proširenje</w:t>
            </w:r>
            <w:r w:rsidR="001F738D">
              <w:rPr>
                <w:rFonts w:ascii="Times New Roman" w:hAnsi="Times New Roman" w:cs="Times New Roman"/>
                <w:i/>
                <w:szCs w:val="24"/>
                <w:lang w:val="sr-Latn-ME"/>
              </w:rPr>
              <w:t>, odnosno izdavanje nove dozvole</w:t>
            </w:r>
            <w:r w:rsidRPr="008739DA">
              <w:rPr>
                <w:rFonts w:ascii="Times New Roman" w:hAnsi="Times New Roman" w:cs="Times New Roman"/>
                <w:szCs w:val="24"/>
              </w:rPr>
              <w:t>.</w:t>
            </w:r>
          </w:p>
        </w:tc>
      </w:tr>
      <w:tr w:rsidR="00023D57" w:rsidRPr="00902436" w14:paraId="387FF5F9" w14:textId="77777777" w:rsidTr="6864F871">
        <w:tc>
          <w:tcPr>
            <w:tcW w:w="9016" w:type="dxa"/>
            <w:gridSpan w:val="4"/>
          </w:tcPr>
          <w:p w14:paraId="01230B95" w14:textId="144880F0" w:rsidR="00023D57" w:rsidRPr="00902436" w:rsidRDefault="00E43B9B" w:rsidP="00337566">
            <w:pPr>
              <w:rPr>
                <w:rFonts w:ascii="Times New Roman" w:hAnsi="Times New Roman" w:cs="Times New Roman"/>
                <w:b/>
                <w:bCs/>
                <w:sz w:val="24"/>
                <w:szCs w:val="24"/>
                <w:lang w:val="en-US"/>
              </w:rPr>
            </w:pPr>
            <w:r w:rsidRPr="00902436">
              <w:rPr>
                <w:rFonts w:ascii="Times New Roman" w:hAnsi="Times New Roman" w:cs="Times New Roman"/>
                <w:b/>
                <w:bCs/>
                <w:sz w:val="24"/>
                <w:szCs w:val="24"/>
              </w:rPr>
              <w:t>Uslovi</w:t>
            </w:r>
          </w:p>
        </w:tc>
      </w:tr>
      <w:tr w:rsidR="008775E5" w:rsidRPr="00902436" w14:paraId="0ACF6350" w14:textId="77777777" w:rsidTr="6864F871">
        <w:tc>
          <w:tcPr>
            <w:tcW w:w="9016" w:type="dxa"/>
            <w:gridSpan w:val="4"/>
          </w:tcPr>
          <w:p w14:paraId="200C16B2" w14:textId="33D79135" w:rsidR="00543DE7" w:rsidRPr="00902436" w:rsidRDefault="782E29EF" w:rsidP="00F7374E">
            <w:pPr>
              <w:pStyle w:val="ListParagraph"/>
              <w:numPr>
                <w:ilvl w:val="0"/>
                <w:numId w:val="169"/>
              </w:numPr>
              <w:rPr>
                <w:rFonts w:ascii="Times New Roman" w:hAnsi="Times New Roman" w:cs="Times New Roman"/>
                <w:sz w:val="24"/>
                <w:szCs w:val="24"/>
              </w:rPr>
            </w:pPr>
            <w:r w:rsidRPr="00902436">
              <w:rPr>
                <w:rFonts w:ascii="Times New Roman" w:hAnsi="Times New Roman" w:cs="Times New Roman"/>
                <w:sz w:val="24"/>
                <w:szCs w:val="24"/>
              </w:rPr>
              <w:t>Nova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ličina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35335053" w:rsidRPr="00902436">
              <w:rPr>
                <w:rFonts w:ascii="Times New Roman" w:hAnsi="Times New Roman" w:cs="Times New Roman"/>
                <w:sz w:val="24"/>
                <w:szCs w:val="24"/>
              </w:rPr>
              <w:t>nj</w:t>
            </w:r>
            <w:r w:rsidRPr="00902436">
              <w:rPr>
                <w:rFonts w:ascii="Times New Roman" w:hAnsi="Times New Roman" w:cs="Times New Roman"/>
                <w:sz w:val="24"/>
                <w:szCs w:val="24"/>
              </w:rPr>
              <w:t>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ba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bud</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saglasnosti</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1242D751" w:rsidRPr="00902436">
              <w:rPr>
                <w:rFonts w:ascii="Times New Roman" w:hAnsi="Times New Roman" w:cs="Times New Roman"/>
                <w:sz w:val="24"/>
                <w:szCs w:val="24"/>
              </w:rPr>
              <w:t>nj</w:t>
            </w:r>
            <w:r w:rsidR="09666061" w:rsidRPr="00902436">
              <w:rPr>
                <w:rFonts w:ascii="Times New Roman" w:hAnsi="Times New Roman" w:cs="Times New Roman"/>
                <w:sz w:val="24"/>
                <w:szCs w:val="24"/>
              </w:rPr>
              <w:t>e</w:t>
            </w:r>
            <w:r w:rsidRPr="00902436">
              <w:rPr>
                <w:rFonts w:ascii="Times New Roman" w:hAnsi="Times New Roman" w:cs="Times New Roman"/>
                <w:sz w:val="24"/>
                <w:szCs w:val="24"/>
                <w:lang w:val="sr-Latn-RS"/>
              </w:rPr>
              <w:t>m</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1242D751" w:rsidRPr="00902436">
              <w:rPr>
                <w:rFonts w:ascii="Times New Roman" w:hAnsi="Times New Roman" w:cs="Times New Roman"/>
                <w:sz w:val="24"/>
                <w:szCs w:val="24"/>
              </w:rPr>
              <w:t>nj</w:t>
            </w:r>
            <w:r w:rsidR="1576310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č</w:t>
            </w:r>
            <w:r w:rsidR="09666061" w:rsidRPr="00902436">
              <w:rPr>
                <w:rFonts w:ascii="Times New Roman" w:hAnsi="Times New Roman" w:cs="Times New Roman"/>
                <w:sz w:val="24"/>
                <w:szCs w:val="24"/>
              </w:rPr>
              <w:t>e</w:t>
            </w:r>
            <w:r w:rsidR="1242D751" w:rsidRPr="00902436">
              <w:rPr>
                <w:rFonts w:ascii="Times New Roman" w:hAnsi="Times New Roman" w:cs="Times New Roman"/>
                <w:sz w:val="24"/>
                <w:szCs w:val="24"/>
              </w:rPr>
              <w:t>nj</w:t>
            </w:r>
            <w:r w:rsidRPr="00902436">
              <w:rPr>
                <w:rFonts w:ascii="Times New Roman" w:hAnsi="Times New Roman" w:cs="Times New Roman"/>
                <w:sz w:val="24"/>
                <w:szCs w:val="24"/>
              </w:rPr>
              <w:t>a</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9666061"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odobr</w:t>
            </w:r>
            <w:r w:rsidR="3C5F677E"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no</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9666061"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RS"/>
              </w:rPr>
              <w:t>S</w:t>
            </w:r>
            <w:r w:rsidRPr="00902436">
              <w:rPr>
                <w:rFonts w:ascii="Times New Roman" w:hAnsi="Times New Roman" w:cs="Times New Roman"/>
                <w:sz w:val="24"/>
                <w:szCs w:val="24"/>
              </w:rPr>
              <w:t>až</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tku</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0966606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09666061" w:rsidRPr="00902436">
              <w:rPr>
                <w:rFonts w:ascii="Times New Roman" w:hAnsi="Times New Roman" w:cs="Times New Roman"/>
                <w:sz w:val="24"/>
                <w:szCs w:val="24"/>
              </w:rPr>
              <w:t>e</w:t>
            </w:r>
            <w:r w:rsidRPr="00902436">
              <w:rPr>
                <w:rFonts w:ascii="Times New Roman" w:hAnsi="Times New Roman" w:cs="Times New Roman"/>
                <w:sz w:val="24"/>
                <w:szCs w:val="24"/>
              </w:rPr>
              <w:t>ka</w:t>
            </w:r>
            <w:r w:rsidR="09666061" w:rsidRPr="00902436">
              <w:rPr>
                <w:rFonts w:ascii="Times New Roman" w:hAnsi="Times New Roman" w:cs="Times New Roman"/>
                <w:sz w:val="24"/>
                <w:szCs w:val="24"/>
              </w:rPr>
              <w:t>.</w:t>
            </w:r>
          </w:p>
        </w:tc>
      </w:tr>
      <w:tr w:rsidR="008775E5" w:rsidRPr="00902436" w14:paraId="14FC9599" w14:textId="77777777" w:rsidTr="6864F871">
        <w:tc>
          <w:tcPr>
            <w:tcW w:w="9016" w:type="dxa"/>
            <w:gridSpan w:val="4"/>
          </w:tcPr>
          <w:p w14:paraId="5121B3D3" w14:textId="3029921B" w:rsidR="008775E5" w:rsidRPr="00902436" w:rsidRDefault="782E29EF" w:rsidP="00F7374E">
            <w:pPr>
              <w:pStyle w:val="ListParagraph"/>
              <w:numPr>
                <w:ilvl w:val="0"/>
                <w:numId w:val="169"/>
              </w:numPr>
              <w:rPr>
                <w:rFonts w:ascii="Times New Roman" w:hAnsi="Times New Roman" w:cs="Times New Roman"/>
                <w:sz w:val="24"/>
                <w:szCs w:val="24"/>
              </w:rPr>
            </w:pP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788EB40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unutraš</w:t>
            </w:r>
            <w:r w:rsidR="1242D751" w:rsidRPr="00902436">
              <w:rPr>
                <w:rFonts w:ascii="Times New Roman" w:hAnsi="Times New Roman" w:cs="Times New Roman"/>
                <w:sz w:val="24"/>
                <w:szCs w:val="24"/>
                <w:lang w:val="sr-Latn-RS"/>
              </w:rPr>
              <w:t>nj</w:t>
            </w:r>
            <w:r w:rsidR="788EB40F"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1242D751" w:rsidRPr="00902436">
              <w:rPr>
                <w:rFonts w:ascii="Times New Roman" w:hAnsi="Times New Roman" w:cs="Times New Roman"/>
                <w:sz w:val="24"/>
                <w:szCs w:val="24"/>
              </w:rPr>
              <w:t>nj</w:t>
            </w:r>
            <w:r w:rsidR="788EB40F"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1766EDD5" w:rsidRPr="00902436">
              <w:rPr>
                <w:rFonts w:ascii="Times New Roman" w:hAnsi="Times New Roman" w:cs="Times New Roman"/>
                <w:sz w:val="24"/>
                <w:szCs w:val="24"/>
              </w:rPr>
              <w:t xml:space="preserve">. </w:t>
            </w:r>
          </w:p>
        </w:tc>
      </w:tr>
      <w:tr w:rsidR="008775E5" w:rsidRPr="00902436" w14:paraId="625AB28C" w14:textId="77777777" w:rsidTr="6864F871">
        <w:tc>
          <w:tcPr>
            <w:tcW w:w="9016" w:type="dxa"/>
            <w:gridSpan w:val="4"/>
          </w:tcPr>
          <w:p w14:paraId="3903D04B" w14:textId="6FEA67C2" w:rsidR="00087CE5" w:rsidRPr="00902436" w:rsidRDefault="782E29EF" w:rsidP="00F7374E">
            <w:pPr>
              <w:pStyle w:val="ListParagraph"/>
              <w:numPr>
                <w:ilvl w:val="0"/>
                <w:numId w:val="169"/>
              </w:numPr>
              <w:rPr>
                <w:rFonts w:ascii="Times New Roman" w:hAnsi="Times New Roman" w:cs="Times New Roman"/>
                <w:sz w:val="24"/>
                <w:szCs w:val="24"/>
              </w:rPr>
            </w:pPr>
            <w:r w:rsidRPr="00902436">
              <w:rPr>
                <w:rFonts w:ascii="Times New Roman" w:hAnsi="Times New Roman" w:cs="Times New Roman"/>
                <w:sz w:val="24"/>
                <w:szCs w:val="24"/>
              </w:rPr>
              <w:t>Pr</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ostal</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pr</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z</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ntacij</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ka</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ad</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kvatn</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uputstva</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1242D751" w:rsidRPr="00902436">
              <w:rPr>
                <w:rFonts w:ascii="Times New Roman" w:hAnsi="Times New Roman" w:cs="Times New Roman"/>
                <w:sz w:val="24"/>
                <w:szCs w:val="24"/>
              </w:rPr>
              <w:t>nj</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2FCFD7FF" w:rsidRPr="00902436">
              <w:rPr>
                <w:rFonts w:ascii="Times New Roman" w:hAnsi="Times New Roman" w:cs="Times New Roman"/>
                <w:sz w:val="24"/>
                <w:szCs w:val="24"/>
              </w:rPr>
              <w:t>nj</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č</w:t>
            </w:r>
            <w:r w:rsidR="2D5CB356" w:rsidRPr="00902436">
              <w:rPr>
                <w:rFonts w:ascii="Times New Roman" w:hAnsi="Times New Roman" w:cs="Times New Roman"/>
                <w:sz w:val="24"/>
                <w:szCs w:val="24"/>
              </w:rPr>
              <w:t>e</w:t>
            </w:r>
            <w:r w:rsidR="2FCFD7FF" w:rsidRPr="00902436">
              <w:rPr>
                <w:rFonts w:ascii="Times New Roman" w:hAnsi="Times New Roman" w:cs="Times New Roman"/>
                <w:sz w:val="24"/>
                <w:szCs w:val="24"/>
              </w:rPr>
              <w:t>nj</w:t>
            </w:r>
            <w:r w:rsidRPr="00902436">
              <w:rPr>
                <w:rFonts w:ascii="Times New Roman" w:hAnsi="Times New Roman" w:cs="Times New Roman"/>
                <w:sz w:val="24"/>
                <w:szCs w:val="24"/>
              </w:rPr>
              <w:t>a</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D5CB356" w:rsidRPr="00902436">
              <w:rPr>
                <w:rFonts w:ascii="Times New Roman" w:hAnsi="Times New Roman" w:cs="Times New Roman"/>
                <w:sz w:val="24"/>
                <w:szCs w:val="24"/>
              </w:rPr>
              <w:t xml:space="preserve">e </w:t>
            </w:r>
            <w:r w:rsidRPr="00902436">
              <w:rPr>
                <w:rFonts w:ascii="Times New Roman" w:hAnsi="Times New Roman" w:cs="Times New Roman"/>
                <w:sz w:val="24"/>
                <w:szCs w:val="24"/>
              </w:rPr>
              <w:t>nav</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d</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no</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D5CB356"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S</w:t>
            </w:r>
            <w:r w:rsidRPr="00902436">
              <w:rPr>
                <w:rFonts w:ascii="Times New Roman" w:hAnsi="Times New Roman" w:cs="Times New Roman"/>
                <w:sz w:val="24"/>
                <w:szCs w:val="24"/>
              </w:rPr>
              <w:t>až</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tku</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2D5CB356"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2D5CB356" w:rsidRPr="00902436">
              <w:rPr>
                <w:rFonts w:ascii="Times New Roman" w:hAnsi="Times New Roman" w:cs="Times New Roman"/>
                <w:sz w:val="24"/>
                <w:szCs w:val="24"/>
              </w:rPr>
              <w:t>e</w:t>
            </w:r>
            <w:r w:rsidRPr="00902436">
              <w:rPr>
                <w:rFonts w:ascii="Times New Roman" w:hAnsi="Times New Roman" w:cs="Times New Roman"/>
                <w:sz w:val="24"/>
                <w:szCs w:val="24"/>
              </w:rPr>
              <w:t>ka</w:t>
            </w:r>
            <w:r w:rsidR="2D5CB356" w:rsidRPr="00902436">
              <w:rPr>
                <w:rFonts w:ascii="Times New Roman" w:hAnsi="Times New Roman" w:cs="Times New Roman"/>
                <w:sz w:val="24"/>
                <w:szCs w:val="24"/>
              </w:rPr>
              <w:t>.</w:t>
            </w:r>
          </w:p>
        </w:tc>
      </w:tr>
      <w:tr w:rsidR="00023D57" w:rsidRPr="00902436" w14:paraId="728C27EE" w14:textId="77777777" w:rsidTr="6864F871">
        <w:tc>
          <w:tcPr>
            <w:tcW w:w="9016" w:type="dxa"/>
            <w:gridSpan w:val="4"/>
          </w:tcPr>
          <w:p w14:paraId="0351C200" w14:textId="6A70231D" w:rsidR="00023D57"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023D57" w:rsidRPr="00902436">
              <w:rPr>
                <w:rFonts w:ascii="Times New Roman" w:hAnsi="Times New Roman" w:cs="Times New Roman"/>
                <w:b/>
                <w:bCs/>
                <w:sz w:val="24"/>
                <w:szCs w:val="24"/>
              </w:rPr>
              <w:t xml:space="preserve"> </w:t>
            </w:r>
          </w:p>
        </w:tc>
      </w:tr>
      <w:tr w:rsidR="008775E5" w:rsidRPr="00902436" w14:paraId="3322CED5" w14:textId="77777777" w:rsidTr="6864F871">
        <w:tc>
          <w:tcPr>
            <w:tcW w:w="9016" w:type="dxa"/>
            <w:gridSpan w:val="4"/>
          </w:tcPr>
          <w:p w14:paraId="05E4BC92" w14:textId="428164CB" w:rsidR="008775E5" w:rsidRPr="00902436" w:rsidRDefault="782E29EF" w:rsidP="00F7374E">
            <w:pPr>
              <w:pStyle w:val="ListParagraph"/>
              <w:numPr>
                <w:ilvl w:val="0"/>
                <w:numId w:val="257"/>
              </w:numPr>
              <w:rPr>
                <w:rFonts w:ascii="Times New Roman" w:hAnsi="Times New Roman" w:cs="Times New Roman"/>
                <w:sz w:val="24"/>
                <w:szCs w:val="24"/>
              </w:rPr>
            </w:pPr>
            <w:r w:rsidRPr="6864F871">
              <w:rPr>
                <w:rFonts w:ascii="Times New Roman" w:hAnsi="Times New Roman" w:cs="Times New Roman"/>
                <w:sz w:val="24"/>
                <w:szCs w:val="24"/>
              </w:rPr>
              <w:t>Izm</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1AAD4A66" w:rsidRPr="6864F871">
              <w:rPr>
                <w:rFonts w:ascii="Times New Roman" w:hAnsi="Times New Roman" w:cs="Times New Roman"/>
                <w:sz w:val="24"/>
                <w:szCs w:val="24"/>
              </w:rPr>
              <w:t>e</w:t>
            </w:r>
            <w:r w:rsidRPr="6864F871">
              <w:rPr>
                <w:rFonts w:ascii="Times New Roman" w:hAnsi="Times New Roman" w:cs="Times New Roman"/>
                <w:sz w:val="24"/>
                <w:szCs w:val="24"/>
              </w:rPr>
              <w:t>a</w:t>
            </w:r>
            <w:r w:rsidR="1AAD4A66"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57D0D1C7"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w:t>
            </w:r>
            <w:r w:rsidR="2BBC4A4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vidiran</w:t>
            </w:r>
            <w:r w:rsidR="2BBC4A45" w:rsidRPr="6864F871">
              <w:rPr>
                <w:rFonts w:ascii="Times New Roman" w:hAnsi="Times New Roman" w:cs="Times New Roman"/>
                <w:sz w:val="24"/>
                <w:szCs w:val="24"/>
                <w:lang w:val="sr-Latn-RS"/>
              </w:rPr>
              <w:t>e</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rPr>
              <w:t>informacij</w:t>
            </w:r>
            <w:r w:rsidR="1AAD4A66" w:rsidRPr="6864F871">
              <w:rPr>
                <w:rFonts w:ascii="Times New Roman" w:hAnsi="Times New Roman" w:cs="Times New Roman"/>
                <w:sz w:val="24"/>
                <w:szCs w:val="24"/>
              </w:rPr>
              <w:t xml:space="preserve">e </w:t>
            </w:r>
            <w:r w:rsidRPr="6864F871">
              <w:rPr>
                <w:rFonts w:ascii="Times New Roman" w:hAnsi="Times New Roman" w:cs="Times New Roman"/>
                <w:sz w:val="24"/>
                <w:szCs w:val="24"/>
              </w:rPr>
              <w:t>o</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l</w:t>
            </w:r>
            <w:r w:rsidR="00F7631B">
              <w:rPr>
                <w:rFonts w:ascii="Times New Roman" w:hAnsi="Times New Roman" w:cs="Times New Roman"/>
                <w:sz w:val="24"/>
                <w:szCs w:val="24"/>
                <w:lang w:val="sr-Latn-RS"/>
              </w:rPr>
              <w:t>ij</w:t>
            </w:r>
            <w:r w:rsidR="1AAD4A6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ku</w:t>
            </w:r>
            <w:r w:rsidR="1AAD4A6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ako</w:t>
            </w:r>
            <w:r w:rsidR="1AAD4A66"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w:t>
            </w:r>
            <w:r w:rsidR="1AAD4A66"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prim</w:t>
            </w:r>
            <w:r w:rsidR="00F7631B">
              <w:rPr>
                <w:rFonts w:ascii="Times New Roman" w:hAnsi="Times New Roman" w:cs="Times New Roman"/>
                <w:sz w:val="24"/>
                <w:szCs w:val="24"/>
                <w:lang w:val="sr-Latn-RS"/>
              </w:rPr>
              <w:t>j</w:t>
            </w:r>
            <w:r w:rsidR="1AAD4A6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57D0D1C7"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ivo</w:t>
            </w:r>
            <w:r w:rsidR="1AAD4A66" w:rsidRPr="6864F871">
              <w:rPr>
                <w:rFonts w:ascii="Times New Roman" w:hAnsi="Times New Roman" w:cs="Times New Roman"/>
                <w:sz w:val="24"/>
                <w:szCs w:val="24"/>
              </w:rPr>
              <w:t>.</w:t>
            </w:r>
          </w:p>
        </w:tc>
      </w:tr>
      <w:tr w:rsidR="008775E5" w:rsidRPr="00902436" w14:paraId="298AAA52" w14:textId="77777777" w:rsidTr="6864F871">
        <w:tc>
          <w:tcPr>
            <w:tcW w:w="9016" w:type="dxa"/>
            <w:gridSpan w:val="4"/>
          </w:tcPr>
          <w:p w14:paraId="59659825" w14:textId="0E9B5E96" w:rsidR="003E661A" w:rsidRPr="00902436" w:rsidRDefault="782E29EF" w:rsidP="00F7374E">
            <w:pPr>
              <w:pStyle w:val="ListParagraph"/>
              <w:numPr>
                <w:ilvl w:val="0"/>
                <w:numId w:val="257"/>
              </w:numPr>
              <w:rPr>
                <w:rFonts w:ascii="Times New Roman" w:hAnsi="Times New Roman" w:cs="Times New Roman"/>
                <w:sz w:val="24"/>
                <w:szCs w:val="24"/>
                <w:lang w:val="sr-Latn-RS"/>
              </w:rPr>
            </w:pPr>
            <w:r w:rsidRPr="00902436">
              <w:rPr>
                <w:rFonts w:ascii="Times New Roman" w:hAnsi="Times New Roman" w:cs="Times New Roman"/>
                <w:sz w:val="24"/>
                <w:szCs w:val="24"/>
              </w:rPr>
              <w:t>Obrazlož</w:t>
            </w:r>
            <w:r w:rsidR="67A4069E" w:rsidRPr="00902436">
              <w:rPr>
                <w:rFonts w:ascii="Times New Roman" w:hAnsi="Times New Roman" w:cs="Times New Roman"/>
                <w:sz w:val="24"/>
                <w:szCs w:val="24"/>
              </w:rPr>
              <w:t>e</w:t>
            </w:r>
            <w:r w:rsidR="2FCFD7FF"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EDA92EC"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55BBAD0C"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ostal</w:t>
            </w:r>
            <w:r w:rsidR="55BBAD0C"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ličin</w:t>
            </w:r>
            <w:r w:rsidR="55BBAD0C"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2FCFD7FF" w:rsidRPr="00902436">
              <w:rPr>
                <w:rFonts w:ascii="Times New Roman" w:hAnsi="Times New Roman" w:cs="Times New Roman"/>
                <w:sz w:val="24"/>
                <w:szCs w:val="24"/>
              </w:rPr>
              <w:t>nj</w:t>
            </w:r>
            <w:r w:rsidRPr="00902436">
              <w:rPr>
                <w:rFonts w:ascii="Times New Roman" w:hAnsi="Times New Roman" w:cs="Times New Roman"/>
                <w:sz w:val="24"/>
                <w:szCs w:val="24"/>
              </w:rPr>
              <w:t>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sr-Latn-RS"/>
              </w:rPr>
              <w:t>im</w:t>
            </w:r>
            <w:r w:rsidR="6891804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6891804A"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0050B96F" w:rsidRPr="00902436">
              <w:rPr>
                <w:rFonts w:ascii="Times New Roman" w:hAnsi="Times New Roman" w:cs="Times New Roman"/>
                <w:sz w:val="24"/>
                <w:szCs w:val="24"/>
              </w:rPr>
              <w:t xml:space="preserve"> </w:t>
            </w:r>
            <w:r w:rsidRPr="00902436">
              <w:rPr>
                <w:rFonts w:ascii="Times New Roman" w:hAnsi="Times New Roman" w:cs="Times New Roman"/>
                <w:sz w:val="24"/>
                <w:szCs w:val="24"/>
              </w:rPr>
              <w:t>nova</w:t>
            </w:r>
            <w:r w:rsidR="1766EDD5" w:rsidRPr="00902436">
              <w:rPr>
                <w:rFonts w:ascii="Times New Roman" w:hAnsi="Times New Roman" w:cs="Times New Roman"/>
                <w:sz w:val="24"/>
                <w:szCs w:val="24"/>
              </w:rPr>
              <w:t>/</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ostala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ličina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saglasnosti</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žimom</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2FCFD7FF" w:rsidRPr="00902436">
              <w:rPr>
                <w:rFonts w:ascii="Times New Roman" w:hAnsi="Times New Roman" w:cs="Times New Roman"/>
                <w:sz w:val="24"/>
                <w:szCs w:val="24"/>
              </w:rPr>
              <w:t>nj</w:t>
            </w:r>
            <w:r w:rsidRPr="00902436">
              <w:rPr>
                <w:rFonts w:ascii="Times New Roman" w:hAnsi="Times New Roman" w:cs="Times New Roman"/>
                <w:sz w:val="24"/>
                <w:szCs w:val="24"/>
              </w:rPr>
              <w:t>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w:t>
            </w:r>
            <w:r w:rsidR="7C6C9AE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traja</w:t>
            </w:r>
            <w:r w:rsidR="45C4861D" w:rsidRPr="00902436">
              <w:rPr>
                <w:rFonts w:ascii="Times New Roman" w:hAnsi="Times New Roman" w:cs="Times New Roman"/>
                <w:sz w:val="24"/>
                <w:szCs w:val="24"/>
                <w:lang w:val="sr-Latn-RS"/>
              </w:rPr>
              <w:t>nj</w:t>
            </w:r>
            <w:r w:rsidR="4B57130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č</w:t>
            </w:r>
            <w:r w:rsidR="67A4069E" w:rsidRPr="00902436">
              <w:rPr>
                <w:rFonts w:ascii="Times New Roman" w:hAnsi="Times New Roman" w:cs="Times New Roman"/>
                <w:sz w:val="24"/>
                <w:szCs w:val="24"/>
              </w:rPr>
              <w:t>e</w:t>
            </w:r>
            <w:r w:rsidR="45C4861D" w:rsidRPr="00902436">
              <w:rPr>
                <w:rFonts w:ascii="Times New Roman" w:hAnsi="Times New Roman" w:cs="Times New Roman"/>
                <w:sz w:val="24"/>
                <w:szCs w:val="24"/>
              </w:rPr>
              <w:t>nj</w:t>
            </w:r>
            <w:r w:rsidRPr="00902436">
              <w:rPr>
                <w:rFonts w:ascii="Times New Roman" w:hAnsi="Times New Roman" w:cs="Times New Roman"/>
                <w:sz w:val="24"/>
                <w:szCs w:val="24"/>
              </w:rPr>
              <w:t>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no</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766EDD5"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S</w:t>
            </w:r>
            <w:r w:rsidRPr="00902436">
              <w:rPr>
                <w:rFonts w:ascii="Times New Roman" w:hAnsi="Times New Roman" w:cs="Times New Roman"/>
                <w:sz w:val="24"/>
                <w:szCs w:val="24"/>
              </w:rPr>
              <w:t>až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tku</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w:t>
            </w:r>
            <w:r w:rsidR="00F7631B">
              <w:rPr>
                <w:rFonts w:ascii="Times New Roman" w:hAnsi="Times New Roman" w:cs="Times New Roman"/>
                <w:sz w:val="24"/>
                <w:szCs w:val="24"/>
                <w:lang w:val="sr-Latn-RS"/>
              </w:rPr>
              <w:t>ij</w:t>
            </w:r>
            <w:r w:rsidR="3C4EB37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1766EDD5" w:rsidRPr="00902436">
              <w:rPr>
                <w:rFonts w:ascii="Times New Roman" w:hAnsi="Times New Roman" w:cs="Times New Roman"/>
                <w:sz w:val="24"/>
                <w:szCs w:val="24"/>
              </w:rPr>
              <w:t>.</w:t>
            </w:r>
          </w:p>
        </w:tc>
      </w:tr>
      <w:tr w:rsidR="008775E5" w:rsidRPr="00902436" w14:paraId="7E5C2B61" w14:textId="77777777" w:rsidTr="6864F871">
        <w:tc>
          <w:tcPr>
            <w:tcW w:w="9016" w:type="dxa"/>
            <w:gridSpan w:val="4"/>
          </w:tcPr>
          <w:p w14:paraId="47B4CE53" w14:textId="7F1A9BFF" w:rsidR="008775E5" w:rsidRPr="00902436" w:rsidRDefault="782E29EF" w:rsidP="007B1BCF">
            <w:pPr>
              <w:pStyle w:val="ListParagraph"/>
              <w:numPr>
                <w:ilvl w:val="0"/>
                <w:numId w:val="257"/>
              </w:numPr>
              <w:rPr>
                <w:rFonts w:ascii="Times New Roman" w:hAnsi="Times New Roman" w:cs="Times New Roman"/>
                <w:sz w:val="24"/>
                <w:szCs w:val="24"/>
              </w:rPr>
            </w:pPr>
            <w:r w:rsidRPr="00902436">
              <w:rPr>
                <w:rFonts w:ascii="Times New Roman" w:hAnsi="Times New Roman" w:cs="Times New Roman"/>
                <w:sz w:val="24"/>
                <w:szCs w:val="24"/>
              </w:rPr>
              <w:t>Izjava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ć</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F7631B">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rnicama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766EDD5"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ljekove</w:t>
            </w:r>
            <w:r w:rsidR="00F7631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kod</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kojih</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33933E2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moguć</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uticaj</w:t>
            </w:r>
            <w:r w:rsidR="3C4EB37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022316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tr</w:t>
            </w:r>
            <w:r w:rsidR="232010B8" w:rsidRPr="00902436">
              <w:rPr>
                <w:rFonts w:ascii="Times New Roman" w:hAnsi="Times New Roman" w:cs="Times New Roman"/>
                <w:sz w:val="24"/>
                <w:szCs w:val="24"/>
                <w:lang w:val="sr-Latn-RS"/>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dostav</w:t>
            </w:r>
            <w:r w:rsidR="3607F7D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aju</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samo</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w:t>
            </w:r>
            <w:r w:rsidRPr="00902436">
              <w:rPr>
                <w:rFonts w:ascii="Times New Roman" w:hAnsi="Times New Roman" w:cs="Times New Roman"/>
                <w:sz w:val="24"/>
                <w:szCs w:val="24"/>
              </w:rPr>
              <w:t>van</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nim</w:t>
            </w:r>
            <w:r w:rsidR="1766EDD5"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kor</w:t>
            </w:r>
            <w:r w:rsidR="4EEBABC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ktivnim</w:t>
            </w:r>
            <w:r w:rsidR="4EEBAB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m</w:t>
            </w:r>
            <w:r w:rsidR="00F7631B">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rama</w:t>
            </w:r>
            <w:r w:rsidR="1766EDD5" w:rsidRPr="00902436">
              <w:rPr>
                <w:rFonts w:ascii="Times New Roman" w:hAnsi="Times New Roman" w:cs="Times New Roman"/>
                <w:sz w:val="24"/>
                <w:szCs w:val="24"/>
              </w:rPr>
              <w:t>).</w:t>
            </w:r>
          </w:p>
        </w:tc>
      </w:tr>
    </w:tbl>
    <w:p w14:paraId="7C9A51DD" w14:textId="77777777" w:rsidR="009F5CF5" w:rsidRPr="00902436" w:rsidRDefault="009F5CF5" w:rsidP="00C3374F">
      <w:pPr>
        <w:rPr>
          <w:rFonts w:ascii="Times New Roman" w:hAnsi="Times New Roman" w:cs="Times New Roman"/>
          <w:sz w:val="24"/>
          <w:szCs w:val="24"/>
          <w:lang w:val="en-US"/>
        </w:rPr>
      </w:pPr>
    </w:p>
    <w:p w14:paraId="378D4DE5" w14:textId="312EA026" w:rsidR="008775E5" w:rsidRPr="00902436" w:rsidRDefault="445DFB34" w:rsidP="008775E5">
      <w:pPr>
        <w:jc w:val="both"/>
        <w:rPr>
          <w:rFonts w:ascii="Times New Roman" w:hAnsi="Times New Roman" w:cs="Times New Roman"/>
          <w:b/>
          <w:bCs/>
          <w:sz w:val="24"/>
          <w:szCs w:val="24"/>
        </w:rPr>
      </w:pPr>
      <w:r w:rsidRPr="00902436">
        <w:rPr>
          <w:rFonts w:ascii="Times New Roman" w:hAnsi="Times New Roman" w:cs="Times New Roman"/>
          <w:b/>
          <w:bCs/>
          <w:sz w:val="24"/>
          <w:szCs w:val="24"/>
        </w:rPr>
        <w:t>Q.II</w:t>
      </w:r>
      <w:r w:rsidR="1766EDD5"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1766EDD5" w:rsidRPr="00902436">
        <w:rPr>
          <w:rFonts w:ascii="Times New Roman" w:hAnsi="Times New Roman" w:cs="Times New Roman"/>
          <w:b/>
          <w:bCs/>
          <w:sz w:val="24"/>
          <w:szCs w:val="24"/>
        </w:rPr>
        <w:t>.7</w:t>
      </w:r>
    </w:p>
    <w:tbl>
      <w:tblPr>
        <w:tblStyle w:val="TableGrid"/>
        <w:tblW w:w="9016" w:type="dxa"/>
        <w:tblLook w:val="04A0" w:firstRow="1" w:lastRow="0" w:firstColumn="1" w:lastColumn="0" w:noHBand="0" w:noVBand="1"/>
      </w:tblPr>
      <w:tblGrid>
        <w:gridCol w:w="5152"/>
        <w:gridCol w:w="1126"/>
        <w:gridCol w:w="1629"/>
        <w:gridCol w:w="1109"/>
      </w:tblGrid>
      <w:tr w:rsidR="008775E5" w:rsidRPr="00902436" w14:paraId="6EE32548" w14:textId="77777777" w:rsidTr="6864F871">
        <w:tc>
          <w:tcPr>
            <w:tcW w:w="5288" w:type="dxa"/>
          </w:tcPr>
          <w:p w14:paraId="30CF045A" w14:textId="0F5ED3EB" w:rsidR="00965680" w:rsidRPr="00902436" w:rsidRDefault="445DFB34" w:rsidP="00C829D0">
            <w:pPr>
              <w:rPr>
                <w:rFonts w:ascii="Times New Roman" w:hAnsi="Times New Roman" w:cs="Times New Roman"/>
                <w:b/>
                <w:bCs/>
                <w:sz w:val="24"/>
                <w:szCs w:val="24"/>
              </w:rPr>
            </w:pPr>
            <w:r w:rsidRPr="00902436">
              <w:rPr>
                <w:rFonts w:ascii="Times New Roman" w:hAnsi="Times New Roman" w:cs="Times New Roman"/>
                <w:b/>
                <w:bCs/>
                <w:sz w:val="24"/>
                <w:szCs w:val="24"/>
              </w:rPr>
              <w:t>Q.II</w:t>
            </w:r>
            <w:r w:rsidR="61CE40B0"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.7 </w:t>
            </w:r>
            <w:r w:rsidR="00F7631B" w:rsidRPr="00F7631B">
              <w:rPr>
                <w:rFonts w:ascii="Times New Roman" w:hAnsi="Times New Roman" w:cs="Times New Roman"/>
                <w:b/>
                <w:bCs/>
                <w:sz w:val="24"/>
                <w:szCs w:val="24"/>
              </w:rPr>
              <w:t>Izmjena proizvođača, postupka sterilizacije ili dobavljača komponenti pakovanja (ako su navedeni u dokumentaciji)</w:t>
            </w:r>
          </w:p>
          <w:p w14:paraId="532D214C" w14:textId="77777777" w:rsidR="008775E5" w:rsidRPr="00902436" w:rsidRDefault="008775E5" w:rsidP="00337566">
            <w:pPr>
              <w:rPr>
                <w:rFonts w:ascii="Times New Roman" w:hAnsi="Times New Roman" w:cs="Times New Roman"/>
                <w:b/>
                <w:bCs/>
                <w:sz w:val="24"/>
                <w:szCs w:val="24"/>
                <w:lang w:val="en-US"/>
              </w:rPr>
            </w:pPr>
          </w:p>
        </w:tc>
        <w:tc>
          <w:tcPr>
            <w:tcW w:w="1127" w:type="dxa"/>
            <w:vAlign w:val="center"/>
          </w:tcPr>
          <w:p w14:paraId="05635128" w14:textId="6EA5FC74" w:rsidR="008775E5" w:rsidRPr="00902436" w:rsidRDefault="782E29EF" w:rsidP="00337566">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5C4861D"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4E2D1843" w14:textId="63F1E143" w:rsidR="008775E5" w:rsidRPr="00902436" w:rsidRDefault="00E43B9B" w:rsidP="00337566">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1" w:type="dxa"/>
            <w:vAlign w:val="center"/>
          </w:tcPr>
          <w:p w14:paraId="3308AD0A" w14:textId="40568B07" w:rsidR="008775E5" w:rsidRPr="00902436" w:rsidRDefault="00E43B9B" w:rsidP="00337566">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965680" w:rsidRPr="00902436" w14:paraId="264B2BE6" w14:textId="77777777" w:rsidTr="6864F871">
        <w:tc>
          <w:tcPr>
            <w:tcW w:w="5288" w:type="dxa"/>
          </w:tcPr>
          <w:p w14:paraId="1B1A3465" w14:textId="11A88A08" w:rsidR="00965680" w:rsidRPr="00902436" w:rsidRDefault="00F7631B" w:rsidP="00F7631B">
            <w:pPr>
              <w:pStyle w:val="ListParagraph"/>
              <w:numPr>
                <w:ilvl w:val="0"/>
                <w:numId w:val="170"/>
              </w:numPr>
              <w:rPr>
                <w:rFonts w:ascii="Times New Roman" w:hAnsi="Times New Roman" w:cs="Times New Roman"/>
                <w:sz w:val="24"/>
                <w:szCs w:val="24"/>
              </w:rPr>
            </w:pPr>
            <w:r w:rsidRPr="00F7631B">
              <w:rPr>
                <w:rFonts w:ascii="Times New Roman" w:hAnsi="Times New Roman" w:cs="Times New Roman"/>
                <w:sz w:val="24"/>
                <w:szCs w:val="24"/>
              </w:rPr>
              <w:t>Dodavanje ili zamjena proizvođača ili dobavljača</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758B645" w14:textId="3A757B17" w:rsidR="00965680" w:rsidRPr="00902436" w:rsidRDefault="552BE8C6"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1555C06" w14:textId="47FFF952" w:rsidR="00965680" w:rsidRPr="00902436" w:rsidRDefault="552BE8C6"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2B7F552" w14:textId="03DB4ABE" w:rsidR="00965680" w:rsidRPr="00902436" w:rsidRDefault="324C9FC4"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965680" w:rsidRPr="00902436" w14:paraId="2B212B70" w14:textId="77777777" w:rsidTr="6864F871">
        <w:tc>
          <w:tcPr>
            <w:tcW w:w="5288" w:type="dxa"/>
          </w:tcPr>
          <w:p w14:paraId="2CDFE515" w14:textId="3474B046" w:rsidR="00965680" w:rsidRPr="00902436" w:rsidRDefault="00F7631B" w:rsidP="00F7631B">
            <w:pPr>
              <w:pStyle w:val="ListParagraph"/>
              <w:numPr>
                <w:ilvl w:val="0"/>
                <w:numId w:val="170"/>
              </w:numPr>
              <w:rPr>
                <w:rFonts w:ascii="Times New Roman" w:hAnsi="Times New Roman" w:cs="Times New Roman"/>
                <w:sz w:val="24"/>
                <w:szCs w:val="24"/>
              </w:rPr>
            </w:pPr>
            <w:r w:rsidRPr="00F7631B">
              <w:rPr>
                <w:rFonts w:ascii="Times New Roman" w:hAnsi="Times New Roman" w:cs="Times New Roman"/>
                <w:sz w:val="24"/>
                <w:szCs w:val="24"/>
              </w:rPr>
              <w:lastRenderedPageBreak/>
              <w:t>Dodavanje ili zamjena mjesta odgovornog za sterilizaciju komponente pakovanja i/ili izmjena postupka sterilizacije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46417E5" w14:textId="77777777" w:rsidR="00965680" w:rsidRPr="00902436" w:rsidRDefault="00965680" w:rsidP="31548E9E">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F567B0" w14:textId="79B259DD" w:rsidR="00965680" w:rsidRPr="00902436" w:rsidRDefault="552BE8C6"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3, 4</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79786F5" w14:textId="21AD7D51" w:rsidR="00965680" w:rsidRPr="00902436" w:rsidRDefault="6ED827D5" w:rsidP="31548E9E">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8775E5" w:rsidRPr="00902436" w14:paraId="483F3AC9" w14:textId="77777777" w:rsidTr="6864F871">
        <w:tc>
          <w:tcPr>
            <w:tcW w:w="9016" w:type="dxa"/>
            <w:gridSpan w:val="4"/>
          </w:tcPr>
          <w:p w14:paraId="328C37A3" w14:textId="3EEF6AA5" w:rsidR="008775E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65680" w:rsidRPr="00902436" w14:paraId="0907A07A" w14:textId="77777777" w:rsidTr="6864F871">
        <w:tc>
          <w:tcPr>
            <w:tcW w:w="9016" w:type="dxa"/>
            <w:gridSpan w:val="4"/>
          </w:tcPr>
          <w:p w14:paraId="3CBF114E" w14:textId="11FCA0B2" w:rsidR="00965680" w:rsidRPr="00902436" w:rsidRDefault="782E29EF"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lang w:val="sr-Latn-RS"/>
              </w:rPr>
              <w:t>Nij</w:t>
            </w:r>
            <w:r w:rsidR="66FD611A"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ukinuta</w:t>
            </w:r>
            <w:r w:rsidR="66FD61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kompon</w:t>
            </w:r>
            <w:r w:rsidR="66FD611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nta</w:t>
            </w:r>
            <w:r w:rsidR="66FD61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pakova</w:t>
            </w:r>
            <w:r w:rsidR="78E8167B"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61CE40B0" w:rsidRPr="00902436">
              <w:rPr>
                <w:rFonts w:ascii="Times New Roman" w:hAnsi="Times New Roman" w:cs="Times New Roman"/>
                <w:sz w:val="24"/>
                <w:szCs w:val="24"/>
              </w:rPr>
              <w:t>.</w:t>
            </w:r>
          </w:p>
        </w:tc>
      </w:tr>
      <w:tr w:rsidR="00965680" w:rsidRPr="00902436" w14:paraId="7224D64E" w14:textId="77777777" w:rsidTr="6864F871">
        <w:tc>
          <w:tcPr>
            <w:tcW w:w="9016" w:type="dxa"/>
            <w:gridSpan w:val="4"/>
          </w:tcPr>
          <w:p w14:paraId="5DD29180" w14:textId="60D602EA" w:rsidR="00965680" w:rsidRPr="00902436" w:rsidRDefault="782E29EF"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rPr>
              <w:t>Kvalitativni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kvantitativni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sastav</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78E8167B" w:rsidRPr="00902436">
              <w:rPr>
                <w:rFonts w:ascii="Times New Roman" w:hAnsi="Times New Roman" w:cs="Times New Roman"/>
                <w:sz w:val="24"/>
                <w:szCs w:val="24"/>
              </w:rPr>
              <w:t>nj</w:t>
            </w:r>
            <w:r w:rsidRPr="00902436">
              <w:rPr>
                <w:rFonts w:ascii="Times New Roman" w:hAnsi="Times New Roman" w:cs="Times New Roman"/>
                <w:sz w:val="24"/>
                <w:szCs w:val="24"/>
              </w:rPr>
              <w:t>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dizajna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ostaju</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61CE40B0" w:rsidRPr="00902436">
              <w:rPr>
                <w:rFonts w:ascii="Times New Roman" w:hAnsi="Times New Roman" w:cs="Times New Roman"/>
                <w:sz w:val="24"/>
                <w:szCs w:val="24"/>
              </w:rPr>
              <w:t>.</w:t>
            </w:r>
          </w:p>
        </w:tc>
      </w:tr>
      <w:tr w:rsidR="00965680" w:rsidRPr="00902436" w14:paraId="255B4356" w14:textId="77777777" w:rsidTr="6864F871">
        <w:tc>
          <w:tcPr>
            <w:tcW w:w="9016" w:type="dxa"/>
            <w:gridSpan w:val="4"/>
          </w:tcPr>
          <w:p w14:paraId="04A41236" w14:textId="0B8BFBF6" w:rsidR="00965680" w:rsidRPr="00902436" w:rsidRDefault="00E43B9B" w:rsidP="007B1BCF">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rPr>
              <w:t>Sp</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00DF5EAD" w:rsidRPr="00902436">
              <w:rPr>
                <w:rFonts w:ascii="Times New Roman" w:hAnsi="Times New Roman" w:cs="Times New Roman"/>
                <w:sz w:val="24"/>
                <w:szCs w:val="24"/>
              </w:rPr>
              <w:t>e</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F7631B">
              <w:rPr>
                <w:rFonts w:ascii="Times New Roman" w:hAnsi="Times New Roman" w:cs="Times New Roman"/>
                <w:sz w:val="24"/>
                <w:szCs w:val="24"/>
                <w:lang w:val="sr-Latn-ME"/>
              </w:rPr>
              <w:t>a</w:t>
            </w:r>
            <w:r w:rsidR="00965680"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metoda</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kontrol</w:t>
            </w:r>
            <w:r w:rsidR="00DF5EAD" w:rsidRPr="00902436">
              <w:rPr>
                <w:rFonts w:ascii="Times New Roman" w:hAnsi="Times New Roman" w:cs="Times New Roman"/>
                <w:sz w:val="24"/>
                <w:szCs w:val="24"/>
              </w:rPr>
              <w:t>e</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ta</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096568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bar</w:t>
            </w:r>
            <w:r w:rsidR="009906F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00965680" w:rsidRPr="00902436">
              <w:rPr>
                <w:rFonts w:ascii="Times New Roman" w:hAnsi="Times New Roman" w:cs="Times New Roman"/>
                <w:sz w:val="24"/>
                <w:szCs w:val="24"/>
              </w:rPr>
              <w:t xml:space="preserve"> </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kvival</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ntni</w:t>
            </w:r>
            <w:r w:rsidR="00965680" w:rsidRPr="00902436">
              <w:rPr>
                <w:rFonts w:ascii="Times New Roman" w:hAnsi="Times New Roman" w:cs="Times New Roman"/>
                <w:sz w:val="24"/>
                <w:szCs w:val="24"/>
              </w:rPr>
              <w:t>.</w:t>
            </w:r>
          </w:p>
        </w:tc>
      </w:tr>
      <w:tr w:rsidR="00965680" w:rsidRPr="00902436" w14:paraId="76150CA1" w14:textId="77777777" w:rsidTr="6864F871">
        <w:tc>
          <w:tcPr>
            <w:tcW w:w="9016" w:type="dxa"/>
            <w:gridSpan w:val="4"/>
          </w:tcPr>
          <w:p w14:paraId="39330A0B" w14:textId="4A6E6474" w:rsidR="00965680" w:rsidRPr="00902436" w:rsidRDefault="782E29EF" w:rsidP="00F7374E">
            <w:pPr>
              <w:pStyle w:val="ListParagraph"/>
              <w:numPr>
                <w:ilvl w:val="0"/>
                <w:numId w:val="171"/>
              </w:numPr>
              <w:rPr>
                <w:rFonts w:ascii="Times New Roman" w:hAnsi="Times New Roman" w:cs="Times New Roman"/>
                <w:sz w:val="24"/>
                <w:szCs w:val="24"/>
              </w:rPr>
            </w:pPr>
            <w:r w:rsidRPr="00902436">
              <w:rPr>
                <w:rFonts w:ascii="Times New Roman" w:hAnsi="Times New Roman" w:cs="Times New Roman"/>
                <w:sz w:val="24"/>
                <w:szCs w:val="24"/>
              </w:rPr>
              <w:t>M</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toda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ostaju</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F7631B">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18BCD1D5" w:rsidRPr="00902436">
              <w:rPr>
                <w:rFonts w:ascii="Times New Roman" w:hAnsi="Times New Roman" w:cs="Times New Roman"/>
                <w:sz w:val="24"/>
                <w:szCs w:val="24"/>
              </w:rPr>
              <w:t>lj</w:t>
            </w:r>
            <w:r w:rsidRPr="00902436">
              <w:rPr>
                <w:rFonts w:ascii="Times New Roman" w:hAnsi="Times New Roman" w:cs="Times New Roman"/>
                <w:sz w:val="24"/>
                <w:szCs w:val="24"/>
              </w:rPr>
              <w:t>ivo</w:t>
            </w:r>
            <w:r w:rsidR="61CE40B0" w:rsidRPr="00902436">
              <w:rPr>
                <w:rFonts w:ascii="Times New Roman" w:hAnsi="Times New Roman" w:cs="Times New Roman"/>
                <w:sz w:val="24"/>
                <w:szCs w:val="24"/>
              </w:rPr>
              <w:t>.</w:t>
            </w:r>
          </w:p>
        </w:tc>
      </w:tr>
      <w:tr w:rsidR="008775E5" w:rsidRPr="00902436" w14:paraId="2B3A0CEB" w14:textId="77777777" w:rsidTr="6864F871">
        <w:tc>
          <w:tcPr>
            <w:tcW w:w="9016" w:type="dxa"/>
            <w:gridSpan w:val="4"/>
          </w:tcPr>
          <w:p w14:paraId="20926504" w14:textId="1B4B14F2" w:rsidR="008775E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8775E5" w:rsidRPr="00902436">
              <w:rPr>
                <w:rFonts w:ascii="Times New Roman" w:hAnsi="Times New Roman" w:cs="Times New Roman"/>
                <w:b/>
                <w:bCs/>
                <w:sz w:val="24"/>
                <w:szCs w:val="24"/>
              </w:rPr>
              <w:t xml:space="preserve"> </w:t>
            </w:r>
          </w:p>
        </w:tc>
      </w:tr>
      <w:tr w:rsidR="00965680" w:rsidRPr="00902436" w14:paraId="586A5CDF" w14:textId="77777777" w:rsidTr="6864F871">
        <w:tc>
          <w:tcPr>
            <w:tcW w:w="9016" w:type="dxa"/>
            <w:gridSpan w:val="4"/>
          </w:tcPr>
          <w:p w14:paraId="6D0E4B44" w14:textId="42073172" w:rsidR="00965680" w:rsidRPr="00902436" w:rsidRDefault="782E29EF" w:rsidP="00F7374E">
            <w:pPr>
              <w:pStyle w:val="ListParagraph"/>
              <w:numPr>
                <w:ilvl w:val="0"/>
                <w:numId w:val="172"/>
              </w:numPr>
              <w:rPr>
                <w:rFonts w:ascii="Times New Roman" w:hAnsi="Times New Roman" w:cs="Times New Roman"/>
                <w:sz w:val="24"/>
                <w:szCs w:val="24"/>
              </w:rPr>
            </w:pPr>
            <w:r w:rsidRPr="6864F871">
              <w:rPr>
                <w:rFonts w:ascii="Times New Roman" w:hAnsi="Times New Roman" w:cs="Times New Roman"/>
                <w:sz w:val="24"/>
                <w:szCs w:val="24"/>
              </w:rPr>
              <w:t>Izm</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50B5E18F"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50B5E18F" w:rsidRPr="6864F871">
              <w:rPr>
                <w:rFonts w:ascii="Times New Roman" w:hAnsi="Times New Roman" w:cs="Times New Roman"/>
                <w:sz w:val="24"/>
                <w:szCs w:val="24"/>
              </w:rPr>
              <w:t>e</w:t>
            </w:r>
            <w:r w:rsidRPr="6864F871">
              <w:rPr>
                <w:rFonts w:ascii="Times New Roman" w:hAnsi="Times New Roman" w:cs="Times New Roman"/>
                <w:sz w:val="24"/>
                <w:szCs w:val="24"/>
              </w:rPr>
              <w:t>a</w:t>
            </w:r>
            <w:r w:rsidR="50B5E18F"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43636094" w:rsidRPr="6864F871">
              <w:rPr>
                <w:rFonts w:ascii="Times New Roman" w:hAnsi="Times New Roman" w:cs="Times New Roman"/>
                <w:sz w:val="24"/>
                <w:szCs w:val="24"/>
              </w:rPr>
              <w:t>.</w:t>
            </w:r>
          </w:p>
        </w:tc>
      </w:tr>
      <w:tr w:rsidR="00965680" w:rsidRPr="00902436" w14:paraId="724281AB" w14:textId="77777777" w:rsidTr="6864F871">
        <w:tc>
          <w:tcPr>
            <w:tcW w:w="9016" w:type="dxa"/>
            <w:gridSpan w:val="4"/>
          </w:tcPr>
          <w:p w14:paraId="0379C9E1" w14:textId="32EAFD48" w:rsidR="00965680" w:rsidRPr="00902436" w:rsidRDefault="782E29EF" w:rsidP="00F7374E">
            <w:pPr>
              <w:pStyle w:val="ListParagraph"/>
              <w:numPr>
                <w:ilvl w:val="0"/>
                <w:numId w:val="172"/>
              </w:numPr>
              <w:rPr>
                <w:rFonts w:ascii="Times New Roman" w:hAnsi="Times New Roman" w:cs="Times New Roman"/>
                <w:sz w:val="24"/>
                <w:szCs w:val="24"/>
              </w:rPr>
            </w:pPr>
            <w:r w:rsidRPr="00902436">
              <w:rPr>
                <w:rFonts w:ascii="Times New Roman" w:hAnsi="Times New Roman" w:cs="Times New Roman"/>
                <w:sz w:val="24"/>
                <w:szCs w:val="24"/>
              </w:rPr>
              <w:t>Upor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dna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sadaš</w:t>
            </w:r>
            <w:r w:rsidR="4DFD0231" w:rsidRPr="00902436">
              <w:rPr>
                <w:rFonts w:ascii="Times New Roman" w:hAnsi="Times New Roman" w:cs="Times New Roman"/>
                <w:sz w:val="24"/>
                <w:szCs w:val="24"/>
                <w:lang w:val="en-US"/>
              </w:rPr>
              <w:t>nj</w:t>
            </w:r>
            <w:r w:rsidRPr="00902436">
              <w:rPr>
                <w:rFonts w:ascii="Times New Roman" w:hAnsi="Times New Roman" w:cs="Times New Roman"/>
                <w:sz w:val="24"/>
                <w:szCs w:val="24"/>
                <w:lang w:val="en-US"/>
              </w:rPr>
              <w:t>ih</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nih</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F7631B">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18BCD1D5" w:rsidRPr="00902436">
              <w:rPr>
                <w:rFonts w:ascii="Times New Roman" w:hAnsi="Times New Roman" w:cs="Times New Roman"/>
                <w:sz w:val="24"/>
                <w:szCs w:val="24"/>
              </w:rPr>
              <w:t>lj</w:t>
            </w:r>
            <w:r w:rsidRPr="00902436">
              <w:rPr>
                <w:rFonts w:ascii="Times New Roman" w:hAnsi="Times New Roman" w:cs="Times New Roman"/>
                <w:sz w:val="24"/>
                <w:szCs w:val="24"/>
              </w:rPr>
              <w:t>ivo</w:t>
            </w:r>
            <w:r w:rsidR="61CE40B0" w:rsidRPr="00902436">
              <w:rPr>
                <w:rFonts w:ascii="Times New Roman" w:hAnsi="Times New Roman" w:cs="Times New Roman"/>
                <w:sz w:val="24"/>
                <w:szCs w:val="24"/>
              </w:rPr>
              <w:t xml:space="preserve">. </w:t>
            </w:r>
          </w:p>
        </w:tc>
      </w:tr>
      <w:tr w:rsidR="00965680" w:rsidRPr="00902436" w14:paraId="42F6A3A8" w14:textId="77777777" w:rsidTr="6864F871">
        <w:tc>
          <w:tcPr>
            <w:tcW w:w="9016" w:type="dxa"/>
            <w:gridSpan w:val="4"/>
          </w:tcPr>
          <w:p w14:paraId="7C758184" w14:textId="75032944" w:rsidR="00965680" w:rsidRPr="00902436" w:rsidRDefault="782E29EF" w:rsidP="00F7374E">
            <w:pPr>
              <w:pStyle w:val="ListParagraph"/>
              <w:numPr>
                <w:ilvl w:val="0"/>
                <w:numId w:val="172"/>
              </w:numPr>
              <w:rPr>
                <w:rFonts w:ascii="Times New Roman" w:hAnsi="Times New Roman" w:cs="Times New Roman"/>
                <w:sz w:val="24"/>
                <w:szCs w:val="24"/>
              </w:rPr>
            </w:pPr>
            <w:r w:rsidRPr="00902436">
              <w:rPr>
                <w:rFonts w:ascii="Times New Roman" w:hAnsi="Times New Roman" w:cs="Times New Roman"/>
                <w:sz w:val="24"/>
                <w:szCs w:val="24"/>
              </w:rPr>
              <w:t>Opis</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tod</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st</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ciklusa</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Potr</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bno</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izvršiti</w:t>
            </w:r>
            <w:r w:rsidR="224EE00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validaciju</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ciklusa</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ako</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02E090BF" w:rsidRPr="00902436">
              <w:rPr>
                <w:rFonts w:ascii="Times New Roman" w:hAnsi="Times New Roman" w:cs="Times New Roman"/>
                <w:sz w:val="24"/>
                <w:szCs w:val="24"/>
              </w:rPr>
              <w:t xml:space="preserve"> </w:t>
            </w:r>
            <w:r w:rsidR="4DFD0231" w:rsidRPr="00902436">
              <w:rPr>
                <w:rFonts w:ascii="Times New Roman" w:hAnsi="Times New Roman" w:cs="Times New Roman"/>
                <w:sz w:val="24"/>
                <w:szCs w:val="24"/>
              </w:rPr>
              <w:t>nj</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mu</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2E090BF"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F7631B">
              <w:rPr>
                <w:rFonts w:ascii="Times New Roman" w:hAnsi="Times New Roman" w:cs="Times New Roman"/>
                <w:sz w:val="24"/>
                <w:szCs w:val="24"/>
                <w:lang w:val="sr-Latn-ME"/>
              </w:rPr>
              <w:t>ij</w:t>
            </w:r>
            <w:r w:rsidR="02E090BF" w:rsidRPr="00902436">
              <w:rPr>
                <w:rFonts w:ascii="Times New Roman" w:hAnsi="Times New Roman" w:cs="Times New Roman"/>
                <w:sz w:val="24"/>
                <w:szCs w:val="24"/>
              </w:rPr>
              <w:t>e</w:t>
            </w:r>
            <w:r w:rsidR="4DFD0231" w:rsidRPr="00902436">
              <w:rPr>
                <w:rFonts w:ascii="Times New Roman" w:hAnsi="Times New Roman" w:cs="Times New Roman"/>
                <w:sz w:val="24"/>
                <w:szCs w:val="24"/>
              </w:rPr>
              <w:t>nj</w:t>
            </w:r>
            <w:r w:rsidRPr="00902436">
              <w:rPr>
                <w:rFonts w:ascii="Times New Roman" w:hAnsi="Times New Roman" w:cs="Times New Roman"/>
                <w:sz w:val="24"/>
                <w:szCs w:val="24"/>
              </w:rPr>
              <w:t>uju</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f</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r</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ntni</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uslovi</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nav</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d</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ni</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E</w:t>
            </w:r>
            <w:r w:rsidRPr="00902436">
              <w:rPr>
                <w:rFonts w:ascii="Times New Roman" w:hAnsi="Times New Roman" w:cs="Times New Roman"/>
                <w:sz w:val="24"/>
                <w:szCs w:val="24"/>
                <w:lang w:val="sr-Latn-RS"/>
              </w:rPr>
              <w:t>v</w:t>
            </w:r>
            <w:r w:rsidRPr="00902436">
              <w:rPr>
                <w:rFonts w:ascii="Times New Roman" w:hAnsi="Times New Roman" w:cs="Times New Roman"/>
                <w:sz w:val="24"/>
                <w:szCs w:val="24"/>
              </w:rPr>
              <w:t>ropskoj</w:t>
            </w:r>
            <w:r w:rsidR="02E090BF"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farmakop</w:t>
            </w:r>
            <w:r w:rsidR="02E090BF" w:rsidRPr="00902436">
              <w:rPr>
                <w:rFonts w:ascii="Times New Roman" w:hAnsi="Times New Roman" w:cs="Times New Roman"/>
                <w:sz w:val="24"/>
                <w:szCs w:val="24"/>
              </w:rPr>
              <w:t>e</w:t>
            </w:r>
            <w:r w:rsidRPr="00902436">
              <w:rPr>
                <w:rFonts w:ascii="Times New Roman" w:hAnsi="Times New Roman" w:cs="Times New Roman"/>
                <w:sz w:val="24"/>
                <w:szCs w:val="24"/>
              </w:rPr>
              <w:t>ji</w:t>
            </w:r>
            <w:r w:rsidR="02E090BF" w:rsidRPr="00902436">
              <w:rPr>
                <w:rFonts w:ascii="Times New Roman" w:hAnsi="Times New Roman" w:cs="Times New Roman"/>
                <w:sz w:val="24"/>
                <w:szCs w:val="24"/>
                <w:lang w:val="sr-Latn-RS"/>
              </w:rPr>
              <w:t>.</w:t>
            </w:r>
          </w:p>
        </w:tc>
      </w:tr>
      <w:tr w:rsidR="00965680" w:rsidRPr="00902436" w14:paraId="26FE8962" w14:textId="77777777" w:rsidTr="6864F871">
        <w:tc>
          <w:tcPr>
            <w:tcW w:w="9016" w:type="dxa"/>
            <w:gridSpan w:val="4"/>
          </w:tcPr>
          <w:p w14:paraId="097D4CF8" w14:textId="639C1034" w:rsidR="00965680" w:rsidRPr="00902436" w:rsidRDefault="00E43B9B" w:rsidP="00F7374E">
            <w:pPr>
              <w:pStyle w:val="ListParagraph"/>
              <w:numPr>
                <w:ilvl w:val="0"/>
                <w:numId w:val="172"/>
              </w:numPr>
              <w:rPr>
                <w:rFonts w:ascii="Times New Roman" w:hAnsi="Times New Roman" w:cs="Times New Roman"/>
                <w:sz w:val="24"/>
                <w:szCs w:val="24"/>
              </w:rPr>
            </w:pPr>
            <w:r w:rsidRPr="00902436">
              <w:rPr>
                <w:rFonts w:ascii="Times New Roman" w:hAnsi="Times New Roman" w:cs="Times New Roman"/>
                <w:sz w:val="24"/>
                <w:szCs w:val="24"/>
              </w:rPr>
              <w:t>Dokaz</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77A16282" w:rsidRPr="00902436">
              <w:rPr>
                <w:rFonts w:ascii="Times New Roman" w:hAnsi="Times New Roman" w:cs="Times New Roman"/>
                <w:sz w:val="24"/>
                <w:szCs w:val="24"/>
              </w:rPr>
              <w:t xml:space="preserve">e </w:t>
            </w:r>
            <w:r w:rsidRPr="00902436">
              <w:rPr>
                <w:rFonts w:ascii="Times New Roman" w:hAnsi="Times New Roman" w:cs="Times New Roman"/>
                <w:sz w:val="24"/>
                <w:szCs w:val="24"/>
              </w:rPr>
              <w:t>st</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rilizacija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izvrš</w:t>
            </w:r>
            <w:r w:rsidR="58DCC3A5" w:rsidRPr="00902436">
              <w:rPr>
                <w:rFonts w:ascii="Times New Roman" w:hAnsi="Times New Roman" w:cs="Times New Roman"/>
                <w:sz w:val="24"/>
                <w:szCs w:val="24"/>
              </w:rPr>
              <w:t>e</w:t>
            </w:r>
            <w:r w:rsidRPr="00902436">
              <w:rPr>
                <w:rFonts w:ascii="Times New Roman" w:hAnsi="Times New Roman" w:cs="Times New Roman"/>
                <w:sz w:val="24"/>
                <w:szCs w:val="24"/>
              </w:rPr>
              <w:t>na</w:t>
            </w:r>
            <w:r w:rsidR="58DCC3A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validirana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dobrom</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proizvođačkom</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praksom</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7A16282" w:rsidRPr="00902436">
              <w:rPr>
                <w:rFonts w:ascii="Times New Roman" w:hAnsi="Times New Roman" w:cs="Times New Roman"/>
                <w:sz w:val="24"/>
                <w:szCs w:val="24"/>
              </w:rPr>
              <w:t>/</w:t>
            </w:r>
            <w:r w:rsidRPr="00902436">
              <w:rPr>
                <w:rFonts w:ascii="Times New Roman" w:hAnsi="Times New Roman" w:cs="Times New Roman"/>
                <w:sz w:val="24"/>
                <w:szCs w:val="24"/>
              </w:rPr>
              <w:t>ili</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77A16282" w:rsidRPr="00902436">
              <w:rPr>
                <w:rFonts w:ascii="Times New Roman" w:hAnsi="Times New Roman" w:cs="Times New Roman"/>
                <w:sz w:val="24"/>
                <w:szCs w:val="24"/>
              </w:rPr>
              <w:t xml:space="preserve"> </w:t>
            </w:r>
            <w:r w:rsidR="00731433" w:rsidRPr="00902436">
              <w:rPr>
                <w:rFonts w:ascii="Times New Roman" w:hAnsi="Times New Roman" w:cs="Times New Roman"/>
                <w:sz w:val="24"/>
                <w:szCs w:val="24"/>
              </w:rPr>
              <w:t xml:space="preserve">ISO </w:t>
            </w:r>
            <w:r w:rsidRPr="00902436">
              <w:rPr>
                <w:rFonts w:ascii="Times New Roman" w:hAnsi="Times New Roman" w:cs="Times New Roman"/>
                <w:sz w:val="24"/>
                <w:szCs w:val="24"/>
              </w:rPr>
              <w:t>standardima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77A1628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F7631B">
              <w:rPr>
                <w:rFonts w:ascii="Times New Roman" w:hAnsi="Times New Roman" w:cs="Times New Roman"/>
                <w:sz w:val="24"/>
                <w:szCs w:val="24"/>
                <w:lang w:val="sr-Latn-ME"/>
              </w:rPr>
              <w:t>j</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rnicom</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Pr="00902436">
              <w:rPr>
                <w:rFonts w:ascii="Times New Roman" w:hAnsi="Times New Roman" w:cs="Times New Roman"/>
                <w:sz w:val="24"/>
                <w:szCs w:val="24"/>
                <w:lang w:val="sr-Latn-RS"/>
              </w:rPr>
              <w:t>u</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F7631B">
              <w:rPr>
                <w:rFonts w:ascii="Times New Roman" w:hAnsi="Times New Roman" w:cs="Times New Roman"/>
                <w:sz w:val="24"/>
                <w:szCs w:val="24"/>
                <w:lang w:val="sr-Latn-ME"/>
              </w:rPr>
              <w:t>ij</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ka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77A16282" w:rsidRPr="00902436">
              <w:rPr>
                <w:rFonts w:ascii="Times New Roman" w:hAnsi="Times New Roman" w:cs="Times New Roman"/>
                <w:sz w:val="24"/>
                <w:szCs w:val="24"/>
              </w:rPr>
              <w:t xml:space="preserve">e </w:t>
            </w:r>
            <w:r w:rsidRPr="00902436">
              <w:rPr>
                <w:rFonts w:ascii="Times New Roman" w:hAnsi="Times New Roman" w:cs="Times New Roman"/>
                <w:sz w:val="24"/>
                <w:szCs w:val="24"/>
              </w:rPr>
              <w:t>supstanc</w:t>
            </w:r>
            <w:r w:rsidR="77A16282" w:rsidRPr="00902436">
              <w:rPr>
                <w:rFonts w:ascii="Times New Roman" w:hAnsi="Times New Roman" w:cs="Times New Roman"/>
                <w:sz w:val="24"/>
                <w:szCs w:val="24"/>
              </w:rPr>
              <w:t xml:space="preserve">e, </w:t>
            </w:r>
            <w:r w:rsidR="770EAFE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kscipij</w:t>
            </w:r>
            <w:r w:rsidR="770EAFE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nsa</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primarnog</w:t>
            </w:r>
            <w:r w:rsidR="77A16282"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jn</w:t>
            </w:r>
            <w:r w:rsidR="77A16282" w:rsidRPr="00902436">
              <w:rPr>
                <w:rFonts w:ascii="Times New Roman" w:hAnsi="Times New Roman" w:cs="Times New Roman"/>
                <w:sz w:val="24"/>
                <w:szCs w:val="24"/>
              </w:rPr>
              <w:t>e</w:t>
            </w:r>
            <w:r w:rsidRPr="00902436">
              <w:rPr>
                <w:rFonts w:ascii="Times New Roman" w:hAnsi="Times New Roman" w:cs="Times New Roman"/>
                <w:sz w:val="24"/>
                <w:szCs w:val="24"/>
              </w:rPr>
              <w:t>ra</w:t>
            </w:r>
            <w:r w:rsidR="770EAFEF" w:rsidRPr="00902436">
              <w:rPr>
                <w:rFonts w:ascii="Times New Roman" w:hAnsi="Times New Roman" w:cs="Times New Roman"/>
                <w:sz w:val="24"/>
                <w:szCs w:val="24"/>
                <w:lang w:val="sr-Latn-RS"/>
              </w:rPr>
              <w:t xml:space="preserve"> (</w:t>
            </w:r>
            <w:r w:rsidR="770EAFEF" w:rsidRPr="00CD70C7">
              <w:rPr>
                <w:rFonts w:ascii="Times New Roman" w:hAnsi="Times New Roman" w:cs="Times New Roman"/>
                <w:sz w:val="24"/>
                <w:szCs w:val="24"/>
                <w:lang w:val="sr-Latn-RS"/>
              </w:rPr>
              <w:t>e</w:t>
            </w:r>
            <w:r w:rsidRPr="00CD70C7">
              <w:rPr>
                <w:rFonts w:ascii="Times New Roman" w:hAnsi="Times New Roman" w:cs="Times New Roman"/>
                <w:sz w:val="24"/>
                <w:szCs w:val="24"/>
                <w:lang w:val="sr-Latn-RS"/>
              </w:rPr>
              <w:t>ngl</w:t>
            </w:r>
            <w:r w:rsidR="770EAFEF" w:rsidRPr="00985C96">
              <w:rPr>
                <w:rFonts w:ascii="Times New Roman" w:hAnsi="Times New Roman" w:cs="Times New Roman"/>
                <w:i/>
                <w:sz w:val="24"/>
                <w:szCs w:val="24"/>
                <w:lang w:val="sr-Latn-RS"/>
              </w:rPr>
              <w:t xml:space="preserve">. </w:t>
            </w:r>
            <w:r w:rsidR="00575E2C" w:rsidRPr="00985C96">
              <w:rPr>
                <w:rFonts w:ascii="Times New Roman" w:hAnsi="Times New Roman" w:cs="Times New Roman"/>
                <w:i/>
                <w:sz w:val="24"/>
                <w:szCs w:val="24"/>
                <w:lang w:val="sr-Latn-RS"/>
              </w:rPr>
              <w:t>Guideline on the sterilisation of the medicinal product, active substance, excipient and primary container</w:t>
            </w:r>
            <w:r w:rsidR="770EAFEF" w:rsidRPr="00902436">
              <w:rPr>
                <w:rFonts w:ascii="Times New Roman" w:hAnsi="Times New Roman" w:cs="Times New Roman"/>
                <w:sz w:val="24"/>
                <w:szCs w:val="24"/>
                <w:lang w:val="sr-Latn-RS"/>
              </w:rPr>
              <w:t>)</w:t>
            </w:r>
            <w:r w:rsidR="77A16282" w:rsidRPr="00902436">
              <w:rPr>
                <w:rFonts w:ascii="Times New Roman" w:hAnsi="Times New Roman" w:cs="Times New Roman"/>
                <w:sz w:val="24"/>
                <w:szCs w:val="24"/>
              </w:rPr>
              <w:t>.</w:t>
            </w:r>
          </w:p>
        </w:tc>
      </w:tr>
    </w:tbl>
    <w:p w14:paraId="0C2DB0ED" w14:textId="77777777" w:rsidR="008775E5" w:rsidRPr="00902436" w:rsidRDefault="008775E5" w:rsidP="008775E5">
      <w:pPr>
        <w:jc w:val="both"/>
        <w:rPr>
          <w:rFonts w:ascii="Times New Roman" w:hAnsi="Times New Roman" w:cs="Times New Roman"/>
          <w:b/>
          <w:bCs/>
          <w:sz w:val="24"/>
          <w:szCs w:val="24"/>
          <w:lang w:val="en-US"/>
        </w:rPr>
      </w:pPr>
    </w:p>
    <w:p w14:paraId="007E9965" w14:textId="0E1F425F" w:rsidR="00965680" w:rsidRPr="00902436" w:rsidRDefault="445DFB34" w:rsidP="008775E5">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61CE40B0"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.8</w:t>
      </w:r>
    </w:p>
    <w:tbl>
      <w:tblPr>
        <w:tblStyle w:val="TableGrid"/>
        <w:tblW w:w="9016" w:type="dxa"/>
        <w:tblLook w:val="04A0" w:firstRow="1" w:lastRow="0" w:firstColumn="1" w:lastColumn="0" w:noHBand="0" w:noVBand="1"/>
      </w:tblPr>
      <w:tblGrid>
        <w:gridCol w:w="5149"/>
        <w:gridCol w:w="1129"/>
        <w:gridCol w:w="1629"/>
        <w:gridCol w:w="1109"/>
      </w:tblGrid>
      <w:tr w:rsidR="008775E5" w:rsidRPr="00902436" w14:paraId="34A7C86E" w14:textId="77777777" w:rsidTr="6864F871">
        <w:tc>
          <w:tcPr>
            <w:tcW w:w="5281" w:type="dxa"/>
          </w:tcPr>
          <w:p w14:paraId="48EE21D6" w14:textId="440AEDCC" w:rsidR="008775E5" w:rsidRPr="00902436" w:rsidRDefault="445DFB34" w:rsidP="00B6534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Q.II</w:t>
            </w:r>
            <w:r w:rsidR="61CE40B0" w:rsidRPr="00902436">
              <w:rPr>
                <w:rFonts w:ascii="Times New Roman" w:hAnsi="Times New Roman" w:cs="Times New Roman"/>
                <w:b/>
                <w:bCs/>
                <w:sz w:val="24"/>
                <w:szCs w:val="24"/>
              </w:rPr>
              <w:t>.</w:t>
            </w:r>
            <w:r w:rsidR="67A4069E" w:rsidRPr="00902436">
              <w:rPr>
                <w:rFonts w:ascii="Times New Roman" w:hAnsi="Times New Roman" w:cs="Times New Roman"/>
                <w:b/>
                <w:bCs/>
                <w:sz w:val="24"/>
                <w:szCs w:val="24"/>
              </w:rPr>
              <w:t>e</w:t>
            </w:r>
            <w:r w:rsidR="61CE40B0" w:rsidRPr="00902436">
              <w:rPr>
                <w:rFonts w:ascii="Times New Roman" w:hAnsi="Times New Roman" w:cs="Times New Roman"/>
                <w:b/>
                <w:bCs/>
                <w:sz w:val="24"/>
                <w:szCs w:val="24"/>
              </w:rPr>
              <w:t xml:space="preserve">.8 </w:t>
            </w:r>
            <w:r w:rsidR="00F7631B" w:rsidRPr="00F7631B">
              <w:rPr>
                <w:rFonts w:ascii="Times New Roman" w:hAnsi="Times New Roman" w:cs="Times New Roman"/>
                <w:b/>
                <w:bCs/>
                <w:sz w:val="24"/>
                <w:szCs w:val="24"/>
                <w:lang w:val="sr-Latn-RS"/>
              </w:rPr>
              <w:t>Izmjena komponente spoljašnjeg pakovanja gotovog lijeka (uključujući zamjenu, dodavanje ili ukidanje), ako je navedena u dokumentaciji</w:t>
            </w:r>
          </w:p>
        </w:tc>
        <w:tc>
          <w:tcPr>
            <w:tcW w:w="1130" w:type="dxa"/>
            <w:vAlign w:val="center"/>
          </w:tcPr>
          <w:p w14:paraId="7294E655" w14:textId="1D78CDF5" w:rsidR="008775E5" w:rsidRPr="00902436" w:rsidRDefault="782E29EF" w:rsidP="00B6534C">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EF5E199"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37E19B52" w:rsidRPr="00902436">
              <w:rPr>
                <w:rFonts w:ascii="Times New Roman" w:hAnsi="Times New Roman" w:cs="Times New Roman"/>
                <w:sz w:val="24"/>
                <w:szCs w:val="24"/>
              </w:rPr>
              <w:t>nj</w:t>
            </w:r>
            <w:r w:rsidR="3EF5E199"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555531AE" w14:textId="4369490A" w:rsidR="008775E5" w:rsidRPr="00902436" w:rsidRDefault="00E43B9B" w:rsidP="00B6534C">
            <w:pPr>
              <w:jc w:val="center"/>
              <w:rPr>
                <w:rFonts w:ascii="Times New Roman" w:hAnsi="Times New Roman" w:cs="Times New Roman"/>
                <w:sz w:val="24"/>
                <w:szCs w:val="24"/>
              </w:rPr>
            </w:pPr>
            <w:r w:rsidRPr="00902436">
              <w:rPr>
                <w:rFonts w:ascii="Times New Roman" w:hAnsi="Times New Roman" w:cs="Times New Roman"/>
                <w:sz w:val="24"/>
                <w:szCs w:val="24"/>
              </w:rPr>
              <w:t>N</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1E3CFCD"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5" w:type="dxa"/>
            <w:vAlign w:val="center"/>
          </w:tcPr>
          <w:p w14:paraId="405FC224" w14:textId="38F71578" w:rsidR="008775E5" w:rsidRPr="00902436" w:rsidRDefault="00E43B9B" w:rsidP="00B6534C">
            <w:pPr>
              <w:jc w:val="center"/>
              <w:rPr>
                <w:rFonts w:ascii="Times New Roman" w:hAnsi="Times New Roman" w:cs="Times New Roman"/>
                <w:sz w:val="24"/>
                <w:szCs w:val="24"/>
              </w:rPr>
            </w:pPr>
            <w:r w:rsidRPr="00902436">
              <w:rPr>
                <w:rFonts w:ascii="Times New Roman" w:hAnsi="Times New Roman" w:cs="Times New Roman"/>
                <w:sz w:val="24"/>
                <w:szCs w:val="24"/>
              </w:rPr>
              <w:t>Tip</w:t>
            </w:r>
            <w:r w:rsidR="31E3CFC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1E3CFCD" w:rsidRPr="00902436">
              <w:rPr>
                <w:rFonts w:ascii="Times New Roman" w:hAnsi="Times New Roman" w:cs="Times New Roman"/>
                <w:sz w:val="24"/>
                <w:szCs w:val="24"/>
              </w:rPr>
              <w:t>e</w:t>
            </w:r>
          </w:p>
        </w:tc>
      </w:tr>
      <w:tr w:rsidR="00965680" w:rsidRPr="00902436" w14:paraId="2DD8D459" w14:textId="77777777" w:rsidTr="6864F871">
        <w:tc>
          <w:tcPr>
            <w:tcW w:w="5281" w:type="dxa"/>
          </w:tcPr>
          <w:p w14:paraId="23C0E646" w14:textId="77777777" w:rsidR="00965680" w:rsidRPr="00902436" w:rsidRDefault="00965680" w:rsidP="00965680">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4EDBC1" w14:textId="2E9D0575" w:rsidR="00965680" w:rsidRPr="00902436" w:rsidRDefault="552BE8C6" w:rsidP="0096568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514A29" w14:textId="58E72A47" w:rsidR="00965680" w:rsidRPr="00902436" w:rsidRDefault="552BE8C6" w:rsidP="0096568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96F8F0" w14:textId="57A05B4E" w:rsidR="00965680" w:rsidRPr="00902436" w:rsidRDefault="324C9FC4" w:rsidP="00965680">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775E5" w:rsidRPr="00902436" w14:paraId="48E1BC71" w14:textId="77777777" w:rsidTr="6864F871">
        <w:tc>
          <w:tcPr>
            <w:tcW w:w="9016" w:type="dxa"/>
            <w:gridSpan w:val="4"/>
          </w:tcPr>
          <w:p w14:paraId="58E79F93" w14:textId="245508DD" w:rsidR="008775E5"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65680" w:rsidRPr="00902436" w14:paraId="0859E23E" w14:textId="77777777" w:rsidTr="6864F871">
        <w:tc>
          <w:tcPr>
            <w:tcW w:w="9016" w:type="dxa"/>
            <w:gridSpan w:val="4"/>
          </w:tcPr>
          <w:p w14:paraId="1707266D" w14:textId="725194E8" w:rsidR="00B6534C" w:rsidRPr="00902436" w:rsidRDefault="782E29EF" w:rsidP="007B1BCF">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kundarno</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37E19B52"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lang w:val="sr-Latn-RS"/>
              </w:rPr>
              <w:t>ma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funkcionalnu</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ulogu</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61CE40B0"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lijeka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j</w:t>
            </w:r>
            <w:r w:rsidR="27C36B4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ima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4C6CA72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pruža</w:t>
            </w:r>
            <w:r w:rsidR="4C6CA72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ma</w:t>
            </w:r>
            <w:r w:rsidR="37E19B52" w:rsidRPr="00902436">
              <w:rPr>
                <w:rFonts w:ascii="Times New Roman" w:hAnsi="Times New Roman" w:cs="Times New Roman"/>
                <w:sz w:val="24"/>
                <w:szCs w:val="24"/>
              </w:rPr>
              <w:t>nj</w:t>
            </w:r>
            <w:r w:rsidRPr="00902436">
              <w:rPr>
                <w:rFonts w:ascii="Times New Roman" w:hAnsi="Times New Roman" w:cs="Times New Roman"/>
                <w:sz w:val="24"/>
                <w:szCs w:val="24"/>
                <w:lang w:val="sr-Latn-RS"/>
              </w:rPr>
              <w:t>u</w:t>
            </w:r>
            <w:r w:rsidR="4C6CA72F" w:rsidRPr="00902436">
              <w:rPr>
                <w:rFonts w:ascii="Times New Roman" w:hAnsi="Times New Roman" w:cs="Times New Roman"/>
                <w:sz w:val="24"/>
                <w:szCs w:val="24"/>
              </w:rPr>
              <w:t xml:space="preserve"> </w:t>
            </w:r>
            <w:r w:rsidRPr="00902436">
              <w:rPr>
                <w:rFonts w:ascii="Times New Roman" w:hAnsi="Times New Roman" w:cs="Times New Roman"/>
                <w:sz w:val="24"/>
                <w:szCs w:val="24"/>
              </w:rPr>
              <w:t>zaštit</w:t>
            </w:r>
            <w:r w:rsidRPr="00902436">
              <w:rPr>
                <w:rFonts w:ascii="Times New Roman" w:hAnsi="Times New Roman" w:cs="Times New Roman"/>
                <w:sz w:val="24"/>
                <w:szCs w:val="24"/>
                <w:lang w:val="sr-Latn-RS"/>
              </w:rPr>
              <w:t>u</w:t>
            </w:r>
            <w:r w:rsidR="4C6CA72F"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4C6CA72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w:t>
            </w:r>
            <w:r w:rsidR="27C36B4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ć</w:t>
            </w:r>
            <w:r w:rsidR="27C36B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odobr</w:t>
            </w:r>
            <w:r w:rsidR="4C6CA72F" w:rsidRPr="00902436">
              <w:rPr>
                <w:rFonts w:ascii="Times New Roman" w:hAnsi="Times New Roman" w:cs="Times New Roman"/>
                <w:sz w:val="24"/>
                <w:szCs w:val="24"/>
              </w:rPr>
              <w:t>e</w:t>
            </w:r>
            <w:r w:rsidRPr="00902436">
              <w:rPr>
                <w:rFonts w:ascii="Times New Roman" w:hAnsi="Times New Roman" w:cs="Times New Roman"/>
                <w:sz w:val="24"/>
                <w:szCs w:val="24"/>
              </w:rPr>
              <w:t>nog</w:t>
            </w:r>
            <w:r w:rsidR="27C36B4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pakova</w:t>
            </w:r>
            <w:r w:rsidR="37E19B52"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4C6CA72F" w:rsidRPr="00902436">
              <w:rPr>
                <w:rFonts w:ascii="Times New Roman" w:hAnsi="Times New Roman" w:cs="Times New Roman"/>
                <w:sz w:val="24"/>
                <w:szCs w:val="24"/>
              </w:rPr>
              <w:t>.</w:t>
            </w:r>
          </w:p>
        </w:tc>
      </w:tr>
      <w:tr w:rsidR="00965680" w:rsidRPr="00902436" w14:paraId="3D501380" w14:textId="77777777" w:rsidTr="6864F871">
        <w:tc>
          <w:tcPr>
            <w:tcW w:w="9016" w:type="dxa"/>
            <w:gridSpan w:val="4"/>
          </w:tcPr>
          <w:p w14:paraId="7B49124D" w14:textId="77E07173" w:rsidR="00B6534C" w:rsidRPr="00902436" w:rsidRDefault="782E29EF" w:rsidP="007B1BCF">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Izm</w:t>
            </w:r>
            <w:r w:rsidR="00F7631B">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551B382A"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nta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551B382A" w:rsidRPr="00902436">
              <w:rPr>
                <w:rFonts w:ascii="Times New Roman" w:hAnsi="Times New Roman" w:cs="Times New Roman"/>
                <w:sz w:val="24"/>
                <w:szCs w:val="24"/>
              </w:rPr>
              <w:t>nj</w:t>
            </w:r>
            <w:r w:rsidRPr="00902436">
              <w:rPr>
                <w:rFonts w:ascii="Times New Roman" w:hAnsi="Times New Roman" w:cs="Times New Roman"/>
                <w:sz w:val="24"/>
                <w:szCs w:val="24"/>
              </w:rPr>
              <w:t>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odgovaraća</w:t>
            </w:r>
            <w:r w:rsidR="1FEC5B50"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čuva</w:t>
            </w:r>
            <w:r w:rsidR="551B382A" w:rsidRPr="00902436">
              <w:rPr>
                <w:rFonts w:ascii="Times New Roman" w:hAnsi="Times New Roman" w:cs="Times New Roman"/>
                <w:sz w:val="24"/>
                <w:szCs w:val="24"/>
                <w:lang w:val="sr-Latn-RS"/>
              </w:rPr>
              <w:t>nj</w:t>
            </w:r>
            <w:r w:rsidR="4C6CA72F" w:rsidRPr="00902436">
              <w:rPr>
                <w:rFonts w:ascii="Times New Roman" w:hAnsi="Times New Roman" w:cs="Times New Roman"/>
                <w:sz w:val="24"/>
                <w:szCs w:val="24"/>
                <w:lang w:val="sr-Latn-RS"/>
              </w:rPr>
              <w:t>e</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61CE40B0"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lijeka</w:t>
            </w:r>
            <w:r w:rsidR="00F7631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nim</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uslovima</w:t>
            </w:r>
            <w:r w:rsidR="61CE40B0" w:rsidRPr="00902436">
              <w:rPr>
                <w:rFonts w:ascii="Times New Roman" w:hAnsi="Times New Roman" w:cs="Times New Roman"/>
                <w:sz w:val="24"/>
                <w:szCs w:val="24"/>
              </w:rPr>
              <w:t>.</w:t>
            </w:r>
          </w:p>
        </w:tc>
      </w:tr>
      <w:tr w:rsidR="00965680" w:rsidRPr="00902436" w14:paraId="26B8A3EF" w14:textId="77777777" w:rsidTr="6864F871">
        <w:tc>
          <w:tcPr>
            <w:tcW w:w="9016" w:type="dxa"/>
            <w:gridSpan w:val="4"/>
          </w:tcPr>
          <w:p w14:paraId="4408F555" w14:textId="5DF5F202" w:rsidR="00965680" w:rsidRPr="00902436" w:rsidRDefault="782E29EF" w:rsidP="00F7374E">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Izm</w:t>
            </w:r>
            <w:r w:rsidR="00F7631B">
              <w:rPr>
                <w:rFonts w:ascii="Times New Roman" w:hAnsi="Times New Roman" w:cs="Times New Roman"/>
                <w:sz w:val="24"/>
                <w:szCs w:val="24"/>
                <w:lang w:val="sr-Latn-ME"/>
              </w:rPr>
              <w:t>j</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na</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sm</w:t>
            </w:r>
            <w:r w:rsidR="00F7631B">
              <w:rPr>
                <w:rFonts w:ascii="Times New Roman" w:hAnsi="Times New Roman" w:cs="Times New Roman"/>
                <w:sz w:val="24"/>
                <w:szCs w:val="24"/>
                <w:lang w:val="sr-Latn-ME"/>
              </w:rPr>
              <w:t>ij</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biti</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posl</w:t>
            </w:r>
            <w:r w:rsidR="00F7631B">
              <w:rPr>
                <w:rFonts w:ascii="Times New Roman" w:hAnsi="Times New Roman" w:cs="Times New Roman"/>
                <w:sz w:val="24"/>
                <w:szCs w:val="24"/>
                <w:lang w:val="sr-Latn-ME"/>
              </w:rPr>
              <w:t>j</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dica</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dostataka</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star</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kompon</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nt</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pakova</w:t>
            </w:r>
            <w:r w:rsidR="551B382A" w:rsidRPr="00902436">
              <w:rPr>
                <w:rFonts w:ascii="Times New Roman" w:hAnsi="Times New Roman" w:cs="Times New Roman"/>
                <w:sz w:val="24"/>
                <w:szCs w:val="24"/>
              </w:rPr>
              <w:t>nj</w:t>
            </w:r>
            <w:r w:rsidRPr="00902436">
              <w:rPr>
                <w:rFonts w:ascii="Times New Roman" w:hAnsi="Times New Roman" w:cs="Times New Roman"/>
                <w:sz w:val="24"/>
                <w:szCs w:val="24"/>
              </w:rPr>
              <w:t>a</w:t>
            </w:r>
            <w:r w:rsidR="6F808D21" w:rsidRPr="00902436">
              <w:rPr>
                <w:rFonts w:ascii="Times New Roman" w:hAnsi="Times New Roman" w:cs="Times New Roman"/>
                <w:sz w:val="24"/>
                <w:szCs w:val="24"/>
              </w:rPr>
              <w:t>.</w:t>
            </w:r>
          </w:p>
        </w:tc>
      </w:tr>
      <w:tr w:rsidR="00965680" w:rsidRPr="00902436" w14:paraId="6FB7D5E4" w14:textId="77777777" w:rsidTr="6864F871">
        <w:tc>
          <w:tcPr>
            <w:tcW w:w="9016" w:type="dxa"/>
            <w:gridSpan w:val="4"/>
          </w:tcPr>
          <w:p w14:paraId="154413C9" w14:textId="786D4767" w:rsidR="00965680" w:rsidRPr="00902436" w:rsidRDefault="782E29EF" w:rsidP="007B1BCF">
            <w:pPr>
              <w:pStyle w:val="ListParagraph"/>
              <w:numPr>
                <w:ilvl w:val="0"/>
                <w:numId w:val="173"/>
              </w:numPr>
              <w:rPr>
                <w:rFonts w:ascii="Times New Roman" w:hAnsi="Times New Roman" w:cs="Times New Roman"/>
                <w:sz w:val="24"/>
                <w:szCs w:val="24"/>
              </w:rPr>
            </w:pPr>
            <w:r w:rsidRPr="00902436">
              <w:rPr>
                <w:rFonts w:ascii="Times New Roman" w:hAnsi="Times New Roman" w:cs="Times New Roman"/>
                <w:sz w:val="24"/>
                <w:szCs w:val="24"/>
              </w:rPr>
              <w:t>Izm</w:t>
            </w:r>
            <w:r w:rsidR="00F7631B">
              <w:rPr>
                <w:rFonts w:ascii="Times New Roman" w:hAnsi="Times New Roman" w:cs="Times New Roman"/>
                <w:sz w:val="24"/>
                <w:szCs w:val="24"/>
                <w:lang w:val="sr-Latn-ME"/>
              </w:rPr>
              <w:t>j</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na</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nij</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posl</w:t>
            </w:r>
            <w:r w:rsidR="00F7631B">
              <w:rPr>
                <w:rFonts w:ascii="Times New Roman" w:hAnsi="Times New Roman" w:cs="Times New Roman"/>
                <w:sz w:val="24"/>
                <w:szCs w:val="24"/>
                <w:lang w:val="sr-Latn-ME"/>
              </w:rPr>
              <w:t>j</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dica</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oč</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kivanih</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događaja</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d</w:t>
            </w:r>
            <w:r w:rsidR="6F808D21" w:rsidRPr="00902436">
              <w:rPr>
                <w:rFonts w:ascii="Times New Roman" w:hAnsi="Times New Roman" w:cs="Times New Roman"/>
                <w:sz w:val="24"/>
                <w:szCs w:val="24"/>
              </w:rPr>
              <w:t>e</w:t>
            </w:r>
            <w:r w:rsidRPr="00902436">
              <w:rPr>
                <w:rFonts w:ascii="Times New Roman" w:hAnsi="Times New Roman" w:cs="Times New Roman"/>
                <w:sz w:val="24"/>
                <w:szCs w:val="24"/>
              </w:rPr>
              <w:t>sili</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tokom</w:t>
            </w:r>
            <w:r w:rsidR="6F808D2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551B382A" w:rsidRPr="00902436">
              <w:rPr>
                <w:rFonts w:ascii="Times New Roman" w:hAnsi="Times New Roman" w:cs="Times New Roman"/>
                <w:sz w:val="24"/>
                <w:szCs w:val="24"/>
              </w:rPr>
              <w:t>nj</w:t>
            </w:r>
            <w:r w:rsidR="6F808D21" w:rsidRPr="00902436">
              <w:rPr>
                <w:rFonts w:ascii="Times New Roman" w:hAnsi="Times New Roman" w:cs="Times New Roman"/>
                <w:sz w:val="24"/>
                <w:szCs w:val="24"/>
              </w:rPr>
              <w:t xml:space="preserve">e </w:t>
            </w:r>
            <w:r w:rsidRPr="00902436">
              <w:rPr>
                <w:rFonts w:ascii="Times New Roman" w:hAnsi="Times New Roman" w:cs="Times New Roman"/>
                <w:sz w:val="24"/>
                <w:szCs w:val="24"/>
              </w:rPr>
              <w:t>ili</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čuva</w:t>
            </w:r>
            <w:r w:rsidR="551B382A"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61CE40B0"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61CE40B0" w:rsidRPr="00902436">
              <w:rPr>
                <w:rFonts w:ascii="Times New Roman" w:hAnsi="Times New Roman" w:cs="Times New Roman"/>
                <w:sz w:val="24"/>
                <w:szCs w:val="24"/>
              </w:rPr>
              <w:t xml:space="preserve"> </w:t>
            </w:r>
            <w:r w:rsidR="00F7631B">
              <w:rPr>
                <w:rFonts w:ascii="Times New Roman" w:hAnsi="Times New Roman" w:cs="Times New Roman"/>
                <w:sz w:val="24"/>
                <w:szCs w:val="24"/>
                <w:lang w:val="sr-Latn-ME"/>
              </w:rPr>
              <w:t>lijeka</w:t>
            </w:r>
            <w:r w:rsidR="61CE40B0" w:rsidRPr="00902436">
              <w:rPr>
                <w:rFonts w:ascii="Times New Roman" w:hAnsi="Times New Roman" w:cs="Times New Roman"/>
                <w:sz w:val="24"/>
                <w:szCs w:val="24"/>
              </w:rPr>
              <w:t>.</w:t>
            </w:r>
          </w:p>
        </w:tc>
      </w:tr>
      <w:tr w:rsidR="008775E5" w:rsidRPr="00902436" w14:paraId="05E3F086" w14:textId="77777777" w:rsidTr="6864F871">
        <w:tc>
          <w:tcPr>
            <w:tcW w:w="9016" w:type="dxa"/>
            <w:gridSpan w:val="4"/>
          </w:tcPr>
          <w:p w14:paraId="1475CA70" w14:textId="5012F1EC" w:rsidR="008775E5"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8775E5" w:rsidRPr="00902436">
              <w:rPr>
                <w:rFonts w:ascii="Times New Roman" w:hAnsi="Times New Roman" w:cs="Times New Roman"/>
                <w:b/>
                <w:bCs/>
                <w:sz w:val="24"/>
                <w:szCs w:val="24"/>
              </w:rPr>
              <w:t xml:space="preserve"> </w:t>
            </w:r>
          </w:p>
        </w:tc>
      </w:tr>
      <w:tr w:rsidR="008775E5" w:rsidRPr="00902436" w14:paraId="4D7C5510" w14:textId="77777777" w:rsidTr="6864F871">
        <w:tc>
          <w:tcPr>
            <w:tcW w:w="9016" w:type="dxa"/>
            <w:gridSpan w:val="4"/>
          </w:tcPr>
          <w:p w14:paraId="148F033F" w14:textId="5CB5163B" w:rsidR="008775E5" w:rsidRPr="00902436" w:rsidRDefault="782E29EF" w:rsidP="00F7374E">
            <w:pPr>
              <w:pStyle w:val="ListParagraph"/>
              <w:numPr>
                <w:ilvl w:val="0"/>
                <w:numId w:val="174"/>
              </w:numPr>
              <w:rPr>
                <w:rFonts w:ascii="Times New Roman" w:hAnsi="Times New Roman" w:cs="Times New Roman"/>
                <w:sz w:val="24"/>
                <w:szCs w:val="24"/>
              </w:rPr>
            </w:pPr>
            <w:r w:rsidRPr="6864F871">
              <w:rPr>
                <w:rFonts w:ascii="Times New Roman" w:hAnsi="Times New Roman" w:cs="Times New Roman"/>
                <w:sz w:val="24"/>
                <w:szCs w:val="24"/>
              </w:rPr>
              <w:t>Izm</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n</w:t>
            </w:r>
            <w:r w:rsidR="1CD3C032" w:rsidRPr="6864F871">
              <w:rPr>
                <w:rFonts w:ascii="Times New Roman" w:hAnsi="Times New Roman" w:cs="Times New Roman"/>
                <w:sz w:val="24"/>
                <w:szCs w:val="24"/>
              </w:rPr>
              <w:t xml:space="preserve">e </w:t>
            </w:r>
            <w:r w:rsidRPr="6864F871">
              <w:rPr>
                <w:rFonts w:ascii="Times New Roman" w:hAnsi="Times New Roman" w:cs="Times New Roman"/>
                <w:sz w:val="24"/>
                <w:szCs w:val="24"/>
              </w:rPr>
              <w:t>odgovarajućih</w:t>
            </w:r>
            <w:r w:rsidR="1CD3C032"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00F7631B">
              <w:rPr>
                <w:rFonts w:ascii="Times New Roman" w:hAnsi="Times New Roman" w:cs="Times New Roman"/>
                <w:sz w:val="24"/>
                <w:szCs w:val="24"/>
                <w:lang w:val="sr-Latn-ME"/>
              </w:rPr>
              <w:t>j</w:t>
            </w:r>
            <w:r w:rsidR="1CD3C032" w:rsidRPr="6864F871">
              <w:rPr>
                <w:rFonts w:ascii="Times New Roman" w:hAnsi="Times New Roman" w:cs="Times New Roman"/>
                <w:sz w:val="24"/>
                <w:szCs w:val="24"/>
              </w:rPr>
              <w:t>e</w:t>
            </w:r>
            <w:r w:rsidRPr="6864F871">
              <w:rPr>
                <w:rFonts w:ascii="Times New Roman" w:hAnsi="Times New Roman" w:cs="Times New Roman"/>
                <w:sz w:val="24"/>
                <w:szCs w:val="24"/>
              </w:rPr>
              <w:t>lova</w:t>
            </w:r>
            <w:r w:rsidR="4208DD13"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4208DD13" w:rsidRPr="6864F871">
              <w:rPr>
                <w:rFonts w:ascii="Times New Roman" w:hAnsi="Times New Roman" w:cs="Times New Roman"/>
                <w:sz w:val="24"/>
                <w:szCs w:val="24"/>
              </w:rPr>
              <w:t>e</w:t>
            </w:r>
            <w:r w:rsidRPr="6864F871">
              <w:rPr>
                <w:rFonts w:ascii="Times New Roman" w:hAnsi="Times New Roman" w:cs="Times New Roman"/>
                <w:sz w:val="24"/>
                <w:szCs w:val="24"/>
              </w:rPr>
              <w:t>a</w:t>
            </w:r>
            <w:r w:rsidR="4208DD13" w:rsidRPr="6864F871">
              <w:rPr>
                <w:rFonts w:ascii="Times New Roman" w:hAnsi="Times New Roman" w:cs="Times New Roman"/>
                <w:sz w:val="24"/>
                <w:szCs w:val="24"/>
              </w:rPr>
              <w:t xml:space="preserve"> </w:t>
            </w:r>
            <w:r w:rsidR="5ECC1891" w:rsidRPr="6864F871">
              <w:rPr>
                <w:rFonts w:ascii="Times New Roman" w:hAnsi="Times New Roman" w:cs="Times New Roman"/>
                <w:sz w:val="24"/>
                <w:szCs w:val="24"/>
              </w:rPr>
              <w:t>(</w:t>
            </w:r>
            <w:r w:rsidRPr="6864F871">
              <w:rPr>
                <w:rFonts w:ascii="Times New Roman" w:hAnsi="Times New Roman" w:cs="Times New Roman"/>
                <w:sz w:val="24"/>
                <w:szCs w:val="24"/>
              </w:rPr>
              <w:t>u</w:t>
            </w:r>
            <w:r w:rsidR="5ECC1891"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ECC1891" w:rsidRPr="6864F871">
              <w:rPr>
                <w:rFonts w:ascii="Times New Roman" w:hAnsi="Times New Roman" w:cs="Times New Roman"/>
                <w:sz w:val="24"/>
                <w:szCs w:val="24"/>
              </w:rPr>
              <w:t xml:space="preserve"> </w:t>
            </w:r>
            <w:r w:rsidRPr="6864F871">
              <w:rPr>
                <w:rFonts w:ascii="Times New Roman" w:hAnsi="Times New Roman" w:cs="Times New Roman"/>
                <w:sz w:val="24"/>
                <w:szCs w:val="24"/>
              </w:rPr>
              <w:t>formatu</w:t>
            </w:r>
            <w:r w:rsidR="5ECC1891" w:rsidRPr="6864F871">
              <w:rPr>
                <w:rFonts w:ascii="Times New Roman" w:hAnsi="Times New Roman" w:cs="Times New Roman"/>
                <w:sz w:val="24"/>
                <w:szCs w:val="24"/>
              </w:rPr>
              <w:t>)</w:t>
            </w:r>
            <w:r w:rsidR="4208DD13" w:rsidRPr="6864F871">
              <w:rPr>
                <w:rFonts w:ascii="Times New Roman" w:hAnsi="Times New Roman" w:cs="Times New Roman"/>
                <w:sz w:val="24"/>
                <w:szCs w:val="24"/>
              </w:rPr>
              <w:t>.</w:t>
            </w:r>
          </w:p>
        </w:tc>
      </w:tr>
    </w:tbl>
    <w:p w14:paraId="31D163CB" w14:textId="266C1AFA" w:rsidR="006D4484" w:rsidRPr="00902436" w:rsidRDefault="006D4484" w:rsidP="008775E5">
      <w:pPr>
        <w:jc w:val="both"/>
        <w:rPr>
          <w:rFonts w:ascii="Times New Roman" w:hAnsi="Times New Roman" w:cs="Times New Roman"/>
          <w:b/>
          <w:bCs/>
          <w:sz w:val="24"/>
          <w:szCs w:val="24"/>
          <w:lang w:val="en-US"/>
        </w:rPr>
      </w:pPr>
    </w:p>
    <w:p w14:paraId="3392DF37" w14:textId="092E68C9" w:rsidR="00210809" w:rsidRPr="00902436" w:rsidRDefault="22237525" w:rsidP="006A2126">
      <w:pPr>
        <w:rPr>
          <w:rFonts w:ascii="Times New Roman" w:hAnsi="Times New Roman" w:cs="Times New Roman"/>
          <w:b/>
          <w:bCs/>
          <w:sz w:val="24"/>
          <w:szCs w:val="24"/>
          <w:lang w:val="en-US"/>
        </w:rPr>
      </w:pPr>
      <w:r w:rsidRPr="00902436">
        <w:rPr>
          <w:rFonts w:ascii="Times New Roman" w:hAnsi="Times New Roman" w:cs="Times New Roman"/>
          <w:b/>
          <w:bCs/>
          <w:sz w:val="24"/>
          <w:szCs w:val="24"/>
        </w:rPr>
        <w:t>Q.II.f</w:t>
      </w:r>
      <w:r w:rsidR="61CE40B0"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Stabilnost</w:t>
      </w:r>
    </w:p>
    <w:p w14:paraId="3D3BEF08" w14:textId="27C1DDA2" w:rsidR="00965680" w:rsidRPr="00902436" w:rsidRDefault="22237525" w:rsidP="008775E5">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lastRenderedPageBreak/>
        <w:t>Q.II.f</w:t>
      </w:r>
      <w:r w:rsidR="61CE40B0" w:rsidRPr="00902436">
        <w:rPr>
          <w:rFonts w:ascii="Times New Roman" w:hAnsi="Times New Roman" w:cs="Times New Roman"/>
          <w:b/>
          <w:bCs/>
          <w:sz w:val="24"/>
          <w:szCs w:val="24"/>
          <w:lang w:val="en-US"/>
        </w:rPr>
        <w:t>.1</w:t>
      </w:r>
    </w:p>
    <w:tbl>
      <w:tblPr>
        <w:tblStyle w:val="TableGrid"/>
        <w:tblW w:w="9006" w:type="dxa"/>
        <w:tblLook w:val="04A0" w:firstRow="1" w:lastRow="0" w:firstColumn="1" w:lastColumn="0" w:noHBand="0" w:noVBand="1"/>
      </w:tblPr>
      <w:tblGrid>
        <w:gridCol w:w="5146"/>
        <w:gridCol w:w="1122"/>
        <w:gridCol w:w="1629"/>
        <w:gridCol w:w="1109"/>
      </w:tblGrid>
      <w:tr w:rsidR="232FBEF7" w:rsidRPr="00902436" w14:paraId="545664CA"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3990A9D2" w14:textId="06F96A6E" w:rsidR="232FBEF7" w:rsidRPr="00902436" w:rsidRDefault="22237525" w:rsidP="56AFC44C">
            <w:pPr>
              <w:rPr>
                <w:rFonts w:ascii="Times New Roman" w:eastAsia="Calibri" w:hAnsi="Times New Roman" w:cs="Times New Roman"/>
                <w:b/>
                <w:bCs/>
                <w:sz w:val="24"/>
                <w:szCs w:val="24"/>
              </w:rPr>
            </w:pPr>
            <w:r w:rsidRPr="00902436">
              <w:rPr>
                <w:rFonts w:ascii="Times New Roman" w:eastAsia="Calibri" w:hAnsi="Times New Roman" w:cs="Times New Roman"/>
                <w:b/>
                <w:bCs/>
                <w:sz w:val="24"/>
                <w:szCs w:val="24"/>
                <w:lang w:val="sr"/>
              </w:rPr>
              <w:t>Q.II.f</w:t>
            </w:r>
            <w:r w:rsidR="14F8C414" w:rsidRPr="00902436">
              <w:rPr>
                <w:rFonts w:ascii="Times New Roman" w:eastAsia="Calibri" w:hAnsi="Times New Roman" w:cs="Times New Roman"/>
                <w:b/>
                <w:bCs/>
                <w:sz w:val="24"/>
                <w:szCs w:val="24"/>
                <w:lang w:val="sr"/>
              </w:rPr>
              <w:t xml:space="preserve">.1 </w:t>
            </w:r>
            <w:r w:rsidR="00F7631B" w:rsidRPr="00F7631B">
              <w:rPr>
                <w:rFonts w:ascii="Times New Roman" w:eastAsia="Calibri" w:hAnsi="Times New Roman" w:cs="Times New Roman"/>
                <w:b/>
                <w:bCs/>
                <w:sz w:val="24"/>
                <w:szCs w:val="24"/>
              </w:rPr>
              <w:t>Izmjena roka upotrebe ili uslova čuvanja gotovog lijeka</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6EB34" w14:textId="3453E69A" w:rsidR="232FBEF7" w:rsidRPr="00902436" w:rsidRDefault="782E29EF" w:rsidP="56AFC44C">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468D50E2" w:rsidRPr="00902436">
              <w:rPr>
                <w:rFonts w:ascii="Times New Roman" w:eastAsia="Calibri" w:hAnsi="Times New Roman" w:cs="Times New Roman"/>
                <w:sz w:val="24"/>
                <w:szCs w:val="24"/>
                <w:lang w:val="sr"/>
              </w:rPr>
              <w:t>nj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0920F" w14:textId="14B1FF4E" w:rsidR="232FBEF7" w:rsidRPr="00902436" w:rsidRDefault="00E43B9B" w:rsidP="56AFC44C">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w:t>
            </w:r>
            <w:r w:rsidR="6EDEC5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6EDEC5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6EDEC5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FF939" w14:textId="68A31280" w:rsidR="232FBEF7" w:rsidRPr="00902436" w:rsidRDefault="00E43B9B" w:rsidP="56AFC44C">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6EDEC5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6EDEC5F7" w:rsidRPr="00902436">
              <w:rPr>
                <w:rFonts w:ascii="Times New Roman" w:eastAsia="Calibri" w:hAnsi="Times New Roman" w:cs="Times New Roman"/>
                <w:sz w:val="24"/>
                <w:szCs w:val="24"/>
                <w:lang w:val="sr"/>
              </w:rPr>
              <w:t>e</w:t>
            </w:r>
          </w:p>
        </w:tc>
      </w:tr>
      <w:tr w:rsidR="232FBEF7" w:rsidRPr="00902436" w14:paraId="5FDAE721"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0ED66B27" w14:textId="17B335D4" w:rsidR="232FBEF7" w:rsidRPr="00902436" w:rsidRDefault="00F7631B" w:rsidP="00F7631B">
            <w:pPr>
              <w:pStyle w:val="ListParagraph"/>
              <w:numPr>
                <w:ilvl w:val="0"/>
                <w:numId w:val="16"/>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Skraćenje roka upotrebe gotovog lijeka</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63C30" w14:textId="153C105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B6271" w14:textId="08E908B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42461" w14:textId="7B931F11"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r>
      <w:tr w:rsidR="232FBEF7" w:rsidRPr="00902436" w14:paraId="79EA56E4"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5DC4E6F5" w14:textId="401C19B9" w:rsidR="232FBEF7" w:rsidRPr="00902436" w:rsidRDefault="00F7631B" w:rsidP="00F7631B">
            <w:pPr>
              <w:pStyle w:val="ListParagraph"/>
              <w:numPr>
                <w:ilvl w:val="0"/>
                <w:numId w:val="45"/>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U pakovanju namijenjenom za tržište</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1FED2EF" w14:textId="781C527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1, 6</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FF7BC7A" w14:textId="6551976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6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E5D509B" w14:textId="550E9A06"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57255FE2"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3264E6C9" w14:textId="369A1500" w:rsidR="232FBEF7" w:rsidRPr="00902436" w:rsidRDefault="00F7631B" w:rsidP="00F7631B">
            <w:pPr>
              <w:pStyle w:val="ListParagraph"/>
              <w:numPr>
                <w:ilvl w:val="0"/>
                <w:numId w:val="45"/>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Poslije prvog otvaranja</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93AAEBC" w14:textId="4B5B12B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2A86488" w14:textId="5C521B6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DE4FF16" w14:textId="13471C32"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00B4455D"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2A4F234C" w14:textId="41E7BAEF" w:rsidR="232FBEF7" w:rsidRPr="00902436" w:rsidRDefault="00F7631B" w:rsidP="00F7631B">
            <w:pPr>
              <w:pStyle w:val="ListParagraph"/>
              <w:numPr>
                <w:ilvl w:val="0"/>
                <w:numId w:val="45"/>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Poslije razblaženja ili rekonstitucije</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7CEB65D" w14:textId="4799A23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DA565BB" w14:textId="192E36E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2252817" w14:textId="26D25769"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7047E24F"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447621C3" w14:textId="5F073D74" w:rsidR="232FBEF7" w:rsidRPr="00902436" w:rsidRDefault="00F7631B" w:rsidP="00F7631B">
            <w:pPr>
              <w:pStyle w:val="ListParagraph"/>
              <w:numPr>
                <w:ilvl w:val="0"/>
                <w:numId w:val="16"/>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Produženje roka upotrebe gotovog lijeka</w:t>
            </w:r>
          </w:p>
        </w:tc>
        <w:tc>
          <w:tcPr>
            <w:tcW w:w="1125"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15EE0319" w14:textId="6DC18E0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14829891" w14:textId="16D907B7"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000000" w:themeColor="text1"/>
              <w:left w:val="single" w:sz="8" w:space="0" w:color="auto"/>
              <w:bottom w:val="single" w:sz="8" w:space="0" w:color="auto"/>
              <w:right w:val="single" w:sz="8" w:space="0" w:color="auto"/>
            </w:tcBorders>
            <w:tcMar>
              <w:left w:w="108" w:type="dxa"/>
              <w:right w:w="108" w:type="dxa"/>
            </w:tcMar>
            <w:vAlign w:val="center"/>
          </w:tcPr>
          <w:p w14:paraId="62DBB52A" w14:textId="3F0824B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r>
      <w:tr w:rsidR="232FBEF7" w:rsidRPr="00902436" w14:paraId="37287690"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47C2E61F" w14:textId="4EA62523" w:rsidR="232FBEF7" w:rsidRPr="00902436" w:rsidRDefault="00F7631B" w:rsidP="00F7631B">
            <w:pPr>
              <w:pStyle w:val="ListParagraph"/>
              <w:numPr>
                <w:ilvl w:val="0"/>
                <w:numId w:val="44"/>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U pakovanju namijenjenom za tržište (podržano podacima u realnom vremenu, u skladu sa protokolom za ispitivanje stabilnosti)</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BBECD07" w14:textId="76FC79E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3, 4, 5</w:t>
            </w:r>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619318C" w14:textId="48AAFA0A"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8F6476F" w14:textId="69B171A3"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232FBEF7" w:rsidRPr="00902436" w14:paraId="33907DEA"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2AF8B171" w14:textId="07460E4E" w:rsidR="232FBEF7" w:rsidRPr="00902436" w:rsidRDefault="00F7631B" w:rsidP="00F7631B">
            <w:pPr>
              <w:pStyle w:val="ListParagraph"/>
              <w:numPr>
                <w:ilvl w:val="0"/>
                <w:numId w:val="44"/>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Poslije prvog otvaranja (podržano podacima u realnom vremenu)</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78736AD" w14:textId="0044D39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EAE0B36" w14:textId="5477060F"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0008987" w14:textId="4BD13A64"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108A84C"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2ED8EBFE" w14:textId="318E1E4B" w:rsidR="232FBEF7" w:rsidRPr="00902436" w:rsidRDefault="00F7631B" w:rsidP="00F7631B">
            <w:pPr>
              <w:pStyle w:val="ListParagraph"/>
              <w:numPr>
                <w:ilvl w:val="0"/>
                <w:numId w:val="44"/>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Poslije razblaženja ili rekonstitucije (podržano podacima u realnom vremenu)</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B27D3F5" w14:textId="007C1F29"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B2074CD" w14:textId="5834C758"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B3EDD58" w14:textId="634FABF1"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4438BBAD"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71E3B770" w14:textId="7379B934" w:rsidR="232FBEF7" w:rsidRPr="00902436" w:rsidRDefault="00F7631B" w:rsidP="00F7631B">
            <w:pPr>
              <w:pStyle w:val="ListParagraph"/>
              <w:numPr>
                <w:ilvl w:val="0"/>
                <w:numId w:val="44"/>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Produženje roka upotrebe na osnovu ekstrapolacije ili modelovanja podataka o stabilnosti koji nisu u skladu sa relevantnim smjernicama o stabilnosti</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C6C67E" w14:textId="6299ACD6"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108CFEC" w14:textId="49E479B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11E411B" w14:textId="5278ED7A"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1484EBE4"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1C194EBE" w14:textId="471A3FCE" w:rsidR="232FBEF7" w:rsidRPr="00902436" w:rsidRDefault="00F7631B" w:rsidP="00F7631B">
            <w:pPr>
              <w:pStyle w:val="ListParagraph"/>
              <w:numPr>
                <w:ilvl w:val="0"/>
                <w:numId w:val="44"/>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Produženje roka upotrebe na osnovu ekstrapolacije podataka o stabilnosti koji su u skladu sa relevantnim smjernicama o stabilnosti</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DE2DF92" w14:textId="47C80DEB"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87F9FDD" w14:textId="2698D198" w:rsidR="232FBEF7" w:rsidRPr="00902436" w:rsidRDefault="6EDEC5F7" w:rsidP="0068424D">
            <w:pPr>
              <w:ind w:left="105"/>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 xml:space="preserve"> </w:t>
            </w:r>
            <w:r w:rsidR="232FBEF7"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B05CD7" w14:textId="04EDA959"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214FCDE4"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3E35DED3" w14:textId="362F9266" w:rsidR="232FBEF7" w:rsidRPr="00902436" w:rsidRDefault="00F7631B" w:rsidP="00F7631B">
            <w:pPr>
              <w:pStyle w:val="ListParagraph"/>
              <w:numPr>
                <w:ilvl w:val="0"/>
                <w:numId w:val="16"/>
              </w:numPr>
              <w:rPr>
                <w:rFonts w:ascii="Times New Roman" w:eastAsia="Calibri" w:hAnsi="Times New Roman" w:cs="Times New Roman"/>
                <w:sz w:val="24"/>
                <w:szCs w:val="24"/>
                <w:lang w:val="sr"/>
              </w:rPr>
            </w:pPr>
            <w:r w:rsidRPr="00F7631B">
              <w:rPr>
                <w:rFonts w:ascii="Times New Roman" w:eastAsia="Calibri" w:hAnsi="Times New Roman" w:cs="Times New Roman"/>
                <w:sz w:val="24"/>
                <w:szCs w:val="24"/>
                <w:lang w:val="sr"/>
              </w:rPr>
              <w:t>Izmjena uslova čuvanja za biološke ljekove</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FA6BED4" w14:textId="7DA91055"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896505" w14:textId="696ABD74"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D9A313" w14:textId="038E3615" w:rsidR="232FBEF7" w:rsidRPr="00902436" w:rsidRDefault="16856B5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232FBEF7" w:rsidRPr="00902436" w14:paraId="0879417C"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080A1AA4" w14:textId="33E4F1F7" w:rsidR="232FBEF7" w:rsidRPr="00902436" w:rsidRDefault="00F7631B" w:rsidP="00F7631B">
            <w:pPr>
              <w:pStyle w:val="ListParagraph"/>
              <w:numPr>
                <w:ilvl w:val="0"/>
                <w:numId w:val="16"/>
              </w:numPr>
              <w:rPr>
                <w:rFonts w:ascii="Times New Roman" w:eastAsia="Calibri" w:hAnsi="Times New Roman" w:cs="Times New Roman"/>
                <w:sz w:val="24"/>
                <w:szCs w:val="24"/>
              </w:rPr>
            </w:pPr>
            <w:r w:rsidRPr="00F7631B">
              <w:rPr>
                <w:rFonts w:ascii="Times New Roman" w:eastAsia="Calibri" w:hAnsi="Times New Roman" w:cs="Times New Roman"/>
                <w:sz w:val="24"/>
                <w:szCs w:val="24"/>
                <w:lang w:val="sr"/>
              </w:rPr>
              <w:t>Izmjena uslova čuvanja gotovog lijeka ili razblaženog/rekonstituisanog lijeka</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A5677B0" w14:textId="582193D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EA74535" w14:textId="1FD8A592"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DDE1417" w14:textId="0DB678D5" w:rsidR="232FBEF7" w:rsidRPr="00902436" w:rsidRDefault="6ED827D5"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232FBEF7" w:rsidRPr="00902436" w14:paraId="342A783A" w14:textId="77777777" w:rsidTr="6864F871">
        <w:trPr>
          <w:trHeight w:val="300"/>
        </w:trPr>
        <w:tc>
          <w:tcPr>
            <w:tcW w:w="5283" w:type="dxa"/>
            <w:tcBorders>
              <w:top w:val="single" w:sz="8" w:space="0" w:color="auto"/>
              <w:left w:val="single" w:sz="8" w:space="0" w:color="auto"/>
              <w:bottom w:val="single" w:sz="8" w:space="0" w:color="auto"/>
              <w:right w:val="single" w:sz="8" w:space="0" w:color="auto"/>
            </w:tcBorders>
            <w:tcMar>
              <w:left w:w="108" w:type="dxa"/>
              <w:right w:w="108" w:type="dxa"/>
            </w:tcMar>
          </w:tcPr>
          <w:p w14:paraId="11763F24" w14:textId="5EE63BC1" w:rsidR="232FBEF7" w:rsidRPr="00902436" w:rsidRDefault="00F7631B" w:rsidP="00F7631B">
            <w:pPr>
              <w:pStyle w:val="ListParagraph"/>
              <w:numPr>
                <w:ilvl w:val="0"/>
                <w:numId w:val="16"/>
              </w:numPr>
              <w:rPr>
                <w:rFonts w:ascii="Times New Roman" w:eastAsia="Calibri" w:hAnsi="Times New Roman" w:cs="Times New Roman"/>
                <w:sz w:val="24"/>
                <w:szCs w:val="24"/>
                <w:lang w:val="sr-Latn-RS"/>
              </w:rPr>
            </w:pPr>
            <w:r w:rsidRPr="00F7631B">
              <w:rPr>
                <w:rFonts w:ascii="Times New Roman" w:eastAsia="Calibri" w:hAnsi="Times New Roman" w:cs="Times New Roman"/>
                <w:sz w:val="24"/>
                <w:szCs w:val="24"/>
                <w:lang w:val="sr"/>
              </w:rPr>
              <w:t>Izmjena odobrenog protokola studija stabilnosti</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961F9FB" w14:textId="62E7CE3E"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ADB5547" w14:textId="3F900780" w:rsidR="232FBEF7" w:rsidRPr="00902436" w:rsidRDefault="232FBEF7"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1, 4</w:t>
            </w:r>
          </w:p>
        </w:tc>
        <w:tc>
          <w:tcPr>
            <w:tcW w:w="1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A644BF0" w14:textId="21C09D1B" w:rsidR="232FBEF7" w:rsidRPr="00902436" w:rsidRDefault="324C9FC4" w:rsidP="232FBEF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232FBEF7" w:rsidRPr="00902436" w14:paraId="63778CB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76DDF8" w14:textId="7A302099"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232FBEF7" w:rsidRPr="00902436" w14:paraId="3DF729D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765CC5" w14:textId="77682EDF" w:rsidR="232FBEF7" w:rsidRPr="00902436" w:rsidRDefault="782E29EF" w:rsidP="00F7374E">
            <w:pPr>
              <w:pStyle w:val="ListParagraph"/>
              <w:numPr>
                <w:ilvl w:val="0"/>
                <w:numId w:val="43"/>
              </w:numPr>
              <w:rPr>
                <w:rFonts w:ascii="Times New Roman" w:eastAsia="Calibri" w:hAnsi="Times New Roman" w:cs="Times New Roman"/>
                <w:sz w:val="24"/>
                <w:szCs w:val="24"/>
              </w:rPr>
            </w:pPr>
            <w:r w:rsidRPr="00902436">
              <w:rPr>
                <w:rFonts w:ascii="Times New Roman" w:eastAsia="Calibri" w:hAnsi="Times New Roman" w:cs="Times New Roman"/>
                <w:sz w:val="24"/>
                <w:szCs w:val="24"/>
              </w:rPr>
              <w:t>Izm</w:t>
            </w:r>
            <w:r w:rsidR="00F7631B">
              <w:rPr>
                <w:rFonts w:ascii="Times New Roman" w:eastAsia="Calibri" w:hAnsi="Times New Roman" w:cs="Times New Roman"/>
                <w:sz w:val="24"/>
                <w:szCs w:val="24"/>
                <w:lang w:val="sr-Latn-ME"/>
              </w:rPr>
              <w:t>j</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na</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nij</w:t>
            </w:r>
            <w:r w:rsidR="592D515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posl</w:t>
            </w:r>
            <w:r w:rsidR="00F7631B">
              <w:rPr>
                <w:rFonts w:ascii="Times New Roman" w:eastAsia="Calibri" w:hAnsi="Times New Roman" w:cs="Times New Roman"/>
                <w:sz w:val="24"/>
                <w:szCs w:val="24"/>
                <w:lang w:val="sr-Latn-ME"/>
              </w:rPr>
              <w:t>j</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dica</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n</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oč</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kivanih</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događaja</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koji</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su</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w:t>
            </w:r>
            <w:r w:rsidR="592D515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d</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sili</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tokom</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proizvod</w:t>
            </w:r>
            <w:r w:rsidR="1A9C4BB0" w:rsidRPr="00902436">
              <w:rPr>
                <w:rFonts w:ascii="Times New Roman" w:eastAsia="Calibri" w:hAnsi="Times New Roman" w:cs="Times New Roman"/>
                <w:sz w:val="24"/>
                <w:szCs w:val="24"/>
              </w:rPr>
              <w:t>nj</w:t>
            </w:r>
            <w:r w:rsidR="592D515F" w:rsidRPr="00902436">
              <w:rPr>
                <w:rFonts w:ascii="Times New Roman" w:eastAsia="Calibri" w:hAnsi="Times New Roman" w:cs="Times New Roman"/>
                <w:sz w:val="24"/>
                <w:szCs w:val="24"/>
              </w:rPr>
              <w:t xml:space="preserve">e </w:t>
            </w:r>
            <w:r w:rsidRPr="00902436">
              <w:rPr>
                <w:rFonts w:ascii="Times New Roman" w:eastAsia="Calibri" w:hAnsi="Times New Roman" w:cs="Times New Roman"/>
                <w:sz w:val="24"/>
                <w:szCs w:val="24"/>
              </w:rPr>
              <w:t>ili</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probl</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ma</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v</w:t>
            </w:r>
            <w:r w:rsidR="592D515F" w:rsidRPr="00902436">
              <w:rPr>
                <w:rFonts w:ascii="Times New Roman" w:eastAsia="Calibri" w:hAnsi="Times New Roman" w:cs="Times New Roman"/>
                <w:sz w:val="24"/>
                <w:szCs w:val="24"/>
              </w:rPr>
              <w:t>e</w:t>
            </w:r>
            <w:r w:rsidRPr="00902436">
              <w:rPr>
                <w:rFonts w:ascii="Times New Roman" w:eastAsia="Calibri" w:hAnsi="Times New Roman" w:cs="Times New Roman"/>
                <w:sz w:val="24"/>
                <w:szCs w:val="24"/>
              </w:rPr>
              <w:t>zanih</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za</w:t>
            </w:r>
            <w:r w:rsidR="592D515F" w:rsidRPr="00902436">
              <w:rPr>
                <w:rFonts w:ascii="Times New Roman" w:eastAsia="Calibri" w:hAnsi="Times New Roman" w:cs="Times New Roman"/>
                <w:sz w:val="24"/>
                <w:szCs w:val="24"/>
              </w:rPr>
              <w:t xml:space="preserve"> </w:t>
            </w:r>
            <w:r w:rsidRPr="00902436">
              <w:rPr>
                <w:rFonts w:ascii="Times New Roman" w:eastAsia="Calibri" w:hAnsi="Times New Roman" w:cs="Times New Roman"/>
                <w:sz w:val="24"/>
                <w:szCs w:val="24"/>
              </w:rPr>
              <w:t>stabilnost</w:t>
            </w:r>
            <w:r w:rsidR="592D515F" w:rsidRPr="00902436">
              <w:rPr>
                <w:rFonts w:ascii="Times New Roman" w:eastAsia="Calibri" w:hAnsi="Times New Roman" w:cs="Times New Roman"/>
                <w:sz w:val="24"/>
                <w:szCs w:val="24"/>
              </w:rPr>
              <w:t>.</w:t>
            </w:r>
          </w:p>
        </w:tc>
      </w:tr>
      <w:tr w:rsidR="232FBEF7" w:rsidRPr="00902436" w14:paraId="4B069B2B"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5F5486B" w14:textId="304BB314"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F7631B">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odnosi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prošir</w:t>
            </w:r>
            <w:r w:rsidR="14F8C414" w:rsidRPr="00902436">
              <w:rPr>
                <w:rFonts w:ascii="Times New Roman" w:eastAsia="Calibri" w:hAnsi="Times New Roman" w:cs="Times New Roman"/>
                <w:sz w:val="24"/>
                <w:szCs w:val="24"/>
                <w:lang w:val="sr"/>
              </w:rPr>
              <w:t>e</w:t>
            </w:r>
            <w:r w:rsidR="1A9C4BB0" w:rsidRPr="00902436">
              <w:rPr>
                <w:rFonts w:ascii="Times New Roman" w:eastAsia="Calibri" w:hAnsi="Times New Roman" w:cs="Times New Roman"/>
                <w:sz w:val="24"/>
                <w:szCs w:val="24"/>
                <w:lang w:val="sr"/>
              </w:rPr>
              <w:t>nj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krit</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rijuma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prihvat</w:t>
            </w:r>
            <w:r w:rsidR="18BCD1D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ivosti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ispitivanih</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param</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tara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ukida</w:t>
            </w:r>
            <w:r w:rsidR="44ACDCCC" w:rsidRPr="00902436">
              <w:rPr>
                <w:rFonts w:ascii="Times New Roman" w:eastAsia="Calibri" w:hAnsi="Times New Roman" w:cs="Times New Roman"/>
                <w:sz w:val="24"/>
                <w:szCs w:val="24"/>
                <w:lang w:val="sr"/>
              </w:rPr>
              <w:t>nj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param</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tara</w:t>
            </w:r>
            <w:r w:rsidR="14F8C414"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lang w:val="sr-Latn-RS"/>
              </w:rPr>
              <w:t>r</w:t>
            </w:r>
            <w:r w:rsidR="1008C5B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w:t>
            </w:r>
            <w:r w:rsidR="1008C5B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vantnih</w:t>
            </w:r>
            <w:r w:rsidR="1008C5B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1008C5B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stabilnost</w:t>
            </w:r>
            <w:r w:rsidR="14F8C414" w:rsidRPr="00902436">
              <w:rPr>
                <w:rFonts w:ascii="Times New Roman" w:eastAsia="Calibri" w:hAnsi="Times New Roman" w:cs="Times New Roman"/>
                <w:sz w:val="24"/>
                <w:szCs w:val="24"/>
                <w:lang w:val="sr"/>
              </w:rPr>
              <w:t xml:space="preserve"> </w:t>
            </w:r>
            <w:r w:rsidR="72F88A15"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ngl</w:t>
            </w:r>
            <w:r w:rsidR="72F88A15" w:rsidRPr="00902436">
              <w:rPr>
                <w:rFonts w:ascii="Times New Roman" w:eastAsia="Calibri" w:hAnsi="Times New Roman" w:cs="Times New Roman"/>
                <w:sz w:val="24"/>
                <w:szCs w:val="24"/>
                <w:lang w:val="sr"/>
              </w:rPr>
              <w:t xml:space="preserve">. </w:t>
            </w:r>
            <w:r w:rsidR="007616B2" w:rsidRPr="00985C96">
              <w:rPr>
                <w:rFonts w:ascii="Times New Roman" w:eastAsia="Calibri" w:hAnsi="Times New Roman" w:cs="Times New Roman"/>
                <w:i/>
                <w:sz w:val="24"/>
                <w:szCs w:val="24"/>
                <w:lang w:val="sr"/>
              </w:rPr>
              <w:t>stability indicating parameters</w:t>
            </w:r>
            <w:r w:rsidR="72F88A15"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5C4E8059"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dukova</w:t>
            </w:r>
            <w:r w:rsidR="44ACDCCC" w:rsidRPr="00902436">
              <w:rPr>
                <w:rFonts w:ascii="Times New Roman" w:eastAsia="Calibri" w:hAnsi="Times New Roman" w:cs="Times New Roman"/>
                <w:sz w:val="24"/>
                <w:szCs w:val="24"/>
                <w:lang w:val="sr"/>
              </w:rPr>
              <w:t>nj</w:t>
            </w:r>
            <w:r w:rsidR="5C4E8059" w:rsidRPr="00902436">
              <w:rPr>
                <w:rFonts w:ascii="Times New Roman" w:eastAsia="Calibri" w:hAnsi="Times New Roman" w:cs="Times New Roman"/>
                <w:sz w:val="24"/>
                <w:szCs w:val="24"/>
                <w:lang w:val="sr"/>
              </w:rPr>
              <w:t>e</w:t>
            </w:r>
            <w:r w:rsidR="510FCEEA"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fr</w:t>
            </w:r>
            <w:r w:rsidR="523C41FA"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kv</w:t>
            </w:r>
            <w:r w:rsidR="523C41FA"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nc</w:t>
            </w:r>
            <w:r w:rsidR="523C41FA" w:rsidRPr="00902436">
              <w:rPr>
                <w:rFonts w:ascii="Times New Roman" w:eastAsia="Calibri" w:hAnsi="Times New Roman" w:cs="Times New Roman"/>
                <w:sz w:val="24"/>
                <w:szCs w:val="24"/>
                <w:lang w:val="sr"/>
              </w:rPr>
              <w:t>e</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44ACDCC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F8C414" w:rsidRPr="00902436">
              <w:rPr>
                <w:rFonts w:ascii="Times New Roman" w:eastAsia="Calibri" w:hAnsi="Times New Roman" w:cs="Times New Roman"/>
                <w:sz w:val="24"/>
                <w:szCs w:val="24"/>
                <w:lang w:val="sr"/>
              </w:rPr>
              <w:t>.</w:t>
            </w:r>
          </w:p>
        </w:tc>
      </w:tr>
      <w:tr w:rsidR="232FBEF7" w:rsidRPr="00902436" w14:paraId="71E4D80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DCD2FE3" w14:textId="0218F23F" w:rsidR="232FBEF7" w:rsidRPr="00902436" w:rsidRDefault="782E29EF" w:rsidP="00F7374E">
            <w:pPr>
              <w:pStyle w:val="ListParagraph"/>
              <w:numPr>
                <w:ilvl w:val="0"/>
                <w:numId w:val="4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Studij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stabilnosti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sprov</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4F8C414" w:rsidRPr="00902436">
              <w:rPr>
                <w:rFonts w:ascii="Times New Roman" w:eastAsia="Calibri" w:hAnsi="Times New Roman" w:cs="Times New Roman"/>
                <w:sz w:val="24"/>
                <w:szCs w:val="24"/>
                <w:lang w:val="sr"/>
              </w:rPr>
              <w:t>e</w:t>
            </w:r>
            <w:r w:rsidR="14F8C414"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nutno</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nim</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protokolom</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ispitiva</w:t>
            </w:r>
            <w:r w:rsidR="44ACDCCC" w:rsidRPr="00902436">
              <w:rPr>
                <w:rFonts w:ascii="Times New Roman" w:eastAsia="Calibri" w:hAnsi="Times New Roman" w:cs="Times New Roman"/>
                <w:sz w:val="24"/>
                <w:szCs w:val="24"/>
                <w:lang w:val="sr"/>
              </w:rPr>
              <w:t>nj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stabilnosti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Dostav</w:t>
            </w:r>
            <w:r w:rsidR="6B8FE0F6" w:rsidRPr="00902436">
              <w:rPr>
                <w:rFonts w:ascii="Times New Roman" w:eastAsia="Calibri" w:hAnsi="Times New Roman" w:cs="Times New Roman"/>
                <w:sz w:val="24"/>
                <w:szCs w:val="24"/>
                <w:lang w:val="sr"/>
              </w:rPr>
              <w:t>lj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podaci</w:t>
            </w:r>
            <w:r w:rsidR="195C195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alnom</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nu</w:t>
            </w:r>
            <w:r w:rsidR="04176B1E" w:rsidRPr="00902436">
              <w:rPr>
                <w:rFonts w:ascii="Times New Roman" w:eastAsia="Calibri" w:hAnsi="Times New Roman" w:cs="Times New Roman"/>
                <w:sz w:val="24"/>
                <w:szCs w:val="24"/>
                <w:lang w:val="sr"/>
              </w:rPr>
              <w:t xml:space="preserve"> (e</w:t>
            </w:r>
            <w:r w:rsidRPr="00902436">
              <w:rPr>
                <w:rFonts w:ascii="Times New Roman" w:eastAsia="Calibri" w:hAnsi="Times New Roman" w:cs="Times New Roman"/>
                <w:sz w:val="24"/>
                <w:szCs w:val="24"/>
                <w:lang w:val="sr"/>
              </w:rPr>
              <w:t>ngl</w:t>
            </w:r>
            <w:r w:rsidR="04176B1E" w:rsidRPr="00902436">
              <w:rPr>
                <w:rFonts w:ascii="Times New Roman" w:eastAsia="Calibri" w:hAnsi="Times New Roman" w:cs="Times New Roman"/>
                <w:sz w:val="24"/>
                <w:szCs w:val="24"/>
                <w:lang w:val="sr"/>
              </w:rPr>
              <w:t xml:space="preserve">. </w:t>
            </w:r>
            <w:r w:rsidR="0093328A" w:rsidRPr="00985C96">
              <w:rPr>
                <w:rFonts w:ascii="Times New Roman" w:eastAsia="Calibri" w:hAnsi="Times New Roman" w:cs="Times New Roman"/>
                <w:i/>
                <w:sz w:val="24"/>
                <w:szCs w:val="24"/>
                <w:lang w:val="sr"/>
              </w:rPr>
              <w:t>real time data</w:t>
            </w:r>
            <w:r w:rsidR="04176B1E" w:rsidRPr="00902436">
              <w:rPr>
                <w:rFonts w:ascii="Times New Roman" w:eastAsia="Calibri" w:hAnsi="Times New Roman" w:cs="Times New Roman"/>
                <w:sz w:val="24"/>
                <w:szCs w:val="24"/>
                <w:lang w:val="sr"/>
              </w:rPr>
              <w:t>)</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ispu</w:t>
            </w:r>
            <w:r w:rsidR="44ACDCCC"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avaju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unapr</w:t>
            </w:r>
            <w:r w:rsidR="006A7B0C">
              <w:rPr>
                <w:rFonts w:ascii="Times New Roman" w:eastAsia="Calibri" w:hAnsi="Times New Roman" w:cs="Times New Roman"/>
                <w:sz w:val="24"/>
                <w:szCs w:val="24"/>
                <w:lang w:val="sr"/>
              </w:rPr>
              <w:t>ij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finisanu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svim</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nskim</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tačkama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prim</w:t>
            </w:r>
            <w:r w:rsidR="00F7631B">
              <w:rPr>
                <w:rFonts w:ascii="Times New Roman" w:eastAsia="Calibri" w:hAnsi="Times New Roman" w:cs="Times New Roman"/>
                <w:sz w:val="24"/>
                <w:szCs w:val="24"/>
                <w:lang w:val="sr"/>
              </w:rPr>
              <w:t>ij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ć</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oč</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kivani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ndovi</w:t>
            </w:r>
            <w:r w:rsidR="14F8C414" w:rsidRPr="00902436">
              <w:rPr>
                <w:rFonts w:ascii="Times New Roman" w:eastAsia="Calibri" w:hAnsi="Times New Roman" w:cs="Times New Roman"/>
                <w:sz w:val="24"/>
                <w:szCs w:val="24"/>
                <w:lang w:val="sr"/>
              </w:rPr>
              <w:t xml:space="preserve">. </w:t>
            </w:r>
          </w:p>
        </w:tc>
      </w:tr>
      <w:tr w:rsidR="232FBEF7" w:rsidRPr="00902436" w14:paraId="5A85F7C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6501CCC" w14:textId="2E9BBE8E" w:rsidR="232FBEF7" w:rsidRPr="00902436" w:rsidRDefault="00F7631B" w:rsidP="00F7374E">
            <w:pPr>
              <w:pStyle w:val="ListParagraph"/>
              <w:numPr>
                <w:ilvl w:val="0"/>
                <w:numId w:val="43"/>
              </w:numPr>
              <w:rPr>
                <w:rFonts w:ascii="Times New Roman" w:eastAsia="Calibri" w:hAnsi="Times New Roman" w:cs="Times New Roman"/>
                <w:sz w:val="24"/>
                <w:szCs w:val="24"/>
                <w:lang w:val="sr"/>
              </w:rPr>
            </w:pPr>
            <w:r>
              <w:rPr>
                <w:rFonts w:ascii="Times New Roman" w:eastAsia="Calibri" w:hAnsi="Times New Roman" w:cs="Times New Roman"/>
                <w:sz w:val="24"/>
                <w:szCs w:val="24"/>
                <w:lang w:val="sr"/>
              </w:rPr>
              <w:lastRenderedPageBreak/>
              <w:t>Lijek</w:t>
            </w:r>
            <w:r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nij</w:t>
            </w:r>
            <w:r w:rsidR="14F8C414"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biološki</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ili</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bi</w:t>
            </w:r>
            <w:r w:rsidR="6B8FE0F6" w:rsidRPr="00902436">
              <w:rPr>
                <w:rFonts w:ascii="Times New Roman" w:eastAsia="Calibri" w:hAnsi="Times New Roman" w:cs="Times New Roman"/>
                <w:sz w:val="24"/>
                <w:szCs w:val="24"/>
                <w:lang w:val="sr"/>
              </w:rPr>
              <w:t>lj</w:t>
            </w:r>
            <w:r w:rsidR="782E29EF" w:rsidRPr="00902436">
              <w:rPr>
                <w:rFonts w:ascii="Times New Roman" w:eastAsia="Calibri" w:hAnsi="Times New Roman" w:cs="Times New Roman"/>
                <w:sz w:val="24"/>
                <w:szCs w:val="24"/>
                <w:lang w:val="sr"/>
              </w:rPr>
              <w:t>ni</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l</w:t>
            </w:r>
            <w:r>
              <w:rPr>
                <w:rFonts w:ascii="Times New Roman" w:eastAsia="Calibri" w:hAnsi="Times New Roman" w:cs="Times New Roman"/>
                <w:sz w:val="24"/>
                <w:szCs w:val="24"/>
                <w:lang w:val="sr"/>
              </w:rPr>
              <w:t>ij</w:t>
            </w:r>
            <w:r w:rsidR="14F8C414"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k</w:t>
            </w:r>
            <w:r w:rsidR="14F8C414" w:rsidRPr="00902436">
              <w:rPr>
                <w:rFonts w:ascii="Times New Roman" w:eastAsia="Calibri" w:hAnsi="Times New Roman" w:cs="Times New Roman"/>
                <w:sz w:val="24"/>
                <w:szCs w:val="24"/>
                <w:lang w:val="sr"/>
              </w:rPr>
              <w:t>.</w:t>
            </w:r>
          </w:p>
        </w:tc>
      </w:tr>
      <w:tr w:rsidR="232FBEF7" w:rsidRPr="00902436" w14:paraId="7152C6B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A4216FB" w14:textId="5A56B088" w:rsidR="232FBEF7" w:rsidRPr="00902436" w:rsidRDefault="00F7631B" w:rsidP="00F7374E">
            <w:pPr>
              <w:pStyle w:val="ListParagraph"/>
              <w:numPr>
                <w:ilvl w:val="0"/>
                <w:numId w:val="43"/>
              </w:numPr>
              <w:rPr>
                <w:rFonts w:ascii="Times New Roman" w:eastAsia="Calibri" w:hAnsi="Times New Roman" w:cs="Times New Roman"/>
                <w:sz w:val="24"/>
                <w:szCs w:val="24"/>
                <w:lang w:val="sr"/>
              </w:rPr>
            </w:pPr>
            <w:r>
              <w:rPr>
                <w:rFonts w:ascii="Times New Roman" w:eastAsia="Calibri" w:hAnsi="Times New Roman" w:cs="Times New Roman"/>
                <w:sz w:val="24"/>
                <w:szCs w:val="24"/>
                <w:lang w:val="sr"/>
              </w:rPr>
              <w:t>Lijek</w:t>
            </w:r>
            <w:r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film</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tabl</w:t>
            </w:r>
            <w:r w:rsidR="14F8C414"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ta</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sa</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tr</w:t>
            </w:r>
            <w:r w:rsidR="14F8C414"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nutnim</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oslobađa</w:t>
            </w:r>
            <w:r w:rsidR="44ACDCCC" w:rsidRPr="00902436">
              <w:rPr>
                <w:rFonts w:ascii="Times New Roman" w:eastAsia="Calibri" w:hAnsi="Times New Roman" w:cs="Times New Roman"/>
                <w:sz w:val="24"/>
                <w:szCs w:val="24"/>
                <w:lang w:val="sr"/>
              </w:rPr>
              <w:t>nj</w:t>
            </w:r>
            <w:r w:rsidR="14F8C414"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m</w:t>
            </w:r>
            <w:r w:rsidR="03B54D8E"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aktivn</w:t>
            </w:r>
            <w:r w:rsidR="03B54D8E"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supstanc</w:t>
            </w:r>
            <w:r w:rsidR="03B54D8E" w:rsidRPr="00902436">
              <w:rPr>
                <w:rFonts w:ascii="Times New Roman" w:eastAsia="Calibri" w:hAnsi="Times New Roman" w:cs="Times New Roman"/>
                <w:sz w:val="24"/>
                <w:szCs w:val="24"/>
                <w:lang w:val="sr"/>
              </w:rPr>
              <w:t>e</w:t>
            </w:r>
            <w:r w:rsidR="14F8C414" w:rsidRPr="00902436">
              <w:rPr>
                <w:rFonts w:ascii="Times New Roman" w:eastAsia="Calibri" w:hAnsi="Times New Roman" w:cs="Times New Roman"/>
                <w:sz w:val="24"/>
                <w:szCs w:val="24"/>
                <w:lang w:val="sr"/>
              </w:rPr>
              <w:t xml:space="preserve">. </w:t>
            </w:r>
          </w:p>
        </w:tc>
      </w:tr>
      <w:tr w:rsidR="232FBEF7" w:rsidRPr="00902436" w14:paraId="16F2C2F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44C789" w14:textId="23A2D949" w:rsidR="232FBEF7" w:rsidRPr="00902436" w:rsidRDefault="00F7631B" w:rsidP="00F7374E">
            <w:pPr>
              <w:pStyle w:val="ListParagraph"/>
              <w:numPr>
                <w:ilvl w:val="0"/>
                <w:numId w:val="43"/>
              </w:numPr>
              <w:rPr>
                <w:rFonts w:ascii="Times New Roman" w:eastAsia="Calibri" w:hAnsi="Times New Roman" w:cs="Times New Roman"/>
                <w:sz w:val="24"/>
                <w:szCs w:val="24"/>
                <w:lang w:val="sr"/>
              </w:rPr>
            </w:pPr>
            <w:r>
              <w:rPr>
                <w:rFonts w:ascii="Times New Roman" w:eastAsia="Calibri" w:hAnsi="Times New Roman" w:cs="Times New Roman"/>
                <w:sz w:val="24"/>
                <w:szCs w:val="24"/>
                <w:lang w:val="sr"/>
              </w:rPr>
              <w:t>Lijek</w:t>
            </w:r>
            <w:r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nij</w:t>
            </w:r>
            <w:r w:rsidR="14F8C414"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na</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listi</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kritičnih</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l</w:t>
            </w:r>
            <w:r>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kova</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EU</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ili</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sličnoj</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nacionalnoj</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listi</w:t>
            </w:r>
            <w:r w:rsidR="14F8C414" w:rsidRPr="00902436">
              <w:rPr>
                <w:rFonts w:ascii="Times New Roman" w:eastAsia="Calibri" w:hAnsi="Times New Roman" w:cs="Times New Roman"/>
                <w:sz w:val="24"/>
                <w:szCs w:val="24"/>
                <w:lang w:val="sr"/>
              </w:rPr>
              <w:t xml:space="preserve"> (</w:t>
            </w:r>
            <w:r w:rsidR="782E29EF" w:rsidRPr="00902436">
              <w:rPr>
                <w:rFonts w:ascii="Times New Roman" w:eastAsia="Calibri" w:hAnsi="Times New Roman" w:cs="Times New Roman"/>
                <w:sz w:val="24"/>
                <w:szCs w:val="24"/>
                <w:lang w:val="sr"/>
              </w:rPr>
              <w:t>gd</w:t>
            </w:r>
            <w:r>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 xml:space="preserve">e </w:t>
            </w:r>
            <w:r w:rsidR="782E29EF" w:rsidRPr="00902436">
              <w:rPr>
                <w:rFonts w:ascii="Times New Roman" w:eastAsia="Calibri" w:hAnsi="Times New Roman" w:cs="Times New Roman"/>
                <w:sz w:val="24"/>
                <w:szCs w:val="24"/>
                <w:lang w:val="sr"/>
              </w:rPr>
              <w:t>prim</w:t>
            </w:r>
            <w:r>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e</w:t>
            </w:r>
            <w:r w:rsidR="782E29EF" w:rsidRPr="00902436">
              <w:rPr>
                <w:rFonts w:ascii="Times New Roman" w:eastAsia="Calibri" w:hAnsi="Times New Roman" w:cs="Times New Roman"/>
                <w:sz w:val="24"/>
                <w:szCs w:val="24"/>
                <w:lang w:val="sr"/>
              </w:rPr>
              <w:t>n</w:t>
            </w:r>
            <w:r w:rsidR="6B8FE0F6" w:rsidRPr="00902436">
              <w:rPr>
                <w:rFonts w:ascii="Times New Roman" w:eastAsia="Calibri" w:hAnsi="Times New Roman" w:cs="Times New Roman"/>
                <w:sz w:val="24"/>
                <w:szCs w:val="24"/>
                <w:lang w:val="sr"/>
              </w:rPr>
              <w:t>lj</w:t>
            </w:r>
            <w:r w:rsidR="782E29EF" w:rsidRPr="00902436">
              <w:rPr>
                <w:rFonts w:ascii="Times New Roman" w:eastAsia="Calibri" w:hAnsi="Times New Roman" w:cs="Times New Roman"/>
                <w:sz w:val="24"/>
                <w:szCs w:val="24"/>
                <w:lang w:val="sr"/>
              </w:rPr>
              <w:t>ivo</w:t>
            </w:r>
            <w:r w:rsidR="14F8C414" w:rsidRPr="00902436">
              <w:rPr>
                <w:rFonts w:ascii="Times New Roman" w:eastAsia="Calibri" w:hAnsi="Times New Roman" w:cs="Times New Roman"/>
                <w:sz w:val="24"/>
                <w:szCs w:val="24"/>
                <w:lang w:val="sr"/>
              </w:rPr>
              <w:t xml:space="preserve">). </w:t>
            </w:r>
          </w:p>
        </w:tc>
      </w:tr>
      <w:tr w:rsidR="232FBEF7" w:rsidRPr="00902436" w14:paraId="6F13540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C83EC8" w14:textId="5658D072" w:rsidR="232FBEF7" w:rsidRPr="00902436" w:rsidRDefault="00E43B9B" w:rsidP="232FBEF7">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232FBEF7"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232FBEF7" w:rsidRPr="00902436">
              <w:rPr>
                <w:rFonts w:ascii="Times New Roman" w:eastAsia="Calibri" w:hAnsi="Times New Roman" w:cs="Times New Roman"/>
                <w:b/>
                <w:bCs/>
                <w:sz w:val="24"/>
                <w:szCs w:val="24"/>
                <w:lang w:val="sr"/>
              </w:rPr>
              <w:t xml:space="preserve"> </w:t>
            </w:r>
          </w:p>
        </w:tc>
      </w:tr>
      <w:tr w:rsidR="232FBEF7" w:rsidRPr="00902436" w14:paraId="0C5D9BEC"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E33A777" w14:textId="11B358D0" w:rsidR="232FBEF7" w:rsidRPr="00902436" w:rsidRDefault="782E29EF" w:rsidP="007B1BCF">
            <w:pPr>
              <w:pStyle w:val="ListParagraph"/>
              <w:numPr>
                <w:ilvl w:val="0"/>
                <w:numId w:val="4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667FC297"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Izm</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mora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sadrži</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zultat</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studija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stabilnosti</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sprov</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d</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nih</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skladu</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odgovarajućim</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sm</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rnicama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stabilnost</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na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tri</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pilot</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s</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rij</w:t>
            </w:r>
            <w:r w:rsidR="37259523" w:rsidRPr="6864F871">
              <w:rPr>
                <w:rFonts w:ascii="Times New Roman" w:eastAsia="Calibri" w:hAnsi="Times New Roman" w:cs="Times New Roman"/>
                <w:sz w:val="24"/>
                <w:szCs w:val="24"/>
                <w:lang w:val="sr"/>
              </w:rPr>
              <w:t xml:space="preserve">e (*) </w:t>
            </w:r>
            <w:r w:rsidRPr="6864F871">
              <w:rPr>
                <w:rFonts w:ascii="Times New Roman" w:eastAsia="Calibri" w:hAnsi="Times New Roman" w:cs="Times New Roman"/>
                <w:sz w:val="24"/>
                <w:szCs w:val="24"/>
                <w:lang w:val="sr"/>
              </w:rPr>
              <w:t>gotovog</w:t>
            </w:r>
            <w:r w:rsidR="37259523" w:rsidRPr="6864F871">
              <w:rPr>
                <w:rFonts w:ascii="Times New Roman" w:eastAsia="Calibri" w:hAnsi="Times New Roman" w:cs="Times New Roman"/>
                <w:sz w:val="24"/>
                <w:szCs w:val="24"/>
                <w:lang w:val="sr"/>
              </w:rPr>
              <w:t xml:space="preserve"> </w:t>
            </w:r>
            <w:r w:rsidR="00F7631B">
              <w:rPr>
                <w:rFonts w:ascii="Times New Roman" w:eastAsia="Calibri" w:hAnsi="Times New Roman" w:cs="Times New Roman"/>
                <w:sz w:val="24"/>
                <w:szCs w:val="24"/>
                <w:lang w:val="sr"/>
              </w:rPr>
              <w:t>lijeka</w:t>
            </w:r>
            <w:r w:rsidR="00F7631B"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odobr</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nom</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mat</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rijalu</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za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pakova</w:t>
            </w:r>
            <w:r w:rsidR="6C39C826" w:rsidRPr="6864F871">
              <w:rPr>
                <w:rFonts w:ascii="Times New Roman" w:eastAsia="Calibri" w:hAnsi="Times New Roman" w:cs="Times New Roman"/>
                <w:sz w:val="24"/>
                <w:szCs w:val="24"/>
                <w:lang w:val="sr"/>
              </w:rPr>
              <w:t>nj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i</w:t>
            </w:r>
            <w:r w:rsidR="37259523" w:rsidRPr="6864F871">
              <w:rPr>
                <w:rFonts w:ascii="Times New Roman" w:eastAsia="Calibri" w:hAnsi="Times New Roman" w:cs="Times New Roman"/>
                <w:sz w:val="24"/>
                <w:szCs w:val="24"/>
                <w:lang w:val="sr"/>
              </w:rPr>
              <w:t>/</w:t>
            </w:r>
            <w:r w:rsidRPr="6864F871">
              <w:rPr>
                <w:rFonts w:ascii="Times New Roman" w:eastAsia="Calibri" w:hAnsi="Times New Roman" w:cs="Times New Roman"/>
                <w:sz w:val="24"/>
                <w:szCs w:val="24"/>
                <w:lang w:val="sr"/>
              </w:rPr>
              <w:t>ili</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dv</w:t>
            </w:r>
            <w:r w:rsidR="00F7631B">
              <w:rPr>
                <w:rFonts w:ascii="Times New Roman" w:eastAsia="Calibri" w:hAnsi="Times New Roman" w:cs="Times New Roman"/>
                <w:sz w:val="24"/>
                <w:szCs w:val="24"/>
                <w:lang w:val="sr"/>
              </w:rPr>
              <w:t>ij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s</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rij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nakon</w:t>
            </w:r>
            <w:r w:rsidR="3BD3438C"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prvog</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otvara</w:t>
            </w:r>
            <w:r w:rsidR="4CB4FEE9"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ili</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konstitucij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ako</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prim</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e</w:t>
            </w:r>
            <w:r w:rsidR="4CB4FEE9" w:rsidRPr="6864F871">
              <w:rPr>
                <w:rFonts w:ascii="Times New Roman" w:eastAsia="Calibri" w:hAnsi="Times New Roman" w:cs="Times New Roman"/>
                <w:sz w:val="24"/>
                <w:szCs w:val="24"/>
                <w:lang w:val="sr"/>
              </w:rPr>
              <w:t>n</w:t>
            </w:r>
            <w:r w:rsidR="00F7631B">
              <w:rPr>
                <w:rFonts w:ascii="Times New Roman" w:eastAsia="Calibri" w:hAnsi="Times New Roman" w:cs="Times New Roman"/>
                <w:sz w:val="24"/>
                <w:szCs w:val="24"/>
                <w:lang w:val="sr"/>
              </w:rPr>
              <w:t>l</w:t>
            </w:r>
            <w:r w:rsidR="4CB4FEE9" w:rsidRPr="6864F871">
              <w:rPr>
                <w:rFonts w:ascii="Times New Roman" w:eastAsia="Calibri" w:hAnsi="Times New Roman" w:cs="Times New Roman"/>
                <w:sz w:val="24"/>
                <w:szCs w:val="24"/>
                <w:lang w:val="sr"/>
              </w:rPr>
              <w:t>j</w:t>
            </w:r>
            <w:r w:rsidRPr="6864F871">
              <w:rPr>
                <w:rFonts w:ascii="Times New Roman" w:eastAsia="Calibri" w:hAnsi="Times New Roman" w:cs="Times New Roman"/>
                <w:sz w:val="24"/>
                <w:szCs w:val="24"/>
                <w:lang w:val="sr"/>
              </w:rPr>
              <w:t>ivo</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Gd</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prim</w:t>
            </w:r>
            <w:r w:rsidR="00F7631B">
              <w:rPr>
                <w:rFonts w:ascii="Times New Roman" w:eastAsia="Calibri" w:hAnsi="Times New Roman" w:cs="Times New Roman"/>
                <w:sz w:val="24"/>
                <w:szCs w:val="24"/>
                <w:lang w:val="sr"/>
              </w:rPr>
              <w:t>j</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06D43434"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ivo</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tr</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ba</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uk</w:t>
            </w:r>
            <w:r w:rsidR="06D43434" w:rsidRPr="6864F871">
              <w:rPr>
                <w:rFonts w:ascii="Times New Roman" w:eastAsia="Calibri" w:hAnsi="Times New Roman" w:cs="Times New Roman"/>
                <w:sz w:val="24"/>
                <w:szCs w:val="24"/>
                <w:lang w:val="sr"/>
              </w:rPr>
              <w:t>lj</w:t>
            </w:r>
            <w:r w:rsidRPr="6864F871">
              <w:rPr>
                <w:rFonts w:ascii="Times New Roman" w:eastAsia="Calibri" w:hAnsi="Times New Roman" w:cs="Times New Roman"/>
                <w:sz w:val="24"/>
                <w:szCs w:val="24"/>
                <w:lang w:val="sr"/>
              </w:rPr>
              <w:t>učiti</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r</w:t>
            </w:r>
            <w:r w:rsidR="37259523"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zultat</w:t>
            </w:r>
            <w:r w:rsidR="37259523"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mikrobioloških</w:t>
            </w:r>
            <w:r w:rsidR="37259523"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ispitiva</w:t>
            </w:r>
            <w:r w:rsidR="4CB4FEE9" w:rsidRPr="6864F871">
              <w:rPr>
                <w:rFonts w:ascii="Times New Roman" w:eastAsia="Calibri" w:hAnsi="Times New Roman" w:cs="Times New Roman"/>
                <w:sz w:val="24"/>
                <w:szCs w:val="24"/>
                <w:lang w:val="sr"/>
              </w:rPr>
              <w:t>nj</w:t>
            </w:r>
            <w:r w:rsidRPr="6864F871">
              <w:rPr>
                <w:rFonts w:ascii="Times New Roman" w:eastAsia="Calibri" w:hAnsi="Times New Roman" w:cs="Times New Roman"/>
                <w:sz w:val="24"/>
                <w:szCs w:val="24"/>
                <w:lang w:val="sr"/>
              </w:rPr>
              <w:t>a</w:t>
            </w:r>
            <w:r w:rsidR="37259523" w:rsidRPr="6864F871">
              <w:rPr>
                <w:rFonts w:ascii="Times New Roman" w:eastAsia="Calibri" w:hAnsi="Times New Roman" w:cs="Times New Roman"/>
                <w:sz w:val="24"/>
                <w:szCs w:val="24"/>
                <w:lang w:val="sr"/>
              </w:rPr>
              <w:t>.</w:t>
            </w:r>
          </w:p>
        </w:tc>
      </w:tr>
      <w:tr w:rsidR="232FBEF7" w:rsidRPr="00902436" w14:paraId="41AEB24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F45DCEB" w14:textId="473C8C58" w:rsidR="232FBEF7" w:rsidRPr="00902436" w:rsidRDefault="00E43B9B" w:rsidP="00F7374E">
            <w:pPr>
              <w:pStyle w:val="ListParagraph"/>
              <w:numPr>
                <w:ilvl w:val="0"/>
                <w:numId w:val="4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w:t>
            </w:r>
            <w:r w:rsidR="008168CE"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vidiran</w:t>
            </w:r>
            <w:r w:rsidR="008168CE" w:rsidRPr="00902436">
              <w:rPr>
                <w:rFonts w:ascii="Times New Roman" w:eastAsia="Calibri" w:hAnsi="Times New Roman" w:cs="Times New Roman"/>
                <w:sz w:val="24"/>
                <w:szCs w:val="24"/>
                <w:lang w:val="sr"/>
              </w:rPr>
              <w:t>e</w:t>
            </w:r>
            <w:r w:rsidR="27D919CD"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informacij</w:t>
            </w:r>
            <w:r w:rsidR="6EDEC5F7"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w:t>
            </w:r>
            <w:r w:rsidR="6EDEC5F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l</w:t>
            </w:r>
            <w:r w:rsidR="00F7631B">
              <w:rPr>
                <w:rFonts w:ascii="Times New Roman" w:eastAsia="Calibri" w:hAnsi="Times New Roman" w:cs="Times New Roman"/>
                <w:sz w:val="24"/>
                <w:szCs w:val="24"/>
                <w:lang w:val="sr"/>
              </w:rPr>
              <w:t>ij</w:t>
            </w:r>
            <w:r w:rsidR="6EDEC5F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ku</w:t>
            </w:r>
            <w:r w:rsidR="6EDEC5F7" w:rsidRPr="00902436">
              <w:rPr>
                <w:rFonts w:ascii="Times New Roman" w:eastAsia="Calibri" w:hAnsi="Times New Roman" w:cs="Times New Roman"/>
                <w:sz w:val="24"/>
                <w:szCs w:val="24"/>
                <w:lang w:val="sr"/>
              </w:rPr>
              <w:t>.</w:t>
            </w:r>
          </w:p>
        </w:tc>
      </w:tr>
      <w:tr w:rsidR="232FBEF7" w:rsidRPr="00902436" w14:paraId="5ED1D526"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981113B" w14:textId="77099DD2" w:rsidR="232FBEF7" w:rsidRPr="00902436" w:rsidRDefault="782E29EF" w:rsidP="00F7374E">
            <w:pPr>
              <w:pStyle w:val="ListParagraph"/>
              <w:numPr>
                <w:ilvl w:val="0"/>
                <w:numId w:val="4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Kopija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sp</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559C9B1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roku</w:t>
            </w:r>
            <w:r w:rsidR="559C9B13"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upotr</w:t>
            </w:r>
            <w:r w:rsidR="559C9B1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b</w:t>
            </w:r>
            <w:r w:rsidR="559C9B13"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l</w:t>
            </w:r>
            <w:r w:rsidR="00F7631B">
              <w:rPr>
                <w:rFonts w:ascii="Times New Roman" w:eastAsia="Calibri" w:hAnsi="Times New Roman" w:cs="Times New Roman"/>
                <w:sz w:val="24"/>
                <w:szCs w:val="24"/>
                <w:lang w:val="sr"/>
              </w:rPr>
              <w:t>ij</w:t>
            </w:r>
            <w:r w:rsidR="559C9B13"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gd</w:t>
            </w:r>
            <w:r w:rsidR="00F7631B">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prim</w:t>
            </w:r>
            <w:r w:rsidR="00F7631B">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6B8FE0F6"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ivo</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nakon</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razblaživa</w:t>
            </w:r>
            <w:r w:rsidR="5FA114A1"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F8C414" w:rsidRPr="00902436">
              <w:rPr>
                <w:rFonts w:ascii="Times New Roman" w:eastAsia="Calibri" w:hAnsi="Times New Roman" w:cs="Times New Roman"/>
                <w:sz w:val="24"/>
                <w:szCs w:val="24"/>
                <w:lang w:val="sr"/>
              </w:rPr>
              <w:t>/</w:t>
            </w:r>
            <w:r w:rsidRPr="00902436">
              <w:rPr>
                <w:rFonts w:ascii="Times New Roman" w:eastAsia="Calibri" w:hAnsi="Times New Roman" w:cs="Times New Roman"/>
                <w:sz w:val="24"/>
                <w:szCs w:val="24"/>
                <w:lang w:val="sr"/>
              </w:rPr>
              <w:t>r</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konstitucij</w:t>
            </w:r>
            <w:r w:rsidR="14F8C414"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ili</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prvog</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otvara</w:t>
            </w:r>
            <w:r w:rsidR="473DC223"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kao</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prilog</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obrasca</w:t>
            </w:r>
            <w:r w:rsidR="14F8C41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zaht</w:t>
            </w:r>
            <w:r w:rsidR="00F7631B">
              <w:rPr>
                <w:rFonts w:ascii="Times New Roman" w:eastAsia="Calibri" w:hAnsi="Times New Roman" w:cs="Times New Roman"/>
                <w:sz w:val="24"/>
                <w:szCs w:val="24"/>
                <w:lang w:val="sr"/>
              </w:rPr>
              <w:t>j</w:t>
            </w:r>
            <w:r w:rsidR="14F8C414"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va</w:t>
            </w:r>
            <w:r w:rsidR="14F8C414" w:rsidRPr="00902436">
              <w:rPr>
                <w:rFonts w:ascii="Times New Roman" w:eastAsia="Calibri" w:hAnsi="Times New Roman" w:cs="Times New Roman"/>
                <w:sz w:val="24"/>
                <w:szCs w:val="24"/>
                <w:lang w:val="sr"/>
              </w:rPr>
              <w:t>).</w:t>
            </w:r>
          </w:p>
        </w:tc>
      </w:tr>
      <w:tr w:rsidR="232FBEF7" w:rsidRPr="00902436" w14:paraId="6DF756E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797C3D6" w14:textId="05CB7AF8" w:rsidR="232FBEF7" w:rsidRPr="00902436" w:rsidRDefault="782E29EF" w:rsidP="00F7374E">
            <w:pPr>
              <w:pStyle w:val="ListParagraph"/>
              <w:numPr>
                <w:ilvl w:val="0"/>
                <w:numId w:val="42"/>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Obrazlož</w:t>
            </w:r>
            <w:r w:rsidR="59F2AEC6" w:rsidRPr="00902436">
              <w:rPr>
                <w:rFonts w:ascii="Times New Roman" w:eastAsia="Calibri" w:hAnsi="Times New Roman" w:cs="Times New Roman"/>
                <w:sz w:val="24"/>
                <w:szCs w:val="24"/>
                <w:lang w:val="sr"/>
              </w:rPr>
              <w:t>e</w:t>
            </w:r>
            <w:r w:rsidR="473DC223" w:rsidRPr="00902436">
              <w:rPr>
                <w:rFonts w:ascii="Times New Roman" w:eastAsia="Calibri" w:hAnsi="Times New Roman" w:cs="Times New Roman"/>
                <w:sz w:val="24"/>
                <w:szCs w:val="24"/>
                <w:lang w:val="sr"/>
              </w:rPr>
              <w:t>nj</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za</w:t>
            </w:r>
            <w:r w:rsidR="59F2AEC6"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59F2AEC6"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F7631B">
              <w:rPr>
                <w:rFonts w:ascii="Times New Roman" w:eastAsia="Calibri" w:hAnsi="Times New Roman" w:cs="Times New Roman"/>
                <w:sz w:val="24"/>
                <w:szCs w:val="24"/>
                <w:lang w:val="sr"/>
              </w:rPr>
              <w:t>j</w:t>
            </w:r>
            <w:r w:rsidR="59F2AEC6"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59F2AEC6" w:rsidRPr="00902436">
              <w:rPr>
                <w:rFonts w:ascii="Times New Roman" w:eastAsia="Calibri" w:hAnsi="Times New Roman" w:cs="Times New Roman"/>
                <w:sz w:val="24"/>
                <w:szCs w:val="24"/>
                <w:lang w:val="sr"/>
              </w:rPr>
              <w:t>e.</w:t>
            </w:r>
          </w:p>
        </w:tc>
      </w:tr>
      <w:tr w:rsidR="232FBEF7" w:rsidRPr="00902436" w14:paraId="33A0060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4A1FA6F" w14:textId="16C928B6" w:rsidR="232FBEF7" w:rsidRPr="00902436" w:rsidRDefault="6EDEC5F7" w:rsidP="56AFC44C">
            <w:pPr>
              <w:rPr>
                <w:rFonts w:ascii="Times New Roman" w:eastAsia="Calibri" w:hAnsi="Times New Roman" w:cs="Times New Roman"/>
                <w:i/>
                <w:iCs/>
                <w:color w:val="EE0000"/>
                <w:sz w:val="24"/>
                <w:szCs w:val="24"/>
                <w:lang w:val="sr-Latn-RS"/>
              </w:rPr>
            </w:pPr>
            <w:r w:rsidRPr="00902436">
              <w:rPr>
                <w:rFonts w:ascii="Times New Roman" w:eastAsia="Calibri" w:hAnsi="Times New Roman" w:cs="Times New Roman"/>
                <w:i/>
                <w:iCs/>
                <w:sz w:val="24"/>
                <w:szCs w:val="24"/>
                <w:lang w:val="sr"/>
              </w:rPr>
              <w:t xml:space="preserve">(*) </w:t>
            </w:r>
            <w:r w:rsidR="00E43B9B" w:rsidRPr="00902436">
              <w:rPr>
                <w:rFonts w:ascii="Times New Roman" w:eastAsia="Calibri" w:hAnsi="Times New Roman" w:cs="Times New Roman"/>
                <w:i/>
                <w:iCs/>
                <w:sz w:val="24"/>
                <w:szCs w:val="24"/>
              </w:rPr>
              <w:t>Mogu</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s</w:t>
            </w:r>
            <w:r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prihvatiti</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pilot</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s</w:t>
            </w:r>
            <w:r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rij</w:t>
            </w:r>
            <w:r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uz</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obav</w:t>
            </w:r>
            <w:r w:rsidR="55951E69"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zu</w:t>
            </w:r>
            <w:r w:rsidR="55951E69"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da</w:t>
            </w:r>
            <w:r w:rsidR="2FCA0EBD"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ć</w:t>
            </w:r>
            <w:r w:rsidR="2FCA0EBD"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s</w:t>
            </w:r>
            <w:r w:rsidR="2FCA0EBD"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v</w:t>
            </w:r>
            <w:r w:rsidR="55951E69"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rifikovati</w:t>
            </w:r>
            <w:r w:rsidR="55951E69"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rok</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upotr</w:t>
            </w:r>
            <w:r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b</w:t>
            </w:r>
            <w:r w:rsidRPr="00902436">
              <w:rPr>
                <w:rFonts w:ascii="Times New Roman" w:eastAsia="Calibri" w:hAnsi="Times New Roman" w:cs="Times New Roman"/>
                <w:i/>
                <w:iCs/>
                <w:sz w:val="24"/>
                <w:szCs w:val="24"/>
              </w:rPr>
              <w:t xml:space="preserve">e </w:t>
            </w:r>
            <w:r w:rsidR="00E43B9B" w:rsidRPr="00902436">
              <w:rPr>
                <w:rFonts w:ascii="Times New Roman" w:eastAsia="Calibri" w:hAnsi="Times New Roman" w:cs="Times New Roman"/>
                <w:i/>
                <w:iCs/>
                <w:sz w:val="24"/>
                <w:szCs w:val="24"/>
              </w:rPr>
              <w:t>na</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proizvodnim</w:t>
            </w:r>
            <w:r w:rsidRPr="00902436">
              <w:rPr>
                <w:rFonts w:ascii="Times New Roman" w:eastAsia="Calibri" w:hAnsi="Times New Roman" w:cs="Times New Roman"/>
                <w:i/>
                <w:iCs/>
                <w:sz w:val="24"/>
                <w:szCs w:val="24"/>
              </w:rPr>
              <w:t xml:space="preserve"> </w:t>
            </w:r>
            <w:r w:rsidR="00E43B9B" w:rsidRPr="00902436">
              <w:rPr>
                <w:rFonts w:ascii="Times New Roman" w:eastAsia="Calibri" w:hAnsi="Times New Roman" w:cs="Times New Roman"/>
                <w:i/>
                <w:iCs/>
                <w:sz w:val="24"/>
                <w:szCs w:val="24"/>
              </w:rPr>
              <w:t>s</w:t>
            </w:r>
            <w:r w:rsidRPr="00902436">
              <w:rPr>
                <w:rFonts w:ascii="Times New Roman" w:eastAsia="Calibri" w:hAnsi="Times New Roman" w:cs="Times New Roman"/>
                <w:i/>
                <w:iCs/>
                <w:sz w:val="24"/>
                <w:szCs w:val="24"/>
              </w:rPr>
              <w:t>e</w:t>
            </w:r>
            <w:r w:rsidR="00E43B9B" w:rsidRPr="00902436">
              <w:rPr>
                <w:rFonts w:ascii="Times New Roman" w:eastAsia="Calibri" w:hAnsi="Times New Roman" w:cs="Times New Roman"/>
                <w:i/>
                <w:iCs/>
                <w:sz w:val="24"/>
                <w:szCs w:val="24"/>
              </w:rPr>
              <w:t>rijama</w:t>
            </w:r>
            <w:r w:rsidRPr="00902436">
              <w:rPr>
                <w:rFonts w:ascii="Times New Roman" w:eastAsia="Calibri" w:hAnsi="Times New Roman" w:cs="Times New Roman"/>
                <w:i/>
                <w:iCs/>
                <w:sz w:val="24"/>
                <w:szCs w:val="24"/>
              </w:rPr>
              <w:t xml:space="preserve">. </w:t>
            </w:r>
          </w:p>
        </w:tc>
      </w:tr>
    </w:tbl>
    <w:p w14:paraId="0BC108C7" w14:textId="2BA967A2" w:rsidR="008775E5" w:rsidRDefault="008775E5" w:rsidP="232FBEF7">
      <w:pPr>
        <w:spacing w:after="0" w:line="240" w:lineRule="auto"/>
        <w:jc w:val="both"/>
        <w:rPr>
          <w:rFonts w:ascii="Times New Roman" w:hAnsi="Times New Roman" w:cs="Times New Roman"/>
          <w:b/>
          <w:bCs/>
          <w:sz w:val="24"/>
          <w:szCs w:val="24"/>
          <w:lang w:val="en-US"/>
        </w:rPr>
      </w:pPr>
    </w:p>
    <w:p w14:paraId="1CF97E6E" w14:textId="6670C1AB" w:rsidR="00AD4A74" w:rsidRDefault="00AD4A74" w:rsidP="232FBEF7">
      <w:pPr>
        <w:spacing w:after="0" w:line="240" w:lineRule="auto"/>
        <w:jc w:val="both"/>
        <w:rPr>
          <w:rFonts w:ascii="Times New Roman" w:hAnsi="Times New Roman" w:cs="Times New Roman"/>
          <w:b/>
          <w:bCs/>
          <w:sz w:val="24"/>
          <w:szCs w:val="24"/>
          <w:lang w:val="en-US"/>
        </w:rPr>
      </w:pPr>
    </w:p>
    <w:p w14:paraId="0EC2AA4C" w14:textId="77777777" w:rsidR="00AD4A74" w:rsidRPr="00902436" w:rsidRDefault="00AD4A74" w:rsidP="232FBEF7">
      <w:pPr>
        <w:spacing w:after="0" w:line="240" w:lineRule="auto"/>
        <w:jc w:val="both"/>
        <w:rPr>
          <w:rFonts w:ascii="Times New Roman" w:hAnsi="Times New Roman" w:cs="Times New Roman"/>
          <w:b/>
          <w:bCs/>
          <w:sz w:val="24"/>
          <w:szCs w:val="24"/>
          <w:lang w:val="en-US"/>
        </w:rPr>
      </w:pPr>
    </w:p>
    <w:p w14:paraId="1FF59786" w14:textId="4D2C0022" w:rsidR="00AA589E" w:rsidRPr="00902436" w:rsidRDefault="00AA589E" w:rsidP="4C980929">
      <w:pPr>
        <w:spacing w:after="0" w:line="240" w:lineRule="auto"/>
        <w:jc w:val="both"/>
        <w:rPr>
          <w:rFonts w:ascii="Times New Roman" w:hAnsi="Times New Roman" w:cs="Times New Roman"/>
          <w:b/>
          <w:bCs/>
          <w:sz w:val="24"/>
          <w:szCs w:val="24"/>
          <w:lang w:val="sr-Latn-RS"/>
        </w:rPr>
      </w:pPr>
    </w:p>
    <w:p w14:paraId="124C09C3" w14:textId="2A70FB73" w:rsidR="00AA589E" w:rsidRPr="00902436" w:rsidRDefault="4D33EF43" w:rsidP="00AA589E">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Q.II.g</w:t>
      </w:r>
      <w:r w:rsidR="2AED56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Dodatni</w:t>
      </w:r>
      <w:r w:rsidR="2AED56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r</w:t>
      </w:r>
      <w:r w:rsidR="67A4069E"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gulatorni</w:t>
      </w:r>
      <w:r w:rsidR="2AED56C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alati</w:t>
      </w:r>
    </w:p>
    <w:p w14:paraId="6D31B9E0" w14:textId="77777777" w:rsidR="00AA589E" w:rsidRPr="00902436" w:rsidRDefault="00AA589E" w:rsidP="00AA589E">
      <w:pPr>
        <w:spacing w:after="0" w:line="240" w:lineRule="auto"/>
        <w:jc w:val="both"/>
        <w:rPr>
          <w:rFonts w:ascii="Times New Roman" w:hAnsi="Times New Roman" w:cs="Times New Roman"/>
          <w:b/>
          <w:bCs/>
          <w:sz w:val="24"/>
          <w:szCs w:val="24"/>
        </w:rPr>
      </w:pPr>
    </w:p>
    <w:p w14:paraId="5AC8E93E" w14:textId="46C9BE34" w:rsidR="00AA589E" w:rsidRPr="00902436" w:rsidRDefault="3441199D" w:rsidP="00CB66AE">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Q.II.g</w:t>
      </w:r>
      <w:r w:rsidR="335D15FC" w:rsidRPr="00902436">
        <w:rPr>
          <w:rFonts w:ascii="Times New Roman" w:hAnsi="Times New Roman" w:cs="Times New Roman"/>
          <w:b/>
          <w:bCs/>
          <w:sz w:val="24"/>
          <w:szCs w:val="24"/>
          <w:lang w:val="en-US"/>
        </w:rPr>
        <w:t>.1</w:t>
      </w:r>
    </w:p>
    <w:tbl>
      <w:tblPr>
        <w:tblStyle w:val="TableGrid"/>
        <w:tblW w:w="9006" w:type="dxa"/>
        <w:tblLook w:val="04A0" w:firstRow="1" w:lastRow="0" w:firstColumn="1" w:lastColumn="0" w:noHBand="0" w:noVBand="1"/>
      </w:tblPr>
      <w:tblGrid>
        <w:gridCol w:w="5153"/>
        <w:gridCol w:w="1115"/>
        <w:gridCol w:w="1629"/>
        <w:gridCol w:w="1109"/>
      </w:tblGrid>
      <w:tr w:rsidR="00F61EB2" w:rsidRPr="00902436" w14:paraId="33680292"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6F845C52" w14:textId="2BE92E0A" w:rsidR="00F61EB2" w:rsidRPr="00902436" w:rsidRDefault="3441199D" w:rsidP="00C42122">
            <w:pPr>
              <w:rPr>
                <w:rFonts w:ascii="Times New Roman" w:hAnsi="Times New Roman" w:cs="Times New Roman"/>
                <w:sz w:val="24"/>
                <w:szCs w:val="24"/>
                <w:lang w:val="sr-Latn-RS"/>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.1 </w:t>
            </w:r>
            <w:r w:rsidR="000740D1" w:rsidRPr="000740D1">
              <w:rPr>
                <w:rFonts w:ascii="Times New Roman" w:eastAsia="Calibri" w:hAnsi="Times New Roman" w:cs="Times New Roman"/>
                <w:b/>
                <w:bCs/>
                <w:sz w:val="24"/>
                <w:szCs w:val="24"/>
                <w:lang w:val="sr"/>
              </w:rPr>
              <w:t xml:space="preserve">Uvođenje novog </w:t>
            </w:r>
            <w:r w:rsidR="000740D1" w:rsidRPr="00985C96">
              <w:rPr>
                <w:rFonts w:ascii="Times New Roman" w:eastAsia="Calibri" w:hAnsi="Times New Roman" w:cs="Times New Roman"/>
                <w:b/>
                <w:bCs/>
                <w:i/>
                <w:sz w:val="24"/>
                <w:szCs w:val="24"/>
                <w:lang w:val="sr"/>
              </w:rPr>
              <w:t>design space</w:t>
            </w:r>
            <w:r w:rsidR="000740D1" w:rsidRPr="000740D1">
              <w:rPr>
                <w:rFonts w:ascii="Times New Roman" w:eastAsia="Calibri" w:hAnsi="Times New Roman" w:cs="Times New Roman"/>
                <w:b/>
                <w:bCs/>
                <w:sz w:val="24"/>
                <w:szCs w:val="24"/>
                <w:lang w:val="sr"/>
              </w:rPr>
              <w:t xml:space="preserve"> ili proširenje odobrenog </w:t>
            </w:r>
            <w:r w:rsidR="000740D1" w:rsidRPr="00985C96">
              <w:rPr>
                <w:rFonts w:ascii="Times New Roman" w:eastAsia="Calibri" w:hAnsi="Times New Roman" w:cs="Times New Roman"/>
                <w:b/>
                <w:bCs/>
                <w:i/>
                <w:sz w:val="24"/>
                <w:szCs w:val="24"/>
                <w:lang w:val="sr"/>
              </w:rPr>
              <w:t>design space</w:t>
            </w:r>
            <w:r w:rsidR="000740D1" w:rsidRPr="000740D1">
              <w:rPr>
                <w:rFonts w:ascii="Times New Roman" w:eastAsia="Calibri" w:hAnsi="Times New Roman" w:cs="Times New Roman"/>
                <w:b/>
                <w:bCs/>
                <w:sz w:val="24"/>
                <w:szCs w:val="24"/>
                <w:lang w:val="sr"/>
              </w:rPr>
              <w:t xml:space="preserve"> za gotov lijek</w:t>
            </w:r>
          </w:p>
          <w:p w14:paraId="43D69F83" w14:textId="77777777" w:rsidR="00F61EB2" w:rsidRPr="00902436" w:rsidRDefault="00F61EB2" w:rsidP="00C42122">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 xml:space="preserve"> </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249D2" w14:textId="37A817F3"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Uslovi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473DC223"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C6BFFA" w14:textId="46F8D581"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N</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FA69F" w14:textId="7F8A9D12"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Tip</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00F61EB2" w:rsidRPr="00902436">
              <w:rPr>
                <w:rFonts w:ascii="Times New Roman" w:eastAsia="Calibri" w:hAnsi="Times New Roman" w:cs="Times New Roman"/>
                <w:sz w:val="24"/>
                <w:szCs w:val="24"/>
                <w:lang w:val="sr"/>
              </w:rPr>
              <w:t>e</w:t>
            </w:r>
          </w:p>
        </w:tc>
      </w:tr>
      <w:tr w:rsidR="00F61EB2" w:rsidRPr="00902436" w14:paraId="63CE28E3"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38376897" w14:textId="235C7B1F" w:rsidR="00F61EB2" w:rsidRPr="00902436" w:rsidRDefault="000740D1" w:rsidP="000740D1">
            <w:pPr>
              <w:pStyle w:val="ListParagraph"/>
              <w:numPr>
                <w:ilvl w:val="0"/>
                <w:numId w:val="265"/>
              </w:numPr>
              <w:rPr>
                <w:rFonts w:ascii="Times New Roman" w:eastAsia="Calibri" w:hAnsi="Times New Roman" w:cs="Times New Roman"/>
                <w:sz w:val="24"/>
                <w:szCs w:val="24"/>
              </w:rPr>
            </w:pPr>
            <w:r w:rsidRPr="000740D1">
              <w:rPr>
                <w:rFonts w:ascii="Times New Roman" w:eastAsia="Calibri" w:hAnsi="Times New Roman" w:cs="Times New Roman"/>
                <w:sz w:val="24"/>
                <w:szCs w:val="24"/>
                <w:lang w:val="sr"/>
              </w:rPr>
              <w:t xml:space="preserve">Novi </w:t>
            </w:r>
            <w:r w:rsidRPr="00985C96">
              <w:rPr>
                <w:rFonts w:ascii="Times New Roman" w:eastAsia="Calibri" w:hAnsi="Times New Roman" w:cs="Times New Roman"/>
                <w:i/>
                <w:sz w:val="24"/>
                <w:szCs w:val="24"/>
                <w:lang w:val="sr"/>
              </w:rPr>
              <w:t>design space</w:t>
            </w:r>
            <w:r w:rsidRPr="000740D1">
              <w:rPr>
                <w:rFonts w:ascii="Times New Roman" w:eastAsia="Calibri" w:hAnsi="Times New Roman" w:cs="Times New Roman"/>
                <w:sz w:val="24"/>
                <w:szCs w:val="24"/>
                <w:lang w:val="sr"/>
              </w:rPr>
              <w:t xml:space="preserve"> za jedan ili više postupaka u procesu proizvodnje gotovog lijeka uključujući i in-procesne kontrole koje proizilaze iz njih i/ili analitičke metode</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4429F"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4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0721EABF"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4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F388A6" w14:textId="1D5C2839"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100607E4"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77036B79" w14:textId="7C448826" w:rsidR="00F61EB2" w:rsidRPr="00902436" w:rsidRDefault="000740D1" w:rsidP="000740D1">
            <w:pPr>
              <w:pStyle w:val="ListParagraph"/>
              <w:numPr>
                <w:ilvl w:val="0"/>
                <w:numId w:val="265"/>
              </w:numPr>
              <w:rPr>
                <w:rFonts w:ascii="Times New Roman" w:eastAsia="Calibri" w:hAnsi="Times New Roman" w:cs="Times New Roman"/>
                <w:sz w:val="24"/>
                <w:szCs w:val="24"/>
                <w:lang w:val="sr"/>
              </w:rPr>
            </w:pPr>
            <w:r w:rsidRPr="000740D1">
              <w:rPr>
                <w:rFonts w:ascii="Times New Roman" w:eastAsia="Calibri" w:hAnsi="Times New Roman" w:cs="Times New Roman"/>
                <w:sz w:val="24"/>
                <w:szCs w:val="24"/>
                <w:lang w:val="sr"/>
              </w:rPr>
              <w:t xml:space="preserve">Novi </w:t>
            </w:r>
            <w:r w:rsidRPr="00985C96">
              <w:rPr>
                <w:rFonts w:ascii="Times New Roman" w:eastAsia="Calibri" w:hAnsi="Times New Roman" w:cs="Times New Roman"/>
                <w:i/>
                <w:sz w:val="24"/>
                <w:szCs w:val="24"/>
                <w:lang w:val="sr"/>
              </w:rPr>
              <w:t>design space</w:t>
            </w:r>
            <w:r w:rsidRPr="000740D1">
              <w:rPr>
                <w:rFonts w:ascii="Times New Roman" w:eastAsia="Calibri" w:hAnsi="Times New Roman" w:cs="Times New Roman"/>
                <w:sz w:val="24"/>
                <w:szCs w:val="24"/>
                <w:lang w:val="sr"/>
              </w:rPr>
              <w:t xml:space="preserve"> za analitičku metodu za ekscipijens/intermedijer i/ili gotov lijek</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EE715"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4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2F09A8FD"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834BF6" w14:textId="478CF79E"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00F61EB2" w:rsidRPr="00902436" w14:paraId="4B5B249B" w14:textId="77777777" w:rsidTr="6864F871">
        <w:trPr>
          <w:trHeight w:val="300"/>
        </w:trPr>
        <w:tc>
          <w:tcPr>
            <w:tcW w:w="5302" w:type="dxa"/>
            <w:tcBorders>
              <w:top w:val="single" w:sz="8" w:space="0" w:color="auto"/>
              <w:left w:val="single" w:sz="8" w:space="0" w:color="auto"/>
              <w:bottom w:val="single" w:sz="8" w:space="0" w:color="auto"/>
              <w:right w:val="single" w:sz="8" w:space="0" w:color="auto"/>
            </w:tcBorders>
            <w:tcMar>
              <w:left w:w="108" w:type="dxa"/>
              <w:right w:w="108" w:type="dxa"/>
            </w:tcMar>
          </w:tcPr>
          <w:p w14:paraId="52698267" w14:textId="501F464B" w:rsidR="00F61EB2" w:rsidRPr="00902436" w:rsidRDefault="000740D1" w:rsidP="000740D1">
            <w:pPr>
              <w:pStyle w:val="ListParagraph"/>
              <w:numPr>
                <w:ilvl w:val="0"/>
                <w:numId w:val="265"/>
              </w:numPr>
              <w:rPr>
                <w:rFonts w:ascii="Times New Roman" w:eastAsia="Calibri" w:hAnsi="Times New Roman" w:cs="Times New Roman"/>
                <w:sz w:val="24"/>
                <w:szCs w:val="24"/>
                <w:lang w:val="sr"/>
              </w:rPr>
            </w:pPr>
            <w:r w:rsidRPr="000740D1">
              <w:rPr>
                <w:rFonts w:ascii="Times New Roman" w:eastAsia="Calibri" w:hAnsi="Times New Roman" w:cs="Times New Roman"/>
                <w:sz w:val="24"/>
                <w:szCs w:val="24"/>
                <w:lang w:val="sr"/>
              </w:rPr>
              <w:t xml:space="preserve">Izmjene ili proširenje odobrenog </w:t>
            </w:r>
            <w:r w:rsidRPr="00985C96">
              <w:rPr>
                <w:rFonts w:ascii="Times New Roman" w:eastAsia="Calibri" w:hAnsi="Times New Roman" w:cs="Times New Roman"/>
                <w:i/>
                <w:sz w:val="24"/>
                <w:szCs w:val="24"/>
                <w:lang w:val="sr"/>
              </w:rPr>
              <w:t>design space</w:t>
            </w:r>
            <w:r w:rsidRPr="000740D1">
              <w:rPr>
                <w:rFonts w:ascii="Times New Roman" w:eastAsia="Calibri" w:hAnsi="Times New Roman" w:cs="Times New Roman"/>
                <w:sz w:val="24"/>
                <w:szCs w:val="24"/>
                <w:lang w:val="sr"/>
              </w:rPr>
              <w:t xml:space="preserve"> za gotov lijek i/ili analitičke metode </w:t>
            </w:r>
            <w:r w:rsidRPr="000740D1">
              <w:rPr>
                <w:rFonts w:ascii="Times New Roman" w:eastAsia="Calibri" w:hAnsi="Times New Roman" w:cs="Times New Roman"/>
                <w:sz w:val="24"/>
                <w:szCs w:val="24"/>
                <w:lang w:val="sr"/>
              </w:rPr>
              <w:lastRenderedPageBreak/>
              <w:t>za ekscipijense/intermedijere i/ili gotov lijek</w:t>
            </w:r>
          </w:p>
        </w:tc>
        <w:tc>
          <w:tcPr>
            <w:tcW w:w="1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BC9BAF"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lastRenderedPageBreak/>
              <w:t xml:space="preserve"> </w:t>
            </w:r>
          </w:p>
        </w:tc>
        <w:tc>
          <w:tcPr>
            <w:tcW w:w="1545"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10A82E0E" w14:textId="77777777" w:rsidR="00F61EB2" w:rsidRPr="00902436" w:rsidRDefault="42364669">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1D47E0" w14:textId="3E31AEE8"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00F61EB2" w:rsidRPr="00902436" w14:paraId="22DE84C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2982C0C" w14:textId="696BF96F"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4D5615E4"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D97A307" w14:textId="72E0FD04" w:rsidR="00F61EB2" w:rsidRPr="00902436" w:rsidRDefault="782E29EF" w:rsidP="007B1BCF">
            <w:pPr>
              <w:pStyle w:val="ListParagraph"/>
              <w:numPr>
                <w:ilvl w:val="0"/>
                <w:numId w:val="41"/>
              </w:numPr>
              <w:rPr>
                <w:rFonts w:ascii="Times New Roman" w:eastAsia="Calibri" w:hAnsi="Times New Roman" w:cs="Times New Roman"/>
                <w:sz w:val="24"/>
                <w:szCs w:val="24"/>
                <w:lang w:val="sr"/>
              </w:rPr>
            </w:pPr>
            <w:r w:rsidRPr="00902436">
              <w:rPr>
                <w:rFonts w:ascii="Times New Roman" w:hAnsi="Times New Roman" w:cs="Times New Roman"/>
                <w:sz w:val="24"/>
                <w:szCs w:val="24"/>
                <w:lang w:val="sr-Latn-RS"/>
              </w:rPr>
              <w:t>R</w:t>
            </w:r>
            <w:r w:rsidRPr="00902436">
              <w:rPr>
                <w:rFonts w:ascii="Times New Roman" w:hAnsi="Times New Roman" w:cs="Times New Roman"/>
                <w:sz w:val="24"/>
                <w:szCs w:val="24"/>
              </w:rPr>
              <w:t>azvij</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54957764" w:rsidRPr="00902436">
              <w:rPr>
                <w:rFonts w:ascii="Times New Roman" w:hAnsi="Times New Roman" w:cs="Times New Roman"/>
                <w:i/>
                <w:iCs/>
                <w:sz w:val="24"/>
                <w:szCs w:val="24"/>
                <w:lang w:val="sr-Latn-RS"/>
              </w:rPr>
              <w:t xml:space="preserve">design space </w:t>
            </w:r>
            <w:r w:rsidR="143A218F" w:rsidRPr="00902436">
              <w:rPr>
                <w:rFonts w:ascii="Times New Roman" w:hAnsi="Times New Roman" w:cs="Times New Roman"/>
                <w:b/>
                <w:bCs/>
                <w:sz w:val="24"/>
                <w:szCs w:val="24"/>
              </w:rPr>
              <w:t xml:space="preserve"> </w:t>
            </w:r>
            <w:r w:rsidRPr="00902436">
              <w:rPr>
                <w:rFonts w:ascii="Times New Roman" w:hAnsi="Times New Roman" w:cs="Times New Roman"/>
                <w:sz w:val="24"/>
                <w:szCs w:val="24"/>
              </w:rPr>
              <w:t>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Pr="00902436">
              <w:rPr>
                <w:rFonts w:ascii="Times New Roman" w:hAnsi="Times New Roman" w:cs="Times New Roman"/>
                <w:sz w:val="24"/>
                <w:szCs w:val="24"/>
                <w:lang w:val="sr-Latn-RS"/>
              </w:rPr>
              <w:t>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en-US"/>
              </w:rPr>
              <w:t>odgovaraju</w:t>
            </w:r>
            <w:r w:rsidRPr="00902436">
              <w:rPr>
                <w:rFonts w:ascii="Times New Roman" w:hAnsi="Times New Roman" w:cs="Times New Roman"/>
                <w:sz w:val="24"/>
                <w:szCs w:val="24"/>
                <w:lang w:val="sr-Latn-RS"/>
              </w:rPr>
              <w:t>ćim</w:t>
            </w:r>
            <w:r w:rsidR="143A218F" w:rsidRPr="00902436">
              <w:rPr>
                <w:rFonts w:ascii="Times New Roman" w:hAnsi="Times New Roman" w:cs="Times New Roman"/>
                <w:sz w:val="24"/>
                <w:szCs w:val="24"/>
              </w:rPr>
              <w:t xml:space="preserve"> e</w:t>
            </w:r>
            <w:r w:rsidRPr="00902436">
              <w:rPr>
                <w:rFonts w:ascii="Times New Roman" w:hAnsi="Times New Roman" w:cs="Times New Roman"/>
                <w:sz w:val="24"/>
                <w:szCs w:val="24"/>
              </w:rPr>
              <w:t>vropskim</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đunarodnim</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naučnim</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0740D1">
              <w:rPr>
                <w:rFonts w:ascii="Times New Roman" w:hAnsi="Times New Roman" w:cs="Times New Roman"/>
                <w:sz w:val="24"/>
                <w:szCs w:val="24"/>
                <w:lang w:val="sr-Latn-ME"/>
              </w:rPr>
              <w:t>j</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rnicama</w:t>
            </w:r>
            <w:r w:rsidR="143A218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zultati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studija</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lang w:val="sr-Latn-RS"/>
              </w:rPr>
              <w:t>sprov</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nih</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tokom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razvoja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uk</w:t>
            </w:r>
            <w:r w:rsidR="1B729B11"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učujući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proc</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rizika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multivarijantn</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studij</w:t>
            </w:r>
            <w:r w:rsidR="143A218F" w:rsidRPr="00902436">
              <w:rPr>
                <w:rFonts w:ascii="Times New Roman" w:eastAsia="Calibri" w:hAnsi="Times New Roman" w:cs="Times New Roman"/>
                <w:sz w:val="24"/>
                <w:szCs w:val="24"/>
                <w:lang w:val="sr"/>
              </w:rPr>
              <w:t xml:space="preserve">e, </w:t>
            </w:r>
            <w:r w:rsidRPr="00902436">
              <w:rPr>
                <w:rFonts w:ascii="Times New Roman" w:hAnsi="Times New Roman" w:cs="Times New Roman"/>
                <w:sz w:val="24"/>
                <w:szCs w:val="24"/>
                <w:lang w:val="sr-Latn-RS"/>
              </w:rPr>
              <w:t>ako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B729B1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koji</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pokazuju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postignuto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sist</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matsko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razum</w:t>
            </w:r>
            <w:r w:rsidR="000740D1">
              <w:rPr>
                <w:rFonts w:ascii="Times New Roman" w:eastAsia="Calibri" w:hAnsi="Times New Roman" w:cs="Times New Roman"/>
                <w:sz w:val="24"/>
                <w:szCs w:val="24"/>
                <w:lang w:val="sr"/>
              </w:rPr>
              <w:t>ij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va</w:t>
            </w:r>
            <w:r w:rsidR="1B38DB8E"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uticaja</w:t>
            </w:r>
            <w:r w:rsidR="143A218F" w:rsidRPr="00902436">
              <w:rPr>
                <w:rFonts w:ascii="Times New Roman" w:eastAsia="Calibri" w:hAnsi="Times New Roman" w:cs="Times New Roman"/>
                <w:sz w:val="24"/>
                <w:szCs w:val="24"/>
                <w:lang w:val="sr"/>
              </w:rPr>
              <w:t xml:space="preserve"> </w:t>
            </w:r>
            <w:r w:rsidR="000740D1">
              <w:rPr>
                <w:rFonts w:ascii="Times New Roman" w:eastAsia="Calibri" w:hAnsi="Times New Roman" w:cs="Times New Roman"/>
                <w:sz w:val="24"/>
                <w:szCs w:val="24"/>
                <w:lang w:val="sr"/>
              </w:rPr>
              <w:t>karaketristika</w:t>
            </w:r>
            <w:r w:rsidR="000740D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mat</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rijala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proc</w:t>
            </w:r>
            <w:r w:rsidR="143A218F" w:rsidRPr="00902436">
              <w:rPr>
                <w:rFonts w:ascii="Times New Roman" w:eastAsia="Calibri" w:hAnsi="Times New Roman" w:cs="Times New Roman"/>
                <w:sz w:val="24"/>
                <w:szCs w:val="24"/>
                <w:lang w:val="sr-Latn-RS"/>
              </w:rPr>
              <w:t>e</w:t>
            </w:r>
            <w:r w:rsidRPr="00902436">
              <w:rPr>
                <w:rFonts w:ascii="Times New Roman" w:eastAsia="Calibri" w:hAnsi="Times New Roman" w:cs="Times New Roman"/>
                <w:sz w:val="24"/>
                <w:szCs w:val="24"/>
                <w:lang w:val="sr-Latn-RS"/>
              </w:rPr>
              <w:t>snih</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param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tara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kritičn</w:t>
            </w:r>
            <w:r w:rsidR="143A218F" w:rsidRPr="00902436">
              <w:rPr>
                <w:rFonts w:ascii="Times New Roman" w:eastAsia="Calibri" w:hAnsi="Times New Roman" w:cs="Times New Roman"/>
                <w:sz w:val="24"/>
                <w:szCs w:val="24"/>
                <w:lang w:val="sr"/>
              </w:rPr>
              <w:t xml:space="preserve">e </w:t>
            </w:r>
            <w:r w:rsidR="000740D1">
              <w:rPr>
                <w:rFonts w:ascii="Times New Roman" w:eastAsia="Calibri" w:hAnsi="Times New Roman" w:cs="Times New Roman"/>
                <w:sz w:val="24"/>
                <w:szCs w:val="24"/>
                <w:lang w:val="sr"/>
              </w:rPr>
              <w:t>parametre</w:t>
            </w:r>
            <w:r w:rsidR="000740D1"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kvalit</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gotovog</w:t>
            </w:r>
            <w:r w:rsidR="143A218F" w:rsidRPr="00902436">
              <w:rPr>
                <w:rFonts w:ascii="Times New Roman" w:eastAsia="Calibri" w:hAnsi="Times New Roman" w:cs="Times New Roman"/>
                <w:sz w:val="24"/>
                <w:szCs w:val="24"/>
                <w:lang w:val="sr"/>
              </w:rPr>
              <w:t xml:space="preserve"> </w:t>
            </w:r>
            <w:r w:rsidR="000740D1">
              <w:rPr>
                <w:rFonts w:ascii="Times New Roman" w:eastAsia="Calibri" w:hAnsi="Times New Roman" w:cs="Times New Roman"/>
                <w:sz w:val="24"/>
                <w:szCs w:val="24"/>
                <w:lang w:val="sr"/>
              </w:rPr>
              <w:t>lijeka</w:t>
            </w:r>
            <w:r w:rsidR="143A218F" w:rsidRPr="00902436">
              <w:rPr>
                <w:rFonts w:ascii="Times New Roman" w:eastAsia="Calibri" w:hAnsi="Times New Roman" w:cs="Times New Roman"/>
                <w:sz w:val="24"/>
                <w:szCs w:val="24"/>
                <w:lang w:val="sr"/>
              </w:rPr>
              <w:t>.</w:t>
            </w:r>
          </w:p>
        </w:tc>
      </w:tr>
      <w:tr w:rsidR="00F61EB2" w:rsidRPr="00902436" w14:paraId="64BF9BC0"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A929734" w14:textId="238232FA" w:rsidR="00F61EB2" w:rsidRPr="00902436" w:rsidRDefault="782E29EF" w:rsidP="007B1BCF">
            <w:pPr>
              <w:pStyle w:val="ListParagraph"/>
              <w:numPr>
                <w:ilvl w:val="0"/>
                <w:numId w:val="41"/>
              </w:numPr>
              <w:rPr>
                <w:rFonts w:ascii="Times New Roman" w:hAnsi="Times New Roman" w:cs="Times New Roman"/>
                <w:sz w:val="24"/>
                <w:szCs w:val="24"/>
              </w:rPr>
            </w:pPr>
            <w:r w:rsidRPr="00902436">
              <w:rPr>
                <w:rFonts w:ascii="Times New Roman" w:hAnsi="Times New Roman" w:cs="Times New Roman"/>
                <w:sz w:val="24"/>
                <w:szCs w:val="24"/>
              </w:rPr>
              <w:t>Opis</w:t>
            </w:r>
            <w:r w:rsidR="143A218F" w:rsidRPr="00902436">
              <w:rPr>
                <w:rFonts w:ascii="Times New Roman" w:hAnsi="Times New Roman" w:cs="Times New Roman"/>
                <w:sz w:val="24"/>
                <w:szCs w:val="24"/>
              </w:rPr>
              <w:t xml:space="preserve"> </w:t>
            </w:r>
            <w:r w:rsidR="531DD676" w:rsidRPr="00902436">
              <w:rPr>
                <w:rFonts w:ascii="Times New Roman" w:hAnsi="Times New Roman" w:cs="Times New Roman"/>
                <w:i/>
                <w:iCs/>
                <w:sz w:val="24"/>
                <w:szCs w:val="24"/>
                <w:lang w:val="sr-Latn-RS"/>
              </w:rPr>
              <w:t xml:space="preserve">design space </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larnom</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obliku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w:t>
            </w:r>
            <w:r w:rsidRPr="00902436">
              <w:rPr>
                <w:rFonts w:ascii="Times New Roman" w:hAnsi="Times New Roman" w:cs="Times New Roman"/>
                <w:sz w:val="24"/>
                <w:szCs w:val="24"/>
              </w:rPr>
              <w:t>ili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obliku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matičk</w:t>
            </w:r>
            <w:r w:rsidR="143A218F"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dnačin</w:t>
            </w:r>
            <w:r w:rsidR="143A218F"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zavisnosti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toga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šta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B729B11"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1B729B11"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w:t>
            </w:r>
            <w:r w:rsidR="000740D1">
              <w:rPr>
                <w:rFonts w:ascii="Times New Roman" w:hAnsi="Times New Roman" w:cs="Times New Roman"/>
                <w:sz w:val="24"/>
                <w:szCs w:val="24"/>
                <w:lang w:val="sr-Latn-ME"/>
              </w:rPr>
              <w:t>j</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w:t>
            </w:r>
            <w:r w:rsidR="1B729B11" w:rsidRPr="00902436">
              <w:rPr>
                <w:rFonts w:ascii="Times New Roman" w:hAnsi="Times New Roman" w:cs="Times New Roman"/>
                <w:sz w:val="24"/>
                <w:szCs w:val="24"/>
              </w:rPr>
              <w:t>lj</w:t>
            </w:r>
            <w:r w:rsidRPr="00902436">
              <w:rPr>
                <w:rFonts w:ascii="Times New Roman" w:hAnsi="Times New Roman" w:cs="Times New Roman"/>
                <w:sz w:val="24"/>
                <w:szCs w:val="24"/>
              </w:rPr>
              <w:t>iv</w:t>
            </w:r>
            <w:r w:rsidR="143A218F" w:rsidRPr="00902436">
              <w:rPr>
                <w:rFonts w:ascii="Times New Roman" w:hAnsi="Times New Roman" w:cs="Times New Roman"/>
                <w:sz w:val="24"/>
                <w:szCs w:val="24"/>
              </w:rPr>
              <w:t>e (</w:t>
            </w:r>
            <w:r w:rsidR="000740D1">
              <w:rPr>
                <w:rFonts w:ascii="Times New Roman" w:hAnsi="Times New Roman" w:cs="Times New Roman"/>
                <w:sz w:val="24"/>
                <w:szCs w:val="24"/>
                <w:lang w:val="sr-Latn-RS"/>
              </w:rPr>
              <w:t>karakteristike</w:t>
            </w:r>
            <w:r w:rsidR="000740D1"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proc</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sni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param</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tri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564EAE7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dlož</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nim</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ops</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zima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grani</w:t>
            </w:r>
            <w:r w:rsidRPr="00902436">
              <w:rPr>
                <w:rFonts w:ascii="Times New Roman" w:hAnsi="Times New Roman" w:cs="Times New Roman"/>
                <w:sz w:val="24"/>
                <w:szCs w:val="24"/>
                <w:lang w:val="sr-Latn-RS"/>
              </w:rPr>
              <w:t>čnim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w:t>
            </w:r>
            <w:r w:rsidR="000740D1">
              <w:rPr>
                <w:rFonts w:ascii="Times New Roman" w:hAnsi="Times New Roman" w:cs="Times New Roman"/>
                <w:sz w:val="24"/>
                <w:szCs w:val="24"/>
                <w:lang w:val="sr-Latn-RS"/>
              </w:rPr>
              <w:t>ij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dnostima</w:t>
            </w:r>
            <w:r w:rsidR="143A218F" w:rsidRPr="00902436">
              <w:rPr>
                <w:rFonts w:ascii="Times New Roman" w:hAnsi="Times New Roman" w:cs="Times New Roman"/>
                <w:sz w:val="24"/>
                <w:szCs w:val="24"/>
              </w:rPr>
              <w:t>.</w:t>
            </w:r>
          </w:p>
        </w:tc>
      </w:tr>
      <w:tr w:rsidR="00F61EB2" w:rsidRPr="00902436" w14:paraId="5FE378A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5C70A50" w14:textId="1593262A" w:rsidR="00F61EB2" w:rsidRPr="00902436" w:rsidRDefault="782E29EF" w:rsidP="00F7374E">
            <w:pPr>
              <w:pStyle w:val="ListParagraph"/>
              <w:numPr>
                <w:ilvl w:val="0"/>
                <w:numId w:val="41"/>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42FB10D8" w:rsidRPr="6864F871">
              <w:rPr>
                <w:rFonts w:ascii="Times New Roman" w:eastAsia="Calibri" w:hAnsi="Times New Roman" w:cs="Times New Roman"/>
                <w:sz w:val="24"/>
                <w:szCs w:val="24"/>
                <w:lang w:val="sr"/>
              </w:rPr>
              <w:t>).</w:t>
            </w:r>
          </w:p>
        </w:tc>
      </w:tr>
    </w:tbl>
    <w:p w14:paraId="0CC76E45" w14:textId="77777777" w:rsidR="006D4484" w:rsidRPr="00902436" w:rsidRDefault="006D4484" w:rsidP="00472CC7">
      <w:pPr>
        <w:jc w:val="both"/>
        <w:rPr>
          <w:rFonts w:ascii="Times New Roman" w:hAnsi="Times New Roman" w:cs="Times New Roman"/>
          <w:b/>
          <w:bCs/>
          <w:sz w:val="24"/>
          <w:szCs w:val="24"/>
          <w:lang w:val="en-US"/>
        </w:rPr>
      </w:pPr>
    </w:p>
    <w:p w14:paraId="262D4006" w14:textId="20A407F0" w:rsidR="00472CC7" w:rsidRPr="00902436" w:rsidRDefault="4D33EF43" w:rsidP="00472CC7">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Q.II.g</w:t>
      </w:r>
      <w:r w:rsidR="291078BD" w:rsidRPr="00902436">
        <w:rPr>
          <w:rFonts w:ascii="Times New Roman" w:hAnsi="Times New Roman" w:cs="Times New Roman"/>
          <w:b/>
          <w:bCs/>
          <w:sz w:val="24"/>
          <w:szCs w:val="24"/>
          <w:lang w:val="en-US"/>
        </w:rPr>
        <w:t>.2</w:t>
      </w:r>
    </w:p>
    <w:tbl>
      <w:tblPr>
        <w:tblStyle w:val="TableGrid"/>
        <w:tblW w:w="9006" w:type="dxa"/>
        <w:tblLook w:val="04A0" w:firstRow="1" w:lastRow="0" w:firstColumn="1" w:lastColumn="0" w:noHBand="0" w:noVBand="1"/>
      </w:tblPr>
      <w:tblGrid>
        <w:gridCol w:w="5128"/>
        <w:gridCol w:w="1129"/>
        <w:gridCol w:w="1629"/>
        <w:gridCol w:w="1120"/>
      </w:tblGrid>
      <w:tr w:rsidR="00F61EB2" w:rsidRPr="00902436" w14:paraId="7847440B" w14:textId="77777777" w:rsidTr="6864F871">
        <w:trPr>
          <w:trHeight w:val="300"/>
        </w:trPr>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6A08A79D" w14:textId="7F9F3CFA" w:rsidR="00F61EB2" w:rsidRPr="00902436" w:rsidRDefault="4D33EF43">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.2 </w:t>
            </w:r>
            <w:r w:rsidR="000740D1" w:rsidRPr="000740D1">
              <w:rPr>
                <w:rFonts w:ascii="Times New Roman" w:eastAsia="Calibri" w:hAnsi="Times New Roman" w:cs="Times New Roman"/>
                <w:b/>
                <w:bCs/>
                <w:sz w:val="24"/>
                <w:szCs w:val="24"/>
                <w:lang w:val="sr-Latn-ME"/>
              </w:rPr>
              <w:t>Uvođenje protokola za upravljanje izmjenama nakon  odobrenja za gotov lijek (PACMP)</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32E44" w14:textId="0FDD4E2F"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Uslovi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147CEAE6"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2C6B0" w14:textId="176F299B"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N</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D1B90" w14:textId="1290007D"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Tip</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00F61EB2" w:rsidRPr="00902436">
              <w:rPr>
                <w:rFonts w:ascii="Times New Roman" w:eastAsia="Calibri" w:hAnsi="Times New Roman" w:cs="Times New Roman"/>
                <w:sz w:val="24"/>
                <w:szCs w:val="24"/>
                <w:lang w:val="sr"/>
              </w:rPr>
              <w:t>e</w:t>
            </w:r>
          </w:p>
        </w:tc>
      </w:tr>
      <w:tr w:rsidR="00F61EB2" w:rsidRPr="00902436" w14:paraId="047A4182" w14:textId="77777777" w:rsidTr="6864F871">
        <w:trPr>
          <w:trHeight w:val="300"/>
        </w:trPr>
        <w:tc>
          <w:tcPr>
            <w:tcW w:w="5271" w:type="dxa"/>
            <w:tcBorders>
              <w:top w:val="single" w:sz="8" w:space="0" w:color="auto"/>
              <w:left w:val="single" w:sz="8" w:space="0" w:color="auto"/>
              <w:bottom w:val="single" w:sz="8" w:space="0" w:color="auto"/>
              <w:right w:val="single" w:sz="8" w:space="0" w:color="auto"/>
            </w:tcBorders>
            <w:tcMar>
              <w:left w:w="108" w:type="dxa"/>
              <w:right w:w="108" w:type="dxa"/>
            </w:tcMar>
          </w:tcPr>
          <w:p w14:paraId="610A46F1" w14:textId="77777777" w:rsidR="00F61EB2" w:rsidRPr="00902436" w:rsidRDefault="00F61EB2">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0696F"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41E9B804"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20"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45527C" w14:textId="61EFC7F6"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7FC95F8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2FBF43" w14:textId="155C0E0C"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4520D48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B62B759" w14:textId="044AE5E1" w:rsidR="00F61EB2" w:rsidRPr="00902436" w:rsidRDefault="782E29EF" w:rsidP="00F7374E">
            <w:pPr>
              <w:pStyle w:val="ListParagraph"/>
              <w:numPr>
                <w:ilvl w:val="0"/>
                <w:numId w:val="4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D</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ta</w:t>
            </w:r>
            <w:r w:rsidR="564EAE7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opis</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Latn-RS"/>
              </w:rPr>
              <w:t>izm</w:t>
            </w:r>
            <w:r w:rsidR="000740D1">
              <w:rPr>
                <w:rFonts w:ascii="Times New Roman" w:eastAsia="Calibri" w:hAnsi="Times New Roman" w:cs="Times New Roman"/>
                <w:sz w:val="24"/>
                <w:szCs w:val="24"/>
                <w:lang w:val="sr-Latn-RS"/>
              </w:rPr>
              <w:t>j</w:t>
            </w:r>
            <w:r w:rsidR="143A218F" w:rsidRPr="00902436">
              <w:rPr>
                <w:rFonts w:ascii="Times New Roman" w:eastAsia="Calibri" w:hAnsi="Times New Roman" w:cs="Times New Roman"/>
                <w:sz w:val="24"/>
                <w:szCs w:val="24"/>
                <w:lang w:val="sr-Latn-RS"/>
              </w:rPr>
              <w:t>e</w:t>
            </w:r>
            <w:r w:rsidRPr="00902436">
              <w:rPr>
                <w:rFonts w:ascii="Times New Roman" w:eastAsia="Calibri" w:hAnsi="Times New Roman" w:cs="Times New Roman"/>
                <w:sz w:val="24"/>
                <w:szCs w:val="24"/>
                <w:lang w:val="sr-Latn-RS"/>
              </w:rPr>
              <w:t>n</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w:t>
            </w:r>
          </w:p>
        </w:tc>
      </w:tr>
      <w:tr w:rsidR="00F61EB2" w:rsidRPr="00902436" w14:paraId="1485A1F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864159" w14:textId="1AF33A42" w:rsidR="00F61EB2" w:rsidRPr="00902436" w:rsidRDefault="782E29EF" w:rsidP="007B1BCF">
            <w:pPr>
              <w:pStyle w:val="ListParagraph"/>
              <w:numPr>
                <w:ilvl w:val="0"/>
                <w:numId w:val="4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Protokol</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564EAE7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147CEAE6"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nakon</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odobr</w:t>
            </w:r>
            <w:r w:rsidR="143A218F" w:rsidRPr="00902436">
              <w:rPr>
                <w:rFonts w:ascii="Times New Roman" w:eastAsia="Calibri" w:hAnsi="Times New Roman" w:cs="Times New Roman"/>
                <w:sz w:val="24"/>
                <w:szCs w:val="24"/>
                <w:lang w:val="sr-Latn-RS"/>
              </w:rPr>
              <w:t>e</w:t>
            </w:r>
            <w:r w:rsidR="147CEAE6"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odnosi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gotov</w:t>
            </w:r>
            <w:r w:rsidR="143A218F" w:rsidRPr="00902436">
              <w:rPr>
                <w:rFonts w:ascii="Times New Roman" w:eastAsia="Calibri" w:hAnsi="Times New Roman" w:cs="Times New Roman"/>
                <w:sz w:val="24"/>
                <w:szCs w:val="24"/>
                <w:lang w:val="sr"/>
              </w:rPr>
              <w:t xml:space="preserve"> </w:t>
            </w:r>
            <w:r w:rsidR="000740D1">
              <w:rPr>
                <w:rFonts w:ascii="Times New Roman" w:eastAsia="Calibri" w:hAnsi="Times New Roman" w:cs="Times New Roman"/>
                <w:sz w:val="24"/>
                <w:szCs w:val="24"/>
                <w:lang w:val="sr"/>
              </w:rPr>
              <w:t>lijek</w:t>
            </w:r>
            <w:r w:rsidR="143A218F" w:rsidRPr="00902436">
              <w:rPr>
                <w:rFonts w:ascii="Times New Roman" w:eastAsia="Calibri" w:hAnsi="Times New Roman" w:cs="Times New Roman"/>
                <w:sz w:val="24"/>
                <w:szCs w:val="24"/>
                <w:lang w:val="sr"/>
              </w:rPr>
              <w:t>.</w:t>
            </w:r>
          </w:p>
        </w:tc>
      </w:tr>
      <w:tr w:rsidR="00F61EB2" w:rsidRPr="00902436" w14:paraId="1E7B758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5A24D46" w14:textId="0670C989" w:rsidR="00F61EB2" w:rsidRPr="00902436" w:rsidRDefault="782E29EF" w:rsidP="00F7374E">
            <w:pPr>
              <w:pStyle w:val="ListParagraph"/>
              <w:numPr>
                <w:ilvl w:val="0"/>
                <w:numId w:val="4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42FB10D8" w:rsidRPr="6864F871">
              <w:rPr>
                <w:rFonts w:ascii="Times New Roman" w:eastAsia="Calibri" w:hAnsi="Times New Roman" w:cs="Times New Roman"/>
                <w:sz w:val="24"/>
                <w:szCs w:val="24"/>
                <w:lang w:val="sr"/>
              </w:rPr>
              <w:t>).</w:t>
            </w:r>
          </w:p>
        </w:tc>
      </w:tr>
    </w:tbl>
    <w:p w14:paraId="52F8B92C" w14:textId="5D6AD6EE" w:rsidR="00FC0C6D" w:rsidRPr="00902436" w:rsidRDefault="00FC0C6D" w:rsidP="00CB66AE">
      <w:pPr>
        <w:jc w:val="both"/>
        <w:rPr>
          <w:rFonts w:ascii="Times New Roman" w:hAnsi="Times New Roman" w:cs="Times New Roman"/>
          <w:b/>
          <w:bCs/>
          <w:sz w:val="24"/>
          <w:szCs w:val="24"/>
        </w:rPr>
      </w:pPr>
    </w:p>
    <w:p w14:paraId="5E1B56E0" w14:textId="0D452FF0" w:rsidR="00472CC7" w:rsidRPr="00902436" w:rsidRDefault="4D33EF43" w:rsidP="00472CC7">
      <w:pPr>
        <w:jc w:val="both"/>
        <w:rPr>
          <w:rFonts w:ascii="Times New Roman" w:hAnsi="Times New Roman" w:cs="Times New Roman"/>
          <w:b/>
          <w:bCs/>
          <w:sz w:val="24"/>
          <w:szCs w:val="24"/>
        </w:rPr>
      </w:pPr>
      <w:r w:rsidRPr="00902436">
        <w:rPr>
          <w:rFonts w:ascii="Times New Roman" w:hAnsi="Times New Roman" w:cs="Times New Roman"/>
          <w:b/>
          <w:bCs/>
          <w:sz w:val="24"/>
          <w:szCs w:val="24"/>
        </w:rPr>
        <w:t>Q.II.g</w:t>
      </w:r>
      <w:r w:rsidR="7933627F"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49"/>
        <w:gridCol w:w="1129"/>
        <w:gridCol w:w="1629"/>
        <w:gridCol w:w="1109"/>
      </w:tblGrid>
      <w:tr w:rsidR="00F61EB2" w:rsidRPr="00902436" w14:paraId="135C5197" w14:textId="77777777" w:rsidTr="6864F871">
        <w:tc>
          <w:tcPr>
            <w:tcW w:w="5301" w:type="dxa"/>
          </w:tcPr>
          <w:p w14:paraId="540868A9" w14:textId="4723BCDB"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.3 </w:t>
            </w:r>
            <w:r w:rsidR="000740D1" w:rsidRPr="000740D1">
              <w:rPr>
                <w:rFonts w:ascii="Times New Roman" w:eastAsia="Calibri" w:hAnsi="Times New Roman" w:cs="Times New Roman"/>
                <w:b/>
                <w:bCs/>
                <w:sz w:val="24"/>
                <w:szCs w:val="24"/>
                <w:lang w:val="sr"/>
              </w:rPr>
              <w:t>Ukidanje protokola za upravljanje izmjenama nakon odobrenja za gotov lijek (PACMP)</w:t>
            </w:r>
          </w:p>
        </w:tc>
        <w:tc>
          <w:tcPr>
            <w:tcW w:w="1130" w:type="dxa"/>
            <w:vAlign w:val="center"/>
          </w:tcPr>
          <w:p w14:paraId="61A40B56" w14:textId="23C700C8" w:rsidR="00F61EB2" w:rsidRPr="00902436" w:rsidRDefault="782E29EF"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63F81B15" w:rsidRPr="00902436">
              <w:rPr>
                <w:rFonts w:ascii="Times New Roman" w:eastAsia="Calibri" w:hAnsi="Times New Roman" w:cs="Times New Roman"/>
                <w:sz w:val="24"/>
                <w:szCs w:val="24"/>
                <w:lang w:val="sr"/>
              </w:rPr>
              <w:t>nj</w:t>
            </w:r>
            <w:r w:rsidR="1A5D192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00" w:type="dxa"/>
            <w:vAlign w:val="center"/>
          </w:tcPr>
          <w:p w14:paraId="6D53CA51" w14:textId="4847A89F"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85" w:type="dxa"/>
            <w:vAlign w:val="center"/>
          </w:tcPr>
          <w:p w14:paraId="42856ABB" w14:textId="4DA6046B"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59312ED7" w:rsidRPr="00902436">
              <w:rPr>
                <w:rFonts w:ascii="Times New Roman" w:eastAsia="Calibri" w:hAnsi="Times New Roman" w:cs="Times New Roman"/>
                <w:sz w:val="24"/>
                <w:szCs w:val="24"/>
                <w:lang w:val="sr"/>
              </w:rPr>
              <w:t>e</w:t>
            </w:r>
          </w:p>
        </w:tc>
      </w:tr>
      <w:tr w:rsidR="00F61EB2" w:rsidRPr="00902436" w14:paraId="45FB8485" w14:textId="77777777" w:rsidTr="6864F871">
        <w:tc>
          <w:tcPr>
            <w:tcW w:w="5301" w:type="dxa"/>
          </w:tcPr>
          <w:p w14:paraId="57B2D689" w14:textId="77777777" w:rsidR="00F61EB2" w:rsidRPr="00902436" w:rsidRDefault="00F61EB2">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DD26F5"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92C28AB"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E2113A6" w14:textId="4B090A2D"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00F61EB2" w:rsidRPr="00902436" w14:paraId="74E761B0" w14:textId="77777777" w:rsidTr="6864F871">
        <w:tc>
          <w:tcPr>
            <w:tcW w:w="9016" w:type="dxa"/>
            <w:gridSpan w:val="4"/>
          </w:tcPr>
          <w:p w14:paraId="5D17CB84" w14:textId="5354DB8E"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00F61EB2" w:rsidRPr="00902436" w14:paraId="4BB761F3" w14:textId="77777777" w:rsidTr="6864F871">
        <w:tc>
          <w:tcPr>
            <w:tcW w:w="9016" w:type="dxa"/>
            <w:gridSpan w:val="4"/>
          </w:tcPr>
          <w:p w14:paraId="6B9B9BDD" w14:textId="42BC180E" w:rsidR="00F61EB2" w:rsidRPr="00902436" w:rsidRDefault="782E29EF" w:rsidP="007B1BCF">
            <w:pPr>
              <w:pStyle w:val="ListParagraph"/>
              <w:numPr>
                <w:ilvl w:val="0"/>
                <w:numId w:val="39"/>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Ukida</w:t>
            </w:r>
            <w:r w:rsidR="63F81B15"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protokola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564EAE75"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63F81B15"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nakon</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Latn-RS"/>
              </w:rPr>
              <w:t>odobr</w:t>
            </w:r>
            <w:r w:rsidR="143A218F" w:rsidRPr="00902436">
              <w:rPr>
                <w:rFonts w:ascii="Times New Roman" w:eastAsia="Calibri" w:hAnsi="Times New Roman" w:cs="Times New Roman"/>
                <w:sz w:val="24"/>
                <w:szCs w:val="24"/>
                <w:lang w:val="sr-Latn-RS"/>
              </w:rPr>
              <w:t>e</w:t>
            </w:r>
            <w:r w:rsidR="63F81B15"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a</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color w:val="000000" w:themeColor="text1"/>
                <w:sz w:val="24"/>
                <w:szCs w:val="24"/>
                <w:lang w:val="sr"/>
              </w:rPr>
              <w:t>koji</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s</w:t>
            </w:r>
            <w:r w:rsidR="143A218F" w:rsidRPr="00902436">
              <w:rPr>
                <w:rFonts w:ascii="Times New Roman" w:eastAsia="Calibri" w:hAnsi="Times New Roman" w:cs="Times New Roman"/>
                <w:color w:val="000000" w:themeColor="text1"/>
                <w:sz w:val="24"/>
                <w:szCs w:val="24"/>
                <w:lang w:val="sr"/>
              </w:rPr>
              <w:t xml:space="preserve">e </w:t>
            </w:r>
            <w:r w:rsidRPr="00902436">
              <w:rPr>
                <w:rFonts w:ascii="Times New Roman" w:eastAsia="Calibri" w:hAnsi="Times New Roman" w:cs="Times New Roman"/>
                <w:color w:val="000000" w:themeColor="text1"/>
                <w:sz w:val="24"/>
                <w:szCs w:val="24"/>
                <w:lang w:val="sr"/>
              </w:rPr>
              <w:t>odnosi</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na</w:t>
            </w:r>
            <w:r w:rsidR="143A218F"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color w:val="000000" w:themeColor="text1"/>
                <w:sz w:val="24"/>
                <w:szCs w:val="24"/>
                <w:lang w:val="sr"/>
              </w:rPr>
              <w:t>gotov</w:t>
            </w:r>
            <w:r w:rsidR="143A218F" w:rsidRPr="00902436">
              <w:rPr>
                <w:rFonts w:ascii="Times New Roman" w:eastAsia="Calibri" w:hAnsi="Times New Roman" w:cs="Times New Roman"/>
                <w:color w:val="000000" w:themeColor="text1"/>
                <w:sz w:val="24"/>
                <w:szCs w:val="24"/>
                <w:lang w:val="sr"/>
              </w:rPr>
              <w:t xml:space="preserve"> </w:t>
            </w:r>
            <w:r w:rsidR="000740D1">
              <w:rPr>
                <w:rFonts w:ascii="Times New Roman" w:eastAsia="Calibri" w:hAnsi="Times New Roman" w:cs="Times New Roman"/>
                <w:color w:val="000000" w:themeColor="text1"/>
                <w:sz w:val="24"/>
                <w:szCs w:val="24"/>
                <w:lang w:val="sr"/>
              </w:rPr>
              <w:t>lijek</w:t>
            </w:r>
            <w:r w:rsidR="000740D1" w:rsidRPr="00902436">
              <w:rPr>
                <w:rFonts w:ascii="Times New Roman" w:eastAsia="Calibri" w:hAnsi="Times New Roman" w:cs="Times New Roman"/>
                <w:color w:val="000000" w:themeColor="text1"/>
                <w:sz w:val="24"/>
                <w:szCs w:val="24"/>
                <w:lang w:val="sr"/>
              </w:rPr>
              <w:t xml:space="preserve"> </w:t>
            </w:r>
            <w:r w:rsidRPr="00902436">
              <w:rPr>
                <w:rFonts w:ascii="Times New Roman" w:eastAsia="Calibri" w:hAnsi="Times New Roman" w:cs="Times New Roman"/>
                <w:sz w:val="24"/>
                <w:szCs w:val="24"/>
                <w:lang w:val="sr"/>
              </w:rPr>
              <w:t>nij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Latn-RS"/>
              </w:rPr>
              <w:t>posl</w:t>
            </w:r>
            <w:r w:rsidR="000740D1">
              <w:rPr>
                <w:rFonts w:ascii="Times New Roman" w:eastAsia="Calibri" w:hAnsi="Times New Roman" w:cs="Times New Roman"/>
                <w:sz w:val="24"/>
                <w:szCs w:val="24"/>
                <w:lang w:val="sr-Latn-RS"/>
              </w:rPr>
              <w:t>j</w:t>
            </w:r>
            <w:r w:rsidR="143A218F" w:rsidRPr="00902436">
              <w:rPr>
                <w:rFonts w:ascii="Times New Roman" w:eastAsia="Calibri" w:hAnsi="Times New Roman" w:cs="Times New Roman"/>
                <w:sz w:val="24"/>
                <w:szCs w:val="24"/>
                <w:lang w:val="sr-Latn-RS"/>
              </w:rPr>
              <w:t>e</w:t>
            </w:r>
            <w:r w:rsidRPr="00902436">
              <w:rPr>
                <w:rFonts w:ascii="Times New Roman" w:eastAsia="Calibri" w:hAnsi="Times New Roman" w:cs="Times New Roman"/>
                <w:sz w:val="24"/>
                <w:szCs w:val="24"/>
                <w:lang w:val="sr-Latn-RS"/>
              </w:rPr>
              <w:t>dica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oč</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kivanih</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događaja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ili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zultata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cifikacijom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tokom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impl</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w:t>
            </w:r>
            <w:r w:rsidR="143A218F" w:rsidRPr="00902436">
              <w:rPr>
                <w:rFonts w:ascii="Times New Roman" w:eastAsia="Calibri" w:hAnsi="Times New Roman" w:cs="Times New Roman"/>
                <w:sz w:val="24"/>
                <w:szCs w:val="24"/>
                <w:lang w:val="sr"/>
              </w:rPr>
              <w:t>e</w:t>
            </w:r>
            <w:r w:rsidR="143A218F" w:rsidRPr="00902436">
              <w:rPr>
                <w:rFonts w:ascii="Times New Roman" w:eastAsia="Calibri" w:hAnsi="Times New Roman" w:cs="Times New Roman"/>
                <w:color w:val="EE0000"/>
                <w:sz w:val="24"/>
                <w:szCs w:val="24"/>
                <w:lang w:val="sr"/>
              </w:rPr>
              <w:t xml:space="preserv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opisan</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ih</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n</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uti</w:t>
            </w:r>
            <w:r w:rsidRPr="00902436">
              <w:rPr>
                <w:rFonts w:ascii="Times New Roman" w:eastAsia="Calibri" w:hAnsi="Times New Roman" w:cs="Times New Roman"/>
                <w:sz w:val="24"/>
                <w:szCs w:val="24"/>
                <w:lang w:val="sr-Latn-RS"/>
              </w:rPr>
              <w:t>č</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ć</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informacij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dosij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w:t>
            </w:r>
          </w:p>
        </w:tc>
      </w:tr>
      <w:tr w:rsidR="00F61EB2" w:rsidRPr="00902436" w14:paraId="7F98F9B9" w14:textId="77777777" w:rsidTr="6864F871">
        <w:tc>
          <w:tcPr>
            <w:tcW w:w="9016" w:type="dxa"/>
            <w:gridSpan w:val="4"/>
          </w:tcPr>
          <w:p w14:paraId="55357A12" w14:textId="12F7925B"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6ACCBE33" w14:textId="77777777" w:rsidTr="6864F871">
        <w:tc>
          <w:tcPr>
            <w:tcW w:w="9016" w:type="dxa"/>
            <w:gridSpan w:val="4"/>
          </w:tcPr>
          <w:p w14:paraId="2AB131B5" w14:textId="60ADBF5F" w:rsidR="00F61EB2" w:rsidRPr="00902436" w:rsidRDefault="782E29EF" w:rsidP="00F7374E">
            <w:pPr>
              <w:pStyle w:val="ListParagraph"/>
              <w:numPr>
                <w:ilvl w:val="0"/>
                <w:numId w:val="38"/>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Obrazlož</w:t>
            </w:r>
            <w:r w:rsidR="143A218F" w:rsidRPr="00902436">
              <w:rPr>
                <w:rFonts w:ascii="Times New Roman" w:eastAsia="Calibri" w:hAnsi="Times New Roman" w:cs="Times New Roman"/>
                <w:sz w:val="24"/>
                <w:szCs w:val="24"/>
                <w:lang w:val="sr"/>
              </w:rPr>
              <w:t>e</w:t>
            </w:r>
            <w:r w:rsidR="63F81B15"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ukida</w:t>
            </w:r>
            <w:r w:rsidR="63F81B15" w:rsidRPr="00902436">
              <w:rPr>
                <w:rFonts w:ascii="Times New Roman" w:eastAsia="Calibri" w:hAnsi="Times New Roman" w:cs="Times New Roman"/>
                <w:sz w:val="24"/>
                <w:szCs w:val="24"/>
                <w:lang w:val="sr-Latn-RS"/>
              </w:rPr>
              <w:t>nj</w:t>
            </w:r>
            <w:r w:rsidR="143A218F" w:rsidRPr="00902436">
              <w:rPr>
                <w:rFonts w:ascii="Times New Roman" w:eastAsia="Calibri" w:hAnsi="Times New Roman" w:cs="Times New Roman"/>
                <w:sz w:val="24"/>
                <w:szCs w:val="24"/>
                <w:lang w:val="sr-Latn-RS"/>
              </w:rPr>
              <w:t>e</w:t>
            </w:r>
            <w:r w:rsidR="143A218F" w:rsidRPr="00902436">
              <w:rPr>
                <w:rFonts w:ascii="Times New Roman" w:eastAsia="Calibri" w:hAnsi="Times New Roman" w:cs="Times New Roman"/>
                <w:sz w:val="24"/>
                <w:szCs w:val="24"/>
                <w:lang w:val="sr"/>
              </w:rPr>
              <w:t>.</w:t>
            </w:r>
          </w:p>
        </w:tc>
      </w:tr>
      <w:tr w:rsidR="00F61EB2" w:rsidRPr="00902436" w14:paraId="43D45E77" w14:textId="77777777" w:rsidTr="6864F871">
        <w:tc>
          <w:tcPr>
            <w:tcW w:w="9016" w:type="dxa"/>
            <w:gridSpan w:val="4"/>
          </w:tcPr>
          <w:p w14:paraId="4BA99560" w14:textId="10D8BA3F" w:rsidR="00F61EB2" w:rsidRPr="00902436" w:rsidRDefault="782E29EF" w:rsidP="00F7374E">
            <w:pPr>
              <w:pStyle w:val="ListParagraph"/>
              <w:numPr>
                <w:ilvl w:val="0"/>
                <w:numId w:val="38"/>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42FB10D8" w:rsidRPr="6864F871">
              <w:rPr>
                <w:rFonts w:ascii="Times New Roman" w:eastAsia="Calibri" w:hAnsi="Times New Roman" w:cs="Times New Roman"/>
                <w:sz w:val="24"/>
                <w:szCs w:val="24"/>
                <w:lang w:val="sr"/>
              </w:rPr>
              <w:t>).</w:t>
            </w:r>
          </w:p>
        </w:tc>
      </w:tr>
    </w:tbl>
    <w:p w14:paraId="4CBC2627" w14:textId="77777777" w:rsidR="00472CC7" w:rsidRPr="00902436" w:rsidRDefault="00472CC7" w:rsidP="00472CC7">
      <w:pPr>
        <w:jc w:val="both"/>
        <w:rPr>
          <w:rFonts w:ascii="Times New Roman" w:hAnsi="Times New Roman" w:cs="Times New Roman"/>
          <w:b/>
          <w:bCs/>
          <w:sz w:val="24"/>
          <w:szCs w:val="24"/>
        </w:rPr>
      </w:pPr>
    </w:p>
    <w:p w14:paraId="67903BF5" w14:textId="3C623A47" w:rsidR="00FC0C6D" w:rsidRPr="00902436" w:rsidRDefault="4D33EF43" w:rsidP="00472CC7">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Q.II.g</w:t>
      </w:r>
      <w:r w:rsidR="291078BD" w:rsidRPr="00902436">
        <w:rPr>
          <w:rFonts w:ascii="Times New Roman" w:hAnsi="Times New Roman" w:cs="Times New Roman"/>
          <w:b/>
          <w:bCs/>
          <w:sz w:val="24"/>
          <w:szCs w:val="24"/>
          <w:lang w:val="en-US"/>
        </w:rPr>
        <w:t>.4</w:t>
      </w:r>
    </w:p>
    <w:tbl>
      <w:tblPr>
        <w:tblStyle w:val="TableGrid"/>
        <w:tblW w:w="9006" w:type="dxa"/>
        <w:tblLook w:val="04A0" w:firstRow="1" w:lastRow="0" w:firstColumn="1" w:lastColumn="0" w:noHBand="0" w:noVBand="1"/>
      </w:tblPr>
      <w:tblGrid>
        <w:gridCol w:w="5141"/>
        <w:gridCol w:w="1127"/>
        <w:gridCol w:w="1629"/>
        <w:gridCol w:w="1109"/>
      </w:tblGrid>
      <w:tr w:rsidR="00F61EB2" w:rsidRPr="00902436" w14:paraId="3B216A46" w14:textId="77777777" w:rsidTr="779C12DD">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3F7EBDBC" w14:textId="7ECC9318"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.4 </w:t>
            </w:r>
            <w:r w:rsidR="000740D1" w:rsidRPr="000740D1">
              <w:rPr>
                <w:rFonts w:ascii="Times New Roman" w:eastAsia="Calibri" w:hAnsi="Times New Roman" w:cs="Times New Roman"/>
                <w:b/>
                <w:bCs/>
                <w:sz w:val="24"/>
                <w:szCs w:val="24"/>
                <w:lang w:val="sr"/>
              </w:rPr>
              <w:t>Izmjene protokola za upravljanje izmjenama nakon odobrenja (PACMP)</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1A757" w14:textId="15F22B28" w:rsidR="00F61EB2" w:rsidRPr="00902436" w:rsidRDefault="782E29EF"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Uslovi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360CE19F" w:rsidRPr="00902436">
              <w:rPr>
                <w:rFonts w:ascii="Times New Roman" w:eastAsia="Calibri" w:hAnsi="Times New Roman" w:cs="Times New Roman"/>
                <w:sz w:val="24"/>
                <w:szCs w:val="24"/>
                <w:lang w:val="sr"/>
              </w:rPr>
              <w:t>nj</w:t>
            </w:r>
            <w:r w:rsidR="1A5D192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DB0D5" w14:textId="510A4819"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N</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5E1B9" w14:textId="2CCCD2B1" w:rsidR="00F61EB2" w:rsidRPr="00902436" w:rsidRDefault="00E43B9B"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Tip</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59312ED7" w:rsidRPr="00902436">
              <w:rPr>
                <w:rFonts w:ascii="Times New Roman" w:eastAsia="Calibri" w:hAnsi="Times New Roman" w:cs="Times New Roman"/>
                <w:sz w:val="24"/>
                <w:szCs w:val="24"/>
                <w:lang w:val="sr"/>
              </w:rPr>
              <w:t>e</w:t>
            </w:r>
          </w:p>
        </w:tc>
      </w:tr>
      <w:tr w:rsidR="00F61EB2" w:rsidRPr="00902436" w14:paraId="089430BE" w14:textId="77777777" w:rsidTr="779C12DD">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0BF6C0D8" w14:textId="4A92820F" w:rsidR="00F61EB2" w:rsidRPr="00902436" w:rsidRDefault="000740D1" w:rsidP="000740D1">
            <w:pPr>
              <w:pStyle w:val="ListParagraph"/>
              <w:numPr>
                <w:ilvl w:val="0"/>
                <w:numId w:val="260"/>
              </w:numPr>
              <w:rPr>
                <w:rFonts w:ascii="Times New Roman" w:eastAsia="Calibri" w:hAnsi="Times New Roman" w:cs="Times New Roman"/>
                <w:b/>
                <w:bCs/>
                <w:sz w:val="24"/>
                <w:szCs w:val="24"/>
                <w:lang w:val="sr"/>
              </w:rPr>
            </w:pPr>
            <w:r w:rsidRPr="000740D1">
              <w:rPr>
                <w:rFonts w:ascii="Times New Roman" w:eastAsia="Calibri" w:hAnsi="Times New Roman" w:cs="Times New Roman"/>
                <w:sz w:val="24"/>
                <w:szCs w:val="24"/>
                <w:lang w:val="sr"/>
              </w:rPr>
              <w:t>Značajne izmjene protokola za upravljanje izmjenama nakon odobrenja</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0E7E7" w14:textId="77777777" w:rsidR="00F61EB2" w:rsidRPr="00902436" w:rsidRDefault="59312ED7"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51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7EDD3CB1" w14:textId="77777777" w:rsidR="00F61EB2" w:rsidRPr="00902436" w:rsidRDefault="59312ED7"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07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6E3FDA" w14:textId="497301E8" w:rsidR="00F61EB2" w:rsidRPr="00902436" w:rsidRDefault="16856B57" w:rsidP="31548E9E">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II</w:t>
            </w:r>
          </w:p>
        </w:tc>
      </w:tr>
      <w:tr w:rsidR="00F61EB2" w:rsidRPr="00902436" w14:paraId="13780063" w14:textId="77777777" w:rsidTr="779C12DD">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381E9262" w14:textId="0186B975" w:rsidR="00F61EB2" w:rsidRPr="00902436" w:rsidRDefault="000740D1" w:rsidP="000740D1">
            <w:pPr>
              <w:pStyle w:val="ListParagraph"/>
              <w:numPr>
                <w:ilvl w:val="0"/>
                <w:numId w:val="37"/>
              </w:numPr>
              <w:rPr>
                <w:rFonts w:ascii="Times New Roman" w:eastAsia="Calibri" w:hAnsi="Times New Roman" w:cs="Times New Roman"/>
                <w:sz w:val="24"/>
                <w:szCs w:val="24"/>
                <w:lang w:val="sr"/>
              </w:rPr>
            </w:pPr>
            <w:r w:rsidRPr="000740D1">
              <w:rPr>
                <w:rFonts w:ascii="Times New Roman" w:eastAsia="Calibri" w:hAnsi="Times New Roman" w:cs="Times New Roman"/>
                <w:sz w:val="24"/>
                <w:szCs w:val="24"/>
                <w:lang w:val="sr"/>
              </w:rPr>
              <w:t>Manje izmjene protokola za upravljanje izmjenama nakon odobrenja koje ne mijenjaju strategiju definisanu protokolom</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29DA2" w14:textId="77777777" w:rsidR="00F61EB2" w:rsidRPr="00902436" w:rsidRDefault="59312ED7" w:rsidP="31548E9E">
            <w:pPr>
              <w:jc w:val="cente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C61623" w14:textId="77777777" w:rsidR="00F61EB2" w:rsidRPr="00902436" w:rsidRDefault="59312ED7" w:rsidP="31548E9E">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1</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94BFEBB" w14:textId="37C38DBB" w:rsidR="00F61EB2" w:rsidRPr="00902436" w:rsidRDefault="6ED827D5" w:rsidP="31548E9E">
            <w:pPr>
              <w:jc w:val="center"/>
              <w:rPr>
                <w:rFonts w:ascii="Times New Roman" w:eastAsia="Calibri" w:hAnsi="Times New Roman" w:cs="Times New Roman"/>
                <w:color w:val="000000" w:themeColor="text1"/>
                <w:sz w:val="24"/>
                <w:szCs w:val="24"/>
                <w:lang w:val="sr"/>
              </w:rPr>
            </w:pPr>
            <w:r w:rsidRPr="00902436">
              <w:rPr>
                <w:rFonts w:ascii="Times New Roman" w:eastAsia="Calibri" w:hAnsi="Times New Roman" w:cs="Times New Roman"/>
                <w:color w:val="000000" w:themeColor="text1"/>
                <w:sz w:val="24"/>
                <w:szCs w:val="24"/>
                <w:lang w:val="sr"/>
              </w:rPr>
              <w:t>IB</w:t>
            </w:r>
          </w:p>
        </w:tc>
      </w:tr>
      <w:tr w:rsidR="00F61EB2" w:rsidRPr="00902436" w14:paraId="6C86FBE4"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DB38F22" w14:textId="0F751A62"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1CDA024B" w14:textId="77777777" w:rsidTr="779C12DD">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17A534A" w14:textId="32E187ED" w:rsidR="00F61EB2" w:rsidRPr="00902436" w:rsidRDefault="782E29EF" w:rsidP="00F7374E">
            <w:pPr>
              <w:pStyle w:val="ListParagraph"/>
              <w:numPr>
                <w:ilvl w:val="0"/>
                <w:numId w:val="36"/>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Izjava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m</w:t>
            </w:r>
            <w:r w:rsidR="000740D1">
              <w:rPr>
                <w:rFonts w:ascii="Times New Roman" w:eastAsia="Calibri" w:hAnsi="Times New Roman" w:cs="Times New Roman"/>
                <w:sz w:val="24"/>
                <w:szCs w:val="24"/>
                <w:lang w:val="sr"/>
              </w:rPr>
              <w:t>ij</w:t>
            </w:r>
            <w:r w:rsidR="143A218F" w:rsidRPr="00902436">
              <w:rPr>
                <w:rFonts w:ascii="Times New Roman" w:eastAsia="Calibri" w:hAnsi="Times New Roman" w:cs="Times New Roman"/>
                <w:sz w:val="24"/>
                <w:szCs w:val="24"/>
                <w:lang w:val="sr"/>
              </w:rPr>
              <w:t>e</w:t>
            </w:r>
            <w:r w:rsidR="2F6BCFA7"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lang w:val="sr-Latn-RS"/>
              </w:rPr>
              <w:t>sv</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ukupna</w:t>
            </w:r>
            <w:r w:rsidR="143A218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strat</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gija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finisana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nisu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šir</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od</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nutno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nog</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protokola</w:t>
            </w:r>
            <w:r w:rsidR="143A218F" w:rsidRPr="00902436">
              <w:rPr>
                <w:rFonts w:ascii="Times New Roman" w:eastAsia="Calibri" w:hAnsi="Times New Roman" w:cs="Times New Roman"/>
                <w:sz w:val="24"/>
                <w:szCs w:val="24"/>
                <w:lang w:val="sr"/>
              </w:rPr>
              <w:t>.</w:t>
            </w:r>
          </w:p>
        </w:tc>
      </w:tr>
    </w:tbl>
    <w:p w14:paraId="6DD27FD3" w14:textId="77777777" w:rsidR="00F61EB2" w:rsidRPr="00902436" w:rsidRDefault="00F61EB2" w:rsidP="00CB66AE">
      <w:pPr>
        <w:jc w:val="both"/>
        <w:rPr>
          <w:rFonts w:ascii="Times New Roman" w:hAnsi="Times New Roman" w:cs="Times New Roman"/>
          <w:b/>
          <w:bCs/>
          <w:sz w:val="24"/>
          <w:szCs w:val="24"/>
          <w:lang w:val="sr-Latn-RS"/>
        </w:rPr>
      </w:pPr>
    </w:p>
    <w:p w14:paraId="1D309319" w14:textId="253CD12E" w:rsidR="00FC0C6D" w:rsidRPr="00902436" w:rsidRDefault="4D33EF43" w:rsidP="00FC0C6D">
      <w:pPr>
        <w:jc w:val="both"/>
        <w:rPr>
          <w:rFonts w:ascii="Times New Roman" w:hAnsi="Times New Roman" w:cs="Times New Roman"/>
          <w:b/>
          <w:bCs/>
          <w:sz w:val="24"/>
          <w:szCs w:val="24"/>
        </w:rPr>
      </w:pPr>
      <w:r w:rsidRPr="00902436">
        <w:rPr>
          <w:rFonts w:ascii="Times New Roman" w:hAnsi="Times New Roman" w:cs="Times New Roman"/>
          <w:b/>
          <w:bCs/>
          <w:sz w:val="24"/>
          <w:szCs w:val="24"/>
        </w:rPr>
        <w:t>Q.II.g</w:t>
      </w:r>
      <w:r w:rsidR="7933627F" w:rsidRPr="00902436">
        <w:rPr>
          <w:rFonts w:ascii="Times New Roman" w:hAnsi="Times New Roman" w:cs="Times New Roman"/>
          <w:b/>
          <w:bCs/>
          <w:sz w:val="24"/>
          <w:szCs w:val="24"/>
        </w:rPr>
        <w:t>.5</w:t>
      </w:r>
    </w:p>
    <w:tbl>
      <w:tblPr>
        <w:tblStyle w:val="TableGrid"/>
        <w:tblW w:w="9006" w:type="dxa"/>
        <w:tblLook w:val="04A0" w:firstRow="1" w:lastRow="0" w:firstColumn="1" w:lastColumn="0" w:noHBand="0" w:noVBand="1"/>
      </w:tblPr>
      <w:tblGrid>
        <w:gridCol w:w="5144"/>
        <w:gridCol w:w="1124"/>
        <w:gridCol w:w="1629"/>
        <w:gridCol w:w="1109"/>
      </w:tblGrid>
      <w:tr w:rsidR="00F61EB2" w:rsidRPr="00902436" w14:paraId="5BC5244F"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7FD08E69" w14:textId="6A3C2BCD"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.5 </w:t>
            </w:r>
            <w:r w:rsidR="000740D1" w:rsidRPr="000740D1">
              <w:rPr>
                <w:rFonts w:ascii="Times New Roman" w:eastAsia="Calibri" w:hAnsi="Times New Roman" w:cs="Times New Roman"/>
                <w:b/>
                <w:bCs/>
                <w:sz w:val="24"/>
                <w:szCs w:val="24"/>
                <w:lang w:val="sr"/>
              </w:rPr>
              <w:t>Implementacija izmjena predviđenih protokolom za upravljanje izmjenama nakon odobrenja (PACMP)</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4508C" w14:textId="734A7D95"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Uslovi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65BC984E"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2F52E" w14:textId="0D001803"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N</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4DC53" w14:textId="39C52B91"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Tip</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00F61EB2" w:rsidRPr="00902436">
              <w:rPr>
                <w:rFonts w:ascii="Times New Roman" w:eastAsia="Calibri" w:hAnsi="Times New Roman" w:cs="Times New Roman"/>
                <w:sz w:val="24"/>
                <w:szCs w:val="24"/>
                <w:lang w:val="sr"/>
              </w:rPr>
              <w:t>e</w:t>
            </w:r>
          </w:p>
        </w:tc>
      </w:tr>
      <w:tr w:rsidR="00F61EB2" w:rsidRPr="00902436" w14:paraId="18F3CB3C"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350EC178" w14:textId="2FCE6476" w:rsidR="00F61EB2" w:rsidRPr="00902436" w:rsidRDefault="000740D1" w:rsidP="000740D1">
            <w:pPr>
              <w:pStyle w:val="ListParagraph"/>
              <w:numPr>
                <w:ilvl w:val="0"/>
                <w:numId w:val="262"/>
              </w:numPr>
              <w:rPr>
                <w:rFonts w:ascii="Times New Roman" w:eastAsia="Calibri" w:hAnsi="Times New Roman" w:cs="Times New Roman"/>
                <w:sz w:val="24"/>
                <w:szCs w:val="24"/>
                <w:lang w:val="sr"/>
              </w:rPr>
            </w:pPr>
            <w:r w:rsidRPr="000740D1">
              <w:rPr>
                <w:rFonts w:ascii="Times New Roman" w:eastAsia="Calibri" w:hAnsi="Times New Roman" w:cs="Times New Roman"/>
                <w:sz w:val="24"/>
                <w:szCs w:val="24"/>
                <w:lang w:val="sr"/>
              </w:rPr>
              <w:t>Implementacija izmjena predviđenih protokolom za upravljanje izmjenama nakon odobrenja putem varijacije tip IA</w:t>
            </w:r>
          </w:p>
        </w:tc>
        <w:tc>
          <w:tcPr>
            <w:tcW w:w="1125" w:type="dxa"/>
            <w:tcBorders>
              <w:top w:val="single" w:sz="8" w:space="0" w:color="auto"/>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220D91C"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51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135C9B6"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8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78809FB" w14:textId="032CD2B5"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00F61EB2" w:rsidRPr="00902436" w14:paraId="30407C91"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5BC88999" w14:textId="1D77D35A" w:rsidR="00F61EB2" w:rsidRPr="00902436" w:rsidRDefault="000740D1" w:rsidP="000740D1">
            <w:pPr>
              <w:pStyle w:val="ListParagraph"/>
              <w:numPr>
                <w:ilvl w:val="0"/>
                <w:numId w:val="262"/>
              </w:numPr>
              <w:rPr>
                <w:rFonts w:ascii="Times New Roman" w:eastAsia="Calibri" w:hAnsi="Times New Roman" w:cs="Times New Roman"/>
                <w:sz w:val="24"/>
                <w:szCs w:val="24"/>
                <w:lang w:val="sr"/>
              </w:rPr>
            </w:pPr>
            <w:r w:rsidRPr="000740D1">
              <w:rPr>
                <w:rFonts w:ascii="Times New Roman" w:eastAsia="Calibri" w:hAnsi="Times New Roman" w:cs="Times New Roman"/>
                <w:sz w:val="24"/>
                <w:szCs w:val="24"/>
                <w:lang w:val="sr"/>
              </w:rPr>
              <w:t>Implementacija izmjena predviđenih protokolom za upravljanje izmjenama nakon odobrenja putem varijacije tip IA</w:t>
            </w:r>
            <w:r w:rsidRPr="005F7874">
              <w:rPr>
                <w:rFonts w:ascii="Times New Roman" w:eastAsia="Calibri" w:hAnsi="Times New Roman" w:cs="Times New Roman"/>
                <w:sz w:val="24"/>
                <w:szCs w:val="24"/>
                <w:vertAlign w:val="subscript"/>
                <w:lang w:val="sr"/>
              </w:rPr>
              <w:t>IN</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7539364"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C4A30E2" w14:textId="38B342EA"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r w:rsidR="00E76801"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lang w:val="sr"/>
              </w:rPr>
              <w:t xml:space="preserve"> 4</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5420180" w14:textId="1FC9C78C"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00F61EB2" w:rsidRPr="00902436" w14:paraId="775CAF8B" w14:textId="77777777" w:rsidTr="6864F871">
        <w:trPr>
          <w:trHeight w:val="300"/>
        </w:trPr>
        <w:tc>
          <w:tcPr>
            <w:tcW w:w="5282" w:type="dxa"/>
            <w:tcBorders>
              <w:top w:val="single" w:sz="8" w:space="0" w:color="auto"/>
              <w:left w:val="single" w:sz="8" w:space="0" w:color="auto"/>
              <w:bottom w:val="single" w:sz="8" w:space="0" w:color="auto"/>
              <w:right w:val="single" w:sz="8" w:space="0" w:color="auto"/>
            </w:tcBorders>
            <w:tcMar>
              <w:left w:w="108" w:type="dxa"/>
              <w:right w:w="108" w:type="dxa"/>
            </w:tcMar>
          </w:tcPr>
          <w:p w14:paraId="34F7A430" w14:textId="036F5AFE" w:rsidR="00F61EB2" w:rsidRPr="00902436" w:rsidRDefault="000740D1" w:rsidP="000740D1">
            <w:pPr>
              <w:pStyle w:val="ListParagraph"/>
              <w:numPr>
                <w:ilvl w:val="0"/>
                <w:numId w:val="262"/>
              </w:numPr>
              <w:rPr>
                <w:rFonts w:ascii="Times New Roman" w:eastAsia="Calibri" w:hAnsi="Times New Roman" w:cs="Times New Roman"/>
                <w:sz w:val="24"/>
                <w:szCs w:val="24"/>
                <w:lang w:val="sr"/>
              </w:rPr>
            </w:pPr>
            <w:r w:rsidRPr="000740D1">
              <w:rPr>
                <w:rFonts w:ascii="Times New Roman" w:eastAsia="Calibri" w:hAnsi="Times New Roman" w:cs="Times New Roman"/>
                <w:sz w:val="24"/>
                <w:szCs w:val="24"/>
                <w:lang w:val="sr"/>
              </w:rPr>
              <w:t>Implementacija izmjena predviđenih protokolom za upravljanje izmjenama nakon odobrenja putem varijacije tip IB</w:t>
            </w:r>
          </w:p>
        </w:tc>
        <w:tc>
          <w:tcPr>
            <w:tcW w:w="1125"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62934A"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FB94D29"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1, 2, 3, 4</w:t>
            </w:r>
          </w:p>
        </w:tc>
        <w:tc>
          <w:tcPr>
            <w:tcW w:w="10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2D1D81C" w14:textId="33605078"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00F61EB2" w:rsidRPr="00902436" w14:paraId="2DF9BCC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C74DA0" w14:textId="1B6582A7"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00F61EB2" w:rsidRPr="00902436" w14:paraId="0F287D6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0CC0D56" w14:textId="5EE875CB" w:rsidR="00F61EB2" w:rsidRPr="00902436" w:rsidRDefault="782E29EF" w:rsidP="00F7374E">
            <w:pPr>
              <w:pStyle w:val="ListParagraph"/>
              <w:numPr>
                <w:ilvl w:val="0"/>
                <w:numId w:val="3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Pr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potpunosti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w:t>
            </w:r>
            <w:r w:rsidRPr="00902436">
              <w:rPr>
                <w:rFonts w:ascii="Times New Roman" w:eastAsia="Calibri" w:hAnsi="Times New Roman" w:cs="Times New Roman"/>
                <w:sz w:val="24"/>
                <w:szCs w:val="24"/>
                <w:lang w:val="sr-Latn-RS"/>
              </w:rPr>
              <w:t>p</w:t>
            </w:r>
            <w:r w:rsidRPr="00902436">
              <w:rPr>
                <w:rFonts w:ascii="Times New Roman" w:eastAsia="Calibri" w:hAnsi="Times New Roman" w:cs="Times New Roman"/>
                <w:sz w:val="24"/>
                <w:szCs w:val="24"/>
                <w:lang w:val="sr"/>
              </w:rPr>
              <w:t>rov</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protokolom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4832B67B"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65BC984E"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hAnsi="Times New Roman" w:cs="Times New Roman"/>
                <w:sz w:val="24"/>
                <w:szCs w:val="24"/>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1506550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koji</w:t>
            </w:r>
            <w:r w:rsidRPr="00902436">
              <w:rPr>
                <w:rFonts w:ascii="Times New Roman" w:hAnsi="Times New Roman" w:cs="Times New Roman"/>
                <w:sz w:val="24"/>
                <w:szCs w:val="24"/>
                <w:lang w:val="sr-Latn-RS"/>
              </w:rPr>
              <w:t>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propisano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prijav</w:t>
            </w:r>
            <w:r w:rsidR="4832B67B"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iva</w:t>
            </w:r>
            <w:r w:rsidR="1506550A" w:rsidRPr="00902436">
              <w:rPr>
                <w:rFonts w:ascii="Times New Roman" w:hAnsi="Times New Roman" w:cs="Times New Roman"/>
                <w:sz w:val="24"/>
                <w:szCs w:val="24"/>
                <w:lang w:val="sr-Latn-RS"/>
              </w:rPr>
              <w:t>nj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ov</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izm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roku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143A218F" w:rsidRPr="00902436">
              <w:rPr>
                <w:rFonts w:ascii="Times New Roman" w:hAnsi="Times New Roman" w:cs="Times New Roman"/>
                <w:sz w:val="24"/>
                <w:szCs w:val="24"/>
              </w:rPr>
              <w:t xml:space="preserve"> 12 </w:t>
            </w:r>
            <w:r w:rsidRPr="00902436">
              <w:rPr>
                <w:rFonts w:ascii="Times New Roman" w:hAnsi="Times New Roman" w:cs="Times New Roman"/>
                <w:sz w:val="24"/>
                <w:szCs w:val="24"/>
              </w:rPr>
              <w:t>m</w:t>
            </w:r>
            <w:r w:rsidR="000740D1">
              <w:rPr>
                <w:rFonts w:ascii="Times New Roman" w:hAnsi="Times New Roman" w:cs="Times New Roman"/>
                <w:sz w:val="24"/>
                <w:szCs w:val="24"/>
                <w:lang w:val="sr-Latn-ME"/>
              </w:rPr>
              <w:t>j</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s</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ci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impl</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m</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ntacij</w:t>
            </w:r>
            <w:r w:rsidR="143A218F" w:rsidRPr="00902436">
              <w:rPr>
                <w:rFonts w:ascii="Times New Roman" w:hAnsi="Times New Roman" w:cs="Times New Roman"/>
                <w:sz w:val="24"/>
                <w:szCs w:val="24"/>
              </w:rPr>
              <w:t>e.</w:t>
            </w:r>
          </w:p>
        </w:tc>
      </w:tr>
      <w:tr w:rsidR="00F61EB2" w:rsidRPr="00902436" w14:paraId="55664DA5"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F6088A1" w14:textId="2629715F" w:rsidR="00F61EB2" w:rsidRPr="00902436" w:rsidRDefault="782E29EF" w:rsidP="00F7374E">
            <w:pPr>
              <w:pStyle w:val="ListParagraph"/>
              <w:numPr>
                <w:ilvl w:val="0"/>
                <w:numId w:val="3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lastRenderedPageBreak/>
              <w:t>Pr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dlož</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potpunosti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sprov</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protokolom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0E66E644"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1506550A"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1506550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propisano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prijav</w:t>
            </w:r>
            <w:r w:rsidR="0E66E644"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iva</w:t>
            </w:r>
            <w:r w:rsidR="1506550A"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ov</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b</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odlaga</w:t>
            </w:r>
            <w:r w:rsidR="1506550A"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impl</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w:t>
            </w:r>
            <w:r w:rsidR="143A218F" w:rsidRPr="00902436">
              <w:rPr>
                <w:rFonts w:ascii="Times New Roman" w:eastAsia="Calibri" w:hAnsi="Times New Roman" w:cs="Times New Roman"/>
                <w:sz w:val="24"/>
                <w:szCs w:val="24"/>
                <w:lang w:val="sr"/>
              </w:rPr>
              <w:t>e.</w:t>
            </w:r>
          </w:p>
        </w:tc>
      </w:tr>
      <w:tr w:rsidR="00F61EB2" w:rsidRPr="00902436" w14:paraId="16919B0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BDA5E1" w14:textId="47E1ECBE"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39922F6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AF44F46" w14:textId="66BFADF1"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f</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nca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0E66E644"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2DCE7E2E"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Latn-RS"/>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2DCE7E2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p>
        </w:tc>
      </w:tr>
      <w:tr w:rsidR="00F61EB2" w:rsidRPr="00902436" w14:paraId="05FE97B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8328AAB" w14:textId="2CDC5BCE"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Izjava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protokolom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0E66E644"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2DCE7E2E"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2DCE7E2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hAnsi="Times New Roman" w:cs="Times New Roman"/>
                <w:sz w:val="24"/>
                <w:szCs w:val="24"/>
              </w:rPr>
              <w:t>da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r</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zultati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2DCE7E2E"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rijum</w:t>
            </w:r>
            <w:r w:rsidRPr="00902436">
              <w:rPr>
                <w:rFonts w:ascii="Times New Roman" w:hAnsi="Times New Roman" w:cs="Times New Roman"/>
                <w:sz w:val="24"/>
                <w:szCs w:val="24"/>
                <w:lang w:val="sr-Latn-RS"/>
              </w:rPr>
              <w:t>ima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prihvat</w:t>
            </w:r>
            <w:r w:rsidR="0E66E644"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nav</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d</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im</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protokolu</w:t>
            </w:r>
            <w:r w:rsidR="143A218F" w:rsidRPr="00902436">
              <w:rPr>
                <w:rFonts w:ascii="Times New Roman" w:eastAsia="Calibri" w:hAnsi="Times New Roman" w:cs="Times New Roman"/>
                <w:sz w:val="24"/>
                <w:szCs w:val="24"/>
                <w:lang w:val="sr"/>
              </w:rPr>
              <w:t xml:space="preserve"> (*). </w:t>
            </w:r>
          </w:p>
        </w:tc>
      </w:tr>
      <w:tr w:rsidR="00F61EB2" w:rsidRPr="00902436" w14:paraId="20BE0B42"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0E256A" w14:textId="3DB4F43C"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zultati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sprov</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nih</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ispitiva</w:t>
            </w:r>
            <w:r w:rsidR="2DCE7E2E" w:rsidRPr="00902436">
              <w:rPr>
                <w:rFonts w:ascii="Times New Roman" w:eastAsia="Calibri" w:hAnsi="Times New Roman" w:cs="Times New Roman"/>
                <w:sz w:val="24"/>
                <w:szCs w:val="24"/>
                <w:lang w:val="sr-Latn-RS"/>
              </w:rPr>
              <w:t>nj</w:t>
            </w:r>
            <w:r w:rsidRPr="00902436">
              <w:rPr>
                <w:rFonts w:ascii="Times New Roman" w:eastAsia="Calibri" w:hAnsi="Times New Roman" w:cs="Times New Roman"/>
                <w:sz w:val="24"/>
                <w:szCs w:val="24"/>
                <w:lang w:val="sr-Latn-RS"/>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sva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druga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Latn-RS"/>
              </w:rPr>
              <w:t>propratna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skladu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protokolom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za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0E66E644"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343962C5"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nama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odobr</w:t>
            </w:r>
            <w:r w:rsidR="143A218F" w:rsidRPr="00902436">
              <w:rPr>
                <w:rFonts w:ascii="Times New Roman" w:eastAsia="Calibri" w:hAnsi="Times New Roman" w:cs="Times New Roman"/>
                <w:sz w:val="24"/>
                <w:szCs w:val="24"/>
                <w:lang w:val="sr"/>
              </w:rPr>
              <w:t>e</w:t>
            </w:r>
            <w:r w:rsidR="343962C5"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p>
        </w:tc>
      </w:tr>
      <w:tr w:rsidR="00F61EB2" w:rsidRPr="00902436" w14:paraId="05E1A88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C29BD9" w14:textId="02D70F16" w:rsidR="00F61EB2" w:rsidRPr="00902436" w:rsidRDefault="782E29EF" w:rsidP="00F7374E">
            <w:pPr>
              <w:pStyle w:val="ListParagraph"/>
              <w:numPr>
                <w:ilvl w:val="0"/>
                <w:numId w:val="34"/>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0740D1">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42FB10D8" w:rsidRPr="6864F871">
              <w:rPr>
                <w:rFonts w:ascii="Times New Roman" w:eastAsia="Calibri" w:hAnsi="Times New Roman" w:cs="Times New Roman"/>
                <w:sz w:val="24"/>
                <w:szCs w:val="24"/>
                <w:lang w:val="sr"/>
              </w:rPr>
              <w:t xml:space="preserve">). </w:t>
            </w:r>
          </w:p>
        </w:tc>
      </w:tr>
      <w:tr w:rsidR="00F61EB2" w:rsidRPr="00902436" w14:paraId="47975A7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D0A1A15" w14:textId="50F142AF" w:rsidR="00F61EB2" w:rsidRPr="00902436" w:rsidRDefault="782E29EF">
            <w:pPr>
              <w:rPr>
                <w:rFonts w:ascii="Times New Roman" w:hAnsi="Times New Roman" w:cs="Times New Roman"/>
                <w:sz w:val="24"/>
                <w:szCs w:val="24"/>
              </w:rPr>
            </w:pPr>
            <w:r w:rsidRPr="00902436">
              <w:rPr>
                <w:rFonts w:ascii="Times New Roman" w:eastAsia="Calibri" w:hAnsi="Times New Roman" w:cs="Times New Roman"/>
                <w:i/>
                <w:iCs/>
                <w:sz w:val="24"/>
                <w:szCs w:val="24"/>
                <w:lang w:val="sr"/>
              </w:rPr>
              <w:t>Napom</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na</w:t>
            </w:r>
            <w:r w:rsidR="143A218F" w:rsidRPr="00902436">
              <w:rPr>
                <w:rFonts w:ascii="Times New Roman" w:eastAsia="Calibri" w:hAnsi="Times New Roman" w:cs="Times New Roman"/>
                <w:i/>
                <w:iCs/>
                <w:sz w:val="24"/>
                <w:szCs w:val="24"/>
                <w:lang w:val="sr"/>
              </w:rPr>
              <w:t xml:space="preserve">: (*) </w:t>
            </w:r>
            <w:r w:rsidRPr="00902436">
              <w:rPr>
                <w:rFonts w:ascii="Times New Roman" w:eastAsia="Calibri" w:hAnsi="Times New Roman" w:cs="Times New Roman"/>
                <w:i/>
                <w:iCs/>
                <w:sz w:val="24"/>
                <w:szCs w:val="24"/>
                <w:lang w:val="sr"/>
              </w:rPr>
              <w:t>Ukoliko</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krit</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rijumi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prihvat</w:t>
            </w:r>
            <w:r w:rsidR="19A2C6E5" w:rsidRPr="00902436">
              <w:rPr>
                <w:rFonts w:ascii="Times New Roman" w:eastAsia="Calibri" w:hAnsi="Times New Roman" w:cs="Times New Roman"/>
                <w:i/>
                <w:iCs/>
                <w:sz w:val="24"/>
                <w:szCs w:val="24"/>
                <w:lang w:val="sr"/>
              </w:rPr>
              <w:t>lj</w:t>
            </w:r>
            <w:r w:rsidRPr="00902436">
              <w:rPr>
                <w:rFonts w:ascii="Times New Roman" w:eastAsia="Calibri" w:hAnsi="Times New Roman" w:cs="Times New Roman"/>
                <w:i/>
                <w:iCs/>
                <w:sz w:val="24"/>
                <w:szCs w:val="24"/>
                <w:lang w:val="sr"/>
              </w:rPr>
              <w:t>ivosti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i</w:t>
            </w:r>
            <w:r w:rsidR="143A218F"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ili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drugi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uslovi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u</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protokolu</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nisu</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ispu</w:t>
            </w:r>
            <w:r w:rsidR="343962C5" w:rsidRPr="00902436">
              <w:rPr>
                <w:rFonts w:ascii="Times New Roman" w:eastAsia="Calibri" w:hAnsi="Times New Roman" w:cs="Times New Roman"/>
                <w:i/>
                <w:iCs/>
                <w:sz w:val="24"/>
                <w:szCs w:val="24"/>
                <w:lang w:val="sr"/>
              </w:rPr>
              <w:t>nj</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ni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izm</w:t>
            </w:r>
            <w:r w:rsidR="000740D1">
              <w:rPr>
                <w:rFonts w:ascii="Times New Roman" w:eastAsia="Calibri" w:hAnsi="Times New Roman" w:cs="Times New Roman"/>
                <w:i/>
                <w:iCs/>
                <w:sz w:val="24"/>
                <w:szCs w:val="24"/>
                <w:lang w:val="sr"/>
              </w:rPr>
              <w:t>j</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na</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s</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n</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mož</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impl</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m</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ntirati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kao</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varijacija</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ov</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kat</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gorij</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um</w:t>
            </w:r>
            <w:r w:rsidR="000740D1">
              <w:rPr>
                <w:rFonts w:ascii="Times New Roman" w:eastAsia="Calibri" w:hAnsi="Times New Roman" w:cs="Times New Roman"/>
                <w:i/>
                <w:iCs/>
                <w:sz w:val="24"/>
                <w:szCs w:val="24"/>
                <w:lang w:val="sr"/>
              </w:rPr>
              <w:t>j</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sto</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toga</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tr</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ba</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j</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podn</w:t>
            </w:r>
            <w:r w:rsidR="000740D1">
              <w:rPr>
                <w:rFonts w:ascii="Times New Roman" w:eastAsia="Calibri" w:hAnsi="Times New Roman" w:cs="Times New Roman"/>
                <w:i/>
                <w:iCs/>
                <w:sz w:val="24"/>
                <w:szCs w:val="24"/>
                <w:lang w:val="sr"/>
              </w:rPr>
              <w:t>ij</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ti</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kao</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varijaciju</w:t>
            </w:r>
            <w:r w:rsidR="143A218F" w:rsidRPr="00902436">
              <w:rPr>
                <w:rFonts w:ascii="Times New Roman" w:eastAsia="Calibri" w:hAnsi="Times New Roman" w:cs="Times New Roman"/>
                <w:i/>
                <w:iCs/>
                <w:sz w:val="24"/>
                <w:szCs w:val="24"/>
                <w:lang w:val="sr"/>
              </w:rPr>
              <w:t xml:space="preserve"> </w:t>
            </w:r>
            <w:r w:rsidRPr="00902436">
              <w:rPr>
                <w:rFonts w:ascii="Times New Roman" w:eastAsia="Calibri" w:hAnsi="Times New Roman" w:cs="Times New Roman"/>
                <w:i/>
                <w:iCs/>
                <w:sz w:val="24"/>
                <w:szCs w:val="24"/>
                <w:lang w:val="sr"/>
              </w:rPr>
              <w:t>odgovarajuć</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kat</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gorij</w:t>
            </w:r>
            <w:r w:rsidR="143A218F" w:rsidRPr="00902436">
              <w:rPr>
                <w:rFonts w:ascii="Times New Roman" w:eastAsia="Calibri" w:hAnsi="Times New Roman" w:cs="Times New Roman"/>
                <w:i/>
                <w:iCs/>
                <w:sz w:val="24"/>
                <w:szCs w:val="24"/>
                <w:lang w:val="sr"/>
              </w:rPr>
              <w:t xml:space="preserve">e </w:t>
            </w:r>
            <w:r w:rsidRPr="00902436">
              <w:rPr>
                <w:rFonts w:ascii="Times New Roman" w:eastAsia="Calibri" w:hAnsi="Times New Roman" w:cs="Times New Roman"/>
                <w:i/>
                <w:iCs/>
                <w:sz w:val="24"/>
                <w:szCs w:val="24"/>
                <w:lang w:val="sr"/>
              </w:rPr>
              <w:t>b</w:t>
            </w:r>
            <w:r w:rsidR="143A218F" w:rsidRPr="00902436">
              <w:rPr>
                <w:rFonts w:ascii="Times New Roman" w:eastAsia="Calibri" w:hAnsi="Times New Roman" w:cs="Times New Roman"/>
                <w:i/>
                <w:iCs/>
                <w:sz w:val="24"/>
                <w:szCs w:val="24"/>
                <w:lang w:val="sr"/>
              </w:rPr>
              <w:t>e</w:t>
            </w:r>
            <w:r w:rsidRPr="00902436">
              <w:rPr>
                <w:rFonts w:ascii="Times New Roman" w:eastAsia="Calibri" w:hAnsi="Times New Roman" w:cs="Times New Roman"/>
                <w:i/>
                <w:iCs/>
                <w:sz w:val="24"/>
                <w:szCs w:val="24"/>
                <w:lang w:val="sr"/>
              </w:rPr>
              <w:t>z</w:t>
            </w:r>
            <w:r w:rsidR="143A218F" w:rsidRPr="00902436">
              <w:rPr>
                <w:rFonts w:ascii="Times New Roman" w:eastAsia="Calibri" w:hAnsi="Times New Roman" w:cs="Times New Roman"/>
                <w:i/>
                <w:iCs/>
                <w:sz w:val="24"/>
                <w:szCs w:val="24"/>
                <w:lang w:val="sr"/>
              </w:rPr>
              <w:t xml:space="preserve"> </w:t>
            </w:r>
            <w:r w:rsidR="00F43EB5" w:rsidRPr="00F43EB5">
              <w:rPr>
                <w:rFonts w:ascii="Times New Roman" w:eastAsia="Calibri" w:hAnsi="Times New Roman" w:cs="Times New Roman"/>
                <w:i/>
                <w:iCs/>
                <w:sz w:val="24"/>
                <w:szCs w:val="24"/>
                <w:lang w:val="sr"/>
              </w:rPr>
              <w:t>PACMP</w:t>
            </w:r>
            <w:r w:rsidR="143A218F" w:rsidRPr="00902436">
              <w:rPr>
                <w:rFonts w:ascii="Times New Roman" w:eastAsia="Calibri" w:hAnsi="Times New Roman" w:cs="Times New Roman"/>
                <w:i/>
                <w:iCs/>
                <w:sz w:val="24"/>
                <w:szCs w:val="24"/>
                <w:lang w:val="sr"/>
              </w:rPr>
              <w:t>-</w:t>
            </w:r>
            <w:r w:rsidRPr="00902436">
              <w:rPr>
                <w:rFonts w:ascii="Times New Roman" w:eastAsia="Calibri" w:hAnsi="Times New Roman" w:cs="Times New Roman"/>
                <w:i/>
                <w:iCs/>
                <w:sz w:val="24"/>
                <w:szCs w:val="24"/>
                <w:lang w:val="sr"/>
              </w:rPr>
              <w:t>a</w:t>
            </w:r>
            <w:r w:rsidR="143A218F" w:rsidRPr="00902436">
              <w:rPr>
                <w:rFonts w:ascii="Times New Roman" w:eastAsia="Calibri" w:hAnsi="Times New Roman" w:cs="Times New Roman"/>
                <w:i/>
                <w:iCs/>
                <w:sz w:val="24"/>
                <w:szCs w:val="24"/>
                <w:lang w:val="sr"/>
              </w:rPr>
              <w:t>.</w:t>
            </w:r>
          </w:p>
        </w:tc>
      </w:tr>
    </w:tbl>
    <w:p w14:paraId="3AF40492" w14:textId="4F958FD0" w:rsidR="00FC0C6D" w:rsidRPr="00902436" w:rsidRDefault="00FC0C6D" w:rsidP="232FBEF7">
      <w:pPr>
        <w:jc w:val="both"/>
        <w:rPr>
          <w:rFonts w:ascii="Times New Roman" w:hAnsi="Times New Roman" w:cs="Times New Roman"/>
          <w:b/>
          <w:bCs/>
          <w:sz w:val="24"/>
          <w:szCs w:val="24"/>
          <w:lang w:val="sr-Latn-RS"/>
        </w:rPr>
      </w:pPr>
    </w:p>
    <w:p w14:paraId="7D221A64" w14:textId="48945236" w:rsidR="00B60A87" w:rsidRPr="00902436" w:rsidRDefault="4D33EF43" w:rsidP="00FC0C6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Q.II.g</w:t>
      </w:r>
      <w:r w:rsidR="4373B4B0" w:rsidRPr="00902436">
        <w:rPr>
          <w:rFonts w:ascii="Times New Roman" w:hAnsi="Times New Roman" w:cs="Times New Roman"/>
          <w:b/>
          <w:bCs/>
          <w:sz w:val="24"/>
          <w:szCs w:val="24"/>
          <w:lang w:val="sr-Latn-RS"/>
        </w:rPr>
        <w:t>.6</w:t>
      </w:r>
    </w:p>
    <w:tbl>
      <w:tblPr>
        <w:tblStyle w:val="TableGrid"/>
        <w:tblW w:w="9006" w:type="dxa"/>
        <w:tblLook w:val="04A0" w:firstRow="1" w:lastRow="0" w:firstColumn="1" w:lastColumn="0" w:noHBand="0" w:noVBand="1"/>
      </w:tblPr>
      <w:tblGrid>
        <w:gridCol w:w="5134"/>
        <w:gridCol w:w="1134"/>
        <w:gridCol w:w="1629"/>
        <w:gridCol w:w="1109"/>
      </w:tblGrid>
      <w:tr w:rsidR="00F61EB2" w:rsidRPr="00902436" w14:paraId="455448D9" w14:textId="77777777" w:rsidTr="6864F871">
        <w:trPr>
          <w:trHeight w:val="300"/>
        </w:trPr>
        <w:tc>
          <w:tcPr>
            <w:tcW w:w="5338" w:type="dxa"/>
            <w:tcBorders>
              <w:top w:val="single" w:sz="8" w:space="0" w:color="auto"/>
              <w:left w:val="single" w:sz="8" w:space="0" w:color="auto"/>
              <w:bottom w:val="single" w:sz="8" w:space="0" w:color="auto"/>
              <w:right w:val="single" w:sz="8" w:space="0" w:color="auto"/>
            </w:tcBorders>
            <w:tcMar>
              <w:left w:w="108" w:type="dxa"/>
              <w:right w:w="108" w:type="dxa"/>
            </w:tcMar>
          </w:tcPr>
          <w:p w14:paraId="28C012AF" w14:textId="7805525B"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.6 </w:t>
            </w:r>
            <w:r w:rsidR="000740D1" w:rsidRPr="000740D1">
              <w:rPr>
                <w:rFonts w:ascii="Times New Roman" w:eastAsia="Calibri" w:hAnsi="Times New Roman" w:cs="Times New Roman"/>
                <w:b/>
                <w:bCs/>
                <w:sz w:val="24"/>
                <w:szCs w:val="24"/>
                <w:lang w:val="sr"/>
              </w:rPr>
              <w:t>Uvođenje dokumenata o upravljanju životnim ciklusom gotovog lijeka (PLCM)</w:t>
            </w:r>
          </w:p>
        </w:tc>
        <w:tc>
          <w:tcPr>
            <w:tcW w:w="11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99552" w14:textId="46B87F10"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Uslovi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343962C5"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24B25" w14:textId="576A7954"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N</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9BAE9" w14:textId="39400CC9"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Tip</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00F61EB2" w:rsidRPr="00902436">
              <w:rPr>
                <w:rFonts w:ascii="Times New Roman" w:eastAsia="Calibri" w:hAnsi="Times New Roman" w:cs="Times New Roman"/>
                <w:sz w:val="24"/>
                <w:szCs w:val="24"/>
                <w:lang w:val="sr"/>
              </w:rPr>
              <w:t>e</w:t>
            </w:r>
          </w:p>
        </w:tc>
      </w:tr>
      <w:tr w:rsidR="00F61EB2" w:rsidRPr="00902436" w14:paraId="478784D4" w14:textId="77777777" w:rsidTr="6864F871">
        <w:trPr>
          <w:trHeight w:val="300"/>
        </w:trPr>
        <w:tc>
          <w:tcPr>
            <w:tcW w:w="5338" w:type="dxa"/>
            <w:tcBorders>
              <w:top w:val="single" w:sz="8" w:space="0" w:color="auto"/>
              <w:left w:val="single" w:sz="8" w:space="0" w:color="auto"/>
              <w:bottom w:val="single" w:sz="8" w:space="0" w:color="auto"/>
              <w:right w:val="single" w:sz="8" w:space="0" w:color="auto"/>
            </w:tcBorders>
            <w:tcMar>
              <w:left w:w="108" w:type="dxa"/>
              <w:right w:w="108" w:type="dxa"/>
            </w:tcMar>
          </w:tcPr>
          <w:p w14:paraId="4D7B7C41" w14:textId="77777777" w:rsidR="00F61EB2" w:rsidRPr="00902436" w:rsidRDefault="00F61EB2">
            <w:pP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1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AB823"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5456C71E"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0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21B0C7" w14:textId="52227E39"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4D66999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4FF9E3F" w14:textId="2D0415AB"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4DB6D0B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41E6933" w14:textId="7111C6E4" w:rsidR="00F61EB2" w:rsidRPr="00902436" w:rsidRDefault="782E29EF" w:rsidP="007B1BCF">
            <w:pPr>
              <w:pStyle w:val="ListParagraph"/>
              <w:numPr>
                <w:ilvl w:val="0"/>
                <w:numId w:val="3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Sadržaj</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dokum</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uprav</w:t>
            </w:r>
            <w:r w:rsidR="19A2C6E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a</w:t>
            </w:r>
            <w:r w:rsidR="70D31AD4"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životnim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ciklusom</w:t>
            </w:r>
            <w:r w:rsidR="143A218F" w:rsidRPr="00902436">
              <w:rPr>
                <w:rFonts w:ascii="Times New Roman" w:hAnsi="Times New Roman" w:cs="Times New Roman"/>
                <w:sz w:val="24"/>
                <w:szCs w:val="24"/>
                <w:lang w:val="sr-Latn-RS"/>
              </w:rPr>
              <w:t xml:space="preserve"> </w:t>
            </w:r>
            <w:r w:rsidR="00FF24EA">
              <w:rPr>
                <w:rFonts w:ascii="Times New Roman" w:hAnsi="Times New Roman" w:cs="Times New Roman"/>
                <w:sz w:val="24"/>
                <w:szCs w:val="24"/>
                <w:lang w:val="sr-Latn-RS"/>
              </w:rPr>
              <w:t>lijeka</w:t>
            </w:r>
            <w:r w:rsidR="00FF24E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izrađ</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odgovarajućim</w:t>
            </w:r>
            <w:r w:rsidR="143A218F"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vropskim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đunarodnim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naučnim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rnicama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zultati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studija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sprov</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nih</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tokom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razvoja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proizvoda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sa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analitičkog</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razvoja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uk</w:t>
            </w:r>
            <w:r w:rsidR="19A2C6E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učujući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rizika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multivarijantn</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studij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ako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70D31AD4" w:rsidRPr="00902436">
              <w:rPr>
                <w:rFonts w:ascii="Times New Roman" w:hAnsi="Times New Roman" w:cs="Times New Roman"/>
                <w:sz w:val="24"/>
                <w:szCs w:val="24"/>
                <w:lang w:val="sr-Latn-RS"/>
              </w:rPr>
              <w:t>n</w:t>
            </w:r>
            <w:r w:rsidR="000740D1">
              <w:rPr>
                <w:rFonts w:ascii="Times New Roman" w:hAnsi="Times New Roman" w:cs="Times New Roman"/>
                <w:sz w:val="24"/>
                <w:szCs w:val="24"/>
                <w:lang w:val="sr-Latn-RS"/>
              </w:rPr>
              <w:t>l</w:t>
            </w:r>
            <w:r w:rsidR="70D31AD4" w:rsidRPr="00902436">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ivo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pokazuju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gd</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0740D1">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9A2C6E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postignuto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sist</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matsko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razum</w:t>
            </w:r>
            <w:r w:rsidR="000740D1">
              <w:rPr>
                <w:rFonts w:ascii="Times New Roman" w:hAnsi="Times New Roman" w:cs="Times New Roman"/>
                <w:sz w:val="24"/>
                <w:szCs w:val="24"/>
                <w:lang w:val="sr-Latn-RS"/>
              </w:rPr>
              <w:t>ij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va</w:t>
            </w:r>
            <w:r w:rsidR="70D31AD4" w:rsidRPr="00902436">
              <w:rPr>
                <w:rFonts w:ascii="Times New Roman" w:hAnsi="Times New Roman" w:cs="Times New Roman"/>
                <w:sz w:val="24"/>
                <w:szCs w:val="24"/>
                <w:lang w:val="sr-Latn-RS"/>
              </w:rPr>
              <w:t>nj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načina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w:t>
            </w:r>
            <w:r w:rsidR="143A218F" w:rsidRPr="00902436">
              <w:rPr>
                <w:rFonts w:ascii="Times New Roman" w:hAnsi="Times New Roman" w:cs="Times New Roman"/>
                <w:sz w:val="24"/>
                <w:szCs w:val="24"/>
                <w:lang w:val="sr-Latn-RS"/>
              </w:rPr>
              <w:t xml:space="preserve"> </w:t>
            </w:r>
            <w:r w:rsidR="000740D1">
              <w:rPr>
                <w:rFonts w:ascii="Times New Roman" w:hAnsi="Times New Roman" w:cs="Times New Roman"/>
                <w:sz w:val="24"/>
                <w:szCs w:val="24"/>
                <w:lang w:val="sr-Latn-RS"/>
              </w:rPr>
              <w:t>karakteristike</w:t>
            </w:r>
            <w:r w:rsidR="000740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rijala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sni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param</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tri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utiču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kritičn</w:t>
            </w:r>
            <w:r w:rsidR="143A218F" w:rsidRPr="00902436">
              <w:rPr>
                <w:rFonts w:ascii="Times New Roman" w:hAnsi="Times New Roman" w:cs="Times New Roman"/>
                <w:sz w:val="24"/>
                <w:szCs w:val="24"/>
                <w:lang w:val="sr-Latn-RS"/>
              </w:rPr>
              <w:t xml:space="preserve">e </w:t>
            </w:r>
            <w:r w:rsidR="000740D1">
              <w:rPr>
                <w:rFonts w:ascii="Times New Roman" w:hAnsi="Times New Roman" w:cs="Times New Roman"/>
                <w:sz w:val="24"/>
                <w:szCs w:val="24"/>
                <w:lang w:val="sr-Latn-RS"/>
              </w:rPr>
              <w:t>parametre</w:t>
            </w:r>
            <w:r w:rsidR="000740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kvalit</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gotovog</w:t>
            </w:r>
            <w:r w:rsidR="143A218F" w:rsidRPr="00902436">
              <w:rPr>
                <w:rFonts w:ascii="Times New Roman" w:hAnsi="Times New Roman" w:cs="Times New Roman"/>
                <w:sz w:val="24"/>
                <w:szCs w:val="24"/>
                <w:lang w:val="sr-Latn-RS"/>
              </w:rPr>
              <w:t xml:space="preserve"> </w:t>
            </w:r>
            <w:r w:rsidR="000740D1">
              <w:rPr>
                <w:rFonts w:ascii="Times New Roman" w:hAnsi="Times New Roman" w:cs="Times New Roman"/>
                <w:sz w:val="24"/>
                <w:szCs w:val="24"/>
                <w:lang w:val="sr-Latn-RS"/>
              </w:rPr>
              <w:t>lijeka</w:t>
            </w:r>
            <w:r w:rsidR="143A218F" w:rsidRPr="00902436">
              <w:rPr>
                <w:rFonts w:ascii="Times New Roman" w:hAnsi="Times New Roman" w:cs="Times New Roman"/>
                <w:sz w:val="24"/>
                <w:szCs w:val="24"/>
                <w:lang w:val="sr-Latn-RS"/>
              </w:rPr>
              <w:t>.</w:t>
            </w:r>
          </w:p>
        </w:tc>
      </w:tr>
      <w:tr w:rsidR="00F61EB2" w:rsidRPr="00902436" w14:paraId="06617789"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9713093" w14:textId="401DC298" w:rsidR="00F61EB2" w:rsidRPr="00902436" w:rsidRDefault="782E29EF" w:rsidP="007B1BCF">
            <w:pPr>
              <w:pStyle w:val="ListParagraph"/>
              <w:numPr>
                <w:ilvl w:val="0"/>
                <w:numId w:val="32"/>
              </w:numPr>
              <w:rPr>
                <w:rFonts w:ascii="Times New Roman" w:hAnsi="Times New Roman" w:cs="Times New Roman"/>
                <w:sz w:val="24"/>
                <w:szCs w:val="24"/>
                <w:lang w:val="sr-Latn-RS"/>
              </w:rPr>
            </w:pPr>
            <w:r w:rsidRPr="00902436">
              <w:rPr>
                <w:rFonts w:ascii="Times New Roman" w:hAnsi="Times New Roman" w:cs="Times New Roman"/>
                <w:sz w:val="24"/>
                <w:szCs w:val="24"/>
                <w:lang w:val="sr-Latn-RS"/>
              </w:rPr>
              <w:t>Dokum</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uprav</w:t>
            </w:r>
            <w:r w:rsidR="19A2C6E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a</w:t>
            </w:r>
            <w:r w:rsidR="70D31AD4"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životnim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ciklusom</w:t>
            </w:r>
            <w:r w:rsidR="143A218F" w:rsidRPr="00902436">
              <w:rPr>
                <w:rFonts w:ascii="Times New Roman" w:hAnsi="Times New Roman" w:cs="Times New Roman"/>
                <w:sz w:val="24"/>
                <w:szCs w:val="24"/>
                <w:lang w:val="sr-Latn-RS"/>
              </w:rPr>
              <w:t xml:space="preserve"> </w:t>
            </w:r>
            <w:r w:rsidR="000740D1">
              <w:rPr>
                <w:rFonts w:ascii="Times New Roman" w:hAnsi="Times New Roman" w:cs="Times New Roman"/>
                <w:sz w:val="24"/>
                <w:szCs w:val="24"/>
                <w:lang w:val="sr-Latn-RS"/>
              </w:rPr>
              <w:t>lijeka</w:t>
            </w:r>
            <w:r w:rsidR="000740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uk</w:t>
            </w:r>
            <w:r w:rsidR="6CFE7F6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učuj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opis</w:t>
            </w:r>
            <w:r w:rsidR="143A218F" w:rsidRPr="00902436">
              <w:rPr>
                <w:rFonts w:ascii="Times New Roman" w:hAnsi="Times New Roman" w:cs="Times New Roman"/>
                <w:sz w:val="24"/>
                <w:szCs w:val="24"/>
                <w:lang w:val="sr-Latn-RS"/>
              </w:rPr>
              <w:t xml:space="preserve"> </w:t>
            </w:r>
            <w:r w:rsidR="000740D1">
              <w:rPr>
                <w:rFonts w:ascii="Times New Roman" w:hAnsi="Times New Roman" w:cs="Times New Roman"/>
                <w:sz w:val="24"/>
                <w:szCs w:val="24"/>
                <w:lang w:val="sr-Latn-RS"/>
              </w:rPr>
              <w:t>karaketristika</w:t>
            </w:r>
            <w:r w:rsidR="000740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mat</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rijala</w:t>
            </w:r>
            <w:r w:rsidR="143A218F" w:rsidRPr="00902436">
              <w:rPr>
                <w:rFonts w:ascii="Times New Roman" w:hAnsi="Times New Roman" w:cs="Times New Roman"/>
                <w:sz w:val="24"/>
                <w:szCs w:val="24"/>
                <w:lang w:val="sr-Latn-RS"/>
              </w:rPr>
              <w:t xml:space="preserve">, </w:t>
            </w:r>
            <w:r w:rsidR="000740D1">
              <w:rPr>
                <w:rFonts w:ascii="Times New Roman" w:hAnsi="Times New Roman" w:cs="Times New Roman"/>
                <w:sz w:val="24"/>
                <w:szCs w:val="24"/>
                <w:lang w:val="sr-Latn-RS"/>
              </w:rPr>
              <w:t>parametara</w:t>
            </w:r>
            <w:r w:rsidR="000740D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kvalit</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snih</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param</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tara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param</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tara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analitičk</w:t>
            </w:r>
            <w:r w:rsidR="000740D1">
              <w:rPr>
                <w:rFonts w:ascii="Times New Roman" w:hAnsi="Times New Roman" w:cs="Times New Roman"/>
                <w:sz w:val="24"/>
                <w:szCs w:val="24"/>
                <w:lang w:val="sr-Latn-RS"/>
              </w:rPr>
              <w:t>e</w:t>
            </w:r>
            <w:r w:rsidR="143A218F" w:rsidRPr="00902436">
              <w:rPr>
                <w:rFonts w:ascii="Times New Roman" w:hAnsi="Times New Roman" w:cs="Times New Roman"/>
                <w:sz w:val="24"/>
                <w:szCs w:val="24"/>
                <w:lang w:val="sr-Latn-RS"/>
              </w:rPr>
              <w:t xml:space="preserve"> </w:t>
            </w:r>
            <w:r w:rsidR="000740D1">
              <w:rPr>
                <w:rFonts w:ascii="Times New Roman" w:hAnsi="Times New Roman" w:cs="Times New Roman"/>
                <w:sz w:val="24"/>
                <w:szCs w:val="24"/>
                <w:lang w:val="sr-Latn-RS"/>
              </w:rPr>
              <w:t>metode</w:t>
            </w:r>
            <w:r w:rsidR="143A218F" w:rsidRPr="00902436">
              <w:rPr>
                <w:rFonts w:ascii="Times New Roman" w:hAnsi="Times New Roman" w:cs="Times New Roman"/>
                <w:sz w:val="24"/>
                <w:szCs w:val="24"/>
                <w:lang w:val="sr-Latn-RS"/>
              </w:rPr>
              <w:t xml:space="preserve">), </w:t>
            </w:r>
            <w:r w:rsidR="70D31AD4"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ihovih</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dlož</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nih</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graničnih</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w:t>
            </w:r>
            <w:r w:rsidR="000740D1">
              <w:rPr>
                <w:rFonts w:ascii="Times New Roman" w:hAnsi="Times New Roman" w:cs="Times New Roman"/>
                <w:sz w:val="24"/>
                <w:szCs w:val="24"/>
                <w:lang w:val="sr-Latn-RS"/>
              </w:rPr>
              <w:t>ij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dnosti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ops</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ga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kao</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kat</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gorija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prijav</w:t>
            </w:r>
            <w:r w:rsidR="6CFE7F6F"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iva</w:t>
            </w:r>
            <w:r w:rsidR="70D31AD4" w:rsidRPr="00902436">
              <w:rPr>
                <w:rFonts w:ascii="Times New Roman" w:hAnsi="Times New Roman" w:cs="Times New Roman"/>
                <w:sz w:val="24"/>
                <w:szCs w:val="24"/>
                <w:lang w:val="sr-Latn-RS"/>
              </w:rPr>
              <w:t>nj</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budućih</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varijacija</w:t>
            </w:r>
            <w:r w:rsidR="41BAA199" w:rsidRPr="00902436">
              <w:rPr>
                <w:rFonts w:ascii="Times New Roman" w:hAnsi="Times New Roman" w:cs="Times New Roman"/>
                <w:sz w:val="24"/>
                <w:szCs w:val="24"/>
                <w:lang w:val="sr-Latn-RS"/>
              </w:rPr>
              <w:t>,</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tab</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larnom</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obliku</w:t>
            </w:r>
            <w:r w:rsidR="143A218F" w:rsidRPr="00902436">
              <w:rPr>
                <w:rFonts w:ascii="Times New Roman" w:hAnsi="Times New Roman" w:cs="Times New Roman"/>
                <w:sz w:val="24"/>
                <w:szCs w:val="24"/>
                <w:lang w:val="sr-Latn-RS"/>
              </w:rPr>
              <w:t>.</w:t>
            </w:r>
          </w:p>
        </w:tc>
      </w:tr>
      <w:tr w:rsidR="00F61EB2" w:rsidRPr="00902436" w14:paraId="23077AAF"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433671C" w14:textId="2B7D6145" w:rsidR="00F61EB2" w:rsidRPr="00902436" w:rsidRDefault="782E29EF" w:rsidP="00F7374E">
            <w:pPr>
              <w:pStyle w:val="ListParagraph"/>
              <w:numPr>
                <w:ilvl w:val="0"/>
                <w:numId w:val="32"/>
              </w:numPr>
              <w:rPr>
                <w:rFonts w:ascii="Times New Roman" w:hAnsi="Times New Roman" w:cs="Times New Roman"/>
                <w:sz w:val="24"/>
                <w:szCs w:val="24"/>
                <w:lang w:val="sr-Latn-RS"/>
              </w:rPr>
            </w:pPr>
            <w:r w:rsidRPr="6864F871">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42FB10D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42FB10D8"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odgovarajućih</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w:t>
            </w:r>
            <w:r w:rsidR="00246B54">
              <w:rPr>
                <w:rFonts w:ascii="Times New Roman" w:hAnsi="Times New Roman" w:cs="Times New Roman"/>
                <w:sz w:val="24"/>
                <w:szCs w:val="24"/>
                <w:lang w:val="sr-Latn-RS"/>
              </w:rPr>
              <w:t>j</w:t>
            </w:r>
            <w:r w:rsidR="42FB10D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lova</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dosij</w:t>
            </w:r>
            <w:r w:rsidR="42FB10D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a</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u</w:t>
            </w:r>
            <w:r w:rsidR="42FB10D8" w:rsidRPr="6864F871">
              <w:rPr>
                <w:rFonts w:ascii="Times New Roman" w:hAnsi="Times New Roman" w:cs="Times New Roman"/>
                <w:sz w:val="24"/>
                <w:szCs w:val="24"/>
                <w:lang w:val="sr-Latn-RS"/>
              </w:rPr>
              <w:t xml:space="preserve"> </w:t>
            </w:r>
            <w:r w:rsidR="005C74BB" w:rsidRPr="005C74BB">
              <w:rPr>
                <w:rFonts w:ascii="Times New Roman" w:hAnsi="Times New Roman" w:cs="Times New Roman"/>
                <w:i/>
                <w:sz w:val="24"/>
                <w:szCs w:val="24"/>
                <w:lang w:val="sr-Latn-RS"/>
              </w:rPr>
              <w:t>CTD</w:t>
            </w:r>
            <w:r w:rsidR="42FB10D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formatu</w:t>
            </w:r>
            <w:r w:rsidR="42FB10D8" w:rsidRPr="6864F871">
              <w:rPr>
                <w:rFonts w:ascii="Times New Roman" w:hAnsi="Times New Roman" w:cs="Times New Roman"/>
                <w:sz w:val="24"/>
                <w:szCs w:val="24"/>
                <w:lang w:val="sr-Latn-RS"/>
              </w:rPr>
              <w:t>).</w:t>
            </w:r>
          </w:p>
        </w:tc>
      </w:tr>
    </w:tbl>
    <w:p w14:paraId="70B860BC" w14:textId="1050566B" w:rsidR="00A9417B" w:rsidRPr="00902436" w:rsidRDefault="00A9417B" w:rsidP="232FBEF7">
      <w:pPr>
        <w:jc w:val="both"/>
        <w:rPr>
          <w:rFonts w:ascii="Times New Roman" w:hAnsi="Times New Roman" w:cs="Times New Roman"/>
          <w:b/>
          <w:bCs/>
          <w:sz w:val="24"/>
          <w:szCs w:val="24"/>
          <w:lang w:val="sr-Latn-RS"/>
        </w:rPr>
      </w:pPr>
    </w:p>
    <w:p w14:paraId="2BAFE017" w14:textId="4B192D76" w:rsidR="00FC0C6D" w:rsidRPr="00902436" w:rsidRDefault="4D33EF43" w:rsidP="00FC0C6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Q.II.g</w:t>
      </w:r>
      <w:r w:rsidR="338B4FAF" w:rsidRPr="00902436">
        <w:rPr>
          <w:rFonts w:ascii="Times New Roman" w:hAnsi="Times New Roman" w:cs="Times New Roman"/>
          <w:b/>
          <w:bCs/>
          <w:sz w:val="24"/>
          <w:szCs w:val="24"/>
          <w:lang w:val="sr-Latn-RS"/>
        </w:rPr>
        <w:t>.7</w:t>
      </w:r>
    </w:p>
    <w:tbl>
      <w:tblPr>
        <w:tblStyle w:val="TableGrid"/>
        <w:tblW w:w="9006" w:type="dxa"/>
        <w:tblLook w:val="04A0" w:firstRow="1" w:lastRow="0" w:firstColumn="1" w:lastColumn="0" w:noHBand="0" w:noVBand="1"/>
      </w:tblPr>
      <w:tblGrid>
        <w:gridCol w:w="5142"/>
        <w:gridCol w:w="1126"/>
        <w:gridCol w:w="1629"/>
        <w:gridCol w:w="1109"/>
      </w:tblGrid>
      <w:tr w:rsidR="00F61EB2" w:rsidRPr="00902436" w14:paraId="77609F3B"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41029D93" w14:textId="15BD128E" w:rsidR="00F61EB2" w:rsidRPr="00902436" w:rsidRDefault="4D33EF43">
            <w:pPr>
              <w:jc w:val="both"/>
              <w:rPr>
                <w:rFonts w:ascii="Times New Roman" w:hAnsi="Times New Roman" w:cs="Times New Roman"/>
                <w:sz w:val="24"/>
                <w:szCs w:val="24"/>
              </w:rPr>
            </w:pPr>
            <w:r w:rsidRPr="00902436">
              <w:rPr>
                <w:rFonts w:ascii="Times New Roman" w:eastAsia="Calibri" w:hAnsi="Times New Roman" w:cs="Times New Roman"/>
                <w:b/>
                <w:bCs/>
                <w:sz w:val="24"/>
                <w:szCs w:val="24"/>
                <w:lang w:val="sr"/>
              </w:rPr>
              <w:lastRenderedPageBreak/>
              <w:t>Q.II.g</w:t>
            </w:r>
            <w:r w:rsidR="143A218F" w:rsidRPr="00902436">
              <w:rPr>
                <w:rFonts w:ascii="Times New Roman" w:eastAsia="Calibri" w:hAnsi="Times New Roman" w:cs="Times New Roman"/>
                <w:b/>
                <w:bCs/>
                <w:sz w:val="24"/>
                <w:szCs w:val="24"/>
                <w:lang w:val="sr"/>
              </w:rPr>
              <w:t xml:space="preserve">.7 </w:t>
            </w:r>
            <w:r w:rsidR="00246B54" w:rsidRPr="00246B54">
              <w:rPr>
                <w:rFonts w:ascii="Times New Roman" w:eastAsia="Calibri" w:hAnsi="Times New Roman" w:cs="Times New Roman"/>
                <w:b/>
                <w:bCs/>
                <w:sz w:val="24"/>
                <w:szCs w:val="24"/>
                <w:lang w:val="sr"/>
              </w:rPr>
              <w:t>Izmjene koje se odnose na gotov lijek u skladu sa odobrenim dokumentom o upravljanju životnim ciklusom lijeka (PLCM)</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3F050" w14:textId="1A4A5A48" w:rsidR="00F61EB2" w:rsidRPr="00902436" w:rsidRDefault="782E29EF" w:rsidP="31548E9E">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Uslovi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A5D192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143D84AF" w:rsidRPr="00902436">
              <w:rPr>
                <w:rFonts w:ascii="Times New Roman" w:eastAsia="Calibri" w:hAnsi="Times New Roman" w:cs="Times New Roman"/>
                <w:sz w:val="24"/>
                <w:szCs w:val="24"/>
                <w:lang w:val="sr"/>
              </w:rPr>
              <w:t>nj</w:t>
            </w:r>
            <w:r w:rsidR="1A5D192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06F3B8" w14:textId="63214957" w:rsidR="00F61EB2" w:rsidRPr="00902436" w:rsidRDefault="00E43B9B" w:rsidP="31548E9E">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N</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59312ED7"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0BEB3" w14:textId="3BC6570E" w:rsidR="00F61EB2" w:rsidRPr="00902436" w:rsidRDefault="00E43B9B" w:rsidP="31548E9E">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Tip</w:t>
            </w:r>
            <w:r w:rsidR="59312ED7"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59312ED7" w:rsidRPr="00902436">
              <w:rPr>
                <w:rFonts w:ascii="Times New Roman" w:eastAsia="Calibri" w:hAnsi="Times New Roman" w:cs="Times New Roman"/>
                <w:sz w:val="24"/>
                <w:szCs w:val="24"/>
                <w:lang w:val="sr"/>
              </w:rPr>
              <w:t>e</w:t>
            </w:r>
          </w:p>
        </w:tc>
      </w:tr>
      <w:tr w:rsidR="00F61EB2" w:rsidRPr="00902436" w14:paraId="3D781B0B"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50C9A234" w14:textId="78A65BA1" w:rsidR="00F61EB2" w:rsidRPr="00902436" w:rsidRDefault="00246B54" w:rsidP="00246B54">
            <w:pPr>
              <w:pStyle w:val="ListParagraph"/>
              <w:numPr>
                <w:ilvl w:val="0"/>
                <w:numId w:val="261"/>
              </w:numPr>
              <w:rPr>
                <w:rFonts w:ascii="Times New Roman" w:eastAsia="Calibri" w:hAnsi="Times New Roman" w:cs="Times New Roman"/>
                <w:sz w:val="24"/>
                <w:szCs w:val="24"/>
                <w:lang w:val="sr"/>
              </w:rPr>
            </w:pPr>
            <w:r w:rsidRPr="00246B54">
              <w:rPr>
                <w:rFonts w:ascii="Times New Roman" w:eastAsia="Calibri" w:hAnsi="Times New Roman" w:cs="Times New Roman"/>
                <w:sz w:val="24"/>
                <w:szCs w:val="24"/>
                <w:lang w:val="sr"/>
              </w:rPr>
              <w:t>Značajna izmjena gotovog lijeka u skladu s odobrenim dokumentom o upravljanju životnim ciklusom lijeka</w:t>
            </w:r>
          </w:p>
        </w:tc>
        <w:tc>
          <w:tcPr>
            <w:tcW w:w="11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083D3"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BAE14D0"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613D43" w14:textId="2CE8938D"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64584A48"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43B23775" w14:textId="50182475" w:rsidR="00F61EB2" w:rsidRPr="00902436" w:rsidRDefault="00246B54" w:rsidP="00246B54">
            <w:pPr>
              <w:pStyle w:val="ListParagraph"/>
              <w:numPr>
                <w:ilvl w:val="0"/>
                <w:numId w:val="261"/>
              </w:numPr>
              <w:rPr>
                <w:rFonts w:ascii="Times New Roman" w:eastAsia="Calibri" w:hAnsi="Times New Roman" w:cs="Times New Roman"/>
                <w:sz w:val="24"/>
                <w:szCs w:val="24"/>
                <w:lang w:val="sr"/>
              </w:rPr>
            </w:pPr>
            <w:r w:rsidRPr="00246B54">
              <w:rPr>
                <w:rFonts w:ascii="Times New Roman" w:eastAsia="Calibri" w:hAnsi="Times New Roman" w:cs="Times New Roman"/>
                <w:sz w:val="24"/>
                <w:szCs w:val="24"/>
                <w:lang w:val="sr"/>
              </w:rPr>
              <w:t>Manja izmjena gotovog lijeka u skladu s odobrenim dokumentom o upravljanju životnim ciklusom lijeka</w:t>
            </w:r>
          </w:p>
        </w:tc>
        <w:tc>
          <w:tcPr>
            <w:tcW w:w="1128"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270661C4"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E16303" w14:textId="77777777" w:rsidR="00F61EB2" w:rsidRPr="00902436" w:rsidRDefault="59312ED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A03684" w14:textId="5A5BFFE7"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p>
        </w:tc>
      </w:tr>
      <w:tr w:rsidR="00F61EB2" w:rsidRPr="00902436" w14:paraId="176F8636"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2A268E64" w14:textId="23F827B9" w:rsidR="00F61EB2" w:rsidRPr="00902436" w:rsidRDefault="00246B54" w:rsidP="00246B54">
            <w:pPr>
              <w:pStyle w:val="ListParagraph"/>
              <w:numPr>
                <w:ilvl w:val="0"/>
                <w:numId w:val="261"/>
              </w:numPr>
              <w:rPr>
                <w:rFonts w:ascii="Times New Roman" w:eastAsia="Calibri" w:hAnsi="Times New Roman" w:cs="Times New Roman"/>
                <w:sz w:val="24"/>
                <w:szCs w:val="24"/>
                <w:lang w:val="sr"/>
              </w:rPr>
            </w:pPr>
            <w:r w:rsidRPr="00246B54">
              <w:rPr>
                <w:rFonts w:ascii="Times New Roman" w:eastAsia="Calibri" w:hAnsi="Times New Roman" w:cs="Times New Roman"/>
                <w:sz w:val="24"/>
                <w:szCs w:val="24"/>
                <w:lang w:val="sr"/>
              </w:rPr>
              <w:t>Manja izmjena gotovog lijeka u skladu s odobrenim dokumentom o upravljanju životnim ciklusom lijeka</w:t>
            </w:r>
          </w:p>
        </w:tc>
        <w:tc>
          <w:tcPr>
            <w:tcW w:w="1128"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24314AD3"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2</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1058D9"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2D284B" w14:textId="4EF3866E" w:rsidR="00F61EB2" w:rsidRPr="00902436" w:rsidRDefault="324C9FC4">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IA</w:t>
            </w:r>
            <w:r w:rsidR="782E29EF" w:rsidRPr="00902436">
              <w:rPr>
                <w:rFonts w:ascii="Times New Roman" w:eastAsia="Calibri" w:hAnsi="Times New Roman" w:cs="Times New Roman"/>
                <w:color w:val="000000" w:themeColor="text1"/>
                <w:sz w:val="24"/>
                <w:szCs w:val="24"/>
                <w:vertAlign w:val="subscript"/>
                <w:lang w:val="sr"/>
              </w:rPr>
              <w:t>IN</w:t>
            </w:r>
          </w:p>
        </w:tc>
      </w:tr>
      <w:tr w:rsidR="00F61EB2" w:rsidRPr="00902436" w14:paraId="5ADB9F6F" w14:textId="77777777" w:rsidTr="6864F871">
        <w:trPr>
          <w:trHeight w:val="300"/>
        </w:trPr>
        <w:tc>
          <w:tcPr>
            <w:tcW w:w="5291" w:type="dxa"/>
            <w:tcBorders>
              <w:top w:val="single" w:sz="8" w:space="0" w:color="auto"/>
              <w:left w:val="single" w:sz="8" w:space="0" w:color="auto"/>
              <w:bottom w:val="single" w:sz="8" w:space="0" w:color="auto"/>
              <w:right w:val="single" w:sz="8" w:space="0" w:color="auto"/>
            </w:tcBorders>
            <w:tcMar>
              <w:left w:w="108" w:type="dxa"/>
              <w:right w:w="108" w:type="dxa"/>
            </w:tcMar>
          </w:tcPr>
          <w:p w14:paraId="2C7C8B9A" w14:textId="594D8472" w:rsidR="00F61EB2" w:rsidRPr="00902436" w:rsidRDefault="00246B54" w:rsidP="00246B54">
            <w:pPr>
              <w:pStyle w:val="ListParagraph"/>
              <w:numPr>
                <w:ilvl w:val="0"/>
                <w:numId w:val="261"/>
              </w:numPr>
              <w:rPr>
                <w:rFonts w:ascii="Times New Roman" w:eastAsia="Calibri" w:hAnsi="Times New Roman" w:cs="Times New Roman"/>
                <w:sz w:val="24"/>
                <w:szCs w:val="24"/>
                <w:lang w:val="sr"/>
              </w:rPr>
            </w:pPr>
            <w:r w:rsidRPr="00246B54">
              <w:rPr>
                <w:rFonts w:ascii="Times New Roman" w:eastAsia="Calibri" w:hAnsi="Times New Roman" w:cs="Times New Roman"/>
                <w:sz w:val="24"/>
                <w:szCs w:val="24"/>
                <w:lang w:val="sr"/>
              </w:rPr>
              <w:t>Manja izmjena gotovog lijeka u skladu s odobrenim dokumentom o upravljanju životnim ciklusom lijeka</w:t>
            </w:r>
          </w:p>
        </w:tc>
        <w:tc>
          <w:tcPr>
            <w:tcW w:w="1128"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41045F73"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CE83B6"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1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9FBB28" w14:textId="427E62BF"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00F61EB2" w:rsidRPr="00902436" w14:paraId="70DBC1B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6803E1D" w14:textId="51E994C2"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Uslovi</w:t>
            </w:r>
          </w:p>
        </w:tc>
      </w:tr>
      <w:tr w:rsidR="00F61EB2" w:rsidRPr="00902436" w14:paraId="7178E4A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9A45C62" w14:textId="0DDEF324" w:rsidR="00F61EB2" w:rsidRPr="00902436" w:rsidRDefault="782E29EF" w:rsidP="007B1BCF">
            <w:pPr>
              <w:pStyle w:val="ListParagraph"/>
              <w:numPr>
                <w:ilvl w:val="0"/>
                <w:numId w:val="3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246B54">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dviđ</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6CFE7F6F"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618947EE"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životnim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ciklusom</w:t>
            </w:r>
            <w:r w:rsidR="143A218F" w:rsidRPr="00902436">
              <w:rPr>
                <w:rFonts w:ascii="Times New Roman" w:eastAsia="Calibri" w:hAnsi="Times New Roman" w:cs="Times New Roman"/>
                <w:sz w:val="24"/>
                <w:szCs w:val="24"/>
                <w:lang w:val="sr"/>
              </w:rPr>
              <w:t xml:space="preserve"> </w:t>
            </w:r>
            <w:r w:rsidR="00246B54">
              <w:rPr>
                <w:rFonts w:ascii="Times New Roman" w:eastAsia="Calibri" w:hAnsi="Times New Roman" w:cs="Times New Roman"/>
                <w:sz w:val="24"/>
                <w:szCs w:val="24"/>
                <w:lang w:val="sr"/>
              </w:rPr>
              <w:t>lijeka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tipa</w:t>
            </w:r>
            <w:r w:rsidR="143A218F" w:rsidRPr="00902436">
              <w:rPr>
                <w:rFonts w:ascii="Times New Roman" w:eastAsia="Calibri" w:hAnsi="Times New Roman" w:cs="Times New Roman"/>
                <w:sz w:val="24"/>
                <w:szCs w:val="24"/>
                <w:lang w:val="sr"/>
              </w:rPr>
              <w:t xml:space="preserve"> </w:t>
            </w:r>
            <w:r w:rsidR="324C9FC4" w:rsidRPr="00902436">
              <w:rPr>
                <w:rFonts w:ascii="Times New Roman" w:eastAsia="Calibri" w:hAnsi="Times New Roman" w:cs="Times New Roman"/>
                <w:sz w:val="24"/>
                <w:szCs w:val="24"/>
                <w:lang w:val="sr"/>
              </w:rPr>
              <w:t>IA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bno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prijaviti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roku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w:t>
            </w:r>
            <w:r w:rsidR="143A218F" w:rsidRPr="00902436">
              <w:rPr>
                <w:rFonts w:ascii="Times New Roman" w:eastAsia="Calibri" w:hAnsi="Times New Roman" w:cs="Times New Roman"/>
                <w:sz w:val="24"/>
                <w:szCs w:val="24"/>
                <w:lang w:val="sr"/>
              </w:rPr>
              <w:t xml:space="preserve"> 12 </w:t>
            </w:r>
            <w:r w:rsidRPr="00902436">
              <w:rPr>
                <w:rFonts w:ascii="Times New Roman" w:eastAsia="Calibri" w:hAnsi="Times New Roman" w:cs="Times New Roman"/>
                <w:sz w:val="24"/>
                <w:szCs w:val="24"/>
                <w:lang w:val="sr"/>
              </w:rPr>
              <w:t>m</w:t>
            </w:r>
            <w:r w:rsidR="00246B54">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s</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ci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impl</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w:t>
            </w:r>
            <w:r w:rsidR="143A218F" w:rsidRPr="00902436">
              <w:rPr>
                <w:rFonts w:ascii="Times New Roman" w:eastAsia="Calibri" w:hAnsi="Times New Roman" w:cs="Times New Roman"/>
                <w:sz w:val="24"/>
                <w:szCs w:val="24"/>
                <w:lang w:val="sr"/>
              </w:rPr>
              <w:t>e.</w:t>
            </w:r>
          </w:p>
        </w:tc>
      </w:tr>
      <w:tr w:rsidR="00F61EB2" w:rsidRPr="00902436" w14:paraId="11B40817"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5E8DEB1" w14:textId="6C6AA8BA" w:rsidR="00F61EB2" w:rsidRPr="00902436" w:rsidRDefault="782E29EF" w:rsidP="007B1BCF">
            <w:pPr>
              <w:pStyle w:val="ListParagraph"/>
              <w:numPr>
                <w:ilvl w:val="0"/>
                <w:numId w:val="33"/>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Izm</w:t>
            </w:r>
            <w:r w:rsidR="00246B54">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dviđ</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6CFE7F6F"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11907EC6"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životnim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ciklusom</w:t>
            </w:r>
            <w:r w:rsidR="143A218F" w:rsidRPr="00902436">
              <w:rPr>
                <w:rFonts w:ascii="Times New Roman" w:eastAsia="Calibri" w:hAnsi="Times New Roman" w:cs="Times New Roman"/>
                <w:sz w:val="24"/>
                <w:szCs w:val="24"/>
                <w:lang w:val="sr"/>
              </w:rPr>
              <w:t xml:space="preserve"> </w:t>
            </w:r>
            <w:r w:rsidR="00246B54">
              <w:rPr>
                <w:rFonts w:ascii="Times New Roman" w:eastAsia="Calibri" w:hAnsi="Times New Roman" w:cs="Times New Roman"/>
                <w:sz w:val="24"/>
                <w:szCs w:val="24"/>
                <w:lang w:val="sr"/>
              </w:rPr>
              <w:t>lijeka</w:t>
            </w:r>
            <w:r w:rsidR="00246B54"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kao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tipa</w:t>
            </w:r>
            <w:r w:rsidR="143A218F" w:rsidRPr="00902436">
              <w:rPr>
                <w:rFonts w:ascii="Times New Roman" w:eastAsia="Calibri" w:hAnsi="Times New Roman" w:cs="Times New Roman"/>
                <w:sz w:val="24"/>
                <w:szCs w:val="24"/>
                <w:lang w:val="sr"/>
              </w:rPr>
              <w:t xml:space="preserve"> </w:t>
            </w:r>
            <w:r w:rsidR="324C9FC4" w:rsidRPr="00902436">
              <w:rPr>
                <w:rFonts w:ascii="Times New Roman" w:eastAsia="Calibri" w:hAnsi="Times New Roman" w:cs="Times New Roman"/>
                <w:sz w:val="24"/>
                <w:szCs w:val="24"/>
                <w:lang w:val="sr"/>
              </w:rPr>
              <w:t>IA</w:t>
            </w:r>
            <w:r w:rsidRPr="00902436">
              <w:rPr>
                <w:rFonts w:ascii="Times New Roman" w:eastAsia="Calibri" w:hAnsi="Times New Roman" w:cs="Times New Roman"/>
                <w:sz w:val="24"/>
                <w:szCs w:val="24"/>
                <w:vertAlign w:val="subscript"/>
                <w:lang w:val="sr"/>
              </w:rPr>
              <w:t>IN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 xml:space="preserve">e </w:t>
            </w:r>
            <w:r w:rsidRPr="00902436">
              <w:rPr>
                <w:rFonts w:ascii="Times New Roman" w:eastAsia="Calibri" w:hAnsi="Times New Roman" w:cs="Times New Roman"/>
                <w:sz w:val="24"/>
                <w:szCs w:val="24"/>
                <w:lang w:val="sr"/>
              </w:rPr>
              <w:t>potr</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bno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z</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odlaga</w:t>
            </w:r>
            <w:r w:rsidR="11907EC6"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prijaviti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nakon</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color w:val="000000" w:themeColor="text1"/>
                <w:sz w:val="24"/>
                <w:szCs w:val="24"/>
                <w:lang w:val="sr"/>
              </w:rPr>
              <w:t>impl</w:t>
            </w:r>
            <w:r w:rsidR="143A218F" w:rsidRPr="00902436">
              <w:rPr>
                <w:rFonts w:ascii="Times New Roman" w:eastAsia="Calibri" w:hAnsi="Times New Roman" w:cs="Times New Roman"/>
                <w:color w:val="000000" w:themeColor="text1"/>
                <w:sz w:val="24"/>
                <w:szCs w:val="24"/>
                <w:lang w:val="sr"/>
              </w:rPr>
              <w:t>e</w:t>
            </w:r>
            <w:r w:rsidRPr="00902436">
              <w:rPr>
                <w:rFonts w:ascii="Times New Roman" w:eastAsia="Calibri" w:hAnsi="Times New Roman" w:cs="Times New Roman"/>
                <w:color w:val="000000" w:themeColor="text1"/>
                <w:sz w:val="24"/>
                <w:szCs w:val="24"/>
                <w:lang w:val="sr"/>
              </w:rPr>
              <w:t>m</w:t>
            </w:r>
            <w:r w:rsidR="143A218F" w:rsidRPr="00902436">
              <w:rPr>
                <w:rFonts w:ascii="Times New Roman" w:eastAsia="Calibri" w:hAnsi="Times New Roman" w:cs="Times New Roman"/>
                <w:color w:val="000000" w:themeColor="text1"/>
                <w:sz w:val="24"/>
                <w:szCs w:val="24"/>
                <w:lang w:val="sr"/>
              </w:rPr>
              <w:t>e</w:t>
            </w:r>
            <w:r w:rsidRPr="00902436">
              <w:rPr>
                <w:rFonts w:ascii="Times New Roman" w:eastAsia="Calibri" w:hAnsi="Times New Roman" w:cs="Times New Roman"/>
                <w:color w:val="000000" w:themeColor="text1"/>
                <w:sz w:val="24"/>
                <w:szCs w:val="24"/>
                <w:lang w:val="sr"/>
              </w:rPr>
              <w:t>ntacij</w:t>
            </w:r>
            <w:r w:rsidR="143A218F" w:rsidRPr="00902436">
              <w:rPr>
                <w:rFonts w:ascii="Times New Roman" w:eastAsia="Calibri" w:hAnsi="Times New Roman" w:cs="Times New Roman"/>
                <w:color w:val="000000" w:themeColor="text1"/>
                <w:sz w:val="24"/>
                <w:szCs w:val="24"/>
                <w:lang w:val="sr"/>
              </w:rPr>
              <w:t>e</w:t>
            </w:r>
            <w:r w:rsidR="143A218F" w:rsidRPr="00902436">
              <w:rPr>
                <w:rFonts w:ascii="Times New Roman" w:eastAsia="Calibri" w:hAnsi="Times New Roman" w:cs="Times New Roman"/>
                <w:color w:val="000000" w:themeColor="text1"/>
                <w:sz w:val="24"/>
                <w:szCs w:val="24"/>
                <w:lang w:val="sr-Latn-RS"/>
              </w:rPr>
              <w:t>.</w:t>
            </w:r>
          </w:p>
        </w:tc>
      </w:tr>
      <w:tr w:rsidR="00F61EB2" w:rsidRPr="00902436" w14:paraId="20B8B44D"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2A72163" w14:textId="710A80A9"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659BADA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8E99F93" w14:textId="2275913F" w:rsidR="00F61EB2" w:rsidRPr="00902436" w:rsidRDefault="782E29EF" w:rsidP="00F7374E">
            <w:pPr>
              <w:pStyle w:val="ListParagraph"/>
              <w:numPr>
                <w:ilvl w:val="0"/>
                <w:numId w:val="15"/>
              </w:numPr>
              <w:rPr>
                <w:rFonts w:ascii="Times New Roman" w:eastAsia="Calibri" w:hAnsi="Times New Roman" w:cs="Times New Roman"/>
                <w:sz w:val="24"/>
                <w:szCs w:val="24"/>
                <w:lang w:val="sr"/>
              </w:rPr>
            </w:pPr>
            <w:r w:rsidRPr="00902436">
              <w:rPr>
                <w:rFonts w:ascii="Times New Roman" w:hAnsi="Times New Roman" w:cs="Times New Roman"/>
                <w:sz w:val="24"/>
                <w:szCs w:val="24"/>
                <w:lang w:val="sr-Latn-RS"/>
              </w:rPr>
              <w:t>Saž</w:t>
            </w:r>
            <w:r w:rsidR="6F82A24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tak</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obrazlož</w:t>
            </w:r>
            <w:r w:rsidR="6F82A24C" w:rsidRPr="00902436">
              <w:rPr>
                <w:rFonts w:ascii="Times New Roman" w:hAnsi="Times New Roman" w:cs="Times New Roman"/>
                <w:sz w:val="24"/>
                <w:szCs w:val="24"/>
              </w:rPr>
              <w:t>e</w:t>
            </w:r>
            <w:r w:rsidR="11907EC6" w:rsidRPr="00902436">
              <w:rPr>
                <w:rFonts w:ascii="Times New Roman" w:hAnsi="Times New Roman" w:cs="Times New Roman"/>
                <w:sz w:val="24"/>
                <w:szCs w:val="24"/>
              </w:rPr>
              <w:t>nj</w:t>
            </w:r>
            <w:r w:rsidR="6F82A24C" w:rsidRPr="00902436">
              <w:rPr>
                <w:rFonts w:ascii="Times New Roman" w:hAnsi="Times New Roman" w:cs="Times New Roman"/>
                <w:sz w:val="24"/>
                <w:szCs w:val="24"/>
              </w:rPr>
              <w:t xml:space="preserve">e </w:t>
            </w:r>
            <w:r w:rsidRPr="00902436">
              <w:rPr>
                <w:rFonts w:ascii="Times New Roman" w:hAnsi="Times New Roman" w:cs="Times New Roman"/>
                <w:sz w:val="24"/>
                <w:szCs w:val="24"/>
              </w:rPr>
              <w:t>pr</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n</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ih</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6F82A24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w:t>
            </w:r>
            <w:r w:rsidRPr="00902436">
              <w:rPr>
                <w:rFonts w:ascii="Times New Roman" w:hAnsi="Times New Roman" w:cs="Times New Roman"/>
                <w:sz w:val="24"/>
                <w:szCs w:val="24"/>
              </w:rPr>
              <w:t>a</w:t>
            </w:r>
            <w:r w:rsidR="6F82A24C" w:rsidRPr="00902436">
              <w:rPr>
                <w:rFonts w:ascii="Times New Roman" w:hAnsi="Times New Roman" w:cs="Times New Roman"/>
                <w:sz w:val="24"/>
                <w:szCs w:val="24"/>
              </w:rPr>
              <w:t>)</w:t>
            </w:r>
            <w:r w:rsidR="6F82A2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6F82A2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kojima</w:t>
            </w:r>
            <w:r w:rsidR="6F82A24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6F82A24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jasno</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opisuj</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11907EC6" w:rsidRPr="00902436">
              <w:rPr>
                <w:rFonts w:ascii="Times New Roman" w:hAnsi="Times New Roman" w:cs="Times New Roman"/>
                <w:sz w:val="24"/>
                <w:szCs w:val="24"/>
                <w:lang w:val="sr-Latn-RS"/>
              </w:rPr>
              <w:t>nj</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o</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w:t>
            </w:r>
            <w:r w:rsidR="11907EC6" w:rsidRPr="00902436">
              <w:rPr>
                <w:rFonts w:ascii="Times New Roman" w:hAnsi="Times New Roman" w:cs="Times New Roman"/>
                <w:sz w:val="24"/>
                <w:szCs w:val="24"/>
                <w:lang w:val="sr-Latn-RS"/>
              </w:rPr>
              <w:t>nj</w:t>
            </w:r>
            <w:r w:rsidR="6F82A24C" w:rsidRPr="00902436">
              <w:rPr>
                <w:rFonts w:ascii="Times New Roman" w:hAnsi="Times New Roman" w:cs="Times New Roman"/>
                <w:sz w:val="24"/>
                <w:szCs w:val="24"/>
                <w:lang w:val="sr-Latn-RS"/>
              </w:rPr>
              <w:t>e</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propratna</w:t>
            </w:r>
            <w:r w:rsidR="6F82A24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6F82A24C" w:rsidRPr="00902436">
              <w:rPr>
                <w:rFonts w:ascii="Times New Roman" w:hAnsi="Times New Roman" w:cs="Times New Roman"/>
                <w:sz w:val="24"/>
                <w:szCs w:val="24"/>
              </w:rPr>
              <w:t>e</w:t>
            </w:r>
            <w:r w:rsidRPr="00902436">
              <w:rPr>
                <w:rFonts w:ascii="Times New Roman" w:hAnsi="Times New Roman" w:cs="Times New Roman"/>
                <w:sz w:val="24"/>
                <w:szCs w:val="24"/>
              </w:rPr>
              <w:t>ntacij</w:t>
            </w:r>
            <w:r w:rsidRPr="00902436">
              <w:rPr>
                <w:rFonts w:ascii="Times New Roman" w:hAnsi="Times New Roman" w:cs="Times New Roman"/>
                <w:sz w:val="24"/>
                <w:szCs w:val="24"/>
                <w:lang w:val="sr-Latn-RS"/>
              </w:rPr>
              <w:t>a</w:t>
            </w:r>
            <w:r w:rsidR="6F82A24C" w:rsidRPr="00902436">
              <w:rPr>
                <w:rFonts w:ascii="Times New Roman" w:hAnsi="Times New Roman" w:cs="Times New Roman"/>
                <w:sz w:val="24"/>
                <w:szCs w:val="24"/>
              </w:rPr>
              <w:t>.</w:t>
            </w:r>
          </w:p>
        </w:tc>
      </w:tr>
      <w:tr w:rsidR="00F61EB2" w:rsidRPr="00902436" w14:paraId="0C3465C8"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062DFE7" w14:textId="3E8D57FE" w:rsidR="00F61EB2" w:rsidRPr="00902436" w:rsidRDefault="782E29EF" w:rsidP="007B1BCF">
            <w:pPr>
              <w:pStyle w:val="ListParagraph"/>
              <w:numPr>
                <w:ilvl w:val="0"/>
                <w:numId w:val="15"/>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Ažurirani</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6F82A24C"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6CFE7F6F"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7D732669"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životnim</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ciklusom</w:t>
            </w:r>
            <w:r w:rsidR="6F82A24C" w:rsidRPr="00902436">
              <w:rPr>
                <w:rFonts w:ascii="Times New Roman" w:eastAsia="Calibri" w:hAnsi="Times New Roman" w:cs="Times New Roman"/>
                <w:sz w:val="24"/>
                <w:szCs w:val="24"/>
                <w:lang w:val="sr"/>
              </w:rPr>
              <w:t xml:space="preserve"> </w:t>
            </w:r>
            <w:r w:rsidR="00246B54">
              <w:rPr>
                <w:rFonts w:ascii="Times New Roman" w:eastAsia="Calibri" w:hAnsi="Times New Roman" w:cs="Times New Roman"/>
                <w:sz w:val="24"/>
                <w:szCs w:val="24"/>
                <w:lang w:val="sr"/>
              </w:rPr>
              <w:t>lijeka</w:t>
            </w:r>
            <w:r w:rsidR="00246B54" w:rsidRPr="00902436">
              <w:rPr>
                <w:rFonts w:ascii="Times New Roman" w:eastAsia="Calibri" w:hAnsi="Times New Roman" w:cs="Times New Roman"/>
                <w:sz w:val="24"/>
                <w:szCs w:val="24"/>
                <w:lang w:val="sr"/>
              </w:rPr>
              <w:t xml:space="preserve"> </w:t>
            </w:r>
            <w:r w:rsidR="6F82A24C" w:rsidRPr="00902436">
              <w:rPr>
                <w:rFonts w:ascii="Times New Roman" w:eastAsia="Calibri" w:hAnsi="Times New Roman" w:cs="Times New Roman"/>
                <w:sz w:val="24"/>
                <w:szCs w:val="24"/>
                <w:lang w:val="sr"/>
              </w:rPr>
              <w:t>(</w:t>
            </w:r>
            <w:r w:rsidR="0049013B" w:rsidRPr="0049013B">
              <w:rPr>
                <w:rFonts w:ascii="Times New Roman" w:eastAsia="Calibri" w:hAnsi="Times New Roman" w:cs="Times New Roman"/>
                <w:i/>
                <w:sz w:val="24"/>
                <w:szCs w:val="24"/>
                <w:lang w:val="sr"/>
              </w:rPr>
              <w:t>PLCM</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246B54">
              <w:rPr>
                <w:rFonts w:ascii="Times New Roman" w:eastAsia="Calibri" w:hAnsi="Times New Roman" w:cs="Times New Roman"/>
                <w:sz w:val="24"/>
                <w:szCs w:val="24"/>
                <w:lang w:val="sr"/>
              </w:rPr>
              <w:t>ij</w:t>
            </w:r>
            <w:r w:rsidR="6F82A24C" w:rsidRPr="00902436">
              <w:rPr>
                <w:rFonts w:ascii="Times New Roman" w:eastAsia="Calibri" w:hAnsi="Times New Roman" w:cs="Times New Roman"/>
                <w:sz w:val="24"/>
                <w:szCs w:val="24"/>
                <w:lang w:val="sr"/>
              </w:rPr>
              <w:t>e</w:t>
            </w:r>
            <w:r w:rsidR="7D732669" w:rsidRPr="00902436">
              <w:rPr>
                <w:rFonts w:ascii="Times New Roman" w:eastAsia="Calibri" w:hAnsi="Times New Roman" w:cs="Times New Roman"/>
                <w:sz w:val="24"/>
                <w:szCs w:val="24"/>
                <w:lang w:val="sr"/>
              </w:rPr>
              <w:t>nj</w:t>
            </w:r>
            <w:r w:rsidR="6F82A24C"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nim</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6F82A24C"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w:t>
            </w:r>
            <w:r w:rsidR="00246B54">
              <w:rPr>
                <w:rFonts w:ascii="Times New Roman" w:eastAsia="Calibri" w:hAnsi="Times New Roman" w:cs="Times New Roman"/>
                <w:sz w:val="24"/>
                <w:szCs w:val="24"/>
                <w:lang w:val="sr"/>
              </w:rPr>
              <w:t>j</w:t>
            </w:r>
            <w:r w:rsidR="6F82A24C"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lovima</w:t>
            </w:r>
            <w:r w:rsidR="6F82A24C" w:rsidRPr="00902436">
              <w:rPr>
                <w:rFonts w:ascii="Times New Roman" w:eastAsia="Calibri" w:hAnsi="Times New Roman" w:cs="Times New Roman"/>
                <w:sz w:val="24"/>
                <w:szCs w:val="24"/>
                <w:lang w:val="sr"/>
              </w:rPr>
              <w:t>.</w:t>
            </w:r>
          </w:p>
        </w:tc>
      </w:tr>
      <w:tr w:rsidR="00F61EB2" w:rsidRPr="00902436" w14:paraId="6D6457C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1315A5C" w14:textId="3C3E78DF" w:rsidR="00F61EB2" w:rsidRPr="00902436" w:rsidRDefault="782E29EF" w:rsidP="00F7374E">
            <w:pPr>
              <w:pStyle w:val="ListParagraph"/>
              <w:numPr>
                <w:ilvl w:val="0"/>
                <w:numId w:val="32"/>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246B54">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246B54">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42FB10D8" w:rsidRPr="6864F871">
              <w:rPr>
                <w:rFonts w:ascii="Times New Roman" w:eastAsia="Calibri" w:hAnsi="Times New Roman" w:cs="Times New Roman"/>
                <w:sz w:val="24"/>
                <w:szCs w:val="24"/>
                <w:lang w:val="sr"/>
              </w:rPr>
              <w:t>).</w:t>
            </w:r>
          </w:p>
        </w:tc>
      </w:tr>
    </w:tbl>
    <w:p w14:paraId="3DFE2595" w14:textId="081170BE" w:rsidR="00FC0C6D" w:rsidRPr="00902436" w:rsidRDefault="00FC0C6D" w:rsidP="232FBEF7">
      <w:pPr>
        <w:jc w:val="both"/>
        <w:rPr>
          <w:rFonts w:ascii="Times New Roman" w:hAnsi="Times New Roman" w:cs="Times New Roman"/>
          <w:b/>
          <w:bCs/>
          <w:sz w:val="24"/>
          <w:szCs w:val="24"/>
          <w:lang w:val="sr-Latn-RS"/>
        </w:rPr>
      </w:pPr>
    </w:p>
    <w:p w14:paraId="25D58167" w14:textId="17B5DA51" w:rsidR="00F61EB2" w:rsidRPr="00902436" w:rsidRDefault="4D33EF43" w:rsidP="00CB1A6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Q.II.g</w:t>
      </w:r>
      <w:r w:rsidR="5E81A5F6" w:rsidRPr="00902436">
        <w:rPr>
          <w:rFonts w:ascii="Times New Roman" w:hAnsi="Times New Roman" w:cs="Times New Roman"/>
          <w:b/>
          <w:bCs/>
          <w:sz w:val="24"/>
          <w:szCs w:val="24"/>
          <w:lang w:val="sr-Latn-RS"/>
        </w:rPr>
        <w:t>.8</w:t>
      </w:r>
    </w:p>
    <w:tbl>
      <w:tblPr>
        <w:tblStyle w:val="TableGrid"/>
        <w:tblW w:w="9006" w:type="dxa"/>
        <w:tblLook w:val="04A0" w:firstRow="1" w:lastRow="0" w:firstColumn="1" w:lastColumn="0" w:noHBand="0" w:noVBand="1"/>
      </w:tblPr>
      <w:tblGrid>
        <w:gridCol w:w="5142"/>
        <w:gridCol w:w="1126"/>
        <w:gridCol w:w="1629"/>
        <w:gridCol w:w="1109"/>
      </w:tblGrid>
      <w:tr w:rsidR="00F61EB2" w:rsidRPr="00902436" w14:paraId="17231B2C" w14:textId="77777777" w:rsidTr="6864F871">
        <w:trPr>
          <w:trHeight w:val="300"/>
        </w:trPr>
        <w:tc>
          <w:tcPr>
            <w:tcW w:w="5277" w:type="dxa"/>
            <w:tcBorders>
              <w:top w:val="single" w:sz="8" w:space="0" w:color="auto"/>
              <w:left w:val="single" w:sz="8" w:space="0" w:color="auto"/>
              <w:bottom w:val="single" w:sz="8" w:space="0" w:color="auto"/>
              <w:right w:val="single" w:sz="8" w:space="0" w:color="auto"/>
            </w:tcBorders>
            <w:tcMar>
              <w:left w:w="108" w:type="dxa"/>
              <w:right w:w="108" w:type="dxa"/>
            </w:tcMar>
          </w:tcPr>
          <w:p w14:paraId="45646CBD" w14:textId="4B63A1CB" w:rsidR="00F61EB2" w:rsidRPr="00902436" w:rsidRDefault="4D33EF43">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Q.II.g</w:t>
            </w:r>
            <w:r w:rsidR="143A218F" w:rsidRPr="00902436">
              <w:rPr>
                <w:rFonts w:ascii="Times New Roman" w:eastAsia="Calibri" w:hAnsi="Times New Roman" w:cs="Times New Roman"/>
                <w:b/>
                <w:bCs/>
                <w:sz w:val="24"/>
                <w:szCs w:val="24"/>
                <w:lang w:val="sr"/>
              </w:rPr>
              <w:t xml:space="preserve">.8 </w:t>
            </w:r>
            <w:r w:rsidR="00246B54" w:rsidRPr="00246B54">
              <w:rPr>
                <w:rFonts w:ascii="Times New Roman" w:eastAsia="Calibri" w:hAnsi="Times New Roman" w:cs="Times New Roman"/>
                <w:b/>
                <w:bCs/>
                <w:sz w:val="24"/>
                <w:szCs w:val="24"/>
                <w:lang w:val="sr"/>
              </w:rPr>
              <w:t>Izmjene odobrenog dokumenta o upravljanju ž</w:t>
            </w:r>
            <w:r w:rsidR="00246B54">
              <w:rPr>
                <w:rFonts w:ascii="Times New Roman" w:eastAsia="Calibri" w:hAnsi="Times New Roman" w:cs="Times New Roman"/>
                <w:b/>
                <w:bCs/>
                <w:sz w:val="24"/>
                <w:szCs w:val="24"/>
                <w:lang w:val="sr"/>
              </w:rPr>
              <w:t xml:space="preserve">ivotnim ciklusom gotovog lijeka </w:t>
            </w:r>
            <w:r w:rsidR="00246B54" w:rsidRPr="00246B54">
              <w:rPr>
                <w:rFonts w:ascii="Times New Roman" w:eastAsia="Calibri" w:hAnsi="Times New Roman" w:cs="Times New Roman"/>
                <w:b/>
                <w:bCs/>
                <w:sz w:val="24"/>
                <w:szCs w:val="24"/>
                <w:lang w:val="sr"/>
              </w:rPr>
              <w:t>(PLCM)</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C6A60" w14:textId="0B8A244A" w:rsidR="00F61EB2" w:rsidRPr="00902436" w:rsidRDefault="782E29EF">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Uslovi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koji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moraju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biti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ispu</w:t>
            </w:r>
            <w:r w:rsidR="7D732669"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9A4F0" w14:textId="758ECA54"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N</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ophodna</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00F61EB2"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ntacija</w:t>
            </w:r>
          </w:p>
        </w:tc>
        <w:tc>
          <w:tcPr>
            <w:tcW w:w="10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970A4" w14:textId="09B5E253" w:rsidR="00F61EB2" w:rsidRPr="00902436" w:rsidRDefault="00E43B9B">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Tip</w:t>
            </w:r>
            <w:r w:rsidR="00F61EB2"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varijacij</w:t>
            </w:r>
            <w:r w:rsidR="00F61EB2" w:rsidRPr="00902436">
              <w:rPr>
                <w:rFonts w:ascii="Times New Roman" w:eastAsia="Calibri" w:hAnsi="Times New Roman" w:cs="Times New Roman"/>
                <w:sz w:val="24"/>
                <w:szCs w:val="24"/>
                <w:lang w:val="sr"/>
              </w:rPr>
              <w:t>e</w:t>
            </w:r>
          </w:p>
        </w:tc>
      </w:tr>
      <w:tr w:rsidR="00F61EB2" w:rsidRPr="00902436" w14:paraId="4036EDDF" w14:textId="77777777" w:rsidTr="6864F871">
        <w:trPr>
          <w:trHeight w:val="300"/>
        </w:trPr>
        <w:tc>
          <w:tcPr>
            <w:tcW w:w="5277" w:type="dxa"/>
            <w:tcBorders>
              <w:top w:val="single" w:sz="8" w:space="0" w:color="auto"/>
              <w:left w:val="single" w:sz="8" w:space="0" w:color="auto"/>
              <w:bottom w:val="single" w:sz="8" w:space="0" w:color="auto"/>
              <w:right w:val="single" w:sz="8" w:space="0" w:color="auto"/>
            </w:tcBorders>
            <w:tcMar>
              <w:left w:w="108" w:type="dxa"/>
              <w:right w:w="108" w:type="dxa"/>
            </w:tcMar>
          </w:tcPr>
          <w:p w14:paraId="38D6276C" w14:textId="7E5C81F7" w:rsidR="00F61EB2" w:rsidRPr="00902436" w:rsidRDefault="00246B54" w:rsidP="00246B54">
            <w:pPr>
              <w:pStyle w:val="ListParagraph"/>
              <w:numPr>
                <w:ilvl w:val="0"/>
                <w:numId w:val="266"/>
              </w:numPr>
              <w:rPr>
                <w:rFonts w:ascii="Times New Roman" w:eastAsia="Calibri" w:hAnsi="Times New Roman" w:cs="Times New Roman"/>
                <w:sz w:val="24"/>
                <w:szCs w:val="24"/>
                <w:lang w:val="sr"/>
              </w:rPr>
            </w:pPr>
            <w:r w:rsidRPr="00246B54">
              <w:rPr>
                <w:rFonts w:ascii="Times New Roman" w:eastAsia="Calibri" w:hAnsi="Times New Roman" w:cs="Times New Roman"/>
                <w:sz w:val="24"/>
                <w:szCs w:val="24"/>
                <w:lang w:val="sr"/>
              </w:rPr>
              <w:t>Značajne izmjene odobrenog dokumenta o upravljanju životnim ciklusom gotovog lijeka</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33C2B"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auto"/>
              <w:left w:val="single" w:sz="8" w:space="0" w:color="auto"/>
              <w:bottom w:val="single" w:sz="8" w:space="0" w:color="000000" w:themeColor="text1"/>
              <w:right w:val="single" w:sz="8" w:space="0" w:color="000000" w:themeColor="text1"/>
            </w:tcBorders>
            <w:tcMar>
              <w:left w:w="108" w:type="dxa"/>
              <w:right w:w="108" w:type="dxa"/>
            </w:tcMar>
            <w:vAlign w:val="center"/>
          </w:tcPr>
          <w:p w14:paraId="1918009C"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072"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DC22FC" w14:textId="1497DEFB" w:rsidR="00F61EB2" w:rsidRPr="00902436" w:rsidRDefault="16856B57">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II</w:t>
            </w:r>
          </w:p>
        </w:tc>
      </w:tr>
      <w:tr w:rsidR="00F61EB2" w:rsidRPr="00902436" w14:paraId="0B7A7E8B" w14:textId="77777777" w:rsidTr="6864F871">
        <w:trPr>
          <w:trHeight w:val="300"/>
        </w:trPr>
        <w:tc>
          <w:tcPr>
            <w:tcW w:w="5277" w:type="dxa"/>
            <w:tcBorders>
              <w:top w:val="single" w:sz="8" w:space="0" w:color="auto"/>
              <w:left w:val="single" w:sz="8" w:space="0" w:color="auto"/>
              <w:bottom w:val="single" w:sz="8" w:space="0" w:color="auto"/>
              <w:right w:val="single" w:sz="8" w:space="0" w:color="auto"/>
            </w:tcBorders>
            <w:tcMar>
              <w:left w:w="108" w:type="dxa"/>
              <w:right w:w="108" w:type="dxa"/>
            </w:tcMar>
          </w:tcPr>
          <w:p w14:paraId="16505310" w14:textId="04EF129D" w:rsidR="00F61EB2" w:rsidRPr="00902436" w:rsidRDefault="00246B54" w:rsidP="00246B54">
            <w:pPr>
              <w:pStyle w:val="ListParagraph"/>
              <w:numPr>
                <w:ilvl w:val="0"/>
                <w:numId w:val="31"/>
              </w:numPr>
              <w:rPr>
                <w:rFonts w:ascii="Times New Roman" w:eastAsia="Calibri" w:hAnsi="Times New Roman" w:cs="Times New Roman"/>
                <w:sz w:val="24"/>
                <w:szCs w:val="24"/>
                <w:lang w:val="sr"/>
              </w:rPr>
            </w:pPr>
            <w:r w:rsidRPr="00246B54">
              <w:rPr>
                <w:rFonts w:ascii="Times New Roman" w:hAnsi="Times New Roman" w:cs="Times New Roman"/>
                <w:szCs w:val="24"/>
              </w:rPr>
              <w:t>Manje izmjene odobrenog dokumenta o upravljanju životnim ciklusom gotovog lijeka</w:t>
            </w:r>
            <w:r w:rsidRPr="00246B54" w:rsidDel="00246B54">
              <w:rPr>
                <w:rFonts w:ascii="Times New Roman" w:hAnsi="Times New Roman" w:cs="Times New Roman"/>
                <w:szCs w:val="24"/>
              </w:rPr>
              <w:t xml:space="preserve"> </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F587E"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sz w:val="24"/>
                <w:szCs w:val="24"/>
                <w:lang w:val="sr"/>
              </w:rPr>
              <w:t xml:space="preserve"> </w:t>
            </w:r>
          </w:p>
        </w:tc>
        <w:tc>
          <w:tcPr>
            <w:tcW w:w="153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429EC8" w14:textId="77777777" w:rsidR="00F61EB2" w:rsidRPr="00902436" w:rsidRDefault="00F61EB2">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1, 2, 3</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6D243A9" w14:textId="5E155A76" w:rsidR="00F61EB2" w:rsidRPr="00902436" w:rsidRDefault="6ED827D5">
            <w:pPr>
              <w:jc w:val="center"/>
              <w:rPr>
                <w:rFonts w:ascii="Times New Roman" w:hAnsi="Times New Roman" w:cs="Times New Roman"/>
                <w:sz w:val="24"/>
                <w:szCs w:val="24"/>
              </w:rPr>
            </w:pPr>
            <w:r w:rsidRPr="00902436">
              <w:rPr>
                <w:rFonts w:ascii="Times New Roman" w:eastAsia="Calibri" w:hAnsi="Times New Roman" w:cs="Times New Roman"/>
                <w:color w:val="000000" w:themeColor="text1"/>
                <w:sz w:val="24"/>
                <w:szCs w:val="24"/>
                <w:lang w:val="sr"/>
              </w:rPr>
              <w:t>IB</w:t>
            </w:r>
          </w:p>
        </w:tc>
      </w:tr>
      <w:tr w:rsidR="00F61EB2" w:rsidRPr="00902436" w14:paraId="64833C4A"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5554D4B" w14:textId="0C177630" w:rsidR="00F61EB2" w:rsidRPr="00902436" w:rsidRDefault="00E43B9B">
            <w:pPr>
              <w:rPr>
                <w:rFonts w:ascii="Times New Roman" w:hAnsi="Times New Roman" w:cs="Times New Roman"/>
                <w:sz w:val="24"/>
                <w:szCs w:val="24"/>
              </w:rPr>
            </w:pPr>
            <w:r w:rsidRPr="00902436">
              <w:rPr>
                <w:rFonts w:ascii="Times New Roman" w:eastAsia="Calibri" w:hAnsi="Times New Roman" w:cs="Times New Roman"/>
                <w:b/>
                <w:bCs/>
                <w:sz w:val="24"/>
                <w:szCs w:val="24"/>
                <w:lang w:val="sr"/>
              </w:rPr>
              <w:t>Dokum</w:t>
            </w:r>
            <w:r w:rsidR="00F61EB2" w:rsidRPr="00902436">
              <w:rPr>
                <w:rFonts w:ascii="Times New Roman" w:eastAsia="Calibri" w:hAnsi="Times New Roman" w:cs="Times New Roman"/>
                <w:b/>
                <w:bCs/>
                <w:sz w:val="24"/>
                <w:szCs w:val="24"/>
                <w:lang w:val="sr"/>
              </w:rPr>
              <w:t>e</w:t>
            </w:r>
            <w:r w:rsidRPr="00902436">
              <w:rPr>
                <w:rFonts w:ascii="Times New Roman" w:eastAsia="Calibri" w:hAnsi="Times New Roman" w:cs="Times New Roman"/>
                <w:b/>
                <w:bCs/>
                <w:sz w:val="24"/>
                <w:szCs w:val="24"/>
                <w:lang w:val="sr"/>
              </w:rPr>
              <w:t>ntacija</w:t>
            </w:r>
            <w:r w:rsidR="00F61EB2" w:rsidRPr="00902436">
              <w:rPr>
                <w:rFonts w:ascii="Times New Roman" w:eastAsia="Calibri" w:hAnsi="Times New Roman" w:cs="Times New Roman"/>
                <w:b/>
                <w:bCs/>
                <w:sz w:val="24"/>
                <w:szCs w:val="24"/>
                <w:lang w:val="sr"/>
              </w:rPr>
              <w:t xml:space="preserve"> </w:t>
            </w:r>
          </w:p>
        </w:tc>
      </w:tr>
      <w:tr w:rsidR="00F61EB2" w:rsidRPr="00902436" w14:paraId="18515783"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9ACE170" w14:textId="5BEDEB4A" w:rsidR="00F61EB2" w:rsidRPr="00902436" w:rsidRDefault="782E29EF" w:rsidP="00F7374E">
            <w:pPr>
              <w:pStyle w:val="ListParagraph"/>
              <w:numPr>
                <w:ilvl w:val="0"/>
                <w:numId w:val="30"/>
              </w:numPr>
              <w:rPr>
                <w:rFonts w:ascii="Times New Roman" w:eastAsia="Calibri" w:hAnsi="Times New Roman" w:cs="Times New Roman"/>
                <w:sz w:val="24"/>
                <w:szCs w:val="24"/>
                <w:lang w:val="sr"/>
              </w:rPr>
            </w:pPr>
            <w:r w:rsidRPr="00902436">
              <w:rPr>
                <w:rFonts w:ascii="Times New Roman" w:hAnsi="Times New Roman" w:cs="Times New Roman"/>
                <w:sz w:val="24"/>
                <w:szCs w:val="24"/>
                <w:lang w:val="sr-Latn-RS"/>
              </w:rPr>
              <w:lastRenderedPageBreak/>
              <w:t>Saž</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tak</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obrazlož</w:t>
            </w:r>
            <w:r w:rsidR="143A218F" w:rsidRPr="00902436">
              <w:rPr>
                <w:rFonts w:ascii="Times New Roman" w:hAnsi="Times New Roman" w:cs="Times New Roman"/>
                <w:sz w:val="24"/>
                <w:szCs w:val="24"/>
              </w:rPr>
              <w:t>e</w:t>
            </w:r>
            <w:r w:rsidR="10E2AA26" w:rsidRPr="00902436">
              <w:rPr>
                <w:rFonts w:ascii="Times New Roman" w:hAnsi="Times New Roman" w:cs="Times New Roman"/>
                <w:sz w:val="24"/>
                <w:szCs w:val="24"/>
              </w:rPr>
              <w:t>nj</w:t>
            </w:r>
            <w:r w:rsidR="143A218F" w:rsidRPr="00902436">
              <w:rPr>
                <w:rFonts w:ascii="Times New Roman" w:hAnsi="Times New Roman" w:cs="Times New Roman"/>
                <w:sz w:val="24"/>
                <w:szCs w:val="24"/>
              </w:rPr>
              <w:t xml:space="preserve">e </w:t>
            </w:r>
            <w:r w:rsidRPr="00902436">
              <w:rPr>
                <w:rFonts w:ascii="Times New Roman" w:hAnsi="Times New Roman" w:cs="Times New Roman"/>
                <w:sz w:val="24"/>
                <w:szCs w:val="24"/>
              </w:rPr>
              <w:t>pr</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dlož</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ih</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143A218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w:t>
            </w:r>
            <w:r w:rsidRPr="00902436">
              <w:rPr>
                <w:rFonts w:ascii="Times New Roman" w:hAnsi="Times New Roman" w:cs="Times New Roman"/>
                <w:sz w:val="24"/>
                <w:szCs w:val="24"/>
              </w:rPr>
              <w:t>a</w:t>
            </w:r>
            <w:r w:rsidR="143A218F" w:rsidRPr="00902436">
              <w:rPr>
                <w:rFonts w:ascii="Times New Roman" w:hAnsi="Times New Roman" w:cs="Times New Roman"/>
                <w:sz w:val="24"/>
                <w:szCs w:val="24"/>
              </w:rPr>
              <w:t>)</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kojima</w:t>
            </w:r>
            <w:r w:rsidR="143A218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143A218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jasno</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opisuj</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10E2AA26" w:rsidRPr="00902436">
              <w:rPr>
                <w:rFonts w:ascii="Times New Roman" w:hAnsi="Times New Roman" w:cs="Times New Roman"/>
                <w:sz w:val="24"/>
                <w:szCs w:val="24"/>
                <w:lang w:val="sr-Latn-RS"/>
              </w:rPr>
              <w:t>nj</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dlož</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o</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w:t>
            </w:r>
            <w:r w:rsidR="10E2AA26" w:rsidRPr="00902436">
              <w:rPr>
                <w:rFonts w:ascii="Times New Roman" w:hAnsi="Times New Roman" w:cs="Times New Roman"/>
                <w:sz w:val="24"/>
                <w:szCs w:val="24"/>
                <w:lang w:val="sr-Latn-RS"/>
              </w:rPr>
              <w:t>nj</w:t>
            </w:r>
            <w:r w:rsidR="143A218F" w:rsidRPr="00902436">
              <w:rPr>
                <w:rFonts w:ascii="Times New Roman" w:hAnsi="Times New Roman" w:cs="Times New Roman"/>
                <w:sz w:val="24"/>
                <w:szCs w:val="24"/>
                <w:lang w:val="sr-Latn-RS"/>
              </w:rPr>
              <w:t>e</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propratna</w:t>
            </w:r>
            <w:r w:rsidR="143A218F"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143A218F" w:rsidRPr="00902436">
              <w:rPr>
                <w:rFonts w:ascii="Times New Roman" w:hAnsi="Times New Roman" w:cs="Times New Roman"/>
                <w:sz w:val="24"/>
                <w:szCs w:val="24"/>
              </w:rPr>
              <w:t>e</w:t>
            </w:r>
            <w:r w:rsidRPr="00902436">
              <w:rPr>
                <w:rFonts w:ascii="Times New Roman" w:hAnsi="Times New Roman" w:cs="Times New Roman"/>
                <w:sz w:val="24"/>
                <w:szCs w:val="24"/>
              </w:rPr>
              <w:t>ntacij</w:t>
            </w:r>
            <w:r w:rsidRPr="00902436">
              <w:rPr>
                <w:rFonts w:ascii="Times New Roman" w:hAnsi="Times New Roman" w:cs="Times New Roman"/>
                <w:sz w:val="24"/>
                <w:szCs w:val="24"/>
                <w:lang w:val="sr-Latn-RS"/>
              </w:rPr>
              <w:t>a</w:t>
            </w:r>
            <w:r w:rsidR="143A218F" w:rsidRPr="00902436">
              <w:rPr>
                <w:rFonts w:ascii="Times New Roman" w:hAnsi="Times New Roman" w:cs="Times New Roman"/>
                <w:sz w:val="24"/>
                <w:szCs w:val="24"/>
              </w:rPr>
              <w:t>.</w:t>
            </w:r>
          </w:p>
        </w:tc>
      </w:tr>
      <w:tr w:rsidR="00F61EB2" w:rsidRPr="00902436" w14:paraId="5289F691"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396FD8F" w14:textId="252F8F69" w:rsidR="00F61EB2" w:rsidRPr="00902436" w:rsidRDefault="782E29EF" w:rsidP="007B1BCF">
            <w:pPr>
              <w:pStyle w:val="ListParagraph"/>
              <w:numPr>
                <w:ilvl w:val="0"/>
                <w:numId w:val="30"/>
              </w:numPr>
              <w:rPr>
                <w:rFonts w:ascii="Times New Roman" w:eastAsia="Calibri" w:hAnsi="Times New Roman" w:cs="Times New Roman"/>
                <w:sz w:val="24"/>
                <w:szCs w:val="24"/>
                <w:lang w:val="sr"/>
              </w:rPr>
            </w:pPr>
            <w:r w:rsidRPr="00902436">
              <w:rPr>
                <w:rFonts w:ascii="Times New Roman" w:eastAsia="Calibri" w:hAnsi="Times New Roman" w:cs="Times New Roman"/>
                <w:sz w:val="24"/>
                <w:szCs w:val="24"/>
                <w:lang w:val="sr"/>
              </w:rPr>
              <w:t>Ažurirani</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dokum</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nt</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uprav</w:t>
            </w:r>
            <w:r w:rsidR="2AF32BE2" w:rsidRPr="00902436">
              <w:rPr>
                <w:rFonts w:ascii="Times New Roman" w:eastAsia="Calibri" w:hAnsi="Times New Roman" w:cs="Times New Roman"/>
                <w:sz w:val="24"/>
                <w:szCs w:val="24"/>
                <w:lang w:val="sr"/>
              </w:rPr>
              <w:t>lj</w:t>
            </w:r>
            <w:r w:rsidRPr="00902436">
              <w:rPr>
                <w:rFonts w:ascii="Times New Roman" w:eastAsia="Calibri" w:hAnsi="Times New Roman" w:cs="Times New Roman"/>
                <w:sz w:val="24"/>
                <w:szCs w:val="24"/>
                <w:lang w:val="sr"/>
              </w:rPr>
              <w:t>a</w:t>
            </w:r>
            <w:r w:rsidR="10E2AA26" w:rsidRPr="00902436">
              <w:rPr>
                <w:rFonts w:ascii="Times New Roman" w:eastAsia="Calibri" w:hAnsi="Times New Roman" w:cs="Times New Roman"/>
                <w:sz w:val="24"/>
                <w:szCs w:val="24"/>
                <w:lang w:val="sr"/>
              </w:rPr>
              <w:t>nj</w:t>
            </w:r>
            <w:r w:rsidRPr="00902436">
              <w:rPr>
                <w:rFonts w:ascii="Times New Roman" w:eastAsia="Calibri" w:hAnsi="Times New Roman" w:cs="Times New Roman"/>
                <w:sz w:val="24"/>
                <w:szCs w:val="24"/>
                <w:lang w:val="sr"/>
              </w:rPr>
              <w:t>u</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životnim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ciklusom</w:t>
            </w:r>
            <w:r w:rsidR="143A218F" w:rsidRPr="00902436">
              <w:rPr>
                <w:rFonts w:ascii="Times New Roman" w:eastAsia="Calibri" w:hAnsi="Times New Roman" w:cs="Times New Roman"/>
                <w:sz w:val="24"/>
                <w:szCs w:val="24"/>
                <w:lang w:val="sr"/>
              </w:rPr>
              <w:t xml:space="preserve"> </w:t>
            </w:r>
            <w:r w:rsidR="00246B54">
              <w:rPr>
                <w:rFonts w:ascii="Times New Roman" w:eastAsia="Calibri" w:hAnsi="Times New Roman" w:cs="Times New Roman"/>
                <w:sz w:val="24"/>
                <w:szCs w:val="24"/>
                <w:lang w:val="sr"/>
              </w:rPr>
              <w:t>lijeka</w:t>
            </w:r>
            <w:r w:rsidR="00246B54" w:rsidRPr="00902436">
              <w:rPr>
                <w:rFonts w:ascii="Times New Roman" w:eastAsia="Calibri" w:hAnsi="Times New Roman" w:cs="Times New Roman"/>
                <w:sz w:val="24"/>
                <w:szCs w:val="24"/>
                <w:lang w:val="sr"/>
              </w:rPr>
              <w:t xml:space="preserve"> </w:t>
            </w:r>
            <w:r w:rsidR="143A218F" w:rsidRPr="00902436">
              <w:rPr>
                <w:rFonts w:ascii="Times New Roman" w:eastAsia="Calibri" w:hAnsi="Times New Roman" w:cs="Times New Roman"/>
                <w:sz w:val="24"/>
                <w:szCs w:val="24"/>
                <w:lang w:val="sr"/>
              </w:rPr>
              <w:t>(</w:t>
            </w:r>
            <w:r w:rsidR="0049013B" w:rsidRPr="0049013B">
              <w:rPr>
                <w:rFonts w:ascii="Times New Roman" w:eastAsia="Calibri" w:hAnsi="Times New Roman" w:cs="Times New Roman"/>
                <w:i/>
                <w:sz w:val="24"/>
                <w:szCs w:val="24"/>
                <w:lang w:val="sr"/>
              </w:rPr>
              <w:t>PLCM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sa</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izm</w:t>
            </w:r>
            <w:r w:rsidR="00246B54">
              <w:rPr>
                <w:rFonts w:ascii="Times New Roman" w:eastAsia="Calibri" w:hAnsi="Times New Roman" w:cs="Times New Roman"/>
                <w:sz w:val="24"/>
                <w:szCs w:val="24"/>
                <w:lang w:val="sr"/>
              </w:rPr>
              <w:t>ij</w:t>
            </w:r>
            <w:r w:rsidR="143A218F" w:rsidRPr="00902436">
              <w:rPr>
                <w:rFonts w:ascii="Times New Roman" w:eastAsia="Calibri" w:hAnsi="Times New Roman" w:cs="Times New Roman"/>
                <w:sz w:val="24"/>
                <w:szCs w:val="24"/>
                <w:lang w:val="sr"/>
              </w:rPr>
              <w:t>e</w:t>
            </w:r>
            <w:r w:rsidR="10E2AA26" w:rsidRPr="00902436">
              <w:rPr>
                <w:rFonts w:ascii="Times New Roman" w:eastAsia="Calibri" w:hAnsi="Times New Roman" w:cs="Times New Roman"/>
                <w:sz w:val="24"/>
                <w:szCs w:val="24"/>
                <w:lang w:val="sr"/>
              </w:rPr>
              <w:t>nj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nim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odgovarajućim</w:t>
            </w:r>
            <w:r w:rsidR="143A218F" w:rsidRPr="00902436">
              <w:rPr>
                <w:rFonts w:ascii="Times New Roman" w:eastAsia="Calibri" w:hAnsi="Times New Roman" w:cs="Times New Roman"/>
                <w:sz w:val="24"/>
                <w:szCs w:val="24"/>
                <w:lang w:val="sr"/>
              </w:rPr>
              <w:t xml:space="preserve"> </w:t>
            </w:r>
            <w:r w:rsidRPr="00902436">
              <w:rPr>
                <w:rFonts w:ascii="Times New Roman" w:eastAsia="Calibri" w:hAnsi="Times New Roman" w:cs="Times New Roman"/>
                <w:sz w:val="24"/>
                <w:szCs w:val="24"/>
                <w:lang w:val="sr"/>
              </w:rPr>
              <w:t>d</w:t>
            </w:r>
            <w:r w:rsidR="00246B54">
              <w:rPr>
                <w:rFonts w:ascii="Times New Roman" w:eastAsia="Calibri" w:hAnsi="Times New Roman" w:cs="Times New Roman"/>
                <w:sz w:val="24"/>
                <w:szCs w:val="24"/>
                <w:lang w:val="sr"/>
              </w:rPr>
              <w:t>j</w:t>
            </w:r>
            <w:r w:rsidR="143A218F" w:rsidRPr="00902436">
              <w:rPr>
                <w:rFonts w:ascii="Times New Roman" w:eastAsia="Calibri" w:hAnsi="Times New Roman" w:cs="Times New Roman"/>
                <w:sz w:val="24"/>
                <w:szCs w:val="24"/>
                <w:lang w:val="sr"/>
              </w:rPr>
              <w:t>e</w:t>
            </w:r>
            <w:r w:rsidRPr="00902436">
              <w:rPr>
                <w:rFonts w:ascii="Times New Roman" w:eastAsia="Calibri" w:hAnsi="Times New Roman" w:cs="Times New Roman"/>
                <w:sz w:val="24"/>
                <w:szCs w:val="24"/>
                <w:lang w:val="sr"/>
              </w:rPr>
              <w:t>lovima</w:t>
            </w:r>
            <w:r w:rsidR="143A218F" w:rsidRPr="00902436">
              <w:rPr>
                <w:rFonts w:ascii="Times New Roman" w:eastAsia="Calibri" w:hAnsi="Times New Roman" w:cs="Times New Roman"/>
                <w:sz w:val="24"/>
                <w:szCs w:val="24"/>
                <w:lang w:val="sr"/>
              </w:rPr>
              <w:t>.</w:t>
            </w:r>
          </w:p>
        </w:tc>
      </w:tr>
      <w:tr w:rsidR="00F61EB2" w:rsidRPr="00902436" w14:paraId="4F58986E" w14:textId="77777777" w:rsidTr="6864F871">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1C50B8B" w14:textId="61E1B72D" w:rsidR="00F61EB2" w:rsidRPr="00902436" w:rsidRDefault="782E29EF" w:rsidP="00F7374E">
            <w:pPr>
              <w:pStyle w:val="ListParagraph"/>
              <w:numPr>
                <w:ilvl w:val="0"/>
                <w:numId w:val="30"/>
              </w:numPr>
              <w:rPr>
                <w:rFonts w:ascii="Times New Roman" w:eastAsia="Calibri" w:hAnsi="Times New Roman" w:cs="Times New Roman"/>
                <w:sz w:val="24"/>
                <w:szCs w:val="24"/>
                <w:lang w:val="sr"/>
              </w:rPr>
            </w:pPr>
            <w:r w:rsidRPr="6864F871">
              <w:rPr>
                <w:rFonts w:ascii="Times New Roman" w:eastAsia="Calibri" w:hAnsi="Times New Roman" w:cs="Times New Roman"/>
                <w:sz w:val="24"/>
                <w:szCs w:val="24"/>
                <w:lang w:val="sr"/>
              </w:rPr>
              <w:t>Izm</w:t>
            </w:r>
            <w:r w:rsidR="00246B54">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n</w:t>
            </w:r>
            <w:r w:rsidR="42FB10D8" w:rsidRPr="6864F871">
              <w:rPr>
                <w:rFonts w:ascii="Times New Roman" w:eastAsia="Calibri" w:hAnsi="Times New Roman" w:cs="Times New Roman"/>
                <w:sz w:val="24"/>
                <w:szCs w:val="24"/>
                <w:lang w:val="sr"/>
              </w:rPr>
              <w:t xml:space="preserve">e </w:t>
            </w:r>
            <w:r w:rsidRPr="6864F871">
              <w:rPr>
                <w:rFonts w:ascii="Times New Roman" w:eastAsia="Calibri" w:hAnsi="Times New Roman" w:cs="Times New Roman"/>
                <w:sz w:val="24"/>
                <w:szCs w:val="24"/>
                <w:lang w:val="sr"/>
              </w:rPr>
              <w:t>odgovarajućih</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w:t>
            </w:r>
            <w:r w:rsidR="00246B54">
              <w:rPr>
                <w:rFonts w:ascii="Times New Roman" w:eastAsia="Calibri" w:hAnsi="Times New Roman" w:cs="Times New Roman"/>
                <w:sz w:val="24"/>
                <w:szCs w:val="24"/>
                <w:lang w:val="sr"/>
              </w:rPr>
              <w:t>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lova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dosij</w:t>
            </w:r>
            <w:r w:rsidR="42FB10D8" w:rsidRPr="6864F871">
              <w:rPr>
                <w:rFonts w:ascii="Times New Roman" w:eastAsia="Calibri" w:hAnsi="Times New Roman" w:cs="Times New Roman"/>
                <w:sz w:val="24"/>
                <w:szCs w:val="24"/>
                <w:lang w:val="sr"/>
              </w:rPr>
              <w:t>e</w:t>
            </w:r>
            <w:r w:rsidRPr="6864F871">
              <w:rPr>
                <w:rFonts w:ascii="Times New Roman" w:eastAsia="Calibri" w:hAnsi="Times New Roman" w:cs="Times New Roman"/>
                <w:sz w:val="24"/>
                <w:szCs w:val="24"/>
                <w:lang w:val="sr"/>
              </w:rPr>
              <w:t>a</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u</w:t>
            </w:r>
            <w:r w:rsidR="42FB10D8" w:rsidRPr="6864F871">
              <w:rPr>
                <w:rFonts w:ascii="Times New Roman" w:eastAsia="Calibri" w:hAnsi="Times New Roman" w:cs="Times New Roman"/>
                <w:sz w:val="24"/>
                <w:szCs w:val="24"/>
                <w:lang w:val="sr"/>
              </w:rPr>
              <w:t xml:space="preserve"> </w:t>
            </w:r>
            <w:r w:rsidR="005C74BB" w:rsidRPr="005C74BB">
              <w:rPr>
                <w:rFonts w:ascii="Times New Roman" w:eastAsia="Calibri" w:hAnsi="Times New Roman" w:cs="Times New Roman"/>
                <w:i/>
                <w:sz w:val="24"/>
                <w:szCs w:val="24"/>
                <w:lang w:val="sr"/>
              </w:rPr>
              <w:t>CTD</w:t>
            </w:r>
            <w:r w:rsidR="42FB10D8" w:rsidRPr="6864F871">
              <w:rPr>
                <w:rFonts w:ascii="Times New Roman" w:eastAsia="Calibri" w:hAnsi="Times New Roman" w:cs="Times New Roman"/>
                <w:sz w:val="24"/>
                <w:szCs w:val="24"/>
                <w:lang w:val="sr"/>
              </w:rPr>
              <w:t xml:space="preserve"> </w:t>
            </w:r>
            <w:r w:rsidRPr="6864F871">
              <w:rPr>
                <w:rFonts w:ascii="Times New Roman" w:eastAsia="Calibri" w:hAnsi="Times New Roman" w:cs="Times New Roman"/>
                <w:sz w:val="24"/>
                <w:szCs w:val="24"/>
                <w:lang w:val="sr"/>
              </w:rPr>
              <w:t>formatu</w:t>
            </w:r>
            <w:r w:rsidR="42FB10D8" w:rsidRPr="6864F871">
              <w:rPr>
                <w:rFonts w:ascii="Times New Roman" w:eastAsia="Calibri" w:hAnsi="Times New Roman" w:cs="Times New Roman"/>
                <w:sz w:val="24"/>
                <w:szCs w:val="24"/>
                <w:lang w:val="sr"/>
              </w:rPr>
              <w:t>).</w:t>
            </w:r>
          </w:p>
        </w:tc>
      </w:tr>
    </w:tbl>
    <w:p w14:paraId="3DC26E9A" w14:textId="38BE9B18" w:rsidR="00735D15" w:rsidRDefault="00735D15" w:rsidP="232FBEF7">
      <w:pPr>
        <w:jc w:val="both"/>
        <w:rPr>
          <w:rFonts w:ascii="Times New Roman" w:hAnsi="Times New Roman" w:cs="Times New Roman"/>
          <w:b/>
          <w:bCs/>
          <w:sz w:val="24"/>
          <w:szCs w:val="24"/>
          <w:lang w:val="en-US"/>
        </w:rPr>
      </w:pPr>
    </w:p>
    <w:p w14:paraId="0350CC0D" w14:textId="41309B46" w:rsidR="00AD4A74" w:rsidRDefault="00AD4A74" w:rsidP="232FBEF7">
      <w:pPr>
        <w:jc w:val="both"/>
        <w:rPr>
          <w:rFonts w:ascii="Times New Roman" w:hAnsi="Times New Roman" w:cs="Times New Roman"/>
          <w:b/>
          <w:bCs/>
          <w:sz w:val="24"/>
          <w:szCs w:val="24"/>
          <w:lang w:val="en-US"/>
        </w:rPr>
      </w:pPr>
    </w:p>
    <w:p w14:paraId="00C19E68" w14:textId="77777777" w:rsidR="00AD4A74" w:rsidRPr="00902436" w:rsidRDefault="00AD4A74" w:rsidP="232FBEF7">
      <w:pPr>
        <w:jc w:val="both"/>
        <w:rPr>
          <w:rFonts w:ascii="Times New Roman" w:hAnsi="Times New Roman" w:cs="Times New Roman"/>
          <w:b/>
          <w:bCs/>
          <w:sz w:val="24"/>
          <w:szCs w:val="24"/>
          <w:lang w:val="en-US"/>
        </w:rPr>
      </w:pPr>
    </w:p>
    <w:p w14:paraId="6F42E19C" w14:textId="6FBD8DD0" w:rsidR="0035516F" w:rsidRPr="00902436" w:rsidRDefault="64BFF9B8" w:rsidP="00791253">
      <w:pPr>
        <w:rPr>
          <w:rFonts w:ascii="Times New Roman" w:hAnsi="Times New Roman" w:cs="Times New Roman"/>
          <w:b/>
          <w:bCs/>
          <w:sz w:val="24"/>
          <w:szCs w:val="24"/>
          <w:lang w:val="en-US"/>
        </w:rPr>
      </w:pPr>
      <w:r w:rsidRPr="00902436">
        <w:rPr>
          <w:rFonts w:ascii="Times New Roman" w:hAnsi="Times New Roman" w:cs="Times New Roman"/>
          <w:b/>
          <w:bCs/>
          <w:sz w:val="24"/>
          <w:szCs w:val="24"/>
        </w:rPr>
        <w:t>Q.II.h</w:t>
      </w:r>
      <w:r w:rsidR="67773CD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B</w:t>
      </w:r>
      <w:r w:rsidR="67773CD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zb</w:t>
      </w:r>
      <w:r w:rsidR="67773CD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dnost</w:t>
      </w:r>
      <w:r w:rsidR="67773CD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od</w:t>
      </w:r>
      <w:r w:rsidR="6BC70542"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kontaminacij</w:t>
      </w:r>
      <w:r w:rsidR="49B49E17" w:rsidRPr="00902436">
        <w:rPr>
          <w:rFonts w:ascii="Times New Roman" w:hAnsi="Times New Roman" w:cs="Times New Roman"/>
          <w:b/>
          <w:bCs/>
          <w:sz w:val="24"/>
          <w:szCs w:val="24"/>
        </w:rPr>
        <w:t xml:space="preserve">e </w:t>
      </w:r>
      <w:r w:rsidR="782E29EF" w:rsidRPr="00902436">
        <w:rPr>
          <w:rFonts w:ascii="Times New Roman" w:hAnsi="Times New Roman" w:cs="Times New Roman"/>
          <w:b/>
          <w:bCs/>
          <w:sz w:val="24"/>
          <w:szCs w:val="24"/>
        </w:rPr>
        <w:t>spor</w:t>
      </w:r>
      <w:r w:rsidR="5671CC67"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dnim</w:t>
      </w:r>
      <w:r w:rsidR="5671CC67"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ag</w:t>
      </w:r>
      <w:r w:rsidR="67773CD2"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nsima</w:t>
      </w:r>
    </w:p>
    <w:p w14:paraId="766D8154" w14:textId="590A54B1" w:rsidR="0035516F" w:rsidRPr="00902436" w:rsidRDefault="64BFF9B8" w:rsidP="0035516F">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Q.II.h</w:t>
      </w:r>
      <w:r w:rsidR="67773CD2" w:rsidRPr="00902436">
        <w:rPr>
          <w:rFonts w:ascii="Times New Roman" w:hAnsi="Times New Roman" w:cs="Times New Roman"/>
          <w:b/>
          <w:bCs/>
          <w:sz w:val="24"/>
          <w:szCs w:val="24"/>
          <w:lang w:val="sr-Latn-RS"/>
        </w:rPr>
        <w:t>.1</w:t>
      </w:r>
    </w:p>
    <w:tbl>
      <w:tblPr>
        <w:tblStyle w:val="TableGrid"/>
        <w:tblW w:w="9016" w:type="dxa"/>
        <w:tblLook w:val="04A0" w:firstRow="1" w:lastRow="0" w:firstColumn="1" w:lastColumn="0" w:noHBand="0" w:noVBand="1"/>
      </w:tblPr>
      <w:tblGrid>
        <w:gridCol w:w="5154"/>
        <w:gridCol w:w="1124"/>
        <w:gridCol w:w="1629"/>
        <w:gridCol w:w="1109"/>
      </w:tblGrid>
      <w:tr w:rsidR="0035516F" w:rsidRPr="00902436" w14:paraId="726A4444" w14:textId="77777777" w:rsidTr="779C12DD">
        <w:tc>
          <w:tcPr>
            <w:tcW w:w="5293" w:type="dxa"/>
          </w:tcPr>
          <w:p w14:paraId="62076BA0" w14:textId="797A1565" w:rsidR="0035516F" w:rsidRPr="00902436" w:rsidRDefault="4BD94190">
            <w:pPr>
              <w:rPr>
                <w:rFonts w:ascii="Times New Roman" w:hAnsi="Times New Roman" w:cs="Times New Roman"/>
                <w:b/>
                <w:bCs/>
                <w:sz w:val="24"/>
                <w:szCs w:val="24"/>
                <w:lang w:val="en-US"/>
              </w:rPr>
            </w:pPr>
            <w:r w:rsidRPr="00902436">
              <w:rPr>
                <w:rFonts w:ascii="Times New Roman" w:hAnsi="Times New Roman" w:cs="Times New Roman"/>
                <w:b/>
                <w:bCs/>
                <w:sz w:val="24"/>
                <w:szCs w:val="24"/>
              </w:rPr>
              <w:t>Q.II.h</w:t>
            </w:r>
            <w:r w:rsidR="67773CD2" w:rsidRPr="00902436">
              <w:rPr>
                <w:rFonts w:ascii="Times New Roman" w:hAnsi="Times New Roman" w:cs="Times New Roman"/>
                <w:b/>
                <w:bCs/>
                <w:sz w:val="24"/>
                <w:szCs w:val="24"/>
              </w:rPr>
              <w:t xml:space="preserve">.1 </w:t>
            </w:r>
            <w:r w:rsidR="00246B54" w:rsidRPr="00246B54">
              <w:rPr>
                <w:rFonts w:ascii="Times New Roman" w:hAnsi="Times New Roman" w:cs="Times New Roman"/>
                <w:b/>
                <w:bCs/>
                <w:sz w:val="24"/>
                <w:szCs w:val="24"/>
              </w:rPr>
              <w:t>Ažuriranje informacija koje se odnose na Procjenu bezbjednosti lijeka u vezi sa sporednim agensima („Adventitious Agents Safety Evaluation information“), dio 3.2.A.2</w:t>
            </w:r>
          </w:p>
        </w:tc>
        <w:tc>
          <w:tcPr>
            <w:tcW w:w="1125" w:type="dxa"/>
            <w:vAlign w:val="center"/>
          </w:tcPr>
          <w:p w14:paraId="51B8B98F" w14:textId="2C7C74AE" w:rsidR="0035516F" w:rsidRPr="00902436" w:rsidRDefault="782E29EF" w:rsidP="5F108FF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4DF56FE" w:rsidRPr="00902436">
              <w:rPr>
                <w:rFonts w:ascii="Times New Roman" w:hAnsi="Times New Roman" w:cs="Times New Roman"/>
                <w:sz w:val="24"/>
                <w:szCs w:val="24"/>
              </w:rPr>
              <w:t>nj</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36B37406" w14:textId="76A92A06" w:rsidR="0035516F" w:rsidRPr="00902436" w:rsidRDefault="00E43B9B" w:rsidP="5F108FF7">
            <w:pPr>
              <w:jc w:val="center"/>
              <w:rPr>
                <w:rFonts w:ascii="Times New Roman" w:hAnsi="Times New Roman" w:cs="Times New Roman"/>
                <w:sz w:val="24"/>
                <w:szCs w:val="24"/>
              </w:rPr>
            </w:pPr>
            <w:r w:rsidRPr="00902436">
              <w:rPr>
                <w:rFonts w:ascii="Times New Roman" w:hAnsi="Times New Roman" w:cs="Times New Roman"/>
                <w:sz w:val="24"/>
                <w:szCs w:val="24"/>
              </w:rPr>
              <w:t>N</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35516F"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98" w:type="dxa"/>
            <w:vAlign w:val="center"/>
          </w:tcPr>
          <w:p w14:paraId="1D76D230" w14:textId="7C906F25" w:rsidR="0035516F" w:rsidRPr="00902436" w:rsidRDefault="00E43B9B" w:rsidP="5F108FF7">
            <w:pPr>
              <w:jc w:val="center"/>
              <w:rPr>
                <w:rFonts w:ascii="Times New Roman" w:hAnsi="Times New Roman" w:cs="Times New Roman"/>
                <w:sz w:val="24"/>
                <w:szCs w:val="24"/>
              </w:rPr>
            </w:pPr>
            <w:r w:rsidRPr="00902436">
              <w:rPr>
                <w:rFonts w:ascii="Times New Roman" w:hAnsi="Times New Roman" w:cs="Times New Roman"/>
                <w:sz w:val="24"/>
                <w:szCs w:val="24"/>
              </w:rPr>
              <w:t>Tip</w:t>
            </w:r>
            <w:r w:rsidR="0035516F"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35516F" w:rsidRPr="00902436">
              <w:rPr>
                <w:rFonts w:ascii="Times New Roman" w:hAnsi="Times New Roman" w:cs="Times New Roman"/>
                <w:sz w:val="24"/>
                <w:szCs w:val="24"/>
              </w:rPr>
              <w:t>e</w:t>
            </w:r>
          </w:p>
        </w:tc>
      </w:tr>
      <w:tr w:rsidR="0035516F" w:rsidRPr="00902436" w14:paraId="1C947212" w14:textId="77777777" w:rsidTr="779C12DD">
        <w:tc>
          <w:tcPr>
            <w:tcW w:w="5293" w:type="dxa"/>
          </w:tcPr>
          <w:p w14:paraId="71C9D3D2" w14:textId="16B8843A" w:rsidR="0035516F" w:rsidRPr="00902436" w:rsidRDefault="00246B54" w:rsidP="00246B54">
            <w:pPr>
              <w:pStyle w:val="ListParagraph"/>
              <w:numPr>
                <w:ilvl w:val="0"/>
                <w:numId w:val="175"/>
              </w:numPr>
              <w:rPr>
                <w:rFonts w:ascii="Times New Roman" w:hAnsi="Times New Roman" w:cs="Times New Roman"/>
                <w:sz w:val="24"/>
                <w:szCs w:val="24"/>
              </w:rPr>
            </w:pPr>
            <w:r w:rsidRPr="00246B54">
              <w:rPr>
                <w:rFonts w:ascii="Times New Roman" w:hAnsi="Times New Roman" w:cs="Times New Roman"/>
                <w:sz w:val="24"/>
                <w:szCs w:val="24"/>
              </w:rPr>
              <w:t>Studije koje se odnose na proizvodne faze pri čemu su istraživanja vršena po prvi put za jedan ili više sporednih agenasa</w:t>
            </w:r>
          </w:p>
        </w:tc>
        <w:tc>
          <w:tcPr>
            <w:tcW w:w="1125" w:type="dxa"/>
            <w:vAlign w:val="center"/>
          </w:tcPr>
          <w:p w14:paraId="66D00783" w14:textId="77777777" w:rsidR="0035516F" w:rsidRPr="00902436" w:rsidRDefault="0035516F">
            <w:pPr>
              <w:jc w:val="center"/>
              <w:rPr>
                <w:rFonts w:ascii="Times New Roman" w:hAnsi="Times New Roman" w:cs="Times New Roman"/>
                <w:sz w:val="24"/>
                <w:szCs w:val="24"/>
                <w:lang w:val="en-US"/>
              </w:rPr>
            </w:pPr>
          </w:p>
        </w:tc>
        <w:tc>
          <w:tcPr>
            <w:tcW w:w="1500" w:type="dxa"/>
            <w:vAlign w:val="center"/>
          </w:tcPr>
          <w:p w14:paraId="55BD1FE7" w14:textId="77777777" w:rsidR="0035516F" w:rsidRPr="00902436" w:rsidRDefault="0035516F">
            <w:pPr>
              <w:jc w:val="center"/>
              <w:rPr>
                <w:rFonts w:ascii="Times New Roman" w:hAnsi="Times New Roman" w:cs="Times New Roman"/>
                <w:sz w:val="24"/>
                <w:szCs w:val="24"/>
                <w:lang w:val="en-US"/>
              </w:rPr>
            </w:pPr>
          </w:p>
        </w:tc>
        <w:tc>
          <w:tcPr>
            <w:tcW w:w="1098" w:type="dxa"/>
            <w:vAlign w:val="center"/>
          </w:tcPr>
          <w:p w14:paraId="537DCFA9" w14:textId="622D10EA" w:rsidR="0035516F" w:rsidRPr="00902436" w:rsidRDefault="16856B57">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35516F" w:rsidRPr="00902436" w14:paraId="3D3F504A" w14:textId="77777777" w:rsidTr="779C12DD">
        <w:tc>
          <w:tcPr>
            <w:tcW w:w="5293" w:type="dxa"/>
          </w:tcPr>
          <w:p w14:paraId="05E8D0B1" w14:textId="2E2C4BEF" w:rsidR="0035516F" w:rsidRPr="00902436" w:rsidRDefault="00246B54" w:rsidP="00246B54">
            <w:pPr>
              <w:pStyle w:val="ListParagraph"/>
              <w:numPr>
                <w:ilvl w:val="0"/>
                <w:numId w:val="175"/>
              </w:numPr>
              <w:rPr>
                <w:rFonts w:ascii="Times New Roman" w:hAnsi="Times New Roman" w:cs="Times New Roman"/>
                <w:sz w:val="24"/>
                <w:szCs w:val="24"/>
                <w:lang w:val="sr-Latn-RS"/>
              </w:rPr>
            </w:pPr>
            <w:r w:rsidRPr="00246B54">
              <w:rPr>
                <w:rFonts w:ascii="Times New Roman" w:hAnsi="Times New Roman" w:cs="Times New Roman"/>
                <w:sz w:val="24"/>
                <w:szCs w:val="24"/>
              </w:rPr>
              <w:t>Zamjena zastarjelih studija koje se odnose na proizvodne faze i sporedne agense, za koje već postoje izvještaji u dokumentaciji o lijeku</w:t>
            </w:r>
          </w:p>
        </w:tc>
        <w:tc>
          <w:tcPr>
            <w:tcW w:w="1125" w:type="dxa"/>
            <w:vAlign w:val="center"/>
          </w:tcPr>
          <w:p w14:paraId="4F9AD9F6" w14:textId="77777777" w:rsidR="0035516F" w:rsidRPr="00902436" w:rsidRDefault="0035516F">
            <w:pPr>
              <w:jc w:val="center"/>
              <w:rPr>
                <w:rFonts w:ascii="Times New Roman" w:hAnsi="Times New Roman" w:cs="Times New Roman"/>
                <w:sz w:val="24"/>
                <w:szCs w:val="24"/>
                <w:lang w:val="en-US"/>
              </w:rPr>
            </w:pPr>
          </w:p>
        </w:tc>
        <w:tc>
          <w:tcPr>
            <w:tcW w:w="1500" w:type="dxa"/>
            <w:vAlign w:val="center"/>
          </w:tcPr>
          <w:p w14:paraId="02A88D09" w14:textId="77777777" w:rsidR="0035516F" w:rsidRPr="00902436" w:rsidRDefault="0035516F">
            <w:pPr>
              <w:jc w:val="center"/>
              <w:rPr>
                <w:rFonts w:ascii="Times New Roman" w:hAnsi="Times New Roman" w:cs="Times New Roman"/>
                <w:sz w:val="24"/>
                <w:szCs w:val="24"/>
                <w:lang w:val="en-US"/>
              </w:rPr>
            </w:pPr>
          </w:p>
        </w:tc>
        <w:tc>
          <w:tcPr>
            <w:tcW w:w="1098" w:type="dxa"/>
            <w:vAlign w:val="center"/>
          </w:tcPr>
          <w:p w14:paraId="17373D82" w14:textId="77777777" w:rsidR="0035516F" w:rsidRPr="00902436" w:rsidRDefault="0035516F">
            <w:pPr>
              <w:jc w:val="center"/>
              <w:rPr>
                <w:rFonts w:ascii="Times New Roman" w:hAnsi="Times New Roman" w:cs="Times New Roman"/>
                <w:sz w:val="24"/>
                <w:szCs w:val="24"/>
                <w:lang w:val="en-US"/>
              </w:rPr>
            </w:pPr>
          </w:p>
        </w:tc>
      </w:tr>
      <w:tr w:rsidR="0035516F" w:rsidRPr="00902436" w14:paraId="5916D431" w14:textId="77777777" w:rsidTr="779C12DD">
        <w:tc>
          <w:tcPr>
            <w:tcW w:w="5293" w:type="dxa"/>
          </w:tcPr>
          <w:p w14:paraId="40F7E9DE" w14:textId="03815477" w:rsidR="0035516F" w:rsidRPr="00902436" w:rsidRDefault="00246B54" w:rsidP="00246B54">
            <w:pPr>
              <w:pStyle w:val="ListParagraph"/>
              <w:numPr>
                <w:ilvl w:val="0"/>
                <w:numId w:val="176"/>
              </w:numPr>
              <w:rPr>
                <w:rFonts w:ascii="Times New Roman" w:hAnsi="Times New Roman" w:cs="Times New Roman"/>
                <w:sz w:val="24"/>
                <w:szCs w:val="24"/>
              </w:rPr>
            </w:pPr>
            <w:r w:rsidRPr="00246B54">
              <w:rPr>
                <w:rFonts w:ascii="Times New Roman" w:hAnsi="Times New Roman" w:cs="Times New Roman"/>
                <w:sz w:val="24"/>
                <w:szCs w:val="24"/>
              </w:rPr>
              <w:t>sa izmjenom procjene rizika na način da ukazuje na veći rizik</w:t>
            </w:r>
          </w:p>
        </w:tc>
        <w:tc>
          <w:tcPr>
            <w:tcW w:w="1125" w:type="dxa"/>
            <w:vAlign w:val="center"/>
          </w:tcPr>
          <w:p w14:paraId="01D3D254" w14:textId="77777777" w:rsidR="0035516F" w:rsidRPr="00902436" w:rsidRDefault="0035516F">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6388A7A" w14:textId="77777777" w:rsidR="0035516F" w:rsidRPr="00902436" w:rsidRDefault="0035516F">
            <w:pPr>
              <w:jc w:val="center"/>
              <w:rPr>
                <w:rFonts w:ascii="Times New Roman" w:hAnsi="Times New Roman" w:cs="Times New Roman"/>
                <w:sz w:val="24"/>
                <w:szCs w:val="24"/>
                <w:lang w:val="en-US"/>
              </w:rPr>
            </w:pPr>
          </w:p>
        </w:tc>
        <w:tc>
          <w:tcPr>
            <w:tcW w:w="10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2253960" w14:textId="3497DA81" w:rsidR="0035516F"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35516F" w:rsidRPr="00902436" w14:paraId="0520E608" w14:textId="77777777" w:rsidTr="779C12DD">
        <w:tc>
          <w:tcPr>
            <w:tcW w:w="5293" w:type="dxa"/>
          </w:tcPr>
          <w:p w14:paraId="5BD73E1B" w14:textId="184C34FE" w:rsidR="0035516F" w:rsidRPr="00902436" w:rsidRDefault="00246B54" w:rsidP="00246B54">
            <w:pPr>
              <w:pStyle w:val="ListParagraph"/>
              <w:numPr>
                <w:ilvl w:val="0"/>
                <w:numId w:val="176"/>
              </w:numPr>
              <w:rPr>
                <w:rFonts w:ascii="Times New Roman" w:hAnsi="Times New Roman" w:cs="Times New Roman"/>
                <w:sz w:val="24"/>
                <w:szCs w:val="24"/>
              </w:rPr>
            </w:pPr>
            <w:r w:rsidRPr="00246B54">
              <w:rPr>
                <w:rFonts w:ascii="Times New Roman" w:hAnsi="Times New Roman" w:cs="Times New Roman"/>
                <w:sz w:val="24"/>
                <w:szCs w:val="24"/>
              </w:rPr>
              <w:t>sa izmjenom procjene rizika na način da ukazuje na jednak ili manji rizik</w:t>
            </w:r>
          </w:p>
        </w:tc>
        <w:tc>
          <w:tcPr>
            <w:tcW w:w="1125" w:type="dxa"/>
            <w:vAlign w:val="center"/>
          </w:tcPr>
          <w:p w14:paraId="6B7677A2" w14:textId="77777777" w:rsidR="0035516F" w:rsidRPr="00902436" w:rsidRDefault="0035516F">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AD87C49" w14:textId="77777777" w:rsidR="0035516F" w:rsidRPr="00902436" w:rsidRDefault="003551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E24CEDE" w14:textId="2B65431C" w:rsidR="0035516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35516F" w:rsidRPr="00902436" w14:paraId="2547A7C9" w14:textId="77777777" w:rsidTr="779C12DD">
        <w:tc>
          <w:tcPr>
            <w:tcW w:w="5293" w:type="dxa"/>
          </w:tcPr>
          <w:p w14:paraId="5A256A0A" w14:textId="74882BCF" w:rsidR="0035516F" w:rsidRPr="00902436" w:rsidRDefault="00246B54" w:rsidP="00246B54">
            <w:pPr>
              <w:pStyle w:val="ListParagraph"/>
              <w:numPr>
                <w:ilvl w:val="0"/>
                <w:numId w:val="176"/>
              </w:numPr>
              <w:rPr>
                <w:rFonts w:ascii="Times New Roman" w:hAnsi="Times New Roman" w:cs="Times New Roman"/>
                <w:sz w:val="24"/>
                <w:szCs w:val="24"/>
              </w:rPr>
            </w:pPr>
            <w:r w:rsidRPr="00246B54">
              <w:rPr>
                <w:rFonts w:ascii="Times New Roman" w:hAnsi="Times New Roman" w:cs="Times New Roman"/>
                <w:sz w:val="24"/>
                <w:szCs w:val="24"/>
              </w:rPr>
              <w:t>bez izmjene procjene rizika</w:t>
            </w:r>
          </w:p>
        </w:tc>
        <w:tc>
          <w:tcPr>
            <w:tcW w:w="1125" w:type="dxa"/>
            <w:vAlign w:val="center"/>
          </w:tcPr>
          <w:p w14:paraId="6861F71E" w14:textId="77777777" w:rsidR="0035516F" w:rsidRPr="00902436" w:rsidRDefault="0035516F">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15232E9" w14:textId="77777777" w:rsidR="0035516F" w:rsidRPr="00902436" w:rsidRDefault="0035516F">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1, 3, 4</w:t>
            </w:r>
          </w:p>
        </w:tc>
        <w:tc>
          <w:tcPr>
            <w:tcW w:w="10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977D589" w14:textId="2998EC14" w:rsidR="0035516F"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35516F" w:rsidRPr="00902436" w14:paraId="1DC57081" w14:textId="77777777" w:rsidTr="779C12DD">
        <w:tc>
          <w:tcPr>
            <w:tcW w:w="9016" w:type="dxa"/>
            <w:gridSpan w:val="4"/>
          </w:tcPr>
          <w:p w14:paraId="48FC9AA4" w14:textId="50C6BD81" w:rsidR="0035516F"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35516F"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35516F" w:rsidRPr="00902436">
              <w:rPr>
                <w:rFonts w:ascii="Times New Roman" w:hAnsi="Times New Roman" w:cs="Times New Roman"/>
                <w:b/>
                <w:bCs/>
                <w:sz w:val="24"/>
                <w:szCs w:val="24"/>
              </w:rPr>
              <w:t xml:space="preserve"> </w:t>
            </w:r>
          </w:p>
        </w:tc>
      </w:tr>
      <w:tr w:rsidR="0035516F" w:rsidRPr="00902436" w14:paraId="6BC9C5F4" w14:textId="77777777" w:rsidTr="779C12DD">
        <w:tc>
          <w:tcPr>
            <w:tcW w:w="9016" w:type="dxa"/>
            <w:gridSpan w:val="4"/>
          </w:tcPr>
          <w:p w14:paraId="3A79C00F" w14:textId="3A3AE76A"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rPr>
              <w:t>Izm</w:t>
            </w:r>
            <w:r w:rsidR="00246B54">
              <w:rPr>
                <w:rFonts w:ascii="Times New Roman" w:hAnsi="Times New Roman" w:cs="Times New Roman"/>
                <w:sz w:val="24"/>
                <w:szCs w:val="24"/>
                <w:lang w:val="sr-Latn-ME"/>
              </w:rPr>
              <w:t>j</w:t>
            </w:r>
            <w:r w:rsidR="73AE6F77" w:rsidRPr="00902436">
              <w:rPr>
                <w:rFonts w:ascii="Times New Roman" w:hAnsi="Times New Roman" w:cs="Times New Roman"/>
                <w:sz w:val="24"/>
                <w:szCs w:val="24"/>
              </w:rPr>
              <w:t>e</w:t>
            </w:r>
            <w:r w:rsidRPr="00902436">
              <w:rPr>
                <w:rFonts w:ascii="Times New Roman" w:hAnsi="Times New Roman" w:cs="Times New Roman"/>
                <w:sz w:val="24"/>
                <w:szCs w:val="24"/>
              </w:rPr>
              <w:t>n</w:t>
            </w:r>
            <w:r w:rsidR="2C577ACF" w:rsidRPr="00902436">
              <w:rPr>
                <w:rFonts w:ascii="Times New Roman" w:hAnsi="Times New Roman" w:cs="Times New Roman"/>
                <w:sz w:val="24"/>
                <w:szCs w:val="24"/>
              </w:rPr>
              <w:t>e</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odgovarajućih</w:t>
            </w:r>
            <w:r w:rsidR="74D2BE2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w:t>
            </w:r>
            <w:r w:rsidR="00246B54">
              <w:rPr>
                <w:rFonts w:ascii="Times New Roman" w:hAnsi="Times New Roman" w:cs="Times New Roman"/>
                <w:sz w:val="24"/>
                <w:szCs w:val="24"/>
                <w:lang w:val="sr-Latn-RS"/>
              </w:rPr>
              <w:t>j</w:t>
            </w:r>
            <w:r w:rsidR="73AE6F7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lova</w:t>
            </w:r>
            <w:r w:rsidR="73AE6F7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dosij</w:t>
            </w:r>
            <w:r w:rsidR="73AE6F77" w:rsidRPr="00902436">
              <w:rPr>
                <w:rFonts w:ascii="Times New Roman" w:hAnsi="Times New Roman" w:cs="Times New Roman"/>
                <w:sz w:val="24"/>
                <w:szCs w:val="24"/>
              </w:rPr>
              <w:t>e</w:t>
            </w:r>
            <w:r w:rsidRPr="00902436">
              <w:rPr>
                <w:rFonts w:ascii="Times New Roman" w:hAnsi="Times New Roman" w:cs="Times New Roman"/>
                <w:sz w:val="24"/>
                <w:szCs w:val="24"/>
              </w:rPr>
              <w:t>a</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AF32BE2"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uvođ</w:t>
            </w:r>
            <w:r w:rsidR="73AE6F77" w:rsidRPr="00902436">
              <w:rPr>
                <w:rFonts w:ascii="Times New Roman" w:hAnsi="Times New Roman" w:cs="Times New Roman"/>
                <w:sz w:val="24"/>
                <w:szCs w:val="24"/>
              </w:rPr>
              <w:t>e</w:t>
            </w:r>
            <w:r w:rsidR="74DF56FE" w:rsidRPr="00902436">
              <w:rPr>
                <w:rFonts w:ascii="Times New Roman" w:hAnsi="Times New Roman" w:cs="Times New Roman"/>
                <w:sz w:val="24"/>
                <w:szCs w:val="24"/>
              </w:rPr>
              <w:t>nj</w:t>
            </w:r>
            <w:r w:rsidR="73AE6F77" w:rsidRPr="00902436">
              <w:rPr>
                <w:rFonts w:ascii="Times New Roman" w:hAnsi="Times New Roman" w:cs="Times New Roman"/>
                <w:sz w:val="24"/>
                <w:szCs w:val="24"/>
              </w:rPr>
              <w:t xml:space="preserve">e </w:t>
            </w:r>
            <w:r w:rsidRPr="00902436">
              <w:rPr>
                <w:rFonts w:ascii="Times New Roman" w:hAnsi="Times New Roman" w:cs="Times New Roman"/>
                <w:sz w:val="24"/>
                <w:szCs w:val="24"/>
              </w:rPr>
              <w:t>novih</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studija</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ispitiva</w:t>
            </w:r>
            <w:r w:rsidR="7C9A49EE" w:rsidRPr="00902436">
              <w:rPr>
                <w:rFonts w:ascii="Times New Roman" w:hAnsi="Times New Roman" w:cs="Times New Roman"/>
                <w:sz w:val="24"/>
                <w:szCs w:val="24"/>
              </w:rPr>
              <w:t>nj</w:t>
            </w:r>
            <w:r w:rsidR="73AE6F77" w:rsidRPr="00902436">
              <w:rPr>
                <w:rFonts w:ascii="Times New Roman" w:hAnsi="Times New Roman" w:cs="Times New Roman"/>
                <w:sz w:val="24"/>
                <w:szCs w:val="24"/>
              </w:rPr>
              <w:t xml:space="preserve">e </w:t>
            </w:r>
            <w:r w:rsidRPr="00902436">
              <w:rPr>
                <w:rFonts w:ascii="Times New Roman" w:hAnsi="Times New Roman" w:cs="Times New Roman"/>
                <w:sz w:val="24"/>
                <w:szCs w:val="24"/>
              </w:rPr>
              <w:t>sposobnosti</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proizvodnih</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koraka</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inaktiviraju</w:t>
            </w:r>
            <w:r w:rsidR="73AE6F77" w:rsidRPr="00902436">
              <w:rPr>
                <w:rFonts w:ascii="Times New Roman" w:hAnsi="Times New Roman" w:cs="Times New Roman"/>
                <w:sz w:val="24"/>
                <w:szCs w:val="24"/>
              </w:rPr>
              <w:t>/</w:t>
            </w:r>
            <w:r w:rsidRPr="00902436">
              <w:rPr>
                <w:rFonts w:ascii="Times New Roman" w:hAnsi="Times New Roman" w:cs="Times New Roman"/>
                <w:sz w:val="24"/>
                <w:szCs w:val="24"/>
              </w:rPr>
              <w:t>sma</w:t>
            </w:r>
            <w:r w:rsidR="7C9A49EE" w:rsidRPr="00902436">
              <w:rPr>
                <w:rFonts w:ascii="Times New Roman" w:hAnsi="Times New Roman" w:cs="Times New Roman"/>
                <w:sz w:val="24"/>
                <w:szCs w:val="24"/>
              </w:rPr>
              <w:t>nj</w:t>
            </w:r>
            <w:r w:rsidR="73AE6F77"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spor</w:t>
            </w:r>
            <w:r w:rsidR="41BAA19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w:t>
            </w:r>
            <w:r w:rsidR="41BAA199" w:rsidRPr="00902436">
              <w:rPr>
                <w:rFonts w:ascii="Times New Roman" w:hAnsi="Times New Roman" w:cs="Times New Roman"/>
                <w:sz w:val="24"/>
                <w:szCs w:val="24"/>
                <w:lang w:val="sr-Latn-RS"/>
              </w:rPr>
              <w:t>e</w:t>
            </w:r>
            <w:r w:rsidR="73AE6F77" w:rsidRPr="00902436">
              <w:rPr>
                <w:rFonts w:ascii="Times New Roman" w:hAnsi="Times New Roman" w:cs="Times New Roman"/>
                <w:sz w:val="24"/>
                <w:szCs w:val="24"/>
              </w:rPr>
              <w:t xml:space="preserve"> </w:t>
            </w:r>
            <w:r w:rsidRPr="00902436">
              <w:rPr>
                <w:rFonts w:ascii="Times New Roman" w:hAnsi="Times New Roman" w:cs="Times New Roman"/>
                <w:sz w:val="24"/>
                <w:szCs w:val="24"/>
              </w:rPr>
              <w:t>ag</w:t>
            </w:r>
            <w:r w:rsidR="73AE6F77" w:rsidRPr="00902436">
              <w:rPr>
                <w:rFonts w:ascii="Times New Roman" w:hAnsi="Times New Roman" w:cs="Times New Roman"/>
                <w:sz w:val="24"/>
                <w:szCs w:val="24"/>
              </w:rPr>
              <w:t>e</w:t>
            </w:r>
            <w:r w:rsidRPr="00902436">
              <w:rPr>
                <w:rFonts w:ascii="Times New Roman" w:hAnsi="Times New Roman" w:cs="Times New Roman"/>
                <w:sz w:val="24"/>
                <w:szCs w:val="24"/>
              </w:rPr>
              <w:t>ns</w:t>
            </w:r>
            <w:r w:rsidR="73AE6F77" w:rsidRPr="00902436">
              <w:rPr>
                <w:rFonts w:ascii="Times New Roman" w:hAnsi="Times New Roman" w:cs="Times New Roman"/>
                <w:sz w:val="24"/>
                <w:szCs w:val="24"/>
              </w:rPr>
              <w:t>e.</w:t>
            </w:r>
          </w:p>
        </w:tc>
      </w:tr>
      <w:tr w:rsidR="0035516F" w:rsidRPr="00902436" w14:paraId="69FB122F" w14:textId="77777777" w:rsidTr="779C12DD">
        <w:tc>
          <w:tcPr>
            <w:tcW w:w="9016" w:type="dxa"/>
            <w:gridSpan w:val="4"/>
          </w:tcPr>
          <w:p w14:paraId="36BC1EEC" w14:textId="2FCC8957"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rPr>
              <w:t>Obrazlož</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nj</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da</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m</w:t>
            </w:r>
            <w:r w:rsidR="00246B54">
              <w:rPr>
                <w:rFonts w:ascii="Times New Roman" w:hAnsi="Times New Roman" w:cs="Times New Roman"/>
                <w:sz w:val="24"/>
                <w:szCs w:val="24"/>
                <w:lang w:val="sr-Latn-ME"/>
              </w:rPr>
              <w:t>ij</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nj</w:t>
            </w:r>
            <w:r w:rsidRPr="00902436">
              <w:rPr>
                <w:rFonts w:ascii="Times New Roman" w:hAnsi="Times New Roman" w:cs="Times New Roman"/>
                <w:sz w:val="24"/>
                <w:szCs w:val="24"/>
              </w:rPr>
              <w:t>aju</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246B54">
              <w:rPr>
                <w:rFonts w:ascii="Times New Roman" w:hAnsi="Times New Roman" w:cs="Times New Roman"/>
                <w:sz w:val="24"/>
                <w:szCs w:val="24"/>
                <w:lang w:val="sr-Latn-ME"/>
              </w:rPr>
              <w:t>j</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nu</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rizika</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što</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zultira</w:t>
            </w:r>
            <w:r w:rsidR="67773CD2" w:rsidRPr="00902436">
              <w:rPr>
                <w:rFonts w:ascii="Times New Roman" w:hAnsi="Times New Roman" w:cs="Times New Roman"/>
                <w:sz w:val="24"/>
                <w:szCs w:val="24"/>
              </w:rPr>
              <w:t xml:space="preserve"> e</w:t>
            </w:r>
            <w:r w:rsidRPr="00902436">
              <w:rPr>
                <w:rFonts w:ascii="Times New Roman" w:hAnsi="Times New Roman" w:cs="Times New Roman"/>
                <w:sz w:val="24"/>
                <w:szCs w:val="24"/>
              </w:rPr>
              <w:t>kvival</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ntnim</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nižim</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rizikom</w:t>
            </w:r>
            <w:r w:rsidR="67773CD2" w:rsidRPr="00902436">
              <w:rPr>
                <w:rFonts w:ascii="Times New Roman" w:hAnsi="Times New Roman" w:cs="Times New Roman"/>
                <w:sz w:val="24"/>
                <w:szCs w:val="24"/>
              </w:rPr>
              <w:t>.</w:t>
            </w:r>
          </w:p>
        </w:tc>
      </w:tr>
      <w:tr w:rsidR="0035516F" w:rsidRPr="00902436" w14:paraId="66B26CE9" w14:textId="77777777" w:rsidTr="779C12DD">
        <w:tc>
          <w:tcPr>
            <w:tcW w:w="9016" w:type="dxa"/>
            <w:gridSpan w:val="4"/>
          </w:tcPr>
          <w:p w14:paraId="5FF575BB" w14:textId="042E45F3"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3EB97BB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EB97BB5" w:rsidRPr="00902436">
              <w:rPr>
                <w:rFonts w:ascii="Times New Roman" w:hAnsi="Times New Roman" w:cs="Times New Roman"/>
                <w:sz w:val="24"/>
                <w:szCs w:val="24"/>
                <w:lang w:val="sr-Latn-RS"/>
              </w:rPr>
              <w:t>e</w:t>
            </w:r>
            <w:r w:rsidR="2B5DFBB6"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Pr="00902436">
              <w:rPr>
                <w:rFonts w:ascii="Times New Roman" w:hAnsi="Times New Roman" w:cs="Times New Roman"/>
                <w:sz w:val="24"/>
                <w:szCs w:val="24"/>
                <w:lang w:val="sr-Latn-RS"/>
              </w:rPr>
              <w:t>a</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246B54">
              <w:rPr>
                <w:rFonts w:ascii="Times New Roman" w:hAnsi="Times New Roman" w:cs="Times New Roman"/>
                <w:sz w:val="24"/>
                <w:szCs w:val="24"/>
                <w:lang w:val="sr-Latn-ME"/>
              </w:rPr>
              <w:t>ij</w:t>
            </w:r>
            <w:r w:rsidR="6DD49D0F" w:rsidRPr="00902436">
              <w:rPr>
                <w:rFonts w:ascii="Times New Roman" w:hAnsi="Times New Roman" w:cs="Times New Roman"/>
                <w:sz w:val="24"/>
                <w:szCs w:val="24"/>
              </w:rPr>
              <w:t>e</w:t>
            </w:r>
            <w:r w:rsidRPr="00902436">
              <w:rPr>
                <w:rFonts w:ascii="Times New Roman" w:hAnsi="Times New Roman" w:cs="Times New Roman"/>
                <w:sz w:val="24"/>
                <w:szCs w:val="24"/>
              </w:rPr>
              <w:t>ku</w:t>
            </w:r>
            <w:r w:rsidR="6DD49D0F" w:rsidRPr="00902436">
              <w:rPr>
                <w:rFonts w:ascii="Times New Roman" w:hAnsi="Times New Roman" w:cs="Times New Roman"/>
                <w:sz w:val="24"/>
                <w:szCs w:val="24"/>
              </w:rPr>
              <w:t xml:space="preserve"> </w:t>
            </w:r>
            <w:r w:rsidR="67773CD2" w:rsidRPr="00902436">
              <w:rPr>
                <w:rFonts w:ascii="Times New Roman" w:hAnsi="Times New Roman" w:cs="Times New Roman"/>
                <w:sz w:val="24"/>
                <w:szCs w:val="24"/>
              </w:rPr>
              <w:t>(</w:t>
            </w:r>
            <w:r w:rsidRPr="00902436">
              <w:rPr>
                <w:rFonts w:ascii="Times New Roman" w:hAnsi="Times New Roman" w:cs="Times New Roman"/>
                <w:sz w:val="24"/>
                <w:szCs w:val="24"/>
              </w:rPr>
              <w:t>gd</w:t>
            </w:r>
            <w:r w:rsidR="00246B54">
              <w:rPr>
                <w:rFonts w:ascii="Times New Roman" w:hAnsi="Times New Roman" w:cs="Times New Roman"/>
                <w:sz w:val="24"/>
                <w:szCs w:val="24"/>
                <w:lang w:val="sr-Latn-ME"/>
              </w:rPr>
              <w:t>j</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246B54">
              <w:rPr>
                <w:rFonts w:ascii="Times New Roman" w:hAnsi="Times New Roman" w:cs="Times New Roman"/>
                <w:sz w:val="24"/>
                <w:szCs w:val="24"/>
                <w:lang w:val="sr-Latn-ME"/>
              </w:rPr>
              <w:t>j</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n</w:t>
            </w:r>
            <w:r w:rsidR="2AF32BE2" w:rsidRPr="00902436">
              <w:rPr>
                <w:rFonts w:ascii="Times New Roman" w:hAnsi="Times New Roman" w:cs="Times New Roman"/>
                <w:sz w:val="24"/>
                <w:szCs w:val="24"/>
              </w:rPr>
              <w:t>lj</w:t>
            </w:r>
            <w:r w:rsidRPr="00902436">
              <w:rPr>
                <w:rFonts w:ascii="Times New Roman" w:hAnsi="Times New Roman" w:cs="Times New Roman"/>
                <w:sz w:val="24"/>
                <w:szCs w:val="24"/>
              </w:rPr>
              <w:t>ivo</w:t>
            </w:r>
            <w:r w:rsidR="67773CD2" w:rsidRPr="00902436">
              <w:rPr>
                <w:rFonts w:ascii="Times New Roman" w:hAnsi="Times New Roman" w:cs="Times New Roman"/>
                <w:sz w:val="24"/>
                <w:szCs w:val="24"/>
              </w:rPr>
              <w:t>).</w:t>
            </w:r>
          </w:p>
        </w:tc>
      </w:tr>
      <w:tr w:rsidR="0035516F" w:rsidRPr="00902436" w14:paraId="039DB8A0" w14:textId="77777777" w:rsidTr="779C12DD">
        <w:tc>
          <w:tcPr>
            <w:tcW w:w="9016" w:type="dxa"/>
            <w:gridSpan w:val="4"/>
          </w:tcPr>
          <w:p w14:paraId="660908A6" w14:textId="44126CEC" w:rsidR="0035516F" w:rsidRPr="00902436" w:rsidRDefault="782E29EF" w:rsidP="00F7374E">
            <w:pPr>
              <w:pStyle w:val="ListParagraph"/>
              <w:numPr>
                <w:ilvl w:val="0"/>
                <w:numId w:val="177"/>
              </w:numPr>
              <w:rPr>
                <w:rFonts w:ascii="Times New Roman" w:hAnsi="Times New Roman" w:cs="Times New Roman"/>
                <w:sz w:val="24"/>
                <w:szCs w:val="24"/>
              </w:rPr>
            </w:pPr>
            <w:r w:rsidRPr="00902436">
              <w:rPr>
                <w:rFonts w:ascii="Times New Roman" w:hAnsi="Times New Roman" w:cs="Times New Roman"/>
                <w:sz w:val="24"/>
                <w:szCs w:val="24"/>
              </w:rPr>
              <w:t>Obrazlož</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nj</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da</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n</w:t>
            </w:r>
            <w:r w:rsidR="67773CD2" w:rsidRPr="00902436">
              <w:rPr>
                <w:rFonts w:ascii="Times New Roman" w:hAnsi="Times New Roman" w:cs="Times New Roman"/>
                <w:sz w:val="24"/>
                <w:szCs w:val="24"/>
              </w:rPr>
              <w:t xml:space="preserve">e </w:t>
            </w:r>
            <w:r w:rsidRPr="00902436">
              <w:rPr>
                <w:rFonts w:ascii="Times New Roman" w:hAnsi="Times New Roman" w:cs="Times New Roman"/>
                <w:sz w:val="24"/>
                <w:szCs w:val="24"/>
              </w:rPr>
              <w:t>m</w:t>
            </w:r>
            <w:r w:rsidR="00246B54">
              <w:rPr>
                <w:rFonts w:ascii="Times New Roman" w:hAnsi="Times New Roman" w:cs="Times New Roman"/>
                <w:sz w:val="24"/>
                <w:szCs w:val="24"/>
                <w:lang w:val="sr-Latn-ME"/>
              </w:rPr>
              <w:t>ij</w:t>
            </w:r>
            <w:r w:rsidR="67773CD2" w:rsidRPr="00902436">
              <w:rPr>
                <w:rFonts w:ascii="Times New Roman" w:hAnsi="Times New Roman" w:cs="Times New Roman"/>
                <w:sz w:val="24"/>
                <w:szCs w:val="24"/>
              </w:rPr>
              <w:t>e</w:t>
            </w:r>
            <w:r w:rsidR="7C9A49EE" w:rsidRPr="00902436">
              <w:rPr>
                <w:rFonts w:ascii="Times New Roman" w:hAnsi="Times New Roman" w:cs="Times New Roman"/>
                <w:sz w:val="24"/>
                <w:szCs w:val="24"/>
              </w:rPr>
              <w:t>nj</w:t>
            </w:r>
            <w:r w:rsidRPr="00902436">
              <w:rPr>
                <w:rFonts w:ascii="Times New Roman" w:hAnsi="Times New Roman" w:cs="Times New Roman"/>
                <w:sz w:val="24"/>
                <w:szCs w:val="24"/>
              </w:rPr>
              <w:t>aju</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246B54">
              <w:rPr>
                <w:rFonts w:ascii="Times New Roman" w:hAnsi="Times New Roman" w:cs="Times New Roman"/>
                <w:sz w:val="24"/>
                <w:szCs w:val="24"/>
                <w:lang w:val="sr-Latn-ME"/>
              </w:rPr>
              <w:t>j</w:t>
            </w:r>
            <w:r w:rsidR="67773CD2" w:rsidRPr="00902436">
              <w:rPr>
                <w:rFonts w:ascii="Times New Roman" w:hAnsi="Times New Roman" w:cs="Times New Roman"/>
                <w:sz w:val="24"/>
                <w:szCs w:val="24"/>
              </w:rPr>
              <w:t>e</w:t>
            </w:r>
            <w:r w:rsidRPr="00902436">
              <w:rPr>
                <w:rFonts w:ascii="Times New Roman" w:hAnsi="Times New Roman" w:cs="Times New Roman"/>
                <w:sz w:val="24"/>
                <w:szCs w:val="24"/>
              </w:rPr>
              <w:t>nu</w:t>
            </w:r>
            <w:r w:rsidR="67773CD2"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rizika</w:t>
            </w:r>
            <w:r w:rsidR="67773CD2" w:rsidRPr="00902436">
              <w:rPr>
                <w:rFonts w:ascii="Times New Roman" w:hAnsi="Times New Roman" w:cs="Times New Roman"/>
                <w:sz w:val="24"/>
                <w:szCs w:val="24"/>
              </w:rPr>
              <w:t>.</w:t>
            </w:r>
          </w:p>
        </w:tc>
      </w:tr>
    </w:tbl>
    <w:p w14:paraId="54C09051" w14:textId="77777777" w:rsidR="0035516F" w:rsidRPr="00902436" w:rsidRDefault="0035516F" w:rsidP="0035516F">
      <w:pPr>
        <w:spacing w:after="0" w:line="240" w:lineRule="auto"/>
        <w:jc w:val="both"/>
        <w:rPr>
          <w:rFonts w:ascii="Times New Roman" w:hAnsi="Times New Roman" w:cs="Times New Roman"/>
          <w:b/>
          <w:bCs/>
          <w:sz w:val="24"/>
          <w:szCs w:val="24"/>
        </w:rPr>
      </w:pPr>
    </w:p>
    <w:p w14:paraId="57980B9E" w14:textId="77777777" w:rsidR="00FC0C6D" w:rsidRDefault="00FC0C6D" w:rsidP="00FC0C6D">
      <w:pPr>
        <w:spacing w:after="0" w:line="240" w:lineRule="auto"/>
        <w:jc w:val="both"/>
        <w:rPr>
          <w:rFonts w:ascii="Times New Roman" w:hAnsi="Times New Roman" w:cs="Times New Roman"/>
          <w:b/>
          <w:bCs/>
          <w:sz w:val="24"/>
          <w:szCs w:val="24"/>
          <w:lang w:val="sr-Latn-RS"/>
        </w:rPr>
      </w:pPr>
    </w:p>
    <w:p w14:paraId="565997CC" w14:textId="77777777" w:rsidR="005776C0" w:rsidRDefault="005776C0" w:rsidP="00FC0C6D">
      <w:pPr>
        <w:spacing w:after="0" w:line="240" w:lineRule="auto"/>
        <w:jc w:val="both"/>
        <w:rPr>
          <w:rFonts w:ascii="Times New Roman" w:hAnsi="Times New Roman" w:cs="Times New Roman"/>
          <w:b/>
          <w:bCs/>
          <w:sz w:val="24"/>
          <w:szCs w:val="24"/>
          <w:lang w:val="sr-Latn-RS"/>
        </w:rPr>
      </w:pPr>
    </w:p>
    <w:p w14:paraId="048C36E3" w14:textId="77777777" w:rsidR="005776C0" w:rsidRPr="005776C0" w:rsidRDefault="005776C0" w:rsidP="00FC0C6D">
      <w:pPr>
        <w:spacing w:after="0" w:line="240" w:lineRule="auto"/>
        <w:jc w:val="both"/>
        <w:rPr>
          <w:rFonts w:ascii="Times New Roman" w:hAnsi="Times New Roman" w:cs="Times New Roman"/>
          <w:b/>
          <w:bCs/>
          <w:sz w:val="24"/>
          <w:szCs w:val="24"/>
          <w:lang w:val="sr-Latn-RS"/>
        </w:rPr>
      </w:pPr>
    </w:p>
    <w:p w14:paraId="793B710F" w14:textId="4FAAFF07" w:rsidR="00436B1D" w:rsidRPr="00902436" w:rsidRDefault="665022A4" w:rsidP="00436B1D">
      <w:pPr>
        <w:spacing w:after="0" w:line="240" w:lineRule="auto"/>
        <w:jc w:val="both"/>
        <w:rPr>
          <w:rFonts w:ascii="Times New Roman" w:hAnsi="Times New Roman" w:cs="Times New Roman"/>
          <w:b/>
          <w:bCs/>
          <w:sz w:val="24"/>
          <w:szCs w:val="24"/>
        </w:rPr>
      </w:pPr>
      <w:r w:rsidRPr="6864F871">
        <w:rPr>
          <w:rFonts w:ascii="Times New Roman" w:hAnsi="Times New Roman" w:cs="Times New Roman"/>
          <w:b/>
          <w:bCs/>
          <w:sz w:val="24"/>
          <w:szCs w:val="24"/>
        </w:rPr>
        <w:t>Q.III</w:t>
      </w:r>
      <w:r w:rsidR="2070B936" w:rsidRPr="6864F871">
        <w:rPr>
          <w:rFonts w:ascii="Times New Roman" w:hAnsi="Times New Roman" w:cs="Times New Roman"/>
          <w:b/>
          <w:bCs/>
          <w:sz w:val="24"/>
          <w:szCs w:val="24"/>
        </w:rPr>
        <w:t xml:space="preserve"> </w:t>
      </w:r>
      <w:r w:rsidR="003F768B" w:rsidRPr="003F768B">
        <w:rPr>
          <w:rFonts w:ascii="Times New Roman" w:hAnsi="Times New Roman" w:cs="Times New Roman"/>
          <w:b/>
          <w:bCs/>
          <w:i/>
          <w:iCs/>
          <w:sz w:val="24"/>
          <w:szCs w:val="24"/>
        </w:rPr>
        <w:t>CEP</w:t>
      </w:r>
      <w:r w:rsidR="2070B936" w:rsidRPr="6864F871">
        <w:rPr>
          <w:rFonts w:ascii="Times New Roman" w:hAnsi="Times New Roman" w:cs="Times New Roman"/>
          <w:b/>
          <w:bCs/>
          <w:sz w:val="24"/>
          <w:szCs w:val="24"/>
        </w:rPr>
        <w:t>/</w:t>
      </w:r>
      <w:r w:rsidR="00FE3AF0" w:rsidRPr="6864F871">
        <w:rPr>
          <w:rFonts w:ascii="Times New Roman" w:hAnsi="Times New Roman" w:cs="Times New Roman"/>
          <w:b/>
          <w:bCs/>
          <w:i/>
          <w:iCs/>
          <w:sz w:val="24"/>
          <w:szCs w:val="24"/>
        </w:rPr>
        <w:t>T</w:t>
      </w:r>
      <w:r w:rsidR="00FE3AF0" w:rsidRPr="6864F871">
        <w:rPr>
          <w:rFonts w:ascii="Times New Roman" w:hAnsi="Times New Roman" w:cs="Times New Roman"/>
          <w:b/>
          <w:bCs/>
          <w:i/>
          <w:iCs/>
          <w:sz w:val="24"/>
          <w:szCs w:val="24"/>
          <w:lang w:val="sr-Latn-RS"/>
        </w:rPr>
        <w:t>SE</w:t>
      </w:r>
      <w:r w:rsidR="5E81A5F6" w:rsidRPr="6864F871">
        <w:rPr>
          <w:rFonts w:ascii="Times New Roman" w:hAnsi="Times New Roman" w:cs="Times New Roman"/>
          <w:b/>
          <w:bCs/>
          <w:sz w:val="24"/>
          <w:szCs w:val="24"/>
        </w:rPr>
        <w:t>/</w:t>
      </w:r>
      <w:r w:rsidR="782E29EF" w:rsidRPr="6864F871">
        <w:rPr>
          <w:rFonts w:ascii="Times New Roman" w:hAnsi="Times New Roman" w:cs="Times New Roman"/>
          <w:b/>
          <w:bCs/>
          <w:sz w:val="24"/>
          <w:szCs w:val="24"/>
        </w:rPr>
        <w:t>MONOGRAFIJE</w:t>
      </w:r>
    </w:p>
    <w:p w14:paraId="7158E641" w14:textId="77777777" w:rsidR="008128F5" w:rsidRPr="00902436" w:rsidRDefault="008128F5" w:rsidP="008128F5">
      <w:pPr>
        <w:spacing w:after="0" w:line="240" w:lineRule="auto"/>
        <w:jc w:val="both"/>
        <w:rPr>
          <w:rFonts w:ascii="Times New Roman" w:hAnsi="Times New Roman" w:cs="Times New Roman"/>
          <w:b/>
          <w:bCs/>
          <w:sz w:val="24"/>
          <w:szCs w:val="24"/>
        </w:rPr>
      </w:pPr>
    </w:p>
    <w:p w14:paraId="786D3220" w14:textId="7532F5CA" w:rsidR="00436B1D" w:rsidRPr="00902436" w:rsidRDefault="665022A4" w:rsidP="008128F5">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Q.III</w:t>
      </w:r>
      <w:r w:rsidR="5E81A5F6" w:rsidRPr="00902436">
        <w:rPr>
          <w:rFonts w:ascii="Times New Roman" w:hAnsi="Times New Roman" w:cs="Times New Roman"/>
          <w:b/>
          <w:bCs/>
          <w:sz w:val="24"/>
          <w:szCs w:val="24"/>
          <w:lang w:val="sr-Latn-RS"/>
        </w:rPr>
        <w:t>.1</w:t>
      </w:r>
    </w:p>
    <w:tbl>
      <w:tblPr>
        <w:tblStyle w:val="TableGrid"/>
        <w:tblW w:w="9016" w:type="dxa"/>
        <w:tblLook w:val="04A0" w:firstRow="1" w:lastRow="0" w:firstColumn="1" w:lastColumn="0" w:noHBand="0" w:noVBand="1"/>
      </w:tblPr>
      <w:tblGrid>
        <w:gridCol w:w="5164"/>
        <w:gridCol w:w="1114"/>
        <w:gridCol w:w="1629"/>
        <w:gridCol w:w="1109"/>
      </w:tblGrid>
      <w:tr w:rsidR="00436B1D" w:rsidRPr="00902436" w14:paraId="77C80608" w14:textId="77777777" w:rsidTr="6864F871">
        <w:tc>
          <w:tcPr>
            <w:tcW w:w="5318" w:type="dxa"/>
          </w:tcPr>
          <w:p w14:paraId="48356B4F" w14:textId="000939BA" w:rsidR="00436B1D" w:rsidRPr="00902436" w:rsidRDefault="665022A4" w:rsidP="648CA5A8">
            <w:pPr>
              <w:jc w:val="both"/>
              <w:rPr>
                <w:rFonts w:ascii="Times New Roman" w:hAnsi="Times New Roman" w:cs="Times New Roman"/>
                <w:b/>
                <w:bCs/>
                <w:sz w:val="24"/>
                <w:szCs w:val="24"/>
              </w:rPr>
            </w:pPr>
            <w:r w:rsidRPr="6864F871">
              <w:rPr>
                <w:rFonts w:ascii="Times New Roman" w:hAnsi="Times New Roman" w:cs="Times New Roman"/>
                <w:b/>
                <w:bCs/>
                <w:sz w:val="24"/>
                <w:szCs w:val="24"/>
              </w:rPr>
              <w:t>Q.III</w:t>
            </w:r>
            <w:r w:rsidR="6D5B4A3B" w:rsidRPr="6864F871">
              <w:rPr>
                <w:rFonts w:ascii="Times New Roman" w:hAnsi="Times New Roman" w:cs="Times New Roman"/>
                <w:b/>
                <w:bCs/>
                <w:sz w:val="24"/>
                <w:szCs w:val="24"/>
              </w:rPr>
              <w:t xml:space="preserve">.1 </w:t>
            </w:r>
            <w:r w:rsidR="00246B54" w:rsidRPr="00246B54">
              <w:rPr>
                <w:rFonts w:ascii="Times New Roman" w:hAnsi="Times New Roman" w:cs="Times New Roman"/>
                <w:b/>
                <w:bCs/>
                <w:sz w:val="24"/>
                <w:szCs w:val="24"/>
              </w:rPr>
              <w:t>Dostavljanje novog ili ažuriranog Sertifikata o usklađenosti sa monografijom Ph. Eur. ili ukidanje sertifikata o usklađenosti sa monografijom Ph. Eur (CEP):</w:t>
            </w:r>
          </w:p>
          <w:p w14:paraId="44628C3E" w14:textId="0163A5EE" w:rsidR="00436B1D" w:rsidRPr="00902436" w:rsidRDefault="00E43B9B" w:rsidP="00F7374E">
            <w:pPr>
              <w:pStyle w:val="ListParagraph"/>
              <w:numPr>
                <w:ilvl w:val="0"/>
                <w:numId w:val="13"/>
              </w:numPr>
              <w:jc w:val="both"/>
              <w:rPr>
                <w:rFonts w:ascii="Times New Roman" w:hAnsi="Times New Roman" w:cs="Times New Roman"/>
                <w:b/>
                <w:bCs/>
                <w:sz w:val="24"/>
                <w:szCs w:val="24"/>
              </w:rPr>
            </w:pPr>
            <w:r w:rsidRPr="00902436">
              <w:rPr>
                <w:rFonts w:ascii="Times New Roman" w:hAnsi="Times New Roman" w:cs="Times New Roman"/>
                <w:b/>
                <w:bCs/>
                <w:sz w:val="24"/>
                <w:szCs w:val="24"/>
              </w:rPr>
              <w:t>za</w:t>
            </w:r>
            <w:r w:rsidR="1EDFFADE"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aktivnu</w:t>
            </w:r>
            <w:r w:rsidR="1EDFFADE" w:rsidRPr="00902436">
              <w:rPr>
                <w:rFonts w:ascii="Times New Roman" w:hAnsi="Times New Roman" w:cs="Times New Roman"/>
                <w:b/>
                <w:bCs/>
                <w:sz w:val="24"/>
                <w:szCs w:val="24"/>
              </w:rPr>
              <w:t xml:space="preserve"> </w:t>
            </w:r>
            <w:r w:rsidRPr="00902436">
              <w:rPr>
                <w:rFonts w:ascii="Times New Roman" w:hAnsi="Times New Roman" w:cs="Times New Roman"/>
                <w:b/>
                <w:bCs/>
                <w:sz w:val="24"/>
                <w:szCs w:val="24"/>
              </w:rPr>
              <w:t>supstancu</w:t>
            </w:r>
          </w:p>
          <w:p w14:paraId="45E22335" w14:textId="5E4726D3" w:rsidR="001B702C" w:rsidRPr="00902436" w:rsidRDefault="782E29EF" w:rsidP="00246B54">
            <w:pPr>
              <w:pStyle w:val="ListParagraph"/>
              <w:numPr>
                <w:ilvl w:val="0"/>
                <w:numId w:val="178"/>
              </w:numPr>
              <w:jc w:val="both"/>
              <w:rPr>
                <w:rFonts w:ascii="Times New Roman" w:hAnsi="Times New Roman" w:cs="Times New Roman"/>
                <w:b/>
                <w:bCs/>
                <w:sz w:val="24"/>
                <w:szCs w:val="24"/>
              </w:rPr>
            </w:pPr>
            <w:r w:rsidRPr="00902436">
              <w:rPr>
                <w:rFonts w:ascii="Times New Roman" w:hAnsi="Times New Roman" w:cs="Times New Roman"/>
                <w:b/>
                <w:bCs/>
                <w:sz w:val="24"/>
                <w:szCs w:val="24"/>
              </w:rPr>
              <w:t>za</w:t>
            </w:r>
            <w:r w:rsidR="00246B54">
              <w:rPr>
                <w:rFonts w:ascii="Times New Roman" w:hAnsi="Times New Roman" w:cs="Times New Roman"/>
                <w:b/>
                <w:bCs/>
                <w:sz w:val="24"/>
                <w:szCs w:val="24"/>
                <w:lang w:val="sr-Latn-ME"/>
              </w:rPr>
              <w:t xml:space="preserve"> </w:t>
            </w:r>
            <w:r w:rsidRPr="00902436">
              <w:rPr>
                <w:rFonts w:ascii="Times New Roman" w:hAnsi="Times New Roman" w:cs="Times New Roman"/>
                <w:b/>
                <w:bCs/>
                <w:sz w:val="24"/>
                <w:szCs w:val="24"/>
                <w:lang w:val="sr-Latn-RS"/>
              </w:rPr>
              <w:t>polazni</w:t>
            </w:r>
            <w:r w:rsidR="4C223EB7" w:rsidRPr="00902436">
              <w:rPr>
                <w:rFonts w:ascii="Times New Roman" w:hAnsi="Times New Roman" w:cs="Times New Roman"/>
                <w:b/>
                <w:bCs/>
                <w:sz w:val="24"/>
                <w:szCs w:val="24"/>
              </w:rPr>
              <w:t xml:space="preserve"> </w:t>
            </w:r>
            <w:r w:rsidR="00246B54" w:rsidRPr="00246B54">
              <w:rPr>
                <w:rFonts w:ascii="Times New Roman" w:hAnsi="Times New Roman" w:cs="Times New Roman"/>
                <w:b/>
                <w:bCs/>
                <w:sz w:val="24"/>
                <w:szCs w:val="24"/>
              </w:rPr>
              <w:t>materijal, reagens ili međuproizvod koji se koristi u procesu proizvodnje aktivne supstance</w:t>
            </w:r>
          </w:p>
          <w:p w14:paraId="284CBE3F" w14:textId="3132C684" w:rsidR="00436B1D" w:rsidRPr="00902436" w:rsidRDefault="00E43B9B" w:rsidP="00F7374E">
            <w:pPr>
              <w:pStyle w:val="ListParagraph"/>
              <w:numPr>
                <w:ilvl w:val="0"/>
                <w:numId w:val="178"/>
              </w:numPr>
              <w:jc w:val="both"/>
              <w:rPr>
                <w:rFonts w:ascii="Times New Roman" w:hAnsi="Times New Roman" w:cs="Times New Roman"/>
                <w:b/>
                <w:bCs/>
                <w:sz w:val="24"/>
                <w:szCs w:val="24"/>
              </w:rPr>
            </w:pPr>
            <w:r w:rsidRPr="00902436">
              <w:rPr>
                <w:rFonts w:ascii="Times New Roman" w:hAnsi="Times New Roman" w:cs="Times New Roman"/>
                <w:b/>
                <w:bCs/>
                <w:sz w:val="24"/>
                <w:szCs w:val="24"/>
              </w:rPr>
              <w:t>za</w:t>
            </w:r>
            <w:r w:rsidR="3733F134" w:rsidRPr="00902436">
              <w:rPr>
                <w:rFonts w:ascii="Times New Roman" w:hAnsi="Times New Roman" w:cs="Times New Roman"/>
                <w:b/>
                <w:bCs/>
                <w:sz w:val="24"/>
                <w:szCs w:val="24"/>
              </w:rPr>
              <w:t xml:space="preserve"> </w:t>
            </w:r>
            <w:r w:rsidR="17A75AB0" w:rsidRPr="00902436">
              <w:rPr>
                <w:rFonts w:ascii="Times New Roman" w:hAnsi="Times New Roman" w:cs="Times New Roman"/>
                <w:b/>
                <w:bCs/>
                <w:sz w:val="24"/>
                <w:szCs w:val="24"/>
              </w:rPr>
              <w:t>e</w:t>
            </w:r>
            <w:r w:rsidRPr="00902436">
              <w:rPr>
                <w:rFonts w:ascii="Times New Roman" w:hAnsi="Times New Roman" w:cs="Times New Roman"/>
                <w:b/>
                <w:bCs/>
                <w:sz w:val="24"/>
                <w:szCs w:val="24"/>
              </w:rPr>
              <w:t>kscipij</w:t>
            </w:r>
            <w:r w:rsidR="17A75AB0" w:rsidRPr="00902436">
              <w:rPr>
                <w:rFonts w:ascii="Times New Roman" w:hAnsi="Times New Roman" w:cs="Times New Roman"/>
                <w:b/>
                <w:bCs/>
                <w:sz w:val="24"/>
                <w:szCs w:val="24"/>
              </w:rPr>
              <w:t>e</w:t>
            </w:r>
            <w:r w:rsidRPr="00902436">
              <w:rPr>
                <w:rFonts w:ascii="Times New Roman" w:hAnsi="Times New Roman" w:cs="Times New Roman"/>
                <w:b/>
                <w:bCs/>
                <w:sz w:val="24"/>
                <w:szCs w:val="24"/>
              </w:rPr>
              <w:t>ns</w:t>
            </w:r>
          </w:p>
        </w:tc>
        <w:tc>
          <w:tcPr>
            <w:tcW w:w="1115" w:type="dxa"/>
            <w:vAlign w:val="center"/>
          </w:tcPr>
          <w:p w14:paraId="232B35AE" w14:textId="58545F8D" w:rsidR="00436B1D" w:rsidRPr="00902436" w:rsidRDefault="782E29EF" w:rsidP="1E8E0359">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5D31416"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7F59B90" w:rsidRPr="00902436">
              <w:rPr>
                <w:rFonts w:ascii="Times New Roman" w:hAnsi="Times New Roman" w:cs="Times New Roman"/>
                <w:sz w:val="24"/>
                <w:szCs w:val="24"/>
              </w:rPr>
              <w:t>nj</w:t>
            </w:r>
            <w:r w:rsidR="35D31416"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75" w:type="dxa"/>
            <w:vAlign w:val="center"/>
          </w:tcPr>
          <w:p w14:paraId="4BB70FEE" w14:textId="5D158F1A" w:rsidR="00436B1D" w:rsidRPr="00902436" w:rsidRDefault="00E43B9B" w:rsidP="1E8E0359">
            <w:pPr>
              <w:jc w:val="center"/>
              <w:rPr>
                <w:rFonts w:ascii="Times New Roman" w:hAnsi="Times New Roman" w:cs="Times New Roman"/>
                <w:sz w:val="24"/>
                <w:szCs w:val="24"/>
              </w:rPr>
            </w:pPr>
            <w:r w:rsidRPr="00902436">
              <w:rPr>
                <w:rFonts w:ascii="Times New Roman" w:hAnsi="Times New Roman" w:cs="Times New Roman"/>
                <w:sz w:val="24"/>
                <w:szCs w:val="24"/>
              </w:rPr>
              <w:t>N</w:t>
            </w:r>
            <w:r w:rsidR="398B5AF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98B5AF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98B5AF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08" w:type="dxa"/>
            <w:vAlign w:val="center"/>
          </w:tcPr>
          <w:p w14:paraId="48EAEE62" w14:textId="1DC31DBB" w:rsidR="00436B1D" w:rsidRPr="00902436" w:rsidRDefault="00E43B9B" w:rsidP="1E8E0359">
            <w:pPr>
              <w:jc w:val="center"/>
              <w:rPr>
                <w:rFonts w:ascii="Times New Roman" w:hAnsi="Times New Roman" w:cs="Times New Roman"/>
                <w:sz w:val="24"/>
                <w:szCs w:val="24"/>
              </w:rPr>
            </w:pPr>
            <w:r w:rsidRPr="00902436">
              <w:rPr>
                <w:rFonts w:ascii="Times New Roman" w:hAnsi="Times New Roman" w:cs="Times New Roman"/>
                <w:sz w:val="24"/>
                <w:szCs w:val="24"/>
              </w:rPr>
              <w:t>Tip</w:t>
            </w:r>
            <w:r w:rsidR="398B5AF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98B5AFE" w:rsidRPr="00902436">
              <w:rPr>
                <w:rFonts w:ascii="Times New Roman" w:hAnsi="Times New Roman" w:cs="Times New Roman"/>
                <w:sz w:val="24"/>
                <w:szCs w:val="24"/>
              </w:rPr>
              <w:t>e</w:t>
            </w:r>
          </w:p>
        </w:tc>
      </w:tr>
      <w:tr w:rsidR="006C4877" w:rsidRPr="00902436" w14:paraId="5AA80CCA" w14:textId="77777777" w:rsidTr="6864F871">
        <w:tc>
          <w:tcPr>
            <w:tcW w:w="5318" w:type="dxa"/>
          </w:tcPr>
          <w:p w14:paraId="4F9C5857" w14:textId="599A21CA" w:rsidR="006C4877" w:rsidRPr="00902436" w:rsidRDefault="00246B54" w:rsidP="00246B54">
            <w:pPr>
              <w:pStyle w:val="ListParagraph"/>
              <w:numPr>
                <w:ilvl w:val="0"/>
                <w:numId w:val="180"/>
              </w:numPr>
              <w:rPr>
                <w:rFonts w:ascii="Times New Roman" w:hAnsi="Times New Roman" w:cs="Times New Roman"/>
                <w:sz w:val="24"/>
                <w:szCs w:val="24"/>
              </w:rPr>
            </w:pPr>
            <w:r w:rsidRPr="00246B54">
              <w:rPr>
                <w:rFonts w:ascii="Times New Roman" w:hAnsi="Times New Roman" w:cs="Times New Roman"/>
                <w:sz w:val="24"/>
                <w:szCs w:val="24"/>
                <w:lang w:val="sr-Latn-RS"/>
              </w:rPr>
              <w:t>Sertifikat o usklađenosti sa odgovarajućom monografijom Ph. Eur.*:</w:t>
            </w:r>
          </w:p>
        </w:tc>
        <w:tc>
          <w:tcPr>
            <w:tcW w:w="1115" w:type="dxa"/>
            <w:vAlign w:val="center"/>
          </w:tcPr>
          <w:p w14:paraId="3BF5F020" w14:textId="77777777" w:rsidR="006C4877" w:rsidRPr="00902436" w:rsidRDefault="006C4877" w:rsidP="1E8E0359">
            <w:pPr>
              <w:jc w:val="center"/>
              <w:rPr>
                <w:rFonts w:ascii="Times New Roman" w:hAnsi="Times New Roman" w:cs="Times New Roman"/>
                <w:sz w:val="24"/>
                <w:szCs w:val="24"/>
                <w:lang w:val="en-US"/>
              </w:rPr>
            </w:pPr>
          </w:p>
        </w:tc>
        <w:tc>
          <w:tcPr>
            <w:tcW w:w="1575" w:type="dxa"/>
            <w:vAlign w:val="center"/>
          </w:tcPr>
          <w:p w14:paraId="6509D264" w14:textId="77777777" w:rsidR="006C4877" w:rsidRPr="00902436" w:rsidRDefault="006C4877" w:rsidP="1E8E0359">
            <w:pPr>
              <w:jc w:val="center"/>
              <w:rPr>
                <w:rFonts w:ascii="Times New Roman" w:hAnsi="Times New Roman" w:cs="Times New Roman"/>
                <w:sz w:val="24"/>
                <w:szCs w:val="24"/>
                <w:lang w:val="en-US"/>
              </w:rPr>
            </w:pPr>
          </w:p>
        </w:tc>
        <w:tc>
          <w:tcPr>
            <w:tcW w:w="1008" w:type="dxa"/>
            <w:vAlign w:val="center"/>
          </w:tcPr>
          <w:p w14:paraId="44D92D34" w14:textId="77777777" w:rsidR="006C4877" w:rsidRPr="00902436" w:rsidRDefault="006C4877" w:rsidP="1E8E0359">
            <w:pPr>
              <w:jc w:val="center"/>
              <w:rPr>
                <w:rFonts w:ascii="Times New Roman" w:hAnsi="Times New Roman" w:cs="Times New Roman"/>
                <w:sz w:val="24"/>
                <w:szCs w:val="24"/>
                <w:lang w:val="en-US"/>
              </w:rPr>
            </w:pPr>
          </w:p>
        </w:tc>
      </w:tr>
      <w:tr w:rsidR="006C4877" w:rsidRPr="00902436" w14:paraId="5979D76F" w14:textId="77777777" w:rsidTr="6864F871">
        <w:tc>
          <w:tcPr>
            <w:tcW w:w="5318" w:type="dxa"/>
          </w:tcPr>
          <w:p w14:paraId="51969687" w14:textId="7B6F83E9" w:rsidR="006C4877" w:rsidRPr="00902436" w:rsidRDefault="00246B54" w:rsidP="00246B54">
            <w:pPr>
              <w:pStyle w:val="ListParagraph"/>
              <w:numPr>
                <w:ilvl w:val="0"/>
                <w:numId w:val="14"/>
              </w:numPr>
              <w:rPr>
                <w:rFonts w:ascii="Times New Roman" w:hAnsi="Times New Roman" w:cs="Times New Roman"/>
                <w:sz w:val="24"/>
                <w:szCs w:val="24"/>
              </w:rPr>
            </w:pPr>
            <w:r w:rsidRPr="00246B54">
              <w:rPr>
                <w:rFonts w:ascii="Times New Roman" w:hAnsi="Times New Roman" w:cs="Times New Roman"/>
                <w:sz w:val="24"/>
                <w:szCs w:val="24"/>
              </w:rPr>
              <w:t>Novi sertifikat o usklađenosti (CEP) (uključujući zamjenu ili dodavanje)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919A3AB" w14:textId="2C477032" w:rsidR="006C4877" w:rsidRPr="00902436" w:rsidRDefault="05C17A6D" w:rsidP="1E8E0359">
            <w:pPr>
              <w:widowControl w:val="0"/>
              <w:autoSpaceDE w:val="0"/>
              <w:autoSpaceDN w:val="0"/>
              <w:adjustRightInd w:val="0"/>
              <w:spacing w:before="5"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w:t>
            </w:r>
            <w:r w:rsidR="580D22C4"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spacing w:val="1"/>
                <w:kern w:val="0"/>
                <w:sz w:val="24"/>
                <w:szCs w:val="24"/>
                <w:lang w:val="en-GB"/>
              </w:rPr>
              <w:t>4,</w:t>
            </w:r>
            <w:r w:rsidR="7D9AB844"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5, 6, 9</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7A89CCF" w14:textId="141E9A6B" w:rsidR="006C4877" w:rsidRPr="00902436" w:rsidRDefault="7A01299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A9461D3" w14:textId="1C78F9BB"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6C4877" w:rsidRPr="00902436" w14:paraId="70BE905D" w14:textId="77777777" w:rsidTr="6864F871">
        <w:tc>
          <w:tcPr>
            <w:tcW w:w="5318" w:type="dxa"/>
          </w:tcPr>
          <w:p w14:paraId="02A2B503" w14:textId="12A9E6DA" w:rsidR="006C4877" w:rsidRPr="00902436" w:rsidRDefault="00246B54" w:rsidP="00246B54">
            <w:pPr>
              <w:pStyle w:val="ListParagraph"/>
              <w:numPr>
                <w:ilvl w:val="0"/>
                <w:numId w:val="14"/>
              </w:numPr>
              <w:rPr>
                <w:rFonts w:ascii="Times New Roman" w:hAnsi="Times New Roman" w:cs="Times New Roman"/>
                <w:sz w:val="24"/>
                <w:szCs w:val="24"/>
              </w:rPr>
            </w:pPr>
            <w:r w:rsidRPr="00246B54">
              <w:rPr>
                <w:rFonts w:ascii="Times New Roman" w:hAnsi="Times New Roman" w:cs="Times New Roman"/>
                <w:sz w:val="24"/>
                <w:szCs w:val="24"/>
              </w:rPr>
              <w:t>Ažurirani sertifikat o usklađenosti (CEP)</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706F8CD" w14:textId="1234D69B" w:rsidR="006C4877" w:rsidRPr="00902436" w:rsidRDefault="05C17A6D" w:rsidP="1E8E0359">
            <w:pPr>
              <w:widowControl w:val="0"/>
              <w:autoSpaceDE w:val="0"/>
              <w:autoSpaceDN w:val="0"/>
              <w:adjustRightInd w:val="0"/>
              <w:spacing w:before="5" w:line="276" w:lineRule="exact"/>
              <w:ind w:left="109"/>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3675E7B3"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5, 9</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183999B" w14:textId="4757016A" w:rsidR="006C4877" w:rsidRPr="00902436" w:rsidRDefault="7A01299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A8A494" w14:textId="77952967"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36055522" w14:textId="77777777" w:rsidTr="6864F871">
        <w:tc>
          <w:tcPr>
            <w:tcW w:w="5318" w:type="dxa"/>
          </w:tcPr>
          <w:p w14:paraId="16324658" w14:textId="32E0F9D2" w:rsidR="006C4877" w:rsidRPr="00902436" w:rsidRDefault="00246B54" w:rsidP="00246B54">
            <w:pPr>
              <w:pStyle w:val="ListParagraph"/>
              <w:numPr>
                <w:ilvl w:val="0"/>
                <w:numId w:val="14"/>
              </w:numPr>
              <w:rPr>
                <w:rFonts w:ascii="Times New Roman" w:hAnsi="Times New Roman" w:cs="Times New Roman"/>
                <w:sz w:val="24"/>
                <w:szCs w:val="24"/>
              </w:rPr>
            </w:pPr>
            <w:r w:rsidRPr="00246B54">
              <w:rPr>
                <w:rFonts w:ascii="Times New Roman" w:hAnsi="Times New Roman" w:cs="Times New Roman"/>
                <w:sz w:val="24"/>
                <w:szCs w:val="24"/>
                <w:lang w:val="sr-Latn-RS"/>
              </w:rPr>
              <w:t>Ukidanje sertifikata o usklađenosti (CEP)</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1C169F3" w14:textId="7370C488"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8</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0A49CD" w14:textId="48309B87"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9BDEBA0" w14:textId="469DFA75"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670570D5" w14:textId="77777777" w:rsidTr="6864F871">
        <w:tc>
          <w:tcPr>
            <w:tcW w:w="5318" w:type="dxa"/>
          </w:tcPr>
          <w:p w14:paraId="05FB4E8A" w14:textId="21CCBF05" w:rsidR="006C4877" w:rsidRPr="00902436" w:rsidRDefault="00246B54" w:rsidP="00246B54">
            <w:pPr>
              <w:pStyle w:val="ListParagraph"/>
              <w:numPr>
                <w:ilvl w:val="0"/>
                <w:numId w:val="14"/>
              </w:numPr>
              <w:rPr>
                <w:rFonts w:ascii="Times New Roman" w:hAnsi="Times New Roman" w:cs="Times New Roman"/>
                <w:sz w:val="24"/>
                <w:szCs w:val="24"/>
              </w:rPr>
            </w:pPr>
            <w:r w:rsidRPr="00246B54">
              <w:rPr>
                <w:rFonts w:ascii="Times New Roman" w:hAnsi="Times New Roman" w:cs="Times New Roman"/>
                <w:sz w:val="24"/>
                <w:szCs w:val="24"/>
              </w:rPr>
              <w:t>Novi sertifikat o usklađenosti (CEP) za nesterilnu aktivnu supstancu koja se koristi u proizvodnji sterilnog lijeka, gdje se voda koristi u posljednjoj fazi sinteze i gdje se za materijal ne navodi da ne sadrži bakterijske endotoksine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500B750" w14:textId="77777777" w:rsidR="006C4877" w:rsidRPr="00902436" w:rsidRDefault="006C4877" w:rsidP="1E8E0359">
            <w:pPr>
              <w:jc w:val="center"/>
              <w:rPr>
                <w:rFonts w:ascii="Times New Roman" w:hAnsi="Times New Roman" w:cs="Times New Roman"/>
                <w:sz w:val="24"/>
                <w:szCs w:val="24"/>
                <w:lang w:val="en-US"/>
              </w:rPr>
            </w:pP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7852DDC" w14:textId="497909FA" w:rsidR="006C4877" w:rsidRPr="00902436" w:rsidRDefault="05C17A6D" w:rsidP="1E8E0359">
            <w:pPr>
              <w:widowControl w:val="0"/>
              <w:autoSpaceDE w:val="0"/>
              <w:autoSpaceDN w:val="0"/>
              <w:adjustRightInd w:val="0"/>
              <w:spacing w:line="251"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08402345"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B3D3ACC" w14:textId="1E503E38" w:rsidR="006C4877" w:rsidRPr="00902436" w:rsidRDefault="6ED827D5"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6C4877" w:rsidRPr="00902436" w14:paraId="4BCED17C" w14:textId="77777777" w:rsidTr="6864F871">
        <w:tc>
          <w:tcPr>
            <w:tcW w:w="5318" w:type="dxa"/>
          </w:tcPr>
          <w:p w14:paraId="6AD82CD6" w14:textId="20419A11" w:rsidR="006C4877" w:rsidRPr="00902436" w:rsidRDefault="00246B54" w:rsidP="00246B54">
            <w:pPr>
              <w:pStyle w:val="ListParagraph"/>
              <w:numPr>
                <w:ilvl w:val="0"/>
                <w:numId w:val="14"/>
              </w:numPr>
              <w:rPr>
                <w:rFonts w:ascii="Times New Roman" w:hAnsi="Times New Roman" w:cs="Times New Roman"/>
                <w:sz w:val="24"/>
                <w:szCs w:val="24"/>
              </w:rPr>
            </w:pPr>
            <w:r w:rsidRPr="00246B54">
              <w:rPr>
                <w:rFonts w:ascii="Times New Roman" w:hAnsi="Times New Roman" w:cs="Times New Roman"/>
                <w:sz w:val="24"/>
                <w:szCs w:val="24"/>
              </w:rPr>
              <w:t>Novi ili ažurirani sertifikat o usklađenosti (CEP) za biljnu aktivnu supstancu</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3D0DA6" w14:textId="77777777" w:rsidR="006C4877" w:rsidRPr="00902436" w:rsidRDefault="006C4877" w:rsidP="1E8E0359">
            <w:pPr>
              <w:jc w:val="center"/>
              <w:rPr>
                <w:rFonts w:ascii="Times New Roman" w:hAnsi="Times New Roman" w:cs="Times New Roman"/>
                <w:sz w:val="24"/>
                <w:szCs w:val="24"/>
                <w:lang w:val="en-US"/>
              </w:rPr>
            </w:pP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B414F2D" w14:textId="2E177470"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1, 2, 4, 6</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3876232" w14:textId="352C8A44" w:rsidR="006C4877" w:rsidRPr="00902436" w:rsidRDefault="6ED827D5"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6C4877" w:rsidRPr="00902436" w14:paraId="3C335841" w14:textId="77777777" w:rsidTr="6864F871">
        <w:tc>
          <w:tcPr>
            <w:tcW w:w="5318" w:type="dxa"/>
          </w:tcPr>
          <w:p w14:paraId="1ECE286F" w14:textId="5F6828D6" w:rsidR="006C4877" w:rsidRPr="0082704A" w:rsidRDefault="00246B54" w:rsidP="00246B54">
            <w:pPr>
              <w:pStyle w:val="ListParagraph"/>
              <w:numPr>
                <w:ilvl w:val="0"/>
                <w:numId w:val="180"/>
              </w:numPr>
              <w:rPr>
                <w:rFonts w:ascii="Times New Roman" w:hAnsi="Times New Roman" w:cs="Times New Roman"/>
                <w:sz w:val="24"/>
                <w:szCs w:val="24"/>
              </w:rPr>
            </w:pPr>
            <w:r w:rsidRPr="005F7874">
              <w:rPr>
                <w:rFonts w:ascii="Times New Roman" w:hAnsi="Times New Roman" w:cs="Times New Roman"/>
                <w:iCs/>
                <w:sz w:val="24"/>
                <w:szCs w:val="24"/>
              </w:rPr>
              <w:t>TSE Sertifikat o usklađenosti sa monografijom Ph. Eur. za aktivnu supstancu, polazni materijal, reagens, međuproizvod ili ekscipijens</w:t>
            </w:r>
          </w:p>
        </w:tc>
        <w:tc>
          <w:tcPr>
            <w:tcW w:w="1115" w:type="dxa"/>
            <w:vAlign w:val="center"/>
          </w:tcPr>
          <w:p w14:paraId="65F1EF68" w14:textId="77777777" w:rsidR="006C4877" w:rsidRPr="00902436" w:rsidRDefault="006C4877" w:rsidP="1E8E0359">
            <w:pPr>
              <w:jc w:val="center"/>
              <w:rPr>
                <w:rFonts w:ascii="Times New Roman" w:hAnsi="Times New Roman" w:cs="Times New Roman"/>
                <w:sz w:val="24"/>
                <w:szCs w:val="24"/>
                <w:lang w:val="en-US"/>
              </w:rPr>
            </w:pPr>
          </w:p>
        </w:tc>
        <w:tc>
          <w:tcPr>
            <w:tcW w:w="1575" w:type="dxa"/>
            <w:vAlign w:val="center"/>
          </w:tcPr>
          <w:p w14:paraId="0D7A54C2" w14:textId="77777777" w:rsidR="006C4877" w:rsidRPr="00902436" w:rsidRDefault="006C4877" w:rsidP="1E8E0359">
            <w:pPr>
              <w:jc w:val="center"/>
              <w:rPr>
                <w:rFonts w:ascii="Times New Roman" w:hAnsi="Times New Roman" w:cs="Times New Roman"/>
                <w:sz w:val="24"/>
                <w:szCs w:val="24"/>
                <w:lang w:val="en-US"/>
              </w:rPr>
            </w:pPr>
          </w:p>
        </w:tc>
        <w:tc>
          <w:tcPr>
            <w:tcW w:w="1008" w:type="dxa"/>
            <w:vAlign w:val="center"/>
          </w:tcPr>
          <w:p w14:paraId="29124023" w14:textId="77777777" w:rsidR="006C4877" w:rsidRPr="00902436" w:rsidRDefault="006C4877" w:rsidP="1E8E0359">
            <w:pPr>
              <w:jc w:val="center"/>
              <w:rPr>
                <w:rFonts w:ascii="Times New Roman" w:hAnsi="Times New Roman" w:cs="Times New Roman"/>
                <w:sz w:val="24"/>
                <w:szCs w:val="24"/>
                <w:lang w:val="en-US"/>
              </w:rPr>
            </w:pPr>
          </w:p>
        </w:tc>
      </w:tr>
      <w:tr w:rsidR="006C4877" w:rsidRPr="00902436" w14:paraId="26726940" w14:textId="77777777" w:rsidTr="6864F871">
        <w:tc>
          <w:tcPr>
            <w:tcW w:w="5318" w:type="dxa"/>
          </w:tcPr>
          <w:p w14:paraId="022541FC" w14:textId="173DCE38" w:rsidR="006C4877" w:rsidRPr="00902436" w:rsidRDefault="00246B54" w:rsidP="00246B54">
            <w:pPr>
              <w:pStyle w:val="ListParagraph"/>
              <w:numPr>
                <w:ilvl w:val="0"/>
                <w:numId w:val="179"/>
              </w:numPr>
              <w:rPr>
                <w:rFonts w:ascii="Times New Roman" w:hAnsi="Times New Roman" w:cs="Times New Roman"/>
                <w:sz w:val="24"/>
                <w:szCs w:val="24"/>
              </w:rPr>
            </w:pPr>
            <w:r w:rsidRPr="00246B54">
              <w:rPr>
                <w:rFonts w:ascii="Times New Roman" w:hAnsi="Times New Roman" w:cs="Times New Roman"/>
                <w:sz w:val="24"/>
                <w:szCs w:val="24"/>
              </w:rPr>
              <w:t>Novi TSE sertifikat za aktivnu supstancu (uključujući zamjenu ili dodavanje)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A611A64" w14:textId="681CF152"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4, 7</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A3E50DD" w14:textId="3962D5CB"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3B0F34C" w14:textId="72295B12"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6C4877" w:rsidRPr="00902436" w14:paraId="6F63F997" w14:textId="77777777" w:rsidTr="6864F871">
        <w:tc>
          <w:tcPr>
            <w:tcW w:w="5318" w:type="dxa"/>
          </w:tcPr>
          <w:p w14:paraId="40639D0F" w14:textId="271D23D0" w:rsidR="006C4877" w:rsidRPr="00902436" w:rsidRDefault="00246B54" w:rsidP="00246B54">
            <w:pPr>
              <w:pStyle w:val="ListParagraph"/>
              <w:numPr>
                <w:ilvl w:val="0"/>
                <w:numId w:val="179"/>
              </w:numPr>
              <w:rPr>
                <w:rFonts w:ascii="Times New Roman" w:hAnsi="Times New Roman" w:cs="Times New Roman"/>
                <w:sz w:val="24"/>
                <w:szCs w:val="24"/>
              </w:rPr>
            </w:pPr>
            <w:r w:rsidRPr="00246B54">
              <w:rPr>
                <w:rFonts w:ascii="Times New Roman" w:hAnsi="Times New Roman" w:cs="Times New Roman"/>
                <w:sz w:val="24"/>
                <w:szCs w:val="24"/>
              </w:rPr>
              <w:t xml:space="preserve">Novi TSE sertifikat za polazni materijal, reagens, međuproizvod ili </w:t>
            </w:r>
            <w:r w:rsidRPr="00246B54">
              <w:rPr>
                <w:rFonts w:ascii="Times New Roman" w:hAnsi="Times New Roman" w:cs="Times New Roman"/>
                <w:sz w:val="24"/>
                <w:szCs w:val="24"/>
              </w:rPr>
              <w:lastRenderedPageBreak/>
              <w:t>ekscipijens (uključujući zamjenu ili dodavanje)</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88D2F07" w14:textId="5644420D"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lastRenderedPageBreak/>
              <w:t>4, 7</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B51EC91" w14:textId="54D24EAB" w:rsidR="006C4877" w:rsidRPr="00902436" w:rsidRDefault="2412EBD6"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0ED6C63" w14:textId="344FBBC7"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4383F2A8" w14:textId="77777777" w:rsidTr="6864F871">
        <w:tc>
          <w:tcPr>
            <w:tcW w:w="5318" w:type="dxa"/>
          </w:tcPr>
          <w:p w14:paraId="34025E50" w14:textId="6F7C3CCB" w:rsidR="006C4877" w:rsidRPr="00902436" w:rsidRDefault="00246B54" w:rsidP="00246B54">
            <w:pPr>
              <w:pStyle w:val="ListParagraph"/>
              <w:numPr>
                <w:ilvl w:val="0"/>
                <w:numId w:val="179"/>
              </w:numPr>
              <w:rPr>
                <w:rFonts w:ascii="Times New Roman" w:hAnsi="Times New Roman" w:cs="Times New Roman"/>
                <w:sz w:val="24"/>
                <w:szCs w:val="24"/>
              </w:rPr>
            </w:pPr>
            <w:r w:rsidRPr="00246B54">
              <w:rPr>
                <w:rFonts w:ascii="Times New Roman" w:hAnsi="Times New Roman" w:cs="Times New Roman"/>
                <w:sz w:val="24"/>
                <w:szCs w:val="24"/>
              </w:rPr>
              <w:t>Ažurirani TSE sertifikat</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9E8F089" w14:textId="2BFF57A7"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4, 7</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860B0ED" w14:textId="7DD26494"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070694A" w14:textId="4B69D5F6"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524E33B7" w14:textId="77777777" w:rsidTr="6864F871">
        <w:tc>
          <w:tcPr>
            <w:tcW w:w="5318" w:type="dxa"/>
          </w:tcPr>
          <w:p w14:paraId="60269E29" w14:textId="21B97537" w:rsidR="006C4877" w:rsidRPr="00902436" w:rsidRDefault="00246B54" w:rsidP="00246B54">
            <w:pPr>
              <w:pStyle w:val="ListParagraph"/>
              <w:numPr>
                <w:ilvl w:val="0"/>
                <w:numId w:val="179"/>
              </w:numPr>
              <w:rPr>
                <w:rFonts w:ascii="Times New Roman" w:hAnsi="Times New Roman" w:cs="Times New Roman"/>
                <w:sz w:val="24"/>
                <w:szCs w:val="24"/>
              </w:rPr>
            </w:pPr>
            <w:r w:rsidRPr="00246B54">
              <w:rPr>
                <w:rFonts w:ascii="Times New Roman" w:hAnsi="Times New Roman" w:cs="Times New Roman"/>
                <w:sz w:val="24"/>
                <w:szCs w:val="24"/>
                <w:lang w:val="sr-Latn-RS"/>
              </w:rPr>
              <w:t>Ukidanje TSE sertifikata</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48E70B9" w14:textId="688C65C5"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8</w:t>
            </w: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7873D47" w14:textId="6D293365" w:rsidR="006C4877" w:rsidRPr="00902436" w:rsidRDefault="05C17A6D"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7</w:t>
            </w: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A469EFE" w14:textId="3B7BB73E" w:rsidR="006C4877" w:rsidRPr="00902436" w:rsidRDefault="324C9FC4"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6C4877" w:rsidRPr="00902436" w14:paraId="4E288B1A" w14:textId="77777777" w:rsidTr="6864F871">
        <w:tc>
          <w:tcPr>
            <w:tcW w:w="5318" w:type="dxa"/>
          </w:tcPr>
          <w:p w14:paraId="7BFF869C" w14:textId="52DE04BD" w:rsidR="006C4877" w:rsidRPr="00902436" w:rsidRDefault="00246B54" w:rsidP="00246B54">
            <w:pPr>
              <w:pStyle w:val="ListParagraph"/>
              <w:numPr>
                <w:ilvl w:val="0"/>
                <w:numId w:val="179"/>
              </w:numPr>
              <w:rPr>
                <w:rFonts w:ascii="Times New Roman" w:hAnsi="Times New Roman" w:cs="Times New Roman"/>
                <w:sz w:val="24"/>
                <w:szCs w:val="24"/>
              </w:rPr>
            </w:pPr>
            <w:r w:rsidRPr="00246B54">
              <w:rPr>
                <w:rFonts w:ascii="Times New Roman" w:hAnsi="Times New Roman" w:cs="Times New Roman"/>
                <w:sz w:val="24"/>
                <w:szCs w:val="24"/>
              </w:rPr>
              <w:t>Novi/ažurirani TSE sertifikat koji koristi materijale humanog ili životinjskog porijekla za koje se zahtijeva procjena rizika u vezi sa potencijalnom kontaminacijom sporednim agensima</w:t>
            </w:r>
          </w:p>
        </w:tc>
        <w:tc>
          <w:tcPr>
            <w:tcW w:w="11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4DBF7B9" w14:textId="77777777" w:rsidR="006C4877" w:rsidRPr="00902436" w:rsidRDefault="006C4877" w:rsidP="1E8E0359">
            <w:pPr>
              <w:jc w:val="center"/>
              <w:rPr>
                <w:rFonts w:ascii="Times New Roman" w:hAnsi="Times New Roman" w:cs="Times New Roman"/>
                <w:sz w:val="24"/>
                <w:szCs w:val="24"/>
                <w:lang w:val="en-US"/>
              </w:rPr>
            </w:pPr>
          </w:p>
        </w:tc>
        <w:tc>
          <w:tcPr>
            <w:tcW w:w="157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BB4128" w14:textId="77777777" w:rsidR="006C4877" w:rsidRPr="00902436" w:rsidRDefault="006C4877" w:rsidP="1E8E0359">
            <w:pPr>
              <w:jc w:val="center"/>
              <w:rPr>
                <w:rFonts w:ascii="Times New Roman" w:hAnsi="Times New Roman" w:cs="Times New Roman"/>
                <w:sz w:val="24"/>
                <w:szCs w:val="24"/>
                <w:lang w:val="en-US"/>
              </w:rPr>
            </w:pPr>
          </w:p>
        </w:tc>
        <w:tc>
          <w:tcPr>
            <w:tcW w:w="10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BF8A47" w14:textId="000475FB" w:rsidR="006C4877" w:rsidRPr="00902436" w:rsidRDefault="16856B57" w:rsidP="1E8E0359">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436B1D" w:rsidRPr="00902436" w14:paraId="6E152706" w14:textId="77777777" w:rsidTr="6864F871">
        <w:tc>
          <w:tcPr>
            <w:tcW w:w="9016" w:type="dxa"/>
            <w:gridSpan w:val="4"/>
          </w:tcPr>
          <w:p w14:paraId="046D3EF6" w14:textId="61E7117F" w:rsidR="00436B1D" w:rsidRPr="00902436" w:rsidRDefault="00E43B9B" w:rsidP="4B7FC627">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386910" w:rsidRPr="00902436" w14:paraId="24D24D01" w14:textId="77777777" w:rsidTr="6864F871">
        <w:tc>
          <w:tcPr>
            <w:tcW w:w="9016" w:type="dxa"/>
            <w:gridSpan w:val="4"/>
          </w:tcPr>
          <w:p w14:paraId="3C871235" w14:textId="0EECEBF3" w:rsidR="00386910" w:rsidRPr="00902436" w:rsidRDefault="782E29EF" w:rsidP="007B1BCF">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lang w:val="sr-Latn-RS"/>
              </w:rPr>
              <w:t>Nosilac</w:t>
            </w:r>
            <w:r w:rsidR="61CEAAF1" w:rsidRPr="00902436">
              <w:rPr>
                <w:rFonts w:ascii="Times New Roman" w:hAnsi="Times New Roman" w:cs="Times New Roman"/>
                <w:sz w:val="24"/>
                <w:szCs w:val="24"/>
                <w:lang w:val="sr-Latn-RS"/>
              </w:rPr>
              <w:t>/</w:t>
            </w:r>
            <w:r w:rsidRPr="00902436">
              <w:rPr>
                <w:rFonts w:ascii="Times New Roman" w:hAnsi="Times New Roman" w:cs="Times New Roman"/>
                <w:sz w:val="24"/>
                <w:szCs w:val="24"/>
              </w:rPr>
              <w:t>proizvođač</w:t>
            </w:r>
            <w:r w:rsidR="61CEAAF1"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61CEAAF1"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00246B5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6CD30EB8" w:rsidRPr="00902436">
              <w:rPr>
                <w:rFonts w:ascii="Times New Roman" w:hAnsi="Times New Roman" w:cs="Times New Roman"/>
                <w:sz w:val="24"/>
                <w:szCs w:val="24"/>
                <w:lang w:val="sr-Latn-RS"/>
              </w:rPr>
              <w:t>e</w:t>
            </w:r>
            <w:r w:rsidR="61CEAA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proc</w:t>
            </w:r>
            <w:r w:rsidR="006A7B0C">
              <w:rPr>
                <w:rFonts w:ascii="Times New Roman" w:hAnsi="Times New Roman" w:cs="Times New Roman"/>
                <w:sz w:val="24"/>
                <w:szCs w:val="24"/>
                <w:lang w:val="sr-Latn-RS"/>
              </w:rPr>
              <w:t>ij</w:t>
            </w:r>
            <w:r w:rsidR="4181BCD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nio</w:t>
            </w:r>
            <w:r w:rsidR="4181BCDF"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novog</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izvora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6CD30EB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6CD30EB8" w:rsidRPr="00902436">
              <w:rPr>
                <w:rFonts w:ascii="Times New Roman" w:hAnsi="Times New Roman" w:cs="Times New Roman"/>
                <w:sz w:val="24"/>
                <w:szCs w:val="24"/>
                <w:lang w:val="sr-Latn-RS"/>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w:t>
            </w:r>
            <w:r w:rsidR="43B4D446"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w:t>
            </w:r>
            <w:r w:rsidR="00246B5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ma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6CD30EB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43B4D446"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parametara</w:t>
            </w:r>
            <w:r w:rsidR="00246B54"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ta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sastava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43B4D446"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00246B54" w:rsidRPr="00902436">
              <w:rPr>
                <w:rFonts w:ascii="Times New Roman" w:hAnsi="Times New Roman" w:cs="Times New Roman"/>
                <w:sz w:val="24"/>
                <w:szCs w:val="24"/>
              </w:rPr>
              <w:t xml:space="preserve"> </w:t>
            </w:r>
            <w:r w:rsidR="43B4D446" w:rsidRPr="00902436">
              <w:rPr>
                <w:rFonts w:ascii="Times New Roman" w:hAnsi="Times New Roman" w:cs="Times New Roman"/>
                <w:sz w:val="24"/>
                <w:szCs w:val="24"/>
              </w:rPr>
              <w:t>(</w:t>
            </w:r>
            <w:r w:rsidRPr="00902436">
              <w:rPr>
                <w:rFonts w:ascii="Times New Roman" w:hAnsi="Times New Roman" w:cs="Times New Roman"/>
                <w:sz w:val="24"/>
                <w:szCs w:val="24"/>
              </w:rPr>
              <w:t>npr</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sm</w:t>
            </w:r>
            <w:r w:rsidR="00246B54">
              <w:rPr>
                <w:rFonts w:ascii="Times New Roman" w:hAnsi="Times New Roman" w:cs="Times New Roman"/>
                <w:sz w:val="24"/>
                <w:szCs w:val="24"/>
                <w:lang w:val="sr-Latn-RS"/>
              </w:rPr>
              <w:t>j</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š</w:t>
            </w:r>
            <w:r w:rsidR="4181BCDF" w:rsidRPr="00902436">
              <w:rPr>
                <w:rFonts w:ascii="Times New Roman" w:hAnsi="Times New Roman" w:cs="Times New Roman"/>
                <w:sz w:val="24"/>
                <w:szCs w:val="24"/>
                <w:lang w:val="sr-Latn-RS"/>
              </w:rPr>
              <w:t>e</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aktivnih</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supstanci</w:t>
            </w:r>
            <w:r w:rsidR="7C03A9A1" w:rsidRPr="00902436">
              <w:rPr>
                <w:rFonts w:ascii="Times New Roman" w:hAnsi="Times New Roman" w:cs="Times New Roman"/>
                <w:sz w:val="24"/>
                <w:szCs w:val="24"/>
                <w:lang w:val="sr-Latn-RS"/>
              </w:rPr>
              <w:t xml:space="preserve"> </w:t>
            </w:r>
            <w:r w:rsidR="1E0A913D" w:rsidRPr="00902436">
              <w:rPr>
                <w:rFonts w:ascii="Times New Roman" w:hAnsi="Times New Roman" w:cs="Times New Roman"/>
                <w:sz w:val="24"/>
                <w:szCs w:val="24"/>
                <w:lang w:val="sr-Latn-RS"/>
              </w:rPr>
              <w:t>(</w:t>
            </w:r>
            <w:r w:rsidR="7C03A9A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ngl</w:t>
            </w:r>
            <w:r w:rsidR="7C03A9A1" w:rsidRPr="00902436">
              <w:rPr>
                <w:rFonts w:ascii="Times New Roman" w:hAnsi="Times New Roman" w:cs="Times New Roman"/>
                <w:sz w:val="24"/>
                <w:szCs w:val="24"/>
                <w:lang w:val="sr-Latn-RS"/>
              </w:rPr>
              <w:t xml:space="preserve">. </w:t>
            </w:r>
            <w:r w:rsidR="002A3443" w:rsidRPr="00985C96">
              <w:rPr>
                <w:rFonts w:ascii="Times New Roman" w:hAnsi="Times New Roman" w:cs="Times New Roman"/>
                <w:i/>
                <w:sz w:val="24"/>
                <w:szCs w:val="24"/>
                <w:lang w:val="sr-Latn-RS"/>
              </w:rPr>
              <w:t>API mix</w:t>
            </w:r>
            <w:r w:rsidR="43B4D446" w:rsidRPr="00902436">
              <w:rPr>
                <w:rFonts w:ascii="Times New Roman" w:hAnsi="Times New Roman" w:cs="Times New Roman"/>
                <w:sz w:val="24"/>
                <w:szCs w:val="24"/>
              </w:rPr>
              <w:t>)</w:t>
            </w:r>
            <w:r w:rsidR="001F738D">
              <w:rPr>
                <w:rFonts w:ascii="Times New Roman" w:hAnsi="Times New Roman" w:cs="Times New Roman"/>
                <w:sz w:val="24"/>
                <w:szCs w:val="24"/>
                <w:lang w:val="sr-Latn-ME"/>
              </w:rPr>
              <w:t>)</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6537D1A8"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pri</w:t>
            </w:r>
            <w:r w:rsidR="39AC3331" w:rsidRPr="00902436">
              <w:rPr>
                <w:rFonts w:ascii="Times New Roman" w:hAnsi="Times New Roman" w:cs="Times New Roman"/>
                <w:sz w:val="24"/>
                <w:szCs w:val="24"/>
              </w:rPr>
              <w:t xml:space="preserve"> </w:t>
            </w:r>
            <w:r w:rsidRPr="00902436">
              <w:rPr>
                <w:rFonts w:ascii="Times New Roman" w:hAnsi="Times New Roman" w:cs="Times New Roman"/>
                <w:sz w:val="24"/>
                <w:szCs w:val="24"/>
              </w:rPr>
              <w:t>pušta</w:t>
            </w:r>
            <w:r w:rsidR="22BF0AD3" w:rsidRPr="00902436">
              <w:rPr>
                <w:rFonts w:ascii="Times New Roman" w:hAnsi="Times New Roman" w:cs="Times New Roman"/>
                <w:sz w:val="24"/>
                <w:szCs w:val="24"/>
              </w:rPr>
              <w:t>nj</w:t>
            </w:r>
            <w:r w:rsidRPr="00902436">
              <w:rPr>
                <w:rFonts w:ascii="Times New Roman" w:hAnsi="Times New Roman" w:cs="Times New Roman"/>
                <w:sz w:val="24"/>
                <w:szCs w:val="24"/>
              </w:rPr>
              <w:t>u</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rij</w:t>
            </w:r>
            <w:r w:rsidR="2A2D3F2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l</w:t>
            </w:r>
            <w:r w:rsidR="00246B54">
              <w:rPr>
                <w:rFonts w:ascii="Times New Roman" w:hAnsi="Times New Roman" w:cs="Times New Roman"/>
                <w:sz w:val="24"/>
                <w:szCs w:val="24"/>
                <w:lang w:val="sr-Latn-RS"/>
              </w:rPr>
              <w:t>ij</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t</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roku</w:t>
            </w:r>
            <w:r w:rsidR="2A2D3F2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upotr</w:t>
            </w:r>
            <w:r w:rsidR="2A2D3F2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b</w:t>
            </w:r>
            <w:r w:rsidR="2A2D3F24" w:rsidRPr="00902436">
              <w:rPr>
                <w:rFonts w:ascii="Times New Roman" w:hAnsi="Times New Roman" w:cs="Times New Roman"/>
                <w:sz w:val="24"/>
                <w:szCs w:val="24"/>
                <w:lang w:val="sr-Latn-RS"/>
              </w:rPr>
              <w:t>e</w:t>
            </w:r>
            <w:r w:rsidR="509E51A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w:t>
            </w:r>
            <w:r w:rsidR="00246B54">
              <w:rPr>
                <w:rFonts w:ascii="Times New Roman" w:hAnsi="Times New Roman" w:cs="Times New Roman"/>
                <w:sz w:val="24"/>
                <w:szCs w:val="24"/>
                <w:lang w:val="sr-Latn-RS"/>
              </w:rPr>
              <w:t>ij</w:t>
            </w:r>
            <w:r w:rsidR="509E51A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ostaju</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w:t>
            </w:r>
            <w:r w:rsidR="0DD6A760" w:rsidRPr="00902436">
              <w:rPr>
                <w:rFonts w:ascii="Times New Roman" w:hAnsi="Times New Roman" w:cs="Times New Roman"/>
                <w:sz w:val="24"/>
                <w:szCs w:val="24"/>
              </w:rPr>
              <w:t xml:space="preserve"> </w:t>
            </w:r>
          </w:p>
        </w:tc>
      </w:tr>
      <w:tr w:rsidR="00386910" w:rsidRPr="00902436" w14:paraId="30CAB720" w14:textId="77777777" w:rsidTr="6864F871">
        <w:tc>
          <w:tcPr>
            <w:tcW w:w="9016" w:type="dxa"/>
            <w:gridSpan w:val="4"/>
          </w:tcPr>
          <w:p w14:paraId="19ECE99C" w14:textId="16DCA00E" w:rsidR="00386910" w:rsidRPr="00902436" w:rsidRDefault="782E29EF" w:rsidP="007B1BCF">
            <w:pPr>
              <w:pStyle w:val="ListParagraph"/>
              <w:numPr>
                <w:ilvl w:val="0"/>
                <w:numId w:val="181"/>
              </w:numPr>
              <w:rPr>
                <w:rFonts w:ascii="Times New Roman" w:hAnsi="Times New Roman" w:cs="Times New Roman"/>
                <w:sz w:val="24"/>
                <w:szCs w:val="24"/>
              </w:rPr>
            </w:pPr>
            <w:r w:rsidRPr="6864F871">
              <w:rPr>
                <w:rFonts w:ascii="Times New Roman" w:hAnsi="Times New Roman" w:cs="Times New Roman"/>
                <w:sz w:val="24"/>
                <w:szCs w:val="24"/>
              </w:rPr>
              <w:t>Sp</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43B4D446" w:rsidRPr="6864F871">
              <w:rPr>
                <w:rFonts w:ascii="Times New Roman" w:hAnsi="Times New Roman" w:cs="Times New Roman"/>
                <w:sz w:val="24"/>
                <w:szCs w:val="24"/>
              </w:rPr>
              <w:t>/</w:t>
            </w:r>
            <w:r w:rsidRPr="6864F871">
              <w:rPr>
                <w:rFonts w:ascii="Times New Roman" w:hAnsi="Times New Roman" w:cs="Times New Roman"/>
                <w:sz w:val="24"/>
                <w:szCs w:val="24"/>
              </w:rPr>
              <w:t>proizvođača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gotovog</w:t>
            </w:r>
            <w:r w:rsidR="43B4D446" w:rsidRPr="6864F871">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00246B54"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čistoć</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prom</w:t>
            </w:r>
            <w:r w:rsidR="00246B54">
              <w:rPr>
                <w:rFonts w:ascii="Times New Roman" w:hAnsi="Times New Roman" w:cs="Times New Roman"/>
                <w:sz w:val="24"/>
                <w:szCs w:val="24"/>
                <w:lang w:val="sr-Latn-ME"/>
              </w:rPr>
              <w:t>ij</w:t>
            </w:r>
            <w:r w:rsidR="1E333430" w:rsidRPr="6864F871">
              <w:rPr>
                <w:rFonts w:ascii="Times New Roman" w:hAnsi="Times New Roman" w:cs="Times New Roman"/>
                <w:sz w:val="24"/>
                <w:szCs w:val="24"/>
              </w:rPr>
              <w:t>e</w:t>
            </w:r>
            <w:r w:rsidR="22BF0AD3" w:rsidRPr="6864F871">
              <w:rPr>
                <w:rFonts w:ascii="Times New Roman" w:hAnsi="Times New Roman" w:cs="Times New Roman"/>
                <w:sz w:val="24"/>
                <w:szCs w:val="24"/>
              </w:rPr>
              <w:t>nj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Ovo</w:t>
            </w:r>
            <w:r w:rsidR="020EC61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w:t>
            </w:r>
            <w:r w:rsidR="020EC618"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lang w:val="sr-Latn-RS"/>
              </w:rPr>
              <w:t>odnosi</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na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organsk</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čistoć</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r</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zidualn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rastvarač</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mutag</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čistoć</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05D657B0"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nitrozamin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B4D446" w:rsidRPr="6864F871">
              <w:rPr>
                <w:rFonts w:ascii="Times New Roman" w:hAnsi="Times New Roman" w:cs="Times New Roman"/>
                <w:sz w:val="24"/>
                <w:szCs w:val="24"/>
              </w:rPr>
              <w:t xml:space="preserve"> </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l</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m</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ntaln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čistoć</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Isk</w:t>
            </w:r>
            <w:r w:rsidR="05D657B0"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uč</w:t>
            </w:r>
            <w:r w:rsidR="07C0CA9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no</w:t>
            </w:r>
            <w:r w:rsidR="07C0CA9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w:t>
            </w:r>
            <w:r w:rsidR="07C0CA94" w:rsidRPr="6864F871">
              <w:rPr>
                <w:rFonts w:ascii="Times New Roman" w:hAnsi="Times New Roman" w:cs="Times New Roman"/>
                <w:sz w:val="24"/>
                <w:szCs w:val="24"/>
                <w:lang w:val="sr-Latn-RS"/>
              </w:rPr>
              <w:t>e</w:t>
            </w:r>
            <w:r w:rsidR="264FD9F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sužava</w:t>
            </w:r>
            <w:r w:rsidR="22BF0AD3" w:rsidRPr="6864F871">
              <w:rPr>
                <w:rFonts w:ascii="Times New Roman" w:hAnsi="Times New Roman" w:cs="Times New Roman"/>
                <w:sz w:val="24"/>
                <w:szCs w:val="24"/>
                <w:lang w:val="sr-Latn-RS"/>
              </w:rPr>
              <w:t>nj</w:t>
            </w:r>
            <w:r w:rsidR="6E05E558" w:rsidRPr="6864F871">
              <w:rPr>
                <w:rFonts w:ascii="Times New Roman" w:hAnsi="Times New Roman" w:cs="Times New Roman"/>
                <w:sz w:val="24"/>
                <w:szCs w:val="24"/>
                <w:lang w:val="sr-Latn-RS"/>
              </w:rPr>
              <w:t>e</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grani</w:t>
            </w:r>
            <w:r w:rsidRPr="6864F871">
              <w:rPr>
                <w:rFonts w:ascii="Times New Roman" w:hAnsi="Times New Roman" w:cs="Times New Roman"/>
                <w:sz w:val="24"/>
                <w:szCs w:val="24"/>
                <w:lang w:val="sr-Latn-RS"/>
              </w:rPr>
              <w:t>čnih</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vr</w:t>
            </w:r>
            <w:r w:rsidR="00246B54">
              <w:rPr>
                <w:rFonts w:ascii="Times New Roman" w:hAnsi="Times New Roman" w:cs="Times New Roman"/>
                <w:sz w:val="24"/>
                <w:szCs w:val="24"/>
                <w:lang w:val="sr-Latn-RS"/>
              </w:rPr>
              <w:t>ij</w:t>
            </w:r>
            <w:r w:rsidR="6E05E55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dnosti</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za</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w:t>
            </w:r>
            <w:r w:rsidR="6E05E55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čistoć</w:t>
            </w:r>
            <w:r w:rsidR="6E05E558" w:rsidRPr="6864F871">
              <w:rPr>
                <w:rFonts w:ascii="Times New Roman" w:hAnsi="Times New Roman" w:cs="Times New Roman"/>
                <w:sz w:val="24"/>
                <w:szCs w:val="24"/>
                <w:lang w:val="sr-Latn-RS"/>
              </w:rPr>
              <w:t>e</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izm</w:t>
            </w:r>
            <w:r w:rsidR="00246B54">
              <w:rPr>
                <w:rFonts w:ascii="Times New Roman" w:hAnsi="Times New Roman" w:cs="Times New Roman"/>
                <w:sz w:val="24"/>
                <w:szCs w:val="24"/>
                <w:lang w:val="sr-Latn-ME"/>
              </w:rPr>
              <w:t>j</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n</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rPr>
              <w:t>sp</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čistoć</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rPr>
              <w:t>u</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6E05E558" w:rsidRPr="6864F871">
              <w:rPr>
                <w:rFonts w:ascii="Times New Roman" w:hAnsi="Times New Roman" w:cs="Times New Roman"/>
                <w:sz w:val="24"/>
                <w:szCs w:val="24"/>
              </w:rPr>
              <w:t xml:space="preserve"> </w:t>
            </w:r>
            <w:r w:rsidR="00E75021" w:rsidRPr="00E75021">
              <w:rPr>
                <w:rFonts w:ascii="Times New Roman" w:hAnsi="Times New Roman" w:cs="Times New Roman"/>
                <w:i/>
                <w:iCs/>
                <w:sz w:val="24"/>
                <w:szCs w:val="24"/>
              </w:rPr>
              <w:t>Ph. Eur.</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E05E558" w:rsidRPr="6864F871">
              <w:rPr>
                <w:rFonts w:ascii="Times New Roman" w:hAnsi="Times New Roman" w:cs="Times New Roman"/>
                <w:sz w:val="24"/>
                <w:szCs w:val="24"/>
              </w:rPr>
              <w:t>/</w:t>
            </w:r>
            <w:r w:rsidRPr="6864F871">
              <w:rPr>
                <w:rFonts w:ascii="Times New Roman" w:hAnsi="Times New Roman" w:cs="Times New Roman"/>
                <w:sz w:val="24"/>
                <w:szCs w:val="24"/>
              </w:rPr>
              <w:t>ili</w:t>
            </w:r>
            <w:r w:rsidR="6E05E558"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za</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r</w:t>
            </w:r>
            <w:r w:rsidR="6E05E558" w:rsidRPr="6864F871">
              <w:rPr>
                <w:rFonts w:ascii="Times New Roman" w:hAnsi="Times New Roman" w:cs="Times New Roman"/>
                <w:sz w:val="24"/>
                <w:szCs w:val="24"/>
              </w:rPr>
              <w:t>e</w:t>
            </w:r>
            <w:r w:rsidRPr="6864F871">
              <w:rPr>
                <w:rFonts w:ascii="Times New Roman" w:hAnsi="Times New Roman" w:cs="Times New Roman"/>
                <w:sz w:val="24"/>
                <w:szCs w:val="24"/>
              </w:rPr>
              <w:t>zidualn</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rPr>
              <w:t>rastvarač</w:t>
            </w:r>
            <w:r w:rsidR="6E05E558"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u</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skladu</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sa</w:t>
            </w:r>
            <w:r w:rsidR="6E05E55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sm</w:t>
            </w:r>
            <w:r w:rsidR="00246B54">
              <w:rPr>
                <w:rFonts w:ascii="Times New Roman" w:hAnsi="Times New Roman" w:cs="Times New Roman"/>
                <w:sz w:val="24"/>
                <w:szCs w:val="24"/>
                <w:lang w:val="sr-Latn-RS"/>
              </w:rPr>
              <w:t>j</w:t>
            </w:r>
            <w:r w:rsidR="6E05E55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rnicom</w:t>
            </w:r>
            <w:r w:rsidR="6E05E558" w:rsidRPr="6864F871">
              <w:rPr>
                <w:rFonts w:ascii="Times New Roman" w:hAnsi="Times New Roman" w:cs="Times New Roman"/>
                <w:sz w:val="24"/>
                <w:szCs w:val="24"/>
              </w:rPr>
              <w:t xml:space="preserve"> </w:t>
            </w:r>
            <w:r w:rsidR="00DE2F80" w:rsidRPr="00DE2F80">
              <w:rPr>
                <w:rFonts w:ascii="Times New Roman" w:hAnsi="Times New Roman" w:cs="Times New Roman"/>
                <w:i/>
                <w:iCs/>
                <w:sz w:val="24"/>
                <w:szCs w:val="24"/>
              </w:rPr>
              <w:t>ICH</w:t>
            </w:r>
            <w:r w:rsidR="4B71BD3A" w:rsidRPr="6864F871">
              <w:rPr>
                <w:rFonts w:ascii="Times New Roman" w:hAnsi="Times New Roman" w:cs="Times New Roman"/>
                <w:i/>
                <w:iCs/>
                <w:sz w:val="24"/>
                <w:szCs w:val="24"/>
              </w:rPr>
              <w:t xml:space="preserve"> </w:t>
            </w:r>
            <w:r w:rsidR="6E05E558" w:rsidRPr="6864F871">
              <w:rPr>
                <w:rFonts w:ascii="Times New Roman" w:hAnsi="Times New Roman" w:cs="Times New Roman"/>
                <w:i/>
                <w:iCs/>
                <w:sz w:val="24"/>
                <w:szCs w:val="24"/>
              </w:rPr>
              <w:t>Q3</w:t>
            </w:r>
            <w:r w:rsidR="002A3443" w:rsidRPr="6864F871">
              <w:rPr>
                <w:rFonts w:ascii="Times New Roman" w:hAnsi="Times New Roman" w:cs="Times New Roman"/>
                <w:i/>
                <w:iCs/>
                <w:sz w:val="24"/>
                <w:szCs w:val="24"/>
                <w:lang w:val="sr-Latn-RS"/>
              </w:rPr>
              <w:t>C</w:t>
            </w:r>
            <w:r w:rsidR="6E05E558" w:rsidRPr="6864F871">
              <w:rPr>
                <w:rFonts w:ascii="Times New Roman" w:hAnsi="Times New Roman" w:cs="Times New Roman"/>
                <w:sz w:val="24"/>
                <w:szCs w:val="24"/>
              </w:rPr>
              <w:t>.</w:t>
            </w:r>
          </w:p>
        </w:tc>
      </w:tr>
      <w:tr w:rsidR="00386910" w:rsidRPr="00902436" w14:paraId="1EC4F382" w14:textId="77777777" w:rsidTr="6864F871">
        <w:tc>
          <w:tcPr>
            <w:tcW w:w="9016" w:type="dxa"/>
            <w:gridSpan w:val="4"/>
          </w:tcPr>
          <w:p w14:paraId="3EBAC92F" w14:textId="45D0E46F" w:rsidR="00386910" w:rsidRPr="00902436" w:rsidRDefault="782E29EF" w:rsidP="007B1BCF">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Sp</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supstanc</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nosioca</w:t>
            </w:r>
            <w:r w:rsidR="6E05E558" w:rsidRPr="00902436">
              <w:rPr>
                <w:rFonts w:ascii="Times New Roman" w:hAnsi="Times New Roman" w:cs="Times New Roman"/>
                <w:sz w:val="24"/>
                <w:szCs w:val="24"/>
              </w:rPr>
              <w:t>/</w:t>
            </w:r>
            <w:r w:rsidRPr="00902436">
              <w:rPr>
                <w:rFonts w:ascii="Times New Roman" w:hAnsi="Times New Roman" w:cs="Times New Roman"/>
                <w:sz w:val="24"/>
                <w:szCs w:val="24"/>
              </w:rPr>
              <w:t>proizvođača</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6E05E558"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00246B54"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n</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prom</w:t>
            </w:r>
            <w:r w:rsidR="00246B54">
              <w:rPr>
                <w:rFonts w:ascii="Times New Roman" w:hAnsi="Times New Roman" w:cs="Times New Roman"/>
                <w:sz w:val="24"/>
                <w:szCs w:val="24"/>
                <w:lang w:val="sr-Latn-ME"/>
              </w:rPr>
              <w:t>ij</w:t>
            </w:r>
            <w:r w:rsidR="6E05E558" w:rsidRPr="00902436">
              <w:rPr>
                <w:rFonts w:ascii="Times New Roman" w:hAnsi="Times New Roman" w:cs="Times New Roman"/>
                <w:sz w:val="24"/>
                <w:szCs w:val="24"/>
              </w:rPr>
              <w:t>e</w:t>
            </w:r>
            <w:r w:rsidR="7EEAD12F" w:rsidRPr="00902436">
              <w:rPr>
                <w:rFonts w:ascii="Times New Roman" w:hAnsi="Times New Roman" w:cs="Times New Roman"/>
                <w:sz w:val="24"/>
                <w:szCs w:val="24"/>
              </w:rPr>
              <w:t>nj</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na</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sv</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drug</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sp</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cifičn</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zaht</w:t>
            </w:r>
            <w:r w:rsidR="00246B54">
              <w:rPr>
                <w:rFonts w:ascii="Times New Roman" w:hAnsi="Times New Roman" w:cs="Times New Roman"/>
                <w:sz w:val="24"/>
                <w:szCs w:val="24"/>
                <w:lang w:val="sr-Latn-ME"/>
              </w:rPr>
              <w:t>j</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v</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koji</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mogu</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uticati</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t</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6E05E558"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što</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polimorfizam</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hidrat</w:t>
            </w:r>
            <w:r w:rsidRPr="00902436">
              <w:rPr>
                <w:rFonts w:ascii="Times New Roman" w:hAnsi="Times New Roman" w:cs="Times New Roman"/>
                <w:sz w:val="24"/>
                <w:szCs w:val="24"/>
                <w:lang w:val="sr-Latn-RS"/>
              </w:rPr>
              <w:t>na</w:t>
            </w:r>
            <w:r w:rsidR="05E015A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forma</w:t>
            </w:r>
            <w:r w:rsidR="1C6C5F60"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profil</w:t>
            </w:r>
            <w:r w:rsidR="6E05E558"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ličin</w:t>
            </w:r>
            <w:r w:rsidR="6E05E558" w:rsidRPr="00902436">
              <w:rPr>
                <w:rFonts w:ascii="Times New Roman" w:hAnsi="Times New Roman" w:cs="Times New Roman"/>
                <w:sz w:val="24"/>
                <w:szCs w:val="24"/>
              </w:rPr>
              <w:t xml:space="preserve">e </w:t>
            </w:r>
            <w:r w:rsidRPr="00902436">
              <w:rPr>
                <w:rFonts w:ascii="Times New Roman" w:hAnsi="Times New Roman" w:cs="Times New Roman"/>
                <w:sz w:val="24"/>
                <w:szCs w:val="24"/>
              </w:rPr>
              <w:t>č</w:t>
            </w:r>
            <w:r w:rsidR="6E05E558" w:rsidRPr="00902436">
              <w:rPr>
                <w:rFonts w:ascii="Times New Roman" w:hAnsi="Times New Roman" w:cs="Times New Roman"/>
                <w:sz w:val="24"/>
                <w:szCs w:val="24"/>
              </w:rPr>
              <w:t>e</w:t>
            </w:r>
            <w:r w:rsidRPr="00902436">
              <w:rPr>
                <w:rFonts w:ascii="Times New Roman" w:hAnsi="Times New Roman" w:cs="Times New Roman"/>
                <w:sz w:val="24"/>
                <w:szCs w:val="24"/>
              </w:rPr>
              <w:t>stica</w:t>
            </w:r>
            <w:r w:rsidR="6E05E558" w:rsidRPr="00902436">
              <w:rPr>
                <w:rFonts w:ascii="Times New Roman" w:hAnsi="Times New Roman" w:cs="Times New Roman"/>
                <w:sz w:val="24"/>
                <w:szCs w:val="24"/>
              </w:rPr>
              <w:t>.</w:t>
            </w:r>
          </w:p>
        </w:tc>
      </w:tr>
      <w:tr w:rsidR="00386910" w:rsidRPr="00902436" w14:paraId="22B79C20" w14:textId="77777777" w:rsidTr="6864F871">
        <w:tc>
          <w:tcPr>
            <w:tcW w:w="9016" w:type="dxa"/>
            <w:gridSpan w:val="4"/>
          </w:tcPr>
          <w:p w14:paraId="6B7FD913" w14:textId="0B2BD71C" w:rsidR="00386910" w:rsidRPr="00902436" w:rsidRDefault="782E29EF" w:rsidP="00F7374E">
            <w:pPr>
              <w:pStyle w:val="ListParagraph"/>
              <w:numPr>
                <w:ilvl w:val="0"/>
                <w:numId w:val="181"/>
              </w:numPr>
              <w:rPr>
                <w:rFonts w:ascii="Times New Roman" w:hAnsi="Times New Roman" w:cs="Times New Roman"/>
                <w:sz w:val="24"/>
                <w:szCs w:val="24"/>
              </w:rPr>
            </w:pPr>
            <w:r w:rsidRPr="6864F871">
              <w:rPr>
                <w:rFonts w:ascii="Times New Roman" w:hAnsi="Times New Roman" w:cs="Times New Roman"/>
                <w:sz w:val="24"/>
                <w:szCs w:val="24"/>
              </w:rPr>
              <w:t>Proc</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s</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7EEAD12F" w:rsidRPr="6864F871">
              <w:rPr>
                <w:rFonts w:ascii="Times New Roman" w:hAnsi="Times New Roman" w:cs="Times New Roman"/>
                <w:sz w:val="24"/>
                <w:szCs w:val="24"/>
              </w:rPr>
              <w:t>nj</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aktivn</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supstanc</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polaznog</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rijala</w:t>
            </w:r>
            <w:r w:rsidR="1C6C5F60" w:rsidRPr="6864F871">
              <w:rPr>
                <w:rFonts w:ascii="Times New Roman" w:hAnsi="Times New Roman" w:cs="Times New Roman"/>
                <w:sz w:val="24"/>
                <w:szCs w:val="24"/>
              </w:rPr>
              <w:t>/</w:t>
            </w:r>
            <w:r w:rsidRPr="6864F871">
              <w:rPr>
                <w:rFonts w:ascii="Times New Roman" w:hAnsi="Times New Roman" w:cs="Times New Roman"/>
                <w:sz w:val="24"/>
                <w:szCs w:val="24"/>
              </w:rPr>
              <w:t>r</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ag</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nsa</w:t>
            </w:r>
            <w:r w:rsidR="1C6C5F60" w:rsidRPr="6864F871">
              <w:rPr>
                <w:rFonts w:ascii="Times New Roman" w:hAnsi="Times New Roman" w:cs="Times New Roman"/>
                <w:sz w:val="24"/>
                <w:szCs w:val="24"/>
              </w:rPr>
              <w:t>/</w:t>
            </w:r>
            <w:r w:rsidRPr="6864F871">
              <w:rPr>
                <w:rFonts w:ascii="Times New Roman" w:hAnsi="Times New Roman" w:cs="Times New Roman"/>
                <w:sz w:val="24"/>
                <w:szCs w:val="24"/>
                <w:lang w:val="sr-Latn-RS"/>
              </w:rPr>
              <w:t>int</w:t>
            </w:r>
            <w:r w:rsidR="1C6C5F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rm</w:t>
            </w:r>
            <w:r w:rsidR="1C6C5F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dij</w:t>
            </w:r>
            <w:r w:rsidR="1C6C5F60"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uk</w:t>
            </w:r>
            <w:r w:rsidR="05D657B0" w:rsidRPr="6864F871">
              <w:rPr>
                <w:rFonts w:ascii="Times New Roman" w:hAnsi="Times New Roman" w:cs="Times New Roman"/>
                <w:sz w:val="24"/>
                <w:szCs w:val="24"/>
              </w:rPr>
              <w:t>lj</w:t>
            </w:r>
            <w:r w:rsidRPr="6864F871">
              <w:rPr>
                <w:rFonts w:ascii="Times New Roman" w:hAnsi="Times New Roman" w:cs="Times New Roman"/>
                <w:sz w:val="24"/>
                <w:szCs w:val="24"/>
              </w:rPr>
              <w:t>učuj</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upotr</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bu</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rijala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humanog</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životi</w:t>
            </w:r>
            <w:r w:rsidR="7EEAD12F" w:rsidRPr="6864F871">
              <w:rPr>
                <w:rFonts w:ascii="Times New Roman" w:hAnsi="Times New Roman" w:cs="Times New Roman"/>
                <w:sz w:val="24"/>
                <w:szCs w:val="24"/>
              </w:rPr>
              <w:t>nj</w:t>
            </w:r>
            <w:r w:rsidRPr="6864F871">
              <w:rPr>
                <w:rFonts w:ascii="Times New Roman" w:hAnsi="Times New Roman" w:cs="Times New Roman"/>
                <w:sz w:val="24"/>
                <w:szCs w:val="24"/>
              </w:rPr>
              <w:t>skog</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por</w:t>
            </w:r>
            <w:r w:rsidR="00246B54">
              <w:rPr>
                <w:rFonts w:ascii="Times New Roman" w:hAnsi="Times New Roman" w:cs="Times New Roman"/>
                <w:sz w:val="24"/>
                <w:szCs w:val="24"/>
                <w:lang w:val="sr-Latn-ME"/>
              </w:rPr>
              <w:t>ij</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kla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koj</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j</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potr</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bna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246B54">
              <w:rPr>
                <w:rFonts w:ascii="Times New Roman" w:hAnsi="Times New Roman" w:cs="Times New Roman"/>
                <w:sz w:val="24"/>
                <w:szCs w:val="24"/>
                <w:lang w:val="sr-Latn-ME"/>
              </w:rPr>
              <w:t>j</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na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zb</w:t>
            </w:r>
            <w:r w:rsidR="00246B54">
              <w:rPr>
                <w:rFonts w:ascii="Times New Roman" w:hAnsi="Times New Roman" w:cs="Times New Roman"/>
                <w:sz w:val="24"/>
                <w:szCs w:val="24"/>
                <w:lang w:val="sr-Latn-ME"/>
              </w:rPr>
              <w:t>j</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dnosti</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virus</w:t>
            </w:r>
            <w:r w:rsidR="1C6C5F60" w:rsidRPr="6864F871">
              <w:rPr>
                <w:rFonts w:ascii="Times New Roman" w:hAnsi="Times New Roman" w:cs="Times New Roman"/>
                <w:sz w:val="24"/>
                <w:szCs w:val="24"/>
                <w:lang w:val="sr-Latn-RS"/>
              </w:rPr>
              <w:t>e</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ih</w:t>
            </w:r>
            <w:r w:rsidR="1C6C5F60"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uk</w:t>
            </w:r>
            <w:r w:rsidR="137ADFE5" w:rsidRPr="6864F871">
              <w:rPr>
                <w:rFonts w:ascii="Times New Roman" w:hAnsi="Times New Roman" w:cs="Times New Roman"/>
                <w:sz w:val="24"/>
                <w:szCs w:val="24"/>
                <w:lang w:val="sr-Latn-RS"/>
              </w:rPr>
              <w:t>lj</w:t>
            </w:r>
            <w:r w:rsidRPr="6864F871">
              <w:rPr>
                <w:rFonts w:ascii="Times New Roman" w:hAnsi="Times New Roman" w:cs="Times New Roman"/>
                <w:sz w:val="24"/>
                <w:szCs w:val="24"/>
                <w:lang w:val="sr-Latn-RS"/>
              </w:rPr>
              <w:t>učuj</w:t>
            </w:r>
            <w:r w:rsidR="1C6C5F60" w:rsidRPr="6864F871">
              <w:rPr>
                <w:rFonts w:ascii="Times New Roman" w:hAnsi="Times New Roman" w:cs="Times New Roman"/>
                <w:sz w:val="24"/>
                <w:szCs w:val="24"/>
                <w:lang w:val="sr-Latn-RS"/>
              </w:rPr>
              <w:t>e</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ažurira</w:t>
            </w:r>
            <w:r w:rsidR="7EEAD12F" w:rsidRPr="6864F871">
              <w:rPr>
                <w:rFonts w:ascii="Times New Roman" w:hAnsi="Times New Roman" w:cs="Times New Roman"/>
                <w:sz w:val="24"/>
                <w:szCs w:val="24"/>
              </w:rPr>
              <w:t>nj</w:t>
            </w:r>
            <w:r w:rsidR="1C6C5F60" w:rsidRPr="6864F871">
              <w:rPr>
                <w:rFonts w:ascii="Times New Roman" w:hAnsi="Times New Roman" w:cs="Times New Roman"/>
                <w:sz w:val="24"/>
                <w:szCs w:val="24"/>
              </w:rPr>
              <w:t xml:space="preserve">e </w:t>
            </w:r>
            <w:r w:rsidR="003F768B" w:rsidRPr="003F768B">
              <w:rPr>
                <w:rFonts w:ascii="Times New Roman" w:hAnsi="Times New Roman" w:cs="Times New Roman"/>
                <w:i/>
                <w:sz w:val="24"/>
                <w:szCs w:val="24"/>
              </w:rPr>
              <w:t>CEP</w:t>
            </w:r>
            <w:r w:rsidR="1C6C5F60" w:rsidRPr="0CD8D541">
              <w:rPr>
                <w:rFonts w:ascii="Times New Roman" w:hAnsi="Times New Roman" w:cs="Times New Roman"/>
                <w:i/>
                <w:sz w:val="24"/>
                <w:szCs w:val="24"/>
              </w:rPr>
              <w:t>/</w:t>
            </w:r>
            <w:r w:rsidR="003F768B" w:rsidRPr="003F768B">
              <w:rPr>
                <w:rFonts w:ascii="Times New Roman" w:hAnsi="Times New Roman" w:cs="Times New Roman"/>
                <w:i/>
                <w:sz w:val="24"/>
                <w:szCs w:val="24"/>
              </w:rPr>
              <w:t>TSE</w:t>
            </w:r>
            <w:r w:rsidR="77C029F4"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1C6C5F60" w:rsidRPr="6864F871">
              <w:rPr>
                <w:rFonts w:ascii="Times New Roman" w:hAnsi="Times New Roman" w:cs="Times New Roman"/>
                <w:sz w:val="24"/>
                <w:szCs w:val="24"/>
              </w:rPr>
              <w:t>e</w:t>
            </w:r>
            <w:r w:rsidRPr="6864F871">
              <w:rPr>
                <w:rFonts w:ascii="Times New Roman" w:hAnsi="Times New Roman" w:cs="Times New Roman"/>
                <w:sz w:val="24"/>
                <w:szCs w:val="24"/>
              </w:rPr>
              <w:t>rtifikata</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C6C5F60" w:rsidRPr="6864F871">
              <w:rPr>
                <w:rFonts w:ascii="Times New Roman" w:hAnsi="Times New Roman" w:cs="Times New Roman"/>
                <w:sz w:val="24"/>
                <w:szCs w:val="24"/>
              </w:rPr>
              <w:t xml:space="preserve">e </w:t>
            </w:r>
            <w:r w:rsidRPr="6864F871">
              <w:rPr>
                <w:rFonts w:ascii="Times New Roman" w:hAnsi="Times New Roman" w:cs="Times New Roman"/>
                <w:sz w:val="24"/>
                <w:szCs w:val="24"/>
              </w:rPr>
              <w:t>samo</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usl</w:t>
            </w:r>
            <w:r w:rsidR="00246B54">
              <w:rPr>
                <w:rFonts w:ascii="Times New Roman" w:hAnsi="Times New Roman" w:cs="Times New Roman"/>
                <w:sz w:val="24"/>
                <w:szCs w:val="24"/>
                <w:lang w:val="sr-Latn-RS"/>
              </w:rPr>
              <w:t>j</w:t>
            </w:r>
            <w:r w:rsidR="2E5B548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rPr>
              <w:t>administrativnih</w:t>
            </w:r>
            <w:r w:rsidR="1C6C5F60"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izm</w:t>
            </w:r>
            <w:r w:rsidR="00246B54">
              <w:rPr>
                <w:rFonts w:ascii="Times New Roman" w:hAnsi="Times New Roman" w:cs="Times New Roman"/>
                <w:sz w:val="24"/>
                <w:szCs w:val="24"/>
                <w:lang w:val="sr-Latn-RS"/>
              </w:rPr>
              <w:t>j</w:t>
            </w:r>
            <w:r w:rsidR="60674F06"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na</w:t>
            </w:r>
            <w:r w:rsidR="1C6C5F60" w:rsidRPr="6864F871">
              <w:rPr>
                <w:rFonts w:ascii="Times New Roman" w:hAnsi="Times New Roman" w:cs="Times New Roman"/>
                <w:sz w:val="24"/>
                <w:szCs w:val="24"/>
              </w:rPr>
              <w:t>.</w:t>
            </w:r>
          </w:p>
        </w:tc>
      </w:tr>
      <w:tr w:rsidR="00386910" w:rsidRPr="00902436" w14:paraId="3870FC52" w14:textId="77777777" w:rsidTr="6864F871">
        <w:tc>
          <w:tcPr>
            <w:tcW w:w="9016" w:type="dxa"/>
            <w:gridSpan w:val="4"/>
          </w:tcPr>
          <w:p w14:paraId="1354D4B6" w14:textId="63F5B496"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Samo</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aktivnu</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supstancu</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ispitiva</w:t>
            </w:r>
            <w:r w:rsidR="7EEAD12F" w:rsidRPr="00902436">
              <w:rPr>
                <w:rFonts w:ascii="Times New Roman" w:hAnsi="Times New Roman" w:cs="Times New Roman"/>
                <w:sz w:val="24"/>
                <w:szCs w:val="24"/>
                <w:lang w:val="sr-Latn-RS"/>
              </w:rPr>
              <w:t>nj</w:t>
            </w:r>
            <w:r w:rsidR="2C982299" w:rsidRPr="00902436">
              <w:rPr>
                <w:rFonts w:ascii="Times New Roman" w:hAnsi="Times New Roman" w:cs="Times New Roman"/>
                <w:sz w:val="24"/>
                <w:szCs w:val="24"/>
                <w:lang w:val="sr-Latn-RS"/>
              </w:rPr>
              <w:t>e</w:t>
            </w:r>
            <w:r w:rsidR="652635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ć</w:t>
            </w:r>
            <w:r w:rsidR="652635F8"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biti</w:t>
            </w:r>
            <w:r w:rsidR="652635F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sprov</w:t>
            </w:r>
            <w:r w:rsidR="652635F8" w:rsidRPr="00902436">
              <w:rPr>
                <w:rFonts w:ascii="Times New Roman" w:hAnsi="Times New Roman" w:cs="Times New Roman"/>
                <w:sz w:val="24"/>
                <w:szCs w:val="24"/>
              </w:rPr>
              <w:t>e</w:t>
            </w:r>
            <w:r w:rsidRPr="00902436">
              <w:rPr>
                <w:rFonts w:ascii="Times New Roman" w:hAnsi="Times New Roman" w:cs="Times New Roman"/>
                <w:sz w:val="24"/>
                <w:szCs w:val="24"/>
              </w:rPr>
              <w:t>d</w:t>
            </w:r>
            <w:r w:rsidR="652635F8" w:rsidRPr="00902436">
              <w:rPr>
                <w:rFonts w:ascii="Times New Roman" w:hAnsi="Times New Roman" w:cs="Times New Roman"/>
                <w:sz w:val="24"/>
                <w:szCs w:val="24"/>
              </w:rPr>
              <w:t>e</w:t>
            </w:r>
            <w:r w:rsidRPr="00902436">
              <w:rPr>
                <w:rFonts w:ascii="Times New Roman" w:hAnsi="Times New Roman" w:cs="Times New Roman"/>
                <w:sz w:val="24"/>
                <w:szCs w:val="24"/>
              </w:rPr>
              <w:t>no</w:t>
            </w:r>
            <w:r w:rsidR="2C98229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posr</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dno</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0246B54">
              <w:rPr>
                <w:rFonts w:ascii="Times New Roman" w:hAnsi="Times New Roman" w:cs="Times New Roman"/>
                <w:sz w:val="24"/>
                <w:szCs w:val="24"/>
                <w:lang w:val="sr-Latn-ME"/>
              </w:rPr>
              <w:t>ij</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rPr>
              <w:t>upotr</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b</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ukoliko</w:t>
            </w:r>
            <w:r w:rsidR="31F5AC96" w:rsidRPr="00902436">
              <w:rPr>
                <w:rFonts w:ascii="Times New Roman" w:hAnsi="Times New Roman" w:cs="Times New Roman"/>
                <w:sz w:val="24"/>
                <w:szCs w:val="24"/>
              </w:rPr>
              <w:t xml:space="preserve"> </w:t>
            </w:r>
            <w:r w:rsidRPr="00985C96">
              <w:rPr>
                <w:rFonts w:ascii="Times New Roman" w:hAnsi="Times New Roman" w:cs="Times New Roman"/>
                <w:i/>
                <w:sz w:val="24"/>
                <w:szCs w:val="24"/>
                <w:lang w:val="sr-Latn-RS"/>
              </w:rPr>
              <w:t>r</w:t>
            </w:r>
            <w:r w:rsidR="31F5AC96" w:rsidRPr="00985C96">
              <w:rPr>
                <w:rFonts w:ascii="Times New Roman" w:hAnsi="Times New Roman" w:cs="Times New Roman"/>
                <w:i/>
                <w:sz w:val="24"/>
                <w:szCs w:val="24"/>
                <w:lang w:val="sr-Latn-RS"/>
              </w:rPr>
              <w:t>e</w:t>
            </w:r>
            <w:r w:rsidR="1F1E67CD" w:rsidRPr="00985C96">
              <w:rPr>
                <w:rFonts w:ascii="Times New Roman" w:hAnsi="Times New Roman" w:cs="Times New Roman"/>
                <w:i/>
                <w:sz w:val="24"/>
                <w:szCs w:val="24"/>
                <w:lang w:val="sr-Latn-RS"/>
              </w:rPr>
              <w:t>-</w:t>
            </w:r>
            <w:r w:rsidRPr="00985C96">
              <w:rPr>
                <w:rFonts w:ascii="Times New Roman" w:hAnsi="Times New Roman" w:cs="Times New Roman"/>
                <w:i/>
                <w:sz w:val="24"/>
                <w:szCs w:val="24"/>
                <w:lang w:val="sr-Latn-RS"/>
              </w:rPr>
              <w:t>t</w:t>
            </w:r>
            <w:r w:rsidR="31F5AC96" w:rsidRPr="00985C96">
              <w:rPr>
                <w:rFonts w:ascii="Times New Roman" w:hAnsi="Times New Roman" w:cs="Times New Roman"/>
                <w:i/>
                <w:sz w:val="24"/>
                <w:szCs w:val="24"/>
                <w:lang w:val="sr-Latn-RS"/>
              </w:rPr>
              <w:t>e</w:t>
            </w:r>
            <w:r w:rsidRPr="00985C96">
              <w:rPr>
                <w:rFonts w:ascii="Times New Roman" w:hAnsi="Times New Roman" w:cs="Times New Roman"/>
                <w:i/>
                <w:sz w:val="24"/>
                <w:szCs w:val="24"/>
                <w:lang w:val="sr-Latn-RS"/>
              </w:rPr>
              <w:t>st</w:t>
            </w:r>
            <w:r w:rsidR="31F5AC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riod</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nij</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nav</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1F5AC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31F5AC96" w:rsidRPr="00902436">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Pr="00902436">
              <w:rPr>
                <w:rFonts w:ascii="Times New Roman" w:hAnsi="Times New Roman" w:cs="Times New Roman"/>
                <w:sz w:val="24"/>
                <w:szCs w:val="24"/>
                <w:lang w:val="sr-Latn-RS"/>
              </w:rPr>
              <w:t>u</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usklađ</w:t>
            </w:r>
            <w:r w:rsidR="31F5A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nosti</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295D8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dosij</w:t>
            </w:r>
            <w:r w:rsidR="295D85B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u</w:t>
            </w:r>
            <w:r w:rsidR="295D85B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nisu</w:t>
            </w:r>
            <w:r w:rsidR="01B10D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w:t>
            </w:r>
            <w:r w:rsidR="01B10D5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ć</w:t>
            </w:r>
            <w:r w:rsidR="01B10D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dostav</w:t>
            </w:r>
            <w:r w:rsidR="297BF065" w:rsidRPr="00902436">
              <w:rPr>
                <w:rFonts w:ascii="Times New Roman" w:hAnsi="Times New Roman" w:cs="Times New Roman"/>
                <w:sz w:val="24"/>
                <w:szCs w:val="24"/>
                <w:lang w:val="sr-Latn-RS"/>
              </w:rPr>
              <w:t>lj</w:t>
            </w:r>
            <w:r w:rsidR="01B10D5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ni</w:t>
            </w:r>
            <w:r w:rsidR="01B10D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podaci</w:t>
            </w:r>
            <w:r w:rsidR="037C642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w:t>
            </w:r>
            <w:r w:rsidR="207CBA6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potvrđuju</w:t>
            </w:r>
            <w:r w:rsidR="037C6429" w:rsidRPr="00902436">
              <w:rPr>
                <w:rFonts w:ascii="Times New Roman" w:hAnsi="Times New Roman" w:cs="Times New Roman"/>
                <w:sz w:val="24"/>
                <w:szCs w:val="24"/>
              </w:rPr>
              <w:t xml:space="preserve"> </w:t>
            </w:r>
            <w:r w:rsidR="009750AB" w:rsidRPr="009750AB">
              <w:rPr>
                <w:rFonts w:ascii="Times New Roman" w:hAnsi="Times New Roman" w:cs="Times New Roman"/>
                <w:i/>
                <w:iCs/>
                <w:sz w:val="24"/>
                <w:szCs w:val="24"/>
                <w:lang w:val="sr-Latn-RS"/>
              </w:rPr>
              <w:t>re-test</w:t>
            </w:r>
            <w:r w:rsidR="31F5AC9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riod</w:t>
            </w:r>
            <w:r w:rsidR="295D85B2" w:rsidRPr="00902436">
              <w:rPr>
                <w:rFonts w:ascii="Times New Roman" w:hAnsi="Times New Roman" w:cs="Times New Roman"/>
                <w:sz w:val="24"/>
                <w:szCs w:val="24"/>
              </w:rPr>
              <w:t>.</w:t>
            </w:r>
            <w:r w:rsidR="31F5AC96" w:rsidRPr="00902436">
              <w:rPr>
                <w:rFonts w:ascii="Times New Roman" w:hAnsi="Times New Roman" w:cs="Times New Roman"/>
                <w:sz w:val="24"/>
                <w:szCs w:val="24"/>
              </w:rPr>
              <w:t xml:space="preserve"> </w:t>
            </w:r>
          </w:p>
        </w:tc>
      </w:tr>
      <w:tr w:rsidR="00386910" w:rsidRPr="00902436" w14:paraId="0BF4CAAF" w14:textId="77777777" w:rsidTr="6864F871">
        <w:tc>
          <w:tcPr>
            <w:tcW w:w="9016" w:type="dxa"/>
            <w:gridSpan w:val="4"/>
          </w:tcPr>
          <w:p w14:paraId="187CEF4B" w14:textId="780B2D0C" w:rsidR="00386910" w:rsidRPr="00902436" w:rsidRDefault="00E43B9B"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Aktivna</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supstanca</w:t>
            </w:r>
            <w:r w:rsidR="29760E60" w:rsidRPr="00902436">
              <w:rPr>
                <w:rFonts w:ascii="Times New Roman" w:hAnsi="Times New Roman" w:cs="Times New Roman"/>
                <w:sz w:val="24"/>
                <w:szCs w:val="24"/>
              </w:rPr>
              <w:t>/</w:t>
            </w:r>
            <w:r w:rsidRPr="00902436">
              <w:rPr>
                <w:rFonts w:ascii="Times New Roman" w:hAnsi="Times New Roman" w:cs="Times New Roman"/>
                <w:sz w:val="24"/>
                <w:szCs w:val="24"/>
                <w:lang w:val="sr-Latn-RS"/>
              </w:rPr>
              <w:t>polazni</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rijal</w:t>
            </w:r>
            <w:r w:rsidR="29760E60" w:rsidRPr="00902436">
              <w:rPr>
                <w:rFonts w:ascii="Times New Roman" w:hAnsi="Times New Roman" w:cs="Times New Roman"/>
                <w:sz w:val="24"/>
                <w:szCs w:val="24"/>
              </w:rPr>
              <w:t>/</w:t>
            </w:r>
            <w:r w:rsidRPr="00902436">
              <w:rPr>
                <w:rFonts w:ascii="Times New Roman" w:hAnsi="Times New Roman" w:cs="Times New Roman"/>
                <w:sz w:val="24"/>
                <w:szCs w:val="24"/>
              </w:rPr>
              <w:t>r</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ag</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ns</w:t>
            </w:r>
            <w:r w:rsidR="29760E60" w:rsidRPr="00902436">
              <w:rPr>
                <w:rFonts w:ascii="Times New Roman" w:hAnsi="Times New Roman" w:cs="Times New Roman"/>
                <w:sz w:val="24"/>
                <w:szCs w:val="24"/>
              </w:rPr>
              <w:t>/</w:t>
            </w:r>
            <w:r w:rsidRPr="00902436">
              <w:rPr>
                <w:rFonts w:ascii="Times New Roman" w:hAnsi="Times New Roman" w:cs="Times New Roman"/>
                <w:sz w:val="24"/>
                <w:szCs w:val="24"/>
                <w:lang w:val="sr-Latn-RS"/>
              </w:rPr>
              <w:t>int</w:t>
            </w:r>
            <w:r w:rsidR="29760E6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rm</w:t>
            </w:r>
            <w:r w:rsidR="29760E6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dij</w:t>
            </w:r>
            <w:r w:rsidR="29760E6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w:t>
            </w:r>
            <w:r w:rsidR="29760E60" w:rsidRPr="00902436">
              <w:rPr>
                <w:rFonts w:ascii="Times New Roman" w:hAnsi="Times New Roman" w:cs="Times New Roman"/>
                <w:sz w:val="24"/>
                <w:szCs w:val="24"/>
              </w:rPr>
              <w:t>/</w:t>
            </w:r>
            <w:r w:rsidR="1CA58C1D" w:rsidRPr="00902436">
              <w:rPr>
                <w:rFonts w:ascii="Times New Roman" w:hAnsi="Times New Roman" w:cs="Times New Roman"/>
                <w:sz w:val="24"/>
                <w:szCs w:val="24"/>
              </w:rPr>
              <w:t>e</w:t>
            </w:r>
            <w:r w:rsidRPr="00902436">
              <w:rPr>
                <w:rFonts w:ascii="Times New Roman" w:hAnsi="Times New Roman" w:cs="Times New Roman"/>
                <w:sz w:val="24"/>
                <w:szCs w:val="24"/>
              </w:rPr>
              <w:t>kscipij</w:t>
            </w:r>
            <w:r w:rsidR="1CA58C1D" w:rsidRPr="00902436">
              <w:rPr>
                <w:rFonts w:ascii="Times New Roman" w:hAnsi="Times New Roman" w:cs="Times New Roman"/>
                <w:sz w:val="24"/>
                <w:szCs w:val="24"/>
              </w:rPr>
              <w:t>e</w:t>
            </w:r>
            <w:r w:rsidRPr="00902436">
              <w:rPr>
                <w:rFonts w:ascii="Times New Roman" w:hAnsi="Times New Roman" w:cs="Times New Roman"/>
                <w:sz w:val="24"/>
                <w:szCs w:val="24"/>
              </w:rPr>
              <w:t>ns</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isu</w:t>
            </w:r>
            <w:r w:rsidR="29760E60"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29760E60" w:rsidRPr="00902436">
              <w:rPr>
                <w:rFonts w:ascii="Times New Roman" w:hAnsi="Times New Roman" w:cs="Times New Roman"/>
                <w:sz w:val="24"/>
                <w:szCs w:val="24"/>
              </w:rPr>
              <w:t>e</w:t>
            </w:r>
            <w:r w:rsidRPr="00902436">
              <w:rPr>
                <w:rFonts w:ascii="Times New Roman" w:hAnsi="Times New Roman" w:cs="Times New Roman"/>
                <w:sz w:val="24"/>
                <w:szCs w:val="24"/>
              </w:rPr>
              <w:t>rilni</w:t>
            </w:r>
            <w:r w:rsidR="29760E60" w:rsidRPr="00902436">
              <w:rPr>
                <w:rFonts w:ascii="Times New Roman" w:hAnsi="Times New Roman" w:cs="Times New Roman"/>
                <w:sz w:val="24"/>
                <w:szCs w:val="24"/>
              </w:rPr>
              <w:t>.</w:t>
            </w:r>
          </w:p>
        </w:tc>
      </w:tr>
      <w:tr w:rsidR="00386910" w:rsidRPr="00902436" w14:paraId="0222A1DB" w14:textId="77777777" w:rsidTr="6864F871">
        <w:tc>
          <w:tcPr>
            <w:tcW w:w="9016" w:type="dxa"/>
            <w:gridSpan w:val="4"/>
          </w:tcPr>
          <w:p w14:paraId="6E926B13" w14:textId="79269CD5" w:rsidR="00386910" w:rsidRPr="00902436" w:rsidRDefault="782E29EF" w:rsidP="007B1BCF">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Ako</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31F5AC96"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gotovom</w:t>
            </w:r>
            <w:r w:rsidR="3C94002D"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lijeku</w:t>
            </w:r>
            <w:r w:rsidR="00246B5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rPr>
              <w:t>par</w:t>
            </w:r>
            <w:r w:rsidR="3C94002D" w:rsidRPr="00902436">
              <w:rPr>
                <w:rFonts w:ascii="Times New Roman" w:hAnsi="Times New Roman" w:cs="Times New Roman"/>
                <w:sz w:val="24"/>
                <w:szCs w:val="24"/>
              </w:rPr>
              <w:t>e</w:t>
            </w:r>
            <w:r w:rsidRPr="00902436">
              <w:rPr>
                <w:rFonts w:ascii="Times New Roman" w:hAnsi="Times New Roman" w:cs="Times New Roman"/>
                <w:sz w:val="24"/>
                <w:szCs w:val="24"/>
              </w:rPr>
              <w:t>nt</w:t>
            </w:r>
            <w:r w:rsidR="3C94002D" w:rsidRPr="00902436">
              <w:rPr>
                <w:rFonts w:ascii="Times New Roman" w:hAnsi="Times New Roman" w:cs="Times New Roman"/>
                <w:sz w:val="24"/>
                <w:szCs w:val="24"/>
              </w:rPr>
              <w:t>e</w:t>
            </w:r>
            <w:r w:rsidRPr="00902436">
              <w:rPr>
                <w:rFonts w:ascii="Times New Roman" w:hAnsi="Times New Roman" w:cs="Times New Roman"/>
                <w:sz w:val="24"/>
                <w:szCs w:val="24"/>
              </w:rPr>
              <w:t>ralnu</w:t>
            </w:r>
            <w:r w:rsidR="3C94002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prim</w:t>
            </w:r>
            <w:r w:rsidR="00246B54">
              <w:rPr>
                <w:rFonts w:ascii="Times New Roman" w:hAnsi="Times New Roman" w:cs="Times New Roman"/>
                <w:sz w:val="24"/>
                <w:szCs w:val="24"/>
                <w:lang w:val="sr-Latn-RS"/>
              </w:rPr>
              <w:t>j</w:t>
            </w:r>
            <w:r w:rsidR="3C94002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nu</w:t>
            </w:r>
            <w:r w:rsidR="3C9400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koristi</w:t>
            </w:r>
            <w:r w:rsidR="3C94002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ž</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latin</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w:t>
            </w:r>
            <w:r w:rsidR="317924B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317924B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kostiju</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ba</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ga</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proizvoditi</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isk</w:t>
            </w:r>
            <w:r w:rsidR="297BF065"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učivo</w:t>
            </w:r>
            <w:r w:rsidR="317924B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odgovarajućim</w:t>
            </w:r>
            <w:r w:rsidR="00DD45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246B54">
              <w:rPr>
                <w:rFonts w:ascii="Times New Roman" w:hAnsi="Times New Roman" w:cs="Times New Roman"/>
                <w:sz w:val="24"/>
                <w:szCs w:val="24"/>
                <w:lang w:val="sr-Latn-ME"/>
              </w:rPr>
              <w:t>j</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vima</w:t>
            </w:r>
            <w:r w:rsidR="31F5AC96" w:rsidRPr="00902436">
              <w:rPr>
                <w:rFonts w:ascii="Times New Roman" w:hAnsi="Times New Roman" w:cs="Times New Roman"/>
                <w:sz w:val="24"/>
                <w:szCs w:val="24"/>
              </w:rPr>
              <w:t xml:space="preserve"> </w:t>
            </w:r>
            <w:r w:rsidRPr="00902436">
              <w:rPr>
                <w:rFonts w:ascii="Times New Roman" w:hAnsi="Times New Roman" w:cs="Times New Roman"/>
                <w:sz w:val="24"/>
                <w:szCs w:val="24"/>
              </w:rPr>
              <w:t>z</w:t>
            </w:r>
            <w:r w:rsidR="31F5AC96" w:rsidRPr="00902436">
              <w:rPr>
                <w:rFonts w:ascii="Times New Roman" w:hAnsi="Times New Roman" w:cs="Times New Roman"/>
                <w:sz w:val="24"/>
                <w:szCs w:val="24"/>
              </w:rPr>
              <w:t>e</w:t>
            </w:r>
            <w:r w:rsidRPr="00902436">
              <w:rPr>
                <w:rFonts w:ascii="Times New Roman" w:hAnsi="Times New Roman" w:cs="Times New Roman"/>
                <w:sz w:val="24"/>
                <w:szCs w:val="24"/>
              </w:rPr>
              <w:t>m</w:t>
            </w:r>
            <w:r w:rsidR="297BF065" w:rsidRPr="00902436">
              <w:rPr>
                <w:rFonts w:ascii="Times New Roman" w:hAnsi="Times New Roman" w:cs="Times New Roman"/>
                <w:sz w:val="24"/>
                <w:szCs w:val="24"/>
              </w:rPr>
              <w:t>lj</w:t>
            </w:r>
            <w:r w:rsidR="31F5AC96" w:rsidRPr="00902436">
              <w:rPr>
                <w:rFonts w:ascii="Times New Roman" w:hAnsi="Times New Roman" w:cs="Times New Roman"/>
                <w:sz w:val="24"/>
                <w:szCs w:val="24"/>
              </w:rPr>
              <w:t>e.</w:t>
            </w:r>
          </w:p>
        </w:tc>
      </w:tr>
      <w:tr w:rsidR="00386910" w:rsidRPr="00902436" w14:paraId="76FF6886" w14:textId="77777777" w:rsidTr="6864F871">
        <w:tc>
          <w:tcPr>
            <w:tcW w:w="9016" w:type="dxa"/>
            <w:gridSpan w:val="4"/>
          </w:tcPr>
          <w:p w14:paraId="32E0D95C" w14:textId="525EFD5F" w:rsidR="00386910" w:rsidRPr="00902436" w:rsidRDefault="782E29EF" w:rsidP="00F7374E">
            <w:pPr>
              <w:pStyle w:val="ListParagraph"/>
              <w:numPr>
                <w:ilvl w:val="0"/>
                <w:numId w:val="181"/>
              </w:numPr>
              <w:rPr>
                <w:rFonts w:ascii="Times New Roman" w:hAnsi="Times New Roman" w:cs="Times New Roman"/>
                <w:sz w:val="24"/>
                <w:szCs w:val="24"/>
              </w:rPr>
            </w:pPr>
            <w:r w:rsidRPr="00902436">
              <w:rPr>
                <w:rFonts w:ascii="Times New Roman" w:hAnsi="Times New Roman" w:cs="Times New Roman"/>
                <w:sz w:val="24"/>
                <w:szCs w:val="24"/>
              </w:rPr>
              <w:t>U</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dosij</w:t>
            </w:r>
            <w:r w:rsidR="283C95B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u</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w:t>
            </w:r>
            <w:r w:rsidR="283C95B2" w:rsidRPr="00902436">
              <w:rPr>
                <w:rFonts w:ascii="Times New Roman" w:hAnsi="Times New Roman" w:cs="Times New Roman"/>
                <w:sz w:val="24"/>
                <w:szCs w:val="24"/>
              </w:rPr>
              <w:t xml:space="preserve">e </w:t>
            </w:r>
            <w:r w:rsidRPr="00902436">
              <w:rPr>
                <w:rFonts w:ascii="Times New Roman" w:hAnsi="Times New Roman" w:cs="Times New Roman"/>
                <w:sz w:val="24"/>
                <w:szCs w:val="24"/>
              </w:rPr>
              <w:t>najma</w:t>
            </w:r>
            <w:r w:rsidR="4F8F7590" w:rsidRPr="00902436">
              <w:rPr>
                <w:rFonts w:ascii="Times New Roman" w:hAnsi="Times New Roman" w:cs="Times New Roman"/>
                <w:sz w:val="24"/>
                <w:szCs w:val="24"/>
              </w:rPr>
              <w:t>nj</w:t>
            </w:r>
            <w:r w:rsidR="283C95B2"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283C95B2" w:rsidRPr="00902436">
              <w:rPr>
                <w:rFonts w:ascii="Times New Roman" w:hAnsi="Times New Roman" w:cs="Times New Roman"/>
                <w:sz w:val="24"/>
                <w:szCs w:val="24"/>
              </w:rPr>
              <w:t>e</w:t>
            </w:r>
            <w:r w:rsidRPr="00902436">
              <w:rPr>
                <w:rFonts w:ascii="Times New Roman" w:hAnsi="Times New Roman" w:cs="Times New Roman"/>
                <w:sz w:val="24"/>
                <w:szCs w:val="24"/>
              </w:rPr>
              <w:t>dan</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w:t>
            </w:r>
            <w:r w:rsidR="283C95B2"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283C95B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supstanc</w:t>
            </w:r>
            <w:r w:rsidR="56DB6371" w:rsidRPr="00902436">
              <w:rPr>
                <w:rFonts w:ascii="Times New Roman" w:hAnsi="Times New Roman" w:cs="Times New Roman"/>
                <w:sz w:val="24"/>
                <w:szCs w:val="24"/>
                <w:lang w:val="sr-Latn-RS"/>
              </w:rPr>
              <w:t>e</w:t>
            </w:r>
            <w:r w:rsidR="78171186" w:rsidRPr="00902436">
              <w:rPr>
                <w:rFonts w:ascii="Times New Roman" w:hAnsi="Times New Roman" w:cs="Times New Roman"/>
                <w:sz w:val="24"/>
                <w:szCs w:val="24"/>
                <w:lang w:val="sr-Latn-RS"/>
              </w:rPr>
              <w:t>.</w:t>
            </w:r>
          </w:p>
        </w:tc>
      </w:tr>
      <w:tr w:rsidR="00386910" w:rsidRPr="00902436" w14:paraId="736D9370" w14:textId="77777777" w:rsidTr="6864F871">
        <w:tc>
          <w:tcPr>
            <w:tcW w:w="9016" w:type="dxa"/>
            <w:gridSpan w:val="4"/>
          </w:tcPr>
          <w:p w14:paraId="3F59CF2C" w14:textId="595B9F5F" w:rsidR="00386910" w:rsidRPr="00902436" w:rsidRDefault="782E29EF" w:rsidP="007B1BCF">
            <w:pPr>
              <w:pStyle w:val="ListParagraph"/>
              <w:numPr>
                <w:ilvl w:val="0"/>
                <w:numId w:val="181"/>
              </w:numPr>
              <w:rPr>
                <w:rFonts w:ascii="Times New Roman" w:hAnsi="Times New Roman" w:cs="Times New Roman"/>
                <w:sz w:val="24"/>
                <w:szCs w:val="24"/>
              </w:rPr>
            </w:pPr>
            <w:r w:rsidRPr="6864F871">
              <w:rPr>
                <w:rFonts w:ascii="Times New Roman" w:hAnsi="Times New Roman" w:cs="Times New Roman"/>
                <w:sz w:val="24"/>
                <w:szCs w:val="24"/>
                <w:lang w:val="sr-Latn-RS"/>
              </w:rPr>
              <w:t>Ukoliko</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nij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rilna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ali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rilnom</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gotovom</w:t>
            </w:r>
            <w:r w:rsidR="43B4D446" w:rsidRPr="6864F871">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za</w:t>
            </w:r>
            <w:r w:rsidR="05C13224" w:rsidRPr="6864F871">
              <w:rPr>
                <w:rFonts w:ascii="Times New Roman" w:hAnsi="Times New Roman" w:cs="Times New Roman"/>
                <w:sz w:val="24"/>
                <w:szCs w:val="24"/>
                <w:lang w:val="sr-Latn-RS"/>
              </w:rPr>
              <w:t xml:space="preserve"> </w:t>
            </w:r>
            <w:r w:rsidR="4F8F7590"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u</w:t>
            </w:r>
            <w:r w:rsidR="05C13224"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w:t>
            </w:r>
            <w:r w:rsidR="05C13224"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pr</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ma</w:t>
            </w:r>
            <w:r w:rsidR="43B4D446"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CEP</w:t>
            </w:r>
            <w:r w:rsidR="43B4D446" w:rsidRPr="6864F871">
              <w:rPr>
                <w:rFonts w:ascii="Times New Roman" w:hAnsi="Times New Roman" w:cs="Times New Roman"/>
                <w:sz w:val="24"/>
                <w:szCs w:val="24"/>
              </w:rPr>
              <w:t>-</w:t>
            </w:r>
            <w:r w:rsidRPr="6864F871">
              <w:rPr>
                <w:rFonts w:ascii="Times New Roman" w:hAnsi="Times New Roman" w:cs="Times New Roman"/>
                <w:sz w:val="24"/>
                <w:szCs w:val="24"/>
              </w:rPr>
              <w:t>u</w:t>
            </w:r>
            <w:r w:rsidR="0DEB95A4" w:rsidRPr="6864F871">
              <w:rPr>
                <w:rFonts w:ascii="Times New Roman" w:hAnsi="Times New Roman" w:cs="Times New Roman"/>
                <w:sz w:val="24"/>
                <w:szCs w:val="24"/>
                <w:lang w:val="sr-Latn-RS"/>
              </w:rPr>
              <w:t>,</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sm</w:t>
            </w:r>
            <w:r w:rsidR="00246B54">
              <w:rPr>
                <w:rFonts w:ascii="Times New Roman" w:hAnsi="Times New Roman" w:cs="Times New Roman"/>
                <w:sz w:val="24"/>
                <w:szCs w:val="24"/>
                <w:lang w:val="sr-Latn-ME"/>
              </w:rPr>
              <w:t>ij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voda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tokom</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posl</w:t>
            </w:r>
            <w:r w:rsidR="00246B54">
              <w:rPr>
                <w:rFonts w:ascii="Times New Roman" w:hAnsi="Times New Roman" w:cs="Times New Roman"/>
                <w:sz w:val="24"/>
                <w:szCs w:val="24"/>
                <w:lang w:val="sr-Latn-ME"/>
              </w:rPr>
              <w:t>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d</w:t>
            </w:r>
            <w:r w:rsidR="4F8F7590" w:rsidRPr="6864F871">
              <w:rPr>
                <w:rFonts w:ascii="Times New Roman" w:hAnsi="Times New Roman" w:cs="Times New Roman"/>
                <w:sz w:val="24"/>
                <w:szCs w:val="24"/>
              </w:rPr>
              <w:t>nj</w:t>
            </w:r>
            <w:r w:rsidRPr="6864F871">
              <w:rPr>
                <w:rFonts w:ascii="Times New Roman" w:hAnsi="Times New Roman" w:cs="Times New Roman"/>
                <w:sz w:val="24"/>
                <w:szCs w:val="24"/>
              </w:rPr>
              <w:t>ih</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koraka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sint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z</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mora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sm</w:t>
            </w:r>
            <w:r w:rsidR="00246B54">
              <w:rPr>
                <w:rFonts w:ascii="Times New Roman" w:hAnsi="Times New Roman" w:cs="Times New Roman"/>
                <w:sz w:val="24"/>
                <w:szCs w:val="24"/>
                <w:lang w:val="sr-Latn-ME"/>
              </w:rPr>
              <w:t>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rnic</w:t>
            </w:r>
            <w:r w:rsidRPr="6864F871">
              <w:rPr>
                <w:rFonts w:ascii="Times New Roman" w:hAnsi="Times New Roman" w:cs="Times New Roman"/>
                <w:sz w:val="24"/>
                <w:szCs w:val="24"/>
                <w:lang w:val="sr-Latn-RS"/>
              </w:rPr>
              <w:t>om</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za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vod</w:t>
            </w:r>
            <w:r w:rsidRPr="6864F871">
              <w:rPr>
                <w:rFonts w:ascii="Times New Roman" w:hAnsi="Times New Roman" w:cs="Times New Roman"/>
                <w:sz w:val="24"/>
                <w:szCs w:val="24"/>
                <w:lang w:val="sr-Latn-RS"/>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farmac</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utsku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bu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pogl</w:t>
            </w:r>
            <w:r w:rsidR="3D80A955"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du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bakt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rijski</w:t>
            </w:r>
            <w:r w:rsidRPr="6864F871">
              <w:rPr>
                <w:rFonts w:ascii="Times New Roman" w:hAnsi="Times New Roman" w:cs="Times New Roman"/>
                <w:sz w:val="24"/>
                <w:szCs w:val="24"/>
                <w:lang w:val="sr-Latn-RS"/>
              </w:rPr>
              <w:t>h</w:t>
            </w:r>
            <w:r w:rsidR="43B4D446" w:rsidRPr="6864F871">
              <w:rPr>
                <w:rFonts w:ascii="Times New Roman" w:hAnsi="Times New Roman" w:cs="Times New Roman"/>
                <w:sz w:val="24"/>
                <w:szCs w:val="24"/>
              </w:rPr>
              <w:t xml:space="preserve"> </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ndotoksina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mikrobiološk</w:t>
            </w:r>
            <w:r w:rsidRPr="6864F871">
              <w:rPr>
                <w:rFonts w:ascii="Times New Roman" w:hAnsi="Times New Roman" w:cs="Times New Roman"/>
                <w:sz w:val="24"/>
                <w:szCs w:val="24"/>
                <w:lang w:val="sr-Latn-RS"/>
              </w:rPr>
              <w:t>og</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kvalit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t</w:t>
            </w:r>
            <w:r w:rsidRPr="6864F871">
              <w:rPr>
                <w:rFonts w:ascii="Times New Roman" w:hAnsi="Times New Roman" w:cs="Times New Roman"/>
                <w:sz w:val="24"/>
                <w:szCs w:val="24"/>
                <w:lang w:val="sr-Latn-RS"/>
              </w:rPr>
              <w:t>a</w:t>
            </w:r>
            <w:r w:rsidR="43B4D446" w:rsidRPr="6864F871">
              <w:rPr>
                <w:rFonts w:ascii="Times New Roman" w:hAnsi="Times New Roman" w:cs="Times New Roman"/>
                <w:sz w:val="24"/>
                <w:szCs w:val="24"/>
              </w:rPr>
              <w:t xml:space="preserve">. </w:t>
            </w:r>
          </w:p>
        </w:tc>
      </w:tr>
      <w:tr w:rsidR="00436B1D" w:rsidRPr="00902436" w14:paraId="1237C710" w14:textId="77777777" w:rsidTr="6864F871">
        <w:tc>
          <w:tcPr>
            <w:tcW w:w="9016" w:type="dxa"/>
            <w:gridSpan w:val="4"/>
          </w:tcPr>
          <w:p w14:paraId="4DBE2254" w14:textId="774769D3" w:rsidR="00436B1D" w:rsidRPr="00902436" w:rsidRDefault="00E43B9B" w:rsidP="4B7FC627">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436B1D" w:rsidRPr="00902436">
              <w:rPr>
                <w:rFonts w:ascii="Times New Roman" w:hAnsi="Times New Roman" w:cs="Times New Roman"/>
                <w:b/>
                <w:bCs/>
                <w:sz w:val="24"/>
                <w:szCs w:val="24"/>
              </w:rPr>
              <w:t xml:space="preserve"> </w:t>
            </w:r>
          </w:p>
        </w:tc>
      </w:tr>
      <w:tr w:rsidR="00436B1D" w:rsidRPr="00902436" w14:paraId="20D26A23" w14:textId="77777777" w:rsidTr="6864F871">
        <w:tc>
          <w:tcPr>
            <w:tcW w:w="9016" w:type="dxa"/>
            <w:gridSpan w:val="4"/>
          </w:tcPr>
          <w:p w14:paraId="00DC5C6D" w14:textId="078C4E88" w:rsidR="00436B1D" w:rsidRPr="00902436" w:rsidRDefault="782E29EF" w:rsidP="00F7374E">
            <w:pPr>
              <w:pStyle w:val="ListParagraph"/>
              <w:numPr>
                <w:ilvl w:val="0"/>
                <w:numId w:val="258"/>
              </w:numPr>
              <w:jc w:val="both"/>
              <w:rPr>
                <w:rFonts w:ascii="Times New Roman" w:hAnsi="Times New Roman" w:cs="Times New Roman"/>
                <w:sz w:val="24"/>
                <w:szCs w:val="24"/>
              </w:rPr>
            </w:pPr>
            <w:r w:rsidRPr="6864F871">
              <w:rPr>
                <w:rFonts w:ascii="Times New Roman" w:hAnsi="Times New Roman" w:cs="Times New Roman"/>
                <w:sz w:val="24"/>
                <w:szCs w:val="24"/>
              </w:rPr>
              <w:t>Kopija</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važ</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ć</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g</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ažuriranog</w:t>
            </w:r>
            <w:r w:rsidR="56FE8DBC"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67A4069E" w:rsidRPr="6864F871">
              <w:rPr>
                <w:rFonts w:ascii="Times New Roman" w:hAnsi="Times New Roman" w:cs="Times New Roman"/>
                <w:sz w:val="24"/>
                <w:szCs w:val="24"/>
              </w:rPr>
              <w:t>e</w:t>
            </w:r>
            <w:r w:rsidRPr="6864F871">
              <w:rPr>
                <w:rFonts w:ascii="Times New Roman" w:hAnsi="Times New Roman" w:cs="Times New Roman"/>
                <w:sz w:val="24"/>
                <w:szCs w:val="24"/>
              </w:rPr>
              <w:t>rtifikata</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usklađ</w:t>
            </w:r>
            <w:r w:rsidR="3ADE5A9A"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nosti</w:t>
            </w:r>
            <w:r w:rsidR="56FE8DBC"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CEP</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w:t>
            </w:r>
            <w:r w:rsidRPr="6864F871">
              <w:rPr>
                <w:rFonts w:ascii="Times New Roman" w:hAnsi="Times New Roman" w:cs="Times New Roman"/>
                <w:sz w:val="24"/>
                <w:szCs w:val="24"/>
              </w:rPr>
              <w:t>ristupno</w:t>
            </w:r>
            <w:r w:rsidR="59BC54AB" w:rsidRPr="6864F871">
              <w:rPr>
                <w:rFonts w:ascii="Times New Roman" w:hAnsi="Times New Roman" w:cs="Times New Roman"/>
                <w:sz w:val="24"/>
                <w:szCs w:val="24"/>
              </w:rPr>
              <w:t xml:space="preserve"> </w:t>
            </w:r>
            <w:r w:rsidRPr="6864F871">
              <w:rPr>
                <w:rFonts w:ascii="Times New Roman" w:hAnsi="Times New Roman" w:cs="Times New Roman"/>
                <w:sz w:val="24"/>
                <w:szCs w:val="24"/>
              </w:rPr>
              <w:t>pismo</w:t>
            </w:r>
            <w:r w:rsidR="59BC54AB" w:rsidRPr="6864F871">
              <w:rPr>
                <w:rFonts w:ascii="Times New Roman" w:hAnsi="Times New Roman" w:cs="Times New Roman"/>
                <w:sz w:val="24"/>
                <w:szCs w:val="24"/>
              </w:rPr>
              <w:t xml:space="preserve"> (</w:t>
            </w:r>
            <w:r w:rsidR="59BC54AB"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ngl</w:t>
            </w:r>
            <w:r w:rsidR="59BC54AB" w:rsidRPr="6864F871">
              <w:rPr>
                <w:rFonts w:ascii="Times New Roman" w:hAnsi="Times New Roman" w:cs="Times New Roman"/>
                <w:sz w:val="24"/>
                <w:szCs w:val="24"/>
                <w:lang w:val="sr-Latn-RS"/>
              </w:rPr>
              <w:t xml:space="preserve">. </w:t>
            </w:r>
            <w:r w:rsidR="186A80D6" w:rsidRPr="00985C96">
              <w:rPr>
                <w:rFonts w:ascii="Times New Roman" w:hAnsi="Times New Roman" w:cs="Times New Roman"/>
                <w:i/>
                <w:sz w:val="24"/>
                <w:szCs w:val="24"/>
                <w:lang w:val="sr-Latn-RS"/>
              </w:rPr>
              <w:t>Letter of access</w:t>
            </w:r>
            <w:r w:rsidR="59BC54AB" w:rsidRPr="6864F871">
              <w:rPr>
                <w:rFonts w:ascii="Times New Roman" w:hAnsi="Times New Roman" w:cs="Times New Roman"/>
                <w:sz w:val="24"/>
                <w:szCs w:val="24"/>
              </w:rPr>
              <w:t xml:space="preserve">) </w:t>
            </w:r>
            <w:r w:rsidR="56FE8DBC" w:rsidRPr="6864F871">
              <w:rPr>
                <w:rFonts w:ascii="Times New Roman" w:hAnsi="Times New Roman" w:cs="Times New Roman"/>
                <w:sz w:val="24"/>
                <w:szCs w:val="24"/>
              </w:rPr>
              <w:t>(</w:t>
            </w:r>
            <w:r w:rsidRPr="6864F871">
              <w:rPr>
                <w:rFonts w:ascii="Times New Roman" w:hAnsi="Times New Roman" w:cs="Times New Roman"/>
                <w:sz w:val="24"/>
                <w:szCs w:val="24"/>
              </w:rPr>
              <w:t>ukoliko</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67A4069E" w:rsidRPr="6864F871">
              <w:rPr>
                <w:rFonts w:ascii="Times New Roman" w:hAnsi="Times New Roman" w:cs="Times New Roman"/>
                <w:sz w:val="24"/>
                <w:szCs w:val="24"/>
              </w:rPr>
              <w:t>e</w:t>
            </w:r>
            <w:r w:rsidR="56FE8DBC"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dostupno</w:t>
            </w:r>
            <w:r w:rsidR="56FE8DBC" w:rsidRPr="6864F871">
              <w:rPr>
                <w:rFonts w:ascii="Times New Roman" w:hAnsi="Times New Roman" w:cs="Times New Roman"/>
                <w:sz w:val="24"/>
                <w:szCs w:val="24"/>
              </w:rPr>
              <w:t xml:space="preserve">). </w:t>
            </w:r>
          </w:p>
        </w:tc>
      </w:tr>
      <w:tr w:rsidR="00386910" w:rsidRPr="00902436" w14:paraId="4E1C2249" w14:textId="77777777" w:rsidTr="6864F871">
        <w:tc>
          <w:tcPr>
            <w:tcW w:w="9016" w:type="dxa"/>
            <w:gridSpan w:val="4"/>
          </w:tcPr>
          <w:p w14:paraId="62CE4BE9" w14:textId="6E36B596" w:rsidR="00386910" w:rsidRPr="00902436" w:rsidRDefault="782E29EF" w:rsidP="00F7374E">
            <w:pPr>
              <w:pStyle w:val="ListParagraph"/>
              <w:numPr>
                <w:ilvl w:val="0"/>
                <w:numId w:val="258"/>
              </w:numPr>
              <w:jc w:val="both"/>
              <w:rPr>
                <w:rFonts w:ascii="Times New Roman" w:hAnsi="Times New Roman" w:cs="Times New Roman"/>
                <w:sz w:val="24"/>
                <w:szCs w:val="24"/>
                <w:lang w:val="en-US"/>
              </w:rPr>
            </w:pPr>
            <w:r w:rsidRPr="6864F871">
              <w:rPr>
                <w:rFonts w:ascii="Times New Roman" w:hAnsi="Times New Roman" w:cs="Times New Roman"/>
                <w:sz w:val="24"/>
                <w:szCs w:val="24"/>
              </w:rPr>
              <w:t>Izm</w:t>
            </w:r>
            <w:r w:rsidR="00246B54">
              <w:rPr>
                <w:rFonts w:ascii="Times New Roman" w:hAnsi="Times New Roman" w:cs="Times New Roman"/>
                <w:sz w:val="24"/>
                <w:szCs w:val="24"/>
                <w:lang w:val="sr-Latn-ME"/>
              </w:rPr>
              <w:t>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w:t>
            </w:r>
            <w:r w:rsidR="5892A33E" w:rsidRPr="6864F871">
              <w:rPr>
                <w:rFonts w:ascii="Times New Roman" w:hAnsi="Times New Roman" w:cs="Times New Roman"/>
                <w:sz w:val="24"/>
                <w:szCs w:val="24"/>
                <w:lang w:val="sr-Latn-RS"/>
              </w:rPr>
              <w:t>e</w:t>
            </w:r>
            <w:r w:rsidR="6ED8E35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odgovarajućih</w:t>
            </w:r>
            <w:r w:rsidR="6ED8E352"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d</w:t>
            </w:r>
            <w:r w:rsidR="00246B54">
              <w:rPr>
                <w:rFonts w:ascii="Times New Roman" w:hAnsi="Times New Roman" w:cs="Times New Roman"/>
                <w:sz w:val="24"/>
                <w:szCs w:val="24"/>
                <w:lang w:val="sr-Latn-RS"/>
              </w:rPr>
              <w:t>j</w:t>
            </w:r>
            <w:r w:rsidR="768775DD"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lova</w:t>
            </w:r>
            <w:r w:rsidR="6ED8E352"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a</w:t>
            </w:r>
            <w:r w:rsidR="6ED8E352" w:rsidRPr="6864F871">
              <w:rPr>
                <w:rFonts w:ascii="Times New Roman" w:hAnsi="Times New Roman" w:cs="Times New Roman"/>
                <w:sz w:val="24"/>
                <w:szCs w:val="24"/>
              </w:rPr>
              <w:t xml:space="preserve"> </w:t>
            </w:r>
            <w:r w:rsidR="57596078" w:rsidRPr="6864F871">
              <w:rPr>
                <w:rFonts w:ascii="Times New Roman" w:hAnsi="Times New Roman" w:cs="Times New Roman"/>
                <w:sz w:val="24"/>
                <w:szCs w:val="24"/>
              </w:rPr>
              <w:t>(</w:t>
            </w:r>
            <w:r w:rsidRPr="6864F871">
              <w:rPr>
                <w:rFonts w:ascii="Times New Roman" w:hAnsi="Times New Roman" w:cs="Times New Roman"/>
                <w:sz w:val="24"/>
                <w:szCs w:val="24"/>
              </w:rPr>
              <w:t>u</w:t>
            </w:r>
            <w:r w:rsidR="57596078" w:rsidRPr="6864F871">
              <w:rPr>
                <w:rFonts w:ascii="Times New Roman" w:hAnsi="Times New Roman" w:cs="Times New Roman"/>
                <w:sz w:val="24"/>
                <w:szCs w:val="24"/>
              </w:rPr>
              <w:t xml:space="preserve"> </w:t>
            </w:r>
            <w:r w:rsidR="005C74BB" w:rsidRPr="005C74BB">
              <w:rPr>
                <w:rFonts w:ascii="Times New Roman" w:hAnsi="Times New Roman" w:cs="Times New Roman"/>
                <w:i/>
                <w:sz w:val="24"/>
                <w:szCs w:val="24"/>
              </w:rPr>
              <w:t>CTD</w:t>
            </w:r>
            <w:r w:rsidR="57596078" w:rsidRPr="0CD8D541">
              <w:rPr>
                <w:rFonts w:ascii="Times New Roman" w:hAnsi="Times New Roman" w:cs="Times New Roman"/>
                <w:i/>
                <w:sz w:val="24"/>
                <w:szCs w:val="24"/>
              </w:rPr>
              <w:t xml:space="preserve"> </w:t>
            </w:r>
            <w:r w:rsidRPr="6864F871">
              <w:rPr>
                <w:rFonts w:ascii="Times New Roman" w:hAnsi="Times New Roman" w:cs="Times New Roman"/>
                <w:sz w:val="24"/>
                <w:szCs w:val="24"/>
              </w:rPr>
              <w:t>formatu</w:t>
            </w:r>
            <w:r w:rsidR="57596078" w:rsidRPr="6864F871">
              <w:rPr>
                <w:rFonts w:ascii="Times New Roman" w:hAnsi="Times New Roman" w:cs="Times New Roman"/>
                <w:sz w:val="24"/>
                <w:szCs w:val="24"/>
              </w:rPr>
              <w:t>)</w:t>
            </w:r>
            <w:r w:rsidR="58AD40CE" w:rsidRPr="6864F871">
              <w:rPr>
                <w:rFonts w:ascii="Times New Roman" w:hAnsi="Times New Roman" w:cs="Times New Roman"/>
                <w:sz w:val="24"/>
                <w:szCs w:val="24"/>
              </w:rPr>
              <w:t xml:space="preserve">. </w:t>
            </w:r>
          </w:p>
          <w:p w14:paraId="477564EF" w14:textId="54D72846" w:rsidR="00386910" w:rsidRPr="00902436" w:rsidRDefault="782E29EF" w:rsidP="648CA5A8">
            <w:pPr>
              <w:pStyle w:val="ListParagraph"/>
              <w:jc w:val="both"/>
              <w:rPr>
                <w:rFonts w:ascii="Times New Roman" w:hAnsi="Times New Roman" w:cs="Times New Roman"/>
                <w:sz w:val="24"/>
                <w:szCs w:val="24"/>
                <w:lang w:val="en-US"/>
              </w:rPr>
            </w:pPr>
            <w:r w:rsidRPr="00902436">
              <w:rPr>
                <w:rFonts w:ascii="Times New Roman" w:hAnsi="Times New Roman" w:cs="Times New Roman"/>
                <w:sz w:val="24"/>
                <w:szCs w:val="24"/>
              </w:rPr>
              <w:t>Ovo</w:t>
            </w:r>
            <w:r w:rsidR="1A2919A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tr</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ba</w:t>
            </w:r>
            <w:r w:rsidR="6ED8E35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6ED8E352"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97BF065" w:rsidRPr="00902436">
              <w:rPr>
                <w:rFonts w:ascii="Times New Roman" w:hAnsi="Times New Roman" w:cs="Times New Roman"/>
                <w:sz w:val="24"/>
                <w:szCs w:val="24"/>
              </w:rPr>
              <w:t>lj</w:t>
            </w:r>
            <w:r w:rsidRPr="00902436">
              <w:rPr>
                <w:rFonts w:ascii="Times New Roman" w:hAnsi="Times New Roman" w:cs="Times New Roman"/>
                <w:sz w:val="24"/>
                <w:szCs w:val="24"/>
              </w:rPr>
              <w:t>uči</w:t>
            </w:r>
            <w:r w:rsidR="6ED8E352" w:rsidRPr="00902436">
              <w:rPr>
                <w:rFonts w:ascii="Times New Roman" w:hAnsi="Times New Roman" w:cs="Times New Roman"/>
                <w:sz w:val="24"/>
                <w:szCs w:val="24"/>
              </w:rPr>
              <w:t xml:space="preserve">: </w:t>
            </w:r>
          </w:p>
          <w:p w14:paraId="7DAE0913" w14:textId="5479987D" w:rsidR="00386910" w:rsidRPr="00902436" w:rsidRDefault="782E29EF" w:rsidP="00F7374E">
            <w:pPr>
              <w:pStyle w:val="ListParagraph"/>
              <w:numPr>
                <w:ilvl w:val="0"/>
                <w:numId w:val="259"/>
              </w:numPr>
              <w:jc w:val="both"/>
              <w:rPr>
                <w:rFonts w:ascii="Times New Roman" w:hAnsi="Times New Roman" w:cs="Times New Roman"/>
                <w:sz w:val="24"/>
                <w:szCs w:val="24"/>
              </w:rPr>
            </w:pPr>
            <w:r w:rsidRPr="00902436">
              <w:rPr>
                <w:rFonts w:ascii="Times New Roman" w:hAnsi="Times New Roman" w:cs="Times New Roman"/>
                <w:sz w:val="24"/>
                <w:szCs w:val="24"/>
              </w:rPr>
              <w:lastRenderedPageBreak/>
              <w:t>Ažurirani</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konsolidovani</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spisak</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proizvođača</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1E333430" w:rsidRPr="00902436">
              <w:rPr>
                <w:rFonts w:ascii="Times New Roman" w:hAnsi="Times New Roman" w:cs="Times New Roman"/>
                <w:sz w:val="24"/>
                <w:szCs w:val="24"/>
              </w:rPr>
              <w:t>e</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1E333430" w:rsidRPr="00902436">
              <w:rPr>
                <w:rFonts w:ascii="Times New Roman" w:hAnsi="Times New Roman" w:cs="Times New Roman"/>
                <w:sz w:val="24"/>
                <w:szCs w:val="24"/>
              </w:rPr>
              <w:t>e</w:t>
            </w:r>
            <w:r w:rsidR="3C9CB863"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43B4D446"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43B4D446" w:rsidRPr="00902436">
              <w:rPr>
                <w:rFonts w:ascii="Times New Roman" w:hAnsi="Times New Roman" w:cs="Times New Roman"/>
                <w:sz w:val="24"/>
                <w:szCs w:val="24"/>
              </w:rPr>
              <w:t>/</w:t>
            </w:r>
            <w:r w:rsidRPr="00902436">
              <w:rPr>
                <w:rFonts w:ascii="Times New Roman" w:hAnsi="Times New Roman" w:cs="Times New Roman"/>
                <w:sz w:val="24"/>
                <w:szCs w:val="24"/>
              </w:rPr>
              <w:t>proizvođača</w:t>
            </w:r>
            <w:r w:rsidR="415292E9"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43B4D446" w:rsidRPr="00902436">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00246B54" w:rsidRPr="00902436">
              <w:rPr>
                <w:rFonts w:ascii="Times New Roman" w:hAnsi="Times New Roman" w:cs="Times New Roman"/>
                <w:sz w:val="24"/>
                <w:szCs w:val="24"/>
              </w:rPr>
              <w:t xml:space="preserve"> </w:t>
            </w:r>
            <w:r w:rsidR="43B4D446" w:rsidRPr="00902436">
              <w:rPr>
                <w:rFonts w:ascii="Times New Roman" w:hAnsi="Times New Roman" w:cs="Times New Roman"/>
                <w:sz w:val="24"/>
                <w:szCs w:val="24"/>
              </w:rPr>
              <w:t>(</w:t>
            </w:r>
            <w:r w:rsidRPr="00902436">
              <w:rPr>
                <w:rFonts w:ascii="Times New Roman" w:hAnsi="Times New Roman" w:cs="Times New Roman"/>
                <w:sz w:val="24"/>
                <w:szCs w:val="24"/>
                <w:lang w:val="sr-Latn-RS"/>
              </w:rPr>
              <w:t>d</w:t>
            </w:r>
            <w:r w:rsidR="00E8428F">
              <w:rPr>
                <w:rFonts w:ascii="Times New Roman" w:hAnsi="Times New Roman" w:cs="Times New Roman"/>
                <w:sz w:val="24"/>
                <w:szCs w:val="24"/>
                <w:lang w:val="sr-Latn-RS"/>
              </w:rPr>
              <w:t>i</w:t>
            </w:r>
            <w:r w:rsidRPr="00902436">
              <w:rPr>
                <w:rFonts w:ascii="Times New Roman" w:hAnsi="Times New Roman" w:cs="Times New Roman"/>
                <w:sz w:val="24"/>
                <w:szCs w:val="24"/>
                <w:lang w:val="sr-Latn-RS"/>
              </w:rPr>
              <w:t>o</w:t>
            </w:r>
            <w:r w:rsidR="43B4D446" w:rsidRPr="00902436">
              <w:rPr>
                <w:rFonts w:ascii="Times New Roman" w:hAnsi="Times New Roman" w:cs="Times New Roman"/>
                <w:sz w:val="24"/>
                <w:szCs w:val="24"/>
              </w:rPr>
              <w:t xml:space="preserve"> 3.2.</w:t>
            </w:r>
            <w:r w:rsidR="00A32F8B" w:rsidRPr="00902436">
              <w:rPr>
                <w:rFonts w:ascii="Times New Roman" w:hAnsi="Times New Roman" w:cs="Times New Roman"/>
                <w:sz w:val="24"/>
                <w:szCs w:val="24"/>
              </w:rPr>
              <w:t>S</w:t>
            </w:r>
            <w:r w:rsidR="43B4D446" w:rsidRPr="00902436">
              <w:rPr>
                <w:rFonts w:ascii="Times New Roman" w:hAnsi="Times New Roman" w:cs="Times New Roman"/>
                <w:sz w:val="24"/>
                <w:szCs w:val="24"/>
              </w:rPr>
              <w:t>.2.1)</w:t>
            </w:r>
            <w:r w:rsidR="54D67574" w:rsidRPr="00902436">
              <w:rPr>
                <w:rFonts w:ascii="Times New Roman" w:hAnsi="Times New Roman" w:cs="Times New Roman"/>
                <w:sz w:val="24"/>
                <w:szCs w:val="24"/>
              </w:rPr>
              <w:t>.</w:t>
            </w:r>
          </w:p>
          <w:p w14:paraId="19222618" w14:textId="6C5E89CF" w:rsidR="00386910" w:rsidRPr="00902436" w:rsidRDefault="782E29EF" w:rsidP="007B1BCF">
            <w:pPr>
              <w:pStyle w:val="ListParagraph"/>
              <w:numPr>
                <w:ilvl w:val="0"/>
                <w:numId w:val="259"/>
              </w:numPr>
              <w:jc w:val="both"/>
              <w:rPr>
                <w:rFonts w:ascii="Times New Roman" w:hAnsi="Times New Roman" w:cs="Times New Roman"/>
                <w:sz w:val="24"/>
                <w:szCs w:val="24"/>
                <w:lang w:val="sr-Latn-RS"/>
              </w:rPr>
            </w:pPr>
            <w:r w:rsidRPr="6864F871">
              <w:rPr>
                <w:rFonts w:ascii="Times New Roman" w:hAnsi="Times New Roman" w:cs="Times New Roman"/>
                <w:sz w:val="24"/>
                <w:szCs w:val="24"/>
              </w:rPr>
              <w:t>Ažuriran</w:t>
            </w:r>
            <w:r w:rsidRPr="6864F871">
              <w:rPr>
                <w:rFonts w:ascii="Times New Roman" w:hAnsi="Times New Roman" w:cs="Times New Roman"/>
                <w:sz w:val="24"/>
                <w:szCs w:val="24"/>
                <w:lang w:val="sr-Latn-RS"/>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dinstv</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w:t>
            </w:r>
            <w:r w:rsidRPr="6864F871">
              <w:rPr>
                <w:rFonts w:ascii="Times New Roman" w:hAnsi="Times New Roman" w:cs="Times New Roman"/>
                <w:sz w:val="24"/>
                <w:szCs w:val="24"/>
                <w:lang w:val="sr-Latn-RS"/>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cifikaciju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w:t>
            </w:r>
            <w:r w:rsidR="1E333430" w:rsidRPr="6864F871">
              <w:rPr>
                <w:rFonts w:ascii="Times New Roman" w:hAnsi="Times New Roman" w:cs="Times New Roman"/>
                <w:sz w:val="24"/>
                <w:szCs w:val="24"/>
              </w:rPr>
              <w:t>e</w:t>
            </w:r>
            <w:r w:rsidR="2BF82119"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43B4D446" w:rsidRPr="6864F871">
              <w:rPr>
                <w:rFonts w:ascii="Times New Roman" w:hAnsi="Times New Roman" w:cs="Times New Roman"/>
                <w:sz w:val="24"/>
                <w:szCs w:val="24"/>
              </w:rPr>
              <w:t>/</w:t>
            </w:r>
            <w:r w:rsidRPr="6864F871">
              <w:rPr>
                <w:rFonts w:ascii="Times New Roman" w:hAnsi="Times New Roman" w:cs="Times New Roman"/>
                <w:sz w:val="24"/>
                <w:szCs w:val="24"/>
              </w:rPr>
              <w:t>proizvođača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gotovog</w:t>
            </w:r>
            <w:r w:rsidR="43B4D446" w:rsidRPr="6864F871">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297BF065"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analitičk</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tod</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validaciju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toda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kada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proizvođač</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gotovog</w:t>
            </w:r>
            <w:r w:rsidR="43B4D446" w:rsidRPr="6864F871">
              <w:rPr>
                <w:rFonts w:ascii="Times New Roman" w:hAnsi="Times New Roman" w:cs="Times New Roman"/>
                <w:sz w:val="24"/>
                <w:szCs w:val="24"/>
              </w:rPr>
              <w:t xml:space="preserve"> </w:t>
            </w:r>
            <w:r w:rsidR="00246B54">
              <w:rPr>
                <w:rFonts w:ascii="Times New Roman" w:hAnsi="Times New Roman" w:cs="Times New Roman"/>
                <w:sz w:val="24"/>
                <w:szCs w:val="24"/>
                <w:lang w:val="sr-Latn-ME"/>
              </w:rPr>
              <w:t>lijeka</w:t>
            </w:r>
            <w:r w:rsidR="00246B54"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analitičk</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00246B54">
              <w:rPr>
                <w:rFonts w:ascii="Times New Roman" w:hAnsi="Times New Roman" w:cs="Times New Roman"/>
                <w:sz w:val="24"/>
                <w:szCs w:val="24"/>
                <w:lang w:val="sr-Latn-ME"/>
              </w:rPr>
              <w:t>metode</w:t>
            </w:r>
            <w:r w:rsidR="00246B54"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razlikuju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3B4D446" w:rsidRPr="6864F871">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0022CA87" w:rsidRPr="0CD8D541">
              <w:rPr>
                <w:rFonts w:ascii="Times New Roman" w:hAnsi="Times New Roman" w:cs="Times New Roman"/>
                <w:i/>
                <w:sz w:val="24"/>
                <w:szCs w:val="24"/>
              </w:rPr>
              <w:t xml:space="preserve"> </w:t>
            </w:r>
            <w:r w:rsidRPr="6864F871">
              <w:rPr>
                <w:rFonts w:ascii="Times New Roman" w:hAnsi="Times New Roman" w:cs="Times New Roman"/>
                <w:sz w:val="24"/>
                <w:szCs w:val="24"/>
              </w:rPr>
              <w:t>monografij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onih</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nosilac</w:t>
            </w:r>
            <w:r w:rsidR="43B4D446"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CEP</w:t>
            </w:r>
            <w:r w:rsidR="43B4D446" w:rsidRPr="0CD8D541">
              <w:rPr>
                <w:rFonts w:ascii="Times New Roman" w:hAnsi="Times New Roman" w:cs="Times New Roman"/>
                <w:i/>
                <w:sz w:val="24"/>
                <w:szCs w:val="24"/>
              </w:rPr>
              <w:t xml:space="preserve"> </w:t>
            </w:r>
            <w:r w:rsidRPr="6864F871">
              <w:rPr>
                <w:rFonts w:ascii="Times New Roman" w:hAnsi="Times New Roman" w:cs="Times New Roman"/>
                <w:sz w:val="24"/>
                <w:szCs w:val="24"/>
              </w:rPr>
              <w:t>s</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rtifikata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r</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zultat</w:t>
            </w:r>
            <w:r w:rsidR="1E333430" w:rsidRPr="6864F871">
              <w:rPr>
                <w:rFonts w:ascii="Times New Roman" w:hAnsi="Times New Roman" w:cs="Times New Roman"/>
                <w:sz w:val="24"/>
                <w:szCs w:val="24"/>
              </w:rPr>
              <w:t>e</w:t>
            </w:r>
            <w:r w:rsidR="415292E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za</w:t>
            </w:r>
            <w:r w:rsidR="789563F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s</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rij</w:t>
            </w:r>
            <w:r w:rsidR="1E333430" w:rsidRPr="6864F871">
              <w:rPr>
                <w:rFonts w:ascii="Times New Roman" w:hAnsi="Times New Roman" w:cs="Times New Roman"/>
                <w:sz w:val="24"/>
                <w:szCs w:val="24"/>
              </w:rPr>
              <w:t>e</w:t>
            </w:r>
            <w:r w:rsidR="5958ED9A" w:rsidRPr="6864F871">
              <w:rPr>
                <w:rFonts w:ascii="Times New Roman" w:hAnsi="Times New Roman" w:cs="Times New Roman"/>
                <w:sz w:val="24"/>
                <w:szCs w:val="24"/>
              </w:rPr>
              <w:t xml:space="preserve"> </w:t>
            </w:r>
            <w:r w:rsidRPr="6864F871">
              <w:rPr>
                <w:rFonts w:ascii="Times New Roman" w:hAnsi="Times New Roman" w:cs="Times New Roman"/>
                <w:sz w:val="24"/>
                <w:szCs w:val="24"/>
              </w:rPr>
              <w:t>koj</w:t>
            </w:r>
            <w:r w:rsidR="5958ED9A" w:rsidRPr="6864F871">
              <w:rPr>
                <w:rFonts w:ascii="Times New Roman" w:hAnsi="Times New Roman" w:cs="Times New Roman"/>
                <w:sz w:val="24"/>
                <w:szCs w:val="24"/>
              </w:rPr>
              <w:t xml:space="preserve">e </w:t>
            </w:r>
            <w:r w:rsidRPr="6864F871">
              <w:rPr>
                <w:rFonts w:ascii="Times New Roman" w:hAnsi="Times New Roman" w:cs="Times New Roman"/>
                <w:sz w:val="24"/>
                <w:szCs w:val="24"/>
              </w:rPr>
              <w:t>su</w:t>
            </w:r>
            <w:r w:rsidR="5958ED9A" w:rsidRPr="6864F871">
              <w:rPr>
                <w:rFonts w:ascii="Times New Roman" w:hAnsi="Times New Roman" w:cs="Times New Roman"/>
                <w:sz w:val="24"/>
                <w:szCs w:val="24"/>
              </w:rPr>
              <w:t xml:space="preserve"> </w:t>
            </w:r>
            <w:r w:rsidRPr="6864F871">
              <w:rPr>
                <w:rFonts w:ascii="Times New Roman" w:hAnsi="Times New Roman" w:cs="Times New Roman"/>
                <w:sz w:val="24"/>
                <w:szCs w:val="24"/>
              </w:rPr>
              <w:t>ispitan</w:t>
            </w:r>
            <w:r w:rsidR="5958ED9A" w:rsidRPr="6864F871">
              <w:rPr>
                <w:rFonts w:ascii="Times New Roman" w:hAnsi="Times New Roman" w:cs="Times New Roman"/>
                <w:sz w:val="24"/>
                <w:szCs w:val="24"/>
              </w:rPr>
              <w:t xml:space="preserve">e </w:t>
            </w:r>
            <w:r w:rsidRPr="6864F871">
              <w:rPr>
                <w:rFonts w:ascii="Times New Roman" w:hAnsi="Times New Roman" w:cs="Times New Roman"/>
                <w:sz w:val="24"/>
                <w:szCs w:val="24"/>
              </w:rPr>
              <w:t>od</w:t>
            </w:r>
            <w:r w:rsidR="5958ED9A" w:rsidRPr="6864F871">
              <w:rPr>
                <w:rFonts w:ascii="Times New Roman" w:hAnsi="Times New Roman" w:cs="Times New Roman"/>
                <w:sz w:val="24"/>
                <w:szCs w:val="24"/>
              </w:rPr>
              <w:t xml:space="preserve"> </w:t>
            </w:r>
            <w:r w:rsidRPr="6864F871">
              <w:rPr>
                <w:rFonts w:ascii="Times New Roman" w:hAnsi="Times New Roman" w:cs="Times New Roman"/>
                <w:sz w:val="24"/>
                <w:szCs w:val="24"/>
              </w:rPr>
              <w:t>stran</w:t>
            </w:r>
            <w:r w:rsidR="5958ED9A"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43B4D446" w:rsidRPr="6864F871">
              <w:rPr>
                <w:rFonts w:ascii="Times New Roman" w:hAnsi="Times New Roman" w:cs="Times New Roman"/>
                <w:sz w:val="24"/>
                <w:szCs w:val="24"/>
              </w:rPr>
              <w:t>/</w:t>
            </w:r>
            <w:r w:rsidR="415292E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proizvođača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gotovog</w:t>
            </w:r>
            <w:r w:rsidR="43B4D446" w:rsidRPr="6864F871">
              <w:rPr>
                <w:rFonts w:ascii="Times New Roman" w:hAnsi="Times New Roman" w:cs="Times New Roman"/>
                <w:sz w:val="24"/>
                <w:szCs w:val="24"/>
              </w:rPr>
              <w:t xml:space="preserve"> </w:t>
            </w:r>
            <w:r w:rsidR="00E8428F">
              <w:rPr>
                <w:rFonts w:ascii="Times New Roman" w:hAnsi="Times New Roman" w:cs="Times New Roman"/>
                <w:sz w:val="24"/>
                <w:szCs w:val="24"/>
                <w:lang w:val="sr-Latn-ME"/>
              </w:rPr>
              <w:t>lijeka</w:t>
            </w:r>
            <w:r w:rsidR="00E8428F" w:rsidRPr="6864F871">
              <w:rPr>
                <w:rFonts w:ascii="Times New Roman" w:hAnsi="Times New Roman" w:cs="Times New Roman"/>
                <w:sz w:val="24"/>
                <w:szCs w:val="24"/>
              </w:rPr>
              <w:t xml:space="preserve"> </w:t>
            </w:r>
            <w:r w:rsidR="43B4D446" w:rsidRPr="6864F871">
              <w:rPr>
                <w:rFonts w:ascii="Times New Roman" w:hAnsi="Times New Roman" w:cs="Times New Roman"/>
                <w:sz w:val="24"/>
                <w:szCs w:val="24"/>
              </w:rPr>
              <w:t>(</w:t>
            </w:r>
            <w:r w:rsidRPr="6864F871">
              <w:rPr>
                <w:rFonts w:ascii="Times New Roman" w:hAnsi="Times New Roman" w:cs="Times New Roman"/>
                <w:sz w:val="24"/>
                <w:szCs w:val="24"/>
                <w:lang w:val="sr-Latn-RS"/>
              </w:rPr>
              <w:t>d</w:t>
            </w:r>
            <w:r w:rsidR="00E8428F">
              <w:rPr>
                <w:rFonts w:ascii="Times New Roman" w:hAnsi="Times New Roman" w:cs="Times New Roman"/>
                <w:sz w:val="24"/>
                <w:szCs w:val="24"/>
                <w:lang w:val="sr-Latn-RS"/>
              </w:rPr>
              <w:t>j</w:t>
            </w:r>
            <w:r w:rsidR="415292E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lovi</w:t>
            </w:r>
            <w:r w:rsidR="43B4D446" w:rsidRPr="6864F871">
              <w:rPr>
                <w:rFonts w:ascii="Times New Roman" w:hAnsi="Times New Roman" w:cs="Times New Roman"/>
                <w:sz w:val="24"/>
                <w:szCs w:val="24"/>
              </w:rPr>
              <w:t xml:space="preserve"> 3.2.</w:t>
            </w:r>
            <w:r w:rsidR="25B567EA" w:rsidRPr="6864F871">
              <w:rPr>
                <w:rFonts w:ascii="Times New Roman" w:hAnsi="Times New Roman" w:cs="Times New Roman"/>
                <w:sz w:val="24"/>
                <w:szCs w:val="24"/>
              </w:rPr>
              <w:t>S</w:t>
            </w:r>
            <w:r w:rsidR="43B4D446" w:rsidRPr="6864F871">
              <w:rPr>
                <w:rFonts w:ascii="Times New Roman" w:hAnsi="Times New Roman" w:cs="Times New Roman"/>
                <w:sz w:val="24"/>
                <w:szCs w:val="24"/>
              </w:rPr>
              <w:t>.4.1-3.2.</w:t>
            </w:r>
            <w:r w:rsidR="6F8C0BE2" w:rsidRPr="6864F871">
              <w:rPr>
                <w:rFonts w:ascii="Times New Roman" w:hAnsi="Times New Roman" w:cs="Times New Roman"/>
                <w:sz w:val="24"/>
                <w:szCs w:val="24"/>
              </w:rPr>
              <w:t>S</w:t>
            </w:r>
            <w:r w:rsidR="43B4D446" w:rsidRPr="6864F871">
              <w:rPr>
                <w:rFonts w:ascii="Times New Roman" w:hAnsi="Times New Roman" w:cs="Times New Roman"/>
                <w:sz w:val="24"/>
                <w:szCs w:val="24"/>
              </w:rPr>
              <w:t>.4.4).</w:t>
            </w:r>
          </w:p>
        </w:tc>
      </w:tr>
      <w:tr w:rsidR="00386910" w:rsidRPr="00902436" w14:paraId="37C87377" w14:textId="77777777" w:rsidTr="6864F871">
        <w:tc>
          <w:tcPr>
            <w:tcW w:w="9016" w:type="dxa"/>
            <w:gridSpan w:val="4"/>
          </w:tcPr>
          <w:p w14:paraId="16F9DC48" w14:textId="5EFE1A1C" w:rsidR="00D15238" w:rsidRPr="00902436" w:rsidRDefault="782E29EF" w:rsidP="00F7374E">
            <w:pPr>
              <w:pStyle w:val="ListParagraph"/>
              <w:numPr>
                <w:ilvl w:val="0"/>
                <w:numId w:val="258"/>
              </w:numPr>
              <w:jc w:val="both"/>
              <w:rPr>
                <w:rFonts w:ascii="Times New Roman" w:hAnsi="Times New Roman" w:cs="Times New Roman"/>
                <w:sz w:val="24"/>
                <w:szCs w:val="24"/>
              </w:rPr>
            </w:pPr>
            <w:r w:rsidRPr="6864F871">
              <w:rPr>
                <w:rFonts w:ascii="Times New Roman" w:hAnsi="Times New Roman" w:cs="Times New Roman"/>
                <w:sz w:val="24"/>
                <w:szCs w:val="24"/>
              </w:rPr>
              <w:lastRenderedPageBreak/>
              <w:t>Gd</w:t>
            </w:r>
            <w:r w:rsidR="00E8428F">
              <w:rPr>
                <w:rFonts w:ascii="Times New Roman" w:hAnsi="Times New Roman" w:cs="Times New Roman"/>
                <w:sz w:val="24"/>
                <w:szCs w:val="24"/>
                <w:lang w:val="sr-Latn-ME"/>
              </w:rPr>
              <w:t>j</w:t>
            </w:r>
            <w:r w:rsidR="30FB8434"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w:t>
            </w:r>
            <w:r w:rsidR="00E8428F">
              <w:rPr>
                <w:rFonts w:ascii="Times New Roman" w:hAnsi="Times New Roman" w:cs="Times New Roman"/>
                <w:sz w:val="24"/>
                <w:szCs w:val="24"/>
                <w:lang w:val="sr-Latn-ME"/>
              </w:rPr>
              <w:t>j</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w:t>
            </w:r>
            <w:r w:rsidR="297BF065" w:rsidRPr="6864F871">
              <w:rPr>
                <w:rFonts w:ascii="Times New Roman" w:hAnsi="Times New Roman" w:cs="Times New Roman"/>
                <w:sz w:val="24"/>
                <w:szCs w:val="24"/>
              </w:rPr>
              <w:t>lj</w:t>
            </w:r>
            <w:r w:rsidRPr="6864F871">
              <w:rPr>
                <w:rFonts w:ascii="Times New Roman" w:hAnsi="Times New Roman" w:cs="Times New Roman"/>
                <w:sz w:val="24"/>
                <w:szCs w:val="24"/>
              </w:rPr>
              <w:t>ivo</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dokum</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nt</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sa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informacij</w:t>
            </w:r>
            <w:r w:rsidRPr="6864F871">
              <w:rPr>
                <w:rFonts w:ascii="Times New Roman" w:hAnsi="Times New Roman" w:cs="Times New Roman"/>
                <w:sz w:val="24"/>
                <w:szCs w:val="24"/>
                <w:lang w:val="sr-Latn-RS"/>
              </w:rPr>
              <w:t>ama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svim</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rijalima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70524093" w:rsidRPr="6864F871">
              <w:rPr>
                <w:rFonts w:ascii="Times New Roman" w:hAnsi="Times New Roman" w:cs="Times New Roman"/>
                <w:sz w:val="24"/>
                <w:szCs w:val="24"/>
              </w:rPr>
              <w:t xml:space="preserve"> </w:t>
            </w:r>
            <w:r w:rsidRPr="6864F871">
              <w:rPr>
                <w:rFonts w:ascii="Times New Roman" w:hAnsi="Times New Roman" w:cs="Times New Roman"/>
                <w:sz w:val="24"/>
                <w:szCs w:val="24"/>
              </w:rPr>
              <w:t>obuhvać</w:t>
            </w:r>
            <w:r w:rsidR="70524093" w:rsidRPr="6864F871">
              <w:rPr>
                <w:rFonts w:ascii="Times New Roman" w:hAnsi="Times New Roman" w:cs="Times New Roman"/>
                <w:sz w:val="24"/>
                <w:szCs w:val="24"/>
              </w:rPr>
              <w:t>e</w:t>
            </w:r>
            <w:r w:rsidRPr="6864F871">
              <w:rPr>
                <w:rFonts w:ascii="Times New Roman" w:hAnsi="Times New Roman" w:cs="Times New Roman"/>
                <w:sz w:val="24"/>
                <w:szCs w:val="24"/>
              </w:rPr>
              <w:t>ni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sm</w:t>
            </w:r>
            <w:r w:rsidR="00E8428F">
              <w:rPr>
                <w:rFonts w:ascii="Times New Roman" w:hAnsi="Times New Roman" w:cs="Times New Roman"/>
                <w:sz w:val="24"/>
                <w:szCs w:val="24"/>
                <w:lang w:val="sr-Latn-ME"/>
              </w:rPr>
              <w:t>j</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rnicom</w:t>
            </w:r>
            <w:r w:rsidR="0A70237A" w:rsidRPr="6864F871">
              <w:rPr>
                <w:rFonts w:ascii="Times New Roman" w:hAnsi="Times New Roman" w:cs="Times New Roman"/>
                <w:sz w:val="24"/>
                <w:szCs w:val="24"/>
              </w:rPr>
              <w:t xml:space="preserve"> </w:t>
            </w:r>
            <w:r w:rsidR="2F2BBA4C" w:rsidRPr="6864F871">
              <w:rPr>
                <w:rFonts w:ascii="Times New Roman" w:hAnsi="Times New Roman" w:cs="Times New Roman"/>
                <w:i/>
                <w:iCs/>
                <w:sz w:val="24"/>
                <w:szCs w:val="24"/>
              </w:rPr>
              <w:t>Note for Guidance on Minimising the Risk of Transmitting Animal Spongiform En</w:t>
            </w:r>
            <w:r w:rsidR="003F768B" w:rsidRPr="003F768B">
              <w:rPr>
                <w:rFonts w:ascii="Times New Roman" w:hAnsi="Times New Roman" w:cs="Times New Roman"/>
                <w:i/>
                <w:iCs/>
                <w:sz w:val="24"/>
                <w:szCs w:val="24"/>
              </w:rPr>
              <w:t>CEP</w:t>
            </w:r>
            <w:r w:rsidR="2F2BBA4C" w:rsidRPr="6864F871">
              <w:rPr>
                <w:rFonts w:ascii="Times New Roman" w:hAnsi="Times New Roman" w:cs="Times New Roman"/>
                <w:i/>
                <w:iCs/>
                <w:sz w:val="24"/>
                <w:szCs w:val="24"/>
              </w:rPr>
              <w:t>halopathy Agents via Human and Veterinary Medicinal Products</w:t>
            </w:r>
            <w:r w:rsidR="0A70237A" w:rsidRPr="6864F871">
              <w:rPr>
                <w:rFonts w:ascii="Times New Roman" w:hAnsi="Times New Roman" w:cs="Times New Roman"/>
                <w:i/>
                <w:iCs/>
                <w:sz w:val="24"/>
                <w:szCs w:val="24"/>
                <w:lang w:val="sr-Latn-RS"/>
              </w:rPr>
              <w:t xml:space="preserve"> </w:t>
            </w:r>
            <w:r w:rsidRPr="6864F871">
              <w:rPr>
                <w:rFonts w:ascii="Times New Roman" w:hAnsi="Times New Roman" w:cs="Times New Roman"/>
                <w:sz w:val="24"/>
                <w:szCs w:val="24"/>
              </w:rPr>
              <w:t>uk</w:t>
            </w:r>
            <w:r w:rsidR="1771CEBB"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w:t>
            </w:r>
            <w:r w:rsidR="4F8F7590" w:rsidRPr="6864F871">
              <w:rPr>
                <w:rFonts w:ascii="Times New Roman" w:hAnsi="Times New Roman" w:cs="Times New Roman"/>
                <w:sz w:val="24"/>
                <w:szCs w:val="24"/>
              </w:rPr>
              <w:t>nj</w:t>
            </w:r>
            <w:r w:rsidRPr="6864F871">
              <w:rPr>
                <w:rFonts w:ascii="Times New Roman" w:hAnsi="Times New Roman" w:cs="Times New Roman"/>
                <w:sz w:val="24"/>
                <w:szCs w:val="24"/>
              </w:rPr>
              <w: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w:t>
            </w:r>
            <w:r w:rsidR="30FB843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kscipij</w:t>
            </w:r>
            <w:r w:rsidR="30FB843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nsa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Sl</w:t>
            </w:r>
            <w:r w:rsidR="00E8428F">
              <w:rPr>
                <w:rFonts w:ascii="Times New Roman" w:hAnsi="Times New Roman" w:cs="Times New Roman"/>
                <w:sz w:val="24"/>
                <w:szCs w:val="24"/>
                <w:lang w:val="sr-Latn-ME"/>
              </w:rPr>
              <w:t>j</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d</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ć</w:t>
            </w:r>
            <w:r w:rsidR="0A70237A" w:rsidRPr="6864F871">
              <w:rPr>
                <w:rFonts w:ascii="Times New Roman" w:hAnsi="Times New Roman" w:cs="Times New Roman"/>
                <w:sz w:val="24"/>
                <w:szCs w:val="24"/>
              </w:rPr>
              <w:t xml:space="preserve">e </w:t>
            </w:r>
            <w:r w:rsidRPr="6864F871">
              <w:rPr>
                <w:rFonts w:ascii="Times New Roman" w:hAnsi="Times New Roman" w:cs="Times New Roman"/>
                <w:sz w:val="24"/>
                <w:szCs w:val="24"/>
              </w:rPr>
              <w:t>informacij</w:t>
            </w:r>
            <w:r w:rsidR="0A70237A" w:rsidRPr="6864F871">
              <w:rPr>
                <w:rFonts w:ascii="Times New Roman" w:hAnsi="Times New Roman" w:cs="Times New Roman"/>
                <w:sz w:val="24"/>
                <w:szCs w:val="24"/>
              </w:rPr>
              <w:t xml:space="preserve">e </w:t>
            </w:r>
            <w:r w:rsidRPr="6864F871">
              <w:rPr>
                <w:rFonts w:ascii="Times New Roman" w:hAnsi="Times New Roman" w:cs="Times New Roman"/>
                <w:sz w:val="24"/>
                <w:szCs w:val="24"/>
              </w:rPr>
              <w:t>tr</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ba</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nav</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sti</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svaki</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takav</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0A70237A" w:rsidRPr="6864F871">
              <w:rPr>
                <w:rFonts w:ascii="Times New Roman" w:hAnsi="Times New Roman" w:cs="Times New Roman"/>
                <w:sz w:val="24"/>
                <w:szCs w:val="24"/>
              </w:rPr>
              <w:t>e</w:t>
            </w:r>
            <w:r w:rsidRPr="6864F871">
              <w:rPr>
                <w:rFonts w:ascii="Times New Roman" w:hAnsi="Times New Roman" w:cs="Times New Roman"/>
                <w:sz w:val="24"/>
                <w:szCs w:val="24"/>
              </w:rPr>
              <w:t>rijal</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naziv</w:t>
            </w:r>
            <w:r w:rsidR="0A70237A"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proizvođača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vrst</w:t>
            </w:r>
            <w:r w:rsidR="30FB8434" w:rsidRPr="6864F871">
              <w:rPr>
                <w:rFonts w:ascii="Times New Roman" w:hAnsi="Times New Roman" w:cs="Times New Roman"/>
                <w:sz w:val="24"/>
                <w:szCs w:val="24"/>
                <w:lang w:val="sr-Latn-RS"/>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tkiva</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kojih</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E333430" w:rsidRPr="6864F871">
              <w:rPr>
                <w:rFonts w:ascii="Times New Roman" w:hAnsi="Times New Roman" w:cs="Times New Roman"/>
                <w:sz w:val="24"/>
                <w:szCs w:val="24"/>
              </w:rPr>
              <w:t>e</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rijal</w:t>
            </w:r>
            <w:r w:rsidR="43B4D446" w:rsidRPr="6864F871">
              <w:rPr>
                <w:rFonts w:ascii="Times New Roman" w:hAnsi="Times New Roman" w:cs="Times New Roman"/>
                <w:sz w:val="24"/>
                <w:szCs w:val="24"/>
              </w:rPr>
              <w:t xml:space="preserve"> </w:t>
            </w:r>
            <w:r w:rsidRPr="6864F871">
              <w:rPr>
                <w:rFonts w:ascii="Times New Roman" w:hAnsi="Times New Roman" w:cs="Times New Roman"/>
                <w:sz w:val="24"/>
                <w:szCs w:val="24"/>
              </w:rPr>
              <w:t>d</w:t>
            </w:r>
            <w:r w:rsidRPr="6864F871">
              <w:rPr>
                <w:rFonts w:ascii="Times New Roman" w:hAnsi="Times New Roman" w:cs="Times New Roman"/>
                <w:sz w:val="24"/>
                <w:szCs w:val="24"/>
                <w:lang w:val="sr-Latn-RS"/>
              </w:rPr>
              <w:t>obij</w:t>
            </w:r>
            <w:r w:rsidR="30FB8434"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734BD3A8" w:rsidRPr="6864F871">
              <w:rPr>
                <w:rFonts w:ascii="Times New Roman" w:hAnsi="Times New Roman" w:cs="Times New Roman"/>
                <w:sz w:val="24"/>
                <w:szCs w:val="24"/>
                <w:lang w:val="sr-Latn-RS"/>
              </w:rPr>
              <w:t>,</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z</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m</w:t>
            </w:r>
            <w:r w:rsidR="1771CEBB" w:rsidRPr="6864F871">
              <w:rPr>
                <w:rFonts w:ascii="Times New Roman" w:hAnsi="Times New Roman" w:cs="Times New Roman"/>
                <w:sz w:val="24"/>
                <w:szCs w:val="24"/>
              </w:rPr>
              <w:t>lj</w:t>
            </w:r>
            <w:r w:rsidRPr="6864F871">
              <w:rPr>
                <w:rFonts w:ascii="Times New Roman" w:hAnsi="Times New Roman" w:cs="Times New Roman"/>
                <w:sz w:val="24"/>
                <w:szCs w:val="24"/>
              </w:rPr>
              <w:t>u</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por</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kla</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životi</w:t>
            </w:r>
            <w:r w:rsidR="4F8F7590" w:rsidRPr="6864F871">
              <w:rPr>
                <w:rFonts w:ascii="Times New Roman" w:hAnsi="Times New Roman" w:cs="Times New Roman"/>
                <w:sz w:val="24"/>
                <w:szCs w:val="24"/>
              </w:rPr>
              <w:t>nj</w:t>
            </w:r>
            <w:r w:rsidRPr="6864F871">
              <w:rPr>
                <w:rFonts w:ascii="Times New Roman" w:hAnsi="Times New Roman" w:cs="Times New Roman"/>
                <w:sz w:val="24"/>
                <w:szCs w:val="24"/>
              </w:rPr>
              <w:t>a</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bu</w:t>
            </w:r>
            <w:r w:rsidR="734BD3A8"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mat</w:t>
            </w:r>
            <w:r w:rsidR="734BD3A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rijala</w:t>
            </w:r>
            <w:r w:rsidR="43B4D446" w:rsidRPr="6864F871">
              <w:rPr>
                <w:rFonts w:ascii="Times New Roman" w:hAnsi="Times New Roman" w:cs="Times New Roman"/>
                <w:sz w:val="24"/>
                <w:szCs w:val="24"/>
              </w:rPr>
              <w:t>.</w:t>
            </w:r>
          </w:p>
          <w:p w14:paraId="32BA7FE0" w14:textId="4616E186" w:rsidR="0007092B" w:rsidRPr="00902436" w:rsidRDefault="782E29EF" w:rsidP="648CA5A8">
            <w:pPr>
              <w:pStyle w:val="ListParagraph"/>
              <w:jc w:val="both"/>
              <w:rPr>
                <w:rFonts w:ascii="Times New Roman" w:hAnsi="Times New Roman" w:cs="Times New Roman"/>
                <w:sz w:val="24"/>
                <w:szCs w:val="24"/>
              </w:rPr>
            </w:pPr>
            <w:r w:rsidRPr="6864F871">
              <w:rPr>
                <w:rFonts w:ascii="Times New Roman" w:hAnsi="Times New Roman" w:cs="Times New Roman"/>
                <w:sz w:val="24"/>
                <w:szCs w:val="24"/>
              </w:rPr>
              <w:t>Za</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c</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ntralizovan</w:t>
            </w:r>
            <w:r w:rsidRPr="6864F871">
              <w:rPr>
                <w:rFonts w:ascii="Times New Roman" w:hAnsi="Times New Roman" w:cs="Times New Roman"/>
                <w:sz w:val="24"/>
                <w:szCs w:val="24"/>
                <w:lang w:val="sr-Latn-RS"/>
              </w:rPr>
              <w:t>i</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Pr="6864F871">
              <w:rPr>
                <w:rFonts w:ascii="Times New Roman" w:hAnsi="Times New Roman" w:cs="Times New Roman"/>
                <w:sz w:val="24"/>
                <w:szCs w:val="24"/>
                <w:lang w:val="sr-Latn-RS"/>
              </w:rPr>
              <w:t>ostupak</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ov</w:t>
            </w:r>
            <w:r w:rsidR="1E333430" w:rsidRPr="6864F871">
              <w:rPr>
                <w:rFonts w:ascii="Times New Roman" w:hAnsi="Times New Roman" w:cs="Times New Roman"/>
                <w:sz w:val="24"/>
                <w:szCs w:val="24"/>
              </w:rPr>
              <w:t>e</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informacij</w:t>
            </w:r>
            <w:r w:rsidR="1E333430" w:rsidRPr="6864F871">
              <w:rPr>
                <w:rFonts w:ascii="Times New Roman" w:hAnsi="Times New Roman" w:cs="Times New Roman"/>
                <w:sz w:val="24"/>
                <w:szCs w:val="24"/>
              </w:rPr>
              <w:t>e</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tr</w:t>
            </w:r>
            <w:r w:rsidR="734BD3A8" w:rsidRPr="6864F871">
              <w:rPr>
                <w:rFonts w:ascii="Times New Roman" w:hAnsi="Times New Roman" w:cs="Times New Roman"/>
                <w:sz w:val="24"/>
                <w:szCs w:val="24"/>
              </w:rPr>
              <w:t>e</w:t>
            </w:r>
            <w:r w:rsidRPr="6864F871">
              <w:rPr>
                <w:rFonts w:ascii="Times New Roman" w:hAnsi="Times New Roman" w:cs="Times New Roman"/>
                <w:sz w:val="24"/>
                <w:szCs w:val="24"/>
              </w:rPr>
              <w:t>ba</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budu</w:t>
            </w:r>
            <w:r w:rsidR="41B2E45B"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1771CEBB" w:rsidRPr="6864F871">
              <w:rPr>
                <w:rFonts w:ascii="Times New Roman" w:hAnsi="Times New Roman" w:cs="Times New Roman"/>
                <w:sz w:val="24"/>
                <w:szCs w:val="24"/>
              </w:rPr>
              <w:t>lj</w:t>
            </w:r>
            <w:r w:rsidRPr="6864F871">
              <w:rPr>
                <w:rFonts w:ascii="Times New Roman" w:hAnsi="Times New Roman" w:cs="Times New Roman"/>
                <w:sz w:val="24"/>
                <w:szCs w:val="24"/>
              </w:rPr>
              <w:t>uč</w:t>
            </w:r>
            <w:r w:rsidR="734BD3A8"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n</w:t>
            </w:r>
            <w:r w:rsidR="30F4F95E" w:rsidRPr="6864F871">
              <w:rPr>
                <w:rFonts w:ascii="Times New Roman" w:hAnsi="Times New Roman" w:cs="Times New Roman"/>
                <w:sz w:val="24"/>
                <w:szCs w:val="24"/>
                <w:lang w:val="sr-Latn-RS"/>
              </w:rPr>
              <w:t>e</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ažuriranu</w:t>
            </w:r>
            <w:r w:rsidR="734BD3A8"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TSE</w:t>
            </w:r>
            <w:r w:rsidR="77C029F4" w:rsidRPr="6864F871">
              <w:rPr>
                <w:rFonts w:ascii="Times New Roman" w:hAnsi="Times New Roman" w:cs="Times New Roman"/>
                <w:sz w:val="24"/>
                <w:szCs w:val="24"/>
              </w:rPr>
              <w:t xml:space="preserve"> </w:t>
            </w:r>
            <w:r w:rsidRPr="6864F871">
              <w:rPr>
                <w:rFonts w:ascii="Times New Roman" w:hAnsi="Times New Roman" w:cs="Times New Roman"/>
                <w:sz w:val="24"/>
                <w:szCs w:val="24"/>
              </w:rPr>
              <w:t>tab</w:t>
            </w:r>
            <w:r w:rsidR="1E333430" w:rsidRPr="6864F871">
              <w:rPr>
                <w:rFonts w:ascii="Times New Roman" w:hAnsi="Times New Roman" w:cs="Times New Roman"/>
                <w:sz w:val="24"/>
                <w:szCs w:val="24"/>
              </w:rPr>
              <w:t>e</w:t>
            </w:r>
            <w:r w:rsidRPr="6864F871">
              <w:rPr>
                <w:rFonts w:ascii="Times New Roman" w:hAnsi="Times New Roman" w:cs="Times New Roman"/>
                <w:sz w:val="24"/>
                <w:szCs w:val="24"/>
              </w:rPr>
              <w:t>lu</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A</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3C449065"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734BD3A8"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734BD3A8" w:rsidRPr="6864F871">
              <w:rPr>
                <w:rFonts w:ascii="Times New Roman" w:hAnsi="Times New Roman" w:cs="Times New Roman"/>
                <w:sz w:val="24"/>
                <w:szCs w:val="24"/>
              </w:rPr>
              <w:t xml:space="preserve">e </w:t>
            </w:r>
            <w:r w:rsidRPr="6864F871">
              <w:rPr>
                <w:rFonts w:ascii="Times New Roman" w:hAnsi="Times New Roman" w:cs="Times New Roman"/>
                <w:sz w:val="24"/>
                <w:szCs w:val="24"/>
              </w:rPr>
              <w:t>prim</w:t>
            </w:r>
            <w:r w:rsidR="00E8428F">
              <w:rPr>
                <w:rFonts w:ascii="Times New Roman" w:hAnsi="Times New Roman" w:cs="Times New Roman"/>
                <w:sz w:val="24"/>
                <w:szCs w:val="24"/>
                <w:lang w:val="sr-Latn-ME"/>
              </w:rPr>
              <w:t>j</w:t>
            </w:r>
            <w:r w:rsidR="734BD3A8" w:rsidRPr="6864F871">
              <w:rPr>
                <w:rFonts w:ascii="Times New Roman" w:hAnsi="Times New Roman" w:cs="Times New Roman"/>
                <w:sz w:val="24"/>
                <w:szCs w:val="24"/>
              </w:rPr>
              <w:t>e</w:t>
            </w:r>
            <w:r w:rsidR="4F8F7590" w:rsidRPr="6864F871">
              <w:rPr>
                <w:rFonts w:ascii="Times New Roman" w:hAnsi="Times New Roman" w:cs="Times New Roman"/>
                <w:sz w:val="24"/>
                <w:szCs w:val="24"/>
              </w:rPr>
              <w:t>n</w:t>
            </w:r>
            <w:r w:rsidR="00E8428F">
              <w:rPr>
                <w:rFonts w:ascii="Times New Roman" w:hAnsi="Times New Roman" w:cs="Times New Roman"/>
                <w:sz w:val="24"/>
                <w:szCs w:val="24"/>
                <w:lang w:val="sr-Latn-ME"/>
              </w:rPr>
              <w:t>l</w:t>
            </w:r>
            <w:r w:rsidR="4F8F7590" w:rsidRPr="6864F871">
              <w:rPr>
                <w:rFonts w:ascii="Times New Roman" w:hAnsi="Times New Roman" w:cs="Times New Roman"/>
                <w:sz w:val="24"/>
                <w:szCs w:val="24"/>
              </w:rPr>
              <w:t>j</w:t>
            </w:r>
            <w:r w:rsidRPr="6864F871">
              <w:rPr>
                <w:rFonts w:ascii="Times New Roman" w:hAnsi="Times New Roman" w:cs="Times New Roman"/>
                <w:sz w:val="24"/>
                <w:szCs w:val="24"/>
              </w:rPr>
              <w:t>ivo</w:t>
            </w:r>
            <w:r w:rsidR="734BD3A8" w:rsidRPr="6864F871">
              <w:rPr>
                <w:rFonts w:ascii="Times New Roman" w:hAnsi="Times New Roman" w:cs="Times New Roman"/>
                <w:sz w:val="24"/>
                <w:szCs w:val="24"/>
              </w:rPr>
              <w:t>).</w:t>
            </w:r>
          </w:p>
        </w:tc>
      </w:tr>
      <w:tr w:rsidR="00386910" w:rsidRPr="00902436" w14:paraId="54263BB4" w14:textId="77777777" w:rsidTr="6864F871">
        <w:tc>
          <w:tcPr>
            <w:tcW w:w="9016" w:type="dxa"/>
            <w:gridSpan w:val="4"/>
          </w:tcPr>
          <w:p w14:paraId="20F78E99" w14:textId="60E92197" w:rsidR="005A1B3D" w:rsidRPr="00902436" w:rsidRDefault="782E29EF" w:rsidP="00F7374E">
            <w:pPr>
              <w:pStyle w:val="ListParagraph"/>
              <w:numPr>
                <w:ilvl w:val="0"/>
                <w:numId w:val="258"/>
              </w:numPr>
              <w:rPr>
                <w:rFonts w:ascii="Times New Roman" w:hAnsi="Times New Roman" w:cs="Times New Roman"/>
                <w:sz w:val="24"/>
                <w:szCs w:val="24"/>
              </w:rPr>
            </w:pPr>
            <w:r w:rsidRPr="6864F871">
              <w:rPr>
                <w:rFonts w:ascii="Times New Roman" w:hAnsi="Times New Roman" w:cs="Times New Roman"/>
                <w:sz w:val="24"/>
                <w:szCs w:val="24"/>
              </w:rPr>
              <w:t>Gd</w:t>
            </w:r>
            <w:r w:rsidR="00E8428F">
              <w:rPr>
                <w:rFonts w:ascii="Times New Roman" w:hAnsi="Times New Roman" w:cs="Times New Roman"/>
                <w:sz w:val="24"/>
                <w:szCs w:val="24"/>
                <w:lang w:val="sr-Latn-ME"/>
              </w:rPr>
              <w:t>j</w:t>
            </w:r>
            <w:r w:rsidR="2AFD6DE2" w:rsidRPr="6864F871">
              <w:rPr>
                <w:rFonts w:ascii="Times New Roman" w:hAnsi="Times New Roman" w:cs="Times New Roman"/>
                <w:sz w:val="24"/>
                <w:szCs w:val="24"/>
              </w:rPr>
              <w:t xml:space="preserve">e </w:t>
            </w:r>
            <w:r w:rsidRPr="6864F871">
              <w:rPr>
                <w:rFonts w:ascii="Times New Roman" w:hAnsi="Times New Roman" w:cs="Times New Roman"/>
                <w:sz w:val="24"/>
                <w:szCs w:val="24"/>
              </w:rPr>
              <w:t>j</w:t>
            </w:r>
            <w:r w:rsidR="2AFD6DE2" w:rsidRPr="6864F871">
              <w:rPr>
                <w:rFonts w:ascii="Times New Roman" w:hAnsi="Times New Roman" w:cs="Times New Roman"/>
                <w:sz w:val="24"/>
                <w:szCs w:val="24"/>
              </w:rPr>
              <w:t xml:space="preserve">e </w:t>
            </w:r>
            <w:r w:rsidRPr="6864F871">
              <w:rPr>
                <w:rFonts w:ascii="Times New Roman" w:hAnsi="Times New Roman" w:cs="Times New Roman"/>
                <w:sz w:val="24"/>
                <w:szCs w:val="24"/>
              </w:rPr>
              <w:t>prim</w:t>
            </w:r>
            <w:r w:rsidR="00E8428F">
              <w:rPr>
                <w:rFonts w:ascii="Times New Roman" w:hAnsi="Times New Roman" w:cs="Times New Roman"/>
                <w:sz w:val="24"/>
                <w:szCs w:val="24"/>
                <w:lang w:val="sr-Latn-ME"/>
              </w:rPr>
              <w:t>j</w:t>
            </w:r>
            <w:r w:rsidR="2AFD6DE2" w:rsidRPr="6864F871">
              <w:rPr>
                <w:rFonts w:ascii="Times New Roman" w:hAnsi="Times New Roman" w:cs="Times New Roman"/>
                <w:sz w:val="24"/>
                <w:szCs w:val="24"/>
              </w:rPr>
              <w:t>e</w:t>
            </w:r>
            <w:r w:rsidRPr="6864F871">
              <w:rPr>
                <w:rFonts w:ascii="Times New Roman" w:hAnsi="Times New Roman" w:cs="Times New Roman"/>
                <w:sz w:val="24"/>
                <w:szCs w:val="24"/>
              </w:rPr>
              <w:t>n</w:t>
            </w:r>
            <w:r w:rsidR="1771CEBB" w:rsidRPr="6864F871">
              <w:rPr>
                <w:rFonts w:ascii="Times New Roman" w:hAnsi="Times New Roman" w:cs="Times New Roman"/>
                <w:sz w:val="24"/>
                <w:szCs w:val="24"/>
              </w:rPr>
              <w:t>lj</w:t>
            </w:r>
            <w:r w:rsidRPr="6864F871">
              <w:rPr>
                <w:rFonts w:ascii="Times New Roman" w:hAnsi="Times New Roman" w:cs="Times New Roman"/>
                <w:sz w:val="24"/>
                <w:szCs w:val="24"/>
              </w:rPr>
              <w:t>ivo</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z</w:t>
            </w:r>
            <w:r w:rsidRPr="6864F871">
              <w:rPr>
                <w:rFonts w:ascii="Times New Roman" w:hAnsi="Times New Roman" w:cs="Times New Roman"/>
                <w:sz w:val="24"/>
                <w:szCs w:val="24"/>
              </w:rPr>
              <w:t>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aktivnu</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supstancu</w:t>
            </w:r>
            <w:r w:rsidR="1B2DEA11"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lang w:val="sr-Latn-RS"/>
              </w:rPr>
              <w:t>QP</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izjava</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svakog</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za</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proizvod</w:t>
            </w:r>
            <w:r w:rsidR="58B5D2EC"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u</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nav</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d</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nog</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zaht</w:t>
            </w:r>
            <w:r w:rsidR="00E8428F">
              <w:rPr>
                <w:rFonts w:ascii="Times New Roman" w:hAnsi="Times New Roman" w:cs="Times New Roman"/>
                <w:sz w:val="24"/>
                <w:szCs w:val="24"/>
                <w:lang w:val="sr-Latn-RS"/>
              </w:rPr>
              <w:t>j</w:t>
            </w:r>
            <w:r w:rsidR="1B2DEA11"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vu</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gd</w:t>
            </w:r>
            <w:r w:rsidR="00E8428F">
              <w:rPr>
                <w:rFonts w:ascii="Times New Roman" w:hAnsi="Times New Roman" w:cs="Times New Roman"/>
                <w:sz w:val="24"/>
                <w:szCs w:val="24"/>
                <w:lang w:val="sr-Latn-ME"/>
              </w:rPr>
              <w:t>j</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rPr>
              <w:t>s</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rPr>
              <w:t>aktivna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supstanca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koristi</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kao</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polazni</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mat</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rijal</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1B2DEA11" w:rsidRPr="6864F871">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QP</w:t>
            </w:r>
            <w:r w:rsidR="2AFD6DE2" w:rsidRPr="6864F871">
              <w:rPr>
                <w:rFonts w:ascii="Times New Roman" w:hAnsi="Times New Roman" w:cs="Times New Roman"/>
                <w:i/>
                <w:iCs/>
                <w:sz w:val="24"/>
                <w:szCs w:val="24"/>
              </w:rPr>
              <w:t xml:space="preserve"> </w:t>
            </w:r>
            <w:r w:rsidRPr="6864F871">
              <w:rPr>
                <w:rFonts w:ascii="Times New Roman" w:hAnsi="Times New Roman" w:cs="Times New Roman"/>
                <w:sz w:val="24"/>
                <w:szCs w:val="24"/>
              </w:rPr>
              <w:t>izjava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svakog</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za</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proizvod</w:t>
            </w:r>
            <w:r w:rsidR="58B5D2EC" w:rsidRPr="6864F871">
              <w:rPr>
                <w:rFonts w:ascii="Times New Roman" w:hAnsi="Times New Roman" w:cs="Times New Roman"/>
                <w:sz w:val="24"/>
                <w:szCs w:val="24"/>
                <w:lang w:val="sr-Latn-RS"/>
              </w:rPr>
              <w:t>nj</w:t>
            </w:r>
            <w:r w:rsidRPr="6864F871">
              <w:rPr>
                <w:rFonts w:ascii="Times New Roman" w:hAnsi="Times New Roman" w:cs="Times New Roman"/>
                <w:sz w:val="24"/>
                <w:szCs w:val="24"/>
                <w:lang w:val="sr-Latn-RS"/>
              </w:rPr>
              <w:t>u</w:t>
            </w:r>
            <w:r w:rsidR="2AFD6DE2"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nav</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d</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nog</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zaht</w:t>
            </w:r>
            <w:r w:rsidR="00E8428F">
              <w:rPr>
                <w:rFonts w:ascii="Times New Roman" w:hAnsi="Times New Roman" w:cs="Times New Roman"/>
                <w:sz w:val="24"/>
                <w:szCs w:val="24"/>
                <w:lang w:val="sr-Latn-RS"/>
              </w:rPr>
              <w:t>j</w:t>
            </w:r>
            <w:r w:rsidR="2AFD6DE2"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vu</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kao</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odgovorno</w:t>
            </w:r>
            <w:r w:rsidRPr="6864F871">
              <w:rPr>
                <w:rFonts w:ascii="Times New Roman" w:hAnsi="Times New Roman" w:cs="Times New Roman"/>
                <w:sz w:val="24"/>
                <w:szCs w:val="24"/>
                <w:lang w:val="sr-Latn-RS"/>
              </w:rPr>
              <w:t>g</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pušta</w:t>
            </w:r>
            <w:r w:rsidR="58B5D2EC" w:rsidRPr="6864F871">
              <w:rPr>
                <w:rFonts w:ascii="Times New Roman" w:hAnsi="Times New Roman" w:cs="Times New Roman"/>
                <w:sz w:val="24"/>
                <w:szCs w:val="24"/>
              </w:rPr>
              <w:t>nj</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rPr>
              <w:t>s</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rij</w:t>
            </w:r>
            <w:r w:rsidR="1B2DEA11"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l</w:t>
            </w:r>
            <w:r w:rsidR="00E8428F">
              <w:rPr>
                <w:rFonts w:ascii="Times New Roman" w:hAnsi="Times New Roman" w:cs="Times New Roman"/>
                <w:sz w:val="24"/>
                <w:szCs w:val="24"/>
                <w:lang w:val="sr-Latn-RS"/>
              </w:rPr>
              <w:t>ij</w:t>
            </w:r>
            <w:r w:rsidR="459057F3"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ka</w:t>
            </w:r>
            <w:r w:rsidR="459057F3"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rPr>
              <w:t>u</w:t>
            </w:r>
            <w:r w:rsidR="1B2DEA11" w:rsidRPr="6864F871">
              <w:rPr>
                <w:rFonts w:ascii="Times New Roman" w:hAnsi="Times New Roman" w:cs="Times New Roman"/>
                <w:sz w:val="24"/>
                <w:szCs w:val="24"/>
              </w:rPr>
              <w:t xml:space="preserve"> </w:t>
            </w:r>
            <w:r w:rsidRPr="6864F871">
              <w:rPr>
                <w:rFonts w:ascii="Times New Roman" w:hAnsi="Times New Roman" w:cs="Times New Roman"/>
                <w:sz w:val="24"/>
                <w:szCs w:val="24"/>
              </w:rPr>
              <w:t>prom</w:t>
            </w:r>
            <w:r w:rsidR="1B2DEA11" w:rsidRPr="6864F871">
              <w:rPr>
                <w:rFonts w:ascii="Times New Roman" w:hAnsi="Times New Roman" w:cs="Times New Roman"/>
                <w:sz w:val="24"/>
                <w:szCs w:val="24"/>
              </w:rPr>
              <w:t>e</w:t>
            </w:r>
            <w:r w:rsidRPr="6864F871">
              <w:rPr>
                <w:rFonts w:ascii="Times New Roman" w:hAnsi="Times New Roman" w:cs="Times New Roman"/>
                <w:sz w:val="24"/>
                <w:szCs w:val="24"/>
              </w:rPr>
              <w:t>t</w:t>
            </w:r>
            <w:r w:rsidR="2AFD6DE2" w:rsidRPr="6864F871">
              <w:rPr>
                <w:rFonts w:ascii="Times New Roman" w:hAnsi="Times New Roman" w:cs="Times New Roman"/>
                <w:sz w:val="24"/>
                <w:szCs w:val="24"/>
                <w:lang w:val="sr-Latn-RS"/>
              </w:rPr>
              <w:t>.</w:t>
            </w:r>
            <w:r w:rsidR="1B2DEA11" w:rsidRPr="6864F871">
              <w:rPr>
                <w:rFonts w:ascii="Times New Roman" w:hAnsi="Times New Roman" w:cs="Times New Roman"/>
                <w:sz w:val="24"/>
                <w:szCs w:val="24"/>
              </w:rPr>
              <w:t xml:space="preserve"> </w:t>
            </w:r>
          </w:p>
        </w:tc>
      </w:tr>
      <w:tr w:rsidR="00386910" w:rsidRPr="00902436" w14:paraId="2A345931" w14:textId="77777777" w:rsidTr="6864F871">
        <w:tc>
          <w:tcPr>
            <w:tcW w:w="9016" w:type="dxa"/>
            <w:gridSpan w:val="4"/>
          </w:tcPr>
          <w:p w14:paraId="20990A7E" w14:textId="580F0BE8" w:rsidR="00386910" w:rsidRPr="00902436" w:rsidRDefault="00E43B9B" w:rsidP="00F7374E">
            <w:pPr>
              <w:pStyle w:val="ListParagraph"/>
              <w:numPr>
                <w:ilvl w:val="0"/>
                <w:numId w:val="258"/>
              </w:numPr>
              <w:rPr>
                <w:rFonts w:ascii="Times New Roman" w:hAnsi="Times New Roman" w:cs="Times New Roman"/>
                <w:sz w:val="24"/>
                <w:szCs w:val="24"/>
              </w:rPr>
            </w:pPr>
            <w:r w:rsidRPr="00902436">
              <w:rPr>
                <w:rFonts w:ascii="Times New Roman" w:hAnsi="Times New Roman" w:cs="Times New Roman"/>
                <w:sz w:val="24"/>
                <w:szCs w:val="24"/>
              </w:rPr>
              <w:t>Odgovarajući</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dokazi</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kojima</w:t>
            </w:r>
            <w:r w:rsidR="5EA530F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5EA530FE"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potvrđuj</w:t>
            </w:r>
            <w:r w:rsidR="5EA530FE" w:rsidRPr="00902436">
              <w:rPr>
                <w:rFonts w:ascii="Times New Roman" w:hAnsi="Times New Roman" w:cs="Times New Roman"/>
                <w:sz w:val="24"/>
                <w:szCs w:val="24"/>
                <w:lang w:val="sr-Latn-RS"/>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usklađ</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nost</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vod</w:t>
            </w:r>
            <w:r w:rsidR="32C5760E" w:rsidRPr="00902436">
              <w:rPr>
                <w:rFonts w:ascii="Times New Roman" w:hAnsi="Times New Roman" w:cs="Times New Roman"/>
                <w:sz w:val="24"/>
                <w:szCs w:val="24"/>
              </w:rPr>
              <w:t>e</w:t>
            </w:r>
            <w:r w:rsidR="5EA530FE" w:rsidRPr="00902436">
              <w:rPr>
                <w:rFonts w:ascii="Times New Roman" w:hAnsi="Times New Roman" w:cs="Times New Roman"/>
                <w:sz w:val="24"/>
                <w:szCs w:val="24"/>
                <w:lang w:val="sr-Latn-RS"/>
              </w:rPr>
              <w:t>,</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završnim</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koracima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sint</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z</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sam</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32C5760E" w:rsidRPr="00902436">
              <w:rPr>
                <w:rFonts w:ascii="Times New Roman" w:hAnsi="Times New Roman" w:cs="Times New Roman"/>
                <w:sz w:val="24"/>
                <w:szCs w:val="24"/>
              </w:rPr>
              <w:t>e</w:t>
            </w:r>
            <w:r w:rsidR="5EA530FE" w:rsidRPr="00902436">
              <w:rPr>
                <w:rFonts w:ascii="Times New Roman" w:hAnsi="Times New Roman" w:cs="Times New Roman"/>
                <w:sz w:val="24"/>
                <w:szCs w:val="24"/>
                <w:lang w:val="sr-Latn-RS"/>
              </w:rPr>
              <w:t>,</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odgovarajućim</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E8428F">
              <w:rPr>
                <w:rFonts w:ascii="Times New Roman" w:hAnsi="Times New Roman" w:cs="Times New Roman"/>
                <w:sz w:val="24"/>
                <w:szCs w:val="24"/>
                <w:lang w:val="sr-Latn-ME"/>
              </w:rPr>
              <w:t>j</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vima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E8428F">
              <w:rPr>
                <w:rFonts w:ascii="Times New Roman" w:hAnsi="Times New Roman" w:cs="Times New Roman"/>
                <w:sz w:val="24"/>
                <w:szCs w:val="24"/>
                <w:lang w:val="sr-Latn-ME"/>
              </w:rPr>
              <w:t>j</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rnic</w:t>
            </w:r>
            <w:r w:rsidR="5EA530FE" w:rsidRPr="00902436">
              <w:rPr>
                <w:rFonts w:ascii="Times New Roman" w:hAnsi="Times New Roman" w:cs="Times New Roman"/>
                <w:sz w:val="24"/>
                <w:szCs w:val="24"/>
                <w:lang w:val="sr-Latn-RS"/>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t</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vod</w:t>
            </w:r>
            <w:r w:rsidR="32C5760E" w:rsidRPr="00902436">
              <w:rPr>
                <w:rFonts w:ascii="Times New Roman" w:hAnsi="Times New Roman" w:cs="Times New Roman"/>
                <w:sz w:val="24"/>
                <w:szCs w:val="24"/>
              </w:rPr>
              <w:t>e</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farmac</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utsku</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bu</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pogl</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du</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bakt</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rijskih</w:t>
            </w:r>
            <w:r w:rsidR="119EE63B" w:rsidRPr="00902436">
              <w:rPr>
                <w:rFonts w:ascii="Times New Roman" w:hAnsi="Times New Roman" w:cs="Times New Roman"/>
                <w:sz w:val="24"/>
                <w:szCs w:val="24"/>
              </w:rPr>
              <w:t xml:space="preserve"> </w:t>
            </w:r>
            <w:r w:rsidR="32C5760E" w:rsidRPr="00902436">
              <w:rPr>
                <w:rFonts w:ascii="Times New Roman" w:hAnsi="Times New Roman" w:cs="Times New Roman"/>
                <w:sz w:val="24"/>
                <w:szCs w:val="24"/>
              </w:rPr>
              <w:t>e</w:t>
            </w:r>
            <w:r w:rsidRPr="00902436">
              <w:rPr>
                <w:rFonts w:ascii="Times New Roman" w:hAnsi="Times New Roman" w:cs="Times New Roman"/>
                <w:sz w:val="24"/>
                <w:szCs w:val="24"/>
              </w:rPr>
              <w:t>ndotoksina</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mikrobiološkog</w:t>
            </w:r>
            <w:r w:rsidR="119EE63B"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474AC4AB" w:rsidRPr="00902436">
              <w:rPr>
                <w:rFonts w:ascii="Times New Roman" w:hAnsi="Times New Roman" w:cs="Times New Roman"/>
                <w:sz w:val="24"/>
                <w:szCs w:val="24"/>
              </w:rPr>
              <w:t>e</w:t>
            </w:r>
            <w:r w:rsidRPr="00902436">
              <w:rPr>
                <w:rFonts w:ascii="Times New Roman" w:hAnsi="Times New Roman" w:cs="Times New Roman"/>
                <w:sz w:val="24"/>
                <w:szCs w:val="24"/>
              </w:rPr>
              <w:t>t</w:t>
            </w:r>
            <w:r w:rsidRPr="00902436">
              <w:rPr>
                <w:rFonts w:ascii="Times New Roman" w:hAnsi="Times New Roman" w:cs="Times New Roman"/>
                <w:sz w:val="24"/>
                <w:szCs w:val="24"/>
                <w:lang w:val="sr-Latn-RS"/>
              </w:rPr>
              <w:t>a</w:t>
            </w:r>
            <w:r w:rsidR="474AC4AB" w:rsidRPr="00902436">
              <w:rPr>
                <w:rFonts w:ascii="Times New Roman" w:hAnsi="Times New Roman" w:cs="Times New Roman"/>
                <w:sz w:val="24"/>
                <w:szCs w:val="24"/>
              </w:rPr>
              <w:t>.</w:t>
            </w:r>
          </w:p>
        </w:tc>
      </w:tr>
      <w:tr w:rsidR="00386910" w:rsidRPr="00902436" w14:paraId="340E1405" w14:textId="77777777" w:rsidTr="6864F871">
        <w:tc>
          <w:tcPr>
            <w:tcW w:w="9016" w:type="dxa"/>
            <w:gridSpan w:val="4"/>
          </w:tcPr>
          <w:p w14:paraId="0F9DCEAA" w14:textId="0DB4205C" w:rsidR="00386910" w:rsidRPr="00902436" w:rsidRDefault="782E29EF" w:rsidP="007B1BCF">
            <w:pPr>
              <w:pStyle w:val="ListParagraph"/>
              <w:numPr>
                <w:ilvl w:val="0"/>
                <w:numId w:val="258"/>
              </w:numPr>
              <w:rPr>
                <w:rFonts w:ascii="Times New Roman" w:hAnsi="Times New Roman" w:cs="Times New Roman"/>
                <w:sz w:val="24"/>
                <w:szCs w:val="24"/>
              </w:rPr>
            </w:pPr>
            <w:r w:rsidRPr="00902436">
              <w:rPr>
                <w:rFonts w:ascii="Times New Roman" w:hAnsi="Times New Roman" w:cs="Times New Roman"/>
                <w:sz w:val="24"/>
                <w:szCs w:val="24"/>
              </w:rPr>
              <w:t>Za</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1771CEBB" w:rsidRPr="00902436">
              <w:rPr>
                <w:rFonts w:ascii="Times New Roman" w:hAnsi="Times New Roman" w:cs="Times New Roman"/>
                <w:sz w:val="24"/>
                <w:szCs w:val="24"/>
              </w:rPr>
              <w:t>lj</w:t>
            </w:r>
            <w:r w:rsidRPr="00902436">
              <w:rPr>
                <w:rFonts w:ascii="Times New Roman" w:hAnsi="Times New Roman" w:cs="Times New Roman"/>
                <w:sz w:val="24"/>
                <w:szCs w:val="24"/>
              </w:rPr>
              <w:t>n</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ta</w:t>
            </w:r>
            <w:r w:rsidR="1771CEBB" w:rsidRPr="00902436">
              <w:rPr>
                <w:rFonts w:ascii="Times New Roman" w:hAnsi="Times New Roman" w:cs="Times New Roman"/>
                <w:sz w:val="24"/>
                <w:szCs w:val="24"/>
              </w:rPr>
              <w:t>lj</w:t>
            </w:r>
            <w:r w:rsidRPr="00902436">
              <w:rPr>
                <w:rFonts w:ascii="Times New Roman" w:hAnsi="Times New Roman" w:cs="Times New Roman"/>
                <w:sz w:val="24"/>
                <w:szCs w:val="24"/>
              </w:rPr>
              <w:t>no</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por</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đ</w:t>
            </w:r>
            <w:r w:rsidR="1E333430" w:rsidRPr="00902436">
              <w:rPr>
                <w:rFonts w:ascii="Times New Roman" w:hAnsi="Times New Roman" w:cs="Times New Roman"/>
                <w:sz w:val="24"/>
                <w:szCs w:val="24"/>
              </w:rPr>
              <w:t>e</w:t>
            </w:r>
            <w:r w:rsidR="58B5D2EC" w:rsidRPr="00902436">
              <w:rPr>
                <w:rFonts w:ascii="Times New Roman" w:hAnsi="Times New Roman" w:cs="Times New Roman"/>
                <w:sz w:val="24"/>
                <w:szCs w:val="24"/>
              </w:rPr>
              <w:t>nj</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pogl</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du</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kritičnih</w:t>
            </w:r>
            <w:r w:rsidR="465F28EB" w:rsidRPr="00902436">
              <w:rPr>
                <w:rFonts w:ascii="Times New Roman" w:hAnsi="Times New Roman" w:cs="Times New Roman"/>
                <w:sz w:val="24"/>
                <w:szCs w:val="24"/>
              </w:rPr>
              <w:t xml:space="preserve"> </w:t>
            </w:r>
            <w:r w:rsidR="00E8428F">
              <w:rPr>
                <w:rFonts w:ascii="Times New Roman" w:hAnsi="Times New Roman" w:cs="Times New Roman"/>
                <w:sz w:val="24"/>
                <w:szCs w:val="24"/>
                <w:lang w:val="sr-Latn-ME"/>
              </w:rPr>
              <w:t>parametara</w:t>
            </w:r>
            <w:r w:rsidR="00E8428F"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ta</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65F28EB" w:rsidRPr="00902436">
              <w:rPr>
                <w:rFonts w:ascii="Times New Roman" w:hAnsi="Times New Roman" w:cs="Times New Roman"/>
                <w:sz w:val="24"/>
                <w:szCs w:val="24"/>
              </w:rPr>
              <w:t xml:space="preserve"> </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kstrakt</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f</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r</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nca</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0E63AA6C" w:rsidRPr="00902436">
              <w:rPr>
                <w:rFonts w:ascii="Times New Roman" w:hAnsi="Times New Roman" w:cs="Times New Roman"/>
                <w:sz w:val="24"/>
                <w:szCs w:val="24"/>
              </w:rPr>
              <w:t>lj</w:t>
            </w:r>
            <w:r w:rsidRPr="00902436">
              <w:rPr>
                <w:rFonts w:ascii="Times New Roman" w:hAnsi="Times New Roman" w:cs="Times New Roman"/>
                <w:sz w:val="24"/>
                <w:szCs w:val="24"/>
              </w:rPr>
              <w:t>ni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Pr="00902436">
              <w:rPr>
                <w:rFonts w:ascii="Times New Roman" w:hAnsi="Times New Roman" w:cs="Times New Roman"/>
                <w:sz w:val="24"/>
                <w:szCs w:val="24"/>
                <w:lang w:val="sr-Latn-RS"/>
              </w:rPr>
              <w:t>lazni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rijal</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0E63AA6C"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naučni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binomni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E8428F">
              <w:rPr>
                <w:rFonts w:ascii="Times New Roman" w:hAnsi="Times New Roman" w:cs="Times New Roman"/>
                <w:sz w:val="24"/>
                <w:szCs w:val="24"/>
                <w:lang w:val="sr-Latn-ME"/>
              </w:rPr>
              <w:t>i</w:t>
            </w:r>
            <w:r w:rsidRPr="00902436">
              <w:rPr>
                <w:rFonts w:ascii="Times New Roman" w:hAnsi="Times New Roman" w:cs="Times New Roman"/>
                <w:sz w:val="24"/>
                <w:szCs w:val="24"/>
              </w:rPr>
              <w:t>o</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0E63AA6C" w:rsidRPr="00902436">
              <w:rPr>
                <w:rFonts w:ascii="Times New Roman" w:hAnsi="Times New Roman" w:cs="Times New Roman"/>
                <w:sz w:val="24"/>
                <w:szCs w:val="24"/>
              </w:rPr>
              <w:t>lj</w:t>
            </w:r>
            <w:r w:rsidRPr="00902436">
              <w:rPr>
                <w:rFonts w:ascii="Times New Roman" w:hAnsi="Times New Roman" w:cs="Times New Roman"/>
                <w:sz w:val="24"/>
                <w:szCs w:val="24"/>
              </w:rPr>
              <w:t>k</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fizičko</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sta</w:t>
            </w:r>
            <w:r w:rsidR="58B5D2EC" w:rsidRPr="00902436">
              <w:rPr>
                <w:rFonts w:ascii="Times New Roman" w:hAnsi="Times New Roman" w:cs="Times New Roman"/>
                <w:sz w:val="24"/>
                <w:szCs w:val="24"/>
              </w:rPr>
              <w:t>nj</w:t>
            </w:r>
            <w:r w:rsidR="1E333430" w:rsidRPr="00902436">
              <w:rPr>
                <w:rFonts w:ascii="Times New Roman" w:hAnsi="Times New Roman" w:cs="Times New Roman"/>
                <w:sz w:val="24"/>
                <w:szCs w:val="24"/>
              </w:rPr>
              <w:t>e</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rastvarač</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65F28EB" w:rsidRPr="00902436">
              <w:rPr>
                <w:rFonts w:ascii="Times New Roman" w:hAnsi="Times New Roman" w:cs="Times New Roman"/>
                <w:sz w:val="24"/>
                <w:szCs w:val="24"/>
              </w:rPr>
              <w:t xml:space="preserve"> </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kstrakciju</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priroda</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65F28EB" w:rsidRPr="00902436">
              <w:rPr>
                <w:rFonts w:ascii="Times New Roman" w:hAnsi="Times New Roman" w:cs="Times New Roman"/>
                <w:sz w:val="24"/>
                <w:szCs w:val="24"/>
              </w:rPr>
              <w:t xml:space="preserve"> </w:t>
            </w:r>
            <w:r w:rsidRPr="00902436">
              <w:rPr>
                <w:rFonts w:ascii="Times New Roman" w:hAnsi="Times New Roman" w:cs="Times New Roman"/>
                <w:sz w:val="24"/>
                <w:szCs w:val="24"/>
              </w:rPr>
              <w:t>konc</w:t>
            </w:r>
            <w:r w:rsidR="1E333430" w:rsidRPr="00902436">
              <w:rPr>
                <w:rFonts w:ascii="Times New Roman" w:hAnsi="Times New Roman" w:cs="Times New Roman"/>
                <w:sz w:val="24"/>
                <w:szCs w:val="24"/>
              </w:rPr>
              <w:t>e</w:t>
            </w:r>
            <w:r w:rsidRPr="00902436">
              <w:rPr>
                <w:rFonts w:ascii="Times New Roman" w:hAnsi="Times New Roman" w:cs="Times New Roman"/>
                <w:sz w:val="24"/>
                <w:szCs w:val="24"/>
              </w:rPr>
              <w:t>ntracija</w:t>
            </w:r>
            <w:r w:rsidR="465F28EB" w:rsidRPr="00902436">
              <w:rPr>
                <w:rFonts w:ascii="Times New Roman" w:hAnsi="Times New Roman" w:cs="Times New Roman"/>
                <w:sz w:val="24"/>
                <w:szCs w:val="24"/>
              </w:rPr>
              <w:t>)</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droga</w:t>
            </w:r>
            <w:r w:rsidR="1F531BED" w:rsidRPr="00902436">
              <w:rPr>
                <w:rFonts w:ascii="Times New Roman" w:hAnsi="Times New Roman" w:cs="Times New Roman"/>
                <w:sz w:val="24"/>
                <w:szCs w:val="24"/>
                <w:lang w:val="sr-Latn-RS"/>
              </w:rPr>
              <w:t>/</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kstrakt</w:t>
            </w:r>
            <w:r w:rsidR="0915BEAC"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0915BEAC" w:rsidRPr="00902436">
              <w:rPr>
                <w:rFonts w:ascii="Times New Roman" w:hAnsi="Times New Roman" w:cs="Times New Roman"/>
                <w:sz w:val="24"/>
                <w:szCs w:val="24"/>
              </w:rPr>
              <w:t xml:space="preserve">. </w:t>
            </w:r>
            <w:r w:rsidR="00B526D1" w:rsidRPr="00985C96">
              <w:rPr>
                <w:rFonts w:ascii="Times New Roman" w:hAnsi="Times New Roman" w:cs="Times New Roman"/>
                <w:i/>
                <w:sz w:val="24"/>
                <w:szCs w:val="24"/>
              </w:rPr>
              <w:t>drug extract ratio</w:t>
            </w:r>
            <w:r w:rsidR="0915BEAC" w:rsidRPr="00902436">
              <w:rPr>
                <w:rFonts w:ascii="Times New Roman" w:hAnsi="Times New Roman" w:cs="Times New Roman"/>
                <w:sz w:val="24"/>
                <w:szCs w:val="24"/>
              </w:rPr>
              <w:t xml:space="preserve">, </w:t>
            </w:r>
            <w:r w:rsidR="00E24134" w:rsidRPr="00E24134">
              <w:rPr>
                <w:rFonts w:ascii="Times New Roman" w:hAnsi="Times New Roman" w:cs="Times New Roman"/>
                <w:i/>
                <w:sz w:val="24"/>
                <w:szCs w:val="24"/>
              </w:rPr>
              <w:t>DER</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s</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58B5D2EC" w:rsidRPr="00902436">
              <w:rPr>
                <w:rFonts w:ascii="Times New Roman" w:hAnsi="Times New Roman" w:cs="Times New Roman"/>
                <w:sz w:val="24"/>
                <w:szCs w:val="24"/>
              </w:rPr>
              <w:t>nj</w:t>
            </w:r>
            <w:r w:rsidR="0915BEAC" w:rsidRPr="00902436">
              <w:rPr>
                <w:rFonts w:ascii="Times New Roman" w:hAnsi="Times New Roman" w:cs="Times New Roman"/>
                <w:sz w:val="24"/>
                <w:szCs w:val="24"/>
              </w:rPr>
              <w:t>e (</w:t>
            </w:r>
            <w:r w:rsidRPr="00902436">
              <w:rPr>
                <w:rFonts w:ascii="Times New Roman" w:hAnsi="Times New Roman" w:cs="Times New Roman"/>
                <w:sz w:val="24"/>
                <w:szCs w:val="24"/>
              </w:rPr>
              <w:t>uk</w:t>
            </w:r>
            <w:r w:rsidR="0E63AA6C"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postupno</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por</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đ</w:t>
            </w:r>
            <w:r w:rsidR="0915BEAC" w:rsidRPr="00902436">
              <w:rPr>
                <w:rFonts w:ascii="Times New Roman" w:hAnsi="Times New Roman" w:cs="Times New Roman"/>
                <w:sz w:val="24"/>
                <w:szCs w:val="24"/>
              </w:rPr>
              <w:t>e</w:t>
            </w:r>
            <w:r w:rsidR="1AE8B27B" w:rsidRPr="00902436">
              <w:rPr>
                <w:rFonts w:ascii="Times New Roman" w:hAnsi="Times New Roman" w:cs="Times New Roman"/>
                <w:sz w:val="24"/>
                <w:szCs w:val="24"/>
              </w:rPr>
              <w:t>nj</w:t>
            </w:r>
            <w:r w:rsidR="0915BEAC" w:rsidRPr="00902436">
              <w:rPr>
                <w:rFonts w:ascii="Times New Roman" w:hAnsi="Times New Roman" w:cs="Times New Roman"/>
                <w:sz w:val="24"/>
                <w:szCs w:val="24"/>
              </w:rPr>
              <w:t xml:space="preserve">e </w:t>
            </w:r>
            <w:r w:rsidRPr="00902436">
              <w:rPr>
                <w:rFonts w:ascii="Times New Roman" w:hAnsi="Times New Roman" w:cs="Times New Roman"/>
                <w:sz w:val="24"/>
                <w:szCs w:val="24"/>
              </w:rPr>
              <w:t>svih</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faza</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1AE8B27B" w:rsidRPr="00902436">
              <w:rPr>
                <w:rFonts w:ascii="Times New Roman" w:hAnsi="Times New Roman" w:cs="Times New Roman"/>
                <w:sz w:val="24"/>
                <w:szCs w:val="24"/>
              </w:rPr>
              <w:t>nj</w:t>
            </w:r>
            <w:r w:rsidR="0915BEAC"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0915BEAC" w:rsidRPr="00902436">
              <w:rPr>
                <w:rFonts w:ascii="Times New Roman" w:hAnsi="Times New Roman" w:cs="Times New Roman"/>
                <w:sz w:val="24"/>
                <w:szCs w:val="24"/>
              </w:rPr>
              <w:t>e</w:t>
            </w:r>
            <w:r w:rsidRPr="00902436">
              <w:rPr>
                <w:rFonts w:ascii="Times New Roman" w:hAnsi="Times New Roman" w:cs="Times New Roman"/>
                <w:sz w:val="24"/>
                <w:szCs w:val="24"/>
              </w:rPr>
              <w:t>larnom</w:t>
            </w:r>
            <w:r w:rsidR="0915BEAC" w:rsidRPr="00902436">
              <w:rPr>
                <w:rFonts w:ascii="Times New Roman" w:hAnsi="Times New Roman" w:cs="Times New Roman"/>
                <w:sz w:val="24"/>
                <w:szCs w:val="24"/>
              </w:rPr>
              <w:t xml:space="preserve"> </w:t>
            </w:r>
            <w:r w:rsidRPr="00902436">
              <w:rPr>
                <w:rFonts w:ascii="Times New Roman" w:hAnsi="Times New Roman" w:cs="Times New Roman"/>
                <w:sz w:val="24"/>
                <w:szCs w:val="24"/>
              </w:rPr>
              <w:t>obliku</w:t>
            </w:r>
            <w:r w:rsidR="0915BEAC" w:rsidRPr="00902436">
              <w:rPr>
                <w:rFonts w:ascii="Times New Roman" w:hAnsi="Times New Roman" w:cs="Times New Roman"/>
                <w:sz w:val="24"/>
                <w:szCs w:val="24"/>
              </w:rPr>
              <w:t>).</w:t>
            </w:r>
          </w:p>
        </w:tc>
      </w:tr>
      <w:tr w:rsidR="00386910" w:rsidRPr="00902436" w14:paraId="4F862741" w14:textId="77777777" w:rsidTr="6864F871">
        <w:tc>
          <w:tcPr>
            <w:tcW w:w="9016" w:type="dxa"/>
            <w:gridSpan w:val="4"/>
          </w:tcPr>
          <w:p w14:paraId="433E7E75" w14:textId="2E6A3C62" w:rsidR="00386910" w:rsidRPr="00902436" w:rsidRDefault="782E29EF" w:rsidP="00F7374E">
            <w:pPr>
              <w:pStyle w:val="ListParagraph"/>
              <w:numPr>
                <w:ilvl w:val="0"/>
                <w:numId w:val="258"/>
              </w:numPr>
              <w:rPr>
                <w:rFonts w:ascii="Times New Roman" w:hAnsi="Times New Roman" w:cs="Times New Roman"/>
                <w:sz w:val="24"/>
                <w:szCs w:val="24"/>
              </w:rPr>
            </w:pPr>
            <w:r w:rsidRPr="6864F871">
              <w:rPr>
                <w:rFonts w:ascii="Times New Roman" w:hAnsi="Times New Roman" w:cs="Times New Roman"/>
                <w:noProof/>
                <w:sz w:val="24"/>
                <w:szCs w:val="24"/>
                <w:lang w:val="sr-Latn-CS"/>
              </w:rPr>
              <w:t>Izm</w:t>
            </w:r>
            <w:r w:rsidR="00E8428F">
              <w:rPr>
                <w:rFonts w:ascii="Times New Roman" w:hAnsi="Times New Roman" w:cs="Times New Roman"/>
                <w:noProof/>
                <w:sz w:val="24"/>
                <w:szCs w:val="24"/>
                <w:lang w:val="sr-Latn-CS"/>
              </w:rPr>
              <w:t>j</w:t>
            </w:r>
            <w:r w:rsidR="0CBDDCF4"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n</w:t>
            </w:r>
            <w:r w:rsidR="0CBDDCF4" w:rsidRPr="6864F871">
              <w:rPr>
                <w:rFonts w:ascii="Times New Roman" w:hAnsi="Times New Roman" w:cs="Times New Roman"/>
                <w:noProof/>
                <w:sz w:val="24"/>
                <w:szCs w:val="24"/>
                <w:lang w:val="sr-Latn-CS"/>
              </w:rPr>
              <w:t xml:space="preserve">e </w:t>
            </w:r>
            <w:r w:rsidRPr="6864F871">
              <w:rPr>
                <w:rFonts w:ascii="Times New Roman" w:hAnsi="Times New Roman" w:cs="Times New Roman"/>
                <w:noProof/>
                <w:sz w:val="24"/>
                <w:szCs w:val="24"/>
                <w:lang w:val="sr-Latn-CS"/>
              </w:rPr>
              <w:t>odgovarajućih</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d</w:t>
            </w:r>
            <w:r w:rsidR="00E8428F">
              <w:rPr>
                <w:rFonts w:ascii="Times New Roman" w:hAnsi="Times New Roman" w:cs="Times New Roman"/>
                <w:noProof/>
                <w:sz w:val="24"/>
                <w:szCs w:val="24"/>
                <w:lang w:val="sr-Latn-CS"/>
              </w:rPr>
              <w:t>j</w:t>
            </w:r>
            <w:r w:rsidR="0CBDDCF4"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lova</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dosij</w:t>
            </w:r>
            <w:r w:rsidR="0CBDDCF4"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a</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u</w:t>
            </w:r>
            <w:r w:rsidR="30C65E88" w:rsidRPr="6864F871">
              <w:rPr>
                <w:rFonts w:ascii="Times New Roman" w:hAnsi="Times New Roman" w:cs="Times New Roman"/>
                <w:noProof/>
                <w:sz w:val="24"/>
                <w:szCs w:val="24"/>
                <w:lang w:val="sr-Latn-CS"/>
              </w:rPr>
              <w:t xml:space="preserve"> </w:t>
            </w:r>
            <w:r w:rsidR="005C74BB" w:rsidRPr="005C74BB">
              <w:rPr>
                <w:rFonts w:ascii="Times New Roman" w:hAnsi="Times New Roman" w:cs="Times New Roman"/>
                <w:i/>
                <w:iCs/>
                <w:noProof/>
                <w:sz w:val="24"/>
                <w:szCs w:val="24"/>
                <w:lang w:val="sr-Latn-CS"/>
              </w:rPr>
              <w:t>CTD</w:t>
            </w:r>
            <w:r w:rsidR="0CBDDCF4"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formatu</w:t>
            </w:r>
            <w:r w:rsidR="0CBDDCF4" w:rsidRPr="6864F871">
              <w:rPr>
                <w:rFonts w:ascii="Times New Roman" w:hAnsi="Times New Roman" w:cs="Times New Roman"/>
                <w:noProof/>
                <w:sz w:val="24"/>
                <w:szCs w:val="24"/>
                <w:lang w:val="sr-Latn-CS"/>
              </w:rPr>
              <w:t>).</w:t>
            </w:r>
          </w:p>
        </w:tc>
      </w:tr>
      <w:tr w:rsidR="00436B1D" w:rsidRPr="00902436" w14:paraId="649FA27D" w14:textId="77777777" w:rsidTr="6864F871">
        <w:tc>
          <w:tcPr>
            <w:tcW w:w="9016" w:type="dxa"/>
            <w:gridSpan w:val="4"/>
          </w:tcPr>
          <w:p w14:paraId="5BB85597" w14:textId="77777777" w:rsidR="00E8428F" w:rsidRPr="00E8428F" w:rsidRDefault="56FE8DBC" w:rsidP="00E8428F">
            <w:pPr>
              <w:jc w:val="both"/>
              <w:rPr>
                <w:rFonts w:ascii="Times New Roman" w:hAnsi="Times New Roman" w:cs="Times New Roman"/>
                <w:i/>
                <w:iCs/>
                <w:sz w:val="24"/>
                <w:szCs w:val="24"/>
              </w:rPr>
            </w:pPr>
            <w:r w:rsidRPr="6864F871">
              <w:rPr>
                <w:rFonts w:ascii="Times New Roman" w:hAnsi="Times New Roman" w:cs="Times New Roman"/>
                <w:i/>
                <w:iCs/>
                <w:sz w:val="24"/>
                <w:szCs w:val="24"/>
              </w:rPr>
              <w:t>(*)</w:t>
            </w:r>
            <w:r w:rsidR="00E8428F" w:rsidRPr="00E8428F">
              <w:rPr>
                <w:rFonts w:ascii="Times New Roman" w:hAnsi="Times New Roman" w:cs="Times New Roman"/>
                <w:i/>
                <w:iCs/>
                <w:sz w:val="24"/>
                <w:szCs w:val="24"/>
              </w:rPr>
              <w:t>Za aktivne supstance podržane Sertifikatom o usklađenosti sa monografijom Ph. Eur (CEP) potrebna je prijava zasebne varijacije kategorije Q.I. u sljedećim slučajevima:</w:t>
            </w:r>
          </w:p>
          <w:p w14:paraId="49B87399" w14:textId="742E6E1F" w:rsidR="00E8428F" w:rsidRPr="00E8428F" w:rsidRDefault="00E8428F" w:rsidP="00E8428F">
            <w:pPr>
              <w:jc w:val="both"/>
              <w:rPr>
                <w:rFonts w:ascii="Times New Roman" w:hAnsi="Times New Roman" w:cs="Times New Roman"/>
                <w:i/>
                <w:iCs/>
                <w:sz w:val="24"/>
                <w:szCs w:val="24"/>
              </w:rPr>
            </w:pPr>
            <w:r>
              <w:rPr>
                <w:rFonts w:ascii="Times New Roman" w:hAnsi="Times New Roman" w:cs="Times New Roman"/>
                <w:i/>
                <w:iCs/>
                <w:sz w:val="24"/>
                <w:szCs w:val="24"/>
                <w:lang w:val="sr-Latn-ME"/>
              </w:rPr>
              <w:t xml:space="preserve">- </w:t>
            </w:r>
            <w:r w:rsidRPr="00E8428F">
              <w:rPr>
                <w:rFonts w:ascii="Times New Roman" w:hAnsi="Times New Roman" w:cs="Times New Roman"/>
                <w:i/>
                <w:iCs/>
                <w:sz w:val="24"/>
                <w:szCs w:val="24"/>
              </w:rPr>
              <w:t>za uvođenje ili izmjenu mjesta (npr. mjesta za mikronizaciju ili kontrolu/ispitivanje) ako ta mjesta nisu obuhvaćena serifikatom o usklađenosti (CEP) (Q.I.a),</w:t>
            </w:r>
          </w:p>
          <w:p w14:paraId="44378415" w14:textId="12C667EA" w:rsidR="00E8428F" w:rsidRPr="00E8428F" w:rsidRDefault="00E8428F" w:rsidP="00E8428F">
            <w:pPr>
              <w:jc w:val="both"/>
              <w:rPr>
                <w:rFonts w:ascii="Times New Roman" w:hAnsi="Times New Roman" w:cs="Times New Roman"/>
                <w:i/>
                <w:iCs/>
                <w:sz w:val="24"/>
                <w:szCs w:val="24"/>
              </w:rPr>
            </w:pPr>
            <w:r>
              <w:rPr>
                <w:rFonts w:ascii="Times New Roman" w:hAnsi="Times New Roman" w:cs="Times New Roman"/>
                <w:i/>
                <w:iCs/>
                <w:sz w:val="24"/>
                <w:szCs w:val="24"/>
                <w:lang w:val="sr-Latn-ME"/>
              </w:rPr>
              <w:t xml:space="preserve">- </w:t>
            </w:r>
            <w:r w:rsidRPr="00E8428F">
              <w:rPr>
                <w:rFonts w:ascii="Times New Roman" w:hAnsi="Times New Roman" w:cs="Times New Roman"/>
                <w:i/>
                <w:iCs/>
                <w:sz w:val="24"/>
                <w:szCs w:val="24"/>
              </w:rPr>
              <w:t>za uvođenje ili izmjenu in-house analitičkih metoda koje primjenjuje proizvođač gotovog lijeka ako te analitičke metode nisu dio serifikata o usklađenosti (CEP) (Q.I.b),</w:t>
            </w:r>
          </w:p>
          <w:p w14:paraId="689CDB8D" w14:textId="4BCB09C0" w:rsidR="00436B1D" w:rsidRPr="00902436" w:rsidRDefault="00E8428F" w:rsidP="005F7874">
            <w:pPr>
              <w:rPr>
                <w:lang w:val="en-US"/>
              </w:rPr>
            </w:pPr>
            <w:r>
              <w:rPr>
                <w:rFonts w:ascii="Times New Roman" w:hAnsi="Times New Roman" w:cs="Times New Roman"/>
                <w:i/>
                <w:iCs/>
                <w:sz w:val="24"/>
                <w:szCs w:val="24"/>
                <w:lang w:val="sr-Latn-ME"/>
              </w:rPr>
              <w:t>-</w:t>
            </w:r>
            <w:r w:rsidRPr="005F7874">
              <w:rPr>
                <w:rFonts w:ascii="Times New Roman" w:hAnsi="Times New Roman" w:cs="Times New Roman"/>
                <w:i/>
                <w:iCs/>
                <w:sz w:val="24"/>
                <w:szCs w:val="24"/>
              </w:rPr>
              <w:t xml:space="preserve"> za uvođenje ili izmjenu perioda reanalize (re-test period) ako isti nije dio serifikata o usklađenosti (CEP) (Q.I.d).</w:t>
            </w:r>
          </w:p>
        </w:tc>
      </w:tr>
    </w:tbl>
    <w:p w14:paraId="19CC26D6" w14:textId="77777777" w:rsidR="003428DE" w:rsidRDefault="003428DE" w:rsidP="00E91BC0">
      <w:pPr>
        <w:jc w:val="both"/>
        <w:rPr>
          <w:rFonts w:ascii="Times New Roman" w:hAnsi="Times New Roman" w:cs="Times New Roman"/>
          <w:b/>
          <w:bCs/>
          <w:sz w:val="24"/>
          <w:szCs w:val="24"/>
          <w:lang w:val="sr-Latn-RS"/>
        </w:rPr>
      </w:pPr>
    </w:p>
    <w:p w14:paraId="1A038952" w14:textId="325C4B93" w:rsidR="0081463C" w:rsidRPr="00902436" w:rsidRDefault="665022A4" w:rsidP="00E91BC0">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Q.III</w:t>
      </w:r>
      <w:r w:rsidR="65721A9C" w:rsidRPr="00902436">
        <w:rPr>
          <w:rFonts w:ascii="Times New Roman" w:hAnsi="Times New Roman" w:cs="Times New Roman"/>
          <w:b/>
          <w:bCs/>
          <w:sz w:val="24"/>
          <w:szCs w:val="24"/>
          <w:lang w:val="sr-Latn-RS"/>
        </w:rPr>
        <w:t>.2</w:t>
      </w:r>
    </w:p>
    <w:tbl>
      <w:tblPr>
        <w:tblStyle w:val="TableGrid"/>
        <w:tblW w:w="9016" w:type="dxa"/>
        <w:tblLook w:val="04A0" w:firstRow="1" w:lastRow="0" w:firstColumn="1" w:lastColumn="0" w:noHBand="0" w:noVBand="1"/>
      </w:tblPr>
      <w:tblGrid>
        <w:gridCol w:w="5163"/>
        <w:gridCol w:w="1115"/>
        <w:gridCol w:w="1629"/>
        <w:gridCol w:w="1109"/>
      </w:tblGrid>
      <w:tr w:rsidR="00436B1D" w:rsidRPr="00902436" w14:paraId="3C33AEC9" w14:textId="77777777" w:rsidTr="6864F871">
        <w:tc>
          <w:tcPr>
            <w:tcW w:w="5315" w:type="dxa"/>
          </w:tcPr>
          <w:p w14:paraId="55664CF1" w14:textId="022886FB" w:rsidR="00436B1D" w:rsidRPr="00902436" w:rsidRDefault="665022A4" w:rsidP="648CA5A8">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lastRenderedPageBreak/>
              <w:t>Q.III</w:t>
            </w:r>
            <w:r w:rsidR="568E0064" w:rsidRPr="00902436">
              <w:rPr>
                <w:rFonts w:ascii="Times New Roman" w:hAnsi="Times New Roman" w:cs="Times New Roman"/>
                <w:b/>
                <w:bCs/>
                <w:sz w:val="24"/>
                <w:szCs w:val="24"/>
              </w:rPr>
              <w:t xml:space="preserve">.2 </w:t>
            </w:r>
            <w:r w:rsidR="00E8428F" w:rsidRPr="00E8428F">
              <w:rPr>
                <w:rFonts w:ascii="Times New Roman" w:hAnsi="Times New Roman" w:cs="Times New Roman"/>
                <w:b/>
                <w:bCs/>
                <w:sz w:val="24"/>
                <w:szCs w:val="24"/>
                <w:lang w:val="sr-Latn-RS"/>
              </w:rPr>
              <w:t>Izmjene u cilju usklađivanja sa Ph. Eur. ili nacionalnom farmakopejom države članice EU za aktivne supstance, reagense, intermedijere, ekscipijense, materijale za unutrašnje pakovanje i polazne materijale aktivne supstance*</w:t>
            </w:r>
          </w:p>
        </w:tc>
        <w:tc>
          <w:tcPr>
            <w:tcW w:w="1116" w:type="dxa"/>
            <w:vAlign w:val="center"/>
          </w:tcPr>
          <w:p w14:paraId="50A29437" w14:textId="31B36EC5" w:rsidR="00436B1D"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171C458E"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34DF72D3" w:rsidRPr="00902436">
              <w:rPr>
                <w:rFonts w:ascii="Times New Roman" w:hAnsi="Times New Roman" w:cs="Times New Roman"/>
                <w:sz w:val="24"/>
                <w:szCs w:val="24"/>
              </w:rPr>
              <w:t>nj</w:t>
            </w:r>
            <w:r w:rsidR="171C458E"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081CD395" w14:textId="3E1DEF1A" w:rsidR="00436B1D"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192BB311"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192BB311"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192BB311"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85" w:type="dxa"/>
            <w:vAlign w:val="center"/>
          </w:tcPr>
          <w:p w14:paraId="54EDA730" w14:textId="3D593688" w:rsidR="00436B1D"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192BB311"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192BB311" w:rsidRPr="00902436">
              <w:rPr>
                <w:rFonts w:ascii="Times New Roman" w:hAnsi="Times New Roman" w:cs="Times New Roman"/>
                <w:sz w:val="24"/>
                <w:szCs w:val="24"/>
              </w:rPr>
              <w:t>e</w:t>
            </w:r>
          </w:p>
        </w:tc>
      </w:tr>
      <w:tr w:rsidR="0081463C" w:rsidRPr="00902436" w14:paraId="3667B618" w14:textId="77777777" w:rsidTr="6864F871">
        <w:tc>
          <w:tcPr>
            <w:tcW w:w="5315" w:type="dxa"/>
          </w:tcPr>
          <w:p w14:paraId="25C52066" w14:textId="02710A5D" w:rsidR="0081463C" w:rsidRPr="00902436" w:rsidRDefault="00E8428F" w:rsidP="00E8428F">
            <w:pPr>
              <w:pStyle w:val="ListParagraph"/>
              <w:numPr>
                <w:ilvl w:val="0"/>
                <w:numId w:val="183"/>
              </w:numPr>
              <w:rPr>
                <w:rFonts w:ascii="Times New Roman" w:hAnsi="Times New Roman" w:cs="Times New Roman"/>
                <w:sz w:val="24"/>
                <w:szCs w:val="24"/>
              </w:rPr>
            </w:pPr>
            <w:r w:rsidRPr="00E8428F">
              <w:rPr>
                <w:rFonts w:ascii="Times New Roman" w:hAnsi="Times New Roman" w:cs="Times New Roman"/>
                <w:sz w:val="24"/>
                <w:szCs w:val="24"/>
                <w:lang w:val="sr-Latn-RS"/>
              </w:rPr>
              <w:t>Izmjene specifikacije prethodno nefarmakopejske supstance u cilju usklađivanja sa Ph. Eur. ili nacionalnom farmakopejom države članice EU</w:t>
            </w:r>
          </w:p>
        </w:tc>
        <w:tc>
          <w:tcPr>
            <w:tcW w:w="1116" w:type="dxa"/>
            <w:vAlign w:val="center"/>
          </w:tcPr>
          <w:p w14:paraId="1678B88E" w14:textId="77777777" w:rsidR="0081463C" w:rsidRPr="00902436" w:rsidRDefault="0081463C" w:rsidP="0081463C">
            <w:pPr>
              <w:jc w:val="center"/>
              <w:rPr>
                <w:rFonts w:ascii="Times New Roman" w:hAnsi="Times New Roman" w:cs="Times New Roman"/>
                <w:sz w:val="24"/>
                <w:szCs w:val="24"/>
                <w:lang w:val="en-US"/>
              </w:rPr>
            </w:pPr>
          </w:p>
        </w:tc>
        <w:tc>
          <w:tcPr>
            <w:tcW w:w="1500" w:type="dxa"/>
            <w:vAlign w:val="center"/>
          </w:tcPr>
          <w:p w14:paraId="304CEEB6" w14:textId="77777777" w:rsidR="0081463C" w:rsidRPr="00902436" w:rsidRDefault="0081463C" w:rsidP="0081463C">
            <w:pPr>
              <w:jc w:val="center"/>
              <w:rPr>
                <w:rFonts w:ascii="Times New Roman" w:hAnsi="Times New Roman" w:cs="Times New Roman"/>
                <w:sz w:val="24"/>
                <w:szCs w:val="24"/>
                <w:lang w:val="en-US"/>
              </w:rPr>
            </w:pPr>
          </w:p>
        </w:tc>
        <w:tc>
          <w:tcPr>
            <w:tcW w:w="1085" w:type="dxa"/>
            <w:vAlign w:val="center"/>
          </w:tcPr>
          <w:p w14:paraId="126E8EC4" w14:textId="77777777" w:rsidR="0081463C" w:rsidRPr="00902436" w:rsidRDefault="0081463C" w:rsidP="0081463C">
            <w:pPr>
              <w:jc w:val="center"/>
              <w:rPr>
                <w:rFonts w:ascii="Times New Roman" w:hAnsi="Times New Roman" w:cs="Times New Roman"/>
                <w:sz w:val="24"/>
                <w:szCs w:val="24"/>
                <w:lang w:val="en-US"/>
              </w:rPr>
            </w:pPr>
          </w:p>
        </w:tc>
      </w:tr>
      <w:tr w:rsidR="0081463C" w:rsidRPr="00902436" w14:paraId="2786A622" w14:textId="77777777" w:rsidTr="6864F871">
        <w:tc>
          <w:tcPr>
            <w:tcW w:w="5315" w:type="dxa"/>
          </w:tcPr>
          <w:p w14:paraId="3DD781F9" w14:textId="063C62E4" w:rsidR="0081463C" w:rsidRPr="00902436" w:rsidRDefault="00E8428F" w:rsidP="00E8428F">
            <w:pPr>
              <w:pStyle w:val="ListParagraph"/>
              <w:numPr>
                <w:ilvl w:val="0"/>
                <w:numId w:val="184"/>
              </w:numPr>
              <w:rPr>
                <w:rFonts w:ascii="Times New Roman" w:hAnsi="Times New Roman" w:cs="Times New Roman"/>
                <w:sz w:val="24"/>
                <w:szCs w:val="24"/>
              </w:rPr>
            </w:pPr>
            <w:r w:rsidRPr="00E8428F">
              <w:rPr>
                <w:rFonts w:ascii="Times New Roman" w:hAnsi="Times New Roman" w:cs="Times New Roman"/>
                <w:sz w:val="24"/>
                <w:szCs w:val="24"/>
              </w:rPr>
              <w:t>Aktivna supstanca</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FA1FDB5" w14:textId="4F65F570"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48ED0D6" w14:textId="1585AEF5"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5EE718B" w14:textId="01154783"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81463C" w:rsidRPr="00902436" w14:paraId="6EB85C96" w14:textId="77777777" w:rsidTr="6864F871">
        <w:tc>
          <w:tcPr>
            <w:tcW w:w="5315" w:type="dxa"/>
          </w:tcPr>
          <w:p w14:paraId="2D1D7665" w14:textId="724B64D4" w:rsidR="0081463C" w:rsidRPr="00902436" w:rsidRDefault="00E8428F" w:rsidP="00E8428F">
            <w:pPr>
              <w:pStyle w:val="ListParagraph"/>
              <w:numPr>
                <w:ilvl w:val="0"/>
                <w:numId w:val="184"/>
              </w:numPr>
              <w:rPr>
                <w:rFonts w:ascii="Times New Roman" w:hAnsi="Times New Roman" w:cs="Times New Roman"/>
                <w:sz w:val="24"/>
                <w:szCs w:val="24"/>
              </w:rPr>
            </w:pPr>
            <w:r w:rsidRPr="00E8428F">
              <w:rPr>
                <w:rFonts w:ascii="Times New Roman" w:hAnsi="Times New Roman" w:cs="Times New Roman"/>
                <w:sz w:val="24"/>
                <w:szCs w:val="24"/>
                <w:lang w:val="sr-Latn-RS"/>
              </w:rPr>
              <w:t>Ekscipijens, polazni materijal za aktivnu supstancu, reagens, intermedijer, materijal za unutrašnje pakovanje</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E53D343" w14:textId="3B264143"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DC919F" w14:textId="45A27737"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8CB6A43" w14:textId="4AABC730"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1463C" w:rsidRPr="00902436" w14:paraId="5FFA03AA" w14:textId="77777777" w:rsidTr="6864F871">
        <w:tc>
          <w:tcPr>
            <w:tcW w:w="5315" w:type="dxa"/>
          </w:tcPr>
          <w:p w14:paraId="726927CB" w14:textId="456E53F6" w:rsidR="0081463C" w:rsidRPr="00902436" w:rsidRDefault="00E8428F" w:rsidP="00E8428F">
            <w:pPr>
              <w:pStyle w:val="ListParagraph"/>
              <w:numPr>
                <w:ilvl w:val="0"/>
                <w:numId w:val="183"/>
              </w:numPr>
              <w:rPr>
                <w:rFonts w:ascii="Times New Roman" w:hAnsi="Times New Roman" w:cs="Times New Roman"/>
                <w:sz w:val="24"/>
                <w:szCs w:val="24"/>
              </w:rPr>
            </w:pPr>
            <w:r w:rsidRPr="00E8428F">
              <w:rPr>
                <w:rFonts w:ascii="Times New Roman" w:hAnsi="Times New Roman" w:cs="Times New Roman"/>
                <w:sz w:val="24"/>
                <w:szCs w:val="24"/>
                <w:lang w:val="sr-Latn-RS"/>
              </w:rPr>
              <w:t>Izmjene u cilju usklađivanja sa ažuriranom monografijom Ph. Eur. ili nacionalne farmakopeje države članice EU</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728924E" w14:textId="7887EC88"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A81820A" w14:textId="118A0689"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566B351" w14:textId="0E750A0D"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1463C" w:rsidRPr="00902436" w14:paraId="4EFA8E37" w14:textId="77777777" w:rsidTr="6864F871">
        <w:tc>
          <w:tcPr>
            <w:tcW w:w="5315" w:type="dxa"/>
          </w:tcPr>
          <w:p w14:paraId="43C175BC" w14:textId="608C507B" w:rsidR="00B31CA0" w:rsidRPr="00902436" w:rsidRDefault="00E8428F" w:rsidP="00E8428F">
            <w:pPr>
              <w:pStyle w:val="ListParagraph"/>
              <w:numPr>
                <w:ilvl w:val="0"/>
                <w:numId w:val="183"/>
              </w:numPr>
              <w:rPr>
                <w:rFonts w:ascii="Times New Roman" w:hAnsi="Times New Roman" w:cs="Times New Roman"/>
                <w:sz w:val="24"/>
                <w:szCs w:val="24"/>
              </w:rPr>
            </w:pPr>
            <w:r w:rsidRPr="00E8428F">
              <w:rPr>
                <w:rFonts w:ascii="Times New Roman" w:hAnsi="Times New Roman" w:cs="Times New Roman"/>
                <w:sz w:val="24"/>
                <w:szCs w:val="24"/>
              </w:rPr>
              <w:t>Izmjena specifikacije koja podrazumijeva prelazak sa nacionalne farmakopeje države članice EU na Ph. Eur.</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FCE7DEB" w14:textId="09D171E9"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FC18B4B" w14:textId="430B9B3C" w:rsidR="0081463C" w:rsidRPr="00902436" w:rsidRDefault="2462C699"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F099DE1" w14:textId="4566E955" w:rsidR="0081463C" w:rsidRPr="00902436" w:rsidRDefault="324C9FC4"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81463C" w:rsidRPr="00902436" w14:paraId="6362E6FF" w14:textId="77777777" w:rsidTr="6864F871">
        <w:tc>
          <w:tcPr>
            <w:tcW w:w="5315" w:type="dxa"/>
          </w:tcPr>
          <w:p w14:paraId="5101EA92" w14:textId="2890D44B" w:rsidR="0081463C" w:rsidRPr="00902436" w:rsidRDefault="00E8428F" w:rsidP="00E8428F">
            <w:pPr>
              <w:pStyle w:val="ListParagraph"/>
              <w:numPr>
                <w:ilvl w:val="0"/>
                <w:numId w:val="183"/>
              </w:numPr>
              <w:rPr>
                <w:rFonts w:ascii="Times New Roman" w:hAnsi="Times New Roman" w:cs="Times New Roman"/>
                <w:sz w:val="24"/>
                <w:szCs w:val="24"/>
                <w:lang w:val="en-US"/>
              </w:rPr>
            </w:pPr>
            <w:r w:rsidRPr="00E8428F">
              <w:rPr>
                <w:rFonts w:ascii="Times New Roman" w:hAnsi="Times New Roman" w:cs="Times New Roman"/>
                <w:sz w:val="24"/>
                <w:szCs w:val="24"/>
              </w:rPr>
              <w:t>Izmjena koja se odnosi na biljnu aktivnu supstancu ili biljni polazni materijal</w:t>
            </w:r>
          </w:p>
        </w:tc>
        <w:tc>
          <w:tcPr>
            <w:tcW w:w="11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190B22A" w14:textId="77777777" w:rsidR="0081463C" w:rsidRPr="00902436" w:rsidRDefault="0081463C" w:rsidP="0081463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70FC7E8" w14:textId="7AF388D6" w:rsidR="0081463C" w:rsidRPr="00902436" w:rsidRDefault="5B1D63F7" w:rsidP="6864F871">
            <w:pPr>
              <w:widowControl w:val="0"/>
              <w:autoSpaceDE w:val="0"/>
              <w:autoSpaceDN w:val="0"/>
              <w:adjustRightInd w:val="0"/>
              <w:spacing w:before="24"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6D772106"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374D02B" w14:textId="6EEDFA93" w:rsidR="0081463C" w:rsidRPr="00902436" w:rsidRDefault="6ED827D5" w:rsidP="0081463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436B1D" w:rsidRPr="00902436" w14:paraId="01C0EF1F" w14:textId="77777777" w:rsidTr="6864F871">
        <w:tc>
          <w:tcPr>
            <w:tcW w:w="9016" w:type="dxa"/>
            <w:gridSpan w:val="4"/>
          </w:tcPr>
          <w:p w14:paraId="7D2EA6C6" w14:textId="373151FC"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81463C" w:rsidRPr="00902436" w14:paraId="25F33DA5" w14:textId="77777777" w:rsidTr="6864F871">
        <w:tc>
          <w:tcPr>
            <w:tcW w:w="9016" w:type="dxa"/>
            <w:gridSpan w:val="4"/>
          </w:tcPr>
          <w:p w14:paraId="61A22F08" w14:textId="4AE45EB2" w:rsidR="0081463C" w:rsidRPr="00902436" w:rsidRDefault="782E29EF" w:rsidP="007B1BCF">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E8428F">
              <w:rPr>
                <w:rFonts w:ascii="Times New Roman" w:hAnsi="Times New Roman" w:cs="Times New Roman"/>
                <w:sz w:val="24"/>
                <w:szCs w:val="24"/>
                <w:lang w:val="sr-Latn-RS"/>
              </w:rPr>
              <w:t>j</w:t>
            </w:r>
            <w:r w:rsidR="2B21E50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j</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izvrš</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na</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isk</w:t>
            </w:r>
            <w:r w:rsidR="5E197456" w:rsidRPr="00902436">
              <w:rPr>
                <w:rFonts w:ascii="Times New Roman" w:hAnsi="Times New Roman" w:cs="Times New Roman"/>
                <w:sz w:val="24"/>
                <w:szCs w:val="24"/>
              </w:rPr>
              <w:t>lj</w:t>
            </w:r>
            <w:r w:rsidRPr="00902436">
              <w:rPr>
                <w:rFonts w:ascii="Times New Roman" w:hAnsi="Times New Roman" w:cs="Times New Roman"/>
                <w:sz w:val="24"/>
                <w:szCs w:val="24"/>
              </w:rPr>
              <w:t>učivo</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radi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potpunog</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usklađiva</w:t>
            </w:r>
            <w:r w:rsidR="2FF1302F" w:rsidRPr="00902436">
              <w:rPr>
                <w:rFonts w:ascii="Times New Roman" w:hAnsi="Times New Roman" w:cs="Times New Roman"/>
                <w:sz w:val="24"/>
                <w:szCs w:val="24"/>
              </w:rPr>
              <w:t>nj</w:t>
            </w:r>
            <w:r w:rsidRPr="00902436">
              <w:rPr>
                <w:rFonts w:ascii="Times New Roman" w:hAnsi="Times New Roman" w:cs="Times New Roman"/>
                <w:sz w:val="24"/>
                <w:szCs w:val="24"/>
              </w:rPr>
              <w:t>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farmakop</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jom</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Sv</w:t>
            </w:r>
            <w:r w:rsidR="00E8428F">
              <w:rPr>
                <w:rFonts w:ascii="Times New Roman" w:hAnsi="Times New Roman" w:cs="Times New Roman"/>
                <w:sz w:val="24"/>
                <w:szCs w:val="24"/>
                <w:lang w:val="sr-Latn-ME"/>
              </w:rPr>
              <w:t xml:space="preserve">e </w:t>
            </w:r>
            <w:r w:rsidRPr="00902436">
              <w:rPr>
                <w:rFonts w:ascii="Times New Roman" w:hAnsi="Times New Roman" w:cs="Times New Roman"/>
                <w:sz w:val="24"/>
                <w:szCs w:val="24"/>
              </w:rPr>
              <w:t>analitičk</w:t>
            </w:r>
            <w:r w:rsidR="00E8428F">
              <w:rPr>
                <w:rFonts w:ascii="Times New Roman" w:hAnsi="Times New Roman" w:cs="Times New Roman"/>
                <w:sz w:val="24"/>
                <w:szCs w:val="24"/>
                <w:lang w:val="sr-Latn-ME"/>
              </w:rPr>
              <w:t>e</w:t>
            </w:r>
            <w:r w:rsidR="568E0064" w:rsidRPr="00902436">
              <w:rPr>
                <w:rFonts w:ascii="Times New Roman" w:hAnsi="Times New Roman" w:cs="Times New Roman"/>
                <w:sz w:val="24"/>
                <w:szCs w:val="24"/>
              </w:rPr>
              <w:t xml:space="preserve"> </w:t>
            </w:r>
            <w:r w:rsidR="00E8428F">
              <w:rPr>
                <w:rFonts w:ascii="Times New Roman" w:hAnsi="Times New Roman" w:cs="Times New Roman"/>
                <w:sz w:val="24"/>
                <w:szCs w:val="24"/>
                <w:lang w:val="sr-Latn-ME"/>
              </w:rPr>
              <w:t>metode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cifikaciji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nakon</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w:t>
            </w:r>
            <w:r w:rsidRPr="00902436">
              <w:rPr>
                <w:rFonts w:ascii="Times New Roman" w:hAnsi="Times New Roman" w:cs="Times New Roman"/>
                <w:sz w:val="24"/>
                <w:szCs w:val="24"/>
              </w:rPr>
              <w:t>m</w:t>
            </w:r>
            <w:r w:rsidR="00E8428F">
              <w:rPr>
                <w:rFonts w:ascii="Times New Roman" w:hAnsi="Times New Roman" w:cs="Times New Roman"/>
                <w:sz w:val="24"/>
                <w:szCs w:val="24"/>
                <w:lang w:val="sr-Latn-ME"/>
              </w:rPr>
              <w:t>j</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n</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tr</w:t>
            </w:r>
            <w:r w:rsidR="42FC68F8" w:rsidRPr="00902436">
              <w:rPr>
                <w:rFonts w:ascii="Times New Roman" w:hAnsi="Times New Roman" w:cs="Times New Roman"/>
                <w:sz w:val="24"/>
                <w:szCs w:val="24"/>
              </w:rPr>
              <w:t>e</w:t>
            </w:r>
            <w:r w:rsidRPr="00902436">
              <w:rPr>
                <w:rFonts w:ascii="Times New Roman" w:hAnsi="Times New Roman" w:cs="Times New Roman"/>
                <w:sz w:val="24"/>
                <w:szCs w:val="24"/>
              </w:rPr>
              <w:t>ba</w:t>
            </w:r>
            <w:r w:rsidR="42FC68F8"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standardu</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farmakop</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j</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dodatn</w:t>
            </w:r>
            <w:r w:rsidRPr="00902436">
              <w:rPr>
                <w:rFonts w:ascii="Times New Roman" w:hAnsi="Times New Roman" w:cs="Times New Roman"/>
                <w:sz w:val="24"/>
                <w:szCs w:val="24"/>
                <w:lang w:val="sr-Latn-RS"/>
              </w:rPr>
              <w:t>ih</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dopunsk</w:t>
            </w:r>
            <w:r w:rsidRPr="00902436">
              <w:rPr>
                <w:rFonts w:ascii="Times New Roman" w:hAnsi="Times New Roman" w:cs="Times New Roman"/>
                <w:sz w:val="24"/>
                <w:szCs w:val="24"/>
                <w:lang w:val="sr-Latn-RS"/>
              </w:rPr>
              <w:t>ih</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postup</w:t>
            </w:r>
            <w:r w:rsidRPr="00902436">
              <w:rPr>
                <w:rFonts w:ascii="Times New Roman" w:hAnsi="Times New Roman" w:cs="Times New Roman"/>
                <w:sz w:val="24"/>
                <w:szCs w:val="24"/>
                <w:lang w:val="sr-Latn-RS"/>
              </w:rPr>
              <w:t>aka</w:t>
            </w:r>
            <w:r w:rsidR="568E0064" w:rsidRPr="00902436">
              <w:rPr>
                <w:rFonts w:ascii="Times New Roman" w:hAnsi="Times New Roman" w:cs="Times New Roman"/>
                <w:sz w:val="24"/>
                <w:szCs w:val="24"/>
              </w:rPr>
              <w:t>.</w:t>
            </w:r>
          </w:p>
        </w:tc>
      </w:tr>
      <w:tr w:rsidR="0081463C" w:rsidRPr="00902436" w14:paraId="6DDAFF82" w14:textId="77777777" w:rsidTr="6864F871">
        <w:tc>
          <w:tcPr>
            <w:tcW w:w="9016" w:type="dxa"/>
            <w:gridSpan w:val="4"/>
          </w:tcPr>
          <w:p w14:paraId="7F90B775" w14:textId="62581CE6" w:rsidR="0081463C" w:rsidRPr="00902436" w:rsidRDefault="782E29EF" w:rsidP="007B1BCF">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rPr>
              <w:t>Dodatn</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sp</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u</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odnosu</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farmakop</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j</w:t>
            </w:r>
            <w:r w:rsidRPr="00902436">
              <w:rPr>
                <w:rFonts w:ascii="Times New Roman" w:hAnsi="Times New Roman" w:cs="Times New Roman"/>
                <w:sz w:val="24"/>
                <w:szCs w:val="24"/>
                <w:lang w:val="sr-Latn-RS"/>
              </w:rPr>
              <w:t>u</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koj</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s</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odnos</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cifičn</w:t>
            </w:r>
            <w:r w:rsidR="2B21E50B" w:rsidRPr="00902436">
              <w:rPr>
                <w:rFonts w:ascii="Times New Roman" w:hAnsi="Times New Roman" w:cs="Times New Roman"/>
                <w:sz w:val="24"/>
                <w:szCs w:val="24"/>
              </w:rPr>
              <w:t xml:space="preserve">e </w:t>
            </w:r>
            <w:r w:rsidRPr="00902436">
              <w:rPr>
                <w:rFonts w:ascii="Times New Roman" w:hAnsi="Times New Roman" w:cs="Times New Roman"/>
                <w:sz w:val="24"/>
                <w:szCs w:val="24"/>
              </w:rPr>
              <w:t>osobin</w:t>
            </w:r>
            <w:r w:rsidR="30F15C79" w:rsidRPr="00902436">
              <w:rPr>
                <w:rFonts w:ascii="Times New Roman" w:hAnsi="Times New Roman" w:cs="Times New Roman"/>
                <w:sz w:val="24"/>
                <w:szCs w:val="24"/>
              </w:rPr>
              <w:t xml:space="preserve">e </w:t>
            </w:r>
            <w:r w:rsidR="00E8428F">
              <w:rPr>
                <w:rFonts w:ascii="Times New Roman" w:hAnsi="Times New Roman" w:cs="Times New Roman"/>
                <w:sz w:val="24"/>
                <w:szCs w:val="24"/>
                <w:lang w:val="sr-Latn-RS"/>
              </w:rPr>
              <w:t>lijeka</w:t>
            </w:r>
            <w:r w:rsidR="00E8428F"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izm</w:t>
            </w:r>
            <w:r w:rsidR="00E8428F">
              <w:rPr>
                <w:rFonts w:ascii="Times New Roman" w:hAnsi="Times New Roman" w:cs="Times New Roman"/>
                <w:sz w:val="24"/>
                <w:szCs w:val="24"/>
                <w:lang w:val="sr-Latn-ME"/>
              </w:rPr>
              <w:t>ij</w:t>
            </w:r>
            <w:r w:rsidR="2B21E50B" w:rsidRPr="00902436">
              <w:rPr>
                <w:rFonts w:ascii="Times New Roman" w:hAnsi="Times New Roman" w:cs="Times New Roman"/>
                <w:sz w:val="24"/>
                <w:szCs w:val="24"/>
              </w:rPr>
              <w:t>e</w:t>
            </w:r>
            <w:r w:rsidR="2FF1302F" w:rsidRPr="00902436">
              <w:rPr>
                <w:rFonts w:ascii="Times New Roman" w:hAnsi="Times New Roman" w:cs="Times New Roman"/>
                <w:sz w:val="24"/>
                <w:szCs w:val="24"/>
              </w:rPr>
              <w:t>nj</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n</w:t>
            </w:r>
            <w:r w:rsidR="2B21E50B" w:rsidRPr="00902436">
              <w:rPr>
                <w:rFonts w:ascii="Times New Roman" w:hAnsi="Times New Roman" w:cs="Times New Roman"/>
                <w:sz w:val="24"/>
                <w:szCs w:val="24"/>
              </w:rPr>
              <w:t>e (</w:t>
            </w:r>
            <w:r w:rsidRPr="00902436">
              <w:rPr>
                <w:rFonts w:ascii="Times New Roman" w:hAnsi="Times New Roman" w:cs="Times New Roman"/>
                <w:sz w:val="24"/>
                <w:szCs w:val="24"/>
              </w:rPr>
              <w:t>npr</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profili</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ličin</w:t>
            </w:r>
            <w:r w:rsidR="2B21E50B" w:rsidRPr="00902436">
              <w:rPr>
                <w:rFonts w:ascii="Times New Roman" w:hAnsi="Times New Roman" w:cs="Times New Roman"/>
                <w:sz w:val="24"/>
                <w:szCs w:val="24"/>
                <w:lang w:val="sr-Latn-RS"/>
              </w:rPr>
              <w:t>e</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č</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stica</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polimorfni</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oblik</w:t>
            </w:r>
            <w:r w:rsidR="0CBB765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bio</w:t>
            </w:r>
            <w:r w:rsidRPr="00902436">
              <w:rPr>
                <w:rFonts w:ascii="Times New Roman" w:hAnsi="Times New Roman" w:cs="Times New Roman"/>
                <w:sz w:val="24"/>
                <w:szCs w:val="24"/>
                <w:lang w:val="sr-Latn-RS"/>
              </w:rPr>
              <w:t>lošk</w:t>
            </w:r>
            <w:r w:rsidR="0CBB7657" w:rsidRPr="00902436">
              <w:rPr>
                <w:rFonts w:ascii="Times New Roman" w:hAnsi="Times New Roman" w:cs="Times New Roman"/>
                <w:sz w:val="24"/>
                <w:szCs w:val="24"/>
                <w:lang w:val="sr-Latn-RS"/>
              </w:rPr>
              <w:t>e</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aktivnosti</w:t>
            </w:r>
            <w:r w:rsidR="2B21E50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ili</w:t>
            </w:r>
            <w:r w:rsidR="2B21E50B" w:rsidRPr="00902436">
              <w:rPr>
                <w:rFonts w:ascii="Times New Roman" w:hAnsi="Times New Roman" w:cs="Times New Roman"/>
                <w:sz w:val="24"/>
                <w:szCs w:val="24"/>
              </w:rPr>
              <w:t xml:space="preserve"> </w:t>
            </w:r>
            <w:r w:rsidRPr="00902436">
              <w:rPr>
                <w:rFonts w:ascii="Times New Roman" w:hAnsi="Times New Roman" w:cs="Times New Roman"/>
                <w:sz w:val="24"/>
                <w:szCs w:val="24"/>
              </w:rPr>
              <w:t>agr</w:t>
            </w:r>
            <w:r w:rsidR="2B21E50B" w:rsidRPr="00902436">
              <w:rPr>
                <w:rFonts w:ascii="Times New Roman" w:hAnsi="Times New Roman" w:cs="Times New Roman"/>
                <w:sz w:val="24"/>
                <w:szCs w:val="24"/>
              </w:rPr>
              <w:t>e</w:t>
            </w:r>
            <w:r w:rsidRPr="00902436">
              <w:rPr>
                <w:rFonts w:ascii="Times New Roman" w:hAnsi="Times New Roman" w:cs="Times New Roman"/>
                <w:sz w:val="24"/>
                <w:szCs w:val="24"/>
              </w:rPr>
              <w:t>gati</w:t>
            </w:r>
            <w:r w:rsidR="2B21E50B" w:rsidRPr="00902436">
              <w:rPr>
                <w:rFonts w:ascii="Times New Roman" w:hAnsi="Times New Roman" w:cs="Times New Roman"/>
                <w:sz w:val="24"/>
                <w:szCs w:val="24"/>
              </w:rPr>
              <w:t>).</w:t>
            </w:r>
          </w:p>
        </w:tc>
      </w:tr>
      <w:tr w:rsidR="0081463C" w:rsidRPr="00902436" w14:paraId="49FEE0FD" w14:textId="77777777" w:rsidTr="6864F871">
        <w:tc>
          <w:tcPr>
            <w:tcW w:w="9016" w:type="dxa"/>
            <w:gridSpan w:val="4"/>
          </w:tcPr>
          <w:p w14:paraId="4593966E" w14:textId="2DA1EF1A" w:rsidR="0081463C" w:rsidRPr="00902436" w:rsidRDefault="00E43B9B" w:rsidP="00F7374E">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rPr>
              <w:t>N</w:t>
            </w:r>
            <w:r w:rsidR="00B954E4" w:rsidRPr="00902436">
              <w:rPr>
                <w:rFonts w:ascii="Times New Roman" w:hAnsi="Times New Roman" w:cs="Times New Roman"/>
                <w:sz w:val="24"/>
                <w:szCs w:val="24"/>
              </w:rPr>
              <w:t>e</w:t>
            </w:r>
            <w:r w:rsidRPr="00902436">
              <w:rPr>
                <w:rFonts w:ascii="Times New Roman" w:hAnsi="Times New Roman" w:cs="Times New Roman"/>
                <w:sz w:val="24"/>
                <w:szCs w:val="24"/>
              </w:rPr>
              <w:t>ma</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značajnih</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prom</w:t>
            </w:r>
            <w:r w:rsidR="00E8428F">
              <w:rPr>
                <w:rFonts w:ascii="Times New Roman" w:hAnsi="Times New Roman" w:cs="Times New Roman"/>
                <w:sz w:val="24"/>
                <w:szCs w:val="24"/>
                <w:lang w:val="sr-Latn-ME"/>
              </w:rPr>
              <w:t>j</w:t>
            </w:r>
            <w:r w:rsidR="00B954E4" w:rsidRPr="00902436">
              <w:rPr>
                <w:rFonts w:ascii="Times New Roman" w:hAnsi="Times New Roman" w:cs="Times New Roman"/>
                <w:sz w:val="24"/>
                <w:szCs w:val="24"/>
              </w:rPr>
              <w:t>e</w:t>
            </w:r>
            <w:r w:rsidRPr="00902436">
              <w:rPr>
                <w:rFonts w:ascii="Times New Roman" w:hAnsi="Times New Roman" w:cs="Times New Roman"/>
                <w:sz w:val="24"/>
                <w:szCs w:val="24"/>
              </w:rPr>
              <w:t>na</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kvalitativnom</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kvantitativnom</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profilu</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B954E4" w:rsidRPr="00902436">
              <w:rPr>
                <w:rFonts w:ascii="Times New Roman" w:hAnsi="Times New Roman" w:cs="Times New Roman"/>
                <w:sz w:val="24"/>
                <w:szCs w:val="24"/>
              </w:rPr>
              <w:t>e</w:t>
            </w:r>
            <w:r w:rsidRPr="00902436">
              <w:rPr>
                <w:rFonts w:ascii="Times New Roman" w:hAnsi="Times New Roman" w:cs="Times New Roman"/>
                <w:sz w:val="24"/>
                <w:szCs w:val="24"/>
              </w:rPr>
              <w:t>čistoća</w:t>
            </w:r>
            <w:r w:rsidR="009A28A1" w:rsidRPr="00902436">
              <w:rPr>
                <w:rFonts w:ascii="Times New Roman" w:hAnsi="Times New Roman" w:cs="Times New Roman"/>
                <w:sz w:val="24"/>
                <w:szCs w:val="24"/>
                <w:lang w:val="sr-Latn-RS"/>
              </w:rPr>
              <w:t>,</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0B954E4"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009A28A1"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009A28A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suž</w:t>
            </w:r>
            <w:r w:rsidR="009A28A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009A28A1" w:rsidRPr="00902436">
              <w:rPr>
                <w:rFonts w:ascii="Times New Roman" w:hAnsi="Times New Roman" w:cs="Times New Roman"/>
                <w:sz w:val="24"/>
                <w:szCs w:val="24"/>
                <w:lang w:val="sr-Latn-RS"/>
              </w:rPr>
              <w:t>e.</w:t>
            </w:r>
          </w:p>
        </w:tc>
      </w:tr>
      <w:tr w:rsidR="0081463C" w:rsidRPr="00902436" w14:paraId="513E53FE" w14:textId="77777777" w:rsidTr="6864F871">
        <w:tc>
          <w:tcPr>
            <w:tcW w:w="9016" w:type="dxa"/>
            <w:gridSpan w:val="4"/>
          </w:tcPr>
          <w:p w14:paraId="60EBCDAD" w14:textId="23511DCB" w:rsidR="0081463C" w:rsidRPr="00902436" w:rsidRDefault="782E29EF" w:rsidP="007B1BCF">
            <w:pPr>
              <w:pStyle w:val="ListParagraph"/>
              <w:numPr>
                <w:ilvl w:val="0"/>
                <w:numId w:val="185"/>
              </w:numPr>
              <w:rPr>
                <w:rFonts w:ascii="Times New Roman" w:hAnsi="Times New Roman" w:cs="Times New Roman"/>
                <w:sz w:val="24"/>
                <w:szCs w:val="24"/>
              </w:rPr>
            </w:pPr>
            <w:r w:rsidRPr="00902436">
              <w:rPr>
                <w:rFonts w:ascii="Times New Roman" w:hAnsi="Times New Roman" w:cs="Times New Roman"/>
                <w:sz w:val="24"/>
                <w:szCs w:val="24"/>
              </w:rPr>
              <w:t>Pogodnost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00E8428F">
              <w:rPr>
                <w:rFonts w:ascii="Times New Roman" w:hAnsi="Times New Roman" w:cs="Times New Roman"/>
                <w:sz w:val="24"/>
                <w:szCs w:val="24"/>
                <w:lang w:val="sr-Latn-ME"/>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E8428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2FF1302F"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00E8428F">
              <w:rPr>
                <w:rFonts w:ascii="Times New Roman" w:hAnsi="Times New Roman" w:cs="Times New Roman"/>
                <w:sz w:val="24"/>
                <w:szCs w:val="24"/>
                <w:lang w:val="sr-Latn-ME"/>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farmakop</w:t>
            </w:r>
            <w:r w:rsidR="252AE6A9" w:rsidRPr="00902436">
              <w:rPr>
                <w:rFonts w:ascii="Times New Roman" w:hAnsi="Times New Roman" w:cs="Times New Roman"/>
                <w:sz w:val="24"/>
                <w:szCs w:val="24"/>
              </w:rPr>
              <w:t>e</w:t>
            </w:r>
            <w:r w:rsidRPr="00902436">
              <w:rPr>
                <w:rFonts w:ascii="Times New Roman" w:hAnsi="Times New Roman" w:cs="Times New Roman"/>
                <w:sz w:val="24"/>
                <w:szCs w:val="24"/>
              </w:rPr>
              <w:t>j</w:t>
            </w:r>
            <w:r w:rsidRPr="00902436">
              <w:rPr>
                <w:rFonts w:ascii="Times New Roman" w:hAnsi="Times New Roman" w:cs="Times New Roman"/>
                <w:sz w:val="24"/>
                <w:szCs w:val="24"/>
                <w:lang w:val="sr-Latn-RS"/>
              </w:rPr>
              <w:t>sk</w:t>
            </w:r>
            <w:r w:rsidR="00E8428F">
              <w:rPr>
                <w:rFonts w:ascii="Times New Roman" w:hAnsi="Times New Roman" w:cs="Times New Roman"/>
                <w:sz w:val="24"/>
                <w:szCs w:val="24"/>
                <w:lang w:val="sr-Latn-RS"/>
              </w:rPr>
              <w:t>e</w:t>
            </w:r>
            <w:r w:rsidR="252AE6A9"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E8428F">
              <w:rPr>
                <w:rFonts w:ascii="Times New Roman" w:hAnsi="Times New Roman" w:cs="Times New Roman"/>
                <w:sz w:val="24"/>
                <w:szCs w:val="24"/>
                <w:lang w:val="sr-Latn-ME"/>
              </w:rPr>
              <w:t>e</w:t>
            </w:r>
            <w:r w:rsidR="65721A9C" w:rsidRPr="00902436">
              <w:rPr>
                <w:rFonts w:ascii="Times New Roman" w:hAnsi="Times New Roman" w:cs="Times New Roman"/>
                <w:sz w:val="24"/>
                <w:szCs w:val="24"/>
              </w:rPr>
              <w:t xml:space="preserve"> </w:t>
            </w:r>
            <w:r w:rsidR="00E8428F">
              <w:rPr>
                <w:rFonts w:ascii="Times New Roman" w:hAnsi="Times New Roman" w:cs="Times New Roman"/>
                <w:sz w:val="24"/>
                <w:szCs w:val="24"/>
                <w:lang w:val="sr-Latn-ME"/>
              </w:rPr>
              <w:t>metode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potvrđ</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stvarnim</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uslovima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prim</w:t>
            </w:r>
            <w:r w:rsidR="00E8428F">
              <w:rPr>
                <w:rFonts w:ascii="Times New Roman" w:hAnsi="Times New Roman" w:cs="Times New Roman"/>
                <w:sz w:val="24"/>
                <w:szCs w:val="24"/>
                <w:lang w:val="sr-Latn-RS"/>
              </w:rPr>
              <w:t>j</w:t>
            </w:r>
            <w:r w:rsidR="252AE6A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252AE6A9" w:rsidRPr="00902436">
              <w:rPr>
                <w:rFonts w:ascii="Times New Roman" w:hAnsi="Times New Roman" w:cs="Times New Roman"/>
                <w:sz w:val="24"/>
                <w:szCs w:val="24"/>
                <w:lang w:val="sr-Latn-RS"/>
              </w:rPr>
              <w:t>e.</w:t>
            </w:r>
          </w:p>
        </w:tc>
      </w:tr>
      <w:tr w:rsidR="00436B1D" w:rsidRPr="00902436" w14:paraId="3623C60C" w14:textId="77777777" w:rsidTr="6864F871">
        <w:tc>
          <w:tcPr>
            <w:tcW w:w="9016" w:type="dxa"/>
            <w:gridSpan w:val="4"/>
          </w:tcPr>
          <w:p w14:paraId="5620748A" w14:textId="22452DB2"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436B1D" w:rsidRPr="00902436">
              <w:rPr>
                <w:rFonts w:ascii="Times New Roman" w:hAnsi="Times New Roman" w:cs="Times New Roman"/>
                <w:b/>
                <w:bCs/>
                <w:sz w:val="24"/>
                <w:szCs w:val="24"/>
              </w:rPr>
              <w:t xml:space="preserve"> </w:t>
            </w:r>
          </w:p>
        </w:tc>
      </w:tr>
      <w:tr w:rsidR="0081463C" w:rsidRPr="00902436" w14:paraId="414C5A54" w14:textId="77777777" w:rsidTr="6864F871">
        <w:tc>
          <w:tcPr>
            <w:tcW w:w="9016" w:type="dxa"/>
            <w:gridSpan w:val="4"/>
          </w:tcPr>
          <w:p w14:paraId="15719420" w14:textId="5E41884F" w:rsidR="0081463C" w:rsidRPr="00902436" w:rsidRDefault="782E29EF" w:rsidP="00F7374E">
            <w:pPr>
              <w:pStyle w:val="ListParagraph"/>
              <w:numPr>
                <w:ilvl w:val="0"/>
                <w:numId w:val="12"/>
              </w:numPr>
              <w:rPr>
                <w:rFonts w:ascii="Times New Roman" w:hAnsi="Times New Roman" w:cs="Times New Roman"/>
                <w:sz w:val="24"/>
                <w:szCs w:val="24"/>
              </w:rPr>
            </w:pPr>
            <w:r w:rsidRPr="6864F871">
              <w:rPr>
                <w:rFonts w:ascii="Times New Roman" w:hAnsi="Times New Roman" w:cs="Times New Roman"/>
                <w:noProof/>
                <w:sz w:val="24"/>
                <w:szCs w:val="24"/>
                <w:lang w:val="sr-Latn-CS"/>
              </w:rPr>
              <w:t>Izm</w:t>
            </w:r>
            <w:r w:rsidR="00E8428F">
              <w:rPr>
                <w:rFonts w:ascii="Times New Roman" w:hAnsi="Times New Roman" w:cs="Times New Roman"/>
                <w:noProof/>
                <w:sz w:val="24"/>
                <w:szCs w:val="24"/>
                <w:lang w:val="sr-Latn-CS"/>
              </w:rPr>
              <w:t>j</w:t>
            </w:r>
            <w:r w:rsidR="4975DB0C"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n</w:t>
            </w:r>
            <w:r w:rsidR="4975DB0C" w:rsidRPr="6864F871">
              <w:rPr>
                <w:rFonts w:ascii="Times New Roman" w:hAnsi="Times New Roman" w:cs="Times New Roman"/>
                <w:noProof/>
                <w:sz w:val="24"/>
                <w:szCs w:val="24"/>
                <w:lang w:val="sr-Latn-CS"/>
              </w:rPr>
              <w:t xml:space="preserve">e </w:t>
            </w:r>
            <w:r w:rsidRPr="6864F871">
              <w:rPr>
                <w:rFonts w:ascii="Times New Roman" w:hAnsi="Times New Roman" w:cs="Times New Roman"/>
                <w:noProof/>
                <w:sz w:val="24"/>
                <w:szCs w:val="24"/>
                <w:lang w:val="sr-Latn-CS"/>
              </w:rPr>
              <w:t>odgovarajućih</w:t>
            </w:r>
            <w:r w:rsidR="4975DB0C"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d</w:t>
            </w:r>
            <w:r w:rsidR="00E8428F">
              <w:rPr>
                <w:rFonts w:ascii="Times New Roman" w:hAnsi="Times New Roman" w:cs="Times New Roman"/>
                <w:noProof/>
                <w:sz w:val="24"/>
                <w:szCs w:val="24"/>
                <w:lang w:val="sr-Latn-CS"/>
              </w:rPr>
              <w:t>j</w:t>
            </w:r>
            <w:r w:rsidR="4975DB0C"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lova</w:t>
            </w:r>
            <w:r w:rsidR="4975DB0C"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dosij</w:t>
            </w:r>
            <w:r w:rsidR="4975DB0C" w:rsidRPr="6864F871">
              <w:rPr>
                <w:rFonts w:ascii="Times New Roman" w:hAnsi="Times New Roman" w:cs="Times New Roman"/>
                <w:noProof/>
                <w:sz w:val="24"/>
                <w:szCs w:val="24"/>
                <w:lang w:val="sr-Latn-CS"/>
              </w:rPr>
              <w:t>e</w:t>
            </w:r>
            <w:r w:rsidRPr="6864F871">
              <w:rPr>
                <w:rFonts w:ascii="Times New Roman" w:hAnsi="Times New Roman" w:cs="Times New Roman"/>
                <w:noProof/>
                <w:sz w:val="24"/>
                <w:szCs w:val="24"/>
                <w:lang w:val="sr-Latn-CS"/>
              </w:rPr>
              <w:t>a</w:t>
            </w:r>
            <w:r w:rsidR="4975DB0C" w:rsidRPr="6864F871">
              <w:rPr>
                <w:rFonts w:ascii="Times New Roman" w:hAnsi="Times New Roman" w:cs="Times New Roman"/>
                <w:noProof/>
                <w:sz w:val="24"/>
                <w:szCs w:val="24"/>
                <w:lang w:val="sr-Latn-CS"/>
              </w:rPr>
              <w:t xml:space="preserve"> (</w:t>
            </w:r>
            <w:r w:rsidRPr="6864F871">
              <w:rPr>
                <w:rFonts w:ascii="Times New Roman" w:hAnsi="Times New Roman" w:cs="Times New Roman"/>
                <w:noProof/>
                <w:sz w:val="24"/>
                <w:szCs w:val="24"/>
                <w:lang w:val="sr-Latn-CS"/>
              </w:rPr>
              <w:t>u</w:t>
            </w:r>
            <w:r w:rsidR="4D4B99F0" w:rsidRPr="6864F871">
              <w:rPr>
                <w:rFonts w:ascii="Times New Roman" w:hAnsi="Times New Roman" w:cs="Times New Roman"/>
                <w:noProof/>
                <w:sz w:val="24"/>
                <w:szCs w:val="24"/>
                <w:lang w:val="sr-Latn-CS"/>
              </w:rPr>
              <w:t xml:space="preserve"> </w:t>
            </w:r>
            <w:r w:rsidR="005C74BB" w:rsidRPr="005C74BB">
              <w:rPr>
                <w:rFonts w:ascii="Times New Roman" w:hAnsi="Times New Roman" w:cs="Times New Roman"/>
                <w:i/>
                <w:sz w:val="24"/>
                <w:szCs w:val="24"/>
                <w:lang w:val="sr-Latn-CS"/>
              </w:rPr>
              <w:t>CTD</w:t>
            </w:r>
            <w:r w:rsidR="4975DB0C" w:rsidRPr="0CD8D541">
              <w:rPr>
                <w:rFonts w:ascii="Times New Roman" w:hAnsi="Times New Roman" w:cs="Times New Roman"/>
                <w:i/>
                <w:sz w:val="24"/>
                <w:szCs w:val="24"/>
                <w:lang w:val="sr-Latn-CS"/>
              </w:rPr>
              <w:t xml:space="preserve"> </w:t>
            </w:r>
            <w:r w:rsidRPr="6864F871">
              <w:rPr>
                <w:rFonts w:ascii="Times New Roman" w:hAnsi="Times New Roman" w:cs="Times New Roman"/>
                <w:noProof/>
                <w:sz w:val="24"/>
                <w:szCs w:val="24"/>
                <w:lang w:val="sr-Latn-CS"/>
              </w:rPr>
              <w:t>formatu</w:t>
            </w:r>
            <w:r w:rsidR="4975DB0C" w:rsidRPr="6864F871">
              <w:rPr>
                <w:rFonts w:ascii="Times New Roman" w:hAnsi="Times New Roman" w:cs="Times New Roman"/>
                <w:noProof/>
                <w:sz w:val="24"/>
                <w:szCs w:val="24"/>
                <w:lang w:val="sr-Latn-CS"/>
              </w:rPr>
              <w:t>).</w:t>
            </w:r>
          </w:p>
        </w:tc>
      </w:tr>
      <w:tr w:rsidR="0081463C" w:rsidRPr="00902436" w14:paraId="5CF90B72" w14:textId="77777777" w:rsidTr="6864F871">
        <w:tc>
          <w:tcPr>
            <w:tcW w:w="9016" w:type="dxa"/>
            <w:gridSpan w:val="4"/>
          </w:tcPr>
          <w:p w14:paraId="2F25ECC5" w14:textId="2A1CFD4E" w:rsidR="0081463C" w:rsidRPr="00902436" w:rsidRDefault="782E29EF" w:rsidP="00F7374E">
            <w:pPr>
              <w:pStyle w:val="ListParagraph"/>
              <w:numPr>
                <w:ilvl w:val="0"/>
                <w:numId w:val="12"/>
              </w:numPr>
              <w:rPr>
                <w:rFonts w:ascii="Times New Roman" w:hAnsi="Times New Roman" w:cs="Times New Roman"/>
                <w:sz w:val="24"/>
                <w:szCs w:val="24"/>
              </w:rPr>
            </w:pPr>
            <w:r w:rsidRPr="00902436">
              <w:rPr>
                <w:rFonts w:ascii="Times New Roman" w:hAnsi="Times New Roman" w:cs="Times New Roman"/>
                <w:sz w:val="24"/>
                <w:szCs w:val="24"/>
              </w:rPr>
              <w:t>Upor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dna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la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sadaš</w:t>
            </w:r>
            <w:r w:rsidR="2FF1302F"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ih</w:t>
            </w:r>
            <w:r w:rsidR="3532BDA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dlož</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nih</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cifikacija</w:t>
            </w:r>
            <w:r w:rsidR="568E0064" w:rsidRPr="00902436">
              <w:rPr>
                <w:rFonts w:ascii="Times New Roman" w:hAnsi="Times New Roman" w:cs="Times New Roman"/>
                <w:sz w:val="24"/>
                <w:szCs w:val="24"/>
              </w:rPr>
              <w:t>.</w:t>
            </w:r>
          </w:p>
        </w:tc>
      </w:tr>
      <w:tr w:rsidR="0081463C" w:rsidRPr="00902436" w14:paraId="75916272" w14:textId="77777777" w:rsidTr="6864F871">
        <w:tc>
          <w:tcPr>
            <w:tcW w:w="9016" w:type="dxa"/>
            <w:gridSpan w:val="4"/>
          </w:tcPr>
          <w:p w14:paraId="4A749553" w14:textId="039D6B47" w:rsidR="0081463C" w:rsidRPr="00902436" w:rsidRDefault="782E29EF" w:rsidP="007B1BCF">
            <w:pPr>
              <w:pStyle w:val="ListParagraph"/>
              <w:numPr>
                <w:ilvl w:val="0"/>
                <w:numId w:val="12"/>
              </w:numPr>
              <w:rPr>
                <w:rFonts w:ascii="Times New Roman" w:hAnsi="Times New Roman" w:cs="Times New Roman"/>
                <w:sz w:val="24"/>
                <w:szCs w:val="24"/>
              </w:rPr>
            </w:pPr>
            <w:r w:rsidRPr="00902436">
              <w:rPr>
                <w:rFonts w:ascii="Times New Roman" w:hAnsi="Times New Roman" w:cs="Times New Roman"/>
                <w:sz w:val="24"/>
                <w:szCs w:val="24"/>
              </w:rPr>
              <w:t>Podaci</w:t>
            </w:r>
            <w:r w:rsidR="10E3F9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w:t>
            </w:r>
            <w:r w:rsidRPr="00902436">
              <w:rPr>
                <w:rFonts w:ascii="Times New Roman" w:hAnsi="Times New Roman" w:cs="Times New Roman"/>
                <w:sz w:val="24"/>
                <w:szCs w:val="24"/>
                <w:lang w:val="sr-Latn-RS"/>
              </w:rPr>
              <w:t>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rij</w:t>
            </w:r>
            <w:r w:rsidRPr="00902436">
              <w:rPr>
                <w:rFonts w:ascii="Times New Roman" w:hAnsi="Times New Roman" w:cs="Times New Roman"/>
                <w:sz w:val="24"/>
                <w:szCs w:val="24"/>
                <w:lang w:val="sr-Latn-RS"/>
              </w:rPr>
              <w:t>a</w:t>
            </w:r>
            <w:r w:rsidR="568E0064" w:rsidRPr="00902436">
              <w:rPr>
                <w:rFonts w:ascii="Times New Roman" w:hAnsi="Times New Roman" w:cs="Times New Roman"/>
                <w:sz w:val="24"/>
                <w:szCs w:val="24"/>
              </w:rPr>
              <w:t xml:space="preserve"> (</w:t>
            </w:r>
            <w:bookmarkStart w:id="8" w:name="_Hlk215657122"/>
            <w:r w:rsidRPr="00902436">
              <w:rPr>
                <w:rFonts w:ascii="Times New Roman" w:hAnsi="Times New Roman" w:cs="Times New Roman"/>
                <w:sz w:val="24"/>
                <w:szCs w:val="24"/>
              </w:rPr>
              <w:t>u</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obliku</w:t>
            </w:r>
            <w:r w:rsidR="10E3F96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upor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d</w:t>
            </w:r>
            <w:r w:rsidRPr="00902436">
              <w:rPr>
                <w:rFonts w:ascii="Times New Roman" w:hAnsi="Times New Roman" w:cs="Times New Roman"/>
                <w:sz w:val="24"/>
                <w:szCs w:val="24"/>
                <w:lang w:val="sr-Latn-RS"/>
              </w:rPr>
              <w:t>n</w:t>
            </w:r>
            <w:r w:rsidR="10E3F963"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tab</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l</w:t>
            </w:r>
            <w:r w:rsidR="1E2322CC" w:rsidRPr="00902436">
              <w:rPr>
                <w:rFonts w:ascii="Times New Roman" w:hAnsi="Times New Roman" w:cs="Times New Roman"/>
                <w:sz w:val="24"/>
                <w:szCs w:val="24"/>
              </w:rPr>
              <w:t>e</w:t>
            </w:r>
            <w:bookmarkEnd w:id="8"/>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w:t>
            </w:r>
            <w:r w:rsidRPr="00902436">
              <w:rPr>
                <w:rFonts w:ascii="Times New Roman" w:hAnsi="Times New Roman" w:cs="Times New Roman"/>
                <w:sz w:val="24"/>
                <w:szCs w:val="24"/>
              </w:rPr>
              <w:t>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dv</w:t>
            </w:r>
            <w:r w:rsidR="00E8428F">
              <w:rPr>
                <w:rFonts w:ascii="Times New Roman" w:hAnsi="Times New Roman" w:cs="Times New Roman"/>
                <w:sz w:val="24"/>
                <w:szCs w:val="24"/>
                <w:lang w:val="sr-Latn-ME"/>
              </w:rPr>
              <w:t>ij</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proizvodn</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rij</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w:t>
            </w:r>
            <w:r w:rsidR="10E3F963"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sv</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00E8428F">
              <w:rPr>
                <w:rFonts w:ascii="Times New Roman" w:hAnsi="Times New Roman" w:cs="Times New Roman"/>
                <w:sz w:val="24"/>
                <w:szCs w:val="24"/>
                <w:lang w:val="sr-Latn-ME"/>
              </w:rPr>
              <w:t>metode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novoj</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cifikaciji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dodatno</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5FE0D427"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E8428F">
              <w:rPr>
                <w:rFonts w:ascii="Times New Roman" w:hAnsi="Times New Roman" w:cs="Times New Roman"/>
                <w:sz w:val="24"/>
                <w:szCs w:val="24"/>
                <w:lang w:val="sr-Latn-RS"/>
              </w:rPr>
              <w:t>j</w:t>
            </w:r>
            <w:r w:rsidR="5FE0D427" w:rsidRPr="00902436">
              <w:rPr>
                <w:rFonts w:ascii="Times New Roman" w:hAnsi="Times New Roman" w:cs="Times New Roman"/>
                <w:sz w:val="24"/>
                <w:szCs w:val="24"/>
                <w:lang w:val="sr-Latn-RS"/>
              </w:rPr>
              <w:t>e</w:t>
            </w:r>
            <w:r w:rsidR="2E2AB278" w:rsidRPr="00902436">
              <w:rPr>
                <w:rFonts w:ascii="Times New Roman" w:hAnsi="Times New Roman" w:cs="Times New Roman"/>
                <w:sz w:val="24"/>
                <w:szCs w:val="24"/>
                <w:lang w:val="sr-Latn-RS"/>
              </w:rPr>
              <w:t>n</w:t>
            </w:r>
            <w:r w:rsidR="00E8428F">
              <w:rPr>
                <w:rFonts w:ascii="Times New Roman" w:hAnsi="Times New Roman" w:cs="Times New Roman"/>
                <w:sz w:val="24"/>
                <w:szCs w:val="24"/>
                <w:lang w:val="sr-Latn-RS"/>
              </w:rPr>
              <w:t>l</w:t>
            </w:r>
            <w:r w:rsidR="2E2AB278" w:rsidRPr="00902436">
              <w:rPr>
                <w:rFonts w:ascii="Times New Roman" w:hAnsi="Times New Roman" w:cs="Times New Roman"/>
                <w:sz w:val="24"/>
                <w:szCs w:val="24"/>
                <w:lang w:val="sr-Latn-RS"/>
              </w:rPr>
              <w:t>j</w:t>
            </w:r>
            <w:r w:rsidRPr="00902436">
              <w:rPr>
                <w:rFonts w:ascii="Times New Roman" w:hAnsi="Times New Roman" w:cs="Times New Roman"/>
                <w:sz w:val="24"/>
                <w:szCs w:val="24"/>
                <w:lang w:val="sr-Latn-RS"/>
              </w:rPr>
              <w:t>ivo</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dni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profilu</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oslobađa</w:t>
            </w:r>
            <w:r w:rsidR="2E2AB278"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aktivn</w:t>
            </w:r>
            <w:r w:rsidR="5FE0D427"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supstanc</w:t>
            </w:r>
            <w:r w:rsidR="5FE0D427" w:rsidRPr="00902436">
              <w:rPr>
                <w:rFonts w:ascii="Times New Roman" w:hAnsi="Times New Roman" w:cs="Times New Roman"/>
                <w:sz w:val="24"/>
                <w:szCs w:val="24"/>
                <w:lang w:val="sr-Latn-RS"/>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w:t>
            </w:r>
            <w:r w:rsidR="568E0064" w:rsidRPr="00902436">
              <w:rPr>
                <w:rFonts w:ascii="Times New Roman" w:hAnsi="Times New Roman" w:cs="Times New Roman"/>
                <w:sz w:val="24"/>
                <w:szCs w:val="24"/>
              </w:rPr>
              <w:t xml:space="preserve"> </w:t>
            </w:r>
            <w:r w:rsidR="00E8428F">
              <w:rPr>
                <w:rFonts w:ascii="Times New Roman" w:hAnsi="Times New Roman" w:cs="Times New Roman"/>
                <w:sz w:val="24"/>
                <w:szCs w:val="24"/>
                <w:lang w:val="sr-Latn-ME"/>
              </w:rPr>
              <w:t>lijek</w:t>
            </w:r>
            <w:r w:rsidR="00E8428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w:t>
            </w:r>
            <w:r w:rsidRPr="00902436">
              <w:rPr>
                <w:rFonts w:ascii="Times New Roman" w:hAnsi="Times New Roman" w:cs="Times New Roman"/>
                <w:sz w:val="24"/>
                <w:szCs w:val="24"/>
              </w:rPr>
              <w:t>a</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najma</w:t>
            </w:r>
            <w:r w:rsidR="2E2AB278" w:rsidRPr="00902436">
              <w:rPr>
                <w:rFonts w:ascii="Times New Roman" w:hAnsi="Times New Roman" w:cs="Times New Roman"/>
                <w:sz w:val="24"/>
                <w:szCs w:val="24"/>
              </w:rPr>
              <w:t>nj</w:t>
            </w:r>
            <w:r w:rsidR="44567F2A" w:rsidRPr="00902436">
              <w:rPr>
                <w:rFonts w:ascii="Times New Roman" w:hAnsi="Times New Roman" w:cs="Times New Roman"/>
                <w:sz w:val="24"/>
                <w:szCs w:val="24"/>
              </w:rPr>
              <w:t>e</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dn</w:t>
            </w:r>
            <w:r w:rsidRPr="00902436">
              <w:rPr>
                <w:rFonts w:ascii="Times New Roman" w:hAnsi="Times New Roman" w:cs="Times New Roman"/>
                <w:sz w:val="24"/>
                <w:szCs w:val="24"/>
                <w:lang w:val="sr-Latn-RS"/>
              </w:rPr>
              <w:t>u</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pilot</w:t>
            </w:r>
            <w:r w:rsidR="568E0064"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rij</w:t>
            </w:r>
            <w:r w:rsidRPr="00902436">
              <w:rPr>
                <w:rFonts w:ascii="Times New Roman" w:hAnsi="Times New Roman" w:cs="Times New Roman"/>
                <w:sz w:val="24"/>
                <w:szCs w:val="24"/>
                <w:lang w:val="sr-Latn-RS"/>
              </w:rPr>
              <w:t>u</w:t>
            </w:r>
            <w:r w:rsidR="568E0064" w:rsidRPr="00902436">
              <w:rPr>
                <w:rFonts w:ascii="Times New Roman" w:hAnsi="Times New Roman" w:cs="Times New Roman"/>
                <w:sz w:val="24"/>
                <w:szCs w:val="24"/>
              </w:rPr>
              <w:t xml:space="preserve">. </w:t>
            </w:r>
            <w:r w:rsidRPr="00902436">
              <w:rPr>
                <w:rFonts w:ascii="Times New Roman" w:hAnsi="Times New Roman" w:cs="Times New Roman"/>
                <w:noProof/>
                <w:sz w:val="24"/>
                <w:szCs w:val="24"/>
                <w:lang w:val="sr-Latn-CS"/>
              </w:rPr>
              <w:t>Za</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bi</w:t>
            </w:r>
            <w:r w:rsidR="5E197456" w:rsidRPr="00902436">
              <w:rPr>
                <w:rFonts w:ascii="Times New Roman" w:hAnsi="Times New Roman" w:cs="Times New Roman"/>
                <w:noProof/>
                <w:sz w:val="24"/>
                <w:szCs w:val="24"/>
                <w:lang w:val="sr-Latn-CS"/>
              </w:rPr>
              <w:t>lj</w:t>
            </w:r>
            <w:r w:rsidRPr="00902436">
              <w:rPr>
                <w:rFonts w:ascii="Times New Roman" w:hAnsi="Times New Roman" w:cs="Times New Roman"/>
                <w:noProof/>
                <w:sz w:val="24"/>
                <w:szCs w:val="24"/>
                <w:lang w:val="sr-Latn-CS"/>
              </w:rPr>
              <w:t>n</w:t>
            </w:r>
            <w:r w:rsidR="5FE0D427" w:rsidRPr="00902436">
              <w:rPr>
                <w:rFonts w:ascii="Times New Roman" w:hAnsi="Times New Roman" w:cs="Times New Roman"/>
                <w:noProof/>
                <w:sz w:val="24"/>
                <w:szCs w:val="24"/>
                <w:lang w:val="sr-Latn-CS"/>
              </w:rPr>
              <w:t xml:space="preserve">e </w:t>
            </w:r>
            <w:r w:rsidRPr="00902436">
              <w:rPr>
                <w:rFonts w:ascii="Times New Roman" w:hAnsi="Times New Roman" w:cs="Times New Roman"/>
                <w:noProof/>
                <w:sz w:val="24"/>
                <w:szCs w:val="24"/>
                <w:lang w:val="sr-Latn-CS"/>
              </w:rPr>
              <w:t>l</w:t>
            </w:r>
            <w:r w:rsidR="00E8428F">
              <w:rPr>
                <w:rFonts w:ascii="Times New Roman" w:hAnsi="Times New Roman" w:cs="Times New Roman"/>
                <w:noProof/>
                <w:sz w:val="24"/>
                <w:szCs w:val="24"/>
                <w:lang w:val="sr-Latn-CS"/>
              </w:rPr>
              <w:t>j</w:t>
            </w:r>
            <w:r w:rsidR="5FE0D427" w:rsidRPr="00902436">
              <w:rPr>
                <w:rFonts w:ascii="Times New Roman" w:hAnsi="Times New Roman" w:cs="Times New Roman"/>
                <w:noProof/>
                <w:sz w:val="24"/>
                <w:szCs w:val="24"/>
                <w:lang w:val="sr-Latn-CS"/>
              </w:rPr>
              <w:t>e</w:t>
            </w:r>
            <w:r w:rsidRPr="00902436">
              <w:rPr>
                <w:rFonts w:ascii="Times New Roman" w:hAnsi="Times New Roman" w:cs="Times New Roman"/>
                <w:noProof/>
                <w:sz w:val="24"/>
                <w:szCs w:val="24"/>
                <w:lang w:val="sr-Latn-CS"/>
              </w:rPr>
              <w:t>kov</w:t>
            </w:r>
            <w:r w:rsidR="5FE0D427" w:rsidRPr="00902436">
              <w:rPr>
                <w:rFonts w:ascii="Times New Roman" w:hAnsi="Times New Roman" w:cs="Times New Roman"/>
                <w:noProof/>
                <w:sz w:val="24"/>
                <w:szCs w:val="24"/>
                <w:lang w:val="sr-Latn-CS"/>
              </w:rPr>
              <w:t xml:space="preserve">e </w:t>
            </w:r>
            <w:r w:rsidRPr="00902436">
              <w:rPr>
                <w:rFonts w:ascii="Times New Roman" w:hAnsi="Times New Roman" w:cs="Times New Roman"/>
                <w:noProof/>
                <w:sz w:val="24"/>
                <w:szCs w:val="24"/>
                <w:lang w:val="sr-Latn-CS"/>
              </w:rPr>
              <w:t>mogu</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s</w:t>
            </w:r>
            <w:r w:rsidR="5FE0D427" w:rsidRPr="00902436">
              <w:rPr>
                <w:rFonts w:ascii="Times New Roman" w:hAnsi="Times New Roman" w:cs="Times New Roman"/>
                <w:noProof/>
                <w:sz w:val="24"/>
                <w:szCs w:val="24"/>
                <w:lang w:val="sr-Latn-CS"/>
              </w:rPr>
              <w:t xml:space="preserve">e </w:t>
            </w:r>
            <w:r w:rsidRPr="00902436">
              <w:rPr>
                <w:rFonts w:ascii="Times New Roman" w:hAnsi="Times New Roman" w:cs="Times New Roman"/>
                <w:noProof/>
                <w:sz w:val="24"/>
                <w:szCs w:val="24"/>
                <w:lang w:val="sr-Latn-CS"/>
              </w:rPr>
              <w:t>prihvatiti</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upor</w:t>
            </w:r>
            <w:r w:rsidR="5FE0D427" w:rsidRPr="00902436">
              <w:rPr>
                <w:rFonts w:ascii="Times New Roman" w:hAnsi="Times New Roman" w:cs="Times New Roman"/>
                <w:noProof/>
                <w:sz w:val="24"/>
                <w:szCs w:val="24"/>
                <w:lang w:val="sr-Latn-CS"/>
              </w:rPr>
              <w:t>e</w:t>
            </w:r>
            <w:r w:rsidRPr="00902436">
              <w:rPr>
                <w:rFonts w:ascii="Times New Roman" w:hAnsi="Times New Roman" w:cs="Times New Roman"/>
                <w:noProof/>
                <w:sz w:val="24"/>
                <w:szCs w:val="24"/>
                <w:lang w:val="sr-Latn-CS"/>
              </w:rPr>
              <w:t>dni</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podaci</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o</w:t>
            </w:r>
            <w:r w:rsidR="5FE0D427" w:rsidRPr="00902436">
              <w:rPr>
                <w:rFonts w:ascii="Times New Roman" w:hAnsi="Times New Roman" w:cs="Times New Roman"/>
                <w:noProof/>
                <w:sz w:val="24"/>
                <w:szCs w:val="24"/>
                <w:lang w:val="sr-Latn-CS"/>
              </w:rPr>
              <w:t xml:space="preserve"> </w:t>
            </w:r>
            <w:r w:rsidRPr="00902436">
              <w:rPr>
                <w:rFonts w:ascii="Times New Roman" w:hAnsi="Times New Roman" w:cs="Times New Roman"/>
                <w:noProof/>
                <w:sz w:val="24"/>
                <w:szCs w:val="24"/>
                <w:lang w:val="sr-Latn-CS"/>
              </w:rPr>
              <w:t>raspad</w:t>
            </w:r>
            <w:r w:rsidR="5E197456" w:rsidRPr="00902436">
              <w:rPr>
                <w:rFonts w:ascii="Times New Roman" w:hAnsi="Times New Roman" w:cs="Times New Roman"/>
                <w:noProof/>
                <w:sz w:val="24"/>
                <w:szCs w:val="24"/>
                <w:lang w:val="sr-Latn-CS"/>
              </w:rPr>
              <w:t>lj</w:t>
            </w:r>
            <w:r w:rsidRPr="00902436">
              <w:rPr>
                <w:rFonts w:ascii="Times New Roman" w:hAnsi="Times New Roman" w:cs="Times New Roman"/>
                <w:noProof/>
                <w:sz w:val="24"/>
                <w:szCs w:val="24"/>
                <w:lang w:val="sr-Latn-CS"/>
              </w:rPr>
              <w:t>ivosti</w:t>
            </w:r>
            <w:r w:rsidR="5FE0D427" w:rsidRPr="00902436">
              <w:rPr>
                <w:rFonts w:ascii="Times New Roman" w:hAnsi="Times New Roman" w:cs="Times New Roman"/>
                <w:noProof/>
                <w:sz w:val="24"/>
                <w:szCs w:val="24"/>
                <w:lang w:val="sr-Latn-CS"/>
              </w:rPr>
              <w:t>.</w:t>
            </w:r>
          </w:p>
        </w:tc>
      </w:tr>
      <w:tr w:rsidR="0081463C" w:rsidRPr="00902436" w14:paraId="500DAA4A" w14:textId="77777777" w:rsidTr="6864F871">
        <w:tc>
          <w:tcPr>
            <w:tcW w:w="9016" w:type="dxa"/>
            <w:gridSpan w:val="4"/>
          </w:tcPr>
          <w:p w14:paraId="68A2FE96" w14:textId="0825DF66" w:rsidR="0081463C" w:rsidRPr="00902436" w:rsidRDefault="782E29EF" w:rsidP="00F7374E">
            <w:pPr>
              <w:pStyle w:val="ListParagraph"/>
              <w:numPr>
                <w:ilvl w:val="0"/>
                <w:numId w:val="12"/>
              </w:numPr>
              <w:rPr>
                <w:rFonts w:ascii="Times New Roman" w:hAnsi="Times New Roman" w:cs="Times New Roman"/>
                <w:sz w:val="24"/>
                <w:szCs w:val="24"/>
                <w:lang w:val="sr-Latn-RS"/>
              </w:rPr>
            </w:pPr>
            <w:r w:rsidRPr="00902436">
              <w:rPr>
                <w:rFonts w:ascii="Times New Roman" w:hAnsi="Times New Roman" w:cs="Times New Roman"/>
                <w:sz w:val="24"/>
                <w:szCs w:val="24"/>
              </w:rPr>
              <w:t>Podaci</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prikladnost</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monografij</w:t>
            </w:r>
            <w:r w:rsidR="16F88A99" w:rsidRPr="00902436">
              <w:rPr>
                <w:rFonts w:ascii="Times New Roman" w:hAnsi="Times New Roman" w:cs="Times New Roman"/>
                <w:sz w:val="24"/>
                <w:szCs w:val="24"/>
              </w:rPr>
              <w:t>e</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kontrolu</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5FE0D427" w:rsidRPr="00902436">
              <w:rPr>
                <w:rFonts w:ascii="Times New Roman" w:hAnsi="Times New Roman" w:cs="Times New Roman"/>
                <w:sz w:val="24"/>
                <w:szCs w:val="24"/>
              </w:rPr>
              <w:t>e</w:t>
            </w:r>
            <w:r w:rsidR="5FE0D42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npr</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por</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đ</w:t>
            </w:r>
            <w:r w:rsidR="5FE0D427" w:rsidRPr="00902436">
              <w:rPr>
                <w:rFonts w:ascii="Times New Roman" w:hAnsi="Times New Roman" w:cs="Times New Roman"/>
                <w:sz w:val="24"/>
                <w:szCs w:val="24"/>
              </w:rPr>
              <w:t>e</w:t>
            </w:r>
            <w:r w:rsidR="2E2AB278" w:rsidRPr="00902436">
              <w:rPr>
                <w:rFonts w:ascii="Times New Roman" w:hAnsi="Times New Roman" w:cs="Times New Roman"/>
                <w:sz w:val="24"/>
                <w:szCs w:val="24"/>
              </w:rPr>
              <w:t>nj</w:t>
            </w:r>
            <w:r w:rsidR="5FE0D427" w:rsidRPr="00902436">
              <w:rPr>
                <w:rFonts w:ascii="Times New Roman" w:hAnsi="Times New Roman" w:cs="Times New Roman"/>
                <w:sz w:val="24"/>
                <w:szCs w:val="24"/>
              </w:rPr>
              <w:t xml:space="preserve">e </w:t>
            </w:r>
            <w:r w:rsidRPr="00902436">
              <w:rPr>
                <w:rFonts w:ascii="Times New Roman" w:hAnsi="Times New Roman" w:cs="Times New Roman"/>
                <w:sz w:val="24"/>
                <w:szCs w:val="24"/>
              </w:rPr>
              <w:t>pot</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ncijalnih</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čistoća</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napom</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nom</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transpar</w:t>
            </w:r>
            <w:r w:rsidR="5FE0D427" w:rsidRPr="00902436">
              <w:rPr>
                <w:rFonts w:ascii="Times New Roman" w:hAnsi="Times New Roman" w:cs="Times New Roman"/>
                <w:sz w:val="24"/>
                <w:szCs w:val="24"/>
              </w:rPr>
              <w:t>e</w:t>
            </w:r>
            <w:r w:rsidRPr="00902436">
              <w:rPr>
                <w:rFonts w:ascii="Times New Roman" w:hAnsi="Times New Roman" w:cs="Times New Roman"/>
                <w:sz w:val="24"/>
                <w:szCs w:val="24"/>
              </w:rPr>
              <w:t>ntnosti</w:t>
            </w:r>
            <w:r w:rsidR="5FE0D427" w:rsidRPr="00902436">
              <w:rPr>
                <w:rFonts w:ascii="Times New Roman" w:hAnsi="Times New Roman" w:cs="Times New Roman"/>
                <w:sz w:val="24"/>
                <w:szCs w:val="24"/>
              </w:rPr>
              <w:t xml:space="preserve"> </w:t>
            </w:r>
            <w:r w:rsidRPr="00902436">
              <w:rPr>
                <w:rFonts w:ascii="Times New Roman" w:hAnsi="Times New Roman" w:cs="Times New Roman"/>
                <w:sz w:val="24"/>
                <w:szCs w:val="24"/>
              </w:rPr>
              <w:t>monografij</w:t>
            </w:r>
            <w:r w:rsidR="5FE0D427" w:rsidRPr="00902436">
              <w:rPr>
                <w:rFonts w:ascii="Times New Roman" w:hAnsi="Times New Roman" w:cs="Times New Roman"/>
                <w:sz w:val="24"/>
                <w:szCs w:val="24"/>
              </w:rPr>
              <w:t>e</w:t>
            </w:r>
            <w:r w:rsidR="5FE0D427" w:rsidRPr="00902436">
              <w:rPr>
                <w:rFonts w:ascii="Times New Roman" w:hAnsi="Times New Roman" w:cs="Times New Roman"/>
                <w:sz w:val="24"/>
                <w:szCs w:val="24"/>
                <w:lang w:val="sr-Latn-RS"/>
              </w:rPr>
              <w:t>)</w:t>
            </w:r>
            <w:r w:rsidR="5FE0D427" w:rsidRPr="00902436">
              <w:rPr>
                <w:rFonts w:ascii="Times New Roman" w:hAnsi="Times New Roman" w:cs="Times New Roman"/>
                <w:sz w:val="24"/>
                <w:szCs w:val="24"/>
              </w:rPr>
              <w:t>.</w:t>
            </w:r>
          </w:p>
        </w:tc>
      </w:tr>
      <w:tr w:rsidR="0081463C" w:rsidRPr="00902436" w14:paraId="03E9A866" w14:textId="77777777" w:rsidTr="6864F871">
        <w:tc>
          <w:tcPr>
            <w:tcW w:w="9016" w:type="dxa"/>
            <w:gridSpan w:val="4"/>
          </w:tcPr>
          <w:p w14:paraId="29322607" w14:textId="4929481A" w:rsidR="0081463C" w:rsidRPr="00902436" w:rsidRDefault="782E29EF" w:rsidP="00F7374E">
            <w:pPr>
              <w:pStyle w:val="ListParagraph"/>
              <w:numPr>
                <w:ilvl w:val="0"/>
                <w:numId w:val="12"/>
              </w:numPr>
              <w:rPr>
                <w:rFonts w:ascii="Times New Roman" w:hAnsi="Times New Roman" w:cs="Times New Roman"/>
                <w:sz w:val="24"/>
                <w:szCs w:val="24"/>
                <w:lang w:val="sr-Latn-RS"/>
              </w:rPr>
            </w:pPr>
            <w:r w:rsidRPr="00902436">
              <w:rPr>
                <w:rFonts w:ascii="Times New Roman" w:hAnsi="Times New Roman" w:cs="Times New Roman"/>
                <w:sz w:val="24"/>
                <w:szCs w:val="24"/>
              </w:rPr>
              <w:t>Za</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2B1BEF80" w:rsidRPr="00902436">
              <w:rPr>
                <w:rFonts w:ascii="Times New Roman" w:hAnsi="Times New Roman" w:cs="Times New Roman"/>
                <w:sz w:val="24"/>
                <w:szCs w:val="24"/>
              </w:rPr>
              <w:t>lj</w:t>
            </w:r>
            <w:r w:rsidRPr="00902436">
              <w:rPr>
                <w:rFonts w:ascii="Times New Roman" w:hAnsi="Times New Roman" w:cs="Times New Roman"/>
                <w:sz w:val="24"/>
                <w:szCs w:val="24"/>
              </w:rPr>
              <w:t>n</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supstanc</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w:t>
            </w:r>
            <w:r w:rsidRPr="00902436">
              <w:rPr>
                <w:rFonts w:ascii="Times New Roman" w:hAnsi="Times New Roman" w:cs="Times New Roman"/>
                <w:sz w:val="24"/>
                <w:szCs w:val="24"/>
              </w:rPr>
              <w:t>bi</w:t>
            </w:r>
            <w:r w:rsidR="2B1BEF80" w:rsidRPr="00902436">
              <w:rPr>
                <w:rFonts w:ascii="Times New Roman" w:hAnsi="Times New Roman" w:cs="Times New Roman"/>
                <w:sz w:val="24"/>
                <w:szCs w:val="24"/>
              </w:rPr>
              <w:t>lj</w:t>
            </w:r>
            <w:r w:rsidRPr="00902436">
              <w:rPr>
                <w:rFonts w:ascii="Times New Roman" w:hAnsi="Times New Roman" w:cs="Times New Roman"/>
                <w:sz w:val="24"/>
                <w:szCs w:val="24"/>
              </w:rPr>
              <w:t>n</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polazn</w:t>
            </w:r>
            <w:r w:rsidR="42DABD88" w:rsidRPr="00902436">
              <w:rPr>
                <w:rFonts w:ascii="Times New Roman" w:hAnsi="Times New Roman" w:cs="Times New Roman"/>
                <w:sz w:val="24"/>
                <w:szCs w:val="24"/>
              </w:rPr>
              <w:t xml:space="preserve">e </w:t>
            </w:r>
            <w:r w:rsidRPr="00902436">
              <w:rPr>
                <w:rFonts w:ascii="Times New Roman" w:hAnsi="Times New Roman" w:cs="Times New Roman"/>
                <w:sz w:val="24"/>
                <w:szCs w:val="24"/>
              </w:rPr>
              <w:t>mat</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rijal</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ta</w:t>
            </w:r>
            <w:r w:rsidR="2B1BEF80" w:rsidRPr="00902436">
              <w:rPr>
                <w:rFonts w:ascii="Times New Roman" w:hAnsi="Times New Roman" w:cs="Times New Roman"/>
                <w:sz w:val="24"/>
                <w:szCs w:val="24"/>
              </w:rPr>
              <w:t>lj</w:t>
            </w:r>
            <w:r w:rsidRPr="00902436">
              <w:rPr>
                <w:rFonts w:ascii="Times New Roman" w:hAnsi="Times New Roman" w:cs="Times New Roman"/>
                <w:sz w:val="24"/>
                <w:szCs w:val="24"/>
              </w:rPr>
              <w:t>no</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por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đ</w:t>
            </w:r>
            <w:r w:rsidR="44567F2A" w:rsidRPr="00902436">
              <w:rPr>
                <w:rFonts w:ascii="Times New Roman" w:hAnsi="Times New Roman" w:cs="Times New Roman"/>
                <w:sz w:val="24"/>
                <w:szCs w:val="24"/>
              </w:rPr>
              <w:t>e</w:t>
            </w:r>
            <w:r w:rsidR="2E2AB278" w:rsidRPr="00902436">
              <w:rPr>
                <w:rFonts w:ascii="Times New Roman" w:hAnsi="Times New Roman" w:cs="Times New Roman"/>
                <w:sz w:val="24"/>
                <w:szCs w:val="24"/>
              </w:rPr>
              <w:t>nj</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pogl</w:t>
            </w:r>
            <w:r w:rsidR="53F11814" w:rsidRPr="00902436">
              <w:rPr>
                <w:rFonts w:ascii="Times New Roman" w:hAnsi="Times New Roman" w:cs="Times New Roman"/>
                <w:sz w:val="24"/>
                <w:szCs w:val="24"/>
              </w:rPr>
              <w:t>e</w:t>
            </w:r>
            <w:r w:rsidRPr="00902436">
              <w:rPr>
                <w:rFonts w:ascii="Times New Roman" w:hAnsi="Times New Roman" w:cs="Times New Roman"/>
                <w:sz w:val="24"/>
                <w:szCs w:val="24"/>
              </w:rPr>
              <w:t>du</w:t>
            </w:r>
            <w:r w:rsidR="53F11814" w:rsidRPr="00902436">
              <w:rPr>
                <w:rFonts w:ascii="Times New Roman" w:hAnsi="Times New Roman" w:cs="Times New Roman"/>
                <w:sz w:val="24"/>
                <w:szCs w:val="24"/>
              </w:rPr>
              <w:t xml:space="preserve"> </w:t>
            </w:r>
            <w:r w:rsidR="68D2B5C7" w:rsidRPr="00902436">
              <w:rPr>
                <w:rFonts w:ascii="Times New Roman" w:hAnsi="Times New Roman" w:cs="Times New Roman"/>
                <w:sz w:val="24"/>
                <w:szCs w:val="24"/>
              </w:rPr>
              <w:t>nj</w:t>
            </w:r>
            <w:r w:rsidRPr="00902436">
              <w:rPr>
                <w:rFonts w:ascii="Times New Roman" w:hAnsi="Times New Roman" w:cs="Times New Roman"/>
                <w:sz w:val="24"/>
                <w:szCs w:val="24"/>
              </w:rPr>
              <w:t>ihovih</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7BCA067B" w:rsidRPr="00902436">
              <w:rPr>
                <w:rFonts w:ascii="Times New Roman" w:hAnsi="Times New Roman" w:cs="Times New Roman"/>
                <w:sz w:val="24"/>
                <w:szCs w:val="24"/>
              </w:rPr>
              <w:t xml:space="preserve"> </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kstrakt</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f</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nca</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2B1BEF80" w:rsidRPr="00902436">
              <w:rPr>
                <w:rFonts w:ascii="Times New Roman" w:hAnsi="Times New Roman" w:cs="Times New Roman"/>
                <w:sz w:val="24"/>
                <w:szCs w:val="24"/>
              </w:rPr>
              <w:t>lj</w:t>
            </w:r>
            <w:r w:rsidRPr="00902436">
              <w:rPr>
                <w:rFonts w:ascii="Times New Roman" w:hAnsi="Times New Roman" w:cs="Times New Roman"/>
                <w:sz w:val="24"/>
                <w:szCs w:val="24"/>
              </w:rPr>
              <w:t>ni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polazni</w:t>
            </w:r>
            <w:r w:rsidR="102E1D5C"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rijal</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B1BEF80"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naučni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binomni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E8428F">
              <w:rPr>
                <w:rFonts w:ascii="Times New Roman" w:hAnsi="Times New Roman" w:cs="Times New Roman"/>
                <w:sz w:val="24"/>
                <w:szCs w:val="24"/>
                <w:lang w:val="sr-Latn-ME"/>
              </w:rPr>
              <w:t>i</w:t>
            </w:r>
            <w:r w:rsidRPr="00902436">
              <w:rPr>
                <w:rFonts w:ascii="Times New Roman" w:hAnsi="Times New Roman" w:cs="Times New Roman"/>
                <w:sz w:val="24"/>
                <w:szCs w:val="24"/>
              </w:rPr>
              <w:t>o</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bi</w:t>
            </w:r>
            <w:r w:rsidR="2B1BEF80" w:rsidRPr="00902436">
              <w:rPr>
                <w:rFonts w:ascii="Times New Roman" w:hAnsi="Times New Roman" w:cs="Times New Roman"/>
                <w:sz w:val="24"/>
                <w:szCs w:val="24"/>
              </w:rPr>
              <w:t>lj</w:t>
            </w:r>
            <w:r w:rsidRPr="00902436">
              <w:rPr>
                <w:rFonts w:ascii="Times New Roman" w:hAnsi="Times New Roman" w:cs="Times New Roman"/>
                <w:sz w:val="24"/>
                <w:szCs w:val="24"/>
              </w:rPr>
              <w:t>k</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fizičko</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sta</w:t>
            </w:r>
            <w:r w:rsidR="68D2B5C7" w:rsidRPr="00902436">
              <w:rPr>
                <w:rFonts w:ascii="Times New Roman" w:hAnsi="Times New Roman" w:cs="Times New Roman"/>
                <w:sz w:val="24"/>
                <w:szCs w:val="24"/>
              </w:rPr>
              <w:t>nj</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rastvarač</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7BCA067B" w:rsidRPr="00902436">
              <w:rPr>
                <w:rFonts w:ascii="Times New Roman" w:hAnsi="Times New Roman" w:cs="Times New Roman"/>
                <w:sz w:val="24"/>
                <w:szCs w:val="24"/>
              </w:rPr>
              <w:t xml:space="preserve"> </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kstrakciju</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priroda</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konc</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ntracija</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w:t>
            </w:r>
            <w:r w:rsidR="3D68EDD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droga</w:t>
            </w:r>
            <w:r w:rsidR="1F531BED" w:rsidRPr="00902436">
              <w:rPr>
                <w:rFonts w:ascii="Times New Roman" w:hAnsi="Times New Roman" w:cs="Times New Roman"/>
                <w:sz w:val="24"/>
                <w:szCs w:val="24"/>
                <w:lang w:val="sr-Latn-RS"/>
              </w:rPr>
              <w:t>/</w:t>
            </w:r>
            <w:r w:rsidR="3D68EDD3" w:rsidRPr="00902436">
              <w:rPr>
                <w:rFonts w:ascii="Times New Roman" w:hAnsi="Times New Roman" w:cs="Times New Roman"/>
                <w:sz w:val="24"/>
                <w:szCs w:val="24"/>
              </w:rPr>
              <w:t>e</w:t>
            </w:r>
            <w:r w:rsidRPr="00902436">
              <w:rPr>
                <w:rFonts w:ascii="Times New Roman" w:hAnsi="Times New Roman" w:cs="Times New Roman"/>
                <w:sz w:val="24"/>
                <w:szCs w:val="24"/>
              </w:rPr>
              <w:t>kstrakt</w:t>
            </w:r>
            <w:r w:rsidR="3D68EDD3"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3D68EDD3" w:rsidRPr="00902436">
              <w:rPr>
                <w:rFonts w:ascii="Times New Roman" w:hAnsi="Times New Roman" w:cs="Times New Roman"/>
                <w:sz w:val="24"/>
                <w:szCs w:val="24"/>
              </w:rPr>
              <w:t xml:space="preserve">. </w:t>
            </w:r>
            <w:r w:rsidR="2C11D09E" w:rsidRPr="00985C96">
              <w:rPr>
                <w:rFonts w:ascii="Times New Roman" w:hAnsi="Times New Roman" w:cs="Times New Roman"/>
                <w:i/>
                <w:sz w:val="24"/>
                <w:szCs w:val="24"/>
              </w:rPr>
              <w:t>drug extract ratio</w:t>
            </w:r>
            <w:r w:rsidR="3D68EDD3" w:rsidRPr="00902436">
              <w:rPr>
                <w:rFonts w:ascii="Times New Roman" w:hAnsi="Times New Roman" w:cs="Times New Roman"/>
                <w:sz w:val="24"/>
                <w:szCs w:val="24"/>
              </w:rPr>
              <w:t xml:space="preserve">, </w:t>
            </w:r>
            <w:r w:rsidR="00E24134" w:rsidRPr="00E24134">
              <w:rPr>
                <w:rFonts w:ascii="Times New Roman" w:hAnsi="Times New Roman" w:cs="Times New Roman"/>
                <w:i/>
                <w:iCs/>
                <w:sz w:val="24"/>
                <w:szCs w:val="24"/>
              </w:rPr>
              <w:t>DER</w:t>
            </w:r>
            <w:r w:rsidR="3D68EDD3" w:rsidRPr="00902436">
              <w:rPr>
                <w:rFonts w:ascii="Times New Roman" w:hAnsi="Times New Roman" w:cs="Times New Roman"/>
                <w:sz w:val="24"/>
                <w:szCs w:val="24"/>
              </w:rPr>
              <w:t>)</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44567F2A" w:rsidRPr="00902436">
              <w:rPr>
                <w:rFonts w:ascii="Times New Roman" w:hAnsi="Times New Roman" w:cs="Times New Roman"/>
                <w:sz w:val="24"/>
                <w:szCs w:val="24"/>
              </w:rPr>
              <w:t>e</w:t>
            </w:r>
            <w:r w:rsidRPr="00902436">
              <w:rPr>
                <w:rFonts w:ascii="Times New Roman" w:hAnsi="Times New Roman" w:cs="Times New Roman"/>
                <w:sz w:val="24"/>
                <w:szCs w:val="24"/>
              </w:rPr>
              <w:t>s</w:t>
            </w:r>
            <w:r w:rsidR="7BCA067B"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proizvod</w:t>
            </w:r>
            <w:r w:rsidR="68D2B5C7" w:rsidRPr="00902436">
              <w:rPr>
                <w:rFonts w:ascii="Times New Roman" w:hAnsi="Times New Roman" w:cs="Times New Roman"/>
                <w:sz w:val="24"/>
                <w:szCs w:val="24"/>
              </w:rPr>
              <w:t>nj</w:t>
            </w:r>
            <w:r w:rsidR="44567F2A" w:rsidRPr="00902436">
              <w:rPr>
                <w:rFonts w:ascii="Times New Roman" w:hAnsi="Times New Roman" w:cs="Times New Roman"/>
                <w:sz w:val="24"/>
                <w:szCs w:val="24"/>
              </w:rPr>
              <w:t>e</w:t>
            </w:r>
            <w:r w:rsidR="7BCA067B" w:rsidRPr="00902436">
              <w:rPr>
                <w:rFonts w:ascii="Times New Roman" w:hAnsi="Times New Roman" w:cs="Times New Roman"/>
                <w:sz w:val="24"/>
                <w:szCs w:val="24"/>
              </w:rPr>
              <w:t>).</w:t>
            </w:r>
            <w:r w:rsidR="68E0D224" w:rsidRPr="00902436">
              <w:rPr>
                <w:rFonts w:ascii="Times New Roman" w:hAnsi="Times New Roman" w:cs="Times New Roman"/>
                <w:sz w:val="24"/>
                <w:szCs w:val="24"/>
                <w:lang w:val="sr-Latn-RS"/>
              </w:rPr>
              <w:t xml:space="preserve"> </w:t>
            </w:r>
          </w:p>
        </w:tc>
      </w:tr>
      <w:tr w:rsidR="00436B1D" w:rsidRPr="00902436" w14:paraId="059B5951" w14:textId="77777777" w:rsidTr="6864F871">
        <w:tc>
          <w:tcPr>
            <w:tcW w:w="9016" w:type="dxa"/>
            <w:gridSpan w:val="4"/>
          </w:tcPr>
          <w:p w14:paraId="35EDF9F7" w14:textId="2E6C9087" w:rsidR="006F7482" w:rsidRPr="00902436" w:rsidRDefault="568E0064" w:rsidP="779C12DD">
            <w:pPr>
              <w:jc w:val="both"/>
              <w:rPr>
                <w:rFonts w:ascii="Times New Roman" w:hAnsi="Times New Roman" w:cs="Times New Roman"/>
                <w:i/>
                <w:iCs/>
                <w:sz w:val="24"/>
                <w:szCs w:val="24"/>
                <w:lang w:val="sr-Latn-RS"/>
              </w:rPr>
            </w:pPr>
            <w:r w:rsidRPr="00902436">
              <w:rPr>
                <w:rFonts w:ascii="Times New Roman" w:hAnsi="Times New Roman" w:cs="Times New Roman"/>
                <w:i/>
                <w:iCs/>
                <w:sz w:val="24"/>
                <w:szCs w:val="24"/>
              </w:rPr>
              <w:t>(*)</w:t>
            </w:r>
            <w:r w:rsidR="00E8428F">
              <w:rPr>
                <w:rFonts w:ascii="Times New Roman" w:hAnsi="Times New Roman" w:cs="Times New Roman"/>
                <w:i/>
                <w:iCs/>
                <w:sz w:val="24"/>
                <w:szCs w:val="24"/>
                <w:lang w:val="sr-Latn-ME"/>
              </w:rPr>
              <w:t xml:space="preserve"> </w:t>
            </w:r>
            <w:r w:rsidR="00E8428F" w:rsidRPr="00E8428F">
              <w:rPr>
                <w:rFonts w:ascii="Times New Roman" w:hAnsi="Times New Roman" w:cs="Times New Roman"/>
                <w:i/>
                <w:iCs/>
                <w:sz w:val="24"/>
                <w:szCs w:val="24"/>
              </w:rPr>
              <w:t>Nije potrebno obavještavati regulatorno tijelo o ažuriranju monografije u Evropskoj farmakopeji ili nacionalnoj farmakopeji neke od država članica EU u slučaju kada se u dokumentaciji o lijeku referiše na važeću monografiju („current edition“).</w:t>
            </w:r>
          </w:p>
        </w:tc>
      </w:tr>
    </w:tbl>
    <w:p w14:paraId="67FECFA3" w14:textId="77777777" w:rsidR="0081463C" w:rsidRPr="00902436" w:rsidRDefault="0081463C" w:rsidP="0081463C">
      <w:pPr>
        <w:jc w:val="both"/>
        <w:rPr>
          <w:rFonts w:ascii="Times New Roman" w:hAnsi="Times New Roman" w:cs="Times New Roman"/>
          <w:b/>
          <w:bCs/>
          <w:sz w:val="24"/>
          <w:szCs w:val="24"/>
        </w:rPr>
      </w:pPr>
    </w:p>
    <w:p w14:paraId="32C796C0" w14:textId="127840CB" w:rsidR="0081463C" w:rsidRPr="00902436" w:rsidRDefault="1DFE2782" w:rsidP="28FBEB13">
      <w:pPr>
        <w:spacing w:after="0" w:line="240" w:lineRule="auto"/>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Q.IV</w:t>
      </w:r>
      <w:r w:rsidR="550B2D1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MEDICINSK</w:t>
      </w:r>
      <w:r w:rsidR="782E29EF" w:rsidRPr="00902436">
        <w:rPr>
          <w:rFonts w:ascii="Times New Roman" w:hAnsi="Times New Roman" w:cs="Times New Roman"/>
          <w:b/>
          <w:bCs/>
          <w:sz w:val="24"/>
          <w:szCs w:val="24"/>
          <w:lang w:val="en-US"/>
        </w:rPr>
        <w:t>A</w:t>
      </w:r>
      <w:r w:rsidR="550B2D18"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lang w:val="en-US"/>
        </w:rPr>
        <w:t>SREDSTVA</w:t>
      </w:r>
    </w:p>
    <w:p w14:paraId="78323D31" w14:textId="77777777" w:rsidR="00CE7D28" w:rsidRPr="00902436" w:rsidRDefault="00CE7D28" w:rsidP="28FBEB13">
      <w:pPr>
        <w:spacing w:after="0" w:line="240" w:lineRule="auto"/>
        <w:jc w:val="both"/>
        <w:rPr>
          <w:rFonts w:ascii="Times New Roman" w:hAnsi="Times New Roman" w:cs="Times New Roman"/>
          <w:b/>
          <w:bCs/>
          <w:sz w:val="24"/>
          <w:szCs w:val="24"/>
          <w:lang w:val="en-US"/>
        </w:rPr>
      </w:pPr>
    </w:p>
    <w:p w14:paraId="3A209911" w14:textId="30F5BFE9" w:rsidR="0081463C" w:rsidRPr="00902436" w:rsidRDefault="782E29EF" w:rsidP="779C12DD">
      <w:pPr>
        <w:spacing w:after="0" w:line="240" w:lineRule="auto"/>
        <w:jc w:val="both"/>
        <w:rPr>
          <w:rFonts w:ascii="Times New Roman" w:hAnsi="Times New Roman" w:cs="Times New Roman"/>
          <w:i/>
          <w:iCs/>
          <w:sz w:val="24"/>
          <w:szCs w:val="24"/>
        </w:rPr>
      </w:pPr>
      <w:r w:rsidRPr="00902436">
        <w:rPr>
          <w:rFonts w:ascii="Times New Roman" w:hAnsi="Times New Roman" w:cs="Times New Roman"/>
          <w:i/>
          <w:iCs/>
          <w:sz w:val="24"/>
          <w:szCs w:val="24"/>
        </w:rPr>
        <w:t>Napom</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izm</w:t>
      </w:r>
      <w:r w:rsidR="00E8428F">
        <w:rPr>
          <w:rFonts w:ascii="Times New Roman" w:hAnsi="Times New Roman" w:cs="Times New Roman"/>
          <w:i/>
          <w:iCs/>
          <w:sz w:val="24"/>
          <w:szCs w:val="24"/>
          <w:lang w:val="sr-Latn-ME"/>
        </w:rPr>
        <w:t>j</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n</w:t>
      </w:r>
      <w:r w:rsidR="67A4069E" w:rsidRPr="00902436">
        <w:rPr>
          <w:rFonts w:ascii="Times New Roman" w:hAnsi="Times New Roman" w:cs="Times New Roman"/>
          <w:i/>
          <w:iCs/>
          <w:sz w:val="24"/>
          <w:szCs w:val="24"/>
        </w:rPr>
        <w:t>e</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m</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dicinskih</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sr</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dstava</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tr</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ba</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podn</w:t>
      </w:r>
      <w:r w:rsidR="00E8428F">
        <w:rPr>
          <w:rFonts w:ascii="Times New Roman" w:hAnsi="Times New Roman" w:cs="Times New Roman"/>
          <w:i/>
          <w:iCs/>
          <w:sz w:val="24"/>
          <w:szCs w:val="24"/>
          <w:lang w:val="sr-Latn-ME"/>
        </w:rPr>
        <w:t>ij</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ti</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skladu</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sa</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odgovarajućom</w:t>
      </w:r>
      <w:r w:rsidR="65721A9C" w:rsidRPr="00902436">
        <w:rPr>
          <w:rFonts w:ascii="Times New Roman" w:hAnsi="Times New Roman" w:cs="Times New Roman"/>
          <w:i/>
          <w:iCs/>
          <w:sz w:val="24"/>
          <w:szCs w:val="24"/>
        </w:rPr>
        <w:t xml:space="preserve"> </w:t>
      </w:r>
      <w:r w:rsidR="1DFE2782" w:rsidRPr="00902436">
        <w:rPr>
          <w:rFonts w:ascii="Times New Roman" w:hAnsi="Times New Roman" w:cs="Times New Roman"/>
          <w:i/>
          <w:iCs/>
          <w:sz w:val="24"/>
          <w:szCs w:val="24"/>
        </w:rPr>
        <w:t>Q.IV</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klasifikacijom</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čak</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ako</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m</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dicinsk</w:t>
      </w:r>
      <w:r w:rsidRPr="00902436">
        <w:rPr>
          <w:rFonts w:ascii="Times New Roman" w:hAnsi="Times New Roman" w:cs="Times New Roman"/>
          <w:i/>
          <w:iCs/>
          <w:sz w:val="24"/>
          <w:szCs w:val="24"/>
          <w:lang w:val="en-US"/>
        </w:rPr>
        <w:t>o</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sr</w:t>
      </w:r>
      <w:r w:rsidR="6D5E53D8"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dstvo</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en-US"/>
        </w:rPr>
        <w:t>funkcioni</w:t>
      </w:r>
      <w:r w:rsidRPr="00902436">
        <w:rPr>
          <w:rFonts w:ascii="Times New Roman" w:hAnsi="Times New Roman" w:cs="Times New Roman"/>
          <w:i/>
          <w:iCs/>
          <w:sz w:val="24"/>
          <w:szCs w:val="24"/>
          <w:lang w:val="sr-Latn-RS"/>
        </w:rPr>
        <w:t>š</w:t>
      </w:r>
      <w:r w:rsidR="6D5E53D8" w:rsidRPr="00902436">
        <w:rPr>
          <w:rFonts w:ascii="Times New Roman" w:hAnsi="Times New Roman" w:cs="Times New Roman"/>
          <w:i/>
          <w:iCs/>
          <w:sz w:val="24"/>
          <w:szCs w:val="24"/>
          <w:lang w:val="sr-Latn-RS"/>
        </w:rPr>
        <w:t xml:space="preserve">e </w:t>
      </w:r>
      <w:r w:rsidRPr="00902436">
        <w:rPr>
          <w:rFonts w:ascii="Times New Roman" w:hAnsi="Times New Roman" w:cs="Times New Roman"/>
          <w:i/>
          <w:iCs/>
          <w:sz w:val="24"/>
          <w:szCs w:val="24"/>
          <w:lang w:val="sr-Latn-RS"/>
        </w:rPr>
        <w:t>i</w:t>
      </w:r>
      <w:r w:rsidR="6D5E53D8"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kao</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sist</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m</w:t>
      </w:r>
      <w:r w:rsidR="65721A9C"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zatvara</w:t>
      </w:r>
      <w:r w:rsidR="68D2B5C7" w:rsidRPr="00902436">
        <w:rPr>
          <w:rFonts w:ascii="Times New Roman" w:hAnsi="Times New Roman" w:cs="Times New Roman"/>
          <w:i/>
          <w:iCs/>
          <w:sz w:val="24"/>
          <w:szCs w:val="24"/>
        </w:rPr>
        <w:t>nj</w:t>
      </w:r>
      <w:r w:rsidRPr="00902436">
        <w:rPr>
          <w:rFonts w:ascii="Times New Roman" w:hAnsi="Times New Roman" w:cs="Times New Roman"/>
          <w:i/>
          <w:iCs/>
          <w:sz w:val="24"/>
          <w:szCs w:val="24"/>
          <w:lang w:val="sr-Latn-RS"/>
        </w:rPr>
        <w:t>a</w:t>
      </w:r>
      <w:r w:rsidR="6D5E53D8" w:rsidRPr="00902436">
        <w:rPr>
          <w:rFonts w:ascii="Times New Roman" w:hAnsi="Times New Roman" w:cs="Times New Roman"/>
          <w:i/>
          <w:iCs/>
          <w:sz w:val="24"/>
          <w:szCs w:val="24"/>
          <w:lang w:val="en-US"/>
        </w:rPr>
        <w:t xml:space="preserve"> </w:t>
      </w:r>
      <w:r w:rsidRPr="00902436">
        <w:rPr>
          <w:rFonts w:ascii="Times New Roman" w:hAnsi="Times New Roman" w:cs="Times New Roman"/>
          <w:i/>
          <w:iCs/>
          <w:sz w:val="24"/>
          <w:szCs w:val="24"/>
          <w:lang w:val="en-US"/>
        </w:rPr>
        <w:t>kont</w:t>
      </w:r>
      <w:r w:rsidR="6D5E53D8"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jn</w:t>
      </w:r>
      <w:r w:rsidR="6D5E53D8" w:rsidRPr="00902436">
        <w:rPr>
          <w:rFonts w:ascii="Times New Roman" w:hAnsi="Times New Roman" w:cs="Times New Roman"/>
          <w:i/>
          <w:iCs/>
          <w:sz w:val="24"/>
          <w:szCs w:val="24"/>
          <w:lang w:val="en-US"/>
        </w:rPr>
        <w:t>e</w:t>
      </w:r>
      <w:r w:rsidRPr="00902436">
        <w:rPr>
          <w:rFonts w:ascii="Times New Roman" w:hAnsi="Times New Roman" w:cs="Times New Roman"/>
          <w:i/>
          <w:iCs/>
          <w:sz w:val="24"/>
          <w:szCs w:val="24"/>
          <w:lang w:val="en-US"/>
        </w:rPr>
        <w:t>ra</w:t>
      </w:r>
      <w:r w:rsidR="65721A9C" w:rsidRPr="00902436">
        <w:rPr>
          <w:rFonts w:ascii="Times New Roman" w:hAnsi="Times New Roman" w:cs="Times New Roman"/>
          <w:i/>
          <w:iCs/>
          <w:sz w:val="24"/>
          <w:szCs w:val="24"/>
        </w:rPr>
        <w:t xml:space="preserve">. </w:t>
      </w:r>
    </w:p>
    <w:p w14:paraId="78682D61" w14:textId="77777777" w:rsidR="000403CF" w:rsidRPr="00902436" w:rsidRDefault="000403CF" w:rsidP="008B4FE9">
      <w:pPr>
        <w:jc w:val="both"/>
        <w:rPr>
          <w:rFonts w:ascii="Times New Roman" w:hAnsi="Times New Roman" w:cs="Times New Roman"/>
          <w:b/>
          <w:bCs/>
          <w:sz w:val="24"/>
          <w:szCs w:val="24"/>
          <w:lang w:val="sr-Latn-RS"/>
        </w:rPr>
      </w:pPr>
    </w:p>
    <w:p w14:paraId="5F988EF5" w14:textId="46047031" w:rsidR="008B4FE9" w:rsidRPr="00902436" w:rsidRDefault="1DFE2782" w:rsidP="008B4FE9">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Q.IV</w:t>
      </w:r>
      <w:r w:rsidR="672B9EE1" w:rsidRPr="00902436">
        <w:rPr>
          <w:rFonts w:ascii="Times New Roman" w:hAnsi="Times New Roman" w:cs="Times New Roman"/>
          <w:b/>
          <w:bCs/>
          <w:sz w:val="24"/>
          <w:szCs w:val="24"/>
          <w:lang w:val="sr-Latn-RS"/>
        </w:rPr>
        <w:t>.1</w:t>
      </w:r>
    </w:p>
    <w:tbl>
      <w:tblPr>
        <w:tblStyle w:val="TableGrid"/>
        <w:tblW w:w="9016" w:type="dxa"/>
        <w:tblLook w:val="04A0" w:firstRow="1" w:lastRow="0" w:firstColumn="1" w:lastColumn="0" w:noHBand="0" w:noVBand="1"/>
      </w:tblPr>
      <w:tblGrid>
        <w:gridCol w:w="5153"/>
        <w:gridCol w:w="1125"/>
        <w:gridCol w:w="1629"/>
        <w:gridCol w:w="1109"/>
      </w:tblGrid>
      <w:tr w:rsidR="00436B1D" w:rsidRPr="00902436" w14:paraId="0472BCAA" w14:textId="77777777" w:rsidTr="779C12DD">
        <w:tc>
          <w:tcPr>
            <w:tcW w:w="5290" w:type="dxa"/>
          </w:tcPr>
          <w:p w14:paraId="38E32EDD" w14:textId="313BFBA9" w:rsidR="00436B1D" w:rsidRPr="00902436" w:rsidRDefault="1DFE2782" w:rsidP="0081463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Q.IV</w:t>
            </w:r>
            <w:r w:rsidR="65721A9C" w:rsidRPr="00902436">
              <w:rPr>
                <w:rFonts w:ascii="Times New Roman" w:hAnsi="Times New Roman" w:cs="Times New Roman"/>
                <w:b/>
                <w:bCs/>
                <w:sz w:val="24"/>
                <w:szCs w:val="24"/>
              </w:rPr>
              <w:t xml:space="preserve">.1 </w:t>
            </w:r>
            <w:r w:rsidR="00E8428F" w:rsidRPr="00E8428F">
              <w:rPr>
                <w:rFonts w:ascii="Times New Roman" w:hAnsi="Times New Roman" w:cs="Times New Roman"/>
                <w:b/>
                <w:bCs/>
                <w:sz w:val="24"/>
                <w:szCs w:val="24"/>
              </w:rPr>
              <w:t>Izmjena sredstva pakovanog sa lijekom (za doziranje ili primjenu lijeka) ili sredstva na koje se upućuje u informacijama o lijeku</w:t>
            </w:r>
          </w:p>
        </w:tc>
        <w:tc>
          <w:tcPr>
            <w:tcW w:w="1126" w:type="dxa"/>
            <w:vAlign w:val="center"/>
          </w:tcPr>
          <w:p w14:paraId="7E89A055" w14:textId="63EDD2F4" w:rsidR="00436B1D"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05D715B" w:rsidRPr="00902436">
              <w:rPr>
                <w:rFonts w:ascii="Times New Roman" w:hAnsi="Times New Roman" w:cs="Times New Roman"/>
                <w:sz w:val="24"/>
                <w:szCs w:val="24"/>
              </w:rPr>
              <w:t>nj</w:t>
            </w:r>
            <w:r w:rsidR="30607635"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15" w:type="dxa"/>
            <w:vAlign w:val="center"/>
          </w:tcPr>
          <w:p w14:paraId="00D8EB19" w14:textId="36591B8F"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85" w:type="dxa"/>
            <w:vAlign w:val="center"/>
          </w:tcPr>
          <w:p w14:paraId="1CBFC845" w14:textId="3E86657F"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15B8A5F9" w:rsidRPr="00902436">
              <w:rPr>
                <w:rFonts w:ascii="Times New Roman" w:hAnsi="Times New Roman" w:cs="Times New Roman"/>
                <w:sz w:val="24"/>
                <w:szCs w:val="24"/>
              </w:rPr>
              <w:t>e</w:t>
            </w:r>
          </w:p>
        </w:tc>
      </w:tr>
      <w:tr w:rsidR="0081463C" w:rsidRPr="00902436" w14:paraId="4C5E8A41" w14:textId="77777777" w:rsidTr="779C12DD">
        <w:tc>
          <w:tcPr>
            <w:tcW w:w="5290" w:type="dxa"/>
          </w:tcPr>
          <w:p w14:paraId="40BC6A36" w14:textId="2EB5640B" w:rsidR="0081463C" w:rsidRPr="00902436" w:rsidRDefault="00E8428F" w:rsidP="00E8428F">
            <w:pPr>
              <w:pStyle w:val="ListParagraph"/>
              <w:numPr>
                <w:ilvl w:val="0"/>
                <w:numId w:val="186"/>
              </w:numPr>
              <w:rPr>
                <w:rFonts w:ascii="Times New Roman" w:hAnsi="Times New Roman" w:cs="Times New Roman"/>
                <w:sz w:val="24"/>
                <w:szCs w:val="24"/>
              </w:rPr>
            </w:pPr>
            <w:r w:rsidRPr="00E8428F">
              <w:rPr>
                <w:rFonts w:ascii="Times New Roman" w:hAnsi="Times New Roman" w:cs="Times New Roman"/>
                <w:sz w:val="24"/>
                <w:szCs w:val="24"/>
              </w:rPr>
              <w:t>Dodavanje ili zamjena sredstva pakovanog sa lijekom ili sredstva na koje se upućuje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436E67" w14:textId="72D72AF8"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1, 2, 3, 5</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EF19DF" w14:textId="4398688D"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C0392F" w14:textId="44ADD6F7" w:rsidR="0081463C"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81463C" w:rsidRPr="00902436" w14:paraId="7587AB30" w14:textId="77777777" w:rsidTr="779C12DD">
        <w:tc>
          <w:tcPr>
            <w:tcW w:w="5290" w:type="dxa"/>
          </w:tcPr>
          <w:p w14:paraId="61EAB2B5" w14:textId="68837DA8" w:rsidR="0081463C" w:rsidRPr="00902436" w:rsidRDefault="00E8428F" w:rsidP="00E8428F">
            <w:pPr>
              <w:pStyle w:val="ListParagraph"/>
              <w:numPr>
                <w:ilvl w:val="0"/>
                <w:numId w:val="186"/>
              </w:numPr>
              <w:rPr>
                <w:rFonts w:ascii="Times New Roman" w:hAnsi="Times New Roman" w:cs="Times New Roman"/>
                <w:sz w:val="24"/>
                <w:szCs w:val="24"/>
              </w:rPr>
            </w:pPr>
            <w:r w:rsidRPr="00E8428F">
              <w:rPr>
                <w:rFonts w:ascii="Times New Roman" w:hAnsi="Times New Roman" w:cs="Times New Roman"/>
                <w:sz w:val="24"/>
                <w:szCs w:val="24"/>
              </w:rPr>
              <w:t>Dodavanje, zamjena ili druge izmjene sredstva pakovanog sa lijekom ili sredstva na koje se upućuje, koje mogu značajno uticati na isporuku, kvalitet, bezbjednost i/ili efikasnost lijeka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D6B475" w14:textId="77777777" w:rsidR="0081463C" w:rsidRPr="00902436" w:rsidRDefault="0081463C" w:rsidP="0081463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592CA" w14:textId="77777777" w:rsidR="0081463C" w:rsidRPr="00902436" w:rsidRDefault="0081463C" w:rsidP="28FBEB13">
            <w:pPr>
              <w:jc w:val="center"/>
              <w:rPr>
                <w:rFonts w:ascii="Times New Roman" w:hAnsi="Times New Roman" w:cs="Times New Roman"/>
                <w:sz w:val="24"/>
                <w:szCs w:val="24"/>
                <w:lang w:val="en-US"/>
              </w:rPr>
            </w:pP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6D489E" w14:textId="36C087D8" w:rsidR="0081463C" w:rsidRPr="00902436" w:rsidRDefault="16856B57"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81463C" w:rsidRPr="00902436" w14:paraId="532DE1D4" w14:textId="77777777" w:rsidTr="779C12DD">
        <w:tc>
          <w:tcPr>
            <w:tcW w:w="5290" w:type="dxa"/>
          </w:tcPr>
          <w:p w14:paraId="77720174" w14:textId="2FA63702" w:rsidR="0081463C" w:rsidRPr="00902436" w:rsidRDefault="00E8428F" w:rsidP="00E8428F">
            <w:pPr>
              <w:pStyle w:val="ListParagraph"/>
              <w:numPr>
                <w:ilvl w:val="0"/>
                <w:numId w:val="186"/>
              </w:numPr>
              <w:rPr>
                <w:rFonts w:ascii="Times New Roman" w:hAnsi="Times New Roman" w:cs="Times New Roman"/>
                <w:sz w:val="24"/>
                <w:szCs w:val="24"/>
              </w:rPr>
            </w:pPr>
            <w:r w:rsidRPr="00E8428F">
              <w:rPr>
                <w:rFonts w:ascii="Times New Roman" w:hAnsi="Times New Roman" w:cs="Times New Roman"/>
                <w:sz w:val="24"/>
                <w:szCs w:val="24"/>
                <w:lang w:val="sr-Latn-RS"/>
              </w:rPr>
              <w:t>Ukidanje sredstva pakovanog sa lijekom ili sredstva na koje se upućuje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BAEA557" w14:textId="2AB98C80"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3, 4, 5</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09F185" w14:textId="2B4FCD6A"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8338FB" w14:textId="1BF96B64" w:rsidR="0081463C"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81463C" w:rsidRPr="00902436" w14:paraId="4239EC7F" w14:textId="77777777" w:rsidTr="779C12DD">
        <w:tc>
          <w:tcPr>
            <w:tcW w:w="5290" w:type="dxa"/>
          </w:tcPr>
          <w:p w14:paraId="75017C2E" w14:textId="73556258" w:rsidR="0081463C" w:rsidRPr="00902436" w:rsidRDefault="00E8428F" w:rsidP="00E8428F">
            <w:pPr>
              <w:pStyle w:val="ListParagraph"/>
              <w:numPr>
                <w:ilvl w:val="0"/>
                <w:numId w:val="186"/>
              </w:numPr>
              <w:rPr>
                <w:rFonts w:ascii="Times New Roman" w:hAnsi="Times New Roman" w:cs="Times New Roman"/>
                <w:sz w:val="24"/>
                <w:szCs w:val="24"/>
              </w:rPr>
            </w:pPr>
            <w:r w:rsidRPr="00E8428F">
              <w:rPr>
                <w:rFonts w:ascii="Times New Roman" w:hAnsi="Times New Roman" w:cs="Times New Roman"/>
                <w:sz w:val="24"/>
                <w:szCs w:val="24"/>
              </w:rPr>
              <w:t>Manja izmjena sredstva pakovanog sa lijekom ili sredstva na koje se upućuje, koja ne utiče na isporuku, kvalitet, bezbjednost i/ili efikasnost lijeka ni na upotrebljivost sredstva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05F1D0" w14:textId="6F9DCB40"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3, 5</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1A9133" w14:textId="61E84440" w:rsidR="0081463C" w:rsidRPr="00902436" w:rsidRDefault="775641BE"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414D28" w14:textId="6475385B" w:rsidR="0081463C" w:rsidRPr="00902436" w:rsidRDefault="324C9FC4"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436B1D" w:rsidRPr="00902436" w14:paraId="7665D6AB" w14:textId="77777777" w:rsidTr="779C12DD">
        <w:tc>
          <w:tcPr>
            <w:tcW w:w="9016" w:type="dxa"/>
            <w:gridSpan w:val="4"/>
          </w:tcPr>
          <w:p w14:paraId="70BF4FD0" w14:textId="017CCCC1"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81463C" w:rsidRPr="00902436" w14:paraId="03D15C86" w14:textId="77777777" w:rsidTr="779C12DD">
        <w:tc>
          <w:tcPr>
            <w:tcW w:w="9016" w:type="dxa"/>
            <w:gridSpan w:val="4"/>
          </w:tcPr>
          <w:p w14:paraId="3BE964EB" w14:textId="1F966397"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Izm</w:t>
            </w:r>
            <w:r w:rsidR="00E8428F">
              <w:rPr>
                <w:rFonts w:ascii="Times New Roman" w:hAnsi="Times New Roman" w:cs="Times New Roman"/>
                <w:sz w:val="24"/>
                <w:szCs w:val="24"/>
                <w:lang w:val="sr-Latn-ME"/>
              </w:rPr>
              <w:t>j</w:t>
            </w:r>
            <w:r w:rsidR="3BBCCC96" w:rsidRPr="00902436">
              <w:rPr>
                <w:rFonts w:ascii="Times New Roman" w:hAnsi="Times New Roman" w:cs="Times New Roman"/>
                <w:sz w:val="24"/>
                <w:szCs w:val="24"/>
              </w:rPr>
              <w:t>e</w:t>
            </w:r>
            <w:r w:rsidRPr="00902436">
              <w:rPr>
                <w:rFonts w:ascii="Times New Roman" w:hAnsi="Times New Roman" w:cs="Times New Roman"/>
                <w:sz w:val="24"/>
                <w:szCs w:val="24"/>
              </w:rPr>
              <w:t>na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značajan</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dostavu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b</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zb</w:t>
            </w:r>
            <w:r w:rsidR="00E8428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dnost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5721A9C" w:rsidRPr="00902436">
              <w:rPr>
                <w:rFonts w:ascii="Times New Roman" w:hAnsi="Times New Roman" w:cs="Times New Roman"/>
                <w:sz w:val="24"/>
                <w:szCs w:val="24"/>
              </w:rPr>
              <w:t>/</w:t>
            </w:r>
            <w:r w:rsidRPr="00902436">
              <w:rPr>
                <w:rFonts w:ascii="Times New Roman" w:hAnsi="Times New Roman" w:cs="Times New Roman"/>
                <w:sz w:val="24"/>
                <w:szCs w:val="24"/>
              </w:rPr>
              <w:t>ili</w:t>
            </w:r>
            <w:r w:rsidR="65721A9C" w:rsidRPr="00902436">
              <w:rPr>
                <w:rFonts w:ascii="Times New Roman" w:hAnsi="Times New Roman" w:cs="Times New Roman"/>
                <w:sz w:val="24"/>
                <w:szCs w:val="24"/>
              </w:rPr>
              <w:t xml:space="preserve"> </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fikasnost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E8428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b</w:t>
            </w:r>
            <w:r w:rsidR="70859552" w:rsidRPr="00902436">
              <w:rPr>
                <w:rFonts w:ascii="Times New Roman" w:hAnsi="Times New Roman" w:cs="Times New Roman"/>
                <w:sz w:val="24"/>
                <w:szCs w:val="24"/>
              </w:rPr>
              <w:t>lj</w:t>
            </w:r>
            <w:r w:rsidRPr="00902436">
              <w:rPr>
                <w:rFonts w:ascii="Times New Roman" w:hAnsi="Times New Roman" w:cs="Times New Roman"/>
                <w:sz w:val="24"/>
                <w:szCs w:val="24"/>
              </w:rPr>
              <w:t>ivost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3BBCC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65721A9C" w:rsidRPr="00902436">
              <w:rPr>
                <w:rFonts w:ascii="Times New Roman" w:hAnsi="Times New Roman" w:cs="Times New Roman"/>
                <w:sz w:val="24"/>
                <w:szCs w:val="24"/>
              </w:rPr>
              <w:t xml:space="preserve">. </w:t>
            </w:r>
          </w:p>
        </w:tc>
      </w:tr>
      <w:tr w:rsidR="0081463C" w:rsidRPr="00902436" w14:paraId="0657E6F6" w14:textId="77777777" w:rsidTr="779C12DD">
        <w:tc>
          <w:tcPr>
            <w:tcW w:w="9016" w:type="dxa"/>
            <w:gridSpan w:val="4"/>
          </w:tcPr>
          <w:p w14:paraId="11D7294B" w14:textId="5B598B56"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Studij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kompat</w:t>
            </w:r>
            <w:r w:rsidR="0098652E" w:rsidRPr="00902436">
              <w:rPr>
                <w:rFonts w:ascii="Times New Roman" w:hAnsi="Times New Roman" w:cs="Times New Roman"/>
                <w:sz w:val="24"/>
                <w:szCs w:val="24"/>
              </w:rPr>
              <w:t>ib</w:t>
            </w:r>
            <w:r w:rsidRPr="00902436">
              <w:rPr>
                <w:rFonts w:ascii="Times New Roman" w:hAnsi="Times New Roman" w:cs="Times New Roman"/>
                <w:sz w:val="24"/>
                <w:szCs w:val="24"/>
              </w:rPr>
              <w:t>ilnosti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završ</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3BBCCC9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dstvo</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kompat</w:t>
            </w:r>
            <w:r w:rsidR="0098652E" w:rsidRPr="00902436">
              <w:rPr>
                <w:rFonts w:ascii="Times New Roman" w:hAnsi="Times New Roman" w:cs="Times New Roman"/>
                <w:sz w:val="24"/>
                <w:szCs w:val="24"/>
              </w:rPr>
              <w:t>ib</w:t>
            </w:r>
            <w:r w:rsidRPr="00902436">
              <w:rPr>
                <w:rFonts w:ascii="Times New Roman" w:hAnsi="Times New Roman" w:cs="Times New Roman"/>
                <w:sz w:val="24"/>
                <w:szCs w:val="24"/>
              </w:rPr>
              <w:t>il</w:t>
            </w:r>
            <w:r w:rsidRPr="00902436">
              <w:rPr>
                <w:rFonts w:ascii="Times New Roman" w:hAnsi="Times New Roman" w:cs="Times New Roman"/>
                <w:sz w:val="24"/>
                <w:szCs w:val="24"/>
                <w:lang w:val="sr-Latn-RS"/>
              </w:rPr>
              <w:t>no</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E8428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kom</w:t>
            </w:r>
            <w:r w:rsidR="65721A9C" w:rsidRPr="00902436">
              <w:rPr>
                <w:rFonts w:ascii="Times New Roman" w:hAnsi="Times New Roman" w:cs="Times New Roman"/>
                <w:sz w:val="24"/>
                <w:szCs w:val="24"/>
              </w:rPr>
              <w:t xml:space="preserve">. </w:t>
            </w:r>
          </w:p>
        </w:tc>
      </w:tr>
      <w:tr w:rsidR="0081463C" w:rsidRPr="00902436" w14:paraId="4EDF12FB" w14:textId="77777777" w:rsidTr="779C12DD">
        <w:tc>
          <w:tcPr>
            <w:tcW w:w="9016" w:type="dxa"/>
            <w:gridSpan w:val="4"/>
          </w:tcPr>
          <w:p w14:paraId="75440E22" w14:textId="3DF96505" w:rsidR="0081463C" w:rsidRPr="00902436" w:rsidRDefault="00E43B9B"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E8428F">
              <w:rPr>
                <w:rFonts w:ascii="Times New Roman" w:hAnsi="Times New Roman" w:cs="Times New Roman"/>
                <w:sz w:val="24"/>
                <w:szCs w:val="24"/>
                <w:lang w:val="sr-Latn-RS"/>
              </w:rPr>
              <w:t>j</w:t>
            </w:r>
            <w:r w:rsidR="00E2050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DF5EAD" w:rsidRPr="00902436">
              <w:rPr>
                <w:rFonts w:ascii="Times New Roman" w:hAnsi="Times New Roman" w:cs="Times New Roman"/>
                <w:sz w:val="24"/>
                <w:szCs w:val="24"/>
              </w:rPr>
              <w:t>e</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dov</w:t>
            </w: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d</w:t>
            </w:r>
            <w:r w:rsidRPr="00902436">
              <w:rPr>
                <w:rFonts w:ascii="Times New Roman" w:hAnsi="Times New Roman" w:cs="Times New Roman"/>
                <w:sz w:val="24"/>
                <w:szCs w:val="24"/>
                <w:lang w:val="sr-Latn-RS"/>
              </w:rPr>
              <w:t>i</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do</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značajnih</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E8428F">
              <w:rPr>
                <w:rFonts w:ascii="Times New Roman" w:hAnsi="Times New Roman" w:cs="Times New Roman"/>
                <w:sz w:val="24"/>
                <w:szCs w:val="24"/>
                <w:lang w:val="sr-Latn-ME"/>
              </w:rPr>
              <w:t>j</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na</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informacija</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081463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w:t>
            </w:r>
            <w:r w:rsidR="00E8428F">
              <w:rPr>
                <w:rFonts w:ascii="Times New Roman" w:hAnsi="Times New Roman" w:cs="Times New Roman"/>
                <w:sz w:val="24"/>
                <w:szCs w:val="24"/>
                <w:lang w:val="sr-Latn-RS"/>
              </w:rPr>
              <w:t>ij</w:t>
            </w:r>
            <w:r w:rsidR="00E379A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ku</w:t>
            </w:r>
            <w:r w:rsidR="0081463C" w:rsidRPr="00902436">
              <w:rPr>
                <w:rFonts w:ascii="Times New Roman" w:hAnsi="Times New Roman" w:cs="Times New Roman"/>
                <w:sz w:val="24"/>
                <w:szCs w:val="24"/>
              </w:rPr>
              <w:t xml:space="preserve">. </w:t>
            </w:r>
          </w:p>
        </w:tc>
      </w:tr>
      <w:tr w:rsidR="0081463C" w:rsidRPr="00902436" w14:paraId="17F3EB3E" w14:textId="77777777" w:rsidTr="779C12DD">
        <w:tc>
          <w:tcPr>
            <w:tcW w:w="9016" w:type="dxa"/>
            <w:gridSpan w:val="4"/>
          </w:tcPr>
          <w:p w14:paraId="4210C21F" w14:textId="355B1A3C"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Dostava</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E8428F">
              <w:rPr>
                <w:rFonts w:ascii="Times New Roman" w:hAnsi="Times New Roman" w:cs="Times New Roman"/>
                <w:sz w:val="24"/>
                <w:szCs w:val="24"/>
                <w:lang w:val="sr-Latn-ME"/>
              </w:rPr>
              <w:t>ij</w:t>
            </w:r>
            <w:r w:rsidR="7C011678" w:rsidRPr="00902436">
              <w:rPr>
                <w:rFonts w:ascii="Times New Roman" w:hAnsi="Times New Roman" w:cs="Times New Roman"/>
                <w:sz w:val="24"/>
                <w:szCs w:val="24"/>
              </w:rPr>
              <w:t>e</w:t>
            </w:r>
            <w:r w:rsidRPr="00902436">
              <w:rPr>
                <w:rFonts w:ascii="Times New Roman" w:hAnsi="Times New Roman" w:cs="Times New Roman"/>
                <w:sz w:val="24"/>
                <w:szCs w:val="24"/>
              </w:rPr>
              <w:t>ka</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7C011678"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70859552" w:rsidRPr="00902436">
              <w:rPr>
                <w:rFonts w:ascii="Times New Roman" w:hAnsi="Times New Roman" w:cs="Times New Roman"/>
                <w:sz w:val="24"/>
                <w:szCs w:val="24"/>
              </w:rPr>
              <w:t>lj</w:t>
            </w:r>
            <w:r w:rsidR="7C011678" w:rsidRPr="00902436">
              <w:rPr>
                <w:rFonts w:ascii="Times New Roman" w:hAnsi="Times New Roman" w:cs="Times New Roman"/>
                <w:sz w:val="24"/>
                <w:szCs w:val="24"/>
              </w:rPr>
              <w:t xml:space="preserve">e </w:t>
            </w:r>
            <w:r w:rsidRPr="00902436">
              <w:rPr>
                <w:rFonts w:ascii="Times New Roman" w:hAnsi="Times New Roman" w:cs="Times New Roman"/>
                <w:sz w:val="24"/>
                <w:szCs w:val="24"/>
              </w:rPr>
              <w:t>b</w:t>
            </w:r>
            <w:r w:rsidR="7C011678" w:rsidRPr="00902436">
              <w:rPr>
                <w:rFonts w:ascii="Times New Roman" w:hAnsi="Times New Roman" w:cs="Times New Roman"/>
                <w:sz w:val="24"/>
                <w:szCs w:val="24"/>
              </w:rPr>
              <w:t>e</w:t>
            </w:r>
            <w:r w:rsidRPr="00902436">
              <w:rPr>
                <w:rFonts w:ascii="Times New Roman" w:hAnsi="Times New Roman" w:cs="Times New Roman"/>
                <w:sz w:val="24"/>
                <w:szCs w:val="24"/>
              </w:rPr>
              <w:t>zb</w:t>
            </w:r>
            <w:r w:rsidR="00E8428F">
              <w:rPr>
                <w:rFonts w:ascii="Times New Roman" w:hAnsi="Times New Roman" w:cs="Times New Roman"/>
                <w:sz w:val="24"/>
                <w:szCs w:val="24"/>
                <w:lang w:val="sr-Latn-ME"/>
              </w:rPr>
              <w:t>j</w:t>
            </w:r>
            <w:r w:rsidR="7C011678" w:rsidRPr="00902436">
              <w:rPr>
                <w:rFonts w:ascii="Times New Roman" w:hAnsi="Times New Roman" w:cs="Times New Roman"/>
                <w:sz w:val="24"/>
                <w:szCs w:val="24"/>
              </w:rPr>
              <w:t>e</w:t>
            </w:r>
            <w:r w:rsidRPr="00902436">
              <w:rPr>
                <w:rFonts w:ascii="Times New Roman" w:hAnsi="Times New Roman" w:cs="Times New Roman"/>
                <w:sz w:val="24"/>
                <w:szCs w:val="24"/>
              </w:rPr>
              <w:t>dna</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7C011678" w:rsidRPr="00902436">
              <w:rPr>
                <w:rFonts w:ascii="Times New Roman" w:hAnsi="Times New Roman" w:cs="Times New Roman"/>
                <w:sz w:val="24"/>
                <w:szCs w:val="24"/>
              </w:rPr>
              <w:t xml:space="preserve"> </w:t>
            </w:r>
            <w:r w:rsidRPr="00902436">
              <w:rPr>
                <w:rFonts w:ascii="Times New Roman" w:hAnsi="Times New Roman" w:cs="Times New Roman"/>
                <w:sz w:val="24"/>
                <w:szCs w:val="24"/>
              </w:rPr>
              <w:t>tačna</w:t>
            </w:r>
            <w:r w:rsidR="7C011678" w:rsidRPr="00902436">
              <w:rPr>
                <w:rFonts w:ascii="Times New Roman" w:hAnsi="Times New Roman" w:cs="Times New Roman"/>
                <w:sz w:val="24"/>
                <w:szCs w:val="24"/>
              </w:rPr>
              <w:t>.</w:t>
            </w:r>
            <w:r w:rsidR="65721A9C" w:rsidRPr="00902436">
              <w:rPr>
                <w:rFonts w:ascii="Times New Roman" w:hAnsi="Times New Roman" w:cs="Times New Roman"/>
                <w:sz w:val="24"/>
                <w:szCs w:val="24"/>
              </w:rPr>
              <w:t xml:space="preserve"> </w:t>
            </w:r>
          </w:p>
        </w:tc>
      </w:tr>
      <w:tr w:rsidR="0081463C" w:rsidRPr="00902436" w14:paraId="2F46AAEC" w14:textId="77777777" w:rsidTr="779C12DD">
        <w:tc>
          <w:tcPr>
            <w:tcW w:w="9016" w:type="dxa"/>
            <w:gridSpan w:val="4"/>
          </w:tcPr>
          <w:p w14:paraId="05BFEF29" w14:textId="42213AA8" w:rsidR="0081463C" w:rsidRPr="00902436" w:rsidRDefault="782E29EF" w:rsidP="00F7374E">
            <w:pPr>
              <w:pStyle w:val="ListParagraph"/>
              <w:numPr>
                <w:ilvl w:val="0"/>
                <w:numId w:val="187"/>
              </w:numPr>
              <w:rPr>
                <w:rFonts w:ascii="Times New Roman" w:hAnsi="Times New Roman" w:cs="Times New Roman"/>
                <w:sz w:val="24"/>
                <w:szCs w:val="24"/>
              </w:rPr>
            </w:pP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Plan</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uprav</w:t>
            </w:r>
            <w:r w:rsidR="70859552" w:rsidRPr="00902436">
              <w:rPr>
                <w:rFonts w:ascii="Times New Roman" w:hAnsi="Times New Roman" w:cs="Times New Roman"/>
                <w:sz w:val="24"/>
                <w:szCs w:val="24"/>
              </w:rPr>
              <w:t>lj</w:t>
            </w:r>
            <w:r w:rsidRPr="00902436">
              <w:rPr>
                <w:rFonts w:ascii="Times New Roman" w:hAnsi="Times New Roman" w:cs="Times New Roman"/>
                <w:sz w:val="24"/>
                <w:szCs w:val="24"/>
              </w:rPr>
              <w:t>a</w:t>
            </w:r>
            <w:r w:rsidR="57439363" w:rsidRPr="00902436">
              <w:rPr>
                <w:rFonts w:ascii="Times New Roman" w:hAnsi="Times New Roman" w:cs="Times New Roman"/>
                <w:sz w:val="24"/>
                <w:szCs w:val="24"/>
              </w:rPr>
              <w:t>nj</w:t>
            </w:r>
            <w:r w:rsidRPr="00902436">
              <w:rPr>
                <w:rFonts w:ascii="Times New Roman" w:hAnsi="Times New Roman" w:cs="Times New Roman"/>
                <w:sz w:val="24"/>
                <w:szCs w:val="24"/>
              </w:rPr>
              <w:t>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w:t>
            </w:r>
            <w:r w:rsidRPr="00902436">
              <w:rPr>
                <w:rFonts w:ascii="Times New Roman" w:hAnsi="Times New Roman" w:cs="Times New Roman"/>
                <w:sz w:val="24"/>
                <w:szCs w:val="24"/>
                <w:lang w:val="sr-Latn-RS"/>
              </w:rPr>
              <w:t>kom</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E8428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ka</w:t>
            </w:r>
            <w:r w:rsidR="65721A9C" w:rsidRPr="00902436">
              <w:rPr>
                <w:rFonts w:ascii="Times New Roman" w:hAnsi="Times New Roman" w:cs="Times New Roman"/>
                <w:sz w:val="24"/>
                <w:szCs w:val="24"/>
              </w:rPr>
              <w:t xml:space="preserve">. </w:t>
            </w:r>
          </w:p>
        </w:tc>
      </w:tr>
      <w:tr w:rsidR="00436B1D" w:rsidRPr="00902436" w14:paraId="052B987A" w14:textId="77777777" w:rsidTr="779C12DD">
        <w:tc>
          <w:tcPr>
            <w:tcW w:w="9016" w:type="dxa"/>
            <w:gridSpan w:val="4"/>
          </w:tcPr>
          <w:p w14:paraId="5EE7FEEC" w14:textId="1D1C2B7F"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436B1D" w:rsidRPr="00902436">
              <w:rPr>
                <w:rFonts w:ascii="Times New Roman" w:hAnsi="Times New Roman" w:cs="Times New Roman"/>
                <w:b/>
                <w:bCs/>
                <w:sz w:val="24"/>
                <w:szCs w:val="24"/>
              </w:rPr>
              <w:t xml:space="preserve"> </w:t>
            </w:r>
          </w:p>
        </w:tc>
      </w:tr>
      <w:tr w:rsidR="0081463C" w:rsidRPr="00902436" w14:paraId="351B2B0A" w14:textId="77777777" w:rsidTr="779C12DD">
        <w:tc>
          <w:tcPr>
            <w:tcW w:w="9016" w:type="dxa"/>
            <w:gridSpan w:val="4"/>
          </w:tcPr>
          <w:p w14:paraId="748533A5" w14:textId="0C532820"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Izm</w:t>
            </w:r>
            <w:r w:rsidR="00E8428F">
              <w:rPr>
                <w:rFonts w:ascii="Times New Roman" w:hAnsi="Times New Roman" w:cs="Times New Roman"/>
                <w:sz w:val="24"/>
                <w:szCs w:val="24"/>
                <w:lang w:val="sr-Latn-ME"/>
              </w:rPr>
              <w:t>j</w:t>
            </w:r>
            <w:r w:rsidR="2F2F01EB" w:rsidRPr="00902436">
              <w:rPr>
                <w:rFonts w:ascii="Times New Roman" w:hAnsi="Times New Roman" w:cs="Times New Roman"/>
                <w:sz w:val="24"/>
                <w:szCs w:val="24"/>
              </w:rPr>
              <w:t>e</w:t>
            </w:r>
            <w:r w:rsidRPr="00902436">
              <w:rPr>
                <w:rFonts w:ascii="Times New Roman" w:hAnsi="Times New Roman" w:cs="Times New Roman"/>
                <w:sz w:val="24"/>
                <w:szCs w:val="24"/>
              </w:rPr>
              <w:t>n</w:t>
            </w:r>
            <w:r w:rsidR="2F2F01EB" w:rsidRPr="00902436">
              <w:rPr>
                <w:rFonts w:ascii="Times New Roman" w:hAnsi="Times New Roman" w:cs="Times New Roman"/>
                <w:sz w:val="24"/>
                <w:szCs w:val="24"/>
              </w:rPr>
              <w:t>e</w:t>
            </w:r>
            <w:r w:rsidR="32CB9C66"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odgovarajućih</w:t>
            </w:r>
            <w:r w:rsidR="2F2F01EB"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E8428F">
              <w:rPr>
                <w:rFonts w:ascii="Times New Roman" w:hAnsi="Times New Roman" w:cs="Times New Roman"/>
                <w:sz w:val="24"/>
                <w:szCs w:val="24"/>
                <w:lang w:val="sr-Latn-ME"/>
              </w:rPr>
              <w:t>j</w:t>
            </w:r>
            <w:r w:rsidR="2F2F01EB" w:rsidRPr="00902436">
              <w:rPr>
                <w:rFonts w:ascii="Times New Roman" w:hAnsi="Times New Roman" w:cs="Times New Roman"/>
                <w:sz w:val="24"/>
                <w:szCs w:val="24"/>
              </w:rPr>
              <w:t>e</w:t>
            </w:r>
            <w:r w:rsidRPr="00902436">
              <w:rPr>
                <w:rFonts w:ascii="Times New Roman" w:hAnsi="Times New Roman" w:cs="Times New Roman"/>
                <w:sz w:val="24"/>
                <w:szCs w:val="24"/>
              </w:rPr>
              <w:t>lova</w:t>
            </w:r>
            <w:r w:rsidR="2F2F01EB"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F2F01EB" w:rsidRPr="00902436">
              <w:rPr>
                <w:rFonts w:ascii="Times New Roman" w:hAnsi="Times New Roman" w:cs="Times New Roman"/>
                <w:sz w:val="24"/>
                <w:szCs w:val="24"/>
              </w:rPr>
              <w:t>e</w:t>
            </w:r>
            <w:r w:rsidRPr="00902436">
              <w:rPr>
                <w:rFonts w:ascii="Times New Roman" w:hAnsi="Times New Roman" w:cs="Times New Roman"/>
                <w:sz w:val="24"/>
                <w:szCs w:val="24"/>
              </w:rPr>
              <w:t>a</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70859552"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crt</w:t>
            </w:r>
            <w:r w:rsidR="7DB47248"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ž</w:t>
            </w:r>
            <w:r w:rsidR="7DB4724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sastav</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2F2F01E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w:t>
            </w:r>
            <w:r w:rsidR="67A4069E" w:rsidRPr="00902436">
              <w:rPr>
                <w:rFonts w:ascii="Times New Roman" w:hAnsi="Times New Roman" w:cs="Times New Roman"/>
                <w:sz w:val="24"/>
                <w:szCs w:val="24"/>
              </w:rPr>
              <w:t>e</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kompat</w:t>
            </w:r>
            <w:r w:rsidR="0098652E" w:rsidRPr="00902436">
              <w:rPr>
                <w:rFonts w:ascii="Times New Roman" w:hAnsi="Times New Roman" w:cs="Times New Roman"/>
                <w:sz w:val="24"/>
                <w:szCs w:val="24"/>
              </w:rPr>
              <w:t>ib</w:t>
            </w:r>
            <w:r w:rsidRPr="00902436">
              <w:rPr>
                <w:rFonts w:ascii="Times New Roman" w:hAnsi="Times New Roman" w:cs="Times New Roman"/>
                <w:sz w:val="24"/>
                <w:szCs w:val="24"/>
              </w:rPr>
              <w:t>ilnosti</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b</w:t>
            </w:r>
            <w:r w:rsidR="70859552" w:rsidRPr="00902436">
              <w:rPr>
                <w:rFonts w:ascii="Times New Roman" w:hAnsi="Times New Roman" w:cs="Times New Roman"/>
                <w:sz w:val="24"/>
                <w:szCs w:val="24"/>
              </w:rPr>
              <w:t>lj</w:t>
            </w:r>
            <w:r w:rsidRPr="00902436">
              <w:rPr>
                <w:rFonts w:ascii="Times New Roman" w:hAnsi="Times New Roman" w:cs="Times New Roman"/>
                <w:sz w:val="24"/>
                <w:szCs w:val="24"/>
              </w:rPr>
              <w:t>ivosti</w:t>
            </w:r>
            <w:r w:rsidR="550B2D1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0DD6F39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0DD6F39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E8428F">
              <w:rPr>
                <w:rFonts w:ascii="Times New Roman" w:hAnsi="Times New Roman" w:cs="Times New Roman"/>
                <w:sz w:val="24"/>
                <w:szCs w:val="24"/>
                <w:lang w:val="sr-Latn-RS"/>
              </w:rPr>
              <w:t>j</w:t>
            </w:r>
            <w:r w:rsidR="0DD6F39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70859552"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550B2D18" w:rsidRPr="00902436">
              <w:rPr>
                <w:rFonts w:ascii="Times New Roman" w:hAnsi="Times New Roman" w:cs="Times New Roman"/>
                <w:sz w:val="24"/>
                <w:szCs w:val="24"/>
              </w:rPr>
              <w:t xml:space="preserve">. </w:t>
            </w:r>
          </w:p>
        </w:tc>
      </w:tr>
      <w:tr w:rsidR="0081463C" w:rsidRPr="00902436" w14:paraId="793F698D" w14:textId="77777777" w:rsidTr="779C12DD">
        <w:tc>
          <w:tcPr>
            <w:tcW w:w="9016" w:type="dxa"/>
            <w:gridSpan w:val="4"/>
          </w:tcPr>
          <w:p w14:paraId="4F6538C3" w14:textId="58956622"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Za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dodava</w:t>
            </w:r>
            <w:r w:rsidR="57439363"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zam</w:t>
            </w:r>
            <w:r w:rsidR="00E8428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sr</w:t>
            </w:r>
            <w:r w:rsidR="6476D9E3" w:rsidRPr="00902436">
              <w:rPr>
                <w:rFonts w:ascii="Times New Roman" w:hAnsi="Times New Roman" w:cs="Times New Roman"/>
                <w:sz w:val="24"/>
                <w:szCs w:val="24"/>
              </w:rPr>
              <w:t>e</w:t>
            </w:r>
            <w:r w:rsidRPr="00902436">
              <w:rPr>
                <w:rFonts w:ascii="Times New Roman" w:hAnsi="Times New Roman" w:cs="Times New Roman"/>
                <w:sz w:val="24"/>
                <w:szCs w:val="24"/>
              </w:rPr>
              <w:t>dstva</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6476D9E3"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6476D9E3" w:rsidRPr="00902436">
              <w:rPr>
                <w:rFonts w:ascii="Times New Roman" w:hAnsi="Times New Roman" w:cs="Times New Roman"/>
                <w:sz w:val="24"/>
                <w:szCs w:val="24"/>
              </w:rPr>
              <w:t xml:space="preserve">e </w:t>
            </w:r>
            <w:r w:rsidRPr="00902436">
              <w:rPr>
                <w:rFonts w:ascii="Times New Roman" w:hAnsi="Times New Roman" w:cs="Times New Roman"/>
                <w:sz w:val="24"/>
                <w:szCs w:val="24"/>
              </w:rPr>
              <w:t>zaj</w:t>
            </w:r>
            <w:r w:rsidR="6476D9E3" w:rsidRPr="00902436">
              <w:rPr>
                <w:rFonts w:ascii="Times New Roman" w:hAnsi="Times New Roman" w:cs="Times New Roman"/>
                <w:sz w:val="24"/>
                <w:szCs w:val="24"/>
              </w:rPr>
              <w:t>e</w:t>
            </w:r>
            <w:r w:rsidRPr="00902436">
              <w:rPr>
                <w:rFonts w:ascii="Times New Roman" w:hAnsi="Times New Roman" w:cs="Times New Roman"/>
                <w:sz w:val="24"/>
                <w:szCs w:val="24"/>
              </w:rPr>
              <w:t>dno</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upakovano</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6476D9E3"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E8428F">
              <w:rPr>
                <w:rFonts w:ascii="Times New Roman" w:hAnsi="Times New Roman" w:cs="Times New Roman"/>
                <w:sz w:val="24"/>
                <w:szCs w:val="24"/>
                <w:lang w:val="sr-Latn-ME"/>
              </w:rPr>
              <w:t>ij</w:t>
            </w:r>
            <w:r w:rsidR="6476D9E3" w:rsidRPr="00902436">
              <w:rPr>
                <w:rFonts w:ascii="Times New Roman" w:hAnsi="Times New Roman" w:cs="Times New Roman"/>
                <w:sz w:val="24"/>
                <w:szCs w:val="24"/>
              </w:rPr>
              <w:t>e</w:t>
            </w:r>
            <w:r w:rsidRPr="00902436">
              <w:rPr>
                <w:rFonts w:ascii="Times New Roman" w:hAnsi="Times New Roman" w:cs="Times New Roman"/>
                <w:sz w:val="24"/>
                <w:szCs w:val="24"/>
              </w:rPr>
              <w:t>kom</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57439363"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vantni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76091105" w:rsidRPr="00902436">
              <w:rPr>
                <w:rFonts w:ascii="Times New Roman" w:hAnsi="Times New Roman" w:cs="Times New Roman"/>
                <w:sz w:val="24"/>
                <w:szCs w:val="24"/>
              </w:rPr>
              <w:t>e</w:t>
            </w:r>
            <w:r w:rsidRPr="00902436">
              <w:rPr>
                <w:rFonts w:ascii="Times New Roman" w:hAnsi="Times New Roman" w:cs="Times New Roman"/>
                <w:sz w:val="24"/>
                <w:szCs w:val="24"/>
              </w:rPr>
              <w:t>klaracija</w:t>
            </w:r>
            <w:r w:rsidR="76091105"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76091105" w:rsidRPr="00902436">
              <w:rPr>
                <w:rFonts w:ascii="Times New Roman" w:hAnsi="Times New Roman" w:cs="Times New Roman"/>
                <w:sz w:val="24"/>
                <w:szCs w:val="24"/>
              </w:rPr>
              <w:t xml:space="preserve"> </w:t>
            </w:r>
            <w:r w:rsidRPr="00902436">
              <w:rPr>
                <w:rFonts w:ascii="Times New Roman" w:hAnsi="Times New Roman" w:cs="Times New Roman"/>
                <w:sz w:val="24"/>
                <w:szCs w:val="24"/>
              </w:rPr>
              <w:t>usaglaš</w:t>
            </w:r>
            <w:r w:rsidR="76091105" w:rsidRPr="00902436">
              <w:rPr>
                <w:rFonts w:ascii="Times New Roman" w:hAnsi="Times New Roman" w:cs="Times New Roman"/>
                <w:sz w:val="24"/>
                <w:szCs w:val="24"/>
              </w:rPr>
              <w:t>e</w:t>
            </w:r>
            <w:r w:rsidRPr="00902436">
              <w:rPr>
                <w:rFonts w:ascii="Times New Roman" w:hAnsi="Times New Roman" w:cs="Times New Roman"/>
                <w:sz w:val="24"/>
                <w:szCs w:val="24"/>
              </w:rPr>
              <w:t>nosti</w:t>
            </w:r>
            <w:r w:rsidR="65721A9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ili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E8428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E8428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35287DEE" w:rsidRPr="00902436">
              <w:rPr>
                <w:rFonts w:ascii="Times New Roman" w:hAnsi="Times New Roman" w:cs="Times New Roman"/>
                <w:sz w:val="24"/>
                <w:szCs w:val="24"/>
              </w:rPr>
              <w:t>lj</w:t>
            </w:r>
            <w:r w:rsidRPr="00902436">
              <w:rPr>
                <w:rFonts w:ascii="Times New Roman" w:hAnsi="Times New Roman" w:cs="Times New Roman"/>
                <w:sz w:val="24"/>
                <w:szCs w:val="24"/>
              </w:rPr>
              <w:t>ivo</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4F81937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s</w:t>
            </w:r>
            <w:r w:rsidR="4F819375"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ntacija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što</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saž</w:t>
            </w:r>
            <w:r w:rsidR="4F81937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tak</w:t>
            </w:r>
            <w:r w:rsidR="4F81937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informacija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kojima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potvrđuj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usklađ</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nost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vantnim</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opštim</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E8428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vima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w:t>
            </w:r>
            <w:r w:rsidR="47A8B84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zb</w:t>
            </w:r>
            <w:r w:rsidR="00E8428F">
              <w:rPr>
                <w:rFonts w:ascii="Times New Roman" w:hAnsi="Times New Roman" w:cs="Times New Roman"/>
                <w:sz w:val="24"/>
                <w:szCs w:val="24"/>
                <w:lang w:val="sr-Latn-RS"/>
              </w:rPr>
              <w:t>j</w:t>
            </w:r>
            <w:r w:rsidR="47A8B84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dnost</w:t>
            </w:r>
            <w:r w:rsidR="47A8B84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rformans</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w:t>
            </w:r>
          </w:p>
        </w:tc>
      </w:tr>
      <w:tr w:rsidR="0081463C" w:rsidRPr="00902436" w14:paraId="67C9FE2D" w14:textId="77777777" w:rsidTr="779C12DD">
        <w:tc>
          <w:tcPr>
            <w:tcW w:w="9016" w:type="dxa"/>
            <w:gridSpan w:val="4"/>
          </w:tcPr>
          <w:p w14:paraId="6E4F0043" w14:textId="57835F68"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Podaci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dokazuju</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rformans</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w:t>
            </w:r>
            <w:r w:rsidR="56A42EB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zb</w:t>
            </w:r>
            <w:r w:rsidR="00E8428F">
              <w:rPr>
                <w:rFonts w:ascii="Times New Roman" w:hAnsi="Times New Roman" w:cs="Times New Roman"/>
                <w:sz w:val="24"/>
                <w:szCs w:val="24"/>
                <w:lang w:val="sr-Latn-RS"/>
              </w:rPr>
              <w:t>j</w:t>
            </w:r>
            <w:r w:rsidR="56A42EB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dnost</w:t>
            </w:r>
            <w:r w:rsidR="56A42E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kompat</w:t>
            </w:r>
            <w:r w:rsidR="00C9581D" w:rsidRPr="00902436">
              <w:rPr>
                <w:rFonts w:ascii="Times New Roman" w:hAnsi="Times New Roman" w:cs="Times New Roman"/>
                <w:sz w:val="24"/>
                <w:szCs w:val="24"/>
              </w:rPr>
              <w:t>ib</w:t>
            </w:r>
            <w:r w:rsidRPr="00902436">
              <w:rPr>
                <w:rFonts w:ascii="Times New Roman" w:hAnsi="Times New Roman" w:cs="Times New Roman"/>
                <w:sz w:val="24"/>
                <w:szCs w:val="24"/>
              </w:rPr>
              <w:t>ilnost</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4F81937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ako</w:t>
            </w:r>
            <w:r w:rsidR="4F81937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4F819375"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E8428F">
              <w:rPr>
                <w:rFonts w:ascii="Times New Roman" w:hAnsi="Times New Roman" w:cs="Times New Roman"/>
                <w:sz w:val="24"/>
                <w:szCs w:val="24"/>
                <w:lang w:val="sr-Latn-RS"/>
              </w:rPr>
              <w:t>j</w:t>
            </w:r>
            <w:r w:rsidR="4F819375"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5287DEE"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65721A9C" w:rsidRPr="00902436">
              <w:rPr>
                <w:rFonts w:ascii="Times New Roman" w:hAnsi="Times New Roman" w:cs="Times New Roman"/>
                <w:sz w:val="24"/>
                <w:szCs w:val="24"/>
              </w:rPr>
              <w:t>.</w:t>
            </w:r>
          </w:p>
        </w:tc>
      </w:tr>
      <w:tr w:rsidR="0081463C" w:rsidRPr="00902436" w14:paraId="7E97F2CA" w14:textId="77777777" w:rsidTr="779C12DD">
        <w:tc>
          <w:tcPr>
            <w:tcW w:w="9016" w:type="dxa"/>
            <w:gridSpan w:val="4"/>
          </w:tcPr>
          <w:p w14:paraId="4B28FDA8" w14:textId="7E15A171" w:rsidR="0081463C" w:rsidRPr="00902436" w:rsidRDefault="782E29EF" w:rsidP="00F7374E">
            <w:pPr>
              <w:pStyle w:val="ListParagraph"/>
              <w:numPr>
                <w:ilvl w:val="0"/>
                <w:numId w:val="188"/>
              </w:numPr>
              <w:rPr>
                <w:rFonts w:ascii="Times New Roman" w:hAnsi="Times New Roman" w:cs="Times New Roman"/>
                <w:sz w:val="24"/>
                <w:szCs w:val="24"/>
              </w:rPr>
            </w:pPr>
            <w:r w:rsidRPr="00902436">
              <w:rPr>
                <w:rFonts w:ascii="Times New Roman" w:hAnsi="Times New Roman" w:cs="Times New Roman"/>
                <w:sz w:val="24"/>
                <w:szCs w:val="24"/>
              </w:rPr>
              <w:t>Obrazlož</w:t>
            </w:r>
            <w:r w:rsidR="67A4069E" w:rsidRPr="00902436">
              <w:rPr>
                <w:rFonts w:ascii="Times New Roman" w:hAnsi="Times New Roman" w:cs="Times New Roman"/>
                <w:sz w:val="24"/>
                <w:szCs w:val="24"/>
              </w:rPr>
              <w:t>e</w:t>
            </w:r>
            <w:r w:rsidR="57439363"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ukida</w:t>
            </w:r>
            <w:r w:rsidR="57439363" w:rsidRPr="00902436">
              <w:rPr>
                <w:rFonts w:ascii="Times New Roman" w:hAnsi="Times New Roman" w:cs="Times New Roman"/>
                <w:sz w:val="24"/>
                <w:szCs w:val="24"/>
                <w:lang w:val="sr-Latn-RS"/>
              </w:rPr>
              <w:t>nj</w:t>
            </w:r>
            <w:r w:rsidR="50DA71CA" w:rsidRPr="00902436">
              <w:rPr>
                <w:rFonts w:ascii="Times New Roman" w:hAnsi="Times New Roman" w:cs="Times New Roman"/>
                <w:sz w:val="24"/>
                <w:szCs w:val="24"/>
                <w:lang w:val="sr-Latn-RS"/>
              </w:rPr>
              <w:t>e</w:t>
            </w:r>
            <w:r w:rsidR="65721A9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50DA71C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50DA71CA" w:rsidRPr="00902436">
              <w:rPr>
                <w:rFonts w:ascii="Times New Roman" w:hAnsi="Times New Roman" w:cs="Times New Roman"/>
                <w:sz w:val="24"/>
                <w:szCs w:val="24"/>
                <w:lang w:val="sr-Latn-RS"/>
              </w:rPr>
              <w:t>.</w:t>
            </w:r>
          </w:p>
        </w:tc>
      </w:tr>
    </w:tbl>
    <w:p w14:paraId="7481F6BA" w14:textId="77777777" w:rsidR="00436B1D" w:rsidRPr="00902436" w:rsidRDefault="00436B1D" w:rsidP="00C3374F">
      <w:pPr>
        <w:rPr>
          <w:rFonts w:ascii="Times New Roman" w:hAnsi="Times New Roman" w:cs="Times New Roman"/>
          <w:sz w:val="24"/>
          <w:szCs w:val="24"/>
        </w:rPr>
      </w:pPr>
    </w:p>
    <w:p w14:paraId="1AE28636" w14:textId="3B926950" w:rsidR="0081463C" w:rsidRPr="00902436" w:rsidRDefault="1DFE2782" w:rsidP="005201C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sr-Latn-RS"/>
        </w:rPr>
        <w:t>Q.IV</w:t>
      </w:r>
      <w:r w:rsidR="65721A9C" w:rsidRPr="00902436">
        <w:rPr>
          <w:rFonts w:ascii="Times New Roman" w:hAnsi="Times New Roman" w:cs="Times New Roman"/>
          <w:b/>
          <w:bCs/>
          <w:sz w:val="24"/>
          <w:szCs w:val="24"/>
          <w:lang w:val="sr-Latn-RS"/>
        </w:rPr>
        <w:t>.2</w:t>
      </w:r>
    </w:p>
    <w:tbl>
      <w:tblPr>
        <w:tblStyle w:val="TableGrid"/>
        <w:tblW w:w="9016" w:type="dxa"/>
        <w:tblLook w:val="04A0" w:firstRow="1" w:lastRow="0" w:firstColumn="1" w:lastColumn="0" w:noHBand="0" w:noVBand="1"/>
      </w:tblPr>
      <w:tblGrid>
        <w:gridCol w:w="5159"/>
        <w:gridCol w:w="1119"/>
        <w:gridCol w:w="1629"/>
        <w:gridCol w:w="1109"/>
      </w:tblGrid>
      <w:tr w:rsidR="00436B1D" w:rsidRPr="00902436" w14:paraId="3CDED123" w14:textId="77777777" w:rsidTr="6864F871">
        <w:tc>
          <w:tcPr>
            <w:tcW w:w="5302" w:type="dxa"/>
          </w:tcPr>
          <w:p w14:paraId="58390C13" w14:textId="0F1315A9" w:rsidR="0081463C" w:rsidRPr="00902436" w:rsidRDefault="1DFE2782" w:rsidP="0081463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en-US"/>
              </w:rPr>
              <w:t>Q.IV</w:t>
            </w:r>
            <w:r w:rsidR="65721A9C" w:rsidRPr="00902436">
              <w:rPr>
                <w:rFonts w:ascii="Times New Roman" w:hAnsi="Times New Roman" w:cs="Times New Roman"/>
                <w:b/>
                <w:bCs/>
                <w:sz w:val="24"/>
                <w:szCs w:val="24"/>
              </w:rPr>
              <w:t xml:space="preserve">.2 </w:t>
            </w:r>
            <w:r w:rsidR="00E8428F" w:rsidRPr="00E8428F">
              <w:rPr>
                <w:rFonts w:ascii="Times New Roman" w:hAnsi="Times New Roman" w:cs="Times New Roman"/>
                <w:b/>
                <w:bCs/>
                <w:sz w:val="24"/>
                <w:szCs w:val="24"/>
              </w:rPr>
              <w:t>Izmjene (dijela) medicinskog sredstva koje je sastavni dio lijeka</w:t>
            </w:r>
          </w:p>
          <w:p w14:paraId="32D999C6" w14:textId="77777777" w:rsidR="00436B1D" w:rsidRPr="00902436" w:rsidRDefault="00436B1D" w:rsidP="00337566">
            <w:pPr>
              <w:rPr>
                <w:rFonts w:ascii="Times New Roman" w:hAnsi="Times New Roman" w:cs="Times New Roman"/>
                <w:b/>
                <w:bCs/>
                <w:sz w:val="24"/>
                <w:szCs w:val="24"/>
              </w:rPr>
            </w:pPr>
          </w:p>
        </w:tc>
        <w:tc>
          <w:tcPr>
            <w:tcW w:w="1121" w:type="dxa"/>
            <w:vAlign w:val="center"/>
          </w:tcPr>
          <w:p w14:paraId="60ED17B2" w14:textId="755BA511" w:rsidR="00436B1D"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57439363" w:rsidRPr="00902436">
              <w:rPr>
                <w:rFonts w:ascii="Times New Roman" w:hAnsi="Times New Roman" w:cs="Times New Roman"/>
                <w:sz w:val="24"/>
                <w:szCs w:val="24"/>
              </w:rPr>
              <w:t>nj</w:t>
            </w:r>
            <w:r w:rsidR="30607635"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45" w:type="dxa"/>
            <w:vAlign w:val="center"/>
          </w:tcPr>
          <w:p w14:paraId="02B2EE8B" w14:textId="3961B5E4"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48" w:type="dxa"/>
            <w:vAlign w:val="center"/>
          </w:tcPr>
          <w:p w14:paraId="25760D09" w14:textId="4472075D"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15B8A5F9" w:rsidRPr="00902436">
              <w:rPr>
                <w:rFonts w:ascii="Times New Roman" w:hAnsi="Times New Roman" w:cs="Times New Roman"/>
                <w:sz w:val="24"/>
                <w:szCs w:val="24"/>
              </w:rPr>
              <w:t>e</w:t>
            </w:r>
          </w:p>
        </w:tc>
      </w:tr>
      <w:tr w:rsidR="000A7CEE" w:rsidRPr="00902436" w14:paraId="273D4AE4" w14:textId="77777777" w:rsidTr="6864F871">
        <w:tc>
          <w:tcPr>
            <w:tcW w:w="5302" w:type="dxa"/>
          </w:tcPr>
          <w:p w14:paraId="4B0A0567" w14:textId="211260BF"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rPr>
              <w:t>Dodavanje ili zamjena (dijela) sredstva koje je sastavni dio lijeka ili značajna izmjena materijala i/ili dizajna i/ili performansi sredstva koje je sastavni dio lijeka, a koji mogu značajno uticati na isporuku, kvalitet, bezbjednost ili efikasnost lijeka</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7E2A84"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31EB96" w14:textId="77777777" w:rsidR="000A7CEE" w:rsidRPr="00902436" w:rsidRDefault="000A7CEE" w:rsidP="28FBEB13">
            <w:pPr>
              <w:jc w:val="center"/>
              <w:rPr>
                <w:rFonts w:ascii="Times New Roman" w:hAnsi="Times New Roman" w:cs="Times New Roman"/>
                <w:sz w:val="24"/>
                <w:szCs w:val="24"/>
                <w:lang w:val="en-US"/>
              </w:rPr>
            </w:pP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27A6F8" w14:textId="65C9D34A" w:rsidR="000A7CEE" w:rsidRPr="00902436" w:rsidRDefault="16856B57"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II</w:t>
            </w:r>
          </w:p>
        </w:tc>
      </w:tr>
      <w:tr w:rsidR="000A7CEE" w:rsidRPr="00902436" w14:paraId="2BEBE24B" w14:textId="77777777" w:rsidTr="6864F871">
        <w:tc>
          <w:tcPr>
            <w:tcW w:w="5302" w:type="dxa"/>
          </w:tcPr>
          <w:p w14:paraId="7F6F54B8" w14:textId="0F63F230"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rPr>
              <w:t>Dodavanje ili zamjena (dijela) medicinskog sredstva koje je sastavni dio lijeka, a koja ne utiče značajno na isporuku, kvalitet, bezbjednost ili efikasnost lijeka</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120ECD"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8CEC754" w14:textId="7DCECACF"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C1E144" w14:textId="2BF9EB87" w:rsidR="000A7CEE" w:rsidRPr="00902436" w:rsidRDefault="6ED827D5"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IB</w:t>
            </w:r>
          </w:p>
        </w:tc>
      </w:tr>
      <w:tr w:rsidR="000A7CEE" w:rsidRPr="00902436" w14:paraId="7228D04D" w14:textId="77777777" w:rsidTr="6864F871">
        <w:tc>
          <w:tcPr>
            <w:tcW w:w="5302" w:type="dxa"/>
          </w:tcPr>
          <w:p w14:paraId="57ED1C4C" w14:textId="470D475D"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lang w:val="sr-Latn-RS"/>
              </w:rPr>
              <w:t>Ukidanje (dijela) medicinskog sredstva koje je sastavni dio lijeka koje ne dovodi do potpunog ukidanja jačine ili farmaceutskog oblika</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638612" w14:textId="6A002E8F"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1B410D" w14:textId="24070DA3"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F9B4167" w14:textId="6312116C"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0A7CEE" w:rsidRPr="00902436" w14:paraId="2B52B4D3" w14:textId="77777777" w:rsidTr="6864F871">
        <w:tc>
          <w:tcPr>
            <w:tcW w:w="5302" w:type="dxa"/>
          </w:tcPr>
          <w:p w14:paraId="2E9D133F" w14:textId="534712AE"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lang w:val="sr-Latn-RS"/>
              </w:rPr>
              <w:t>Izmjena materijala (dijela) sredstva koji nije u kontaktu sa lijekom</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AF8145A" w14:textId="2F93DE4A"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3, 4</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31B0EF" w14:textId="56C37860"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5DC4C5" w14:textId="50BA8C54"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691752D2" w14:textId="77777777" w:rsidTr="6864F871">
        <w:tc>
          <w:tcPr>
            <w:tcW w:w="5302" w:type="dxa"/>
          </w:tcPr>
          <w:p w14:paraId="3C204DA4" w14:textId="57BDF380"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lang w:val="sr-Latn-RS"/>
              </w:rPr>
              <w:t>Izmjena materijala (dijela) sredstva koji je u kontaktu sa lijekom a koja ne utiče značajno na bezbjednost, kvalitet ili efikasnost lijeka i ne uključuje materijale ljudskog ili životinjskog porijekla za koje je potrebna procjena bezbjednosti na viruse i/ili rizika od TSE</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4F545C"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6427B7" w14:textId="1F1C7601" w:rsidR="000A7CEE" w:rsidRPr="00902436" w:rsidRDefault="7D9936B1" w:rsidP="28FBEB13">
            <w:pPr>
              <w:widowControl w:val="0"/>
              <w:autoSpaceDE w:val="0"/>
              <w:autoSpaceDN w:val="0"/>
              <w:adjustRightInd w:val="0"/>
              <w:spacing w:before="128" w:line="276" w:lineRule="exact"/>
              <w:ind w:left="108"/>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r w:rsidR="140C3719" w:rsidRPr="00902436">
              <w:rPr>
                <w:rFonts w:ascii="Times New Roman" w:eastAsia="Arial Unicode MS" w:hAnsi="Times New Roman" w:cs="Times New Roman"/>
                <w:color w:val="000000"/>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4</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54463D" w14:textId="74030432" w:rsidR="000A7CEE" w:rsidRPr="00902436" w:rsidRDefault="6ED827D5"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0A7CEE" w:rsidRPr="00902436" w14:paraId="71782BF3" w14:textId="77777777" w:rsidTr="6864F871">
        <w:tc>
          <w:tcPr>
            <w:tcW w:w="5302" w:type="dxa"/>
          </w:tcPr>
          <w:p w14:paraId="756EDBA6" w14:textId="4AEA6EA5" w:rsidR="000A7CEE" w:rsidRPr="00904ABA"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rPr>
              <w:t>Dodavanje ili zamjena dobavljača/proizvođača postojećeg (dijela) sredstva</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ED72CE" w14:textId="147E5FEE"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5, 6</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A1A49" w14:textId="4F32F205"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AF2702" w14:textId="635D2F5A"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036A4E4F" w14:textId="77777777" w:rsidTr="6864F871">
        <w:tc>
          <w:tcPr>
            <w:tcW w:w="5302" w:type="dxa"/>
          </w:tcPr>
          <w:p w14:paraId="451CF206" w14:textId="0B3F877C"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rPr>
              <w:t>Dodavanje ili zamjena mjesta odgovornog za sterilizaciju (dijela) sredstva i/ili izmjena postupka sterilizacije (dijela) sredstva kad se isporučuje sterilan</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7DA4B4" w14:textId="77777777" w:rsidR="000A7CEE" w:rsidRPr="00902436" w:rsidRDefault="000A7CEE" w:rsidP="28FBEB13">
            <w:pPr>
              <w:jc w:val="center"/>
              <w:rPr>
                <w:rFonts w:ascii="Times New Roman" w:hAnsi="Times New Roman" w:cs="Times New Roman"/>
                <w:sz w:val="24"/>
                <w:szCs w:val="24"/>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243CAC" w14:textId="5430D28A" w:rsidR="000A7CEE" w:rsidRPr="00902436" w:rsidRDefault="7D9936B1" w:rsidP="004D645A">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1, 2, 5,</w:t>
            </w:r>
            <w:r w:rsidR="3022ADA0" w:rsidRPr="00902436">
              <w:rPr>
                <w:rFonts w:ascii="Times New Roman" w:eastAsia="Arial Unicode MS" w:hAnsi="Times New Roman" w:cs="Times New Roman"/>
                <w:color w:val="000000"/>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6</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E385D90" w14:textId="128BB4D8" w:rsidR="000A7CEE" w:rsidRPr="00902436" w:rsidRDefault="6ED827D5"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IB</w:t>
            </w:r>
          </w:p>
        </w:tc>
      </w:tr>
      <w:tr w:rsidR="000A7CEE" w:rsidRPr="00902436" w14:paraId="655B7C86" w14:textId="77777777" w:rsidTr="6864F871">
        <w:tc>
          <w:tcPr>
            <w:tcW w:w="5302" w:type="dxa"/>
          </w:tcPr>
          <w:p w14:paraId="4E254A12" w14:textId="69784AB4" w:rsidR="000A7CEE" w:rsidRPr="00902436" w:rsidRDefault="00E8428F" w:rsidP="00E8428F">
            <w:pPr>
              <w:pStyle w:val="ListParagraph"/>
              <w:numPr>
                <w:ilvl w:val="0"/>
                <w:numId w:val="256"/>
              </w:numPr>
              <w:rPr>
                <w:rFonts w:ascii="Times New Roman" w:hAnsi="Times New Roman" w:cs="Times New Roman"/>
                <w:sz w:val="24"/>
                <w:szCs w:val="24"/>
              </w:rPr>
            </w:pPr>
            <w:r w:rsidRPr="00E8428F">
              <w:rPr>
                <w:rFonts w:ascii="Times New Roman" w:hAnsi="Times New Roman" w:cs="Times New Roman"/>
                <w:sz w:val="24"/>
                <w:szCs w:val="24"/>
                <w:lang w:val="sr-Latn-RS"/>
              </w:rPr>
              <w:t>Ostale manje izmjene (dijela) sredstva koji je sastavni dio lijeka</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9774AD" w14:textId="7D057319"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3, 4</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63C60C" w14:textId="551D8AEE" w:rsidR="000A7CEE" w:rsidRPr="00902436" w:rsidRDefault="7D9936B1"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1, 2</w:t>
            </w:r>
          </w:p>
        </w:tc>
        <w:tc>
          <w:tcPr>
            <w:tcW w:w="104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B192DA" w14:textId="0B4E4D85"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436B1D" w:rsidRPr="00902436" w14:paraId="339FFF9C" w14:textId="77777777" w:rsidTr="6864F871">
        <w:tc>
          <w:tcPr>
            <w:tcW w:w="9016" w:type="dxa"/>
            <w:gridSpan w:val="4"/>
          </w:tcPr>
          <w:p w14:paraId="2A3AFA45" w14:textId="525A3A8C"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A7CEE" w:rsidRPr="00902436" w14:paraId="3F99E9D7" w14:textId="77777777" w:rsidTr="6864F871">
        <w:tc>
          <w:tcPr>
            <w:tcW w:w="9016" w:type="dxa"/>
            <w:gridSpan w:val="4"/>
          </w:tcPr>
          <w:p w14:paraId="1C1DD5A5" w14:textId="2E67A27E"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Dostava</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E8428F">
              <w:rPr>
                <w:rFonts w:ascii="Times New Roman" w:hAnsi="Times New Roman" w:cs="Times New Roman"/>
                <w:sz w:val="24"/>
                <w:szCs w:val="24"/>
                <w:lang w:val="sr-Latn-ME"/>
              </w:rPr>
              <w:t>ij</w:t>
            </w:r>
            <w:r w:rsidR="628A73E9" w:rsidRPr="00902436">
              <w:rPr>
                <w:rFonts w:ascii="Times New Roman" w:hAnsi="Times New Roman" w:cs="Times New Roman"/>
                <w:sz w:val="24"/>
                <w:szCs w:val="24"/>
              </w:rPr>
              <w:t>e</w:t>
            </w:r>
            <w:r w:rsidRPr="00902436">
              <w:rPr>
                <w:rFonts w:ascii="Times New Roman" w:hAnsi="Times New Roman" w:cs="Times New Roman"/>
                <w:sz w:val="24"/>
                <w:szCs w:val="24"/>
              </w:rPr>
              <w:t>ka</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28A73E9"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5287DEE" w:rsidRPr="00902436">
              <w:rPr>
                <w:rFonts w:ascii="Times New Roman" w:hAnsi="Times New Roman" w:cs="Times New Roman"/>
                <w:sz w:val="24"/>
                <w:szCs w:val="24"/>
              </w:rPr>
              <w:t>lj</w:t>
            </w:r>
            <w:r w:rsidR="628A73E9" w:rsidRPr="00902436">
              <w:rPr>
                <w:rFonts w:ascii="Times New Roman" w:hAnsi="Times New Roman" w:cs="Times New Roman"/>
                <w:sz w:val="24"/>
                <w:szCs w:val="24"/>
              </w:rPr>
              <w:t xml:space="preserve">e </w:t>
            </w:r>
            <w:r w:rsidRPr="00902436">
              <w:rPr>
                <w:rFonts w:ascii="Times New Roman" w:hAnsi="Times New Roman" w:cs="Times New Roman"/>
                <w:sz w:val="24"/>
                <w:szCs w:val="24"/>
              </w:rPr>
              <w:t>b</w:t>
            </w:r>
            <w:r w:rsidR="628A73E9" w:rsidRPr="00902436">
              <w:rPr>
                <w:rFonts w:ascii="Times New Roman" w:hAnsi="Times New Roman" w:cs="Times New Roman"/>
                <w:sz w:val="24"/>
                <w:szCs w:val="24"/>
              </w:rPr>
              <w:t>e</w:t>
            </w:r>
            <w:r w:rsidRPr="00902436">
              <w:rPr>
                <w:rFonts w:ascii="Times New Roman" w:hAnsi="Times New Roman" w:cs="Times New Roman"/>
                <w:sz w:val="24"/>
                <w:szCs w:val="24"/>
              </w:rPr>
              <w:t>zb</w:t>
            </w:r>
            <w:r w:rsidR="00E8428F">
              <w:rPr>
                <w:rFonts w:ascii="Times New Roman" w:hAnsi="Times New Roman" w:cs="Times New Roman"/>
                <w:sz w:val="24"/>
                <w:szCs w:val="24"/>
                <w:lang w:val="sr-Latn-ME"/>
              </w:rPr>
              <w:t>j</w:t>
            </w:r>
            <w:r w:rsidR="628A73E9" w:rsidRPr="00902436">
              <w:rPr>
                <w:rFonts w:ascii="Times New Roman" w:hAnsi="Times New Roman" w:cs="Times New Roman"/>
                <w:sz w:val="24"/>
                <w:szCs w:val="24"/>
              </w:rPr>
              <w:t>e</w:t>
            </w:r>
            <w:r w:rsidRPr="00902436">
              <w:rPr>
                <w:rFonts w:ascii="Times New Roman" w:hAnsi="Times New Roman" w:cs="Times New Roman"/>
                <w:sz w:val="24"/>
                <w:szCs w:val="24"/>
              </w:rPr>
              <w:t>dna</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628A73E9" w:rsidRPr="00902436">
              <w:rPr>
                <w:rFonts w:ascii="Times New Roman" w:hAnsi="Times New Roman" w:cs="Times New Roman"/>
                <w:sz w:val="24"/>
                <w:szCs w:val="24"/>
              </w:rPr>
              <w:t xml:space="preserve"> </w:t>
            </w:r>
            <w:r w:rsidRPr="00902436">
              <w:rPr>
                <w:rFonts w:ascii="Times New Roman" w:hAnsi="Times New Roman" w:cs="Times New Roman"/>
                <w:sz w:val="24"/>
                <w:szCs w:val="24"/>
              </w:rPr>
              <w:t>tačna</w:t>
            </w:r>
            <w:r w:rsidR="628A73E9" w:rsidRPr="00902436">
              <w:rPr>
                <w:rFonts w:ascii="Times New Roman" w:hAnsi="Times New Roman" w:cs="Times New Roman"/>
                <w:sz w:val="24"/>
                <w:szCs w:val="24"/>
              </w:rPr>
              <w:t>.</w:t>
            </w:r>
          </w:p>
        </w:tc>
      </w:tr>
      <w:tr w:rsidR="000A7CEE" w:rsidRPr="00902436" w14:paraId="4E767145" w14:textId="77777777" w:rsidTr="6864F871">
        <w:tc>
          <w:tcPr>
            <w:tcW w:w="9016" w:type="dxa"/>
            <w:gridSpan w:val="4"/>
          </w:tcPr>
          <w:p w14:paraId="2B9000AB" w14:textId="46D6C26B"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ostal</w:t>
            </w:r>
            <w:r w:rsidR="1AD53BA9"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w:t>
            </w:r>
            <w:r w:rsidR="0595BE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w:t>
            </w:r>
            <w:r w:rsidR="0595BE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ntacij</w:t>
            </w:r>
            <w:r w:rsidR="0595BE20"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l</w:t>
            </w:r>
            <w:r w:rsidR="00E8428F">
              <w:rPr>
                <w:rFonts w:ascii="Times New Roman" w:hAnsi="Times New Roman" w:cs="Times New Roman"/>
                <w:sz w:val="24"/>
                <w:szCs w:val="24"/>
                <w:lang w:val="sr-Latn-RS"/>
              </w:rPr>
              <w:t>ij</w:t>
            </w:r>
            <w:r w:rsidR="0595BE2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ad</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kvatn</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uputstva</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79CA1F64" w:rsidRPr="00902436">
              <w:rPr>
                <w:rFonts w:ascii="Times New Roman" w:hAnsi="Times New Roman" w:cs="Times New Roman"/>
                <w:sz w:val="24"/>
                <w:szCs w:val="24"/>
              </w:rPr>
              <w:t>nj</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79CA1F64" w:rsidRPr="00902436">
              <w:rPr>
                <w:rFonts w:ascii="Times New Roman" w:hAnsi="Times New Roman" w:cs="Times New Roman"/>
                <w:sz w:val="24"/>
                <w:szCs w:val="24"/>
              </w:rPr>
              <w:t>nj</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l</w:t>
            </w:r>
            <w:r w:rsidR="0082704A">
              <w:rPr>
                <w:rFonts w:ascii="Times New Roman" w:hAnsi="Times New Roman" w:cs="Times New Roman"/>
                <w:sz w:val="24"/>
                <w:szCs w:val="24"/>
                <w:lang w:val="sr-Latn-ME"/>
              </w:rPr>
              <w:t>ij</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č</w:t>
            </w:r>
            <w:r w:rsidR="6163959F" w:rsidRPr="00902436">
              <w:rPr>
                <w:rFonts w:ascii="Times New Roman" w:hAnsi="Times New Roman" w:cs="Times New Roman"/>
                <w:sz w:val="24"/>
                <w:szCs w:val="24"/>
              </w:rPr>
              <w:t>e</w:t>
            </w:r>
            <w:r w:rsidR="79CA1F64" w:rsidRPr="00902436">
              <w:rPr>
                <w:rFonts w:ascii="Times New Roman" w:hAnsi="Times New Roman" w:cs="Times New Roman"/>
                <w:sz w:val="24"/>
                <w:szCs w:val="24"/>
              </w:rPr>
              <w:t>nj</w:t>
            </w:r>
            <w:r w:rsidRPr="00902436">
              <w:rPr>
                <w:rFonts w:ascii="Times New Roman" w:hAnsi="Times New Roman" w:cs="Times New Roman"/>
                <w:sz w:val="24"/>
                <w:szCs w:val="24"/>
              </w:rPr>
              <w:t>a</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163959F" w:rsidRPr="00902436">
              <w:rPr>
                <w:rFonts w:ascii="Times New Roman" w:hAnsi="Times New Roman" w:cs="Times New Roman"/>
                <w:sz w:val="24"/>
                <w:szCs w:val="24"/>
              </w:rPr>
              <w:t xml:space="preserve">e </w:t>
            </w:r>
            <w:r w:rsidRPr="00902436">
              <w:rPr>
                <w:rFonts w:ascii="Times New Roman" w:hAnsi="Times New Roman" w:cs="Times New Roman"/>
                <w:sz w:val="24"/>
                <w:szCs w:val="24"/>
              </w:rPr>
              <w:t>nav</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d</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no</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6163959F"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S</w:t>
            </w:r>
            <w:r w:rsidRPr="00902436">
              <w:rPr>
                <w:rFonts w:ascii="Times New Roman" w:hAnsi="Times New Roman" w:cs="Times New Roman"/>
                <w:sz w:val="24"/>
                <w:szCs w:val="24"/>
              </w:rPr>
              <w:t>až</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tku</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6163959F"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6163959F" w:rsidRPr="00902436">
              <w:rPr>
                <w:rFonts w:ascii="Times New Roman" w:hAnsi="Times New Roman" w:cs="Times New Roman"/>
                <w:sz w:val="24"/>
                <w:szCs w:val="24"/>
              </w:rPr>
              <w:t>e</w:t>
            </w:r>
            <w:r w:rsidRPr="00902436">
              <w:rPr>
                <w:rFonts w:ascii="Times New Roman" w:hAnsi="Times New Roman" w:cs="Times New Roman"/>
                <w:sz w:val="24"/>
                <w:szCs w:val="24"/>
              </w:rPr>
              <w:t>ka</w:t>
            </w:r>
            <w:r w:rsidR="244C59B4" w:rsidRPr="00902436">
              <w:rPr>
                <w:rFonts w:ascii="Times New Roman" w:hAnsi="Times New Roman" w:cs="Times New Roman"/>
                <w:sz w:val="24"/>
                <w:szCs w:val="24"/>
              </w:rPr>
              <w:t xml:space="preserve">. </w:t>
            </w:r>
          </w:p>
        </w:tc>
      </w:tr>
      <w:tr w:rsidR="000A7CEE" w:rsidRPr="00902436" w14:paraId="1B216BF7" w14:textId="77777777" w:rsidTr="6864F871">
        <w:tc>
          <w:tcPr>
            <w:tcW w:w="9016" w:type="dxa"/>
            <w:gridSpan w:val="4"/>
          </w:tcPr>
          <w:p w14:paraId="0F43124A" w14:textId="37ED5358" w:rsidR="000A7CEE" w:rsidRPr="00902436" w:rsidRDefault="00E43B9B" w:rsidP="007B1BCF">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00ED1B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ma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p</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rformans</w:t>
            </w:r>
            <w:r w:rsidR="00DF5EAD" w:rsidRPr="00902436">
              <w:rPr>
                <w:rFonts w:ascii="Times New Roman" w:hAnsi="Times New Roman" w:cs="Times New Roman"/>
                <w:sz w:val="24"/>
                <w:szCs w:val="24"/>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dostavu</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b</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zb</w:t>
            </w:r>
            <w:r w:rsidR="00AD1C4F">
              <w:rPr>
                <w:rFonts w:ascii="Times New Roman" w:hAnsi="Times New Roman" w:cs="Times New Roman"/>
                <w:sz w:val="24"/>
                <w:szCs w:val="24"/>
                <w:lang w:val="sr-Latn-ME"/>
              </w:rPr>
              <w:t>j</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dnost</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t</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000A7CEE"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lijeka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Funkcionalnost</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ostati</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ista</w:t>
            </w:r>
            <w:r w:rsidR="000A7CEE" w:rsidRPr="00902436">
              <w:rPr>
                <w:rFonts w:ascii="Times New Roman" w:hAnsi="Times New Roman" w:cs="Times New Roman"/>
                <w:sz w:val="24"/>
                <w:szCs w:val="24"/>
              </w:rPr>
              <w:t xml:space="preserve">. </w:t>
            </w:r>
          </w:p>
        </w:tc>
      </w:tr>
      <w:tr w:rsidR="000A7CEE" w:rsidRPr="00902436" w14:paraId="7AA991B3" w14:textId="77777777" w:rsidTr="6864F871">
        <w:tc>
          <w:tcPr>
            <w:tcW w:w="9016" w:type="dxa"/>
            <w:gridSpan w:val="4"/>
          </w:tcPr>
          <w:p w14:paraId="442C82FA" w14:textId="71C4039F"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lang w:val="sr-Latn-RS"/>
              </w:rPr>
              <w:t>Informacij</w:t>
            </w:r>
            <w:r w:rsidR="72896003"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o</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l</w:t>
            </w:r>
            <w:r w:rsidR="00AD1C4F">
              <w:rPr>
                <w:rFonts w:ascii="Times New Roman" w:hAnsi="Times New Roman" w:cs="Times New Roman"/>
                <w:sz w:val="24"/>
                <w:szCs w:val="24"/>
                <w:lang w:val="sr-Latn-RS"/>
              </w:rPr>
              <w:t>ij</w:t>
            </w:r>
            <w:r w:rsidR="7289600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ku</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nisu</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značajno</w:t>
            </w:r>
            <w:r w:rsidR="728960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ij</w:t>
            </w:r>
            <w:r w:rsidR="72896003" w:rsidRPr="00902436">
              <w:rPr>
                <w:rFonts w:ascii="Times New Roman" w:hAnsi="Times New Roman" w:cs="Times New Roman"/>
                <w:sz w:val="24"/>
                <w:szCs w:val="24"/>
                <w:lang w:val="sr-Latn-RS"/>
              </w:rPr>
              <w:t>e</w:t>
            </w:r>
            <w:r w:rsidR="30198AD4" w:rsidRPr="00902436">
              <w:rPr>
                <w:rFonts w:ascii="Times New Roman" w:hAnsi="Times New Roman" w:cs="Times New Roman"/>
                <w:sz w:val="24"/>
                <w:szCs w:val="24"/>
                <w:lang w:val="sr-Latn-RS"/>
              </w:rPr>
              <w:t>nj</w:t>
            </w:r>
            <w:r w:rsidR="7289600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72896003" w:rsidRPr="00902436">
              <w:rPr>
                <w:rFonts w:ascii="Times New Roman" w:hAnsi="Times New Roman" w:cs="Times New Roman"/>
                <w:sz w:val="24"/>
                <w:szCs w:val="24"/>
                <w:lang w:val="sr-Latn-RS"/>
              </w:rPr>
              <w:t>e.</w:t>
            </w:r>
          </w:p>
        </w:tc>
      </w:tr>
      <w:tr w:rsidR="000A7CEE" w:rsidRPr="00902436" w14:paraId="147D01DF" w14:textId="77777777" w:rsidTr="6864F871">
        <w:tc>
          <w:tcPr>
            <w:tcW w:w="9016" w:type="dxa"/>
            <w:gridSpan w:val="4"/>
          </w:tcPr>
          <w:p w14:paraId="0EACC137" w14:textId="512E648B" w:rsidR="000A7CEE" w:rsidRPr="00902436" w:rsidRDefault="00E43B9B"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N</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ma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AD1C4F">
              <w:rPr>
                <w:rFonts w:ascii="Times New Roman" w:hAnsi="Times New Roman" w:cs="Times New Roman"/>
                <w:sz w:val="24"/>
                <w:szCs w:val="24"/>
                <w:lang w:val="sr-Latn-ME"/>
              </w:rPr>
              <w:t>j</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AD1C4F">
              <w:rPr>
                <w:rFonts w:ascii="Times New Roman" w:hAnsi="Times New Roman" w:cs="Times New Roman"/>
                <w:sz w:val="24"/>
                <w:szCs w:val="24"/>
                <w:lang w:val="sr-Latn-ME"/>
              </w:rPr>
              <w:t>ij</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la</w:t>
            </w:r>
            <w:r w:rsidR="000A7CEE" w:rsidRPr="00902436">
              <w:rPr>
                <w:rFonts w:ascii="Times New Roman" w:hAnsi="Times New Roman" w:cs="Times New Roman"/>
                <w:sz w:val="24"/>
                <w:szCs w:val="24"/>
              </w:rPr>
              <w:t>)</w:t>
            </w:r>
            <w:r w:rsidR="0004357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sr</w:t>
            </w:r>
            <w:r w:rsidR="0004357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000A7CEE" w:rsidRPr="00902436">
              <w:rPr>
                <w:rFonts w:ascii="Times New Roman" w:hAnsi="Times New Roman" w:cs="Times New Roman"/>
                <w:sz w:val="24"/>
                <w:szCs w:val="24"/>
              </w:rPr>
              <w:t xml:space="preserve">. </w:t>
            </w:r>
          </w:p>
        </w:tc>
      </w:tr>
      <w:tr w:rsidR="000A7CEE" w:rsidRPr="00902436" w14:paraId="73C6CA1A" w14:textId="77777777" w:rsidTr="6864F871">
        <w:tc>
          <w:tcPr>
            <w:tcW w:w="9016" w:type="dxa"/>
            <w:gridSpan w:val="4"/>
          </w:tcPr>
          <w:p w14:paraId="1ABD85E8" w14:textId="42168F20" w:rsidR="000A7CEE" w:rsidRPr="00902436" w:rsidRDefault="782E29EF" w:rsidP="00F7374E">
            <w:pPr>
              <w:pStyle w:val="ListParagraph"/>
              <w:numPr>
                <w:ilvl w:val="0"/>
                <w:numId w:val="189"/>
              </w:numPr>
              <w:rPr>
                <w:rFonts w:ascii="Times New Roman" w:hAnsi="Times New Roman" w:cs="Times New Roman"/>
                <w:sz w:val="24"/>
                <w:szCs w:val="24"/>
              </w:rPr>
            </w:pPr>
            <w:r w:rsidRPr="00902436">
              <w:rPr>
                <w:rFonts w:ascii="Times New Roman" w:hAnsi="Times New Roman" w:cs="Times New Roman"/>
                <w:sz w:val="24"/>
                <w:szCs w:val="24"/>
              </w:rPr>
              <w:t>Dobav</w:t>
            </w:r>
            <w:r w:rsidR="35287DEE" w:rsidRPr="00902436">
              <w:rPr>
                <w:rFonts w:ascii="Times New Roman" w:hAnsi="Times New Roman" w:cs="Times New Roman"/>
                <w:sz w:val="24"/>
                <w:szCs w:val="24"/>
              </w:rPr>
              <w:t>lj</w:t>
            </w:r>
            <w:r w:rsidRPr="00902436">
              <w:rPr>
                <w:rFonts w:ascii="Times New Roman" w:hAnsi="Times New Roman" w:cs="Times New Roman"/>
                <w:sz w:val="24"/>
                <w:szCs w:val="24"/>
              </w:rPr>
              <w:t>ač</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proizvođač</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vrši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rilizaciju</w:t>
            </w:r>
            <w:r w:rsidR="244C59B4" w:rsidRPr="00902436">
              <w:rPr>
                <w:rFonts w:ascii="Times New Roman" w:hAnsi="Times New Roman" w:cs="Times New Roman"/>
                <w:sz w:val="24"/>
                <w:szCs w:val="24"/>
              </w:rPr>
              <w:t xml:space="preserve">. </w:t>
            </w:r>
          </w:p>
        </w:tc>
      </w:tr>
      <w:tr w:rsidR="00436B1D" w:rsidRPr="00902436" w14:paraId="52D0D93A" w14:textId="77777777" w:rsidTr="6864F871">
        <w:tc>
          <w:tcPr>
            <w:tcW w:w="9016" w:type="dxa"/>
            <w:gridSpan w:val="4"/>
          </w:tcPr>
          <w:p w14:paraId="2C4449D2" w14:textId="7C6DA421"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436B1D" w:rsidRPr="00902436">
              <w:rPr>
                <w:rFonts w:ascii="Times New Roman" w:hAnsi="Times New Roman" w:cs="Times New Roman"/>
                <w:b/>
                <w:bCs/>
                <w:sz w:val="24"/>
                <w:szCs w:val="24"/>
              </w:rPr>
              <w:t xml:space="preserve"> </w:t>
            </w:r>
          </w:p>
        </w:tc>
      </w:tr>
      <w:tr w:rsidR="000A7CEE" w:rsidRPr="00902436" w14:paraId="40F367B9" w14:textId="77777777" w:rsidTr="6864F871">
        <w:tc>
          <w:tcPr>
            <w:tcW w:w="9016" w:type="dxa"/>
            <w:gridSpan w:val="4"/>
          </w:tcPr>
          <w:p w14:paraId="312A5B0A" w14:textId="60F334AB"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Izm</w:t>
            </w:r>
            <w:r w:rsidR="00AD1C4F">
              <w:rPr>
                <w:rFonts w:ascii="Times New Roman" w:hAnsi="Times New Roman" w:cs="Times New Roman"/>
                <w:sz w:val="24"/>
                <w:szCs w:val="24"/>
                <w:lang w:val="sr-Latn-ME"/>
              </w:rPr>
              <w:t>j</w:t>
            </w:r>
            <w:r w:rsidR="08433EFA" w:rsidRPr="00902436">
              <w:rPr>
                <w:rFonts w:ascii="Times New Roman" w:hAnsi="Times New Roman" w:cs="Times New Roman"/>
                <w:sz w:val="24"/>
                <w:szCs w:val="24"/>
              </w:rPr>
              <w:t>e</w:t>
            </w:r>
            <w:r w:rsidRPr="00902436">
              <w:rPr>
                <w:rFonts w:ascii="Times New Roman" w:hAnsi="Times New Roman" w:cs="Times New Roman"/>
                <w:sz w:val="24"/>
                <w:szCs w:val="24"/>
              </w:rPr>
              <w:t>n</w:t>
            </w:r>
            <w:r w:rsidR="08433EFA" w:rsidRPr="00902436">
              <w:rPr>
                <w:rFonts w:ascii="Times New Roman" w:hAnsi="Times New Roman" w:cs="Times New Roman"/>
                <w:sz w:val="24"/>
                <w:szCs w:val="24"/>
              </w:rPr>
              <w:t xml:space="preserve">e </w:t>
            </w:r>
            <w:r w:rsidRPr="00902436">
              <w:rPr>
                <w:rFonts w:ascii="Times New Roman" w:hAnsi="Times New Roman" w:cs="Times New Roman"/>
                <w:sz w:val="24"/>
                <w:szCs w:val="24"/>
              </w:rPr>
              <w:t>odgovarajućih</w:t>
            </w:r>
            <w:r w:rsidR="08433EFA"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AD1C4F">
              <w:rPr>
                <w:rFonts w:ascii="Times New Roman" w:hAnsi="Times New Roman" w:cs="Times New Roman"/>
                <w:sz w:val="24"/>
                <w:szCs w:val="24"/>
                <w:lang w:val="sr-Latn-ME"/>
              </w:rPr>
              <w:t>j</w:t>
            </w:r>
            <w:r w:rsidR="08433EFA" w:rsidRPr="00902436">
              <w:rPr>
                <w:rFonts w:ascii="Times New Roman" w:hAnsi="Times New Roman" w:cs="Times New Roman"/>
                <w:sz w:val="24"/>
                <w:szCs w:val="24"/>
              </w:rPr>
              <w:t>e</w:t>
            </w:r>
            <w:r w:rsidRPr="00902436">
              <w:rPr>
                <w:rFonts w:ascii="Times New Roman" w:hAnsi="Times New Roman" w:cs="Times New Roman"/>
                <w:sz w:val="24"/>
                <w:szCs w:val="24"/>
              </w:rPr>
              <w:t>lova</w:t>
            </w:r>
            <w:r w:rsidR="08433EFA"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08433EFA" w:rsidRPr="00902436">
              <w:rPr>
                <w:rFonts w:ascii="Times New Roman" w:hAnsi="Times New Roman" w:cs="Times New Roman"/>
                <w:sz w:val="24"/>
                <w:szCs w:val="24"/>
              </w:rPr>
              <w:t>e</w:t>
            </w:r>
            <w:r w:rsidRPr="00902436">
              <w:rPr>
                <w:rFonts w:ascii="Times New Roman" w:hAnsi="Times New Roman" w:cs="Times New Roman"/>
                <w:sz w:val="24"/>
                <w:szCs w:val="24"/>
              </w:rPr>
              <w:t>a</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3D2C6660"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w:t>
            </w:r>
            <w:r w:rsidR="521A638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vidiran</w:t>
            </w:r>
            <w:r w:rsidR="521A638A" w:rsidRPr="00902436">
              <w:rPr>
                <w:rFonts w:ascii="Times New Roman" w:hAnsi="Times New Roman" w:cs="Times New Roman"/>
                <w:sz w:val="24"/>
                <w:szCs w:val="24"/>
                <w:lang w:val="sr-Latn-RS"/>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w:t>
            </w:r>
            <w:r w:rsidR="00AD1C4F">
              <w:rPr>
                <w:rFonts w:ascii="Times New Roman" w:hAnsi="Times New Roman" w:cs="Times New Roman"/>
                <w:sz w:val="24"/>
                <w:szCs w:val="24"/>
                <w:lang w:val="sr-Latn-RS"/>
              </w:rPr>
              <w:t>ij</w:t>
            </w:r>
            <w:r w:rsidR="08433EF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ku</w:t>
            </w:r>
            <w:r w:rsidR="08433EF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ako</w:t>
            </w:r>
            <w:r w:rsidR="13071B4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13071B4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AD1C4F">
              <w:rPr>
                <w:rFonts w:ascii="Times New Roman" w:hAnsi="Times New Roman" w:cs="Times New Roman"/>
                <w:sz w:val="24"/>
                <w:szCs w:val="24"/>
                <w:lang w:val="sr-Latn-RS"/>
              </w:rPr>
              <w:t>j</w:t>
            </w:r>
            <w:r w:rsidR="13071B4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D2C6660"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44901098" w:rsidRPr="00902436">
              <w:rPr>
                <w:rFonts w:ascii="Times New Roman" w:hAnsi="Times New Roman" w:cs="Times New Roman"/>
                <w:sz w:val="24"/>
                <w:szCs w:val="24"/>
              </w:rPr>
              <w:t xml:space="preserve">. </w:t>
            </w:r>
          </w:p>
        </w:tc>
      </w:tr>
      <w:tr w:rsidR="000A7CEE" w:rsidRPr="00902436" w14:paraId="197C2204" w14:textId="77777777" w:rsidTr="6864F871">
        <w:tc>
          <w:tcPr>
            <w:tcW w:w="9016" w:type="dxa"/>
            <w:gridSpan w:val="4"/>
          </w:tcPr>
          <w:p w14:paraId="672F37CA" w14:textId="4C7EBD41"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Obrazlož</w:t>
            </w:r>
            <w:r w:rsidR="67A4069E" w:rsidRPr="00902436">
              <w:rPr>
                <w:rFonts w:ascii="Times New Roman" w:hAnsi="Times New Roman" w:cs="Times New Roman"/>
                <w:sz w:val="24"/>
                <w:szCs w:val="24"/>
              </w:rPr>
              <w:t>e</w:t>
            </w:r>
            <w:r w:rsidR="30198AD4"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w:t>
            </w:r>
            <w:r w:rsidR="3DF545C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postoja</w:t>
            </w:r>
            <w:r w:rsidR="30198AD4" w:rsidRPr="00902436">
              <w:rPr>
                <w:rFonts w:ascii="Times New Roman" w:hAnsi="Times New Roman" w:cs="Times New Roman"/>
                <w:sz w:val="24"/>
                <w:szCs w:val="24"/>
                <w:lang w:val="sr-Latn-RS"/>
              </w:rPr>
              <w:t>nj</w:t>
            </w:r>
            <w:r w:rsidR="3DF545C3"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miš</w:t>
            </w:r>
            <w:r w:rsidR="3D2C6660" w:rsidRPr="00902436">
              <w:rPr>
                <w:rFonts w:ascii="Times New Roman" w:hAnsi="Times New Roman" w:cs="Times New Roman"/>
                <w:sz w:val="24"/>
                <w:szCs w:val="24"/>
              </w:rPr>
              <w:t>lj</w:t>
            </w:r>
            <w:r w:rsidR="67A4069E" w:rsidRPr="00902436">
              <w:rPr>
                <w:rFonts w:ascii="Times New Roman" w:hAnsi="Times New Roman" w:cs="Times New Roman"/>
                <w:sz w:val="24"/>
                <w:szCs w:val="24"/>
              </w:rPr>
              <w:t>e</w:t>
            </w:r>
            <w:r w:rsidR="30198AD4" w:rsidRPr="00902436">
              <w:rPr>
                <w:rFonts w:ascii="Times New Roman" w:hAnsi="Times New Roman" w:cs="Times New Roman"/>
                <w:sz w:val="24"/>
                <w:szCs w:val="24"/>
              </w:rPr>
              <w:t>nj</w:t>
            </w:r>
            <w:r w:rsidRPr="00902436">
              <w:rPr>
                <w:rFonts w:ascii="Times New Roman" w:hAnsi="Times New Roman" w:cs="Times New Roman"/>
                <w:sz w:val="24"/>
                <w:szCs w:val="24"/>
              </w:rPr>
              <w:t>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notifikovanog</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00AD1C4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la</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EU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rtifikata</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EU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5F73CBEB" w:rsidRPr="00902436">
              <w:rPr>
                <w:rFonts w:ascii="Times New Roman" w:hAnsi="Times New Roman" w:cs="Times New Roman"/>
                <w:sz w:val="24"/>
                <w:szCs w:val="24"/>
              </w:rPr>
              <w:t>e</w:t>
            </w:r>
            <w:r w:rsidRPr="00902436">
              <w:rPr>
                <w:rFonts w:ascii="Times New Roman" w:hAnsi="Times New Roman" w:cs="Times New Roman"/>
                <w:sz w:val="24"/>
                <w:szCs w:val="24"/>
              </w:rPr>
              <w:t>klaracij</w:t>
            </w:r>
            <w:r w:rsidR="5F73CBEB"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5F73CBEB" w:rsidRPr="00902436">
              <w:rPr>
                <w:rFonts w:ascii="Times New Roman" w:hAnsi="Times New Roman" w:cs="Times New Roman"/>
                <w:sz w:val="24"/>
                <w:szCs w:val="24"/>
              </w:rPr>
              <w:t xml:space="preserve"> </w:t>
            </w:r>
            <w:r w:rsidRPr="00902436">
              <w:rPr>
                <w:rFonts w:ascii="Times New Roman" w:hAnsi="Times New Roman" w:cs="Times New Roman"/>
                <w:sz w:val="24"/>
                <w:szCs w:val="24"/>
              </w:rPr>
              <w:t>usaglaš</w:t>
            </w:r>
            <w:r w:rsidR="5F73CBEB" w:rsidRPr="00902436">
              <w:rPr>
                <w:rFonts w:ascii="Times New Roman" w:hAnsi="Times New Roman" w:cs="Times New Roman"/>
                <w:sz w:val="24"/>
                <w:szCs w:val="24"/>
              </w:rPr>
              <w:t>e</w:t>
            </w:r>
            <w:r w:rsidRPr="00902436">
              <w:rPr>
                <w:rFonts w:ascii="Times New Roman" w:hAnsi="Times New Roman" w:cs="Times New Roman"/>
                <w:sz w:val="24"/>
                <w:szCs w:val="24"/>
              </w:rPr>
              <w:t>nosti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osnovu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AD1C4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rizika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čiji</w:t>
            </w:r>
            <w:r w:rsidR="6552081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6552081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zak</w:t>
            </w:r>
            <w:r w:rsidR="3D2C6660"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učak</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6552081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značajan</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w:t>
            </w:r>
            <w:r w:rsidR="244C59B4" w:rsidRPr="00902436">
              <w:rPr>
                <w:rFonts w:ascii="Times New Roman" w:hAnsi="Times New Roman" w:cs="Times New Roman"/>
                <w:sz w:val="24"/>
                <w:szCs w:val="24"/>
              </w:rPr>
              <w:t>.</w:t>
            </w:r>
          </w:p>
        </w:tc>
      </w:tr>
      <w:tr w:rsidR="000A7CEE" w:rsidRPr="00902436" w14:paraId="37E69F39" w14:textId="77777777" w:rsidTr="6864F871">
        <w:tc>
          <w:tcPr>
            <w:tcW w:w="9016" w:type="dxa"/>
            <w:gridSpan w:val="4"/>
          </w:tcPr>
          <w:p w14:paraId="0F7934AE" w14:textId="0EA1102A" w:rsidR="000A7CEE" w:rsidRPr="00902436" w:rsidRDefault="782E29EF" w:rsidP="007B1BCF">
            <w:pPr>
              <w:pStyle w:val="ListParagraph"/>
              <w:numPr>
                <w:ilvl w:val="0"/>
                <w:numId w:val="190"/>
              </w:numPr>
              <w:rPr>
                <w:rFonts w:ascii="Times New Roman" w:hAnsi="Times New Roman" w:cs="Times New Roman"/>
                <w:sz w:val="24"/>
                <w:szCs w:val="24"/>
              </w:rPr>
            </w:pPr>
            <w:r w:rsidRPr="6864F871">
              <w:rPr>
                <w:rFonts w:ascii="Times New Roman" w:hAnsi="Times New Roman" w:cs="Times New Roman"/>
                <w:sz w:val="24"/>
                <w:szCs w:val="24"/>
              </w:rPr>
              <w:t>R</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zultati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studija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koj</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su</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sprov</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d</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u</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skladu</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sa</w:t>
            </w:r>
            <w:r w:rsidR="65520819" w:rsidRPr="6864F871">
              <w:rPr>
                <w:rFonts w:ascii="Times New Roman" w:hAnsi="Times New Roman" w:cs="Times New Roman"/>
                <w:sz w:val="24"/>
                <w:szCs w:val="24"/>
              </w:rPr>
              <w:t xml:space="preserve"> </w:t>
            </w:r>
            <w:r w:rsidR="00DE2F80" w:rsidRPr="00DE2F80">
              <w:rPr>
                <w:rFonts w:ascii="Times New Roman" w:hAnsi="Times New Roman" w:cs="Times New Roman"/>
                <w:i/>
                <w:sz w:val="24"/>
                <w:szCs w:val="24"/>
              </w:rPr>
              <w:t>ICH</w:t>
            </w:r>
            <w:r w:rsidR="4B71BD3A" w:rsidRPr="6864F871">
              <w:rPr>
                <w:rFonts w:ascii="Times New Roman" w:hAnsi="Times New Roman" w:cs="Times New Roman"/>
                <w:sz w:val="24"/>
                <w:szCs w:val="24"/>
              </w:rPr>
              <w:t xml:space="preserve"> </w:t>
            </w:r>
            <w:r w:rsidRPr="6864F871">
              <w:rPr>
                <w:rFonts w:ascii="Times New Roman" w:hAnsi="Times New Roman" w:cs="Times New Roman"/>
                <w:sz w:val="24"/>
                <w:szCs w:val="24"/>
              </w:rPr>
              <w:t>uslovima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u</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kojima</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j</w:t>
            </w:r>
            <w:r w:rsidR="65520819"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izvrš</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AD1C4F">
              <w:rPr>
                <w:rFonts w:ascii="Times New Roman" w:hAnsi="Times New Roman" w:cs="Times New Roman"/>
                <w:sz w:val="24"/>
                <w:szCs w:val="24"/>
                <w:lang w:val="sr-Latn-ME"/>
              </w:rPr>
              <w:t>j</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w:t>
            </w:r>
            <w:r w:rsidR="6552081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l</w:t>
            </w:r>
            <w:r w:rsidR="65520819" w:rsidRPr="6864F871">
              <w:rPr>
                <w:rFonts w:ascii="Times New Roman" w:hAnsi="Times New Roman" w:cs="Times New Roman"/>
                <w:sz w:val="24"/>
                <w:szCs w:val="24"/>
                <w:lang w:val="sr-Latn-RS"/>
              </w:rPr>
              <w:t>e</w:t>
            </w:r>
            <w:r w:rsidRPr="6864F871">
              <w:rPr>
                <w:rFonts w:ascii="Times New Roman" w:hAnsi="Times New Roman" w:cs="Times New Roman"/>
                <w:sz w:val="24"/>
                <w:szCs w:val="24"/>
                <w:lang w:val="sr-Latn-RS"/>
              </w:rPr>
              <w:t>vantnih</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param</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tara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stabilnosti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najma</w:t>
            </w:r>
            <w:r w:rsidR="4D5ADD4F" w:rsidRPr="6864F871">
              <w:rPr>
                <w:rFonts w:ascii="Times New Roman" w:hAnsi="Times New Roman" w:cs="Times New Roman"/>
                <w:sz w:val="24"/>
                <w:szCs w:val="24"/>
              </w:rPr>
              <w:t>nj</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dv</w:t>
            </w:r>
            <w:r w:rsidR="00AD1C4F">
              <w:rPr>
                <w:rFonts w:ascii="Times New Roman" w:hAnsi="Times New Roman" w:cs="Times New Roman"/>
                <w:sz w:val="24"/>
                <w:szCs w:val="24"/>
                <w:lang w:val="sr-Latn-ME"/>
              </w:rPr>
              <w:t>ij</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pilot</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proizvodn</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s</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rij</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koj</w:t>
            </w:r>
            <w:r w:rsidRPr="6864F871">
              <w:rPr>
                <w:rFonts w:ascii="Times New Roman" w:hAnsi="Times New Roman" w:cs="Times New Roman"/>
                <w:sz w:val="24"/>
                <w:szCs w:val="24"/>
                <w:lang w:val="sr-Latn-RS"/>
              </w:rPr>
              <w: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obuhvataju</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p</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riod</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65520819"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najma</w:t>
            </w:r>
            <w:r w:rsidR="4D5ADD4F" w:rsidRPr="6864F871">
              <w:rPr>
                <w:rFonts w:ascii="Times New Roman" w:hAnsi="Times New Roman" w:cs="Times New Roman"/>
                <w:sz w:val="24"/>
                <w:szCs w:val="24"/>
                <w:lang w:val="sr-Latn-RS"/>
              </w:rPr>
              <w:t>nj</w:t>
            </w:r>
            <w:r w:rsidR="65520819" w:rsidRPr="6864F871">
              <w:rPr>
                <w:rFonts w:ascii="Times New Roman" w:hAnsi="Times New Roman" w:cs="Times New Roman"/>
                <w:sz w:val="24"/>
                <w:szCs w:val="24"/>
                <w:lang w:val="sr-Latn-RS"/>
              </w:rPr>
              <w:t>e</w:t>
            </w:r>
            <w:r w:rsidR="65520819" w:rsidRPr="6864F871">
              <w:rPr>
                <w:rFonts w:ascii="Times New Roman" w:hAnsi="Times New Roman" w:cs="Times New Roman"/>
                <w:sz w:val="24"/>
                <w:szCs w:val="24"/>
              </w:rPr>
              <w:t xml:space="preserve"> 3 </w:t>
            </w:r>
            <w:r w:rsidRPr="6864F871">
              <w:rPr>
                <w:rFonts w:ascii="Times New Roman" w:hAnsi="Times New Roman" w:cs="Times New Roman"/>
                <w:sz w:val="24"/>
                <w:szCs w:val="24"/>
              </w:rPr>
              <w:t>m</w:t>
            </w:r>
            <w:r w:rsidR="00AD1C4F">
              <w:rPr>
                <w:rFonts w:ascii="Times New Roman" w:hAnsi="Times New Roman" w:cs="Times New Roman"/>
                <w:sz w:val="24"/>
                <w:szCs w:val="24"/>
                <w:lang w:val="sr-Latn-ME"/>
              </w:rPr>
              <w:t>j</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s</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ca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data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garancija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lang w:val="sr-Latn-RS"/>
              </w:rPr>
              <w:t>studij</w:t>
            </w:r>
            <w:r w:rsidR="65520819" w:rsidRPr="6864F871">
              <w:rPr>
                <w:rFonts w:ascii="Times New Roman" w:hAnsi="Times New Roman" w:cs="Times New Roman"/>
                <w:sz w:val="24"/>
                <w:szCs w:val="24"/>
                <w:lang w:val="sr-Latn-RS"/>
              </w:rPr>
              <w:t>e</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završ</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w:t>
            </w:r>
            <w:r w:rsidR="65520819" w:rsidRPr="6864F871">
              <w:rPr>
                <w:rFonts w:ascii="Times New Roman" w:hAnsi="Times New Roman" w:cs="Times New Roman"/>
                <w:sz w:val="24"/>
                <w:szCs w:val="24"/>
                <w:lang w:val="sr-Latn-RS"/>
              </w:rPr>
              <w:t>e</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ć</w:t>
            </w:r>
            <w:r w:rsidR="65520819" w:rsidRPr="6864F871">
              <w:rPr>
                <w:rFonts w:ascii="Times New Roman" w:hAnsi="Times New Roman" w:cs="Times New Roman"/>
                <w:sz w:val="24"/>
                <w:szCs w:val="24"/>
              </w:rPr>
              <w:t xml:space="preserve">e </w:t>
            </w:r>
            <w:r w:rsidRPr="6864F871">
              <w:rPr>
                <w:rFonts w:ascii="Times New Roman" w:hAnsi="Times New Roman" w:cs="Times New Roman"/>
                <w:sz w:val="24"/>
                <w:szCs w:val="24"/>
              </w:rPr>
              <w:t>podaci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b</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z</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odlaga</w:t>
            </w:r>
            <w:r w:rsidR="669D0FCE" w:rsidRPr="6864F871">
              <w:rPr>
                <w:rFonts w:ascii="Times New Roman" w:hAnsi="Times New Roman" w:cs="Times New Roman"/>
                <w:sz w:val="24"/>
                <w:szCs w:val="24"/>
              </w:rPr>
              <w:t>nj</w:t>
            </w:r>
            <w:r w:rsidRPr="6864F871">
              <w:rPr>
                <w:rFonts w:ascii="Times New Roman" w:hAnsi="Times New Roman" w:cs="Times New Roman"/>
                <w:sz w:val="24"/>
                <w:szCs w:val="24"/>
              </w:rPr>
              <w:t>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biti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dostav</w:t>
            </w:r>
            <w:r w:rsidR="3D2C6660" w:rsidRPr="6864F871">
              <w:rPr>
                <w:rFonts w:ascii="Times New Roman" w:hAnsi="Times New Roman" w:cs="Times New Roman"/>
                <w:sz w:val="24"/>
                <w:szCs w:val="24"/>
              </w:rPr>
              <w:t>lj</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ni</w:t>
            </w:r>
            <w:r w:rsidR="65520819" w:rsidRPr="6864F871">
              <w:rPr>
                <w:rFonts w:ascii="Times New Roman" w:hAnsi="Times New Roman" w:cs="Times New Roman"/>
                <w:sz w:val="24"/>
                <w:szCs w:val="24"/>
              </w:rPr>
              <w:t xml:space="preserve"> </w:t>
            </w:r>
            <w:r w:rsidR="00AD1C4F">
              <w:rPr>
                <w:rFonts w:ascii="Times New Roman" w:hAnsi="Times New Roman" w:cs="Times New Roman"/>
                <w:sz w:val="24"/>
                <w:szCs w:val="24"/>
                <w:lang w:val="sr-Latn-ME"/>
              </w:rPr>
              <w:t>Institutu</w:t>
            </w:r>
            <w:r w:rsidR="00AD1C4F" w:rsidRPr="6864F871">
              <w:rPr>
                <w:rFonts w:ascii="Times New Roman" w:hAnsi="Times New Roman" w:cs="Times New Roman"/>
                <w:sz w:val="24"/>
                <w:szCs w:val="24"/>
              </w:rPr>
              <w:t xml:space="preserve"> </w:t>
            </w:r>
            <w:r w:rsidRPr="6864F871">
              <w:rPr>
                <w:rFonts w:ascii="Times New Roman" w:hAnsi="Times New Roman" w:cs="Times New Roman"/>
                <w:sz w:val="24"/>
                <w:szCs w:val="24"/>
              </w:rPr>
              <w:t>ukoliko</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pot</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ncijalno</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izvan</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cifikacija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kraju</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nog</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roka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upotr</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b</w:t>
            </w:r>
            <w:r w:rsidR="65520819" w:rsidRPr="6864F871">
              <w:rPr>
                <w:rFonts w:ascii="Times New Roman" w:hAnsi="Times New Roman" w:cs="Times New Roman"/>
                <w:sz w:val="24"/>
                <w:szCs w:val="24"/>
              </w:rPr>
              <w:t>e (</w:t>
            </w:r>
            <w:r w:rsidRPr="6864F871">
              <w:rPr>
                <w:rFonts w:ascii="Times New Roman" w:hAnsi="Times New Roman" w:cs="Times New Roman"/>
                <w:sz w:val="24"/>
                <w:szCs w:val="24"/>
              </w:rPr>
              <w:t>sa</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dlož</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nim</w:t>
            </w:r>
            <w:r w:rsidR="65520819" w:rsidRPr="6864F871">
              <w:rPr>
                <w:rFonts w:ascii="Times New Roman" w:hAnsi="Times New Roman" w:cs="Times New Roman"/>
                <w:sz w:val="24"/>
                <w:szCs w:val="24"/>
              </w:rPr>
              <w:t xml:space="preserve"> </w:t>
            </w:r>
            <w:r w:rsidRPr="6864F871">
              <w:rPr>
                <w:rFonts w:ascii="Times New Roman" w:hAnsi="Times New Roman" w:cs="Times New Roman"/>
                <w:sz w:val="24"/>
                <w:szCs w:val="24"/>
              </w:rPr>
              <w:t>m</w:t>
            </w:r>
            <w:r w:rsidR="00AD1C4F">
              <w:rPr>
                <w:rFonts w:ascii="Times New Roman" w:hAnsi="Times New Roman" w:cs="Times New Roman"/>
                <w:sz w:val="24"/>
                <w:szCs w:val="24"/>
                <w:lang w:val="sr-Latn-ME"/>
              </w:rPr>
              <w:t>j</w:t>
            </w:r>
            <w:r w:rsidR="65520819" w:rsidRPr="6864F871">
              <w:rPr>
                <w:rFonts w:ascii="Times New Roman" w:hAnsi="Times New Roman" w:cs="Times New Roman"/>
                <w:sz w:val="24"/>
                <w:szCs w:val="24"/>
              </w:rPr>
              <w:t>e</w:t>
            </w:r>
            <w:r w:rsidRPr="6864F871">
              <w:rPr>
                <w:rFonts w:ascii="Times New Roman" w:hAnsi="Times New Roman" w:cs="Times New Roman"/>
                <w:sz w:val="24"/>
                <w:szCs w:val="24"/>
              </w:rPr>
              <w:t>rama</w:t>
            </w:r>
            <w:r w:rsidR="65520819" w:rsidRPr="6864F871">
              <w:rPr>
                <w:rFonts w:ascii="Times New Roman" w:hAnsi="Times New Roman" w:cs="Times New Roman"/>
                <w:sz w:val="24"/>
                <w:szCs w:val="24"/>
              </w:rPr>
              <w:t>).</w:t>
            </w:r>
          </w:p>
        </w:tc>
      </w:tr>
      <w:tr w:rsidR="000A7CEE" w:rsidRPr="00902436" w14:paraId="7CF375E1" w14:textId="77777777" w:rsidTr="6864F871">
        <w:tc>
          <w:tcPr>
            <w:tcW w:w="9016" w:type="dxa"/>
            <w:gridSpan w:val="4"/>
          </w:tcPr>
          <w:p w14:paraId="2406F601" w14:textId="53F5C631"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Gd</w:t>
            </w:r>
            <w:r w:rsidR="00AD1C4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780E3BA2" w:rsidRPr="00902436">
              <w:rPr>
                <w:rFonts w:ascii="Times New Roman" w:hAnsi="Times New Roman" w:cs="Times New Roman"/>
                <w:sz w:val="24"/>
                <w:szCs w:val="24"/>
              </w:rPr>
              <w:t>e</w:t>
            </w:r>
            <w:r w:rsidRPr="00902436">
              <w:rPr>
                <w:rFonts w:ascii="Times New Roman" w:hAnsi="Times New Roman" w:cs="Times New Roman"/>
                <w:sz w:val="24"/>
                <w:szCs w:val="24"/>
              </w:rPr>
              <w:t>n</w:t>
            </w:r>
            <w:r w:rsidR="3D2C6660" w:rsidRPr="00902436">
              <w:rPr>
                <w:rFonts w:ascii="Times New Roman" w:hAnsi="Times New Roman" w:cs="Times New Roman"/>
                <w:sz w:val="24"/>
                <w:szCs w:val="24"/>
              </w:rPr>
              <w:t>lj</w:t>
            </w:r>
            <w:r w:rsidRPr="00902436">
              <w:rPr>
                <w:rFonts w:ascii="Times New Roman" w:hAnsi="Times New Roman" w:cs="Times New Roman"/>
                <w:sz w:val="24"/>
                <w:szCs w:val="24"/>
              </w:rPr>
              <w:t>ivo</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dostaviti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dolazi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do</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int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rakcij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đu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ka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AD1C4F">
              <w:rPr>
                <w:rFonts w:ascii="Times New Roman" w:hAnsi="Times New Roman" w:cs="Times New Roman"/>
                <w:sz w:val="24"/>
                <w:szCs w:val="24"/>
                <w:lang w:val="sr-Latn-ME"/>
              </w:rPr>
              <w:t>ij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204A787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204A7879" w:rsidRPr="00902436">
              <w:rPr>
                <w:rFonts w:ascii="Times New Roman" w:hAnsi="Times New Roman" w:cs="Times New Roman"/>
                <w:sz w:val="24"/>
                <w:szCs w:val="24"/>
                <w:lang w:val="sr-Latn-RS"/>
              </w:rPr>
              <w:t xml:space="preserve"> </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npr</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migracij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nog</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sadržaj</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gubitka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kompon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72D2C480" w:rsidRPr="00902436">
              <w:rPr>
                <w:rFonts w:ascii="Times New Roman" w:hAnsi="Times New Roman" w:cs="Times New Roman"/>
                <w:sz w:val="24"/>
                <w:szCs w:val="24"/>
              </w:rPr>
              <w:t>e</w:t>
            </w:r>
            <w:r w:rsidRPr="00902436">
              <w:rPr>
                <w:rFonts w:ascii="Times New Roman" w:hAnsi="Times New Roman" w:cs="Times New Roman"/>
                <w:sz w:val="24"/>
                <w:szCs w:val="24"/>
              </w:rPr>
              <w:t>ka</w:t>
            </w:r>
            <w:r w:rsidR="72D2C48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sr</w:t>
            </w:r>
            <w:r w:rsidR="204A787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dstvo</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0B640D6"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potvrdu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vantnim</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zaht</w:t>
            </w:r>
            <w:r w:rsidR="00AD1C4F">
              <w:rPr>
                <w:rFonts w:ascii="Times New Roman" w:hAnsi="Times New Roman" w:cs="Times New Roman"/>
                <w:sz w:val="24"/>
                <w:szCs w:val="24"/>
                <w:lang w:val="sr-Latn-RS"/>
              </w:rPr>
              <w:t>j</w:t>
            </w:r>
            <w:r w:rsidR="204A787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vima</w:t>
            </w:r>
            <w:r w:rsidR="204A78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farmakop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j</w:t>
            </w:r>
            <w:r w:rsidR="204A7879"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propisima</w:t>
            </w:r>
            <w:r w:rsidR="2FCE440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Evrops</w:t>
            </w:r>
            <w:r w:rsidR="00AD1C4F">
              <w:rPr>
                <w:rFonts w:ascii="Times New Roman" w:hAnsi="Times New Roman" w:cs="Times New Roman"/>
                <w:sz w:val="24"/>
                <w:szCs w:val="24"/>
                <w:lang w:val="sr-Latn-RS"/>
              </w:rPr>
              <w:t>k</w:t>
            </w:r>
            <w:r w:rsidR="2FCE4403"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u</w:t>
            </w:r>
            <w:r w:rsidRPr="00902436">
              <w:rPr>
                <w:rFonts w:ascii="Times New Roman" w:hAnsi="Times New Roman" w:cs="Times New Roman"/>
                <w:sz w:val="24"/>
                <w:szCs w:val="24"/>
              </w:rPr>
              <w:t>nij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plastičnim</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mat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rijalima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dm</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tima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koji</w:t>
            </w:r>
            <w:r w:rsidR="204A787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dolaz</w:t>
            </w:r>
            <w:r w:rsidR="204A787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kontakt</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hranom</w:t>
            </w:r>
            <w:r w:rsidR="244C59B4" w:rsidRPr="00902436">
              <w:rPr>
                <w:rFonts w:ascii="Times New Roman" w:hAnsi="Times New Roman" w:cs="Times New Roman"/>
                <w:sz w:val="24"/>
                <w:szCs w:val="24"/>
              </w:rPr>
              <w:t>.</w:t>
            </w:r>
          </w:p>
          <w:p w14:paraId="3D86F1B5" w14:textId="3CBA25BA" w:rsidR="00002AFD" w:rsidRPr="00902436" w:rsidRDefault="782E29EF" w:rsidP="00002AFD">
            <w:pPr>
              <w:pStyle w:val="ListParagraph"/>
              <w:rPr>
                <w:rFonts w:ascii="Times New Roman" w:hAnsi="Times New Roman" w:cs="Times New Roman"/>
                <w:sz w:val="24"/>
                <w:szCs w:val="24"/>
              </w:rPr>
            </w:pPr>
            <w:r w:rsidRPr="00902436">
              <w:rPr>
                <w:rFonts w:ascii="Times New Roman" w:hAnsi="Times New Roman" w:cs="Times New Roman"/>
                <w:sz w:val="24"/>
                <w:szCs w:val="24"/>
              </w:rPr>
              <w:t>Upor</w:t>
            </w:r>
            <w:r w:rsidR="204A7879" w:rsidRPr="00902436">
              <w:rPr>
                <w:rFonts w:ascii="Times New Roman" w:hAnsi="Times New Roman" w:cs="Times New Roman"/>
                <w:sz w:val="24"/>
                <w:szCs w:val="24"/>
              </w:rPr>
              <w:t>e</w:t>
            </w:r>
            <w:r w:rsidRPr="00902436">
              <w:rPr>
                <w:rFonts w:ascii="Times New Roman" w:hAnsi="Times New Roman" w:cs="Times New Roman"/>
                <w:sz w:val="24"/>
                <w:szCs w:val="24"/>
              </w:rPr>
              <w:t>dni</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p</w:t>
            </w:r>
            <w:r w:rsidR="1E4F65A2" w:rsidRPr="00902436">
              <w:rPr>
                <w:rFonts w:ascii="Times New Roman" w:hAnsi="Times New Roman" w:cs="Times New Roman"/>
                <w:sz w:val="24"/>
                <w:szCs w:val="24"/>
              </w:rPr>
              <w:t>e</w:t>
            </w:r>
            <w:r w:rsidRPr="00902436">
              <w:rPr>
                <w:rFonts w:ascii="Times New Roman" w:hAnsi="Times New Roman" w:cs="Times New Roman"/>
                <w:sz w:val="24"/>
                <w:szCs w:val="24"/>
              </w:rPr>
              <w:t>rm</w:t>
            </w:r>
            <w:r w:rsidR="1E4F65A2" w:rsidRPr="00902436">
              <w:rPr>
                <w:rFonts w:ascii="Times New Roman" w:hAnsi="Times New Roman" w:cs="Times New Roman"/>
                <w:sz w:val="24"/>
                <w:szCs w:val="24"/>
              </w:rPr>
              <w:t>e</w:t>
            </w:r>
            <w:r w:rsidRPr="00902436">
              <w:rPr>
                <w:rFonts w:ascii="Times New Roman" w:hAnsi="Times New Roman" w:cs="Times New Roman"/>
                <w:sz w:val="24"/>
                <w:szCs w:val="24"/>
              </w:rPr>
              <w:t>abilnosti</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04A7879" w:rsidRPr="00902436">
              <w:rPr>
                <w:rFonts w:ascii="Times New Roman" w:hAnsi="Times New Roman" w:cs="Times New Roman"/>
                <w:sz w:val="24"/>
                <w:szCs w:val="24"/>
                <w:vertAlign w:val="subscript"/>
              </w:rPr>
              <w:t>2</w:t>
            </w:r>
            <w:r w:rsidR="204A7879" w:rsidRPr="00902436">
              <w:rPr>
                <w:rFonts w:ascii="Times New Roman" w:hAnsi="Times New Roman" w:cs="Times New Roman"/>
                <w:sz w:val="24"/>
                <w:szCs w:val="24"/>
              </w:rPr>
              <w:t xml:space="preserve">, </w:t>
            </w:r>
            <w:r w:rsidR="005E7DA9" w:rsidRPr="00902436">
              <w:rPr>
                <w:rFonts w:ascii="Times New Roman" w:hAnsi="Times New Roman" w:cs="Times New Roman"/>
                <w:sz w:val="24"/>
                <w:szCs w:val="24"/>
                <w:lang w:val="en-US"/>
              </w:rPr>
              <w:t>C</w:t>
            </w:r>
            <w:r w:rsidR="005E7DA9" w:rsidRPr="00902436">
              <w:rPr>
                <w:rFonts w:ascii="Times New Roman" w:hAnsi="Times New Roman" w:cs="Times New Roman"/>
                <w:sz w:val="24"/>
                <w:szCs w:val="24"/>
              </w:rPr>
              <w:t>O</w:t>
            </w:r>
            <w:r w:rsidR="005E7DA9" w:rsidRPr="00902436">
              <w:rPr>
                <w:rFonts w:ascii="Times New Roman" w:hAnsi="Times New Roman" w:cs="Times New Roman"/>
                <w:sz w:val="24"/>
                <w:szCs w:val="24"/>
                <w:vertAlign w:val="subscript"/>
              </w:rPr>
              <w:t>2</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vlagu</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204A7879" w:rsidRPr="00902436">
              <w:rPr>
                <w:rFonts w:ascii="Times New Roman" w:hAnsi="Times New Roman" w:cs="Times New Roman"/>
                <w:sz w:val="24"/>
                <w:szCs w:val="24"/>
              </w:rPr>
              <w:t>e</w:t>
            </w:r>
            <w:r w:rsidRPr="00902436">
              <w:rPr>
                <w:rFonts w:ascii="Times New Roman" w:hAnsi="Times New Roman" w:cs="Times New Roman"/>
                <w:sz w:val="24"/>
                <w:szCs w:val="24"/>
              </w:rPr>
              <w:t>ba</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04A7879"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04A7879" w:rsidRPr="00902436">
              <w:rPr>
                <w:rFonts w:ascii="Times New Roman" w:hAnsi="Times New Roman" w:cs="Times New Roman"/>
                <w:sz w:val="24"/>
                <w:szCs w:val="24"/>
              </w:rPr>
              <w:t xml:space="preserve">e </w:t>
            </w:r>
            <w:r w:rsidRPr="00902436">
              <w:rPr>
                <w:rFonts w:ascii="Times New Roman" w:hAnsi="Times New Roman" w:cs="Times New Roman"/>
                <w:sz w:val="24"/>
                <w:szCs w:val="24"/>
              </w:rPr>
              <w:t>dostav</w:t>
            </w:r>
            <w:r w:rsidR="204A7879" w:rsidRPr="00902436">
              <w:rPr>
                <w:rFonts w:ascii="Times New Roman" w:hAnsi="Times New Roman" w:cs="Times New Roman"/>
                <w:sz w:val="24"/>
                <w:szCs w:val="24"/>
              </w:rPr>
              <w:t xml:space="preserve">e </w:t>
            </w:r>
            <w:r w:rsidRPr="00902436">
              <w:rPr>
                <w:rFonts w:ascii="Times New Roman" w:hAnsi="Times New Roman" w:cs="Times New Roman"/>
                <w:sz w:val="24"/>
                <w:szCs w:val="24"/>
              </w:rPr>
              <w:t>ako</w:t>
            </w:r>
            <w:r w:rsidR="5A7D4C67"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5A7D4C67"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5A7D4C67" w:rsidRPr="00902436">
              <w:rPr>
                <w:rFonts w:ascii="Times New Roman" w:hAnsi="Times New Roman" w:cs="Times New Roman"/>
                <w:sz w:val="24"/>
                <w:szCs w:val="24"/>
              </w:rPr>
              <w:t>e</w:t>
            </w:r>
            <w:r w:rsidRPr="00902436">
              <w:rPr>
                <w:rFonts w:ascii="Times New Roman" w:hAnsi="Times New Roman" w:cs="Times New Roman"/>
                <w:sz w:val="24"/>
                <w:szCs w:val="24"/>
              </w:rPr>
              <w:t>n</w:t>
            </w:r>
            <w:r w:rsidR="20B640D6" w:rsidRPr="00902436">
              <w:rPr>
                <w:rFonts w:ascii="Times New Roman" w:hAnsi="Times New Roman" w:cs="Times New Roman"/>
                <w:sz w:val="24"/>
                <w:szCs w:val="24"/>
              </w:rPr>
              <w:t>lj</w:t>
            </w:r>
            <w:r w:rsidRPr="00902436">
              <w:rPr>
                <w:rFonts w:ascii="Times New Roman" w:hAnsi="Times New Roman" w:cs="Times New Roman"/>
                <w:sz w:val="24"/>
                <w:szCs w:val="24"/>
              </w:rPr>
              <w:t>ivo</w:t>
            </w:r>
            <w:r w:rsidR="204A7879" w:rsidRPr="00902436">
              <w:rPr>
                <w:rFonts w:ascii="Times New Roman" w:hAnsi="Times New Roman" w:cs="Times New Roman"/>
                <w:sz w:val="24"/>
                <w:szCs w:val="24"/>
              </w:rPr>
              <w:t>.</w:t>
            </w:r>
          </w:p>
        </w:tc>
      </w:tr>
      <w:tr w:rsidR="000A7CEE" w:rsidRPr="00902436" w14:paraId="0999C5FA" w14:textId="77777777" w:rsidTr="6864F871">
        <w:tc>
          <w:tcPr>
            <w:tcW w:w="9016" w:type="dxa"/>
            <w:gridSpan w:val="4"/>
          </w:tcPr>
          <w:p w14:paraId="54DEFCEC" w14:textId="276224E9" w:rsidR="000A7CEE" w:rsidRPr="00902436" w:rsidRDefault="00E43B9B" w:rsidP="00F7374E">
            <w:pPr>
              <w:pStyle w:val="ListParagraph"/>
              <w:numPr>
                <w:ilvl w:val="0"/>
                <w:numId w:val="190"/>
              </w:numPr>
              <w:rPr>
                <w:rFonts w:ascii="Times New Roman" w:hAnsi="Times New Roman" w:cs="Times New Roman"/>
                <w:sz w:val="24"/>
                <w:szCs w:val="24"/>
                <w:lang w:val="sr-Latn-RS"/>
              </w:rPr>
            </w:pPr>
            <w:r w:rsidRPr="00902436">
              <w:rPr>
                <w:rFonts w:ascii="Times New Roman" w:hAnsi="Times New Roman" w:cs="Times New Roman"/>
                <w:sz w:val="24"/>
                <w:szCs w:val="24"/>
              </w:rPr>
              <w:t>Dokaz</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39351759" w:rsidRPr="00902436">
              <w:rPr>
                <w:rFonts w:ascii="Times New Roman" w:hAnsi="Times New Roman" w:cs="Times New Roman"/>
                <w:sz w:val="24"/>
                <w:szCs w:val="24"/>
              </w:rPr>
              <w:t xml:space="preserve">e </w:t>
            </w:r>
            <w:r w:rsidRPr="00902436">
              <w:rPr>
                <w:rFonts w:ascii="Times New Roman" w:hAnsi="Times New Roman" w:cs="Times New Roman"/>
                <w:sz w:val="24"/>
                <w:szCs w:val="24"/>
              </w:rPr>
              <w:t>st</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rilizacija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d</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na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validirana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Pr="00902436">
              <w:rPr>
                <w:rFonts w:ascii="Times New Roman" w:hAnsi="Times New Roman" w:cs="Times New Roman"/>
                <w:sz w:val="24"/>
                <w:szCs w:val="24"/>
                <w:lang w:val="sr-Latn-RS"/>
              </w:rPr>
              <w:t>obrom</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proizvođačkom</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praksom</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9351759" w:rsidRPr="00902436">
              <w:rPr>
                <w:rFonts w:ascii="Times New Roman" w:hAnsi="Times New Roman" w:cs="Times New Roman"/>
                <w:sz w:val="24"/>
                <w:szCs w:val="24"/>
              </w:rPr>
              <w:t>/</w:t>
            </w:r>
            <w:r w:rsidRPr="00902436">
              <w:rPr>
                <w:rFonts w:ascii="Times New Roman" w:hAnsi="Times New Roman" w:cs="Times New Roman"/>
                <w:sz w:val="24"/>
                <w:szCs w:val="24"/>
              </w:rPr>
              <w:t>ili</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l</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vantnim</w:t>
            </w:r>
            <w:r w:rsidR="39351759" w:rsidRPr="00902436">
              <w:rPr>
                <w:rFonts w:ascii="Times New Roman" w:hAnsi="Times New Roman" w:cs="Times New Roman"/>
                <w:sz w:val="24"/>
                <w:szCs w:val="24"/>
              </w:rPr>
              <w:t xml:space="preserve"> </w:t>
            </w:r>
            <w:r w:rsidR="009F3FDD" w:rsidRPr="00902436">
              <w:rPr>
                <w:rFonts w:ascii="Times New Roman" w:hAnsi="Times New Roman" w:cs="Times New Roman"/>
                <w:sz w:val="24"/>
                <w:szCs w:val="24"/>
              </w:rPr>
              <w:t xml:space="preserve">ISO </w:t>
            </w:r>
            <w:r w:rsidRPr="00902436">
              <w:rPr>
                <w:rFonts w:ascii="Times New Roman" w:hAnsi="Times New Roman" w:cs="Times New Roman"/>
                <w:sz w:val="24"/>
                <w:szCs w:val="24"/>
              </w:rPr>
              <w:t>standardima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393517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AD1C4F">
              <w:rPr>
                <w:rFonts w:ascii="Times New Roman" w:hAnsi="Times New Roman" w:cs="Times New Roman"/>
                <w:sz w:val="24"/>
                <w:szCs w:val="24"/>
                <w:lang w:val="sr-Latn-ME"/>
              </w:rPr>
              <w:t>j</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rnicom</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rilizaciji</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ka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aktivn</w:t>
            </w:r>
            <w:r w:rsidR="39351759" w:rsidRPr="00902436">
              <w:rPr>
                <w:rFonts w:ascii="Times New Roman" w:hAnsi="Times New Roman" w:cs="Times New Roman"/>
                <w:sz w:val="24"/>
                <w:szCs w:val="24"/>
              </w:rPr>
              <w:t xml:space="preserve">e </w:t>
            </w:r>
            <w:r w:rsidRPr="00902436">
              <w:rPr>
                <w:rFonts w:ascii="Times New Roman" w:hAnsi="Times New Roman" w:cs="Times New Roman"/>
                <w:sz w:val="24"/>
                <w:szCs w:val="24"/>
              </w:rPr>
              <w:t>supstanc</w:t>
            </w:r>
            <w:r w:rsidR="39351759" w:rsidRPr="00902436">
              <w:rPr>
                <w:rFonts w:ascii="Times New Roman" w:hAnsi="Times New Roman" w:cs="Times New Roman"/>
                <w:sz w:val="24"/>
                <w:szCs w:val="24"/>
              </w:rPr>
              <w:t xml:space="preserve">e, </w:t>
            </w:r>
            <w:r w:rsidR="27EBA824" w:rsidRPr="00902436">
              <w:rPr>
                <w:rFonts w:ascii="Times New Roman" w:hAnsi="Times New Roman" w:cs="Times New Roman"/>
                <w:sz w:val="24"/>
                <w:szCs w:val="24"/>
              </w:rPr>
              <w:t>e</w:t>
            </w:r>
            <w:r w:rsidRPr="00902436">
              <w:rPr>
                <w:rFonts w:ascii="Times New Roman" w:hAnsi="Times New Roman" w:cs="Times New Roman"/>
                <w:sz w:val="24"/>
                <w:szCs w:val="24"/>
              </w:rPr>
              <w:t>kscipij</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nsa</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primarnog</w:t>
            </w:r>
            <w:r w:rsidR="39351759"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jn</w:t>
            </w:r>
            <w:r w:rsidR="39351759" w:rsidRPr="00902436">
              <w:rPr>
                <w:rFonts w:ascii="Times New Roman" w:hAnsi="Times New Roman" w:cs="Times New Roman"/>
                <w:sz w:val="24"/>
                <w:szCs w:val="24"/>
              </w:rPr>
              <w:t>e</w:t>
            </w:r>
            <w:r w:rsidRPr="00902436">
              <w:rPr>
                <w:rFonts w:ascii="Times New Roman" w:hAnsi="Times New Roman" w:cs="Times New Roman"/>
                <w:sz w:val="24"/>
                <w:szCs w:val="24"/>
              </w:rPr>
              <w:t>ra</w:t>
            </w:r>
            <w:r w:rsidR="39351759" w:rsidRPr="00902436">
              <w:rPr>
                <w:rFonts w:ascii="Times New Roman" w:hAnsi="Times New Roman" w:cs="Times New Roman"/>
                <w:sz w:val="24"/>
                <w:szCs w:val="24"/>
              </w:rPr>
              <w:t>.</w:t>
            </w:r>
          </w:p>
        </w:tc>
      </w:tr>
      <w:tr w:rsidR="000A7CEE" w:rsidRPr="00902436" w14:paraId="776CDECA" w14:textId="77777777" w:rsidTr="6864F871">
        <w:tc>
          <w:tcPr>
            <w:tcW w:w="9016" w:type="dxa"/>
            <w:gridSpan w:val="4"/>
          </w:tcPr>
          <w:p w14:paraId="6B4CABEF" w14:textId="152DF518" w:rsidR="000A7CEE" w:rsidRPr="00902436" w:rsidRDefault="782E29EF" w:rsidP="00F7374E">
            <w:pPr>
              <w:pStyle w:val="ListParagraph"/>
              <w:numPr>
                <w:ilvl w:val="0"/>
                <w:numId w:val="190"/>
              </w:numPr>
              <w:rPr>
                <w:rFonts w:ascii="Times New Roman" w:hAnsi="Times New Roman" w:cs="Times New Roman"/>
                <w:sz w:val="24"/>
                <w:szCs w:val="24"/>
              </w:rPr>
            </w:pPr>
            <w:r w:rsidRPr="00902436">
              <w:rPr>
                <w:rFonts w:ascii="Times New Roman" w:hAnsi="Times New Roman" w:cs="Times New Roman"/>
                <w:sz w:val="24"/>
                <w:szCs w:val="24"/>
              </w:rPr>
              <w:t>Opis</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tod</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st</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ciklusa</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Potr</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bno</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s</w:t>
            </w:r>
            <w:r w:rsidRPr="00902436">
              <w:rPr>
                <w:rFonts w:ascii="Times New Roman" w:hAnsi="Times New Roman" w:cs="Times New Roman"/>
                <w:sz w:val="24"/>
                <w:szCs w:val="24"/>
              </w:rPr>
              <w:t>prov</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sti</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validaciju</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ciklusa</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st</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rilizacij</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ako</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38069F2B" w:rsidRPr="00902436">
              <w:rPr>
                <w:rFonts w:ascii="Times New Roman" w:hAnsi="Times New Roman" w:cs="Times New Roman"/>
                <w:sz w:val="24"/>
                <w:szCs w:val="24"/>
              </w:rPr>
              <w:t xml:space="preserve"> </w:t>
            </w:r>
            <w:r w:rsidR="669D0FCE" w:rsidRPr="00902436">
              <w:rPr>
                <w:rFonts w:ascii="Times New Roman" w:hAnsi="Times New Roman" w:cs="Times New Roman"/>
                <w:sz w:val="24"/>
                <w:szCs w:val="24"/>
              </w:rPr>
              <w:t>nj</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mu</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38069F2B"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38069F2B" w:rsidRPr="00902436">
              <w:rPr>
                <w:rFonts w:ascii="Times New Roman" w:hAnsi="Times New Roman" w:cs="Times New Roman"/>
                <w:sz w:val="24"/>
                <w:szCs w:val="24"/>
              </w:rPr>
              <w:t>e</w:t>
            </w:r>
            <w:r w:rsidR="669D0FCE" w:rsidRPr="00902436">
              <w:rPr>
                <w:rFonts w:ascii="Times New Roman" w:hAnsi="Times New Roman" w:cs="Times New Roman"/>
                <w:sz w:val="24"/>
                <w:szCs w:val="24"/>
              </w:rPr>
              <w:t>nj</w:t>
            </w:r>
            <w:r w:rsidRPr="00902436">
              <w:rPr>
                <w:rFonts w:ascii="Times New Roman" w:hAnsi="Times New Roman" w:cs="Times New Roman"/>
                <w:sz w:val="24"/>
                <w:szCs w:val="24"/>
              </w:rPr>
              <w:t>uju</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f</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r</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ntni</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uslovi</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nav</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d</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ni</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E</w:t>
            </w:r>
            <w:r w:rsidRPr="00902436">
              <w:rPr>
                <w:rFonts w:ascii="Times New Roman" w:hAnsi="Times New Roman" w:cs="Times New Roman"/>
                <w:sz w:val="24"/>
                <w:szCs w:val="24"/>
                <w:lang w:val="sr-Latn-RS"/>
              </w:rPr>
              <w:t>v</w:t>
            </w:r>
            <w:r w:rsidRPr="00902436">
              <w:rPr>
                <w:rFonts w:ascii="Times New Roman" w:hAnsi="Times New Roman" w:cs="Times New Roman"/>
                <w:sz w:val="24"/>
                <w:szCs w:val="24"/>
              </w:rPr>
              <w:t>ropskoj</w:t>
            </w:r>
            <w:r w:rsidR="38069F2B"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farmakop</w:t>
            </w:r>
            <w:r w:rsidR="38069F2B" w:rsidRPr="00902436">
              <w:rPr>
                <w:rFonts w:ascii="Times New Roman" w:hAnsi="Times New Roman" w:cs="Times New Roman"/>
                <w:sz w:val="24"/>
                <w:szCs w:val="24"/>
              </w:rPr>
              <w:t>e</w:t>
            </w:r>
            <w:r w:rsidRPr="00902436">
              <w:rPr>
                <w:rFonts w:ascii="Times New Roman" w:hAnsi="Times New Roman" w:cs="Times New Roman"/>
                <w:sz w:val="24"/>
                <w:szCs w:val="24"/>
              </w:rPr>
              <w:t>ji</w:t>
            </w:r>
            <w:r w:rsidR="38069F2B" w:rsidRPr="00902436">
              <w:rPr>
                <w:rFonts w:ascii="Times New Roman" w:hAnsi="Times New Roman" w:cs="Times New Roman"/>
                <w:sz w:val="24"/>
                <w:szCs w:val="24"/>
                <w:lang w:val="sr-Latn-RS"/>
              </w:rPr>
              <w:t>.</w:t>
            </w:r>
          </w:p>
        </w:tc>
      </w:tr>
    </w:tbl>
    <w:p w14:paraId="0DD80236" w14:textId="028A628C" w:rsidR="00602A22" w:rsidRPr="00902436" w:rsidRDefault="00602A22" w:rsidP="00C3374F">
      <w:pPr>
        <w:rPr>
          <w:rFonts w:ascii="Times New Roman" w:hAnsi="Times New Roman" w:cs="Times New Roman"/>
          <w:sz w:val="24"/>
          <w:szCs w:val="24"/>
        </w:rPr>
      </w:pPr>
    </w:p>
    <w:p w14:paraId="0B66FE5D" w14:textId="77777777" w:rsidR="005575C1" w:rsidRDefault="005575C1" w:rsidP="00131A6A">
      <w:pPr>
        <w:rPr>
          <w:rFonts w:ascii="Times New Roman" w:hAnsi="Times New Roman" w:cs="Times New Roman"/>
          <w:b/>
          <w:bCs/>
          <w:sz w:val="24"/>
          <w:szCs w:val="24"/>
          <w:lang w:val="sr-Latn-RS"/>
        </w:rPr>
      </w:pPr>
    </w:p>
    <w:p w14:paraId="241B2B53" w14:textId="4AA086FA" w:rsidR="000A7CEE" w:rsidRPr="00131A6A" w:rsidRDefault="1DFE2782" w:rsidP="00131A6A">
      <w:pPr>
        <w:rPr>
          <w:rFonts w:ascii="Times New Roman" w:hAnsi="Times New Roman" w:cs="Times New Roman"/>
          <w:sz w:val="24"/>
          <w:szCs w:val="24"/>
          <w:lang w:val="sr-Latn-RS"/>
        </w:rPr>
      </w:pPr>
      <w:r w:rsidRPr="00902436">
        <w:rPr>
          <w:rFonts w:ascii="Times New Roman" w:hAnsi="Times New Roman" w:cs="Times New Roman"/>
          <w:b/>
          <w:bCs/>
          <w:sz w:val="24"/>
          <w:szCs w:val="24"/>
          <w:lang w:val="sr-Latn-RS"/>
        </w:rPr>
        <w:t>Q.IV</w:t>
      </w:r>
      <w:r w:rsidR="244C59B4" w:rsidRPr="00902436">
        <w:rPr>
          <w:rFonts w:ascii="Times New Roman" w:hAnsi="Times New Roman" w:cs="Times New Roman"/>
          <w:b/>
          <w:bCs/>
          <w:sz w:val="24"/>
          <w:szCs w:val="24"/>
          <w:lang w:val="sr-Latn-RS"/>
        </w:rPr>
        <w:t>.3</w:t>
      </w:r>
    </w:p>
    <w:tbl>
      <w:tblPr>
        <w:tblStyle w:val="TableGrid"/>
        <w:tblW w:w="9016" w:type="dxa"/>
        <w:tblLook w:val="04A0" w:firstRow="1" w:lastRow="0" w:firstColumn="1" w:lastColumn="0" w:noHBand="0" w:noVBand="1"/>
      </w:tblPr>
      <w:tblGrid>
        <w:gridCol w:w="5154"/>
        <w:gridCol w:w="1124"/>
        <w:gridCol w:w="1629"/>
        <w:gridCol w:w="1109"/>
      </w:tblGrid>
      <w:tr w:rsidR="00436B1D" w:rsidRPr="00902436" w14:paraId="15BED165" w14:textId="77777777" w:rsidTr="779C12DD">
        <w:tc>
          <w:tcPr>
            <w:tcW w:w="5290" w:type="dxa"/>
          </w:tcPr>
          <w:p w14:paraId="27CD01D8" w14:textId="22BD620C" w:rsidR="008D102C" w:rsidRPr="00902436" w:rsidRDefault="1DFE2782" w:rsidP="008D102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lang w:val="en-US"/>
              </w:rPr>
              <w:t>Q.IV</w:t>
            </w:r>
            <w:r w:rsidR="244C59B4" w:rsidRPr="00902436">
              <w:rPr>
                <w:rFonts w:ascii="Times New Roman" w:hAnsi="Times New Roman" w:cs="Times New Roman"/>
                <w:b/>
                <w:bCs/>
                <w:sz w:val="24"/>
                <w:szCs w:val="24"/>
              </w:rPr>
              <w:t xml:space="preserve">.3 </w:t>
            </w:r>
            <w:r w:rsidR="00AD1C4F" w:rsidRPr="00AD1C4F">
              <w:rPr>
                <w:rFonts w:ascii="Times New Roman" w:hAnsi="Times New Roman" w:cs="Times New Roman"/>
                <w:b/>
                <w:bCs/>
                <w:sz w:val="24"/>
                <w:szCs w:val="24"/>
                <w:lang w:val="sr-Latn-RS"/>
              </w:rPr>
              <w:t>Izmjene dimenzija, specifikacijskih parametara i/ili kriterijuma prihvatljivosti ili analitičkih metoda (dijela) medicinskog sredstva koji je sastavni dio lijeka</w:t>
            </w:r>
          </w:p>
          <w:p w14:paraId="605BCEA5" w14:textId="7ECC8DD0" w:rsidR="00436B1D" w:rsidRPr="00902436" w:rsidRDefault="00436B1D" w:rsidP="000A7CEE">
            <w:pPr>
              <w:jc w:val="both"/>
              <w:rPr>
                <w:rFonts w:ascii="Times New Roman" w:hAnsi="Times New Roman" w:cs="Times New Roman"/>
                <w:b/>
                <w:bCs/>
                <w:sz w:val="24"/>
                <w:szCs w:val="24"/>
              </w:rPr>
            </w:pPr>
          </w:p>
        </w:tc>
        <w:tc>
          <w:tcPr>
            <w:tcW w:w="1126" w:type="dxa"/>
            <w:vAlign w:val="center"/>
          </w:tcPr>
          <w:p w14:paraId="3D137180" w14:textId="7512E3A5" w:rsidR="00436B1D" w:rsidRPr="00902436" w:rsidRDefault="782E29EF" w:rsidP="28FBEB13">
            <w:pPr>
              <w:jc w:val="center"/>
              <w:rPr>
                <w:rFonts w:ascii="Times New Roman" w:hAnsi="Times New Roman" w:cs="Times New Roman"/>
                <w:sz w:val="24"/>
                <w:szCs w:val="24"/>
              </w:rPr>
            </w:pPr>
            <w:r w:rsidRPr="00902436">
              <w:rPr>
                <w:rFonts w:ascii="Times New Roman" w:hAnsi="Times New Roman" w:cs="Times New Roman"/>
                <w:sz w:val="24"/>
                <w:szCs w:val="24"/>
              </w:rPr>
              <w:t>Uslovi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30607635"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69D0FCE" w:rsidRPr="00902436">
              <w:rPr>
                <w:rFonts w:ascii="Times New Roman" w:hAnsi="Times New Roman" w:cs="Times New Roman"/>
                <w:sz w:val="24"/>
                <w:szCs w:val="24"/>
              </w:rPr>
              <w:t>nj</w:t>
            </w:r>
            <w:r w:rsidR="30607635"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45" w:type="dxa"/>
            <w:vAlign w:val="center"/>
          </w:tcPr>
          <w:p w14:paraId="2DF60202" w14:textId="0ACF0655"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N</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15B8A5F9"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55" w:type="dxa"/>
            <w:vAlign w:val="center"/>
          </w:tcPr>
          <w:p w14:paraId="51B7DDA5" w14:textId="3876475C" w:rsidR="00436B1D" w:rsidRPr="00902436" w:rsidRDefault="00E43B9B" w:rsidP="28FBEB13">
            <w:pPr>
              <w:jc w:val="center"/>
              <w:rPr>
                <w:rFonts w:ascii="Times New Roman" w:hAnsi="Times New Roman" w:cs="Times New Roman"/>
                <w:sz w:val="24"/>
                <w:szCs w:val="24"/>
              </w:rPr>
            </w:pPr>
            <w:r w:rsidRPr="00902436">
              <w:rPr>
                <w:rFonts w:ascii="Times New Roman" w:hAnsi="Times New Roman" w:cs="Times New Roman"/>
                <w:sz w:val="24"/>
                <w:szCs w:val="24"/>
              </w:rPr>
              <w:t>Tip</w:t>
            </w:r>
            <w:r w:rsidR="15B8A5F9"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15B8A5F9" w:rsidRPr="00902436">
              <w:rPr>
                <w:rFonts w:ascii="Times New Roman" w:hAnsi="Times New Roman" w:cs="Times New Roman"/>
                <w:sz w:val="24"/>
                <w:szCs w:val="24"/>
              </w:rPr>
              <w:t>e</w:t>
            </w:r>
          </w:p>
        </w:tc>
      </w:tr>
      <w:tr w:rsidR="000A7CEE" w:rsidRPr="00902436" w14:paraId="04698063" w14:textId="77777777" w:rsidTr="779C12DD">
        <w:tc>
          <w:tcPr>
            <w:tcW w:w="5290" w:type="dxa"/>
          </w:tcPr>
          <w:p w14:paraId="5473C9FC" w14:textId="31D23CA5" w:rsidR="000A7CEE" w:rsidRPr="00902436" w:rsidRDefault="00AD1C4F" w:rsidP="00AD1C4F">
            <w:pPr>
              <w:pStyle w:val="ListParagraph"/>
              <w:numPr>
                <w:ilvl w:val="0"/>
                <w:numId w:val="191"/>
              </w:numPr>
              <w:rPr>
                <w:rFonts w:ascii="Times New Roman" w:hAnsi="Times New Roman" w:cs="Times New Roman"/>
                <w:sz w:val="24"/>
                <w:szCs w:val="24"/>
              </w:rPr>
            </w:pPr>
            <w:r w:rsidRPr="00AD1C4F">
              <w:rPr>
                <w:rFonts w:ascii="Times New Roman" w:hAnsi="Times New Roman" w:cs="Times New Roman"/>
                <w:sz w:val="24"/>
                <w:szCs w:val="24"/>
              </w:rPr>
              <w:t>Manja izmjena dimenzija (dijela) medicinskog sredstva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18AE85" w14:textId="0274DBC9"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EC2CB0" w14:textId="58207221"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7B25E3" w14:textId="22569BDB"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2CC6302B" w14:textId="77777777" w:rsidTr="779C12DD">
        <w:tc>
          <w:tcPr>
            <w:tcW w:w="5290" w:type="dxa"/>
          </w:tcPr>
          <w:p w14:paraId="5A7E3EF9" w14:textId="45D12213" w:rsidR="000A7CEE" w:rsidRPr="00902436" w:rsidRDefault="00AD1C4F" w:rsidP="00AD1C4F">
            <w:pPr>
              <w:pStyle w:val="ListParagraph"/>
              <w:numPr>
                <w:ilvl w:val="0"/>
                <w:numId w:val="191"/>
              </w:numPr>
              <w:rPr>
                <w:rFonts w:ascii="Times New Roman" w:hAnsi="Times New Roman" w:cs="Times New Roman"/>
                <w:sz w:val="24"/>
                <w:szCs w:val="24"/>
              </w:rPr>
            </w:pPr>
            <w:r w:rsidRPr="00AD1C4F">
              <w:rPr>
                <w:rFonts w:ascii="Times New Roman" w:hAnsi="Times New Roman" w:cs="Times New Roman"/>
                <w:sz w:val="24"/>
                <w:szCs w:val="24"/>
                <w:lang w:val="sr-Latn-RS"/>
              </w:rPr>
              <w:t>Izmjena specifikacije (dijela) medicinskog sredstva koja nije dio specifikacija gotovog lijeka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42CEF1" w14:textId="77777777" w:rsidR="000A7CEE" w:rsidRPr="00902436" w:rsidRDefault="000A7CEE" w:rsidP="000A7CEE">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09D062" w14:textId="77777777" w:rsidR="000A7CEE" w:rsidRPr="00902436" w:rsidRDefault="000A7CEE" w:rsidP="000A7CEE">
            <w:pPr>
              <w:jc w:val="center"/>
              <w:rPr>
                <w:rFonts w:ascii="Times New Roman" w:hAnsi="Times New Roman" w:cs="Times New Roman"/>
                <w:sz w:val="24"/>
                <w:szCs w:val="24"/>
                <w:lang w:val="en-US"/>
              </w:rPr>
            </w:pP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8C41D3" w14:textId="77777777" w:rsidR="000A7CEE" w:rsidRPr="00902436" w:rsidRDefault="000A7CEE" w:rsidP="31548E9E">
            <w:pPr>
              <w:jc w:val="center"/>
              <w:rPr>
                <w:rFonts w:ascii="Times New Roman" w:hAnsi="Times New Roman" w:cs="Times New Roman"/>
                <w:sz w:val="24"/>
                <w:szCs w:val="24"/>
              </w:rPr>
            </w:pPr>
          </w:p>
        </w:tc>
      </w:tr>
      <w:tr w:rsidR="000A7CEE" w:rsidRPr="00902436" w14:paraId="603F5BF8" w14:textId="77777777" w:rsidTr="779C12DD">
        <w:tc>
          <w:tcPr>
            <w:tcW w:w="5290" w:type="dxa"/>
          </w:tcPr>
          <w:p w14:paraId="41C0173A" w14:textId="3C91C9E0" w:rsidR="000A7CEE" w:rsidRPr="00902436" w:rsidRDefault="00AD1C4F" w:rsidP="00AD1C4F">
            <w:pPr>
              <w:pStyle w:val="ListParagraph"/>
              <w:numPr>
                <w:ilvl w:val="0"/>
                <w:numId w:val="192"/>
              </w:numPr>
              <w:rPr>
                <w:rFonts w:ascii="Times New Roman" w:hAnsi="Times New Roman" w:cs="Times New Roman"/>
                <w:sz w:val="24"/>
                <w:szCs w:val="24"/>
              </w:rPr>
            </w:pPr>
            <w:r w:rsidRPr="00AD1C4F">
              <w:rPr>
                <w:rFonts w:ascii="Times New Roman" w:hAnsi="Times New Roman" w:cs="Times New Roman"/>
                <w:sz w:val="24"/>
                <w:szCs w:val="24"/>
                <w:lang w:val="sr-Latn-RS"/>
              </w:rPr>
              <w:t>Izmjena kriterijuma prihvatljivosti specifikacije, uključujući izmjene kako bi se preciznije opisao izgled</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47D9DA" w14:textId="490CC752"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1, 2, 4, 5</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C7D2223" w14:textId="0A47608C"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937D6C" w14:textId="01608BDF"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2CDF470B" w14:textId="77777777" w:rsidTr="779C12DD">
        <w:tc>
          <w:tcPr>
            <w:tcW w:w="5290" w:type="dxa"/>
          </w:tcPr>
          <w:p w14:paraId="64CE321C" w14:textId="0CBA44F8" w:rsidR="000A7CEE" w:rsidRPr="00902436" w:rsidRDefault="00AD1C4F" w:rsidP="00AD1C4F">
            <w:pPr>
              <w:pStyle w:val="ListParagraph"/>
              <w:numPr>
                <w:ilvl w:val="0"/>
                <w:numId w:val="192"/>
              </w:numPr>
              <w:rPr>
                <w:rFonts w:ascii="Times New Roman" w:hAnsi="Times New Roman" w:cs="Times New Roman"/>
                <w:sz w:val="24"/>
                <w:szCs w:val="24"/>
              </w:rPr>
            </w:pPr>
            <w:r w:rsidRPr="00AD1C4F">
              <w:rPr>
                <w:rFonts w:ascii="Times New Roman" w:hAnsi="Times New Roman" w:cs="Times New Roman"/>
                <w:sz w:val="24"/>
                <w:szCs w:val="24"/>
              </w:rPr>
              <w:t>Dodavanje novog specifikacijskog parametra sa odgovarajućom analitičkom metodom</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655B79" w14:textId="580082D7"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1, 2, 8</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73221A" w14:textId="26A846B4"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EFFD8F" w14:textId="7438E8A8"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242F5D92" w14:textId="77777777" w:rsidTr="779C12DD">
        <w:tc>
          <w:tcPr>
            <w:tcW w:w="5290" w:type="dxa"/>
          </w:tcPr>
          <w:p w14:paraId="725B5BA1" w14:textId="114CC8A7" w:rsidR="000A7CEE" w:rsidRPr="00902436" w:rsidRDefault="00AD1C4F" w:rsidP="00AD1C4F">
            <w:pPr>
              <w:pStyle w:val="ListParagraph"/>
              <w:numPr>
                <w:ilvl w:val="0"/>
                <w:numId w:val="192"/>
              </w:numPr>
              <w:rPr>
                <w:rFonts w:ascii="Times New Roman" w:hAnsi="Times New Roman" w:cs="Times New Roman"/>
                <w:sz w:val="24"/>
                <w:szCs w:val="24"/>
              </w:rPr>
            </w:pPr>
            <w:r w:rsidRPr="00AD1C4F">
              <w:rPr>
                <w:rFonts w:ascii="Times New Roman" w:hAnsi="Times New Roman" w:cs="Times New Roman"/>
                <w:sz w:val="24"/>
                <w:szCs w:val="24"/>
              </w:rPr>
              <w:t>Zamjena specifikacijskog parametra sa odgovarajućom analitičkom metodom</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D7304A" w14:textId="77777777" w:rsidR="000A7CEE" w:rsidRPr="00902436" w:rsidRDefault="000A7CEE" w:rsidP="000A7CEE">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646A04" w14:textId="2C56E389"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43DAD7" w14:textId="0BD7F454" w:rsidR="000A7CEE" w:rsidRPr="00902436" w:rsidRDefault="6ED827D5"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IB</w:t>
            </w:r>
          </w:p>
        </w:tc>
      </w:tr>
      <w:tr w:rsidR="000A7CEE" w:rsidRPr="00902436" w14:paraId="318186DF" w14:textId="77777777" w:rsidTr="779C12DD">
        <w:tc>
          <w:tcPr>
            <w:tcW w:w="5290" w:type="dxa"/>
          </w:tcPr>
          <w:p w14:paraId="016AD843" w14:textId="206CFBDF" w:rsidR="000A7CEE" w:rsidRPr="00902436" w:rsidRDefault="00AD1C4F" w:rsidP="00AD1C4F">
            <w:pPr>
              <w:pStyle w:val="ListParagraph"/>
              <w:numPr>
                <w:ilvl w:val="0"/>
                <w:numId w:val="192"/>
              </w:numPr>
              <w:rPr>
                <w:rFonts w:ascii="Times New Roman" w:hAnsi="Times New Roman" w:cs="Times New Roman"/>
                <w:sz w:val="24"/>
                <w:szCs w:val="24"/>
              </w:rPr>
            </w:pPr>
            <w:r w:rsidRPr="00AD1C4F">
              <w:rPr>
                <w:rFonts w:ascii="Times New Roman" w:hAnsi="Times New Roman" w:cs="Times New Roman"/>
                <w:sz w:val="24"/>
                <w:szCs w:val="24"/>
                <w:lang w:val="sr-Latn-RS"/>
              </w:rPr>
              <w:t>Izmjena izvan kriterijuma prihvatljivosti specifikacije ili ukidanje specifikacijskog parametra koja značajno ne utiče na kvalitet, bezbjednost, efikasnost ili primjenu sredstva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F73F7A" w14:textId="77777777" w:rsidR="000A7CEE" w:rsidRPr="00902436" w:rsidRDefault="000A7CEE" w:rsidP="28FBEB13">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4B33EA" w14:textId="77777777" w:rsidR="000A7CEE" w:rsidRPr="00902436" w:rsidRDefault="000A7CEE" w:rsidP="28FBEB13">
            <w:pPr>
              <w:jc w:val="center"/>
              <w:rPr>
                <w:rFonts w:ascii="Times New Roman" w:hAnsi="Times New Roman" w:cs="Times New Roman"/>
                <w:sz w:val="24"/>
                <w:szCs w:val="24"/>
                <w:lang w:val="en-US"/>
              </w:rPr>
            </w:pP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13827B" w14:textId="4D6AB3C8" w:rsidR="000A7CEE" w:rsidRPr="00902436" w:rsidRDefault="16856B57"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II</w:t>
            </w:r>
          </w:p>
        </w:tc>
      </w:tr>
      <w:tr w:rsidR="000A7CEE" w:rsidRPr="00902436" w14:paraId="24CA18B5" w14:textId="77777777" w:rsidTr="779C12DD">
        <w:tc>
          <w:tcPr>
            <w:tcW w:w="5290" w:type="dxa"/>
          </w:tcPr>
          <w:p w14:paraId="7DF4C156" w14:textId="5F652539" w:rsidR="000A7CEE" w:rsidRPr="00902436" w:rsidRDefault="00AD1C4F" w:rsidP="00AD1C4F">
            <w:pPr>
              <w:pStyle w:val="ListParagraph"/>
              <w:numPr>
                <w:ilvl w:val="0"/>
                <w:numId w:val="191"/>
              </w:numPr>
              <w:rPr>
                <w:rFonts w:ascii="Times New Roman" w:hAnsi="Times New Roman" w:cs="Times New Roman"/>
                <w:sz w:val="24"/>
                <w:szCs w:val="24"/>
              </w:rPr>
            </w:pPr>
            <w:r w:rsidRPr="00AD1C4F">
              <w:rPr>
                <w:rFonts w:ascii="Times New Roman" w:hAnsi="Times New Roman" w:cs="Times New Roman"/>
                <w:sz w:val="24"/>
                <w:szCs w:val="24"/>
                <w:lang w:val="sr-Latn-RS"/>
              </w:rPr>
              <w:t>Izmjena analitičke metode (dijela) medicinskog sredstva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AA0311" w14:textId="77777777" w:rsidR="000A7CEE" w:rsidRPr="00902436" w:rsidRDefault="000A7CEE" w:rsidP="000A7CEE">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4482B5" w14:textId="77777777" w:rsidR="000A7CEE" w:rsidRPr="00902436" w:rsidRDefault="000A7CEE" w:rsidP="000A7CEE">
            <w:pPr>
              <w:jc w:val="center"/>
              <w:rPr>
                <w:rFonts w:ascii="Times New Roman" w:hAnsi="Times New Roman" w:cs="Times New Roman"/>
                <w:sz w:val="24"/>
                <w:szCs w:val="24"/>
                <w:lang w:val="en-US"/>
              </w:rPr>
            </w:pP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574A4B" w14:textId="77777777" w:rsidR="000A7CEE" w:rsidRPr="00902436" w:rsidRDefault="000A7CEE" w:rsidP="31548E9E">
            <w:pPr>
              <w:jc w:val="center"/>
              <w:rPr>
                <w:rFonts w:ascii="Times New Roman" w:hAnsi="Times New Roman" w:cs="Times New Roman"/>
                <w:sz w:val="24"/>
                <w:szCs w:val="24"/>
              </w:rPr>
            </w:pPr>
          </w:p>
        </w:tc>
      </w:tr>
      <w:tr w:rsidR="000A7CEE" w:rsidRPr="00902436" w14:paraId="1164FD54" w14:textId="77777777" w:rsidTr="779C12DD">
        <w:tc>
          <w:tcPr>
            <w:tcW w:w="5290" w:type="dxa"/>
          </w:tcPr>
          <w:p w14:paraId="1D960E7F" w14:textId="213CCC80" w:rsidR="000A7CEE" w:rsidRPr="00902436" w:rsidRDefault="00AD1C4F" w:rsidP="00AD1C4F">
            <w:pPr>
              <w:pStyle w:val="ListParagraph"/>
              <w:numPr>
                <w:ilvl w:val="0"/>
                <w:numId w:val="193"/>
              </w:numPr>
              <w:rPr>
                <w:rFonts w:ascii="Times New Roman" w:hAnsi="Times New Roman" w:cs="Times New Roman"/>
                <w:sz w:val="24"/>
                <w:szCs w:val="24"/>
              </w:rPr>
            </w:pPr>
            <w:r w:rsidRPr="00AD1C4F">
              <w:rPr>
                <w:rFonts w:ascii="Times New Roman" w:hAnsi="Times New Roman" w:cs="Times New Roman"/>
                <w:sz w:val="24"/>
                <w:szCs w:val="24"/>
              </w:rPr>
              <w:t>Dodavanje, zamjena ili druga izmjena odobrene     analitičke metode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B6DE0E" w14:textId="55048811"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1, 6</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71703E" w14:textId="29E4CDA4"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1, 2, 4</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EBB3FE" w14:textId="3481AFEC"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0A7CEE" w:rsidRPr="00902436" w14:paraId="1767A00F" w14:textId="77777777" w:rsidTr="779C12DD">
        <w:tc>
          <w:tcPr>
            <w:tcW w:w="5290" w:type="dxa"/>
          </w:tcPr>
          <w:p w14:paraId="1EF80525" w14:textId="0C40B77C" w:rsidR="000A7CEE" w:rsidRPr="00902436" w:rsidRDefault="00AD1C4F" w:rsidP="00AD1C4F">
            <w:pPr>
              <w:pStyle w:val="ListParagraph"/>
              <w:numPr>
                <w:ilvl w:val="0"/>
                <w:numId w:val="193"/>
              </w:numPr>
              <w:rPr>
                <w:rFonts w:ascii="Times New Roman" w:hAnsi="Times New Roman" w:cs="Times New Roman"/>
                <w:sz w:val="24"/>
                <w:szCs w:val="24"/>
                <w:lang w:val="sr-Latn-RS"/>
              </w:rPr>
            </w:pPr>
            <w:r w:rsidRPr="00AD1C4F">
              <w:rPr>
                <w:rFonts w:ascii="Times New Roman" w:hAnsi="Times New Roman" w:cs="Times New Roman"/>
                <w:sz w:val="24"/>
                <w:szCs w:val="24"/>
                <w:lang w:val="sr-Latn-RS"/>
              </w:rPr>
              <w:t>Ukidanje analitičke metode ako je alternativna analitička metoda već odobrena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EA323C" w14:textId="3FED641D"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1, 7</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9600D0" w14:textId="11267572" w:rsidR="000A7CEE" w:rsidRPr="00902436" w:rsidRDefault="7D9936B1" w:rsidP="28FBEB13">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A9FD4F" w14:textId="3CD760C9" w:rsidR="000A7CEE" w:rsidRPr="00902436" w:rsidRDefault="324C9FC4" w:rsidP="28FBEB13">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IA</w:t>
            </w:r>
          </w:p>
        </w:tc>
      </w:tr>
      <w:tr w:rsidR="00436B1D" w:rsidRPr="00902436" w14:paraId="5E54919D" w14:textId="77777777" w:rsidTr="779C12DD">
        <w:tc>
          <w:tcPr>
            <w:tcW w:w="9016" w:type="dxa"/>
            <w:gridSpan w:val="4"/>
          </w:tcPr>
          <w:p w14:paraId="00F551ED" w14:textId="1EA00E51" w:rsidR="00436B1D" w:rsidRPr="00902436" w:rsidRDefault="00E43B9B" w:rsidP="00337566">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A7CEE" w:rsidRPr="00902436" w14:paraId="10E0B06C" w14:textId="77777777" w:rsidTr="779C12DD">
        <w:tc>
          <w:tcPr>
            <w:tcW w:w="9016" w:type="dxa"/>
            <w:gridSpan w:val="4"/>
          </w:tcPr>
          <w:p w14:paraId="6D632DCB" w14:textId="0A38306C" w:rsidR="000A7CEE" w:rsidRPr="00902436" w:rsidRDefault="00E43B9B" w:rsidP="007B1BCF">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0053165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00AD1C4F">
              <w:rPr>
                <w:rFonts w:ascii="Times New Roman" w:hAnsi="Times New Roman" w:cs="Times New Roman"/>
                <w:sz w:val="24"/>
                <w:szCs w:val="24"/>
                <w:lang w:val="sr-Latn-RS"/>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DF5EAD" w:rsidRPr="00902436">
              <w:rPr>
                <w:rFonts w:ascii="Times New Roman" w:hAnsi="Times New Roman" w:cs="Times New Roman"/>
                <w:sz w:val="24"/>
                <w:szCs w:val="24"/>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utiču</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dostavu</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bu</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b</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zb</w:t>
            </w:r>
            <w:r w:rsidR="00AD1C4F">
              <w:rPr>
                <w:rFonts w:ascii="Times New Roman" w:hAnsi="Times New Roman" w:cs="Times New Roman"/>
                <w:sz w:val="24"/>
                <w:szCs w:val="24"/>
                <w:lang w:val="sr-Latn-ME"/>
              </w:rPr>
              <w:t>j</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dnost</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000A7CEE"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lijeka</w:t>
            </w:r>
            <w:r w:rsidR="000A7CEE" w:rsidRPr="00902436">
              <w:rPr>
                <w:rFonts w:ascii="Times New Roman" w:hAnsi="Times New Roman" w:cs="Times New Roman"/>
                <w:sz w:val="24"/>
                <w:szCs w:val="24"/>
              </w:rPr>
              <w:t>.</w:t>
            </w:r>
          </w:p>
        </w:tc>
      </w:tr>
      <w:tr w:rsidR="000A7CEE" w:rsidRPr="00902436" w14:paraId="12BCC6C2" w14:textId="77777777" w:rsidTr="779C12DD">
        <w:tc>
          <w:tcPr>
            <w:tcW w:w="9016" w:type="dxa"/>
            <w:gridSpan w:val="4"/>
          </w:tcPr>
          <w:p w14:paraId="1FEE443E" w14:textId="4B8D65B9" w:rsidR="000A7CEE" w:rsidRPr="00902436" w:rsidRDefault="00E43B9B"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N</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ma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0053165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kvalitativno</w:t>
            </w:r>
            <w:r w:rsidRPr="00902436">
              <w:rPr>
                <w:rFonts w:ascii="Times New Roman" w:hAnsi="Times New Roman" w:cs="Times New Roman"/>
                <w:sz w:val="24"/>
                <w:szCs w:val="24"/>
                <w:lang w:val="sr-Latn-RS"/>
              </w:rPr>
              <w:t>g</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kvantitativno</w:t>
            </w:r>
            <w:r w:rsidRPr="00902436">
              <w:rPr>
                <w:rFonts w:ascii="Times New Roman" w:hAnsi="Times New Roman" w:cs="Times New Roman"/>
                <w:sz w:val="24"/>
                <w:szCs w:val="24"/>
                <w:lang w:val="sr-Latn-RS"/>
              </w:rPr>
              <w:t>g</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sastav</w:t>
            </w:r>
            <w:r w:rsidRPr="00902436">
              <w:rPr>
                <w:rFonts w:ascii="Times New Roman" w:hAnsi="Times New Roman" w:cs="Times New Roman"/>
                <w:sz w:val="24"/>
                <w:szCs w:val="24"/>
                <w:lang w:val="sr-Latn-RS"/>
              </w:rPr>
              <w:t>a</w:t>
            </w:r>
            <w:r w:rsidR="000A7CEE" w:rsidRPr="00902436">
              <w:rPr>
                <w:rFonts w:ascii="Times New Roman" w:hAnsi="Times New Roman" w:cs="Times New Roman"/>
                <w:sz w:val="24"/>
                <w:szCs w:val="24"/>
              </w:rPr>
              <w:t xml:space="preserve"> </w:t>
            </w:r>
            <w:r w:rsidR="00531653" w:rsidRPr="00902436">
              <w:rPr>
                <w:rFonts w:ascii="Times New Roman" w:hAnsi="Times New Roman" w:cs="Times New Roman"/>
                <w:sz w:val="24"/>
                <w:szCs w:val="24"/>
              </w:rPr>
              <w:t>(</w:t>
            </w:r>
            <w:r w:rsidRPr="00902436">
              <w:rPr>
                <w:rFonts w:ascii="Times New Roman" w:hAnsi="Times New Roman" w:cs="Times New Roman"/>
                <w:sz w:val="24"/>
                <w:szCs w:val="24"/>
              </w:rPr>
              <w:t>d</w:t>
            </w:r>
            <w:r w:rsidR="00AD1C4F">
              <w:rPr>
                <w:rFonts w:ascii="Times New Roman" w:hAnsi="Times New Roman" w:cs="Times New Roman"/>
                <w:sz w:val="24"/>
                <w:szCs w:val="24"/>
                <w:lang w:val="sr-Latn-ME"/>
              </w:rPr>
              <w:t>ij</w:t>
            </w:r>
            <w:r w:rsidR="00531653" w:rsidRPr="00902436">
              <w:rPr>
                <w:rFonts w:ascii="Times New Roman" w:hAnsi="Times New Roman" w:cs="Times New Roman"/>
                <w:sz w:val="24"/>
                <w:szCs w:val="24"/>
              </w:rPr>
              <w:t>e</w:t>
            </w:r>
            <w:r w:rsidRPr="00902436">
              <w:rPr>
                <w:rFonts w:ascii="Times New Roman" w:hAnsi="Times New Roman" w:cs="Times New Roman"/>
                <w:sz w:val="24"/>
                <w:szCs w:val="24"/>
              </w:rPr>
              <w:t>la</w:t>
            </w:r>
            <w:r w:rsidR="00531653" w:rsidRPr="00902436">
              <w:rPr>
                <w:rFonts w:ascii="Times New Roman" w:hAnsi="Times New Roman" w:cs="Times New Roman"/>
                <w:sz w:val="24"/>
                <w:szCs w:val="24"/>
              </w:rPr>
              <w:t>)</w:t>
            </w:r>
            <w:r w:rsidR="0053165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sr</w:t>
            </w:r>
            <w:r w:rsidR="0053165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dstva</w:t>
            </w:r>
            <w:r w:rsidR="00531653" w:rsidRPr="00902436">
              <w:rPr>
                <w:rFonts w:ascii="Times New Roman" w:hAnsi="Times New Roman" w:cs="Times New Roman"/>
                <w:sz w:val="24"/>
                <w:szCs w:val="24"/>
                <w:lang w:val="sr-Latn-RS"/>
              </w:rPr>
              <w:t>.</w:t>
            </w:r>
            <w:r w:rsidR="000A7CEE" w:rsidRPr="00902436">
              <w:rPr>
                <w:rFonts w:ascii="Times New Roman" w:hAnsi="Times New Roman" w:cs="Times New Roman"/>
                <w:sz w:val="24"/>
                <w:szCs w:val="24"/>
              </w:rPr>
              <w:t xml:space="preserve"> </w:t>
            </w:r>
          </w:p>
        </w:tc>
      </w:tr>
      <w:tr w:rsidR="000A7CEE" w:rsidRPr="00902436" w14:paraId="667F7DEA" w14:textId="77777777" w:rsidTr="779C12DD">
        <w:tc>
          <w:tcPr>
            <w:tcW w:w="9016" w:type="dxa"/>
            <w:gridSpan w:val="4"/>
          </w:tcPr>
          <w:p w14:paraId="7B96E296" w14:textId="28A65C27" w:rsidR="000A7CEE" w:rsidRPr="00902436" w:rsidRDefault="782E29EF" w:rsidP="007B1BCF">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335762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slobodnog</w:t>
            </w:r>
            <w:r w:rsidR="3357621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prostora</w:t>
            </w:r>
            <w:r w:rsidR="33576214"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ngl</w:t>
            </w:r>
            <w:r w:rsidR="33576214" w:rsidRPr="00902436">
              <w:rPr>
                <w:rFonts w:ascii="Times New Roman" w:hAnsi="Times New Roman" w:cs="Times New Roman"/>
                <w:sz w:val="24"/>
                <w:szCs w:val="24"/>
                <w:lang w:val="sr-Latn-RS"/>
              </w:rPr>
              <w:t xml:space="preserve">. </w:t>
            </w:r>
            <w:r w:rsidR="24AC3A1B" w:rsidRPr="00985C96">
              <w:rPr>
                <w:rFonts w:ascii="Times New Roman" w:eastAsia="Times New Roman" w:hAnsi="Times New Roman" w:cs="Times New Roman"/>
                <w:i/>
                <w:sz w:val="24"/>
                <w:szCs w:val="24"/>
                <w:lang w:val="sr-Latn-RS"/>
              </w:rPr>
              <w:t>headspace</w:t>
            </w:r>
            <w:r w:rsidR="3357621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ili</w:t>
            </w:r>
            <w:r w:rsidR="33576214" w:rsidRPr="00902436">
              <w:rPr>
                <w:rFonts w:ascii="Times New Roman" w:hAnsi="Times New Roman" w:cs="Times New Roman"/>
                <w:sz w:val="24"/>
                <w:szCs w:val="24"/>
              </w:rPr>
              <w:t xml:space="preserve"> </w:t>
            </w:r>
            <w:r w:rsidRPr="00902436">
              <w:rPr>
                <w:rFonts w:ascii="Times New Roman" w:hAnsi="Times New Roman" w:cs="Times New Roman"/>
                <w:sz w:val="24"/>
                <w:szCs w:val="24"/>
              </w:rPr>
              <w:t>odnos</w:t>
            </w:r>
            <w:r w:rsidRPr="00902436">
              <w:rPr>
                <w:rFonts w:ascii="Times New Roman" w:hAnsi="Times New Roman" w:cs="Times New Roman"/>
                <w:sz w:val="24"/>
                <w:szCs w:val="24"/>
                <w:lang w:val="sr-Latn-RS"/>
              </w:rPr>
              <w:t>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površina</w:t>
            </w:r>
            <w:r w:rsidR="244C59B4" w:rsidRPr="00902436">
              <w:rPr>
                <w:rFonts w:ascii="Times New Roman" w:hAnsi="Times New Roman" w:cs="Times New Roman"/>
                <w:sz w:val="24"/>
                <w:szCs w:val="24"/>
              </w:rPr>
              <w:t>/</w:t>
            </w:r>
            <w:r w:rsidRPr="00902436">
              <w:rPr>
                <w:rFonts w:ascii="Times New Roman" w:hAnsi="Times New Roman" w:cs="Times New Roman"/>
                <w:sz w:val="24"/>
                <w:szCs w:val="24"/>
              </w:rPr>
              <w:t>zapr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mina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su</w:t>
            </w:r>
            <w:r w:rsidR="3357621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prisutn</w:t>
            </w:r>
            <w:r w:rsidR="33576214"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ma</w:t>
            </w:r>
            <w:r w:rsidR="3B907B75" w:rsidRPr="00902436">
              <w:rPr>
                <w:rFonts w:ascii="Times New Roman" w:hAnsi="Times New Roman" w:cs="Times New Roman"/>
                <w:sz w:val="24"/>
                <w:szCs w:val="24"/>
              </w:rPr>
              <w:t>nj</w:t>
            </w:r>
            <w:r w:rsidR="33576214"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335762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33576214" w:rsidRPr="00902436">
              <w:rPr>
                <w:rFonts w:ascii="Times New Roman" w:hAnsi="Times New Roman" w:cs="Times New Roman"/>
                <w:sz w:val="24"/>
                <w:szCs w:val="24"/>
                <w:lang w:val="sr-Latn-RS"/>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utiču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stabilnost</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gotovog</w:t>
            </w:r>
            <w:r w:rsidR="244C59B4"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lijeka</w:t>
            </w:r>
            <w:r w:rsidR="244C59B4" w:rsidRPr="00902436">
              <w:rPr>
                <w:rFonts w:ascii="Times New Roman" w:hAnsi="Times New Roman" w:cs="Times New Roman"/>
                <w:sz w:val="24"/>
                <w:szCs w:val="24"/>
              </w:rPr>
              <w:t>.</w:t>
            </w:r>
          </w:p>
        </w:tc>
      </w:tr>
      <w:tr w:rsidR="000A7CEE" w:rsidRPr="00902436" w14:paraId="6D335F53" w14:textId="77777777" w:rsidTr="779C12DD">
        <w:tc>
          <w:tcPr>
            <w:tcW w:w="9016" w:type="dxa"/>
            <w:gridSpan w:val="4"/>
          </w:tcPr>
          <w:p w14:paraId="77FAD7BD" w14:textId="6C81C058" w:rsidR="000A7CEE" w:rsidRPr="00902436" w:rsidRDefault="782E29EF"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3357621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ba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bud</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ops</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gu</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nutno</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nih</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rijuma</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44EAFBF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244C59B4"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67A4069E" w:rsidRPr="00902436">
              <w:rPr>
                <w:rFonts w:ascii="Times New Roman" w:hAnsi="Times New Roman" w:cs="Times New Roman"/>
                <w:sz w:val="24"/>
                <w:szCs w:val="24"/>
              </w:rPr>
              <w:t>e</w:t>
            </w:r>
            <w:r w:rsidR="244C59B4" w:rsidRPr="00902436">
              <w:rPr>
                <w:rFonts w:ascii="Times New Roman" w:hAnsi="Times New Roman" w:cs="Times New Roman"/>
                <w:sz w:val="24"/>
                <w:szCs w:val="24"/>
              </w:rPr>
              <w:t>.</w:t>
            </w:r>
          </w:p>
        </w:tc>
      </w:tr>
      <w:tr w:rsidR="000A7CEE" w:rsidRPr="00902436" w14:paraId="7D9E8B56" w14:textId="77777777" w:rsidTr="779C12DD">
        <w:tc>
          <w:tcPr>
            <w:tcW w:w="9016" w:type="dxa"/>
            <w:gridSpan w:val="4"/>
          </w:tcPr>
          <w:p w14:paraId="42DB998D" w14:textId="341D1DB6" w:rsidR="000A7CEE" w:rsidRPr="00902436" w:rsidRDefault="782E29EF" w:rsidP="007B1BCF">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Analitičk</w:t>
            </w:r>
            <w:r w:rsidR="00AD1C4F">
              <w:rPr>
                <w:rFonts w:ascii="Times New Roman" w:hAnsi="Times New Roman" w:cs="Times New Roman"/>
                <w:sz w:val="24"/>
                <w:szCs w:val="24"/>
                <w:lang w:val="sr-Latn-ME"/>
              </w:rPr>
              <w:t>a</w:t>
            </w:r>
            <w:r w:rsidR="44901098"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metoda</w:t>
            </w:r>
            <w:r w:rsidR="7B96E48B"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00AD1C4F">
              <w:rPr>
                <w:rFonts w:ascii="Times New Roman" w:hAnsi="Times New Roman" w:cs="Times New Roman"/>
                <w:sz w:val="24"/>
                <w:szCs w:val="24"/>
                <w:lang w:val="sr-Latn-ME"/>
              </w:rPr>
              <w:t>a</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AD1C4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n</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D1C4F">
              <w:rPr>
                <w:rFonts w:ascii="Times New Roman" w:hAnsi="Times New Roman" w:cs="Times New Roman"/>
                <w:sz w:val="24"/>
                <w:szCs w:val="24"/>
                <w:lang w:val="sr-Latn-ME"/>
              </w:rPr>
              <w:t>e</w:t>
            </w:r>
            <w:r w:rsidR="3A00AC9B"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RS"/>
              </w:rPr>
              <w:t>metode</w:t>
            </w:r>
            <w:r w:rsidR="02E6A98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ma</w:t>
            </w:r>
            <w:r w:rsidR="3B907B75"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44901098" w:rsidRPr="00902436">
              <w:rPr>
                <w:rFonts w:ascii="Times New Roman" w:hAnsi="Times New Roman" w:cs="Times New Roman"/>
                <w:sz w:val="24"/>
                <w:szCs w:val="24"/>
              </w:rPr>
              <w:t>.</w:t>
            </w:r>
          </w:p>
        </w:tc>
      </w:tr>
      <w:tr w:rsidR="000A7CEE" w:rsidRPr="00902436" w14:paraId="583DAF02" w14:textId="77777777" w:rsidTr="779C12DD">
        <w:tc>
          <w:tcPr>
            <w:tcW w:w="9016" w:type="dxa"/>
            <w:gridSpan w:val="4"/>
          </w:tcPr>
          <w:p w14:paraId="304B6A67" w14:textId="1111B3DD" w:rsidR="00D835D6" w:rsidRPr="00902436" w:rsidRDefault="782E29EF" w:rsidP="007B1BCF">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Sprov</w:t>
            </w:r>
            <w:r w:rsidR="5DB842F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w:t>
            </w:r>
            <w:r w:rsidR="5DB842FB"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5DB842FB"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su</w:t>
            </w:r>
            <w:r w:rsidR="5DB84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dgovarajuć</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studij</w:t>
            </w:r>
            <w:r w:rsidR="29D0BDDE"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validacij</w:t>
            </w:r>
            <w:r w:rsidR="5C4E28B2" w:rsidRPr="00902436">
              <w:rPr>
                <w:rFonts w:ascii="Times New Roman" w:hAnsi="Times New Roman" w:cs="Times New Roman"/>
                <w:sz w:val="24"/>
                <w:szCs w:val="24"/>
                <w:lang w:val="sr-Latn-RS"/>
              </w:rPr>
              <w:t>e</w:t>
            </w:r>
            <w:r w:rsidR="5DB842F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u</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l</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vantnim</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AD1C4F">
              <w:rPr>
                <w:rFonts w:ascii="Times New Roman" w:hAnsi="Times New Roman" w:cs="Times New Roman"/>
                <w:sz w:val="24"/>
                <w:szCs w:val="24"/>
                <w:lang w:val="sr-Latn-ME"/>
              </w:rPr>
              <w:t>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rnicama</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67A4069E" w:rsidRPr="00902436">
              <w:rPr>
                <w:rFonts w:ascii="Times New Roman" w:hAnsi="Times New Roman" w:cs="Times New Roman"/>
                <w:sz w:val="24"/>
                <w:szCs w:val="24"/>
              </w:rPr>
              <w:t>e</w:t>
            </w:r>
            <w:r w:rsidR="49A5B9E8"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w:t>
            </w:r>
            <w:r w:rsidR="00AD1C4F">
              <w:rPr>
                <w:rFonts w:ascii="Times New Roman" w:hAnsi="Times New Roman" w:cs="Times New Roman"/>
                <w:sz w:val="24"/>
                <w:szCs w:val="24"/>
                <w:lang w:val="sr-Latn-ME"/>
              </w:rPr>
              <w:t>a</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D1C4F">
              <w:rPr>
                <w:rFonts w:ascii="Times New Roman" w:hAnsi="Times New Roman" w:cs="Times New Roman"/>
                <w:sz w:val="24"/>
                <w:szCs w:val="24"/>
                <w:lang w:val="sr-Latn-ME"/>
              </w:rPr>
              <w:t>a</w:t>
            </w:r>
            <w:r w:rsidR="0239169C"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metoda</w:t>
            </w:r>
            <w:r w:rsidR="02FBCEB3" w:rsidRPr="00902436">
              <w:rPr>
                <w:rFonts w:ascii="Times New Roman" w:hAnsi="Times New Roman" w:cs="Times New Roman"/>
                <w:sz w:val="24"/>
                <w:szCs w:val="24"/>
              </w:rPr>
              <w:t xml:space="preserve"> </w:t>
            </w:r>
            <w:r w:rsidRPr="00902436">
              <w:rPr>
                <w:rFonts w:ascii="Times New Roman" w:hAnsi="Times New Roman" w:cs="Times New Roman"/>
                <w:sz w:val="24"/>
                <w:szCs w:val="24"/>
              </w:rPr>
              <w:t>bar</w:t>
            </w:r>
            <w:r w:rsidR="02FBCEB3" w:rsidRPr="00902436">
              <w:rPr>
                <w:rFonts w:ascii="Times New Roman" w:hAnsi="Times New Roman" w:cs="Times New Roman"/>
                <w:sz w:val="24"/>
                <w:szCs w:val="24"/>
              </w:rPr>
              <w:t>e</w:t>
            </w:r>
            <w:r w:rsidRPr="00902436">
              <w:rPr>
                <w:rFonts w:ascii="Times New Roman" w:hAnsi="Times New Roman" w:cs="Times New Roman"/>
                <w:sz w:val="24"/>
                <w:szCs w:val="24"/>
              </w:rPr>
              <w:t>m</w:t>
            </w:r>
            <w:r w:rsidR="02FBCEB3" w:rsidRPr="00902436">
              <w:rPr>
                <w:rFonts w:ascii="Times New Roman" w:hAnsi="Times New Roman" w:cs="Times New Roman"/>
                <w:sz w:val="24"/>
                <w:szCs w:val="24"/>
              </w:rPr>
              <w:t xml:space="preserve"> </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kvival</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ntn</w:t>
            </w:r>
            <w:r w:rsidR="00AD1C4F">
              <w:rPr>
                <w:rFonts w:ascii="Times New Roman" w:hAnsi="Times New Roman" w:cs="Times New Roman"/>
                <w:sz w:val="24"/>
                <w:szCs w:val="24"/>
                <w:lang w:val="sr-Latn-ME"/>
              </w:rPr>
              <w:t>a</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thodno</w:t>
            </w:r>
            <w:r w:rsidR="00AD1C4F">
              <w:rPr>
                <w:rFonts w:ascii="Times New Roman" w:hAnsi="Times New Roman" w:cs="Times New Roman"/>
                <w:sz w:val="24"/>
                <w:szCs w:val="24"/>
                <w:lang w:val="sr-Latn-ME"/>
              </w:rPr>
              <w:t>j metodi</w:t>
            </w:r>
            <w:r w:rsidR="72684797" w:rsidRPr="00902436">
              <w:rPr>
                <w:rFonts w:ascii="Times New Roman" w:hAnsi="Times New Roman" w:cs="Times New Roman"/>
                <w:sz w:val="24"/>
                <w:szCs w:val="24"/>
                <w:lang w:val="sr-Latn-RS"/>
              </w:rPr>
              <w:t xml:space="preserve"> </w:t>
            </w:r>
            <w:r w:rsidR="49A5B9E8" w:rsidRPr="00902436">
              <w:rPr>
                <w:rFonts w:ascii="Times New Roman" w:hAnsi="Times New Roman" w:cs="Times New Roman"/>
                <w:sz w:val="24"/>
                <w:szCs w:val="24"/>
              </w:rPr>
              <w:t>(</w:t>
            </w:r>
            <w:r w:rsidRPr="00902436">
              <w:rPr>
                <w:rFonts w:ascii="Times New Roman" w:hAnsi="Times New Roman" w:cs="Times New Roman"/>
                <w:sz w:val="24"/>
                <w:szCs w:val="24"/>
                <w:lang w:val="sr-Latn-RS"/>
              </w:rPr>
              <w:t>ako</w:t>
            </w:r>
            <w:r w:rsidR="0239169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j</w:t>
            </w:r>
            <w:r w:rsidR="0239169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prim</w:t>
            </w:r>
            <w:r w:rsidR="00AD1C4F">
              <w:rPr>
                <w:rFonts w:ascii="Times New Roman" w:hAnsi="Times New Roman" w:cs="Times New Roman"/>
                <w:sz w:val="24"/>
                <w:szCs w:val="24"/>
                <w:lang w:val="sr-Latn-RS"/>
              </w:rPr>
              <w:t>j</w:t>
            </w:r>
            <w:r w:rsidR="0239169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44EAFBF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49A5B9E8" w:rsidRPr="00902436">
              <w:rPr>
                <w:rFonts w:ascii="Times New Roman" w:hAnsi="Times New Roman" w:cs="Times New Roman"/>
                <w:sz w:val="24"/>
                <w:szCs w:val="24"/>
              </w:rPr>
              <w:t>).</w:t>
            </w:r>
          </w:p>
        </w:tc>
      </w:tr>
      <w:tr w:rsidR="000A7CEE" w:rsidRPr="00902436" w14:paraId="30A9207F" w14:textId="77777777" w:rsidTr="779C12DD">
        <w:tc>
          <w:tcPr>
            <w:tcW w:w="9016" w:type="dxa"/>
            <w:gridSpan w:val="4"/>
          </w:tcPr>
          <w:p w14:paraId="16DCD376" w14:textId="06DD244F" w:rsidR="000A7CEE" w:rsidRPr="00902436" w:rsidRDefault="782E29EF" w:rsidP="007B1BCF">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rPr>
              <w:t>Za</w:t>
            </w:r>
            <w:r w:rsidR="09C4E644"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parametar</w:t>
            </w:r>
            <w:r w:rsidR="00AD1C4F"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09C4E644" w:rsidRPr="00902436">
              <w:rPr>
                <w:rFonts w:ascii="Times New Roman" w:hAnsi="Times New Roman" w:cs="Times New Roman"/>
                <w:sz w:val="24"/>
                <w:szCs w:val="24"/>
              </w:rPr>
              <w:t xml:space="preserve">e </w:t>
            </w:r>
            <w:r w:rsidRPr="00902436">
              <w:rPr>
                <w:rFonts w:ascii="Times New Roman" w:hAnsi="Times New Roman" w:cs="Times New Roman"/>
                <w:sz w:val="24"/>
                <w:szCs w:val="24"/>
              </w:rPr>
              <w:t>v</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ć</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9C4E644" w:rsidRPr="00902436">
              <w:rPr>
                <w:rFonts w:ascii="Times New Roman" w:hAnsi="Times New Roman" w:cs="Times New Roman"/>
                <w:sz w:val="24"/>
                <w:szCs w:val="24"/>
              </w:rPr>
              <w:t xml:space="preserve">e </w:t>
            </w:r>
            <w:r w:rsidRPr="00902436">
              <w:rPr>
                <w:rFonts w:ascii="Times New Roman" w:hAnsi="Times New Roman" w:cs="Times New Roman"/>
                <w:sz w:val="24"/>
                <w:szCs w:val="24"/>
              </w:rPr>
              <w:t>odobrn</w:t>
            </w:r>
            <w:r w:rsidR="00AD1C4F">
              <w:rPr>
                <w:rFonts w:ascii="Times New Roman" w:hAnsi="Times New Roman" w:cs="Times New Roman"/>
                <w:sz w:val="24"/>
                <w:szCs w:val="24"/>
                <w:lang w:val="sr-Latn-ME"/>
              </w:rPr>
              <w:t>a</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alt</w:t>
            </w:r>
            <w:r w:rsidR="09C4E644" w:rsidRPr="00902436">
              <w:rPr>
                <w:rFonts w:ascii="Times New Roman" w:hAnsi="Times New Roman" w:cs="Times New Roman"/>
                <w:sz w:val="24"/>
                <w:szCs w:val="24"/>
              </w:rPr>
              <w:t>e</w:t>
            </w:r>
            <w:r w:rsidRPr="00902436">
              <w:rPr>
                <w:rFonts w:ascii="Times New Roman" w:hAnsi="Times New Roman" w:cs="Times New Roman"/>
                <w:sz w:val="24"/>
                <w:szCs w:val="24"/>
              </w:rPr>
              <w:t>rnativn</w:t>
            </w:r>
            <w:r w:rsidR="00AD1C4F">
              <w:rPr>
                <w:rFonts w:ascii="Times New Roman" w:hAnsi="Times New Roman" w:cs="Times New Roman"/>
                <w:sz w:val="24"/>
                <w:szCs w:val="24"/>
                <w:lang w:val="sr-Latn-ME"/>
              </w:rPr>
              <w:t>a</w:t>
            </w:r>
            <w:r w:rsidR="09C4E644"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D1C4F">
              <w:rPr>
                <w:rFonts w:ascii="Times New Roman" w:hAnsi="Times New Roman" w:cs="Times New Roman"/>
                <w:sz w:val="24"/>
                <w:szCs w:val="24"/>
                <w:lang w:val="sr-Latn-ME"/>
              </w:rPr>
              <w:t>a</w:t>
            </w:r>
            <w:r w:rsidR="09C4E644"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metoda</w:t>
            </w:r>
            <w:r w:rsidR="09C4E644" w:rsidRPr="00902436">
              <w:rPr>
                <w:rFonts w:ascii="Times New Roman" w:hAnsi="Times New Roman" w:cs="Times New Roman"/>
                <w:sz w:val="24"/>
                <w:szCs w:val="24"/>
              </w:rPr>
              <w:t>.</w:t>
            </w:r>
          </w:p>
        </w:tc>
      </w:tr>
      <w:tr w:rsidR="000A7CEE" w:rsidRPr="00902436" w14:paraId="2218AB2F" w14:textId="77777777" w:rsidTr="779C12DD">
        <w:tc>
          <w:tcPr>
            <w:tcW w:w="9016" w:type="dxa"/>
            <w:gridSpan w:val="4"/>
          </w:tcPr>
          <w:p w14:paraId="63507EAD" w14:textId="2378F149" w:rsidR="000A7CEE" w:rsidRPr="00902436" w:rsidRDefault="00E43B9B" w:rsidP="00F7374E">
            <w:pPr>
              <w:pStyle w:val="ListParagraph"/>
              <w:numPr>
                <w:ilvl w:val="0"/>
                <w:numId w:val="194"/>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D1C4F">
              <w:rPr>
                <w:rFonts w:ascii="Times New Roman" w:hAnsi="Times New Roman" w:cs="Times New Roman"/>
                <w:sz w:val="24"/>
                <w:szCs w:val="24"/>
                <w:lang w:val="sr-Latn-RS"/>
              </w:rPr>
              <w:t>j</w:t>
            </w:r>
            <w:r w:rsidR="00D835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nij</w:t>
            </w:r>
            <w:r w:rsidR="00DF5EAD" w:rsidRPr="00902436">
              <w:rPr>
                <w:rFonts w:ascii="Times New Roman" w:hAnsi="Times New Roman" w:cs="Times New Roman"/>
                <w:sz w:val="24"/>
                <w:szCs w:val="24"/>
              </w:rPr>
              <w:t>e</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posl</w:t>
            </w:r>
            <w:r w:rsidR="00AD1C4F">
              <w:rPr>
                <w:rFonts w:ascii="Times New Roman" w:hAnsi="Times New Roman" w:cs="Times New Roman"/>
                <w:sz w:val="24"/>
                <w:szCs w:val="24"/>
                <w:lang w:val="sr-Latn-RS"/>
              </w:rPr>
              <w:t>j</w:t>
            </w:r>
            <w:r w:rsidR="00D835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dica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w:t>
            </w:r>
            <w:r w:rsidR="00DF5EAD" w:rsidRPr="00902436">
              <w:rPr>
                <w:rFonts w:ascii="Times New Roman" w:hAnsi="Times New Roman" w:cs="Times New Roman"/>
                <w:sz w:val="24"/>
                <w:szCs w:val="24"/>
              </w:rPr>
              <w:t>e</w:t>
            </w:r>
            <w:r w:rsidRPr="00902436">
              <w:rPr>
                <w:rFonts w:ascii="Times New Roman" w:hAnsi="Times New Roman" w:cs="Times New Roman"/>
                <w:sz w:val="24"/>
                <w:szCs w:val="24"/>
              </w:rPr>
              <w:t>ma</w:t>
            </w:r>
            <w:r w:rsidR="000A7CE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v</w:t>
            </w:r>
            <w:r w:rsidR="00D835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zanih</w:t>
            </w:r>
            <w:r w:rsidR="00D835D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00D835D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b</w:t>
            </w:r>
            <w:r w:rsidR="00D835D6" w:rsidRPr="00902436">
              <w:rPr>
                <w:rFonts w:ascii="Times New Roman" w:hAnsi="Times New Roman" w:cs="Times New Roman"/>
                <w:sz w:val="24"/>
                <w:szCs w:val="24"/>
              </w:rPr>
              <w:t>e</w:t>
            </w:r>
            <w:r w:rsidRPr="00902436">
              <w:rPr>
                <w:rFonts w:ascii="Times New Roman" w:hAnsi="Times New Roman" w:cs="Times New Roman"/>
                <w:sz w:val="24"/>
                <w:szCs w:val="24"/>
              </w:rPr>
              <w:t>zb</w:t>
            </w:r>
            <w:r w:rsidR="00AD1C4F">
              <w:rPr>
                <w:rFonts w:ascii="Times New Roman" w:hAnsi="Times New Roman" w:cs="Times New Roman"/>
                <w:sz w:val="24"/>
                <w:szCs w:val="24"/>
                <w:lang w:val="sr-Latn-ME"/>
              </w:rPr>
              <w:t>j</w:t>
            </w:r>
            <w:r w:rsidR="00D835D6" w:rsidRPr="00902436">
              <w:rPr>
                <w:rFonts w:ascii="Times New Roman" w:hAnsi="Times New Roman" w:cs="Times New Roman"/>
                <w:sz w:val="24"/>
                <w:szCs w:val="24"/>
              </w:rPr>
              <w:t>e</w:t>
            </w:r>
            <w:r w:rsidRPr="00902436">
              <w:rPr>
                <w:rFonts w:ascii="Times New Roman" w:hAnsi="Times New Roman" w:cs="Times New Roman"/>
                <w:sz w:val="24"/>
                <w:szCs w:val="24"/>
              </w:rPr>
              <w:t>dno</w:t>
            </w:r>
            <w:r w:rsidRPr="00902436">
              <w:rPr>
                <w:rFonts w:ascii="Times New Roman" w:hAnsi="Times New Roman" w:cs="Times New Roman"/>
                <w:sz w:val="24"/>
                <w:szCs w:val="24"/>
                <w:lang w:val="sr-Latn-RS"/>
              </w:rPr>
              <w:t>st</w:t>
            </w:r>
            <w:r w:rsidR="00D835D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0D835D6"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00D835D6" w:rsidRPr="00902436">
              <w:rPr>
                <w:rFonts w:ascii="Times New Roman" w:hAnsi="Times New Roman" w:cs="Times New Roman"/>
                <w:sz w:val="24"/>
                <w:szCs w:val="24"/>
              </w:rPr>
              <w:t>e</w:t>
            </w:r>
            <w:r w:rsidRPr="00902436">
              <w:rPr>
                <w:rFonts w:ascii="Times New Roman" w:hAnsi="Times New Roman" w:cs="Times New Roman"/>
                <w:sz w:val="24"/>
                <w:szCs w:val="24"/>
              </w:rPr>
              <w:t>t</w:t>
            </w:r>
            <w:r w:rsidR="00D835D6" w:rsidRPr="00902436">
              <w:rPr>
                <w:rFonts w:ascii="Times New Roman" w:hAnsi="Times New Roman" w:cs="Times New Roman"/>
                <w:sz w:val="24"/>
                <w:szCs w:val="24"/>
              </w:rPr>
              <w:t>.</w:t>
            </w:r>
          </w:p>
        </w:tc>
      </w:tr>
      <w:tr w:rsidR="00436B1D" w:rsidRPr="00902436" w14:paraId="743B4C8F" w14:textId="77777777" w:rsidTr="779C12DD">
        <w:tc>
          <w:tcPr>
            <w:tcW w:w="9016" w:type="dxa"/>
            <w:gridSpan w:val="4"/>
          </w:tcPr>
          <w:p w14:paraId="276BF8FA" w14:textId="6D79B5ED" w:rsidR="00436B1D" w:rsidRPr="00902436" w:rsidRDefault="00E43B9B" w:rsidP="00337566">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DF5EAD"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436B1D" w:rsidRPr="00902436">
              <w:rPr>
                <w:rFonts w:ascii="Times New Roman" w:hAnsi="Times New Roman" w:cs="Times New Roman"/>
                <w:b/>
                <w:bCs/>
                <w:sz w:val="24"/>
                <w:szCs w:val="24"/>
              </w:rPr>
              <w:t xml:space="preserve"> </w:t>
            </w:r>
          </w:p>
        </w:tc>
      </w:tr>
      <w:tr w:rsidR="00B14204" w:rsidRPr="00902436" w14:paraId="4EB061A4" w14:textId="77777777" w:rsidTr="779C12DD">
        <w:tc>
          <w:tcPr>
            <w:tcW w:w="9016" w:type="dxa"/>
            <w:gridSpan w:val="4"/>
          </w:tcPr>
          <w:p w14:paraId="21F4FD91" w14:textId="612D7166" w:rsidR="00B14204" w:rsidRPr="00902436" w:rsidRDefault="00E43B9B" w:rsidP="00F7374E">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Izm</w:t>
            </w:r>
            <w:r w:rsidR="00AD1C4F">
              <w:rPr>
                <w:rFonts w:ascii="Times New Roman" w:hAnsi="Times New Roman" w:cs="Times New Roman"/>
                <w:sz w:val="24"/>
                <w:szCs w:val="24"/>
                <w:lang w:val="sr-Latn-ME"/>
              </w:rPr>
              <w:t>j</w:t>
            </w:r>
            <w:r w:rsidR="6EEB29F0" w:rsidRPr="00902436">
              <w:rPr>
                <w:rFonts w:ascii="Times New Roman" w:hAnsi="Times New Roman" w:cs="Times New Roman"/>
                <w:sz w:val="24"/>
                <w:szCs w:val="24"/>
              </w:rPr>
              <w:t>e</w:t>
            </w:r>
            <w:r w:rsidRPr="00902436">
              <w:rPr>
                <w:rFonts w:ascii="Times New Roman" w:hAnsi="Times New Roman" w:cs="Times New Roman"/>
                <w:sz w:val="24"/>
                <w:szCs w:val="24"/>
              </w:rPr>
              <w:t>n</w:t>
            </w:r>
            <w:r w:rsidR="6EEB29F0" w:rsidRPr="00902436">
              <w:rPr>
                <w:rFonts w:ascii="Times New Roman" w:hAnsi="Times New Roman" w:cs="Times New Roman"/>
                <w:sz w:val="24"/>
                <w:szCs w:val="24"/>
              </w:rPr>
              <w:t xml:space="preserve">e </w:t>
            </w:r>
            <w:r w:rsidRPr="00902436">
              <w:rPr>
                <w:rFonts w:ascii="Times New Roman" w:hAnsi="Times New Roman" w:cs="Times New Roman"/>
                <w:sz w:val="24"/>
                <w:szCs w:val="24"/>
              </w:rPr>
              <w:t>odgovarajućih</w:t>
            </w:r>
            <w:r w:rsidR="6EEB29F0"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AD1C4F">
              <w:rPr>
                <w:rFonts w:ascii="Times New Roman" w:hAnsi="Times New Roman" w:cs="Times New Roman"/>
                <w:sz w:val="24"/>
                <w:szCs w:val="24"/>
                <w:lang w:val="sr-Latn-ME"/>
              </w:rPr>
              <w:t>j</w:t>
            </w:r>
            <w:r w:rsidR="6EEB29F0" w:rsidRPr="00902436">
              <w:rPr>
                <w:rFonts w:ascii="Times New Roman" w:hAnsi="Times New Roman" w:cs="Times New Roman"/>
                <w:sz w:val="24"/>
                <w:szCs w:val="24"/>
              </w:rPr>
              <w:t>e</w:t>
            </w:r>
            <w:r w:rsidRPr="00902436">
              <w:rPr>
                <w:rFonts w:ascii="Times New Roman" w:hAnsi="Times New Roman" w:cs="Times New Roman"/>
                <w:sz w:val="24"/>
                <w:szCs w:val="24"/>
              </w:rPr>
              <w:t>lova</w:t>
            </w:r>
            <w:r w:rsidR="6EEB29F0"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6EEB29F0" w:rsidRPr="00902436">
              <w:rPr>
                <w:rFonts w:ascii="Times New Roman" w:hAnsi="Times New Roman" w:cs="Times New Roman"/>
                <w:sz w:val="24"/>
                <w:szCs w:val="24"/>
              </w:rPr>
              <w:t>e</w:t>
            </w:r>
            <w:r w:rsidRPr="00902436">
              <w:rPr>
                <w:rFonts w:ascii="Times New Roman" w:hAnsi="Times New Roman" w:cs="Times New Roman"/>
                <w:sz w:val="24"/>
                <w:szCs w:val="24"/>
              </w:rPr>
              <w:t>a</w:t>
            </w:r>
            <w:r w:rsidR="0B8E6D9F" w:rsidRPr="00902436">
              <w:rPr>
                <w:rFonts w:ascii="Times New Roman" w:hAnsi="Times New Roman" w:cs="Times New Roman"/>
                <w:sz w:val="24"/>
                <w:szCs w:val="24"/>
              </w:rPr>
              <w:t>.</w:t>
            </w:r>
          </w:p>
        </w:tc>
      </w:tr>
      <w:tr w:rsidR="00B14204" w:rsidRPr="00902436" w14:paraId="1A31A773" w14:textId="77777777" w:rsidTr="779C12DD">
        <w:tc>
          <w:tcPr>
            <w:tcW w:w="9016" w:type="dxa"/>
            <w:gridSpan w:val="4"/>
          </w:tcPr>
          <w:p w14:paraId="47F4ECEA" w14:textId="1B16715E" w:rsidR="00B14204" w:rsidRPr="00902436" w:rsidRDefault="782E29EF" w:rsidP="007B1BCF">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D</w:t>
            </w:r>
            <w:r w:rsidR="0E7B7A9A" w:rsidRPr="00902436">
              <w:rPr>
                <w:rFonts w:ascii="Times New Roman" w:hAnsi="Times New Roman" w:cs="Times New Roman"/>
                <w:sz w:val="24"/>
                <w:szCs w:val="24"/>
              </w:rPr>
              <w:t>e</w:t>
            </w:r>
            <w:r w:rsidRPr="00902436">
              <w:rPr>
                <w:rFonts w:ascii="Times New Roman" w:hAnsi="Times New Roman" w:cs="Times New Roman"/>
                <w:sz w:val="24"/>
                <w:szCs w:val="24"/>
              </w:rPr>
              <w:t>ta</w:t>
            </w:r>
            <w:r w:rsidR="44EAFBF9" w:rsidRPr="00902436">
              <w:rPr>
                <w:rFonts w:ascii="Times New Roman" w:hAnsi="Times New Roman" w:cs="Times New Roman"/>
                <w:sz w:val="24"/>
                <w:szCs w:val="24"/>
              </w:rPr>
              <w:t>lj</w:t>
            </w:r>
            <w:r w:rsidRPr="00902436">
              <w:rPr>
                <w:rFonts w:ascii="Times New Roman" w:hAnsi="Times New Roman" w:cs="Times New Roman"/>
                <w:sz w:val="24"/>
                <w:szCs w:val="24"/>
              </w:rPr>
              <w:t>ni</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svim</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novim</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analitičkim</w:t>
            </w:r>
            <w:r w:rsidR="0E7B7A9A"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metodama</w:t>
            </w:r>
            <w:r w:rsidR="00AD1C4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validaciji</w:t>
            </w:r>
            <w:r w:rsidR="0E7B7A9A" w:rsidRPr="00902436">
              <w:rPr>
                <w:rFonts w:ascii="Times New Roman" w:hAnsi="Times New Roman" w:cs="Times New Roman"/>
                <w:sz w:val="24"/>
                <w:szCs w:val="24"/>
              </w:rPr>
              <w:t xml:space="preserve">, </w:t>
            </w:r>
            <w:r w:rsidRPr="00902436">
              <w:rPr>
                <w:rFonts w:ascii="Times New Roman" w:hAnsi="Times New Roman" w:cs="Times New Roman"/>
                <w:sz w:val="24"/>
                <w:szCs w:val="24"/>
              </w:rPr>
              <w:t>gd</w:t>
            </w:r>
            <w:r w:rsidR="00AD1C4F">
              <w:rPr>
                <w:rFonts w:ascii="Times New Roman" w:hAnsi="Times New Roman" w:cs="Times New Roman"/>
                <w:sz w:val="24"/>
                <w:szCs w:val="24"/>
                <w:lang w:val="sr-Latn-ME"/>
              </w:rPr>
              <w:t>j</w:t>
            </w:r>
            <w:r w:rsidR="0E7B7A9A" w:rsidRPr="00902436">
              <w:rPr>
                <w:rFonts w:ascii="Times New Roman" w:hAnsi="Times New Roman" w:cs="Times New Roman"/>
                <w:sz w:val="24"/>
                <w:szCs w:val="24"/>
              </w:rPr>
              <w:t xml:space="preserve">e </w:t>
            </w:r>
            <w:r w:rsidRPr="00902436">
              <w:rPr>
                <w:rFonts w:ascii="Times New Roman" w:hAnsi="Times New Roman" w:cs="Times New Roman"/>
                <w:sz w:val="24"/>
                <w:szCs w:val="24"/>
              </w:rPr>
              <w:t>j</w:t>
            </w:r>
            <w:r w:rsidR="0E7B7A9A"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0E7B7A9A" w:rsidRPr="00902436">
              <w:rPr>
                <w:rFonts w:ascii="Times New Roman" w:hAnsi="Times New Roman" w:cs="Times New Roman"/>
                <w:sz w:val="24"/>
                <w:szCs w:val="24"/>
              </w:rPr>
              <w:t>e</w:t>
            </w:r>
            <w:r w:rsidRPr="00902436">
              <w:rPr>
                <w:rFonts w:ascii="Times New Roman" w:hAnsi="Times New Roman" w:cs="Times New Roman"/>
                <w:sz w:val="24"/>
                <w:szCs w:val="24"/>
              </w:rPr>
              <w:t>n</w:t>
            </w:r>
            <w:r w:rsidR="44EAFBF9" w:rsidRPr="00902436">
              <w:rPr>
                <w:rFonts w:ascii="Times New Roman" w:hAnsi="Times New Roman" w:cs="Times New Roman"/>
                <w:sz w:val="24"/>
                <w:szCs w:val="24"/>
              </w:rPr>
              <w:t>lj</w:t>
            </w:r>
            <w:r w:rsidRPr="00902436">
              <w:rPr>
                <w:rFonts w:ascii="Times New Roman" w:hAnsi="Times New Roman" w:cs="Times New Roman"/>
                <w:sz w:val="24"/>
                <w:szCs w:val="24"/>
              </w:rPr>
              <w:t>ivo</w:t>
            </w:r>
            <w:r w:rsidR="0E7B7A9A" w:rsidRPr="00902436">
              <w:rPr>
                <w:rFonts w:ascii="Times New Roman" w:hAnsi="Times New Roman" w:cs="Times New Roman"/>
                <w:sz w:val="24"/>
                <w:szCs w:val="24"/>
              </w:rPr>
              <w:t>.</w:t>
            </w:r>
          </w:p>
        </w:tc>
      </w:tr>
      <w:tr w:rsidR="00B14204" w:rsidRPr="00902436" w14:paraId="6EBC8788" w14:textId="77777777" w:rsidTr="779C12DD">
        <w:tc>
          <w:tcPr>
            <w:tcW w:w="9016" w:type="dxa"/>
            <w:gridSpan w:val="4"/>
          </w:tcPr>
          <w:p w14:paraId="3A191161" w14:textId="376AA981" w:rsidR="00B14204" w:rsidRPr="00902436" w:rsidRDefault="782E29EF" w:rsidP="007B1BCF">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Obrazlož</w:t>
            </w:r>
            <w:r w:rsidR="67A4069E" w:rsidRPr="00902436">
              <w:rPr>
                <w:rFonts w:ascii="Times New Roman" w:hAnsi="Times New Roman" w:cs="Times New Roman"/>
                <w:sz w:val="24"/>
                <w:szCs w:val="24"/>
              </w:rPr>
              <w:t>e</w:t>
            </w:r>
            <w:r w:rsidR="3B907B75"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4CC01364"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parametra</w:t>
            </w:r>
            <w:r w:rsidR="00AD1C4F"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cifikacij</w:t>
            </w:r>
            <w:r w:rsidR="67A4069E" w:rsidRPr="00902436">
              <w:rPr>
                <w:rFonts w:ascii="Times New Roman" w:hAnsi="Times New Roman" w:cs="Times New Roman"/>
                <w:sz w:val="24"/>
                <w:szCs w:val="24"/>
              </w:rPr>
              <w:t>e</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CC01364" w:rsidRPr="00902436">
              <w:rPr>
                <w:rFonts w:ascii="Times New Roman" w:hAnsi="Times New Roman" w:cs="Times New Roman"/>
                <w:sz w:val="24"/>
                <w:szCs w:val="24"/>
              </w:rPr>
              <w:t xml:space="preserve"> </w:t>
            </w:r>
            <w:r w:rsidR="3B907B75" w:rsidRPr="00902436">
              <w:rPr>
                <w:rFonts w:ascii="Times New Roman" w:hAnsi="Times New Roman" w:cs="Times New Roman"/>
                <w:sz w:val="24"/>
                <w:szCs w:val="24"/>
              </w:rPr>
              <w:t>nj</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govih</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w:t>
            </w:r>
            <w:r w:rsidR="67A4069E" w:rsidRPr="00902436">
              <w:rPr>
                <w:rFonts w:ascii="Times New Roman" w:hAnsi="Times New Roman" w:cs="Times New Roman"/>
                <w:sz w:val="24"/>
                <w:szCs w:val="24"/>
              </w:rPr>
              <w:t>e</w:t>
            </w:r>
            <w:r w:rsidRPr="00902436">
              <w:rPr>
                <w:rFonts w:ascii="Times New Roman" w:hAnsi="Times New Roman" w:cs="Times New Roman"/>
                <w:sz w:val="24"/>
                <w:szCs w:val="24"/>
              </w:rPr>
              <w:t>rijuma</w:t>
            </w:r>
            <w:r w:rsidR="4CC01364"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prihvat</w:t>
            </w:r>
            <w:r w:rsidR="44EAFBF9"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ivosti</w:t>
            </w:r>
            <w:r w:rsidR="4CC01364" w:rsidRPr="00902436">
              <w:rPr>
                <w:rFonts w:ascii="Times New Roman" w:hAnsi="Times New Roman" w:cs="Times New Roman"/>
                <w:sz w:val="24"/>
                <w:szCs w:val="24"/>
              </w:rPr>
              <w:t>.</w:t>
            </w:r>
          </w:p>
        </w:tc>
      </w:tr>
      <w:tr w:rsidR="00B14204" w:rsidRPr="00902436" w14:paraId="663BAE30" w14:textId="77777777" w:rsidTr="779C12DD">
        <w:tc>
          <w:tcPr>
            <w:tcW w:w="9016" w:type="dxa"/>
            <w:gridSpan w:val="4"/>
          </w:tcPr>
          <w:p w14:paraId="5F9EB2BC" w14:textId="0EB6C310" w:rsidR="00B14204" w:rsidRPr="00902436" w:rsidRDefault="782E29EF" w:rsidP="007B1BCF">
            <w:pPr>
              <w:pStyle w:val="ListParagraph"/>
              <w:numPr>
                <w:ilvl w:val="0"/>
                <w:numId w:val="195"/>
              </w:numPr>
              <w:rPr>
                <w:rFonts w:ascii="Times New Roman" w:hAnsi="Times New Roman" w:cs="Times New Roman"/>
                <w:sz w:val="24"/>
                <w:szCs w:val="24"/>
              </w:rPr>
            </w:pPr>
            <w:r w:rsidRPr="00902436">
              <w:rPr>
                <w:rFonts w:ascii="Times New Roman" w:hAnsi="Times New Roman" w:cs="Times New Roman"/>
                <w:sz w:val="24"/>
                <w:szCs w:val="24"/>
              </w:rPr>
              <w:t>Upor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dni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zultati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ili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opravdano</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dni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zultati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analiz</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koji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pokazuju</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nutno</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n</w:t>
            </w:r>
            <w:r w:rsidR="00AD1C4F">
              <w:rPr>
                <w:rFonts w:ascii="Times New Roman" w:hAnsi="Times New Roman" w:cs="Times New Roman"/>
                <w:sz w:val="24"/>
                <w:szCs w:val="24"/>
                <w:lang w:val="sr-Latn-ME"/>
              </w:rPr>
              <w:t>a</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D1C4F">
              <w:rPr>
                <w:rFonts w:ascii="Times New Roman" w:hAnsi="Times New Roman" w:cs="Times New Roman"/>
                <w:sz w:val="24"/>
                <w:szCs w:val="24"/>
                <w:lang w:val="sr-Latn-ME"/>
              </w:rPr>
              <w:t>a</w:t>
            </w:r>
            <w:r w:rsidR="0239169C"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RS"/>
              </w:rPr>
              <w:t>metoda</w:t>
            </w:r>
            <w:r w:rsidR="756C36C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dlož</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n</w:t>
            </w:r>
            <w:r w:rsidR="00AD1C4F">
              <w:rPr>
                <w:rFonts w:ascii="Times New Roman" w:hAnsi="Times New Roman" w:cs="Times New Roman"/>
                <w:sz w:val="24"/>
                <w:szCs w:val="24"/>
                <w:lang w:val="sr-Latn-ME"/>
              </w:rPr>
              <w:t>a</w:t>
            </w:r>
            <w:r w:rsidR="0239169C" w:rsidRPr="00902436">
              <w:rPr>
                <w:rFonts w:ascii="Times New Roman" w:hAnsi="Times New Roman" w:cs="Times New Roman"/>
                <w:sz w:val="24"/>
                <w:szCs w:val="24"/>
              </w:rPr>
              <w:t xml:space="preserve"> e</w:t>
            </w:r>
            <w:r w:rsidRPr="00902436">
              <w:rPr>
                <w:rFonts w:ascii="Times New Roman" w:hAnsi="Times New Roman" w:cs="Times New Roman"/>
                <w:sz w:val="24"/>
                <w:szCs w:val="24"/>
              </w:rPr>
              <w:t>kvival</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ntn</w:t>
            </w:r>
            <w:r w:rsidR="00AD1C4F">
              <w:rPr>
                <w:rFonts w:ascii="Times New Roman" w:hAnsi="Times New Roman" w:cs="Times New Roman"/>
                <w:sz w:val="24"/>
                <w:szCs w:val="24"/>
                <w:lang w:val="sr-Latn-ME"/>
              </w:rPr>
              <w:t>e</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Ovaj</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D1C4F">
              <w:rPr>
                <w:rFonts w:ascii="Times New Roman" w:hAnsi="Times New Roman" w:cs="Times New Roman"/>
                <w:sz w:val="24"/>
                <w:szCs w:val="24"/>
                <w:lang w:val="sr-Latn-ME"/>
              </w:rPr>
              <w:t>j</w:t>
            </w:r>
            <w:r w:rsidR="0239169C" w:rsidRPr="00902436">
              <w:rPr>
                <w:rFonts w:ascii="Times New Roman" w:hAnsi="Times New Roman" w:cs="Times New Roman"/>
                <w:sz w:val="24"/>
                <w:szCs w:val="24"/>
              </w:rPr>
              <w:t>e</w:t>
            </w:r>
            <w:r w:rsidRPr="00902436">
              <w:rPr>
                <w:rFonts w:ascii="Times New Roman" w:hAnsi="Times New Roman" w:cs="Times New Roman"/>
                <w:sz w:val="24"/>
                <w:szCs w:val="24"/>
              </w:rPr>
              <w:t>v</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n</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0239169C" w:rsidRPr="00902436">
              <w:rPr>
                <w:rFonts w:ascii="Times New Roman" w:hAnsi="Times New Roman" w:cs="Times New Roman"/>
                <w:sz w:val="24"/>
                <w:szCs w:val="24"/>
              </w:rPr>
              <w:t>e</w:t>
            </w:r>
            <w:r w:rsidR="3B907B75" w:rsidRPr="00902436">
              <w:rPr>
                <w:rFonts w:ascii="Times New Roman" w:hAnsi="Times New Roman" w:cs="Times New Roman"/>
                <w:sz w:val="24"/>
                <w:szCs w:val="24"/>
              </w:rPr>
              <w:t>nj</w:t>
            </w:r>
            <w:r w:rsidRPr="00902436">
              <w:rPr>
                <w:rFonts w:ascii="Times New Roman" w:hAnsi="Times New Roman" w:cs="Times New Roman"/>
                <w:sz w:val="24"/>
                <w:szCs w:val="24"/>
              </w:rPr>
              <w:t>uj</w:t>
            </w:r>
            <w:r w:rsidR="0239169C"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slučaju</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dodava</w:t>
            </w:r>
            <w:r w:rsidR="10A6A008" w:rsidRPr="00902436">
              <w:rPr>
                <w:rFonts w:ascii="Times New Roman" w:hAnsi="Times New Roman" w:cs="Times New Roman"/>
                <w:sz w:val="24"/>
                <w:szCs w:val="24"/>
              </w:rPr>
              <w:t>nj</w:t>
            </w:r>
            <w:r w:rsidRPr="00902436">
              <w:rPr>
                <w:rFonts w:ascii="Times New Roman" w:hAnsi="Times New Roman" w:cs="Times New Roman"/>
                <w:sz w:val="24"/>
                <w:szCs w:val="24"/>
              </w:rPr>
              <w:t>a</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nov</w:t>
            </w:r>
            <w:r w:rsidR="00AD1C4F">
              <w:rPr>
                <w:rFonts w:ascii="Times New Roman" w:hAnsi="Times New Roman" w:cs="Times New Roman"/>
                <w:sz w:val="24"/>
                <w:szCs w:val="24"/>
                <w:lang w:val="sr-Latn-ME"/>
              </w:rPr>
              <w:t>e</w:t>
            </w:r>
            <w:r w:rsidR="0239169C"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w:t>
            </w:r>
            <w:r w:rsidR="00AD1C4F">
              <w:rPr>
                <w:rFonts w:ascii="Times New Roman" w:hAnsi="Times New Roman" w:cs="Times New Roman"/>
                <w:sz w:val="24"/>
                <w:szCs w:val="24"/>
                <w:lang w:val="sr-Latn-ME"/>
              </w:rPr>
              <w:t>e</w:t>
            </w:r>
            <w:r w:rsidR="0239169C"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RS"/>
              </w:rPr>
              <w:t>metode</w:t>
            </w:r>
            <w:r w:rsidR="1D21F0F6" w:rsidRPr="00902436">
              <w:rPr>
                <w:rFonts w:ascii="Times New Roman" w:hAnsi="Times New Roman" w:cs="Times New Roman"/>
                <w:sz w:val="24"/>
                <w:szCs w:val="24"/>
                <w:lang w:val="sr-Latn-RS"/>
              </w:rPr>
              <w:t>.</w:t>
            </w:r>
          </w:p>
        </w:tc>
      </w:tr>
      <w:tr w:rsidR="00B14204" w:rsidRPr="00902436" w14:paraId="11B1EE33" w14:textId="77777777" w:rsidTr="779C12DD">
        <w:trPr>
          <w:trHeight w:val="300"/>
        </w:trPr>
        <w:tc>
          <w:tcPr>
            <w:tcW w:w="9016" w:type="dxa"/>
            <w:gridSpan w:val="4"/>
          </w:tcPr>
          <w:p w14:paraId="1A9643C0" w14:textId="73116474" w:rsidR="00B14204" w:rsidRPr="00902436" w:rsidRDefault="782E29EF" w:rsidP="779C12DD">
            <w:pPr>
              <w:rPr>
                <w:rFonts w:ascii="Times New Roman" w:hAnsi="Times New Roman" w:cs="Times New Roman"/>
                <w:i/>
                <w:iCs/>
                <w:sz w:val="24"/>
                <w:szCs w:val="24"/>
              </w:rPr>
            </w:pPr>
            <w:r w:rsidRPr="00902436">
              <w:rPr>
                <w:rFonts w:ascii="Times New Roman" w:hAnsi="Times New Roman" w:cs="Times New Roman"/>
                <w:i/>
                <w:iCs/>
                <w:sz w:val="24"/>
                <w:szCs w:val="24"/>
              </w:rPr>
              <w:t>Napom</w:t>
            </w:r>
            <w:r w:rsidR="67A4069E"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6BA3CE40" w:rsidRPr="00902436">
              <w:rPr>
                <w:rFonts w:ascii="Times New Roman" w:hAnsi="Times New Roman" w:cs="Times New Roman"/>
                <w:i/>
                <w:iCs/>
                <w:sz w:val="24"/>
                <w:szCs w:val="24"/>
              </w:rPr>
              <w:t xml:space="preserve">: </w:t>
            </w:r>
            <w:r w:rsidR="00AD1C4F" w:rsidRPr="00AD1C4F">
              <w:rPr>
                <w:rFonts w:ascii="Times New Roman" w:hAnsi="Times New Roman" w:cs="Times New Roman"/>
                <w:i/>
                <w:iCs/>
                <w:sz w:val="24"/>
                <w:szCs w:val="24"/>
              </w:rPr>
              <w:t>Klasifikacija Q.IV.3. primjenjuje se samo na specifikacije i analitičke metode (dijela) medicinskog sredstva (3.2.P.7.). Analitičke metode i specifikacije medicinskog sredstva koji su dio specifikacije i kontrole kvaliteta gotovog lijeka  (3.2.P.5.) potrebno je klasifikovati u odgovarajuću kategoriju Q.II.</w:t>
            </w:r>
          </w:p>
        </w:tc>
      </w:tr>
    </w:tbl>
    <w:p w14:paraId="0FAFA50E" w14:textId="2D6C2B70" w:rsidR="00AC1E55" w:rsidRPr="00902436" w:rsidRDefault="00AC1E55" w:rsidP="00C3374F">
      <w:pPr>
        <w:rPr>
          <w:rFonts w:ascii="Times New Roman" w:hAnsi="Times New Roman" w:cs="Times New Roman"/>
          <w:sz w:val="24"/>
          <w:szCs w:val="24"/>
          <w:lang w:val="en-US"/>
        </w:rPr>
      </w:pPr>
    </w:p>
    <w:p w14:paraId="06C5E37F" w14:textId="0BC7BB89" w:rsidR="00014B40" w:rsidRPr="002C1DCC" w:rsidRDefault="20738C84" w:rsidP="002C1DCC">
      <w:pPr>
        <w:rPr>
          <w:rFonts w:ascii="Times New Roman" w:hAnsi="Times New Roman" w:cs="Times New Roman"/>
          <w:sz w:val="24"/>
          <w:szCs w:val="24"/>
          <w:lang w:val="en-US"/>
        </w:rPr>
      </w:pPr>
      <w:r w:rsidRPr="00902436">
        <w:rPr>
          <w:rFonts w:ascii="Times New Roman" w:hAnsi="Times New Roman" w:cs="Times New Roman"/>
          <w:b/>
          <w:bCs/>
          <w:sz w:val="24"/>
          <w:szCs w:val="24"/>
          <w:lang w:val="en-US"/>
        </w:rPr>
        <w:t>Q.V</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IZM</w:t>
      </w:r>
      <w:r w:rsidR="005C6B3E">
        <w:rPr>
          <w:rFonts w:ascii="Times New Roman" w:hAnsi="Times New Roman" w:cs="Times New Roman"/>
          <w:b/>
          <w:bCs/>
          <w:sz w:val="24"/>
          <w:szCs w:val="24"/>
          <w:lang w:val="en-US"/>
        </w:rPr>
        <w:t>J</w:t>
      </w:r>
      <w:r w:rsidR="782E29EF" w:rsidRPr="00902436">
        <w:rPr>
          <w:rFonts w:ascii="Times New Roman" w:hAnsi="Times New Roman" w:cs="Times New Roman"/>
          <w:b/>
          <w:bCs/>
          <w:sz w:val="24"/>
          <w:szCs w:val="24"/>
          <w:lang w:val="en-US"/>
        </w:rPr>
        <w:t>ENE</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DOZVOLE</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ZA</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L</w:t>
      </w:r>
      <w:r w:rsidR="00B26E25">
        <w:rPr>
          <w:rFonts w:ascii="Times New Roman" w:hAnsi="Times New Roman" w:cs="Times New Roman"/>
          <w:b/>
          <w:bCs/>
          <w:sz w:val="24"/>
          <w:szCs w:val="24"/>
          <w:lang w:val="en-US"/>
        </w:rPr>
        <w:t>IJ</w:t>
      </w:r>
      <w:r w:rsidR="782E29EF" w:rsidRPr="00902436">
        <w:rPr>
          <w:rFonts w:ascii="Times New Roman" w:hAnsi="Times New Roman" w:cs="Times New Roman"/>
          <w:b/>
          <w:bCs/>
          <w:sz w:val="24"/>
          <w:szCs w:val="24"/>
          <w:lang w:val="en-US"/>
        </w:rPr>
        <w:t>EK</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KOJE</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PROIZILAZE</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IZ</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DRUGIH</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REGULATORNIH</w:t>
      </w:r>
      <w:r w:rsidR="4B6E729E" w:rsidRPr="00902436">
        <w:rPr>
          <w:rFonts w:ascii="Times New Roman" w:hAnsi="Times New Roman" w:cs="Times New Roman"/>
          <w:b/>
          <w:bCs/>
          <w:sz w:val="24"/>
          <w:szCs w:val="24"/>
          <w:lang w:val="en-US"/>
        </w:rPr>
        <w:t xml:space="preserve"> </w:t>
      </w:r>
      <w:r w:rsidR="782E29EF" w:rsidRPr="00902436">
        <w:rPr>
          <w:rFonts w:ascii="Times New Roman" w:hAnsi="Times New Roman" w:cs="Times New Roman"/>
          <w:b/>
          <w:bCs/>
          <w:sz w:val="24"/>
          <w:szCs w:val="24"/>
          <w:lang w:val="en-US"/>
        </w:rPr>
        <w:t>POSTUPAKA</w:t>
      </w:r>
    </w:p>
    <w:p w14:paraId="70B521E7" w14:textId="6276275B" w:rsidR="00014B40" w:rsidRPr="00902436" w:rsidRDefault="20738C84" w:rsidP="0041397B">
      <w:pPr>
        <w:jc w:val="both"/>
        <w:rPr>
          <w:rFonts w:ascii="Times New Roman" w:hAnsi="Times New Roman" w:cs="Times New Roman"/>
          <w:b/>
          <w:bCs/>
          <w:sz w:val="24"/>
          <w:szCs w:val="24"/>
          <w:lang w:val="en-US"/>
        </w:rPr>
      </w:pPr>
      <w:r w:rsidRPr="6864F871">
        <w:rPr>
          <w:rFonts w:ascii="Times New Roman" w:hAnsi="Times New Roman" w:cs="Times New Roman"/>
          <w:b/>
          <w:bCs/>
          <w:sz w:val="24"/>
          <w:szCs w:val="24"/>
          <w:lang w:val="en-US"/>
        </w:rPr>
        <w:t>Q.V</w:t>
      </w:r>
      <w:r w:rsidR="05A35DAE" w:rsidRPr="6864F871">
        <w:rPr>
          <w:rFonts w:ascii="Times New Roman" w:hAnsi="Times New Roman" w:cs="Times New Roman"/>
          <w:b/>
          <w:bCs/>
          <w:sz w:val="24"/>
          <w:szCs w:val="24"/>
          <w:lang w:val="en-US"/>
        </w:rPr>
        <w:t>.</w:t>
      </w:r>
      <w:r w:rsidR="782E29EF" w:rsidRPr="6864F871">
        <w:rPr>
          <w:rFonts w:ascii="Times New Roman" w:hAnsi="Times New Roman" w:cs="Times New Roman"/>
          <w:b/>
          <w:bCs/>
          <w:sz w:val="24"/>
          <w:szCs w:val="24"/>
          <w:lang w:val="en-US"/>
        </w:rPr>
        <w:t>a</w:t>
      </w:r>
      <w:r w:rsidR="05A35DAE" w:rsidRPr="6864F871">
        <w:rPr>
          <w:rFonts w:ascii="Times New Roman" w:hAnsi="Times New Roman" w:cs="Times New Roman"/>
          <w:b/>
          <w:bCs/>
          <w:sz w:val="24"/>
          <w:szCs w:val="24"/>
          <w:lang w:val="en-US"/>
        </w:rPr>
        <w:t xml:space="preserve">) </w:t>
      </w:r>
      <w:r w:rsidR="003F768B" w:rsidRPr="003F768B">
        <w:rPr>
          <w:rFonts w:ascii="Times New Roman" w:hAnsi="Times New Roman" w:cs="Times New Roman"/>
          <w:b/>
          <w:bCs/>
          <w:i/>
          <w:iCs/>
          <w:sz w:val="24"/>
          <w:szCs w:val="24"/>
          <w:lang w:val="en-US"/>
        </w:rPr>
        <w:t>PMF</w:t>
      </w:r>
      <w:r w:rsidR="05A35DAE" w:rsidRPr="6864F871">
        <w:rPr>
          <w:rFonts w:ascii="Times New Roman" w:hAnsi="Times New Roman" w:cs="Times New Roman"/>
          <w:b/>
          <w:bCs/>
          <w:sz w:val="24"/>
          <w:szCs w:val="24"/>
          <w:lang w:val="en-US"/>
        </w:rPr>
        <w:t>/</w:t>
      </w:r>
      <w:r w:rsidR="003F768B" w:rsidRPr="003F768B">
        <w:rPr>
          <w:rFonts w:ascii="Times New Roman" w:hAnsi="Times New Roman" w:cs="Times New Roman"/>
          <w:b/>
          <w:bCs/>
          <w:i/>
          <w:iCs/>
          <w:sz w:val="24"/>
          <w:szCs w:val="24"/>
          <w:lang w:val="en-US"/>
        </w:rPr>
        <w:t>VAMF</w:t>
      </w:r>
      <w:r w:rsidR="4BA28164" w:rsidRPr="6864F871">
        <w:rPr>
          <w:rFonts w:ascii="Times New Roman" w:hAnsi="Times New Roman" w:cs="Times New Roman"/>
          <w:b/>
          <w:bCs/>
          <w:sz w:val="24"/>
          <w:szCs w:val="24"/>
          <w:lang w:val="en-US"/>
        </w:rPr>
        <w:t xml:space="preserve"> </w:t>
      </w:r>
    </w:p>
    <w:p w14:paraId="6FE27F8B" w14:textId="67C85C54" w:rsidR="00014B40" w:rsidRPr="00902436" w:rsidRDefault="20738C84" w:rsidP="00014B40">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Q.V</w:t>
      </w:r>
      <w:r w:rsidR="05A35DAE" w:rsidRPr="00902436">
        <w:rPr>
          <w:rFonts w:ascii="Times New Roman" w:hAnsi="Times New Roman" w:cs="Times New Roman"/>
          <w:b/>
          <w:bCs/>
          <w:sz w:val="24"/>
          <w:szCs w:val="24"/>
          <w:lang w:val="en-US"/>
        </w:rPr>
        <w:t>.</w:t>
      </w:r>
      <w:r w:rsidR="782E29EF" w:rsidRPr="00902436">
        <w:rPr>
          <w:rFonts w:ascii="Times New Roman" w:hAnsi="Times New Roman" w:cs="Times New Roman"/>
          <w:b/>
          <w:bCs/>
          <w:sz w:val="24"/>
          <w:szCs w:val="24"/>
          <w:lang w:val="en-US"/>
        </w:rPr>
        <w:t>a</w:t>
      </w:r>
      <w:r w:rsidR="05A35DAE" w:rsidRPr="00902436">
        <w:rPr>
          <w:rFonts w:ascii="Times New Roman" w:hAnsi="Times New Roman" w:cs="Times New Roman"/>
          <w:b/>
          <w:bCs/>
          <w:sz w:val="24"/>
          <w:szCs w:val="24"/>
          <w:lang w:val="en-US"/>
        </w:rPr>
        <w:t xml:space="preserve">.1 </w:t>
      </w:r>
    </w:p>
    <w:tbl>
      <w:tblPr>
        <w:tblStyle w:val="TableGrid"/>
        <w:tblW w:w="9016" w:type="dxa"/>
        <w:tblLook w:val="04A0" w:firstRow="1" w:lastRow="0" w:firstColumn="1" w:lastColumn="0" w:noHBand="0" w:noVBand="1"/>
      </w:tblPr>
      <w:tblGrid>
        <w:gridCol w:w="5156"/>
        <w:gridCol w:w="1122"/>
        <w:gridCol w:w="1629"/>
        <w:gridCol w:w="1109"/>
      </w:tblGrid>
      <w:tr w:rsidR="00014B40" w:rsidRPr="00902436" w14:paraId="210F4EB5" w14:textId="77777777" w:rsidTr="6864F871">
        <w:tc>
          <w:tcPr>
            <w:tcW w:w="5297" w:type="dxa"/>
          </w:tcPr>
          <w:p w14:paraId="5F43F599" w14:textId="0EFA316E" w:rsidR="00014B40" w:rsidRPr="00902436" w:rsidRDefault="20738C84" w:rsidP="648CA5A8">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Q.V</w:t>
            </w:r>
            <w:r w:rsidR="4B6E729E" w:rsidRPr="00902436">
              <w:rPr>
                <w:rFonts w:ascii="Times New Roman" w:hAnsi="Times New Roman" w:cs="Times New Roman"/>
                <w:b/>
                <w:bCs/>
                <w:sz w:val="24"/>
                <w:szCs w:val="24"/>
              </w:rPr>
              <w:t>.</w:t>
            </w:r>
            <w:r w:rsidR="782E29EF" w:rsidRPr="00902436">
              <w:rPr>
                <w:rFonts w:ascii="Times New Roman" w:hAnsi="Times New Roman" w:cs="Times New Roman"/>
                <w:b/>
                <w:bCs/>
                <w:sz w:val="24"/>
                <w:szCs w:val="24"/>
              </w:rPr>
              <w:t>a</w:t>
            </w:r>
            <w:r w:rsidR="4B6E729E" w:rsidRPr="00902436">
              <w:rPr>
                <w:rFonts w:ascii="Times New Roman" w:hAnsi="Times New Roman" w:cs="Times New Roman"/>
                <w:b/>
                <w:bCs/>
                <w:sz w:val="24"/>
                <w:szCs w:val="24"/>
              </w:rPr>
              <w:t xml:space="preserve">.1 </w:t>
            </w:r>
            <w:r w:rsidR="00AD1C4F" w:rsidRPr="00AD1C4F">
              <w:rPr>
                <w:rFonts w:ascii="Times New Roman" w:hAnsi="Times New Roman" w:cs="Times New Roman"/>
                <w:b/>
                <w:bCs/>
                <w:sz w:val="24"/>
                <w:szCs w:val="24"/>
                <w:lang w:val="en-US"/>
              </w:rPr>
              <w:t>Uvođenje novog, ažuriranog ili izmijenjenog „Plasma Master File“ (PMF) u dokumentaciju o lijeku (PMF 2. korak postupka)</w:t>
            </w:r>
          </w:p>
        </w:tc>
        <w:tc>
          <w:tcPr>
            <w:tcW w:w="1123" w:type="dxa"/>
            <w:vAlign w:val="center"/>
          </w:tcPr>
          <w:p w14:paraId="4D31E365" w14:textId="7EB524B2" w:rsidR="00014B40"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1B42C57" w:rsidRPr="00902436">
              <w:rPr>
                <w:rFonts w:ascii="Times New Roman" w:hAnsi="Times New Roman" w:cs="Times New Roman"/>
                <w:sz w:val="24"/>
                <w:szCs w:val="24"/>
              </w:rPr>
              <w:t>nj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60" w:type="dxa"/>
            <w:vAlign w:val="center"/>
          </w:tcPr>
          <w:p w14:paraId="0DED7A5A" w14:textId="3A2531F2"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36" w:type="dxa"/>
            <w:vAlign w:val="center"/>
          </w:tcPr>
          <w:p w14:paraId="6A7B8E4F" w14:textId="57CF6297"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4F2B7E75" w:rsidRPr="00902436">
              <w:rPr>
                <w:rFonts w:ascii="Times New Roman" w:hAnsi="Times New Roman" w:cs="Times New Roman"/>
                <w:sz w:val="24"/>
                <w:szCs w:val="24"/>
              </w:rPr>
              <w:t>e</w:t>
            </w:r>
          </w:p>
        </w:tc>
      </w:tr>
      <w:tr w:rsidR="00014B40" w:rsidRPr="00902436" w14:paraId="7FA41790" w14:textId="77777777" w:rsidTr="6864F871">
        <w:tc>
          <w:tcPr>
            <w:tcW w:w="5297" w:type="dxa"/>
          </w:tcPr>
          <w:p w14:paraId="634B3FB5" w14:textId="75A380F8" w:rsidR="00014B40" w:rsidRPr="00902436" w:rsidRDefault="00AD1C4F" w:rsidP="00AD1C4F">
            <w:pPr>
              <w:pStyle w:val="ListParagraph"/>
              <w:numPr>
                <w:ilvl w:val="0"/>
                <w:numId w:val="196"/>
              </w:numPr>
              <w:rPr>
                <w:rFonts w:ascii="Times New Roman" w:hAnsi="Times New Roman" w:cs="Times New Roman"/>
                <w:sz w:val="24"/>
                <w:szCs w:val="24"/>
              </w:rPr>
            </w:pPr>
            <w:r w:rsidRPr="00AD1C4F">
              <w:rPr>
                <w:rFonts w:ascii="Times New Roman" w:hAnsi="Times New Roman" w:cs="Times New Roman"/>
                <w:sz w:val="24"/>
                <w:szCs w:val="24"/>
              </w:rPr>
              <w:t>Prvo uvođenje novog PMF koje utiče na karakteristike gotovog lijeka</w:t>
            </w:r>
          </w:p>
        </w:tc>
        <w:tc>
          <w:tcPr>
            <w:tcW w:w="1123" w:type="dxa"/>
            <w:vAlign w:val="center"/>
          </w:tcPr>
          <w:p w14:paraId="58D7E74E" w14:textId="77777777" w:rsidR="00014B40" w:rsidRPr="00902436" w:rsidRDefault="00014B40">
            <w:pPr>
              <w:jc w:val="center"/>
              <w:rPr>
                <w:rFonts w:ascii="Times New Roman" w:hAnsi="Times New Roman" w:cs="Times New Roman"/>
                <w:sz w:val="24"/>
                <w:szCs w:val="24"/>
                <w:lang w:val="en-US"/>
              </w:rPr>
            </w:pPr>
          </w:p>
        </w:tc>
        <w:tc>
          <w:tcPr>
            <w:tcW w:w="1560" w:type="dxa"/>
            <w:vAlign w:val="center"/>
          </w:tcPr>
          <w:p w14:paraId="6DD19265" w14:textId="77777777" w:rsidR="00014B40" w:rsidRPr="00902436" w:rsidRDefault="00014B40">
            <w:pPr>
              <w:jc w:val="center"/>
              <w:rPr>
                <w:rFonts w:ascii="Times New Roman" w:hAnsi="Times New Roman" w:cs="Times New Roman"/>
                <w:sz w:val="24"/>
                <w:szCs w:val="24"/>
                <w:lang w:val="en-US"/>
              </w:rPr>
            </w:pPr>
          </w:p>
        </w:tc>
        <w:tc>
          <w:tcPr>
            <w:tcW w:w="1036" w:type="dxa"/>
            <w:vAlign w:val="center"/>
          </w:tcPr>
          <w:p w14:paraId="1BEA1E96" w14:textId="5FF9D4F7" w:rsidR="00014B40" w:rsidRPr="00902436" w:rsidRDefault="16856B57">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014B40" w:rsidRPr="00902436" w14:paraId="1410319F" w14:textId="77777777" w:rsidTr="6864F871">
        <w:tc>
          <w:tcPr>
            <w:tcW w:w="5297" w:type="dxa"/>
          </w:tcPr>
          <w:p w14:paraId="5528DC8F" w14:textId="43FE8C55" w:rsidR="00014B40" w:rsidRPr="00902436" w:rsidRDefault="00AD1C4F" w:rsidP="00AD1C4F">
            <w:pPr>
              <w:pStyle w:val="ListParagraph"/>
              <w:numPr>
                <w:ilvl w:val="0"/>
                <w:numId w:val="196"/>
              </w:numPr>
              <w:rPr>
                <w:rFonts w:ascii="Times New Roman" w:hAnsi="Times New Roman" w:cs="Times New Roman"/>
                <w:sz w:val="24"/>
                <w:szCs w:val="24"/>
              </w:rPr>
            </w:pPr>
            <w:r w:rsidRPr="00AD1C4F">
              <w:rPr>
                <w:rFonts w:ascii="Times New Roman" w:hAnsi="Times New Roman" w:cs="Times New Roman"/>
                <w:sz w:val="24"/>
                <w:szCs w:val="24"/>
              </w:rPr>
              <w:t>Prvo uvođenje novog PMF koje ne utiče na karakteristike gotovog lijeka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BA22D7F" w14:textId="77777777" w:rsidR="00014B40" w:rsidRPr="00902436" w:rsidRDefault="00014B40">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F0699A9" w14:textId="6D2989C2" w:rsidR="00014B40" w:rsidRPr="00902436" w:rsidRDefault="4F2B7E75" w:rsidP="648CA5A8">
            <w:pPr>
              <w:widowControl w:val="0"/>
              <w:autoSpaceDE w:val="0"/>
              <w:autoSpaceDN w:val="0"/>
              <w:adjustRightInd w:val="0"/>
              <w:spacing w:before="24"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7E0B09C0"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B41BD84" w14:textId="5E3C9BAB" w:rsidR="00014B4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014B40" w:rsidRPr="00902436" w14:paraId="726A122B" w14:textId="77777777" w:rsidTr="6864F871">
        <w:tc>
          <w:tcPr>
            <w:tcW w:w="5297" w:type="dxa"/>
          </w:tcPr>
          <w:p w14:paraId="4C4C4ADF" w14:textId="181674E1" w:rsidR="00014B40" w:rsidRPr="00902436" w:rsidRDefault="00AD1C4F" w:rsidP="00AD1C4F">
            <w:pPr>
              <w:pStyle w:val="ListParagraph"/>
              <w:numPr>
                <w:ilvl w:val="0"/>
                <w:numId w:val="196"/>
              </w:numPr>
              <w:rPr>
                <w:rFonts w:ascii="Times New Roman" w:hAnsi="Times New Roman" w:cs="Times New Roman"/>
                <w:sz w:val="24"/>
                <w:szCs w:val="24"/>
              </w:rPr>
            </w:pPr>
            <w:r w:rsidRPr="00AD1C4F">
              <w:rPr>
                <w:rFonts w:ascii="Times New Roman" w:hAnsi="Times New Roman" w:cs="Times New Roman"/>
                <w:sz w:val="24"/>
                <w:szCs w:val="24"/>
                <w:lang w:val="sr-Latn-RS"/>
              </w:rPr>
              <w:t>Uvođenje ažuriranog, odnosno izmijenjenog PMF kada izmjene utiču na karakteristike lijeka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5E12A00" w14:textId="77777777" w:rsidR="00014B40" w:rsidRPr="00902436" w:rsidRDefault="00014B40">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37E5F73" w14:textId="00DD942C" w:rsidR="00014B40" w:rsidRPr="00902436" w:rsidRDefault="4F2B7E75" w:rsidP="648CA5A8">
            <w:pPr>
              <w:widowControl w:val="0"/>
              <w:autoSpaceDE w:val="0"/>
              <w:autoSpaceDN w:val="0"/>
              <w:adjustRightInd w:val="0"/>
              <w:spacing w:before="25"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31520B21"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5, 6</w:t>
            </w:r>
          </w:p>
        </w:tc>
        <w:tc>
          <w:tcPr>
            <w:tcW w:w="103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2207660" w14:textId="51FC907F" w:rsidR="00014B4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014B40" w:rsidRPr="00902436" w14:paraId="73B9C281" w14:textId="77777777" w:rsidTr="6864F871">
        <w:tc>
          <w:tcPr>
            <w:tcW w:w="5297" w:type="dxa"/>
          </w:tcPr>
          <w:p w14:paraId="6A47FEE5" w14:textId="5190E09A" w:rsidR="00014B40" w:rsidRPr="00902436" w:rsidRDefault="00AD1C4F" w:rsidP="00AD1C4F">
            <w:pPr>
              <w:pStyle w:val="ListParagraph"/>
              <w:numPr>
                <w:ilvl w:val="0"/>
                <w:numId w:val="196"/>
              </w:numPr>
              <w:rPr>
                <w:rFonts w:ascii="Times New Roman" w:hAnsi="Times New Roman" w:cs="Times New Roman"/>
                <w:sz w:val="24"/>
                <w:szCs w:val="24"/>
              </w:rPr>
            </w:pPr>
            <w:r w:rsidRPr="00AD1C4F">
              <w:rPr>
                <w:rFonts w:ascii="Times New Roman" w:hAnsi="Times New Roman" w:cs="Times New Roman"/>
                <w:sz w:val="24"/>
                <w:szCs w:val="24"/>
                <w:lang w:val="sr-Latn-RS"/>
              </w:rPr>
              <w:t>Uvođenje ažuriranog, odnosno izmijenjenog PMF kada izmjene ne utiču na karakteristike gotovog lijeka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0A7A05"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73D709" w14:textId="73DD0383" w:rsidR="00014B40" w:rsidRPr="00902436" w:rsidRDefault="4F2B7E75" w:rsidP="648CA5A8">
            <w:pPr>
              <w:widowControl w:val="0"/>
              <w:autoSpaceDE w:val="0"/>
              <w:autoSpaceDN w:val="0"/>
              <w:adjustRightInd w:val="0"/>
              <w:spacing w:before="27" w:line="276" w:lineRule="exact"/>
              <w:ind w:left="105"/>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1"/>
                <w:kern w:val="0"/>
                <w:sz w:val="24"/>
                <w:szCs w:val="24"/>
                <w:lang w:val="en-GB"/>
              </w:rPr>
              <w:t>1, 2, 3, 4,</w:t>
            </w:r>
            <w:r w:rsidR="1E1F51D7" w:rsidRPr="00902436">
              <w:rPr>
                <w:rFonts w:ascii="Times New Roman" w:eastAsia="Arial Unicode MS" w:hAnsi="Times New Roman" w:cs="Times New Roman"/>
                <w:color w:val="000000"/>
                <w:spacing w:val="1"/>
                <w:kern w:val="0"/>
                <w:sz w:val="24"/>
                <w:szCs w:val="24"/>
                <w:lang w:val="en-GB"/>
              </w:rPr>
              <w:t xml:space="preserve"> </w:t>
            </w:r>
            <w:r w:rsidRPr="00902436">
              <w:rPr>
                <w:rFonts w:ascii="Times New Roman" w:eastAsia="Arial Unicode MS" w:hAnsi="Times New Roman" w:cs="Times New Roman"/>
                <w:color w:val="000000"/>
                <w:kern w:val="0"/>
                <w:sz w:val="24"/>
                <w:szCs w:val="24"/>
                <w:lang w:val="en-GB"/>
              </w:rPr>
              <w:t>5</w:t>
            </w:r>
          </w:p>
        </w:tc>
        <w:tc>
          <w:tcPr>
            <w:tcW w:w="103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0D4917" w14:textId="599BFA92" w:rsidR="00014B40" w:rsidRPr="00902436" w:rsidRDefault="324C9FC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014B40" w:rsidRPr="00902436" w14:paraId="0290A4B7" w14:textId="77777777" w:rsidTr="6864F871">
        <w:tc>
          <w:tcPr>
            <w:tcW w:w="9016" w:type="dxa"/>
            <w:gridSpan w:val="4"/>
          </w:tcPr>
          <w:p w14:paraId="3867D62F" w14:textId="35A2ED7F" w:rsidR="00014B40" w:rsidRPr="00902436" w:rsidRDefault="00E43B9B">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14B40" w:rsidRPr="00902436" w14:paraId="16DB25FB" w14:textId="77777777" w:rsidTr="6864F871">
        <w:tc>
          <w:tcPr>
            <w:tcW w:w="9016" w:type="dxa"/>
            <w:gridSpan w:val="4"/>
          </w:tcPr>
          <w:p w14:paraId="020BB994" w14:textId="58F46D3B" w:rsidR="00014B40" w:rsidRPr="00902436" w:rsidRDefault="782E29EF" w:rsidP="00F7374E">
            <w:pPr>
              <w:pStyle w:val="ListParagraph"/>
              <w:numPr>
                <w:ilvl w:val="0"/>
                <w:numId w:val="197"/>
              </w:numPr>
              <w:rPr>
                <w:rFonts w:ascii="Times New Roman" w:hAnsi="Times New Roman" w:cs="Times New Roman"/>
                <w:sz w:val="24"/>
                <w:szCs w:val="24"/>
              </w:rPr>
            </w:pPr>
            <w:r w:rsidRPr="00902436">
              <w:rPr>
                <w:rFonts w:ascii="Times New Roman" w:hAnsi="Times New Roman" w:cs="Times New Roman"/>
                <w:sz w:val="24"/>
                <w:szCs w:val="24"/>
              </w:rPr>
              <w:t>Za</w:t>
            </w:r>
            <w:r w:rsidR="4E3421BD"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ažurirani</w:t>
            </w:r>
            <w:r w:rsidR="4E3421BD"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4E3421BD"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AD1C4F">
              <w:rPr>
                <w:rFonts w:ascii="Times New Roman" w:hAnsi="Times New Roman" w:cs="Times New Roman"/>
                <w:sz w:val="24"/>
                <w:szCs w:val="24"/>
                <w:lang w:val="sr-Latn-ME"/>
              </w:rPr>
              <w:t>ij</w:t>
            </w:r>
            <w:r w:rsidR="4E3421BD" w:rsidRPr="00902436">
              <w:rPr>
                <w:rFonts w:ascii="Times New Roman" w:hAnsi="Times New Roman" w:cs="Times New Roman"/>
                <w:sz w:val="24"/>
                <w:szCs w:val="24"/>
              </w:rPr>
              <w:t>e</w:t>
            </w:r>
            <w:r w:rsidR="41CEB158" w:rsidRPr="00902436">
              <w:rPr>
                <w:rFonts w:ascii="Times New Roman" w:hAnsi="Times New Roman" w:cs="Times New Roman"/>
                <w:sz w:val="24"/>
                <w:szCs w:val="24"/>
              </w:rPr>
              <w:t>nj</w:t>
            </w:r>
            <w:r w:rsidR="4E3421BD" w:rsidRPr="00902436">
              <w:rPr>
                <w:rFonts w:ascii="Times New Roman" w:hAnsi="Times New Roman" w:cs="Times New Roman"/>
                <w:sz w:val="24"/>
                <w:szCs w:val="24"/>
              </w:rPr>
              <w:t>e</w:t>
            </w:r>
            <w:r w:rsidRPr="00902436">
              <w:rPr>
                <w:rFonts w:ascii="Times New Roman" w:hAnsi="Times New Roman" w:cs="Times New Roman"/>
                <w:sz w:val="24"/>
                <w:szCs w:val="24"/>
              </w:rPr>
              <w:t>ni</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glavni</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50EA259C"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plazmi</w:t>
            </w:r>
            <w:r w:rsidR="50EA259C"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50EA259C" w:rsidRPr="00902436">
              <w:rPr>
                <w:rFonts w:ascii="Times New Roman" w:hAnsi="Times New Roman" w:cs="Times New Roman"/>
                <w:sz w:val="24"/>
                <w:szCs w:val="24"/>
              </w:rPr>
              <w:t xml:space="preserve">) </w:t>
            </w:r>
            <w:r w:rsidRPr="00902436">
              <w:rPr>
                <w:rFonts w:ascii="Times New Roman" w:hAnsi="Times New Roman" w:cs="Times New Roman"/>
                <w:sz w:val="24"/>
                <w:szCs w:val="24"/>
              </w:rPr>
              <w:t>dod</w:t>
            </w:r>
            <w:r w:rsidR="00AD1C4F">
              <w:rPr>
                <w:rFonts w:ascii="Times New Roman" w:hAnsi="Times New Roman" w:cs="Times New Roman"/>
                <w:sz w:val="24"/>
                <w:szCs w:val="24"/>
                <w:lang w:val="sr-Latn-ME"/>
              </w:rPr>
              <w:t>ij</w:t>
            </w:r>
            <w:r w:rsidR="3E42193A" w:rsidRPr="00902436">
              <w:rPr>
                <w:rFonts w:ascii="Times New Roman" w:hAnsi="Times New Roman" w:cs="Times New Roman"/>
                <w:sz w:val="24"/>
                <w:szCs w:val="24"/>
              </w:rPr>
              <w:t>e</w:t>
            </w:r>
            <w:r w:rsidR="44EAFBF9" w:rsidRPr="00902436">
              <w:rPr>
                <w:rFonts w:ascii="Times New Roman" w:hAnsi="Times New Roman" w:cs="Times New Roman"/>
                <w:sz w:val="24"/>
                <w:szCs w:val="24"/>
              </w:rPr>
              <w:t>lj</w:t>
            </w:r>
            <w:r w:rsidR="3E42193A" w:rsidRPr="00902436">
              <w:rPr>
                <w:rFonts w:ascii="Times New Roman" w:hAnsi="Times New Roman" w:cs="Times New Roman"/>
                <w:sz w:val="24"/>
                <w:szCs w:val="24"/>
              </w:rPr>
              <w:t>e</w:t>
            </w:r>
            <w:r w:rsidRPr="00902436">
              <w:rPr>
                <w:rFonts w:ascii="Times New Roman" w:hAnsi="Times New Roman" w:cs="Times New Roman"/>
                <w:sz w:val="24"/>
                <w:szCs w:val="24"/>
              </w:rPr>
              <w:t>n</w:t>
            </w:r>
            <w:r w:rsidR="3E42193A"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1879A702" w:rsidRPr="00902436">
              <w:rPr>
                <w:rFonts w:ascii="Times New Roman" w:hAnsi="Times New Roman" w:cs="Times New Roman"/>
                <w:sz w:val="24"/>
                <w:szCs w:val="24"/>
              </w:rPr>
              <w:t>e</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usklađ</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nosti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propisima</w:t>
            </w:r>
            <w:r w:rsidR="4A061EF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EU</w:t>
            </w:r>
            <w:r w:rsidR="39E7853C"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An</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ksom</w:t>
            </w:r>
            <w:r w:rsidR="4B6E729E" w:rsidRPr="00902436">
              <w:rPr>
                <w:rFonts w:ascii="Times New Roman" w:hAnsi="Times New Roman" w:cs="Times New Roman"/>
                <w:sz w:val="24"/>
                <w:szCs w:val="24"/>
              </w:rPr>
              <w:t xml:space="preserve"> </w:t>
            </w:r>
            <w:r w:rsidR="00472D96" w:rsidRPr="00902436">
              <w:rPr>
                <w:rFonts w:ascii="Times New Roman" w:hAnsi="Times New Roman" w:cs="Times New Roman"/>
                <w:sz w:val="24"/>
                <w:szCs w:val="24"/>
              </w:rPr>
              <w:t xml:space="preserve">I </w:t>
            </w:r>
            <w:r w:rsidRPr="00902436">
              <w:rPr>
                <w:rFonts w:ascii="Times New Roman" w:hAnsi="Times New Roman" w:cs="Times New Roman"/>
                <w:sz w:val="24"/>
                <w:szCs w:val="24"/>
              </w:rPr>
              <w:t>Dir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ktiv</w:t>
            </w:r>
            <w:r w:rsidR="4B6E729E" w:rsidRPr="00902436">
              <w:rPr>
                <w:rFonts w:ascii="Times New Roman" w:hAnsi="Times New Roman" w:cs="Times New Roman"/>
                <w:sz w:val="24"/>
                <w:szCs w:val="24"/>
              </w:rPr>
              <w:t>e 2001/83/</w:t>
            </w:r>
            <w:r w:rsidRPr="00902436">
              <w:rPr>
                <w:rFonts w:ascii="Times New Roman" w:hAnsi="Times New Roman" w:cs="Times New Roman"/>
                <w:sz w:val="24"/>
                <w:szCs w:val="24"/>
              </w:rPr>
              <w:t>EZ</w:t>
            </w:r>
            <w:r w:rsidR="4B6E729E" w:rsidRPr="00902436">
              <w:rPr>
                <w:rFonts w:ascii="Times New Roman" w:hAnsi="Times New Roman" w:cs="Times New Roman"/>
                <w:sz w:val="24"/>
                <w:szCs w:val="24"/>
              </w:rPr>
              <w:t>.</w:t>
            </w:r>
          </w:p>
        </w:tc>
      </w:tr>
      <w:tr w:rsidR="00014B40" w:rsidRPr="00902436" w14:paraId="4EBBF0E7" w14:textId="77777777" w:rsidTr="6864F871">
        <w:tc>
          <w:tcPr>
            <w:tcW w:w="9016" w:type="dxa"/>
            <w:gridSpan w:val="4"/>
          </w:tcPr>
          <w:p w14:paraId="704CD608" w14:textId="6754941C" w:rsidR="00014B4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014B40"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014B40" w:rsidRPr="00902436">
              <w:rPr>
                <w:rFonts w:ascii="Times New Roman" w:hAnsi="Times New Roman" w:cs="Times New Roman"/>
                <w:b/>
                <w:bCs/>
                <w:sz w:val="24"/>
                <w:szCs w:val="24"/>
              </w:rPr>
              <w:t xml:space="preserve"> </w:t>
            </w:r>
          </w:p>
        </w:tc>
      </w:tr>
      <w:tr w:rsidR="00014B40" w:rsidRPr="00902436" w14:paraId="290B0C90" w14:textId="77777777" w:rsidTr="6864F871">
        <w:tc>
          <w:tcPr>
            <w:tcW w:w="9016" w:type="dxa"/>
            <w:gridSpan w:val="4"/>
          </w:tcPr>
          <w:p w14:paraId="1B15A942" w14:textId="3E055487" w:rsidR="00014B40" w:rsidRPr="00902436" w:rsidRDefault="782E29EF" w:rsidP="007B1BCF">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Izjava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izv</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štaj</w:t>
            </w:r>
            <w:r w:rsidR="1BD1050D"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AD1C4F">
              <w:rPr>
                <w:rFonts w:ascii="Times New Roman" w:hAnsi="Times New Roman" w:cs="Times New Roman"/>
                <w:sz w:val="24"/>
                <w:szCs w:val="24"/>
                <w:lang w:val="sr-Latn-ME"/>
              </w:rPr>
              <w:t>j</w:t>
            </w:r>
            <w:r w:rsidR="6489B870" w:rsidRPr="00902436">
              <w:rPr>
                <w:rFonts w:ascii="Times New Roman" w:hAnsi="Times New Roman" w:cs="Times New Roman"/>
                <w:sz w:val="24"/>
                <w:szCs w:val="24"/>
              </w:rPr>
              <w:t>e</w:t>
            </w:r>
            <w:r w:rsidRPr="00902436">
              <w:rPr>
                <w:rFonts w:ascii="Times New Roman" w:hAnsi="Times New Roman" w:cs="Times New Roman"/>
                <w:sz w:val="24"/>
                <w:szCs w:val="24"/>
              </w:rPr>
              <w:t>n</w:t>
            </w:r>
            <w:r w:rsidR="03223FE9" w:rsidRPr="00902436">
              <w:rPr>
                <w:rFonts w:ascii="Times New Roman" w:hAnsi="Times New Roman" w:cs="Times New Roman"/>
                <w:sz w:val="24"/>
                <w:szCs w:val="24"/>
              </w:rPr>
              <w:t>e</w:t>
            </w:r>
            <w:r w:rsidR="6489B870"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6489B870" w:rsidRPr="00902436">
              <w:rPr>
                <w:rFonts w:ascii="Times New Roman" w:hAnsi="Times New Roman" w:cs="Times New Roman"/>
                <w:sz w:val="24"/>
                <w:szCs w:val="24"/>
              </w:rPr>
              <w:t xml:space="preserve">. </w:t>
            </w:r>
            <w:r w:rsidR="00334FF0" w:rsidRPr="00985C96">
              <w:rPr>
                <w:rFonts w:ascii="Times New Roman" w:hAnsi="Times New Roman" w:cs="Times New Roman"/>
                <w:i/>
                <w:sz w:val="24"/>
                <w:szCs w:val="24"/>
                <w:lang w:val="en-US"/>
              </w:rPr>
              <w:t>Evaluation Report</w:t>
            </w:r>
            <w:r w:rsidR="6489B870"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potpunosti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w:t>
            </w:r>
            <w:r w:rsidR="14A63EC2" w:rsidRPr="00902436">
              <w:rPr>
                <w:rFonts w:ascii="Times New Roman" w:hAnsi="Times New Roman" w:cs="Times New Roman"/>
                <w:sz w:val="24"/>
                <w:szCs w:val="24"/>
              </w:rPr>
              <w:t>lj</w:t>
            </w:r>
            <w:r w:rsidRPr="00902436">
              <w:rPr>
                <w:rFonts w:ascii="Times New Roman" w:hAnsi="Times New Roman" w:cs="Times New Roman"/>
                <w:sz w:val="24"/>
                <w:szCs w:val="24"/>
              </w:rPr>
              <w:t>ivi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ni</w:t>
            </w:r>
            <w:r w:rsidR="4B6E729E"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lijek</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nosilac</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w:t>
            </w:r>
            <w:r w:rsidRPr="00902436">
              <w:rPr>
                <w:rFonts w:ascii="Times New Roman" w:hAnsi="Times New Roman" w:cs="Times New Roman"/>
                <w:sz w:val="24"/>
                <w:szCs w:val="24"/>
              </w:rPr>
              <w:t>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dostavio</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izv</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štaj</w:t>
            </w:r>
            <w:r w:rsidR="71F58385"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AD1C4F">
              <w:rPr>
                <w:rFonts w:ascii="Times New Roman" w:hAnsi="Times New Roman" w:cs="Times New Roman"/>
                <w:sz w:val="24"/>
                <w:szCs w:val="24"/>
                <w:lang w:val="sr-Latn-ME"/>
              </w:rPr>
              <w:t>j</w:t>
            </w:r>
            <w:r w:rsidR="2E3E84EC" w:rsidRPr="00902436">
              <w:rPr>
                <w:rFonts w:ascii="Times New Roman" w:hAnsi="Times New Roman" w:cs="Times New Roman"/>
                <w:sz w:val="24"/>
                <w:szCs w:val="24"/>
              </w:rPr>
              <w:t>e</w:t>
            </w:r>
            <w:r w:rsidRPr="00902436">
              <w:rPr>
                <w:rFonts w:ascii="Times New Roman" w:hAnsi="Times New Roman" w:cs="Times New Roman"/>
                <w:sz w:val="24"/>
                <w:szCs w:val="24"/>
              </w:rPr>
              <w:t>n</w:t>
            </w:r>
            <w:r w:rsidR="609945BD" w:rsidRPr="00902436">
              <w:rPr>
                <w:rFonts w:ascii="Times New Roman" w:hAnsi="Times New Roman" w:cs="Times New Roman"/>
                <w:sz w:val="24"/>
                <w:szCs w:val="24"/>
              </w:rPr>
              <w:t>e</w:t>
            </w:r>
            <w:r w:rsidR="136A4F0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nosiocu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w:t>
            </w:r>
            <w:r w:rsidR="7A4FCE18"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7A4FCE18"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7A4FCE18" w:rsidRPr="00902436">
              <w:rPr>
                <w:rFonts w:ascii="Times New Roman" w:hAnsi="Times New Roman" w:cs="Times New Roman"/>
                <w:sz w:val="24"/>
                <w:szCs w:val="24"/>
              </w:rPr>
              <w:t>e</w:t>
            </w:r>
            <w:r w:rsidRPr="00902436">
              <w:rPr>
                <w:rFonts w:ascii="Times New Roman" w:hAnsi="Times New Roman" w:cs="Times New Roman"/>
                <w:sz w:val="24"/>
                <w:szCs w:val="24"/>
              </w:rPr>
              <w:t>k</w:t>
            </w:r>
            <w:r w:rsidR="7A4FCE18" w:rsidRPr="00902436">
              <w:rPr>
                <w:rFonts w:ascii="Times New Roman" w:hAnsi="Times New Roman" w:cs="Times New Roman"/>
                <w:sz w:val="24"/>
                <w:szCs w:val="24"/>
              </w:rPr>
              <w:t xml:space="preserve"> </w:t>
            </w:r>
            <w:r w:rsidR="4B6E729E" w:rsidRPr="00902436">
              <w:rPr>
                <w:rFonts w:ascii="Times New Roman" w:hAnsi="Times New Roman" w:cs="Times New Roman"/>
                <w:sz w:val="24"/>
                <w:szCs w:val="24"/>
              </w:rPr>
              <w:t>(</w:t>
            </w:r>
            <w:r w:rsidRPr="00902436">
              <w:rPr>
                <w:rFonts w:ascii="Times New Roman" w:hAnsi="Times New Roman" w:cs="Times New Roman"/>
                <w:sz w:val="24"/>
                <w:szCs w:val="24"/>
              </w:rPr>
              <w:t>kada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nosilac</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k</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različit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w:t>
            </w:r>
            <w:r w:rsidRPr="00902436">
              <w:rPr>
                <w:rFonts w:ascii="Times New Roman" w:hAnsi="Times New Roman" w:cs="Times New Roman"/>
                <w:sz w:val="24"/>
                <w:szCs w:val="24"/>
              </w:rPr>
              <w:t>a</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izv</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štaj</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AD1C4F">
              <w:rPr>
                <w:rFonts w:ascii="Times New Roman" w:hAnsi="Times New Roman" w:cs="Times New Roman"/>
                <w:sz w:val="24"/>
                <w:szCs w:val="24"/>
                <w:lang w:val="sr-Latn-ME"/>
              </w:rPr>
              <w:t>j</w:t>
            </w:r>
            <w:r w:rsidR="348F7D3E" w:rsidRPr="00902436">
              <w:rPr>
                <w:rFonts w:ascii="Times New Roman" w:hAnsi="Times New Roman" w:cs="Times New Roman"/>
                <w:sz w:val="24"/>
                <w:szCs w:val="24"/>
              </w:rPr>
              <w:t>e</w:t>
            </w:r>
            <w:r w:rsidRPr="00902436">
              <w:rPr>
                <w:rFonts w:ascii="Times New Roman" w:hAnsi="Times New Roman" w:cs="Times New Roman"/>
                <w:sz w:val="24"/>
                <w:szCs w:val="24"/>
              </w:rPr>
              <w:t>n</w:t>
            </w:r>
            <w:r w:rsidR="56D8FA55" w:rsidRPr="00902436">
              <w:rPr>
                <w:rFonts w:ascii="Times New Roman" w:hAnsi="Times New Roman" w:cs="Times New Roman"/>
                <w:sz w:val="24"/>
                <w:szCs w:val="24"/>
              </w:rPr>
              <w:t>e</w:t>
            </w:r>
            <w:r w:rsidR="348F7D3E" w:rsidRPr="00902436">
              <w:rPr>
                <w:rFonts w:ascii="Times New Roman" w:hAnsi="Times New Roman" w:cs="Times New Roman"/>
                <w:sz w:val="24"/>
                <w:szCs w:val="24"/>
              </w:rPr>
              <w:t xml:space="preserve"> </w:t>
            </w:r>
            <w:r w:rsidRPr="00902436">
              <w:rPr>
                <w:rFonts w:ascii="Times New Roman" w:hAnsi="Times New Roman" w:cs="Times New Roman"/>
                <w:sz w:val="24"/>
                <w:szCs w:val="24"/>
              </w:rPr>
              <w:t>zam</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41CEB158" w:rsidRPr="00902436">
              <w:rPr>
                <w:rFonts w:ascii="Times New Roman" w:hAnsi="Times New Roman" w:cs="Times New Roman"/>
                <w:sz w:val="24"/>
                <w:szCs w:val="24"/>
              </w:rPr>
              <w:t>nj</w:t>
            </w:r>
            <w:r w:rsidRPr="00902436">
              <w:rPr>
                <w:rFonts w:ascii="Times New Roman" w:hAnsi="Times New Roman" w:cs="Times New Roman"/>
                <w:sz w:val="24"/>
                <w:szCs w:val="24"/>
              </w:rPr>
              <w:t>uju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thodnu</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ntaciju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ovu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293227F4" w:rsidRPr="00902436">
              <w:rPr>
                <w:rFonts w:ascii="Times New Roman" w:hAnsi="Times New Roman" w:cs="Times New Roman"/>
                <w:sz w:val="24"/>
                <w:szCs w:val="24"/>
              </w:rPr>
              <w:t>e</w:t>
            </w:r>
            <w:r w:rsidRPr="00902436">
              <w:rPr>
                <w:rFonts w:ascii="Times New Roman" w:hAnsi="Times New Roman" w:cs="Times New Roman"/>
                <w:sz w:val="24"/>
                <w:szCs w:val="24"/>
              </w:rPr>
              <w:t>k</w:t>
            </w:r>
            <w:r w:rsidR="4B6E729E" w:rsidRPr="00902436">
              <w:rPr>
                <w:rFonts w:ascii="Times New Roman" w:hAnsi="Times New Roman" w:cs="Times New Roman"/>
                <w:sz w:val="24"/>
                <w:szCs w:val="24"/>
              </w:rPr>
              <w:t>.</w:t>
            </w:r>
          </w:p>
        </w:tc>
      </w:tr>
      <w:tr w:rsidR="00014B40" w:rsidRPr="00902436" w14:paraId="67855671" w14:textId="77777777" w:rsidTr="6864F871">
        <w:tc>
          <w:tcPr>
            <w:tcW w:w="9016" w:type="dxa"/>
            <w:gridSpan w:val="4"/>
          </w:tcPr>
          <w:p w14:paraId="27EDC402" w14:textId="54F5B669" w:rsidR="00014B40" w:rsidRPr="00902436" w:rsidRDefault="003F768B" w:rsidP="00F7374E">
            <w:pPr>
              <w:pStyle w:val="ListParagraph"/>
              <w:numPr>
                <w:ilvl w:val="0"/>
                <w:numId w:val="198"/>
              </w:numPr>
              <w:rPr>
                <w:rFonts w:ascii="Times New Roman" w:hAnsi="Times New Roman" w:cs="Times New Roman"/>
                <w:sz w:val="24"/>
                <w:szCs w:val="24"/>
                <w:lang w:val="en-US"/>
              </w:rPr>
            </w:pPr>
            <w:r w:rsidRPr="003F768B">
              <w:rPr>
                <w:rFonts w:ascii="Times New Roman" w:hAnsi="Times New Roman" w:cs="Times New Roman"/>
                <w:i/>
                <w:iCs/>
                <w:sz w:val="24"/>
                <w:szCs w:val="24"/>
                <w:lang w:val="en-US"/>
              </w:rPr>
              <w:t>PMF</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s</w:t>
            </w:r>
            <w:r w:rsidR="4B6E729E" w:rsidRPr="00902436">
              <w:rPr>
                <w:rFonts w:ascii="Times New Roman" w:hAnsi="Times New Roman" w:cs="Times New Roman"/>
                <w:sz w:val="24"/>
                <w:szCs w:val="24"/>
                <w:lang w:val="en-US"/>
              </w:rPr>
              <w:t>e</w:t>
            </w:r>
            <w:r w:rsidR="782E29EF" w:rsidRPr="00902436">
              <w:rPr>
                <w:rFonts w:ascii="Times New Roman" w:hAnsi="Times New Roman" w:cs="Times New Roman"/>
                <w:sz w:val="24"/>
                <w:szCs w:val="24"/>
                <w:lang w:val="en-US"/>
              </w:rPr>
              <w:t>rtifikat</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i</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izv</w:t>
            </w:r>
            <w:r w:rsidR="00AD1C4F">
              <w:rPr>
                <w:rFonts w:ascii="Times New Roman" w:hAnsi="Times New Roman" w:cs="Times New Roman"/>
                <w:sz w:val="24"/>
                <w:szCs w:val="24"/>
                <w:lang w:val="en-US"/>
              </w:rPr>
              <w:t>j</w:t>
            </w:r>
            <w:r w:rsidR="4B6E729E" w:rsidRPr="00902436">
              <w:rPr>
                <w:rFonts w:ascii="Times New Roman" w:hAnsi="Times New Roman" w:cs="Times New Roman"/>
                <w:sz w:val="24"/>
                <w:szCs w:val="24"/>
                <w:lang w:val="en-US"/>
              </w:rPr>
              <w:t>e</w:t>
            </w:r>
            <w:r w:rsidR="782E29EF" w:rsidRPr="00902436">
              <w:rPr>
                <w:rFonts w:ascii="Times New Roman" w:hAnsi="Times New Roman" w:cs="Times New Roman"/>
                <w:sz w:val="24"/>
                <w:szCs w:val="24"/>
                <w:lang w:val="en-US"/>
              </w:rPr>
              <w:t>štaj</w:t>
            </w:r>
            <w:r w:rsidR="4B6E729E" w:rsidRPr="00902436">
              <w:rPr>
                <w:rFonts w:ascii="Times New Roman" w:hAnsi="Times New Roman" w:cs="Times New Roman"/>
                <w:sz w:val="24"/>
                <w:szCs w:val="24"/>
                <w:lang w:val="en-US"/>
              </w:rPr>
              <w:t xml:space="preserve"> </w:t>
            </w:r>
            <w:r w:rsidR="782E29EF" w:rsidRPr="00902436">
              <w:rPr>
                <w:rFonts w:ascii="Times New Roman" w:hAnsi="Times New Roman" w:cs="Times New Roman"/>
                <w:sz w:val="24"/>
                <w:szCs w:val="24"/>
                <w:lang w:val="en-US"/>
              </w:rPr>
              <w:t>proc</w:t>
            </w:r>
            <w:r w:rsidR="00AD1C4F">
              <w:rPr>
                <w:rFonts w:ascii="Times New Roman" w:hAnsi="Times New Roman" w:cs="Times New Roman"/>
                <w:sz w:val="24"/>
                <w:szCs w:val="24"/>
                <w:lang w:val="en-US"/>
              </w:rPr>
              <w:t>j</w:t>
            </w:r>
            <w:r w:rsidR="7418B3AC" w:rsidRPr="00902436">
              <w:rPr>
                <w:rFonts w:ascii="Times New Roman" w:hAnsi="Times New Roman" w:cs="Times New Roman"/>
                <w:sz w:val="24"/>
                <w:szCs w:val="24"/>
                <w:lang w:val="en-US"/>
              </w:rPr>
              <w:t>e</w:t>
            </w:r>
            <w:r w:rsidR="782E29EF" w:rsidRPr="00902436">
              <w:rPr>
                <w:rFonts w:ascii="Times New Roman" w:hAnsi="Times New Roman" w:cs="Times New Roman"/>
                <w:sz w:val="24"/>
                <w:szCs w:val="24"/>
                <w:lang w:val="en-US"/>
              </w:rPr>
              <w:t>n</w:t>
            </w:r>
            <w:r w:rsidR="7418B3AC" w:rsidRPr="00902436">
              <w:rPr>
                <w:rFonts w:ascii="Times New Roman" w:hAnsi="Times New Roman" w:cs="Times New Roman"/>
                <w:sz w:val="24"/>
                <w:szCs w:val="24"/>
                <w:lang w:val="en-US"/>
              </w:rPr>
              <w:t>e (e</w:t>
            </w:r>
            <w:r w:rsidR="782E29EF" w:rsidRPr="00902436">
              <w:rPr>
                <w:rFonts w:ascii="Times New Roman" w:hAnsi="Times New Roman" w:cs="Times New Roman"/>
                <w:sz w:val="24"/>
                <w:szCs w:val="24"/>
                <w:lang w:val="en-US"/>
              </w:rPr>
              <w:t>ngl</w:t>
            </w:r>
            <w:r w:rsidR="7418B3AC" w:rsidRPr="00902436">
              <w:rPr>
                <w:rFonts w:ascii="Times New Roman" w:hAnsi="Times New Roman" w:cs="Times New Roman"/>
                <w:sz w:val="24"/>
                <w:szCs w:val="24"/>
                <w:lang w:val="en-US"/>
              </w:rPr>
              <w:t xml:space="preserve">. </w:t>
            </w:r>
            <w:r w:rsidR="00334FF0" w:rsidRPr="00985C96">
              <w:rPr>
                <w:rFonts w:ascii="Times New Roman" w:hAnsi="Times New Roman" w:cs="Times New Roman"/>
                <w:i/>
                <w:sz w:val="24"/>
                <w:szCs w:val="24"/>
                <w:lang w:val="en-US"/>
              </w:rPr>
              <w:t>Evaluation Report</w:t>
            </w:r>
            <w:r w:rsidR="7418B3AC" w:rsidRPr="00902436">
              <w:rPr>
                <w:rFonts w:ascii="Times New Roman" w:hAnsi="Times New Roman" w:cs="Times New Roman"/>
                <w:sz w:val="24"/>
                <w:szCs w:val="24"/>
                <w:lang w:val="en-US"/>
              </w:rPr>
              <w:t>)</w:t>
            </w:r>
            <w:r w:rsidR="4B6E729E" w:rsidRPr="00902436">
              <w:rPr>
                <w:rFonts w:ascii="Times New Roman" w:hAnsi="Times New Roman" w:cs="Times New Roman"/>
                <w:sz w:val="24"/>
                <w:szCs w:val="24"/>
                <w:lang w:val="en-US"/>
              </w:rPr>
              <w:t>.</w:t>
            </w:r>
          </w:p>
        </w:tc>
      </w:tr>
      <w:tr w:rsidR="00014B40" w:rsidRPr="00902436" w14:paraId="4773F5BC" w14:textId="77777777" w:rsidTr="6864F871">
        <w:tc>
          <w:tcPr>
            <w:tcW w:w="9016" w:type="dxa"/>
            <w:gridSpan w:val="4"/>
          </w:tcPr>
          <w:p w14:paraId="01522577" w14:textId="628BFAD9" w:rsidR="00014B40" w:rsidRPr="00902436" w:rsidRDefault="782E29EF" w:rsidP="007B1BCF">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Eksp</w:t>
            </w:r>
            <w:r w:rsidR="6F0A7699" w:rsidRPr="00902436">
              <w:rPr>
                <w:rFonts w:ascii="Times New Roman" w:hAnsi="Times New Roman" w:cs="Times New Roman"/>
                <w:sz w:val="24"/>
                <w:szCs w:val="24"/>
              </w:rPr>
              <w:t>e</w:t>
            </w:r>
            <w:r w:rsidRPr="00902436">
              <w:rPr>
                <w:rFonts w:ascii="Times New Roman" w:hAnsi="Times New Roman" w:cs="Times New Roman"/>
                <w:sz w:val="24"/>
                <w:szCs w:val="24"/>
              </w:rPr>
              <w:t>rtska</w:t>
            </w:r>
            <w:r w:rsidR="6F0A7699" w:rsidRPr="00902436">
              <w:rPr>
                <w:rFonts w:ascii="Times New Roman" w:hAnsi="Times New Roman" w:cs="Times New Roman"/>
                <w:sz w:val="24"/>
                <w:szCs w:val="24"/>
              </w:rPr>
              <w:t xml:space="preserve"> </w:t>
            </w:r>
            <w:r w:rsidRPr="00902436">
              <w:rPr>
                <w:rFonts w:ascii="Times New Roman" w:hAnsi="Times New Roman" w:cs="Times New Roman"/>
                <w:sz w:val="24"/>
                <w:szCs w:val="24"/>
              </w:rPr>
              <w:t>izjava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kojoj</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navod</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sv</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izm</w:t>
            </w:r>
            <w:r w:rsidR="00AD1C4F">
              <w:rPr>
                <w:rFonts w:ascii="Times New Roman" w:hAnsi="Times New Roman" w:cs="Times New Roman"/>
                <w:sz w:val="24"/>
                <w:szCs w:val="24"/>
                <w:lang w:val="sr-Latn-ME"/>
              </w:rPr>
              <w:t>j</w:t>
            </w:r>
            <w:r w:rsidR="464F6892" w:rsidRPr="00902436">
              <w:rPr>
                <w:rFonts w:ascii="Times New Roman" w:hAnsi="Times New Roman" w:cs="Times New Roman"/>
                <w:sz w:val="24"/>
                <w:szCs w:val="24"/>
              </w:rPr>
              <w:t>e</w:t>
            </w:r>
            <w:r w:rsidRPr="00902436">
              <w:rPr>
                <w:rFonts w:ascii="Times New Roman" w:hAnsi="Times New Roman" w:cs="Times New Roman"/>
                <w:sz w:val="24"/>
                <w:szCs w:val="24"/>
              </w:rPr>
              <w:t>n</w:t>
            </w:r>
            <w:r w:rsidR="464F6892" w:rsidRPr="00902436">
              <w:rPr>
                <w:rFonts w:ascii="Times New Roman" w:hAnsi="Times New Roman" w:cs="Times New Roman"/>
                <w:sz w:val="24"/>
                <w:szCs w:val="24"/>
              </w:rPr>
              <w:t xml:space="preserve">e </w:t>
            </w:r>
            <w:r w:rsidRPr="00902436">
              <w:rPr>
                <w:rFonts w:ascii="Times New Roman" w:hAnsi="Times New Roman" w:cs="Times New Roman"/>
                <w:sz w:val="24"/>
                <w:szCs w:val="24"/>
              </w:rPr>
              <w:t>uv</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d</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kroz</w:t>
            </w:r>
            <w:r w:rsidR="75303BCA"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rtifikovani</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41CEB158" w:rsidRPr="00902436">
              <w:rPr>
                <w:rFonts w:ascii="Times New Roman" w:hAnsi="Times New Roman" w:cs="Times New Roman"/>
                <w:sz w:val="24"/>
                <w:szCs w:val="24"/>
              </w:rPr>
              <w:t>nj</w:t>
            </w:r>
            <w:r w:rsidRPr="00902436">
              <w:rPr>
                <w:rFonts w:ascii="Times New Roman" w:hAnsi="Times New Roman" w:cs="Times New Roman"/>
                <w:sz w:val="24"/>
                <w:szCs w:val="24"/>
              </w:rPr>
              <w:t>uj</w:t>
            </w:r>
            <w:r w:rsidR="4B6E729E" w:rsidRPr="00902436">
              <w:rPr>
                <w:rFonts w:ascii="Times New Roman" w:hAnsi="Times New Roman" w:cs="Times New Roman"/>
                <w:sz w:val="24"/>
                <w:szCs w:val="24"/>
              </w:rPr>
              <w:t xml:space="preserve">e </w:t>
            </w:r>
            <w:r w:rsidR="41CEB158" w:rsidRPr="00902436">
              <w:rPr>
                <w:rFonts w:ascii="Times New Roman" w:hAnsi="Times New Roman" w:cs="Times New Roman"/>
                <w:sz w:val="24"/>
                <w:szCs w:val="24"/>
              </w:rPr>
              <w:t>nj</w:t>
            </w:r>
            <w:r w:rsidRPr="00902436">
              <w:rPr>
                <w:rFonts w:ascii="Times New Roman" w:hAnsi="Times New Roman" w:cs="Times New Roman"/>
                <w:sz w:val="24"/>
                <w:szCs w:val="24"/>
              </w:rPr>
              <w:t>ihov</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pot</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ncijalni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gotov</w:t>
            </w:r>
            <w:r w:rsidR="4B6E729E" w:rsidRPr="00902436">
              <w:rPr>
                <w:rFonts w:ascii="Times New Roman" w:hAnsi="Times New Roman" w:cs="Times New Roman"/>
                <w:sz w:val="24"/>
                <w:szCs w:val="24"/>
              </w:rPr>
              <w:t xml:space="preserve">e </w:t>
            </w:r>
            <w:r w:rsidR="00AD1C4F">
              <w:rPr>
                <w:rFonts w:ascii="Times New Roman" w:hAnsi="Times New Roman" w:cs="Times New Roman"/>
                <w:sz w:val="24"/>
                <w:szCs w:val="24"/>
                <w:lang w:val="sr-Latn-ME"/>
              </w:rPr>
              <w:t>ljekove</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14A63EC2"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rizika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cifičn</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4B6E729E" w:rsidRPr="00902436">
              <w:rPr>
                <w:rFonts w:ascii="Times New Roman" w:hAnsi="Times New Roman" w:cs="Times New Roman"/>
                <w:sz w:val="24"/>
                <w:szCs w:val="24"/>
              </w:rPr>
              <w:t xml:space="preserve"> </w:t>
            </w:r>
            <w:r w:rsidR="00AD1C4F">
              <w:rPr>
                <w:rFonts w:ascii="Times New Roman" w:hAnsi="Times New Roman" w:cs="Times New Roman"/>
                <w:sz w:val="24"/>
                <w:szCs w:val="24"/>
                <w:lang w:val="sr-Latn-ME"/>
              </w:rPr>
              <w:t>lijek</w:t>
            </w:r>
            <w:r w:rsidR="4B6E729E" w:rsidRPr="00902436">
              <w:rPr>
                <w:rFonts w:ascii="Times New Roman" w:hAnsi="Times New Roman" w:cs="Times New Roman"/>
                <w:sz w:val="24"/>
                <w:szCs w:val="24"/>
              </w:rPr>
              <w:t>.</w:t>
            </w:r>
          </w:p>
        </w:tc>
      </w:tr>
      <w:tr w:rsidR="00014B40" w:rsidRPr="00902436" w14:paraId="11B55C40" w14:textId="77777777" w:rsidTr="6864F871">
        <w:tc>
          <w:tcPr>
            <w:tcW w:w="9016" w:type="dxa"/>
            <w:gridSpan w:val="4"/>
          </w:tcPr>
          <w:p w14:paraId="46A70D48" w14:textId="7CF469FB" w:rsidR="00014B40" w:rsidRPr="00902436" w:rsidRDefault="782E29EF"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U</w:t>
            </w:r>
            <w:r w:rsidR="2A4DE6D0"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obrascu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D1C4F">
              <w:rPr>
                <w:rFonts w:ascii="Times New Roman" w:hAnsi="Times New Roman" w:cs="Times New Roman"/>
                <w:sz w:val="24"/>
                <w:szCs w:val="24"/>
                <w:lang w:val="sr-Latn-ME"/>
              </w:rPr>
              <w:t>j</w:t>
            </w:r>
            <w:r w:rsidR="0F3CB9FD" w:rsidRPr="00902436">
              <w:rPr>
                <w:rFonts w:ascii="Times New Roman" w:hAnsi="Times New Roman" w:cs="Times New Roman"/>
                <w:sz w:val="24"/>
                <w:szCs w:val="24"/>
              </w:rPr>
              <w:t>e</w:t>
            </w:r>
            <w:r w:rsidRPr="00902436">
              <w:rPr>
                <w:rFonts w:ascii="Times New Roman" w:hAnsi="Times New Roman" w:cs="Times New Roman"/>
                <w:sz w:val="24"/>
                <w:szCs w:val="24"/>
              </w:rPr>
              <w:t>va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ba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jasno</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nav</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sti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41CEB158" w:rsidRPr="00902436">
              <w:rPr>
                <w:rFonts w:ascii="Times New Roman" w:hAnsi="Times New Roman" w:cs="Times New Roman"/>
                <w:sz w:val="24"/>
                <w:szCs w:val="24"/>
              </w:rPr>
              <w:t>nj</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dlož</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ni</w:t>
            </w:r>
            <w:r w:rsidR="4B6E729E" w:rsidRPr="00902436">
              <w:rPr>
                <w:rFonts w:ascii="Times New Roman" w:hAnsi="Times New Roman" w:cs="Times New Roman"/>
                <w:sz w:val="24"/>
                <w:szCs w:val="24"/>
              </w:rPr>
              <w:t xml:space="preserv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DC10B8">
              <w:rPr>
                <w:rFonts w:ascii="Times New Roman" w:hAnsi="Times New Roman" w:cs="Times New Roman"/>
                <w:i/>
                <w:iCs/>
                <w:sz w:val="24"/>
                <w:szCs w:val="24"/>
              </w:rPr>
              <w:t>EMA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rtifikat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broj</w:t>
            </w:r>
            <w:r w:rsidR="1513DD3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koda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w:t>
            </w:r>
            <w:r w:rsidR="4B6E729E" w:rsidRPr="00902436">
              <w:rPr>
                <w:rFonts w:ascii="Times New Roman" w:hAnsi="Times New Roman" w:cs="Times New Roman"/>
                <w:sz w:val="24"/>
                <w:szCs w:val="24"/>
              </w:rPr>
              <w:t>e</w:t>
            </w:r>
            <w:r w:rsidR="2784B34D"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784B34D"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2784B34D" w:rsidRPr="00902436">
              <w:rPr>
                <w:rFonts w:ascii="Times New Roman" w:hAnsi="Times New Roman" w:cs="Times New Roman"/>
                <w:sz w:val="24"/>
                <w:szCs w:val="24"/>
              </w:rPr>
              <w:t>e</w:t>
            </w:r>
            <w:r w:rsidRPr="00902436">
              <w:rPr>
                <w:rFonts w:ascii="Times New Roman" w:hAnsi="Times New Roman" w:cs="Times New Roman"/>
                <w:sz w:val="24"/>
                <w:szCs w:val="24"/>
              </w:rPr>
              <w:t>k</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Kada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AD1C4F">
              <w:rPr>
                <w:rFonts w:ascii="Times New Roman" w:hAnsi="Times New Roman" w:cs="Times New Roman"/>
                <w:sz w:val="24"/>
                <w:szCs w:val="24"/>
                <w:lang w:val="sr-Latn-ME"/>
              </w:rPr>
              <w:t>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w:t>
            </w:r>
            <w:r w:rsidR="14A63EC2" w:rsidRPr="00902436">
              <w:rPr>
                <w:rFonts w:ascii="Times New Roman" w:hAnsi="Times New Roman" w:cs="Times New Roman"/>
                <w:sz w:val="24"/>
                <w:szCs w:val="24"/>
              </w:rPr>
              <w:t>lj</w:t>
            </w:r>
            <w:r w:rsidRPr="00902436">
              <w:rPr>
                <w:rFonts w:ascii="Times New Roman" w:hAnsi="Times New Roman" w:cs="Times New Roman"/>
                <w:sz w:val="24"/>
                <w:szCs w:val="24"/>
              </w:rPr>
              <w:t>ivo</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32020285"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obrascu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D1C4F">
              <w:rPr>
                <w:rFonts w:ascii="Times New Roman" w:hAnsi="Times New Roman" w:cs="Times New Roman"/>
                <w:sz w:val="24"/>
                <w:szCs w:val="24"/>
                <w:lang w:val="sr-Latn-ME"/>
              </w:rPr>
              <w:t>j</w:t>
            </w:r>
            <w:r w:rsidR="22B5851D" w:rsidRPr="00902436">
              <w:rPr>
                <w:rFonts w:ascii="Times New Roman" w:hAnsi="Times New Roman" w:cs="Times New Roman"/>
                <w:sz w:val="24"/>
                <w:szCs w:val="24"/>
              </w:rPr>
              <w:t>e</w:t>
            </w:r>
            <w:r w:rsidRPr="00902436">
              <w:rPr>
                <w:rFonts w:ascii="Times New Roman" w:hAnsi="Times New Roman" w:cs="Times New Roman"/>
                <w:sz w:val="24"/>
                <w:szCs w:val="24"/>
              </w:rPr>
              <w:t>va</w:t>
            </w:r>
            <w:r w:rsidR="22B5851D"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2B5851D"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ba</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jasno</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nav</w:t>
            </w:r>
            <w:r w:rsidR="2410CA81" w:rsidRPr="00902436">
              <w:rPr>
                <w:rFonts w:ascii="Times New Roman" w:hAnsi="Times New Roman" w:cs="Times New Roman"/>
                <w:sz w:val="24"/>
                <w:szCs w:val="24"/>
              </w:rPr>
              <w:t>e</w:t>
            </w:r>
            <w:r w:rsidRPr="00902436">
              <w:rPr>
                <w:rFonts w:ascii="Times New Roman" w:hAnsi="Times New Roman" w:cs="Times New Roman"/>
                <w:sz w:val="24"/>
                <w:szCs w:val="24"/>
              </w:rPr>
              <w:t>sti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sv</w:t>
            </w:r>
            <w:r w:rsidR="4B6E729E" w:rsidRPr="00902436">
              <w:rPr>
                <w:rFonts w:ascii="Times New Roman" w:hAnsi="Times New Roman" w:cs="Times New Roman"/>
                <w:sz w:val="24"/>
                <w:szCs w:val="24"/>
              </w:rPr>
              <w:t xml:space="preserve">e </w:t>
            </w:r>
            <w:r w:rsidRPr="00902436">
              <w:rPr>
                <w:rFonts w:ascii="Times New Roman" w:hAnsi="Times New Roman" w:cs="Times New Roman"/>
                <w:sz w:val="24"/>
                <w:szCs w:val="24"/>
              </w:rPr>
              <w:t>ostal</w:t>
            </w:r>
            <w:r w:rsidR="4B6E729E" w:rsidRPr="00902436">
              <w:rPr>
                <w:rFonts w:ascii="Times New Roman" w:hAnsi="Times New Roman" w:cs="Times New Roman"/>
                <w:sz w:val="24"/>
                <w:szCs w:val="24"/>
              </w:rPr>
              <w:t xml:space="preserve">e </w:t>
            </w:r>
            <w:r w:rsidR="003F768B" w:rsidRPr="003F768B">
              <w:rPr>
                <w:rFonts w:ascii="Times New Roman" w:hAnsi="Times New Roman" w:cs="Times New Roman"/>
                <w:i/>
                <w:iCs/>
                <w:sz w:val="24"/>
                <w:szCs w:val="24"/>
              </w:rPr>
              <w:t>PMF</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5721664D"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5721664D" w:rsidRPr="00902436">
              <w:rPr>
                <w:rFonts w:ascii="Times New Roman" w:hAnsi="Times New Roman" w:cs="Times New Roman"/>
                <w:sz w:val="24"/>
                <w:szCs w:val="24"/>
              </w:rPr>
              <w:t xml:space="preserve">e </w:t>
            </w:r>
            <w:r w:rsidRPr="00902436">
              <w:rPr>
                <w:rFonts w:ascii="Times New Roman" w:hAnsi="Times New Roman" w:cs="Times New Roman"/>
                <w:sz w:val="24"/>
                <w:szCs w:val="24"/>
              </w:rPr>
              <w:t>odnos</w:t>
            </w:r>
            <w:r w:rsidR="5721664D"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5721664D"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5721664D" w:rsidRPr="00902436">
              <w:rPr>
                <w:rFonts w:ascii="Times New Roman" w:hAnsi="Times New Roman" w:cs="Times New Roman"/>
                <w:sz w:val="24"/>
                <w:szCs w:val="24"/>
              </w:rPr>
              <w:t>e</w:t>
            </w:r>
            <w:r w:rsidRPr="00902436">
              <w:rPr>
                <w:rFonts w:ascii="Times New Roman" w:hAnsi="Times New Roman" w:cs="Times New Roman"/>
                <w:sz w:val="24"/>
                <w:szCs w:val="24"/>
              </w:rPr>
              <w:t>k</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čak</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nisu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dm</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t</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D1C4F">
              <w:rPr>
                <w:rFonts w:ascii="Times New Roman" w:hAnsi="Times New Roman" w:cs="Times New Roman"/>
                <w:sz w:val="24"/>
                <w:szCs w:val="24"/>
                <w:lang w:val="sr-Latn-ME"/>
              </w:rPr>
              <w:t>j</w:t>
            </w:r>
            <w:r w:rsidR="4592794B" w:rsidRPr="00902436">
              <w:rPr>
                <w:rFonts w:ascii="Times New Roman" w:hAnsi="Times New Roman" w:cs="Times New Roman"/>
                <w:sz w:val="24"/>
                <w:szCs w:val="24"/>
              </w:rPr>
              <w:t>e</w:t>
            </w:r>
            <w:r w:rsidRPr="00902436">
              <w:rPr>
                <w:rFonts w:ascii="Times New Roman" w:hAnsi="Times New Roman" w:cs="Times New Roman"/>
                <w:sz w:val="24"/>
                <w:szCs w:val="24"/>
              </w:rPr>
              <w:t>va</w:t>
            </w:r>
            <w:r w:rsidR="4B6E729E" w:rsidRPr="00902436">
              <w:rPr>
                <w:rFonts w:ascii="Times New Roman" w:hAnsi="Times New Roman" w:cs="Times New Roman"/>
                <w:sz w:val="24"/>
                <w:szCs w:val="24"/>
              </w:rPr>
              <w:t>.</w:t>
            </w:r>
          </w:p>
        </w:tc>
      </w:tr>
      <w:tr w:rsidR="00014B40" w:rsidRPr="00902436" w14:paraId="3163B12F" w14:textId="77777777" w:rsidTr="6864F871">
        <w:tc>
          <w:tcPr>
            <w:tcW w:w="9016" w:type="dxa"/>
            <w:gridSpan w:val="4"/>
          </w:tcPr>
          <w:p w14:paraId="75A0B599" w14:textId="2161A259" w:rsidR="00014B40" w:rsidRPr="00902436" w:rsidRDefault="00E43B9B"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Ažuriran</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58A0FD66" w:rsidRPr="00902436">
              <w:rPr>
                <w:rFonts w:ascii="Times New Roman" w:hAnsi="Times New Roman" w:cs="Times New Roman"/>
                <w:sz w:val="24"/>
                <w:szCs w:val="24"/>
              </w:rPr>
              <w:t>e</w:t>
            </w:r>
            <w:r w:rsidRPr="00902436">
              <w:rPr>
                <w:rFonts w:ascii="Times New Roman" w:hAnsi="Times New Roman" w:cs="Times New Roman"/>
                <w:sz w:val="24"/>
                <w:szCs w:val="24"/>
              </w:rPr>
              <w:t>ku</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kad</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god</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to</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propisano</w:t>
            </w:r>
            <w:r w:rsidR="296FD033"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l</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vantnim</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nacionalnim</w:t>
            </w:r>
            <w:r w:rsidR="009909C7"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propisima</w:t>
            </w:r>
            <w:r w:rsidR="4F2B7E75" w:rsidRPr="00902436">
              <w:rPr>
                <w:rFonts w:ascii="Times New Roman" w:hAnsi="Times New Roman" w:cs="Times New Roman"/>
                <w:sz w:val="24"/>
                <w:szCs w:val="24"/>
              </w:rPr>
              <w:t>.</w:t>
            </w:r>
          </w:p>
        </w:tc>
      </w:tr>
      <w:tr w:rsidR="00014B40" w:rsidRPr="00902436" w14:paraId="52EA4A10" w14:textId="77777777" w:rsidTr="6864F871">
        <w:tc>
          <w:tcPr>
            <w:tcW w:w="9016" w:type="dxa"/>
            <w:gridSpan w:val="4"/>
          </w:tcPr>
          <w:p w14:paraId="589122A0" w14:textId="2B2ED33F" w:rsidR="00014B40" w:rsidRPr="00902436" w:rsidRDefault="00E43B9B" w:rsidP="00F7374E">
            <w:pPr>
              <w:pStyle w:val="ListParagraph"/>
              <w:numPr>
                <w:ilvl w:val="0"/>
                <w:numId w:val="198"/>
              </w:numPr>
              <w:rPr>
                <w:rFonts w:ascii="Times New Roman" w:hAnsi="Times New Roman" w:cs="Times New Roman"/>
                <w:sz w:val="24"/>
                <w:szCs w:val="24"/>
              </w:rPr>
            </w:pPr>
            <w:r w:rsidRPr="00902436">
              <w:rPr>
                <w:rFonts w:ascii="Times New Roman" w:hAnsi="Times New Roman" w:cs="Times New Roman"/>
                <w:sz w:val="24"/>
                <w:szCs w:val="24"/>
              </w:rPr>
              <w:t>Ažurirani</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AD1C4F">
              <w:rPr>
                <w:rFonts w:ascii="Times New Roman" w:hAnsi="Times New Roman" w:cs="Times New Roman"/>
                <w:sz w:val="24"/>
                <w:szCs w:val="24"/>
                <w:lang w:val="sr-Latn-ME"/>
              </w:rPr>
              <w:t>j</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lovi</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a</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AD1C4F">
              <w:rPr>
                <w:rFonts w:ascii="Times New Roman" w:hAnsi="Times New Roman" w:cs="Times New Roman"/>
                <w:sz w:val="24"/>
                <w:szCs w:val="24"/>
                <w:lang w:val="sr-Latn-ME"/>
              </w:rPr>
              <w:t>ij</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k</w:t>
            </w:r>
            <w:r w:rsidR="4F2B7E75" w:rsidRPr="00902436">
              <w:rPr>
                <w:rFonts w:ascii="Times New Roman" w:hAnsi="Times New Roman" w:cs="Times New Roman"/>
                <w:sz w:val="24"/>
                <w:szCs w:val="24"/>
              </w:rPr>
              <w:t>.</w:t>
            </w:r>
          </w:p>
        </w:tc>
      </w:tr>
    </w:tbl>
    <w:p w14:paraId="01281DE9" w14:textId="77777777" w:rsidR="00014B40" w:rsidRPr="00902436" w:rsidRDefault="00014B40" w:rsidP="00014B40">
      <w:pPr>
        <w:rPr>
          <w:rFonts w:ascii="Times New Roman" w:hAnsi="Times New Roman" w:cs="Times New Roman"/>
          <w:sz w:val="24"/>
          <w:szCs w:val="24"/>
          <w:lang w:val="en-US"/>
        </w:rPr>
      </w:pPr>
    </w:p>
    <w:p w14:paraId="21FDBD57" w14:textId="3E82EC20" w:rsidR="00014B40" w:rsidRPr="00902436" w:rsidRDefault="20738C84" w:rsidP="00AC1E55">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Q.V</w:t>
      </w:r>
      <w:r w:rsidR="05A35DAE" w:rsidRPr="00902436">
        <w:rPr>
          <w:rFonts w:ascii="Times New Roman" w:hAnsi="Times New Roman" w:cs="Times New Roman"/>
          <w:b/>
          <w:bCs/>
          <w:sz w:val="24"/>
          <w:szCs w:val="24"/>
          <w:lang w:val="en-US"/>
        </w:rPr>
        <w:t>.</w:t>
      </w:r>
      <w:r w:rsidR="782E29EF" w:rsidRPr="00902436">
        <w:rPr>
          <w:rFonts w:ascii="Times New Roman" w:hAnsi="Times New Roman" w:cs="Times New Roman"/>
          <w:b/>
          <w:bCs/>
          <w:sz w:val="24"/>
          <w:szCs w:val="24"/>
          <w:lang w:val="en-US"/>
        </w:rPr>
        <w:t>a</w:t>
      </w:r>
      <w:r w:rsidR="05A35DAE" w:rsidRPr="00902436">
        <w:rPr>
          <w:rFonts w:ascii="Times New Roman" w:hAnsi="Times New Roman" w:cs="Times New Roman"/>
          <w:b/>
          <w:bCs/>
          <w:sz w:val="24"/>
          <w:szCs w:val="24"/>
          <w:lang w:val="en-US"/>
        </w:rPr>
        <w:t>.2</w:t>
      </w:r>
    </w:p>
    <w:tbl>
      <w:tblPr>
        <w:tblStyle w:val="TableGrid"/>
        <w:tblW w:w="9016" w:type="dxa"/>
        <w:tblLook w:val="04A0" w:firstRow="1" w:lastRow="0" w:firstColumn="1" w:lastColumn="0" w:noHBand="0" w:noVBand="1"/>
      </w:tblPr>
      <w:tblGrid>
        <w:gridCol w:w="5156"/>
        <w:gridCol w:w="1122"/>
        <w:gridCol w:w="1629"/>
        <w:gridCol w:w="1109"/>
      </w:tblGrid>
      <w:tr w:rsidR="00014B40" w:rsidRPr="00902436" w14:paraId="04817710" w14:textId="77777777" w:rsidTr="6864F871">
        <w:tc>
          <w:tcPr>
            <w:tcW w:w="5297" w:type="dxa"/>
          </w:tcPr>
          <w:p w14:paraId="1E55748B" w14:textId="3F621B18" w:rsidR="00014B40" w:rsidRPr="00902436" w:rsidRDefault="20738C84" w:rsidP="1D049A86">
            <w:pPr>
              <w:jc w:val="both"/>
              <w:rPr>
                <w:rFonts w:ascii="Times New Roman" w:hAnsi="Times New Roman" w:cs="Times New Roman"/>
                <w:b/>
                <w:bCs/>
                <w:sz w:val="24"/>
                <w:szCs w:val="24"/>
                <w:lang w:val="en-US"/>
              </w:rPr>
            </w:pPr>
            <w:r w:rsidRPr="6864F871">
              <w:rPr>
                <w:rFonts w:ascii="Times New Roman" w:hAnsi="Times New Roman" w:cs="Times New Roman"/>
                <w:b/>
                <w:bCs/>
                <w:sz w:val="24"/>
                <w:szCs w:val="24"/>
                <w:lang w:val="en-US"/>
              </w:rPr>
              <w:t>Q.V</w:t>
            </w:r>
            <w:r w:rsidR="4B6E729E" w:rsidRPr="6864F871">
              <w:rPr>
                <w:rFonts w:ascii="Times New Roman" w:hAnsi="Times New Roman" w:cs="Times New Roman"/>
                <w:b/>
                <w:bCs/>
                <w:sz w:val="24"/>
                <w:szCs w:val="24"/>
              </w:rPr>
              <w:t>.</w:t>
            </w:r>
            <w:r w:rsidR="782E29EF" w:rsidRPr="6864F871">
              <w:rPr>
                <w:rFonts w:ascii="Times New Roman" w:hAnsi="Times New Roman" w:cs="Times New Roman"/>
                <w:b/>
                <w:bCs/>
                <w:sz w:val="24"/>
                <w:szCs w:val="24"/>
              </w:rPr>
              <w:t>a</w:t>
            </w:r>
            <w:r w:rsidR="4B6E729E" w:rsidRPr="6864F871">
              <w:rPr>
                <w:rFonts w:ascii="Times New Roman" w:hAnsi="Times New Roman" w:cs="Times New Roman"/>
                <w:b/>
                <w:bCs/>
                <w:sz w:val="24"/>
                <w:szCs w:val="24"/>
              </w:rPr>
              <w:t xml:space="preserve">.2 </w:t>
            </w:r>
            <w:r w:rsidR="00AD1C4F" w:rsidRPr="00AD1C4F">
              <w:rPr>
                <w:rFonts w:ascii="Times New Roman" w:hAnsi="Times New Roman" w:cs="Times New Roman"/>
                <w:b/>
                <w:bCs/>
                <w:sz w:val="24"/>
                <w:szCs w:val="24"/>
                <w:lang w:val="sr-Latn-RS"/>
              </w:rPr>
              <w:t>Uvođenje novog, ažuriranog ili izmijenjenog „Vaccine Antigen Master File“ (VAMF) u dokumentaciju o lijeku (VAMF 2. korak postupka)</w:t>
            </w:r>
          </w:p>
        </w:tc>
        <w:tc>
          <w:tcPr>
            <w:tcW w:w="1123" w:type="dxa"/>
            <w:vAlign w:val="center"/>
          </w:tcPr>
          <w:p w14:paraId="4F64CC57" w14:textId="0C8BDF78" w:rsidR="00014B40"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588F778C" w:rsidRPr="00902436">
              <w:rPr>
                <w:rFonts w:ascii="Times New Roman" w:hAnsi="Times New Roman" w:cs="Times New Roman"/>
                <w:sz w:val="24"/>
                <w:szCs w:val="24"/>
              </w:rPr>
              <w:t>nj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15" w:type="dxa"/>
            <w:vAlign w:val="center"/>
          </w:tcPr>
          <w:p w14:paraId="69000942" w14:textId="10966DA3"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81" w:type="dxa"/>
            <w:vAlign w:val="center"/>
          </w:tcPr>
          <w:p w14:paraId="41701925" w14:textId="76665B11"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4F2B7E75" w:rsidRPr="00902436">
              <w:rPr>
                <w:rFonts w:ascii="Times New Roman" w:hAnsi="Times New Roman" w:cs="Times New Roman"/>
                <w:sz w:val="24"/>
                <w:szCs w:val="24"/>
              </w:rPr>
              <w:t>e</w:t>
            </w:r>
          </w:p>
        </w:tc>
      </w:tr>
      <w:tr w:rsidR="00014B40" w:rsidRPr="00902436" w14:paraId="3756A077" w14:textId="77777777" w:rsidTr="6864F871">
        <w:tc>
          <w:tcPr>
            <w:tcW w:w="5297" w:type="dxa"/>
          </w:tcPr>
          <w:p w14:paraId="75C15363" w14:textId="30586F76" w:rsidR="00014B40" w:rsidRPr="00902436" w:rsidRDefault="00AD1C4F" w:rsidP="00AD1C4F">
            <w:pPr>
              <w:pStyle w:val="ListParagraph"/>
              <w:numPr>
                <w:ilvl w:val="0"/>
                <w:numId w:val="199"/>
              </w:numPr>
              <w:rPr>
                <w:rFonts w:ascii="Times New Roman" w:hAnsi="Times New Roman" w:cs="Times New Roman"/>
                <w:sz w:val="24"/>
                <w:szCs w:val="24"/>
              </w:rPr>
            </w:pPr>
            <w:r w:rsidRPr="00AD1C4F">
              <w:rPr>
                <w:rFonts w:ascii="Times New Roman" w:hAnsi="Times New Roman" w:cs="Times New Roman"/>
                <w:sz w:val="24"/>
                <w:szCs w:val="24"/>
              </w:rPr>
              <w:t>Prvo uvođenje novog VAMF</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4A8EE1C" w14:textId="77777777" w:rsidR="00014B40" w:rsidRPr="00902436" w:rsidRDefault="00014B4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FC36670" w14:textId="77777777" w:rsidR="00014B40" w:rsidRPr="00902436" w:rsidRDefault="00014B40">
            <w:pPr>
              <w:jc w:val="center"/>
              <w:rPr>
                <w:rFonts w:ascii="Times New Roman" w:hAnsi="Times New Roman" w:cs="Times New Roman"/>
                <w:sz w:val="24"/>
                <w:szCs w:val="24"/>
                <w:lang w:val="en-US"/>
              </w:rPr>
            </w:pPr>
          </w:p>
        </w:tc>
        <w:tc>
          <w:tcPr>
            <w:tcW w:w="10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763DAE5A" w14:textId="1B245CCF" w:rsidR="00014B40"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014B40" w:rsidRPr="00902436" w14:paraId="36B10852" w14:textId="77777777" w:rsidTr="6864F871">
        <w:tc>
          <w:tcPr>
            <w:tcW w:w="5297" w:type="dxa"/>
          </w:tcPr>
          <w:p w14:paraId="1156D31E" w14:textId="60D23641" w:rsidR="00014B40" w:rsidRPr="00902436" w:rsidRDefault="00AD1C4F" w:rsidP="00AD1C4F">
            <w:pPr>
              <w:pStyle w:val="ListParagraph"/>
              <w:numPr>
                <w:ilvl w:val="0"/>
                <w:numId w:val="199"/>
              </w:numPr>
              <w:rPr>
                <w:rFonts w:ascii="Times New Roman" w:hAnsi="Times New Roman" w:cs="Times New Roman"/>
                <w:sz w:val="24"/>
                <w:szCs w:val="24"/>
              </w:rPr>
            </w:pPr>
            <w:r w:rsidRPr="00AD1C4F">
              <w:rPr>
                <w:rFonts w:ascii="Times New Roman" w:hAnsi="Times New Roman" w:cs="Times New Roman"/>
                <w:sz w:val="24"/>
                <w:szCs w:val="24"/>
                <w:lang w:val="sr-Latn-RS"/>
              </w:rPr>
              <w:t>Uvođenje ažuriranog, odnosno izmijenjenog VAMF kada izmjene utiču na svojstva gotovog lijeka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AEDF03A" w14:textId="77777777" w:rsidR="00014B40" w:rsidRPr="00902436" w:rsidRDefault="00014B4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525C21B"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9441E7" w14:textId="155FF4CF" w:rsidR="00014B40" w:rsidRPr="00902436" w:rsidRDefault="6ED827D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014B40" w:rsidRPr="00902436" w14:paraId="76174222" w14:textId="77777777" w:rsidTr="6864F871">
        <w:tc>
          <w:tcPr>
            <w:tcW w:w="5297" w:type="dxa"/>
          </w:tcPr>
          <w:p w14:paraId="4098FD9E" w14:textId="12A548E7" w:rsidR="00014B40" w:rsidRPr="00902436" w:rsidRDefault="00AD1C4F" w:rsidP="00AD1C4F">
            <w:pPr>
              <w:pStyle w:val="ListParagraph"/>
              <w:numPr>
                <w:ilvl w:val="0"/>
                <w:numId w:val="199"/>
              </w:numPr>
              <w:rPr>
                <w:rFonts w:ascii="Times New Roman" w:hAnsi="Times New Roman" w:cs="Times New Roman"/>
                <w:sz w:val="24"/>
                <w:szCs w:val="24"/>
              </w:rPr>
            </w:pPr>
            <w:r w:rsidRPr="00AD1C4F">
              <w:rPr>
                <w:rFonts w:ascii="Times New Roman" w:hAnsi="Times New Roman" w:cs="Times New Roman"/>
                <w:sz w:val="24"/>
                <w:szCs w:val="24"/>
                <w:lang w:val="sr-Latn-RS"/>
              </w:rPr>
              <w:t>Uvođenje ažuriranog, odnosno izmijenjenog VAMF kada izmjene ne utiču na svojstva gotovog lijeka</w:t>
            </w:r>
          </w:p>
        </w:tc>
        <w:tc>
          <w:tcPr>
            <w:tcW w:w="112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8466958"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4431BB"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0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334A7D3" w14:textId="1E062413" w:rsidR="00014B40" w:rsidRPr="00902436" w:rsidRDefault="324C9FC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014B40" w:rsidRPr="00902436" w14:paraId="42B49E29" w14:textId="77777777" w:rsidTr="6864F871">
        <w:tc>
          <w:tcPr>
            <w:tcW w:w="9016" w:type="dxa"/>
            <w:gridSpan w:val="4"/>
          </w:tcPr>
          <w:p w14:paraId="7551158C" w14:textId="52465623" w:rsidR="00014B40" w:rsidRPr="00902436" w:rsidRDefault="00E43B9B">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14B40" w:rsidRPr="00902436" w14:paraId="5C815A3F" w14:textId="77777777" w:rsidTr="6864F871">
        <w:tc>
          <w:tcPr>
            <w:tcW w:w="9016" w:type="dxa"/>
            <w:gridSpan w:val="4"/>
          </w:tcPr>
          <w:p w14:paraId="26245FF1" w14:textId="30D9DA7A" w:rsidR="00014B40" w:rsidRPr="00902436" w:rsidRDefault="782E29EF" w:rsidP="00F7374E">
            <w:pPr>
              <w:pStyle w:val="ListParagraph"/>
              <w:numPr>
                <w:ilvl w:val="0"/>
                <w:numId w:val="200"/>
              </w:numPr>
              <w:rPr>
                <w:rFonts w:ascii="Times New Roman" w:hAnsi="Times New Roman" w:cs="Times New Roman"/>
                <w:sz w:val="24"/>
                <w:szCs w:val="24"/>
              </w:rPr>
            </w:pPr>
            <w:r w:rsidRPr="6864F871">
              <w:rPr>
                <w:rFonts w:ascii="Times New Roman" w:hAnsi="Times New Roman" w:cs="Times New Roman"/>
                <w:sz w:val="24"/>
                <w:szCs w:val="24"/>
              </w:rPr>
              <w:t>Za</w:t>
            </w:r>
            <w:r w:rsidR="3F1DBE68" w:rsidRPr="6864F871">
              <w:rPr>
                <w:rFonts w:ascii="Times New Roman" w:hAnsi="Times New Roman" w:cs="Times New Roman"/>
                <w:sz w:val="24"/>
                <w:szCs w:val="24"/>
              </w:rPr>
              <w:t xml:space="preserve"> </w:t>
            </w:r>
            <w:r w:rsidRPr="6864F871">
              <w:rPr>
                <w:rFonts w:ascii="Times New Roman" w:hAnsi="Times New Roman" w:cs="Times New Roman"/>
                <w:sz w:val="24"/>
                <w:szCs w:val="24"/>
              </w:rPr>
              <w:t>ažurirani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ili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izm</w:t>
            </w:r>
            <w:r w:rsidR="00AD1C4F">
              <w:rPr>
                <w:rFonts w:ascii="Times New Roman" w:hAnsi="Times New Roman" w:cs="Times New Roman"/>
                <w:sz w:val="24"/>
                <w:szCs w:val="24"/>
                <w:lang w:val="sr-Latn-ME"/>
              </w:rPr>
              <w:t>ij</w:t>
            </w:r>
            <w:r w:rsidR="4B6E729E" w:rsidRPr="6864F871">
              <w:rPr>
                <w:rFonts w:ascii="Times New Roman" w:hAnsi="Times New Roman" w:cs="Times New Roman"/>
                <w:sz w:val="24"/>
                <w:szCs w:val="24"/>
              </w:rPr>
              <w:t>e</w:t>
            </w:r>
            <w:r w:rsidR="1077F7D6" w:rsidRPr="6864F871">
              <w:rPr>
                <w:rFonts w:ascii="Times New Roman" w:hAnsi="Times New Roman" w:cs="Times New Roman"/>
                <w:sz w:val="24"/>
                <w:szCs w:val="24"/>
              </w:rPr>
              <w:t>nj</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ni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glavni</w:t>
            </w:r>
            <w:r w:rsidR="459F0B2A"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dosij</w:t>
            </w:r>
            <w:r w:rsidR="459F0B2A" w:rsidRPr="6864F871">
              <w:rPr>
                <w:rFonts w:ascii="Times New Roman" w:hAnsi="Times New Roman" w:cs="Times New Roman"/>
                <w:sz w:val="24"/>
                <w:szCs w:val="24"/>
                <w:lang w:val="sr-Latn-RS"/>
              </w:rPr>
              <w:t xml:space="preserve">e </w:t>
            </w:r>
            <w:r w:rsidRPr="6864F871">
              <w:rPr>
                <w:rFonts w:ascii="Times New Roman" w:hAnsi="Times New Roman" w:cs="Times New Roman"/>
                <w:sz w:val="24"/>
                <w:szCs w:val="24"/>
              </w:rPr>
              <w:t>o</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antig</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nu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vakcin</w:t>
            </w:r>
            <w:r w:rsidR="4B6E729E" w:rsidRPr="6864F871">
              <w:rPr>
                <w:rFonts w:ascii="Times New Roman" w:hAnsi="Times New Roman" w:cs="Times New Roman"/>
                <w:sz w:val="24"/>
                <w:szCs w:val="24"/>
              </w:rPr>
              <w:t xml:space="preserve">e </w:t>
            </w:r>
            <w:r w:rsidR="0441DC33" w:rsidRPr="6864F871">
              <w:rPr>
                <w:rFonts w:ascii="Times New Roman" w:hAnsi="Times New Roman" w:cs="Times New Roman"/>
                <w:sz w:val="24"/>
                <w:szCs w:val="24"/>
              </w:rPr>
              <w:t>(</w:t>
            </w:r>
            <w:r w:rsidR="003F768B" w:rsidRPr="003F768B">
              <w:rPr>
                <w:rFonts w:ascii="Times New Roman" w:hAnsi="Times New Roman" w:cs="Times New Roman"/>
                <w:i/>
                <w:sz w:val="24"/>
                <w:szCs w:val="24"/>
              </w:rPr>
              <w:t>VAMF</w:t>
            </w:r>
            <w:r w:rsidR="0441DC33" w:rsidRPr="6864F871">
              <w:rPr>
                <w:rFonts w:ascii="Times New Roman" w:hAnsi="Times New Roman" w:cs="Times New Roman"/>
                <w:sz w:val="24"/>
                <w:szCs w:val="24"/>
              </w:rPr>
              <w:t xml:space="preserve">) </w:t>
            </w:r>
            <w:r w:rsidRPr="6864F871">
              <w:rPr>
                <w:rFonts w:ascii="Times New Roman" w:hAnsi="Times New Roman" w:cs="Times New Roman"/>
                <w:sz w:val="24"/>
                <w:szCs w:val="24"/>
              </w:rPr>
              <w:t>dod</w:t>
            </w:r>
            <w:r w:rsidR="00826FB4">
              <w:rPr>
                <w:rFonts w:ascii="Times New Roman" w:hAnsi="Times New Roman" w:cs="Times New Roman"/>
                <w:sz w:val="24"/>
                <w:szCs w:val="24"/>
                <w:lang w:val="sr-Latn-ME"/>
              </w:rPr>
              <w:t>ij</w:t>
            </w:r>
            <w:r w:rsidR="2E6BF970" w:rsidRPr="6864F871">
              <w:rPr>
                <w:rFonts w:ascii="Times New Roman" w:hAnsi="Times New Roman" w:cs="Times New Roman"/>
                <w:sz w:val="24"/>
                <w:szCs w:val="24"/>
              </w:rPr>
              <w:t>e</w:t>
            </w:r>
            <w:r w:rsidR="1EC418A1" w:rsidRPr="6864F871">
              <w:rPr>
                <w:rFonts w:ascii="Times New Roman" w:hAnsi="Times New Roman" w:cs="Times New Roman"/>
                <w:sz w:val="24"/>
                <w:szCs w:val="24"/>
              </w:rPr>
              <w:t>lj</w:t>
            </w:r>
            <w:r w:rsidR="2E6BF970" w:rsidRPr="6864F871">
              <w:rPr>
                <w:rFonts w:ascii="Times New Roman" w:hAnsi="Times New Roman" w:cs="Times New Roman"/>
                <w:sz w:val="24"/>
                <w:szCs w:val="24"/>
              </w:rPr>
              <w:t>e</w:t>
            </w:r>
            <w:r w:rsidRPr="6864F871">
              <w:rPr>
                <w:rFonts w:ascii="Times New Roman" w:hAnsi="Times New Roman" w:cs="Times New Roman"/>
                <w:sz w:val="24"/>
                <w:szCs w:val="24"/>
              </w:rPr>
              <w:t>n</w:t>
            </w:r>
            <w:r w:rsidR="2E6BF970"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10569E53" w:rsidRPr="6864F871">
              <w:rPr>
                <w:rFonts w:ascii="Times New Roman" w:hAnsi="Times New Roman" w:cs="Times New Roman"/>
                <w:sz w:val="24"/>
                <w:szCs w:val="24"/>
              </w:rPr>
              <w:t>e</w:t>
            </w:r>
            <w:r w:rsidR="09A234ED"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rtifikat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o</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usklađ</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nosti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propisima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EU</w:t>
            </w:r>
            <w:r w:rsidR="25636D11"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skladu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sa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An</w:t>
            </w:r>
            <w:r w:rsidR="1058C2DB" w:rsidRPr="6864F871">
              <w:rPr>
                <w:rFonts w:ascii="Times New Roman" w:hAnsi="Times New Roman" w:cs="Times New Roman"/>
                <w:sz w:val="24"/>
                <w:szCs w:val="24"/>
              </w:rPr>
              <w:t>e</w:t>
            </w:r>
            <w:r w:rsidRPr="6864F871">
              <w:rPr>
                <w:rFonts w:ascii="Times New Roman" w:hAnsi="Times New Roman" w:cs="Times New Roman"/>
                <w:sz w:val="24"/>
                <w:szCs w:val="24"/>
              </w:rPr>
              <w:t>ksom</w:t>
            </w:r>
            <w:r w:rsidR="00B12FAD">
              <w:rPr>
                <w:rFonts w:ascii="Times New Roman" w:hAnsi="Times New Roman" w:cs="Times New Roman"/>
                <w:sz w:val="24"/>
                <w:szCs w:val="24"/>
                <w:lang w:val="sr-Latn-RS"/>
              </w:rPr>
              <w:t> </w:t>
            </w:r>
            <w:r w:rsidR="6B956A57" w:rsidRPr="6864F871">
              <w:rPr>
                <w:rFonts w:ascii="Times New Roman" w:hAnsi="Times New Roman" w:cs="Times New Roman"/>
                <w:sz w:val="24"/>
                <w:szCs w:val="24"/>
              </w:rPr>
              <w:t xml:space="preserve">I </w:t>
            </w:r>
            <w:r w:rsidRPr="6864F871">
              <w:rPr>
                <w:rFonts w:ascii="Times New Roman" w:hAnsi="Times New Roman" w:cs="Times New Roman"/>
                <w:sz w:val="24"/>
                <w:szCs w:val="24"/>
              </w:rPr>
              <w:t>Dir</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ktiv</w:t>
            </w:r>
            <w:r w:rsidR="4B6E729E" w:rsidRPr="6864F871">
              <w:rPr>
                <w:rFonts w:ascii="Times New Roman" w:hAnsi="Times New Roman" w:cs="Times New Roman"/>
                <w:sz w:val="24"/>
                <w:szCs w:val="24"/>
              </w:rPr>
              <w:t>e 2001/83/</w:t>
            </w:r>
            <w:r w:rsidRPr="6864F871">
              <w:rPr>
                <w:rFonts w:ascii="Times New Roman" w:hAnsi="Times New Roman" w:cs="Times New Roman"/>
                <w:sz w:val="24"/>
                <w:szCs w:val="24"/>
              </w:rPr>
              <w:t>EZ</w:t>
            </w:r>
            <w:r w:rsidR="4B6E729E" w:rsidRPr="6864F871">
              <w:rPr>
                <w:rFonts w:ascii="Times New Roman" w:hAnsi="Times New Roman" w:cs="Times New Roman"/>
                <w:sz w:val="24"/>
                <w:szCs w:val="24"/>
              </w:rPr>
              <w:t>.</w:t>
            </w:r>
          </w:p>
        </w:tc>
      </w:tr>
      <w:tr w:rsidR="00014B40" w:rsidRPr="00902436" w14:paraId="0776064C" w14:textId="77777777" w:rsidTr="6864F871">
        <w:tc>
          <w:tcPr>
            <w:tcW w:w="9016" w:type="dxa"/>
            <w:gridSpan w:val="4"/>
          </w:tcPr>
          <w:p w14:paraId="696FF77B" w14:textId="11D8AECA" w:rsidR="00014B4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014B40"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014B40" w:rsidRPr="00902436">
              <w:rPr>
                <w:rFonts w:ascii="Times New Roman" w:hAnsi="Times New Roman" w:cs="Times New Roman"/>
                <w:b/>
                <w:bCs/>
                <w:sz w:val="24"/>
                <w:szCs w:val="24"/>
              </w:rPr>
              <w:t xml:space="preserve"> </w:t>
            </w:r>
          </w:p>
        </w:tc>
      </w:tr>
      <w:tr w:rsidR="00014B40" w:rsidRPr="00902436" w14:paraId="013E8D0B" w14:textId="77777777" w:rsidTr="6864F871">
        <w:tc>
          <w:tcPr>
            <w:tcW w:w="9016" w:type="dxa"/>
            <w:gridSpan w:val="4"/>
          </w:tcPr>
          <w:p w14:paraId="55DC5891" w14:textId="668FE336" w:rsidR="00014B40" w:rsidRPr="00902436" w:rsidRDefault="782E29EF" w:rsidP="007B1BCF">
            <w:pPr>
              <w:pStyle w:val="ListParagraph"/>
              <w:numPr>
                <w:ilvl w:val="0"/>
                <w:numId w:val="201"/>
              </w:numPr>
              <w:rPr>
                <w:rFonts w:ascii="Times New Roman" w:hAnsi="Times New Roman" w:cs="Times New Roman"/>
                <w:sz w:val="24"/>
                <w:szCs w:val="24"/>
              </w:rPr>
            </w:pPr>
            <w:r w:rsidRPr="6864F871">
              <w:rPr>
                <w:rFonts w:ascii="Times New Roman" w:hAnsi="Times New Roman" w:cs="Times New Roman"/>
                <w:sz w:val="24"/>
                <w:szCs w:val="24"/>
              </w:rPr>
              <w:t>Izjava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da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su</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rtifikat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izv</w:t>
            </w:r>
            <w:r w:rsidR="00AD1C4F">
              <w:rPr>
                <w:rFonts w:ascii="Times New Roman" w:hAnsi="Times New Roman" w:cs="Times New Roman"/>
                <w:sz w:val="24"/>
                <w:szCs w:val="24"/>
                <w:lang w:val="sr-Latn-ME"/>
              </w:rPr>
              <w:t>j</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štaj</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AD1C4F">
              <w:rPr>
                <w:rFonts w:ascii="Times New Roman" w:hAnsi="Times New Roman" w:cs="Times New Roman"/>
                <w:sz w:val="24"/>
                <w:szCs w:val="24"/>
                <w:lang w:val="sr-Latn-ME"/>
              </w:rPr>
              <w:t>j</w:t>
            </w:r>
            <w:r w:rsidR="1117EAC7" w:rsidRPr="6864F871">
              <w:rPr>
                <w:rFonts w:ascii="Times New Roman" w:hAnsi="Times New Roman" w:cs="Times New Roman"/>
                <w:sz w:val="24"/>
                <w:szCs w:val="24"/>
              </w:rPr>
              <w:t>e</w:t>
            </w:r>
            <w:r w:rsidRPr="6864F871">
              <w:rPr>
                <w:rFonts w:ascii="Times New Roman" w:hAnsi="Times New Roman" w:cs="Times New Roman"/>
                <w:sz w:val="24"/>
                <w:szCs w:val="24"/>
              </w:rPr>
              <w:t>n</w:t>
            </w:r>
            <w:r w:rsidR="1117EAC7" w:rsidRPr="6864F871">
              <w:rPr>
                <w:rFonts w:ascii="Times New Roman" w:hAnsi="Times New Roman" w:cs="Times New Roman"/>
                <w:sz w:val="24"/>
                <w:szCs w:val="24"/>
              </w:rPr>
              <w:t>e (e</w:t>
            </w:r>
            <w:r w:rsidRPr="6864F871">
              <w:rPr>
                <w:rFonts w:ascii="Times New Roman" w:hAnsi="Times New Roman" w:cs="Times New Roman"/>
                <w:sz w:val="24"/>
                <w:szCs w:val="24"/>
              </w:rPr>
              <w:t>ngl</w:t>
            </w:r>
            <w:r w:rsidR="1117EAC7" w:rsidRPr="6864F871">
              <w:rPr>
                <w:rFonts w:ascii="Times New Roman" w:hAnsi="Times New Roman" w:cs="Times New Roman"/>
                <w:sz w:val="24"/>
                <w:szCs w:val="24"/>
              </w:rPr>
              <w:t xml:space="preserve">. </w:t>
            </w:r>
            <w:r w:rsidR="41B7F803" w:rsidRPr="00985C96">
              <w:rPr>
                <w:rFonts w:ascii="Times New Roman" w:hAnsi="Times New Roman" w:cs="Times New Roman"/>
                <w:i/>
                <w:sz w:val="24"/>
                <w:szCs w:val="24"/>
              </w:rPr>
              <w:t>Evaluation Report</w:t>
            </w:r>
            <w:r w:rsidR="1117EAC7"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potpunosti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prim</w:t>
            </w:r>
            <w:r w:rsidR="00AD1C4F">
              <w:rPr>
                <w:rFonts w:ascii="Times New Roman" w:hAnsi="Times New Roman" w:cs="Times New Roman"/>
                <w:sz w:val="24"/>
                <w:szCs w:val="24"/>
                <w:lang w:val="sr-Latn-ME"/>
              </w:rPr>
              <w:t>j</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n</w:t>
            </w:r>
            <w:r w:rsidR="1EC418A1" w:rsidRPr="6864F871">
              <w:rPr>
                <w:rFonts w:ascii="Times New Roman" w:hAnsi="Times New Roman" w:cs="Times New Roman"/>
                <w:sz w:val="24"/>
                <w:szCs w:val="24"/>
              </w:rPr>
              <w:t>lj</w:t>
            </w:r>
            <w:r w:rsidRPr="6864F871">
              <w:rPr>
                <w:rFonts w:ascii="Times New Roman" w:hAnsi="Times New Roman" w:cs="Times New Roman"/>
                <w:sz w:val="24"/>
                <w:szCs w:val="24"/>
              </w:rPr>
              <w:t>ivi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odobr</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ni</w:t>
            </w:r>
            <w:r w:rsidR="4B6E729E" w:rsidRPr="6864F871">
              <w:rPr>
                <w:rFonts w:ascii="Times New Roman" w:hAnsi="Times New Roman" w:cs="Times New Roman"/>
                <w:sz w:val="24"/>
                <w:szCs w:val="24"/>
              </w:rPr>
              <w:t xml:space="preserve"> </w:t>
            </w:r>
            <w:r w:rsidR="00AD1C4F">
              <w:rPr>
                <w:rFonts w:ascii="Times New Roman" w:hAnsi="Times New Roman" w:cs="Times New Roman"/>
                <w:sz w:val="24"/>
                <w:szCs w:val="24"/>
                <w:lang w:val="sr-Latn-ME"/>
              </w:rPr>
              <w:t>lijek</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nosilac</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podn</w:t>
            </w:r>
            <w:r w:rsidR="00AD1C4F">
              <w:rPr>
                <w:rFonts w:ascii="Times New Roman" w:hAnsi="Times New Roman" w:cs="Times New Roman"/>
                <w:sz w:val="24"/>
                <w:szCs w:val="24"/>
                <w:lang w:val="sr-Latn-ME"/>
              </w:rPr>
              <w:t>i</w:t>
            </w:r>
            <w:r w:rsidRPr="6864F871">
              <w:rPr>
                <w:rFonts w:ascii="Times New Roman" w:hAnsi="Times New Roman" w:cs="Times New Roman"/>
                <w:sz w:val="24"/>
                <w:szCs w:val="24"/>
              </w:rPr>
              <w:t>o</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rtifikat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izv</w:t>
            </w:r>
            <w:r w:rsidR="00AD1C4F">
              <w:rPr>
                <w:rFonts w:ascii="Times New Roman" w:hAnsi="Times New Roman" w:cs="Times New Roman"/>
                <w:sz w:val="24"/>
                <w:szCs w:val="24"/>
                <w:lang w:val="sr-Latn-ME"/>
              </w:rPr>
              <w:t>j</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štaj</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AD1C4F">
              <w:rPr>
                <w:rFonts w:ascii="Times New Roman" w:hAnsi="Times New Roman" w:cs="Times New Roman"/>
                <w:sz w:val="24"/>
                <w:szCs w:val="24"/>
                <w:lang w:val="sr-Latn-ME"/>
              </w:rPr>
              <w:t>j</w:t>
            </w:r>
            <w:r w:rsidR="164A245A" w:rsidRPr="6864F871">
              <w:rPr>
                <w:rFonts w:ascii="Times New Roman" w:hAnsi="Times New Roman" w:cs="Times New Roman"/>
                <w:sz w:val="24"/>
                <w:szCs w:val="24"/>
              </w:rPr>
              <w:t>e</w:t>
            </w:r>
            <w:r w:rsidRPr="6864F871">
              <w:rPr>
                <w:rFonts w:ascii="Times New Roman" w:hAnsi="Times New Roman" w:cs="Times New Roman"/>
                <w:sz w:val="24"/>
                <w:szCs w:val="24"/>
              </w:rPr>
              <w:t>n</w:t>
            </w:r>
            <w:r w:rsidR="164A245A" w:rsidRPr="6864F871">
              <w:rPr>
                <w:rFonts w:ascii="Times New Roman" w:hAnsi="Times New Roman" w:cs="Times New Roman"/>
                <w:sz w:val="24"/>
                <w:szCs w:val="24"/>
              </w:rPr>
              <w:t>e</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nosiocu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w:t>
            </w:r>
            <w:r w:rsidR="050E3C09" w:rsidRPr="6864F871">
              <w:rPr>
                <w:rFonts w:ascii="Times New Roman" w:hAnsi="Times New Roman" w:cs="Times New Roman"/>
                <w:sz w:val="24"/>
                <w:szCs w:val="24"/>
              </w:rPr>
              <w:t xml:space="preserve">e </w:t>
            </w:r>
            <w:r w:rsidRPr="6864F871">
              <w:rPr>
                <w:rFonts w:ascii="Times New Roman" w:hAnsi="Times New Roman" w:cs="Times New Roman"/>
                <w:sz w:val="24"/>
                <w:szCs w:val="24"/>
              </w:rPr>
              <w:t>za</w:t>
            </w:r>
            <w:r w:rsidR="050E3C09" w:rsidRPr="6864F871">
              <w:rPr>
                <w:rFonts w:ascii="Times New Roman" w:hAnsi="Times New Roman" w:cs="Times New Roman"/>
                <w:sz w:val="24"/>
                <w:szCs w:val="24"/>
              </w:rPr>
              <w:t xml:space="preserve"> </w:t>
            </w:r>
            <w:r w:rsidRPr="6864F871">
              <w:rPr>
                <w:rFonts w:ascii="Times New Roman" w:hAnsi="Times New Roman" w:cs="Times New Roman"/>
                <w:sz w:val="24"/>
                <w:szCs w:val="24"/>
              </w:rPr>
              <w:t>l</w:t>
            </w:r>
            <w:r w:rsidR="00AD1C4F">
              <w:rPr>
                <w:rFonts w:ascii="Times New Roman" w:hAnsi="Times New Roman" w:cs="Times New Roman"/>
                <w:sz w:val="24"/>
                <w:szCs w:val="24"/>
                <w:lang w:val="sr-Latn-ME"/>
              </w:rPr>
              <w:t>ij</w:t>
            </w:r>
            <w:r w:rsidR="050E3C09" w:rsidRPr="6864F871">
              <w:rPr>
                <w:rFonts w:ascii="Times New Roman" w:hAnsi="Times New Roman" w:cs="Times New Roman"/>
                <w:sz w:val="24"/>
                <w:szCs w:val="24"/>
              </w:rPr>
              <w:t>e</w:t>
            </w:r>
            <w:r w:rsidRPr="6864F871">
              <w:rPr>
                <w:rFonts w:ascii="Times New Roman" w:hAnsi="Times New Roman" w:cs="Times New Roman"/>
                <w:sz w:val="24"/>
                <w:szCs w:val="24"/>
              </w:rPr>
              <w:t>k</w:t>
            </w:r>
            <w:r w:rsidR="050E3C09" w:rsidRPr="6864F871">
              <w:rPr>
                <w:rFonts w:ascii="Times New Roman" w:hAnsi="Times New Roman" w:cs="Times New Roman"/>
                <w:sz w:val="24"/>
                <w:szCs w:val="24"/>
              </w:rPr>
              <w:t xml:space="preserve"> </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kada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nosilac</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w:t>
            </w:r>
            <w:r w:rsidR="4B6E729E" w:rsidRPr="6864F871">
              <w:rPr>
                <w:rFonts w:ascii="Times New Roman" w:hAnsi="Times New Roman" w:cs="Times New Roman"/>
                <w:sz w:val="24"/>
                <w:szCs w:val="24"/>
              </w:rPr>
              <w:t xml:space="preserve">e </w:t>
            </w:r>
            <w:r w:rsidRPr="6864F871">
              <w:rPr>
                <w:rFonts w:ascii="Times New Roman" w:hAnsi="Times New Roman" w:cs="Times New Roman"/>
                <w:sz w:val="24"/>
                <w:szCs w:val="24"/>
              </w:rPr>
              <w:t>za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l</w:t>
            </w:r>
            <w:r w:rsidR="007B1BCF">
              <w:rPr>
                <w:rFonts w:ascii="Times New Roman" w:hAnsi="Times New Roman" w:cs="Times New Roman"/>
                <w:sz w:val="24"/>
                <w:szCs w:val="24"/>
                <w:lang w:val="sr-Latn-ME"/>
              </w:rPr>
              <w:t>ij</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k</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različit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od</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nosioca</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6E729E" w:rsidRPr="6864F871">
              <w:rPr>
                <w:rFonts w:ascii="Times New Roman" w:hAnsi="Times New Roman" w:cs="Times New Roman"/>
                <w:sz w:val="24"/>
                <w:szCs w:val="24"/>
              </w:rPr>
              <w:t>-</w:t>
            </w:r>
            <w:r w:rsidRPr="6864F871">
              <w:rPr>
                <w:rFonts w:ascii="Times New Roman" w:hAnsi="Times New Roman" w:cs="Times New Roman"/>
                <w:sz w:val="24"/>
                <w:szCs w:val="24"/>
              </w:rPr>
              <w:t>a</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rtifikat</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izv</w:t>
            </w:r>
            <w:r w:rsidR="007B1BCF">
              <w:rPr>
                <w:rFonts w:ascii="Times New Roman" w:hAnsi="Times New Roman" w:cs="Times New Roman"/>
                <w:sz w:val="24"/>
                <w:szCs w:val="24"/>
                <w:lang w:val="sr-Latn-ME"/>
              </w:rPr>
              <w:t>j</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štaj</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7B1BCF">
              <w:rPr>
                <w:rFonts w:ascii="Times New Roman" w:hAnsi="Times New Roman" w:cs="Times New Roman"/>
                <w:sz w:val="24"/>
                <w:szCs w:val="24"/>
                <w:lang w:val="sr-Latn-ME"/>
              </w:rPr>
              <w:t>j</w:t>
            </w:r>
            <w:r w:rsidR="5D090BD1" w:rsidRPr="6864F871">
              <w:rPr>
                <w:rFonts w:ascii="Times New Roman" w:hAnsi="Times New Roman" w:cs="Times New Roman"/>
                <w:sz w:val="24"/>
                <w:szCs w:val="24"/>
              </w:rPr>
              <w:t>e</w:t>
            </w:r>
            <w:r w:rsidRPr="6864F871">
              <w:rPr>
                <w:rFonts w:ascii="Times New Roman" w:hAnsi="Times New Roman" w:cs="Times New Roman"/>
                <w:sz w:val="24"/>
                <w:szCs w:val="24"/>
              </w:rPr>
              <w:t>n</w:t>
            </w:r>
            <w:r w:rsidR="5D090BD1" w:rsidRPr="6864F871">
              <w:rPr>
                <w:rFonts w:ascii="Times New Roman" w:hAnsi="Times New Roman" w:cs="Times New Roman"/>
                <w:sz w:val="24"/>
                <w:szCs w:val="24"/>
              </w:rPr>
              <w:t xml:space="preserve">e </w:t>
            </w:r>
            <w:r w:rsidRPr="6864F871">
              <w:rPr>
                <w:rFonts w:ascii="Times New Roman" w:hAnsi="Times New Roman" w:cs="Times New Roman"/>
                <w:sz w:val="24"/>
                <w:szCs w:val="24"/>
              </w:rPr>
              <w:t>zam</w:t>
            </w:r>
            <w:r w:rsidR="007B1BCF">
              <w:rPr>
                <w:rFonts w:ascii="Times New Roman" w:hAnsi="Times New Roman" w:cs="Times New Roman"/>
                <w:sz w:val="24"/>
                <w:szCs w:val="24"/>
                <w:lang w:val="sr-Latn-ME"/>
              </w:rPr>
              <w:t>j</w:t>
            </w:r>
            <w:r w:rsidR="4B6E729E" w:rsidRPr="6864F871">
              <w:rPr>
                <w:rFonts w:ascii="Times New Roman" w:hAnsi="Times New Roman" w:cs="Times New Roman"/>
                <w:sz w:val="24"/>
                <w:szCs w:val="24"/>
              </w:rPr>
              <w:t>e</w:t>
            </w:r>
            <w:r w:rsidR="1077F7D6" w:rsidRPr="6864F871">
              <w:rPr>
                <w:rFonts w:ascii="Times New Roman" w:hAnsi="Times New Roman" w:cs="Times New Roman"/>
                <w:sz w:val="24"/>
                <w:szCs w:val="24"/>
              </w:rPr>
              <w:t>nj</w:t>
            </w:r>
            <w:r w:rsidRPr="6864F871">
              <w:rPr>
                <w:rFonts w:ascii="Times New Roman" w:hAnsi="Times New Roman" w:cs="Times New Roman"/>
                <w:sz w:val="24"/>
                <w:szCs w:val="24"/>
              </w:rPr>
              <w:t>uju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thodnu</w:t>
            </w:r>
            <w:r w:rsidR="4B6E729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dokum</w:t>
            </w:r>
            <w:r w:rsidR="4B6E729E" w:rsidRPr="6864F871">
              <w:rPr>
                <w:rFonts w:ascii="Times New Roman" w:hAnsi="Times New Roman" w:cs="Times New Roman"/>
                <w:sz w:val="24"/>
                <w:szCs w:val="24"/>
              </w:rPr>
              <w:t>e</w:t>
            </w:r>
            <w:r w:rsidRPr="6864F871">
              <w:rPr>
                <w:rFonts w:ascii="Times New Roman" w:hAnsi="Times New Roman" w:cs="Times New Roman"/>
                <w:sz w:val="24"/>
                <w:szCs w:val="24"/>
              </w:rPr>
              <w:t>ntaciju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ovu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dozvolu</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B6E729E" w:rsidRPr="6864F871">
              <w:rPr>
                <w:rFonts w:ascii="Times New Roman" w:hAnsi="Times New Roman" w:cs="Times New Roman"/>
                <w:sz w:val="24"/>
                <w:szCs w:val="24"/>
              </w:rPr>
              <w:t xml:space="preserve"> </w:t>
            </w:r>
            <w:r w:rsidRPr="6864F871">
              <w:rPr>
                <w:rFonts w:ascii="Times New Roman" w:hAnsi="Times New Roman" w:cs="Times New Roman"/>
                <w:sz w:val="24"/>
                <w:szCs w:val="24"/>
              </w:rPr>
              <w:t>l</w:t>
            </w:r>
            <w:r w:rsidR="007B1BCF">
              <w:rPr>
                <w:rFonts w:ascii="Times New Roman" w:hAnsi="Times New Roman" w:cs="Times New Roman"/>
                <w:sz w:val="24"/>
                <w:szCs w:val="24"/>
                <w:lang w:val="sr-Latn-ME"/>
              </w:rPr>
              <w:t>ij</w:t>
            </w:r>
            <w:r w:rsidR="61EB2D0C" w:rsidRPr="6864F871">
              <w:rPr>
                <w:rFonts w:ascii="Times New Roman" w:hAnsi="Times New Roman" w:cs="Times New Roman"/>
                <w:sz w:val="24"/>
                <w:szCs w:val="24"/>
              </w:rPr>
              <w:t>e</w:t>
            </w:r>
            <w:r w:rsidRPr="6864F871">
              <w:rPr>
                <w:rFonts w:ascii="Times New Roman" w:hAnsi="Times New Roman" w:cs="Times New Roman"/>
                <w:sz w:val="24"/>
                <w:szCs w:val="24"/>
              </w:rPr>
              <w:t>k</w:t>
            </w:r>
            <w:r w:rsidR="4B6E729E" w:rsidRPr="6864F871">
              <w:rPr>
                <w:rFonts w:ascii="Times New Roman" w:hAnsi="Times New Roman" w:cs="Times New Roman"/>
                <w:sz w:val="24"/>
                <w:szCs w:val="24"/>
              </w:rPr>
              <w:t>.</w:t>
            </w:r>
          </w:p>
        </w:tc>
      </w:tr>
      <w:tr w:rsidR="00014B40" w:rsidRPr="00902436" w14:paraId="6C1739BF" w14:textId="77777777" w:rsidTr="6864F871">
        <w:tc>
          <w:tcPr>
            <w:tcW w:w="9016" w:type="dxa"/>
            <w:gridSpan w:val="4"/>
          </w:tcPr>
          <w:p w14:paraId="57B594B8" w14:textId="57CB8F62" w:rsidR="00014B40" w:rsidRPr="00902436" w:rsidRDefault="003F768B" w:rsidP="1D049A86">
            <w:pPr>
              <w:pStyle w:val="ListParagraph"/>
              <w:numPr>
                <w:ilvl w:val="0"/>
                <w:numId w:val="201"/>
              </w:numPr>
              <w:rPr>
                <w:rFonts w:ascii="Times New Roman" w:hAnsi="Times New Roman" w:cs="Times New Roman"/>
                <w:sz w:val="24"/>
                <w:szCs w:val="24"/>
                <w:lang w:val="en-US"/>
              </w:rPr>
            </w:pPr>
            <w:r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s</w:t>
            </w:r>
            <w:r w:rsidR="05A35DAE" w:rsidRPr="6864F871">
              <w:rPr>
                <w:rFonts w:ascii="Times New Roman" w:hAnsi="Times New Roman" w:cs="Times New Roman"/>
                <w:sz w:val="24"/>
                <w:szCs w:val="24"/>
              </w:rPr>
              <w:t>e</w:t>
            </w:r>
            <w:r w:rsidR="782E29EF" w:rsidRPr="6864F871">
              <w:rPr>
                <w:rFonts w:ascii="Times New Roman" w:hAnsi="Times New Roman" w:cs="Times New Roman"/>
                <w:sz w:val="24"/>
                <w:szCs w:val="24"/>
              </w:rPr>
              <w:t>rtifikat</w:t>
            </w:r>
            <w:r w:rsidR="05A35DAE"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w:t>
            </w:r>
            <w:r w:rsidR="05A35DAE" w:rsidRPr="6864F871">
              <w:rPr>
                <w:rFonts w:ascii="Times New Roman" w:hAnsi="Times New Roman" w:cs="Times New Roman"/>
                <w:sz w:val="24"/>
                <w:szCs w:val="24"/>
              </w:rPr>
              <w:t xml:space="preserve"> </w:t>
            </w:r>
            <w:r w:rsidR="782E29EF" w:rsidRPr="6864F871">
              <w:rPr>
                <w:rFonts w:ascii="Times New Roman" w:hAnsi="Times New Roman" w:cs="Times New Roman"/>
                <w:sz w:val="24"/>
                <w:szCs w:val="24"/>
              </w:rPr>
              <w:t>i</w:t>
            </w:r>
            <w:r w:rsidR="782E29EF" w:rsidRPr="6864F871">
              <w:rPr>
                <w:rFonts w:ascii="Times New Roman" w:hAnsi="Times New Roman" w:cs="Times New Roman"/>
                <w:sz w:val="24"/>
                <w:szCs w:val="24"/>
                <w:lang w:val="en-US"/>
              </w:rPr>
              <w:t>zv</w:t>
            </w:r>
            <w:r w:rsidR="147CD381" w:rsidRPr="6864F871">
              <w:rPr>
                <w:rFonts w:ascii="Times New Roman" w:hAnsi="Times New Roman" w:cs="Times New Roman"/>
                <w:sz w:val="24"/>
                <w:szCs w:val="24"/>
                <w:lang w:val="en-US"/>
              </w:rPr>
              <w:t>e</w:t>
            </w:r>
            <w:r w:rsidR="782E29EF" w:rsidRPr="6864F871">
              <w:rPr>
                <w:rFonts w:ascii="Times New Roman" w:hAnsi="Times New Roman" w:cs="Times New Roman"/>
                <w:sz w:val="24"/>
                <w:szCs w:val="24"/>
                <w:lang w:val="en-US"/>
              </w:rPr>
              <w:t>štaj</w:t>
            </w:r>
            <w:r w:rsidR="147CD381" w:rsidRPr="6864F871">
              <w:rPr>
                <w:rFonts w:ascii="Times New Roman" w:hAnsi="Times New Roman" w:cs="Times New Roman"/>
                <w:sz w:val="24"/>
                <w:szCs w:val="24"/>
                <w:lang w:val="en-US"/>
              </w:rPr>
              <w:t xml:space="preserve"> </w:t>
            </w:r>
            <w:r w:rsidR="782E29EF" w:rsidRPr="6864F871">
              <w:rPr>
                <w:rFonts w:ascii="Times New Roman" w:hAnsi="Times New Roman" w:cs="Times New Roman"/>
                <w:sz w:val="24"/>
                <w:szCs w:val="24"/>
                <w:lang w:val="en-US"/>
              </w:rPr>
              <w:t>proc</w:t>
            </w:r>
            <w:r w:rsidR="00826FB4">
              <w:rPr>
                <w:rFonts w:ascii="Times New Roman" w:hAnsi="Times New Roman" w:cs="Times New Roman"/>
                <w:sz w:val="24"/>
                <w:szCs w:val="24"/>
                <w:lang w:val="en-US"/>
              </w:rPr>
              <w:t>j</w:t>
            </w:r>
            <w:r w:rsidR="147CD381" w:rsidRPr="6864F871">
              <w:rPr>
                <w:rFonts w:ascii="Times New Roman" w:hAnsi="Times New Roman" w:cs="Times New Roman"/>
                <w:sz w:val="24"/>
                <w:szCs w:val="24"/>
                <w:lang w:val="en-US"/>
              </w:rPr>
              <w:t>e</w:t>
            </w:r>
            <w:r w:rsidR="782E29EF" w:rsidRPr="6864F871">
              <w:rPr>
                <w:rFonts w:ascii="Times New Roman" w:hAnsi="Times New Roman" w:cs="Times New Roman"/>
                <w:sz w:val="24"/>
                <w:szCs w:val="24"/>
                <w:lang w:val="en-US"/>
              </w:rPr>
              <w:t>n</w:t>
            </w:r>
            <w:r w:rsidR="147CD381" w:rsidRPr="6864F871">
              <w:rPr>
                <w:rFonts w:ascii="Times New Roman" w:hAnsi="Times New Roman" w:cs="Times New Roman"/>
                <w:sz w:val="24"/>
                <w:szCs w:val="24"/>
                <w:lang w:val="en-US"/>
              </w:rPr>
              <w:t>e (e</w:t>
            </w:r>
            <w:r w:rsidR="782E29EF" w:rsidRPr="6864F871">
              <w:rPr>
                <w:rFonts w:ascii="Times New Roman" w:hAnsi="Times New Roman" w:cs="Times New Roman"/>
                <w:sz w:val="24"/>
                <w:szCs w:val="24"/>
                <w:lang w:val="en-US"/>
              </w:rPr>
              <w:t>ngl</w:t>
            </w:r>
            <w:r w:rsidR="7876D8E6" w:rsidRPr="6864F871">
              <w:rPr>
                <w:rFonts w:ascii="Times New Roman" w:hAnsi="Times New Roman" w:cs="Times New Roman"/>
                <w:sz w:val="24"/>
                <w:szCs w:val="24"/>
              </w:rPr>
              <w:t>.</w:t>
            </w:r>
            <w:r w:rsidR="7876D8E6" w:rsidRPr="6864F871">
              <w:rPr>
                <w:rFonts w:ascii="Times New Roman" w:hAnsi="Times New Roman" w:cs="Times New Roman"/>
                <w:sz w:val="24"/>
                <w:szCs w:val="24"/>
                <w:lang w:val="en-US"/>
              </w:rPr>
              <w:t xml:space="preserve"> </w:t>
            </w:r>
            <w:r w:rsidR="7876D8E6" w:rsidRPr="00985C96">
              <w:rPr>
                <w:rFonts w:ascii="Times New Roman" w:hAnsi="Times New Roman" w:cs="Times New Roman"/>
                <w:i/>
                <w:sz w:val="24"/>
                <w:szCs w:val="24"/>
                <w:lang w:val="en-US"/>
              </w:rPr>
              <w:t>Evaluation Report</w:t>
            </w:r>
            <w:r w:rsidR="147CD381" w:rsidRPr="6864F871">
              <w:rPr>
                <w:rFonts w:ascii="Times New Roman" w:hAnsi="Times New Roman" w:cs="Times New Roman"/>
                <w:sz w:val="24"/>
                <w:szCs w:val="24"/>
                <w:lang w:val="en-US"/>
              </w:rPr>
              <w:t>).</w:t>
            </w:r>
          </w:p>
        </w:tc>
      </w:tr>
      <w:tr w:rsidR="00014B40" w:rsidRPr="00902436" w14:paraId="318BD243" w14:textId="77777777" w:rsidTr="6864F871">
        <w:tc>
          <w:tcPr>
            <w:tcW w:w="9016" w:type="dxa"/>
            <w:gridSpan w:val="4"/>
          </w:tcPr>
          <w:p w14:paraId="520F5710" w14:textId="6A113B02" w:rsidR="00014B40" w:rsidRPr="00902436" w:rsidRDefault="782E29EF" w:rsidP="007B1BCF">
            <w:pPr>
              <w:pStyle w:val="ListParagraph"/>
              <w:numPr>
                <w:ilvl w:val="0"/>
                <w:numId w:val="201"/>
              </w:numPr>
              <w:rPr>
                <w:rFonts w:ascii="Times New Roman" w:hAnsi="Times New Roman" w:cs="Times New Roman"/>
                <w:sz w:val="24"/>
                <w:szCs w:val="24"/>
              </w:rPr>
            </w:pPr>
            <w:r w:rsidRPr="6864F871">
              <w:rPr>
                <w:rFonts w:ascii="Times New Roman" w:hAnsi="Times New Roman" w:cs="Times New Roman"/>
                <w:sz w:val="24"/>
                <w:szCs w:val="24"/>
              </w:rPr>
              <w:t>Eksp</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rtska</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izjava</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kojoj</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navod</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sv</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izm</w:t>
            </w:r>
            <w:r w:rsidR="007B1BCF">
              <w:rPr>
                <w:rFonts w:ascii="Times New Roman" w:hAnsi="Times New Roman" w:cs="Times New Roman"/>
                <w:sz w:val="24"/>
                <w:szCs w:val="24"/>
                <w:lang w:val="sr-Latn-ME"/>
              </w:rPr>
              <w:t>j</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n</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uv</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d</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n</w:t>
            </w:r>
            <w:r w:rsidR="4C4A4F40" w:rsidRPr="6864F871">
              <w:rPr>
                <w:rFonts w:ascii="Times New Roman" w:hAnsi="Times New Roman" w:cs="Times New Roman"/>
                <w:sz w:val="24"/>
                <w:szCs w:val="24"/>
              </w:rPr>
              <w:t xml:space="preserve">e </w:t>
            </w:r>
            <w:r w:rsidRPr="6864F871">
              <w:rPr>
                <w:rFonts w:ascii="Times New Roman" w:hAnsi="Times New Roman" w:cs="Times New Roman"/>
                <w:sz w:val="24"/>
                <w:szCs w:val="24"/>
              </w:rPr>
              <w:t>kroz</w:t>
            </w:r>
            <w:r w:rsidR="4C4A4F40"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C4A4F40" w:rsidRPr="6864F871">
              <w:rPr>
                <w:rFonts w:ascii="Times New Roman" w:hAnsi="Times New Roman" w:cs="Times New Roman"/>
                <w:sz w:val="24"/>
                <w:szCs w:val="24"/>
              </w:rPr>
              <w:t>e</w:t>
            </w:r>
            <w:r w:rsidRPr="6864F871">
              <w:rPr>
                <w:rFonts w:ascii="Times New Roman" w:hAnsi="Times New Roman" w:cs="Times New Roman"/>
                <w:sz w:val="24"/>
                <w:szCs w:val="24"/>
              </w:rPr>
              <w:t>rtifikovani</w:t>
            </w:r>
            <w:r w:rsidR="05A35DAE"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7B1BCF">
              <w:rPr>
                <w:rFonts w:ascii="Times New Roman" w:hAnsi="Times New Roman" w:cs="Times New Roman"/>
                <w:sz w:val="24"/>
                <w:szCs w:val="24"/>
                <w:lang w:val="sr-Latn-ME"/>
              </w:rPr>
              <w:t>j</w:t>
            </w:r>
            <w:r w:rsidR="05A35DAE" w:rsidRPr="6864F871">
              <w:rPr>
                <w:rFonts w:ascii="Times New Roman" w:hAnsi="Times New Roman" w:cs="Times New Roman"/>
                <w:sz w:val="24"/>
                <w:szCs w:val="24"/>
              </w:rPr>
              <w:t>e</w:t>
            </w:r>
            <w:r w:rsidR="71EC7490" w:rsidRPr="6864F871">
              <w:rPr>
                <w:rFonts w:ascii="Times New Roman" w:hAnsi="Times New Roman" w:cs="Times New Roman"/>
                <w:sz w:val="24"/>
                <w:szCs w:val="24"/>
              </w:rPr>
              <w:t>nj</w:t>
            </w:r>
            <w:r w:rsidRPr="6864F871">
              <w:rPr>
                <w:rFonts w:ascii="Times New Roman" w:hAnsi="Times New Roman" w:cs="Times New Roman"/>
                <w:sz w:val="24"/>
                <w:szCs w:val="24"/>
              </w:rPr>
              <w:t>uj</w:t>
            </w:r>
            <w:r w:rsidR="05A35DAE" w:rsidRPr="6864F871">
              <w:rPr>
                <w:rFonts w:ascii="Times New Roman" w:hAnsi="Times New Roman" w:cs="Times New Roman"/>
                <w:sz w:val="24"/>
                <w:szCs w:val="24"/>
              </w:rPr>
              <w:t xml:space="preserve">e </w:t>
            </w:r>
            <w:r w:rsidR="71EC7490" w:rsidRPr="6864F871">
              <w:rPr>
                <w:rFonts w:ascii="Times New Roman" w:hAnsi="Times New Roman" w:cs="Times New Roman"/>
                <w:sz w:val="24"/>
                <w:szCs w:val="24"/>
              </w:rPr>
              <w:t>nj</w:t>
            </w:r>
            <w:r w:rsidRPr="6864F871">
              <w:rPr>
                <w:rFonts w:ascii="Times New Roman" w:hAnsi="Times New Roman" w:cs="Times New Roman"/>
                <w:sz w:val="24"/>
                <w:szCs w:val="24"/>
              </w:rPr>
              <w:t>ihov</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pot</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ncijalni</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uticaj</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na</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gotov</w:t>
            </w:r>
            <w:r w:rsidR="05A35DAE" w:rsidRPr="6864F871">
              <w:rPr>
                <w:rFonts w:ascii="Times New Roman" w:hAnsi="Times New Roman" w:cs="Times New Roman"/>
                <w:sz w:val="24"/>
                <w:szCs w:val="24"/>
              </w:rPr>
              <w:t xml:space="preserve">e </w:t>
            </w:r>
            <w:r w:rsidR="007B1BCF">
              <w:rPr>
                <w:rFonts w:ascii="Times New Roman" w:hAnsi="Times New Roman" w:cs="Times New Roman"/>
                <w:sz w:val="24"/>
                <w:szCs w:val="24"/>
                <w:lang w:val="sr-Latn-ME"/>
              </w:rPr>
              <w:t>ljekove</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uk</w:t>
            </w:r>
            <w:r w:rsidR="1EC418A1" w:rsidRPr="6864F871">
              <w:rPr>
                <w:rFonts w:ascii="Times New Roman" w:hAnsi="Times New Roman" w:cs="Times New Roman"/>
                <w:sz w:val="24"/>
                <w:szCs w:val="24"/>
              </w:rPr>
              <w:t>lj</w:t>
            </w:r>
            <w:r w:rsidRPr="6864F871">
              <w:rPr>
                <w:rFonts w:ascii="Times New Roman" w:hAnsi="Times New Roman" w:cs="Times New Roman"/>
                <w:sz w:val="24"/>
                <w:szCs w:val="24"/>
              </w:rPr>
              <w:t>učujući</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proc</w:t>
            </w:r>
            <w:r w:rsidR="007B1BCF">
              <w:rPr>
                <w:rFonts w:ascii="Times New Roman" w:hAnsi="Times New Roman" w:cs="Times New Roman"/>
                <w:sz w:val="24"/>
                <w:szCs w:val="24"/>
                <w:lang w:val="sr-Latn-ME"/>
              </w:rPr>
              <w:t>j</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n</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rizika</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sp</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cifičn</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za</w:t>
            </w:r>
            <w:r w:rsidR="05A35DAE" w:rsidRPr="6864F871">
              <w:rPr>
                <w:rFonts w:ascii="Times New Roman" w:hAnsi="Times New Roman" w:cs="Times New Roman"/>
                <w:sz w:val="24"/>
                <w:szCs w:val="24"/>
              </w:rPr>
              <w:t xml:space="preserve"> </w:t>
            </w:r>
            <w:r w:rsidR="007B1BCF">
              <w:rPr>
                <w:rFonts w:ascii="Times New Roman" w:hAnsi="Times New Roman" w:cs="Times New Roman"/>
                <w:sz w:val="24"/>
                <w:szCs w:val="24"/>
                <w:lang w:val="sr-Latn-ME"/>
              </w:rPr>
              <w:t>lijek</w:t>
            </w:r>
            <w:r w:rsidR="05A35DAE" w:rsidRPr="6864F871">
              <w:rPr>
                <w:rFonts w:ascii="Times New Roman" w:hAnsi="Times New Roman" w:cs="Times New Roman"/>
                <w:sz w:val="24"/>
                <w:szCs w:val="24"/>
              </w:rPr>
              <w:t>.</w:t>
            </w:r>
          </w:p>
        </w:tc>
      </w:tr>
      <w:tr w:rsidR="00014B40" w:rsidRPr="00902436" w14:paraId="23DB313E" w14:textId="77777777" w:rsidTr="6864F871">
        <w:tc>
          <w:tcPr>
            <w:tcW w:w="9016" w:type="dxa"/>
            <w:gridSpan w:val="4"/>
          </w:tcPr>
          <w:p w14:paraId="5C0E18D3" w14:textId="1009803F" w:rsidR="00014B40" w:rsidRPr="00902436" w:rsidRDefault="782E29EF" w:rsidP="00F7374E">
            <w:pPr>
              <w:pStyle w:val="ListParagraph"/>
              <w:numPr>
                <w:ilvl w:val="0"/>
                <w:numId w:val="201"/>
              </w:numPr>
              <w:rPr>
                <w:rFonts w:ascii="Times New Roman" w:hAnsi="Times New Roman" w:cs="Times New Roman"/>
                <w:sz w:val="24"/>
                <w:szCs w:val="24"/>
              </w:rPr>
            </w:pPr>
            <w:r w:rsidRPr="6864F871">
              <w:rPr>
                <w:rFonts w:ascii="Times New Roman" w:hAnsi="Times New Roman" w:cs="Times New Roman"/>
                <w:sz w:val="24"/>
                <w:szCs w:val="24"/>
              </w:rPr>
              <w:t>U</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obrascu</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7B1BCF">
              <w:rPr>
                <w:rFonts w:ascii="Times New Roman" w:hAnsi="Times New Roman" w:cs="Times New Roman"/>
                <w:sz w:val="24"/>
                <w:szCs w:val="24"/>
                <w:lang w:val="sr-Latn-ME"/>
              </w:rPr>
              <w:t>j</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va</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varijaciju</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tr</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ba</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jasno</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nav</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sti</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sadaš</w:t>
            </w:r>
            <w:r w:rsidR="71EC7490" w:rsidRPr="6864F871">
              <w:rPr>
                <w:rFonts w:ascii="Times New Roman" w:hAnsi="Times New Roman" w:cs="Times New Roman"/>
                <w:sz w:val="24"/>
                <w:szCs w:val="24"/>
              </w:rPr>
              <w:t>nj</w:t>
            </w:r>
            <w:r w:rsidRPr="6864F871">
              <w:rPr>
                <w:rFonts w:ascii="Times New Roman" w:hAnsi="Times New Roman" w:cs="Times New Roman"/>
                <w:sz w:val="24"/>
                <w:szCs w:val="24"/>
              </w:rPr>
              <w:t>i</w:t>
            </w:r>
            <w:r w:rsidR="511DC5E5" w:rsidRPr="6864F871">
              <w:rPr>
                <w:rFonts w:ascii="Times New Roman" w:hAnsi="Times New Roman" w:cs="Times New Roman"/>
                <w:sz w:val="24"/>
                <w:szCs w:val="24"/>
              </w:rPr>
              <w:t>”</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dlož</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ni</w:t>
            </w:r>
            <w:r w:rsidR="511DC5E5" w:rsidRPr="6864F871">
              <w:rPr>
                <w:rFonts w:ascii="Times New Roman" w:hAnsi="Times New Roman" w:cs="Times New Roman"/>
                <w:sz w:val="24"/>
                <w:szCs w:val="24"/>
              </w:rPr>
              <w:t>”</w:t>
            </w:r>
            <w:r w:rsidR="4FE866F1" w:rsidRPr="6864F871">
              <w:rPr>
                <w:rFonts w:ascii="Times New Roman" w:hAnsi="Times New Roman" w:cs="Times New Roman"/>
                <w:sz w:val="24"/>
                <w:szCs w:val="24"/>
              </w:rPr>
              <w:t xml:space="preserv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0045431C">
              <w:rPr>
                <w:rFonts w:ascii="Times New Roman" w:hAnsi="Times New Roman" w:cs="Times New Roman"/>
                <w:i/>
                <w:iCs/>
                <w:sz w:val="24"/>
                <w:szCs w:val="24"/>
              </w:rPr>
              <w:t>EMA</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rtifikat</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lang w:val="sr-Latn-RS"/>
              </w:rPr>
              <w:t>broj</w:t>
            </w:r>
            <w:r w:rsidR="4FE866F1" w:rsidRPr="6864F871">
              <w:rPr>
                <w:rFonts w:ascii="Times New Roman" w:hAnsi="Times New Roman" w:cs="Times New Roman"/>
                <w:sz w:val="24"/>
                <w:szCs w:val="24"/>
                <w:lang w:val="sr-Latn-RS"/>
              </w:rPr>
              <w:t xml:space="preserve"> </w:t>
            </w:r>
            <w:r w:rsidRPr="6864F871">
              <w:rPr>
                <w:rFonts w:ascii="Times New Roman" w:hAnsi="Times New Roman" w:cs="Times New Roman"/>
                <w:sz w:val="24"/>
                <w:szCs w:val="24"/>
                <w:lang w:val="sr-Latn-RS"/>
              </w:rPr>
              <w:t>koda</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dosij</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u</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dozvol</w:t>
            </w:r>
            <w:r w:rsidR="4FE866F1" w:rsidRPr="6864F871">
              <w:rPr>
                <w:rFonts w:ascii="Times New Roman" w:hAnsi="Times New Roman" w:cs="Times New Roman"/>
                <w:sz w:val="24"/>
                <w:szCs w:val="24"/>
              </w:rPr>
              <w:t xml:space="preserve">e </w:t>
            </w:r>
            <w:r w:rsidRPr="6864F871">
              <w:rPr>
                <w:rFonts w:ascii="Times New Roman" w:hAnsi="Times New Roman" w:cs="Times New Roman"/>
                <w:sz w:val="24"/>
                <w:szCs w:val="24"/>
              </w:rPr>
              <w:t>za</w:t>
            </w:r>
            <w:r w:rsidR="4FE866F1" w:rsidRPr="6864F871">
              <w:rPr>
                <w:rFonts w:ascii="Times New Roman" w:hAnsi="Times New Roman" w:cs="Times New Roman"/>
                <w:sz w:val="24"/>
                <w:szCs w:val="24"/>
              </w:rPr>
              <w:t xml:space="preserve"> </w:t>
            </w:r>
            <w:r w:rsidRPr="6864F871">
              <w:rPr>
                <w:rFonts w:ascii="Times New Roman" w:hAnsi="Times New Roman" w:cs="Times New Roman"/>
                <w:sz w:val="24"/>
                <w:szCs w:val="24"/>
              </w:rPr>
              <w:t>l</w:t>
            </w:r>
            <w:r w:rsidR="007B1BCF">
              <w:rPr>
                <w:rFonts w:ascii="Times New Roman" w:hAnsi="Times New Roman" w:cs="Times New Roman"/>
                <w:sz w:val="24"/>
                <w:szCs w:val="24"/>
                <w:lang w:val="sr-Latn-ME"/>
              </w:rPr>
              <w:t>ij</w:t>
            </w:r>
            <w:r w:rsidR="4FE866F1" w:rsidRPr="6864F871">
              <w:rPr>
                <w:rFonts w:ascii="Times New Roman" w:hAnsi="Times New Roman" w:cs="Times New Roman"/>
                <w:sz w:val="24"/>
                <w:szCs w:val="24"/>
              </w:rPr>
              <w:t>e</w:t>
            </w:r>
            <w:r w:rsidRPr="6864F871">
              <w:rPr>
                <w:rFonts w:ascii="Times New Roman" w:hAnsi="Times New Roman" w:cs="Times New Roman"/>
                <w:sz w:val="24"/>
                <w:szCs w:val="24"/>
              </w:rPr>
              <w:t>k</w:t>
            </w:r>
            <w:r w:rsidR="4FE866F1" w:rsidRPr="6864F871">
              <w:rPr>
                <w:rFonts w:ascii="Times New Roman" w:hAnsi="Times New Roman" w:cs="Times New Roman"/>
                <w:sz w:val="24"/>
                <w:szCs w:val="24"/>
              </w:rPr>
              <w:t>.</w:t>
            </w:r>
            <w:r w:rsidR="22B40A3B" w:rsidRPr="6864F871">
              <w:rPr>
                <w:rFonts w:ascii="Times New Roman" w:hAnsi="Times New Roman" w:cs="Times New Roman"/>
                <w:sz w:val="24"/>
                <w:szCs w:val="24"/>
              </w:rPr>
              <w:t xml:space="preserve"> </w:t>
            </w:r>
            <w:r w:rsidRPr="6864F871">
              <w:rPr>
                <w:rFonts w:ascii="Times New Roman" w:hAnsi="Times New Roman" w:cs="Times New Roman"/>
                <w:sz w:val="24"/>
                <w:szCs w:val="24"/>
              </w:rPr>
              <w:t>Kada</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j</w:t>
            </w:r>
            <w:r w:rsidR="05A35DAE" w:rsidRPr="6864F871">
              <w:rPr>
                <w:rFonts w:ascii="Times New Roman" w:hAnsi="Times New Roman" w:cs="Times New Roman"/>
                <w:sz w:val="24"/>
                <w:szCs w:val="24"/>
              </w:rPr>
              <w:t xml:space="preserve">e </w:t>
            </w:r>
            <w:r w:rsidRPr="6864F871">
              <w:rPr>
                <w:rFonts w:ascii="Times New Roman" w:hAnsi="Times New Roman" w:cs="Times New Roman"/>
                <w:sz w:val="24"/>
                <w:szCs w:val="24"/>
              </w:rPr>
              <w:t>prim</w:t>
            </w:r>
            <w:r w:rsidR="007B1BCF">
              <w:rPr>
                <w:rFonts w:ascii="Times New Roman" w:hAnsi="Times New Roman" w:cs="Times New Roman"/>
                <w:sz w:val="24"/>
                <w:szCs w:val="24"/>
                <w:lang w:val="sr-Latn-ME"/>
              </w:rPr>
              <w:t>j</w:t>
            </w:r>
            <w:r w:rsidR="05A35DAE" w:rsidRPr="6864F871">
              <w:rPr>
                <w:rFonts w:ascii="Times New Roman" w:hAnsi="Times New Roman" w:cs="Times New Roman"/>
                <w:sz w:val="24"/>
                <w:szCs w:val="24"/>
              </w:rPr>
              <w:t>e</w:t>
            </w:r>
            <w:r w:rsidRPr="6864F871">
              <w:rPr>
                <w:rFonts w:ascii="Times New Roman" w:hAnsi="Times New Roman" w:cs="Times New Roman"/>
                <w:sz w:val="24"/>
                <w:szCs w:val="24"/>
              </w:rPr>
              <w:t>n</w:t>
            </w:r>
            <w:r w:rsidR="19C00ADF" w:rsidRPr="6864F871">
              <w:rPr>
                <w:rFonts w:ascii="Times New Roman" w:hAnsi="Times New Roman" w:cs="Times New Roman"/>
                <w:sz w:val="24"/>
                <w:szCs w:val="24"/>
              </w:rPr>
              <w:t>lj</w:t>
            </w:r>
            <w:r w:rsidRPr="6864F871">
              <w:rPr>
                <w:rFonts w:ascii="Times New Roman" w:hAnsi="Times New Roman" w:cs="Times New Roman"/>
                <w:sz w:val="24"/>
                <w:szCs w:val="24"/>
              </w:rPr>
              <w:t>ivo</w:t>
            </w:r>
            <w:r w:rsidR="05A35DAE" w:rsidRPr="6864F871">
              <w:rPr>
                <w:rFonts w:ascii="Times New Roman" w:hAnsi="Times New Roman" w:cs="Times New Roman"/>
                <w:sz w:val="24"/>
                <w:szCs w:val="24"/>
              </w:rPr>
              <w:t xml:space="preserve">, </w:t>
            </w:r>
            <w:r w:rsidRPr="6864F871">
              <w:rPr>
                <w:rFonts w:ascii="Times New Roman" w:hAnsi="Times New Roman" w:cs="Times New Roman"/>
                <w:sz w:val="24"/>
                <w:szCs w:val="24"/>
              </w:rPr>
              <w:t>u</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obrascu</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7B1BCF">
              <w:rPr>
                <w:rFonts w:ascii="Times New Roman" w:hAnsi="Times New Roman" w:cs="Times New Roman"/>
                <w:sz w:val="24"/>
                <w:szCs w:val="24"/>
                <w:lang w:val="sr-Latn-ME"/>
              </w:rPr>
              <w:t>j</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va</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varijaciju</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tr</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ba</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jasno</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nav</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sti</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sv</w:t>
            </w:r>
            <w:r w:rsidR="5DBA902E" w:rsidRPr="6864F871">
              <w:rPr>
                <w:rFonts w:ascii="Times New Roman" w:hAnsi="Times New Roman" w:cs="Times New Roman"/>
                <w:sz w:val="24"/>
                <w:szCs w:val="24"/>
              </w:rPr>
              <w:t xml:space="preserve">e </w:t>
            </w:r>
            <w:r w:rsidRPr="6864F871">
              <w:rPr>
                <w:rFonts w:ascii="Times New Roman" w:hAnsi="Times New Roman" w:cs="Times New Roman"/>
                <w:sz w:val="24"/>
                <w:szCs w:val="24"/>
              </w:rPr>
              <w:t>ostal</w:t>
            </w:r>
            <w:r w:rsidR="5DBA902E" w:rsidRPr="6864F871">
              <w:rPr>
                <w:rFonts w:ascii="Times New Roman" w:hAnsi="Times New Roman" w:cs="Times New Roman"/>
                <w:sz w:val="24"/>
                <w:szCs w:val="24"/>
              </w:rPr>
              <w:t xml:space="preserve">e </w:t>
            </w:r>
            <w:r w:rsidR="003F768B" w:rsidRPr="003F768B">
              <w:rPr>
                <w:rFonts w:ascii="Times New Roman" w:hAnsi="Times New Roman" w:cs="Times New Roman"/>
                <w:i/>
                <w:sz w:val="24"/>
                <w:szCs w:val="24"/>
              </w:rPr>
              <w:t>VAMF</w:t>
            </w:r>
            <w:r w:rsidR="4BA28164" w:rsidRPr="6864F871">
              <w:rPr>
                <w:rFonts w:ascii="Times New Roman" w:hAnsi="Times New Roman" w:cs="Times New Roman"/>
                <w:sz w:val="24"/>
                <w:szCs w:val="24"/>
              </w:rPr>
              <w:t xml:space="preserve"> </w:t>
            </w:r>
            <w:r w:rsidRPr="6864F871">
              <w:rPr>
                <w:rFonts w:ascii="Times New Roman" w:hAnsi="Times New Roman" w:cs="Times New Roman"/>
                <w:sz w:val="24"/>
                <w:szCs w:val="24"/>
              </w:rPr>
              <w:t>koji</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s</w:t>
            </w:r>
            <w:r w:rsidR="5DBA902E" w:rsidRPr="6864F871">
              <w:rPr>
                <w:rFonts w:ascii="Times New Roman" w:hAnsi="Times New Roman" w:cs="Times New Roman"/>
                <w:sz w:val="24"/>
                <w:szCs w:val="24"/>
              </w:rPr>
              <w:t xml:space="preserve">e </w:t>
            </w:r>
            <w:r w:rsidRPr="6864F871">
              <w:rPr>
                <w:rFonts w:ascii="Times New Roman" w:hAnsi="Times New Roman" w:cs="Times New Roman"/>
                <w:sz w:val="24"/>
                <w:szCs w:val="24"/>
              </w:rPr>
              <w:t>odnos</w:t>
            </w:r>
            <w:r w:rsidR="5DBA902E" w:rsidRPr="6864F871">
              <w:rPr>
                <w:rFonts w:ascii="Times New Roman" w:hAnsi="Times New Roman" w:cs="Times New Roman"/>
                <w:sz w:val="24"/>
                <w:szCs w:val="24"/>
              </w:rPr>
              <w:t xml:space="preserve">e </w:t>
            </w:r>
            <w:r w:rsidRPr="6864F871">
              <w:rPr>
                <w:rFonts w:ascii="Times New Roman" w:hAnsi="Times New Roman" w:cs="Times New Roman"/>
                <w:sz w:val="24"/>
                <w:szCs w:val="24"/>
              </w:rPr>
              <w:t>na</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l</w:t>
            </w:r>
            <w:r w:rsidR="007B1BCF">
              <w:rPr>
                <w:rFonts w:ascii="Times New Roman" w:hAnsi="Times New Roman" w:cs="Times New Roman"/>
                <w:sz w:val="24"/>
                <w:szCs w:val="24"/>
                <w:lang w:val="sr-Latn-ME"/>
              </w:rPr>
              <w:t>ij</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k</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čak</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i</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ako</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nisu</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pr</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dm</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t</w:t>
            </w:r>
            <w:r w:rsidR="5DBA902E" w:rsidRPr="6864F871">
              <w:rPr>
                <w:rFonts w:ascii="Times New Roman" w:hAnsi="Times New Roman" w:cs="Times New Roman"/>
                <w:sz w:val="24"/>
                <w:szCs w:val="24"/>
              </w:rPr>
              <w:t xml:space="preserve"> </w:t>
            </w:r>
            <w:r w:rsidRPr="6864F871">
              <w:rPr>
                <w:rFonts w:ascii="Times New Roman" w:hAnsi="Times New Roman" w:cs="Times New Roman"/>
                <w:sz w:val="24"/>
                <w:szCs w:val="24"/>
              </w:rPr>
              <w:t>zaht</w:t>
            </w:r>
            <w:r w:rsidR="007B1BCF">
              <w:rPr>
                <w:rFonts w:ascii="Times New Roman" w:hAnsi="Times New Roman" w:cs="Times New Roman"/>
                <w:sz w:val="24"/>
                <w:szCs w:val="24"/>
                <w:lang w:val="sr-Latn-ME"/>
              </w:rPr>
              <w:t>j</w:t>
            </w:r>
            <w:r w:rsidR="5DBA902E" w:rsidRPr="6864F871">
              <w:rPr>
                <w:rFonts w:ascii="Times New Roman" w:hAnsi="Times New Roman" w:cs="Times New Roman"/>
                <w:sz w:val="24"/>
                <w:szCs w:val="24"/>
              </w:rPr>
              <w:t>e</w:t>
            </w:r>
            <w:r w:rsidRPr="6864F871">
              <w:rPr>
                <w:rFonts w:ascii="Times New Roman" w:hAnsi="Times New Roman" w:cs="Times New Roman"/>
                <w:sz w:val="24"/>
                <w:szCs w:val="24"/>
              </w:rPr>
              <w:t>va</w:t>
            </w:r>
            <w:r w:rsidR="4CA5E8B3" w:rsidRPr="6864F871">
              <w:rPr>
                <w:rFonts w:ascii="Times New Roman" w:hAnsi="Times New Roman" w:cs="Times New Roman"/>
                <w:sz w:val="24"/>
                <w:szCs w:val="24"/>
              </w:rPr>
              <w:t xml:space="preserve">. </w:t>
            </w:r>
          </w:p>
        </w:tc>
      </w:tr>
    </w:tbl>
    <w:p w14:paraId="2AFCE227" w14:textId="77777777" w:rsidR="00014B40" w:rsidRPr="00902436" w:rsidRDefault="00014B40" w:rsidP="00014B40">
      <w:pPr>
        <w:rPr>
          <w:rFonts w:ascii="Times New Roman" w:hAnsi="Times New Roman" w:cs="Times New Roman"/>
          <w:sz w:val="24"/>
          <w:szCs w:val="24"/>
          <w:lang w:val="en-US"/>
        </w:rPr>
      </w:pPr>
    </w:p>
    <w:p w14:paraId="427CC8B6" w14:textId="064A5BCE" w:rsidR="00014B40" w:rsidRPr="00902436" w:rsidRDefault="20738C84" w:rsidP="648CA5A8">
      <w:pPr>
        <w:spacing w:after="0" w:line="240" w:lineRule="auto"/>
        <w:jc w:val="both"/>
        <w:rPr>
          <w:rFonts w:ascii="Times New Roman" w:hAnsi="Times New Roman" w:cs="Times New Roman"/>
          <w:b/>
          <w:bCs/>
          <w:sz w:val="24"/>
          <w:szCs w:val="24"/>
        </w:rPr>
      </w:pPr>
      <w:r w:rsidRPr="00902436">
        <w:rPr>
          <w:rFonts w:ascii="Times New Roman" w:hAnsi="Times New Roman" w:cs="Times New Roman"/>
          <w:b/>
          <w:bCs/>
          <w:sz w:val="24"/>
          <w:szCs w:val="24"/>
        </w:rPr>
        <w:t>Q.V</w:t>
      </w:r>
      <w:r w:rsidR="4B6E729E" w:rsidRPr="00902436">
        <w:rPr>
          <w:rFonts w:ascii="Times New Roman" w:hAnsi="Times New Roman" w:cs="Times New Roman"/>
          <w:b/>
          <w:bCs/>
          <w:sz w:val="24"/>
          <w:szCs w:val="24"/>
        </w:rPr>
        <w:t>.</w:t>
      </w:r>
      <w:r w:rsidR="009E2090" w:rsidRPr="00902436">
        <w:rPr>
          <w:rFonts w:ascii="Times New Roman" w:hAnsi="Times New Roman" w:cs="Times New Roman"/>
          <w:b/>
          <w:bCs/>
          <w:sz w:val="24"/>
          <w:szCs w:val="24"/>
        </w:rPr>
        <w:t>b</w:t>
      </w:r>
      <w:r w:rsidR="4B6E729E"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EU</w:t>
      </w:r>
      <w:r w:rsidR="4ABAD55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r</w:t>
      </w:r>
      <w:r w:rsidR="4ABAD55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f</w:t>
      </w:r>
      <w:r w:rsidR="4ABAD55F" w:rsidRPr="00902436">
        <w:rPr>
          <w:rFonts w:ascii="Times New Roman" w:hAnsi="Times New Roman" w:cs="Times New Roman"/>
          <w:b/>
          <w:bCs/>
          <w:sz w:val="24"/>
          <w:szCs w:val="24"/>
        </w:rPr>
        <w:t>e</w:t>
      </w:r>
      <w:r w:rsidR="782E29EF" w:rsidRPr="00902436">
        <w:rPr>
          <w:rFonts w:ascii="Times New Roman" w:hAnsi="Times New Roman" w:cs="Times New Roman"/>
          <w:b/>
          <w:bCs/>
          <w:sz w:val="24"/>
          <w:szCs w:val="24"/>
        </w:rPr>
        <w:t>ral</w:t>
      </w:r>
      <w:r w:rsidR="4ABAD55F" w:rsidRPr="00902436">
        <w:rPr>
          <w:rFonts w:ascii="Times New Roman" w:hAnsi="Times New Roman" w:cs="Times New Roman"/>
          <w:b/>
          <w:bCs/>
          <w:sz w:val="24"/>
          <w:szCs w:val="24"/>
        </w:rPr>
        <w:t xml:space="preserve"> </w:t>
      </w:r>
      <w:r w:rsidR="782E29EF" w:rsidRPr="00902436">
        <w:rPr>
          <w:rFonts w:ascii="Times New Roman" w:hAnsi="Times New Roman" w:cs="Times New Roman"/>
          <w:b/>
          <w:bCs/>
          <w:sz w:val="24"/>
          <w:szCs w:val="24"/>
        </w:rPr>
        <w:t>postupak</w:t>
      </w:r>
    </w:p>
    <w:p w14:paraId="5D200EB7" w14:textId="0E1AF570" w:rsidR="648CA5A8" w:rsidRPr="00902436" w:rsidRDefault="648CA5A8" w:rsidP="648CA5A8">
      <w:pPr>
        <w:spacing w:after="0" w:line="240" w:lineRule="auto"/>
        <w:jc w:val="both"/>
        <w:rPr>
          <w:rFonts w:ascii="Times New Roman" w:hAnsi="Times New Roman" w:cs="Times New Roman"/>
          <w:b/>
          <w:bCs/>
          <w:sz w:val="24"/>
          <w:szCs w:val="24"/>
        </w:rPr>
      </w:pPr>
    </w:p>
    <w:p w14:paraId="06D89BEA" w14:textId="04198EDE" w:rsidR="648CA5A8" w:rsidRPr="00902436" w:rsidRDefault="20738C84" w:rsidP="002213F4">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Q.V</w:t>
      </w:r>
      <w:r w:rsidR="4B6E729E" w:rsidRPr="00902436">
        <w:rPr>
          <w:rFonts w:ascii="Times New Roman" w:hAnsi="Times New Roman" w:cs="Times New Roman"/>
          <w:b/>
          <w:bCs/>
          <w:sz w:val="24"/>
          <w:szCs w:val="24"/>
          <w:lang w:val="en-US"/>
        </w:rPr>
        <w:t>.</w:t>
      </w:r>
      <w:r w:rsidR="00B26653" w:rsidRPr="00902436">
        <w:rPr>
          <w:rFonts w:ascii="Times New Roman" w:hAnsi="Times New Roman" w:cs="Times New Roman"/>
          <w:b/>
          <w:bCs/>
          <w:sz w:val="24"/>
          <w:szCs w:val="24"/>
          <w:lang w:val="en-US"/>
        </w:rPr>
        <w:t>b</w:t>
      </w:r>
      <w:r w:rsidR="4B6E729E" w:rsidRPr="00902436">
        <w:rPr>
          <w:rFonts w:ascii="Times New Roman" w:hAnsi="Times New Roman" w:cs="Times New Roman"/>
          <w:b/>
          <w:bCs/>
          <w:sz w:val="24"/>
          <w:szCs w:val="24"/>
          <w:lang w:val="en-US"/>
        </w:rPr>
        <w:t>.1</w:t>
      </w:r>
    </w:p>
    <w:tbl>
      <w:tblPr>
        <w:tblStyle w:val="TableGrid"/>
        <w:tblW w:w="9016" w:type="dxa"/>
        <w:tblLook w:val="04A0" w:firstRow="1" w:lastRow="0" w:firstColumn="1" w:lastColumn="0" w:noHBand="0" w:noVBand="1"/>
      </w:tblPr>
      <w:tblGrid>
        <w:gridCol w:w="5152"/>
        <w:gridCol w:w="1126"/>
        <w:gridCol w:w="1629"/>
        <w:gridCol w:w="1109"/>
      </w:tblGrid>
      <w:tr w:rsidR="00014B40" w:rsidRPr="00902436" w14:paraId="05634295" w14:textId="77777777" w:rsidTr="779C12DD">
        <w:tc>
          <w:tcPr>
            <w:tcW w:w="5289" w:type="dxa"/>
          </w:tcPr>
          <w:p w14:paraId="4551BA3C" w14:textId="74F6CC5A" w:rsidR="4F2B7E75" w:rsidRPr="00902436" w:rsidRDefault="20738C84" w:rsidP="648CA5A8">
            <w:pPr>
              <w:jc w:val="both"/>
              <w:rPr>
                <w:rFonts w:ascii="Times New Roman" w:hAnsi="Times New Roman" w:cs="Times New Roman"/>
                <w:b/>
                <w:bCs/>
                <w:sz w:val="24"/>
                <w:szCs w:val="24"/>
              </w:rPr>
            </w:pPr>
            <w:r w:rsidRPr="00902436">
              <w:rPr>
                <w:rFonts w:ascii="Times New Roman" w:hAnsi="Times New Roman" w:cs="Times New Roman"/>
                <w:b/>
                <w:bCs/>
                <w:sz w:val="24"/>
                <w:szCs w:val="24"/>
              </w:rPr>
              <w:t>Q.V</w:t>
            </w:r>
            <w:r w:rsidR="4B6E729E" w:rsidRPr="00902436">
              <w:rPr>
                <w:rFonts w:ascii="Times New Roman" w:hAnsi="Times New Roman" w:cs="Times New Roman"/>
                <w:b/>
                <w:bCs/>
                <w:sz w:val="24"/>
                <w:szCs w:val="24"/>
              </w:rPr>
              <w:t>.</w:t>
            </w:r>
            <w:r w:rsidR="00A34559" w:rsidRPr="00902436">
              <w:rPr>
                <w:rFonts w:ascii="Times New Roman" w:hAnsi="Times New Roman" w:cs="Times New Roman"/>
                <w:b/>
                <w:bCs/>
                <w:sz w:val="24"/>
                <w:szCs w:val="24"/>
              </w:rPr>
              <w:t>b</w:t>
            </w:r>
            <w:r w:rsidR="4B6E729E" w:rsidRPr="00902436">
              <w:rPr>
                <w:rFonts w:ascii="Times New Roman" w:hAnsi="Times New Roman" w:cs="Times New Roman"/>
                <w:b/>
                <w:bCs/>
                <w:sz w:val="24"/>
                <w:szCs w:val="24"/>
              </w:rPr>
              <w:t xml:space="preserve">.1 </w:t>
            </w:r>
            <w:r w:rsidR="007B1BCF" w:rsidRPr="007B1BCF">
              <w:rPr>
                <w:rFonts w:ascii="Times New Roman" w:hAnsi="Times New Roman" w:cs="Times New Roman"/>
                <w:b/>
                <w:bCs/>
                <w:sz w:val="24"/>
                <w:szCs w:val="24"/>
              </w:rPr>
              <w:t>Ažuriranje dokumentacije o kvalitetu lijeka radi implementacije ishoda EU „referral“ procedure</w:t>
            </w:r>
          </w:p>
          <w:p w14:paraId="2BE6A619" w14:textId="77777777" w:rsidR="00014B40" w:rsidRPr="00902436" w:rsidRDefault="00014B40">
            <w:pPr>
              <w:rPr>
                <w:rFonts w:ascii="Times New Roman" w:hAnsi="Times New Roman" w:cs="Times New Roman"/>
                <w:b/>
                <w:bCs/>
                <w:sz w:val="24"/>
                <w:szCs w:val="24"/>
              </w:rPr>
            </w:pPr>
          </w:p>
        </w:tc>
        <w:tc>
          <w:tcPr>
            <w:tcW w:w="1127" w:type="dxa"/>
            <w:vAlign w:val="center"/>
          </w:tcPr>
          <w:p w14:paraId="4A7ECAF9" w14:textId="35AB1EE9" w:rsidR="00014B40"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4B6E729E"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DBD6847" w:rsidRPr="00902436">
              <w:rPr>
                <w:rFonts w:ascii="Times New Roman" w:hAnsi="Times New Roman" w:cs="Times New Roman"/>
                <w:sz w:val="24"/>
                <w:szCs w:val="24"/>
              </w:rPr>
              <w:t>nj</w:t>
            </w:r>
            <w:r w:rsidR="4B6E729E"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15" w:type="dxa"/>
            <w:vAlign w:val="center"/>
          </w:tcPr>
          <w:p w14:paraId="7D3D8DA4" w14:textId="6394EF3F"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85" w:type="dxa"/>
            <w:vAlign w:val="center"/>
          </w:tcPr>
          <w:p w14:paraId="3D6FCEF4" w14:textId="6C6117E3" w:rsidR="00014B40"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4F2B7E75" w:rsidRPr="00902436">
              <w:rPr>
                <w:rFonts w:ascii="Times New Roman" w:hAnsi="Times New Roman" w:cs="Times New Roman"/>
                <w:sz w:val="24"/>
                <w:szCs w:val="24"/>
              </w:rPr>
              <w:t>e</w:t>
            </w:r>
          </w:p>
        </w:tc>
      </w:tr>
      <w:tr w:rsidR="00014B40" w:rsidRPr="00902436" w14:paraId="37624C42" w14:textId="77777777" w:rsidTr="779C12DD">
        <w:tc>
          <w:tcPr>
            <w:tcW w:w="5289" w:type="dxa"/>
          </w:tcPr>
          <w:p w14:paraId="4BFDFCBC" w14:textId="4D2467B2" w:rsidR="00014B40" w:rsidRPr="00902436" w:rsidRDefault="007B1BCF" w:rsidP="007B1BCF">
            <w:pPr>
              <w:pStyle w:val="ListParagraph"/>
              <w:numPr>
                <w:ilvl w:val="0"/>
                <w:numId w:val="202"/>
              </w:numPr>
              <w:rPr>
                <w:rFonts w:ascii="Times New Roman" w:hAnsi="Times New Roman" w:cs="Times New Roman"/>
                <w:sz w:val="24"/>
                <w:szCs w:val="24"/>
                <w:lang w:val="en-US"/>
              </w:rPr>
            </w:pPr>
            <w:r w:rsidRPr="007B1BCF">
              <w:rPr>
                <w:rFonts w:ascii="Times New Roman" w:hAnsi="Times New Roman" w:cs="Times New Roman"/>
                <w:sz w:val="24"/>
                <w:szCs w:val="24"/>
                <w:lang w:val="en-US"/>
              </w:rPr>
              <w:t>Izmjenom se implementira ishod „referral“ procedure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9D59162"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41375BAE" w14:textId="77777777" w:rsidR="00014B40" w:rsidRPr="00902436" w:rsidRDefault="4F2B7E75">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3C4FE74" w14:textId="39170DF3" w:rsidR="00014B40" w:rsidRPr="00902436" w:rsidRDefault="324C9FC4">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014B40" w:rsidRPr="00902436" w14:paraId="48333A75" w14:textId="77777777" w:rsidTr="779C12DD">
        <w:tc>
          <w:tcPr>
            <w:tcW w:w="5289" w:type="dxa"/>
          </w:tcPr>
          <w:p w14:paraId="51144895" w14:textId="7BDDAE4F" w:rsidR="00014B40" w:rsidRPr="00902436" w:rsidRDefault="007B1BCF" w:rsidP="007B1BCF">
            <w:pPr>
              <w:pStyle w:val="ListParagraph"/>
              <w:numPr>
                <w:ilvl w:val="0"/>
                <w:numId w:val="202"/>
              </w:numPr>
              <w:rPr>
                <w:rFonts w:ascii="Times New Roman" w:hAnsi="Times New Roman" w:cs="Times New Roman"/>
                <w:sz w:val="24"/>
                <w:szCs w:val="24"/>
              </w:rPr>
            </w:pPr>
            <w:r w:rsidRPr="007B1BCF">
              <w:rPr>
                <w:rFonts w:ascii="Times New Roman" w:hAnsi="Times New Roman" w:cs="Times New Roman"/>
                <w:sz w:val="24"/>
                <w:szCs w:val="24"/>
              </w:rPr>
              <w:t>Harmonizacija dokumentacije o kvalitetu nije dio „referral“ procedure i ažuriranje se vrši u cilju harmonizacije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2315658" w14:textId="77777777" w:rsidR="00014B40" w:rsidRPr="00902436" w:rsidRDefault="00014B40">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CA3C1F" w14:textId="77777777" w:rsidR="00014B40" w:rsidRPr="00902436" w:rsidRDefault="00014B40">
            <w:pPr>
              <w:jc w:val="center"/>
              <w:rPr>
                <w:rFonts w:ascii="Times New Roman" w:hAnsi="Times New Roman" w:cs="Times New Roman"/>
                <w:sz w:val="24"/>
                <w:szCs w:val="24"/>
                <w:lang w:val="en-US"/>
              </w:rPr>
            </w:pPr>
          </w:p>
        </w:tc>
        <w:tc>
          <w:tcPr>
            <w:tcW w:w="10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71360C" w14:textId="7666F35C" w:rsidR="00014B40" w:rsidRPr="00902436" w:rsidRDefault="16856B57">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014B40" w:rsidRPr="00902436" w14:paraId="40B9FA22" w14:textId="77777777" w:rsidTr="779C12DD">
        <w:tc>
          <w:tcPr>
            <w:tcW w:w="9016" w:type="dxa"/>
            <w:gridSpan w:val="4"/>
          </w:tcPr>
          <w:p w14:paraId="70567B02" w14:textId="5FF067CB" w:rsidR="00014B40" w:rsidRPr="00902436" w:rsidRDefault="00E43B9B">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014B40" w:rsidRPr="00902436" w14:paraId="3CD5033C" w14:textId="77777777" w:rsidTr="779C12DD">
        <w:tc>
          <w:tcPr>
            <w:tcW w:w="9016" w:type="dxa"/>
            <w:gridSpan w:val="4"/>
          </w:tcPr>
          <w:p w14:paraId="39BDAE50" w14:textId="6E9C6BA3" w:rsidR="00014B40" w:rsidRPr="00902436" w:rsidRDefault="782E29EF" w:rsidP="00F7374E">
            <w:pPr>
              <w:pStyle w:val="ListParagraph"/>
              <w:numPr>
                <w:ilvl w:val="0"/>
                <w:numId w:val="203"/>
              </w:numPr>
              <w:rPr>
                <w:rFonts w:ascii="Times New Roman" w:hAnsi="Times New Roman" w:cs="Times New Roman"/>
                <w:sz w:val="24"/>
                <w:szCs w:val="24"/>
              </w:rPr>
            </w:pPr>
            <w:r w:rsidRPr="00902436">
              <w:rPr>
                <w:rFonts w:ascii="Times New Roman" w:hAnsi="Times New Roman" w:cs="Times New Roman"/>
                <w:sz w:val="24"/>
                <w:szCs w:val="24"/>
              </w:rPr>
              <w:t>Ishod</w:t>
            </w:r>
            <w:r w:rsidR="05A35DA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5A35DAE" w:rsidRPr="00902436">
              <w:rPr>
                <w:rFonts w:ascii="Times New Roman" w:hAnsi="Times New Roman" w:cs="Times New Roman"/>
                <w:sz w:val="24"/>
                <w:szCs w:val="24"/>
              </w:rPr>
              <w:t xml:space="preserve">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ij</w:t>
            </w:r>
            <w:r w:rsidR="05A35DAE" w:rsidRPr="00902436">
              <w:rPr>
                <w:rFonts w:ascii="Times New Roman" w:hAnsi="Times New Roman" w:cs="Times New Roman"/>
                <w:sz w:val="24"/>
                <w:szCs w:val="24"/>
              </w:rPr>
              <w:t>e</w:t>
            </w:r>
            <w:r w:rsidRPr="00902436">
              <w:rPr>
                <w:rFonts w:ascii="Times New Roman" w:hAnsi="Times New Roman" w:cs="Times New Roman"/>
                <w:sz w:val="24"/>
                <w:szCs w:val="24"/>
              </w:rPr>
              <w:t>va</w:t>
            </w:r>
            <w:r w:rsidR="05A35DA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9C00ADF" w:rsidRPr="00902436">
              <w:rPr>
                <w:rFonts w:ascii="Times New Roman" w:hAnsi="Times New Roman" w:cs="Times New Roman"/>
                <w:sz w:val="24"/>
                <w:szCs w:val="24"/>
              </w:rPr>
              <w:t>lj</w:t>
            </w:r>
            <w:r w:rsidRPr="00902436">
              <w:rPr>
                <w:rFonts w:ascii="Times New Roman" w:hAnsi="Times New Roman" w:cs="Times New Roman"/>
                <w:sz w:val="24"/>
                <w:szCs w:val="24"/>
              </w:rPr>
              <w:t>u</w:t>
            </w:r>
            <w:r w:rsidR="05A35DA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7B1BCF">
              <w:rPr>
                <w:rFonts w:ascii="Times New Roman" w:hAnsi="Times New Roman" w:cs="Times New Roman"/>
                <w:sz w:val="24"/>
                <w:szCs w:val="24"/>
                <w:lang w:val="sr-Latn-ME"/>
              </w:rPr>
              <w:t>j</w:t>
            </w:r>
            <w:r w:rsidR="05A35DAE" w:rsidRPr="00902436">
              <w:rPr>
                <w:rFonts w:ascii="Times New Roman" w:hAnsi="Times New Roman" w:cs="Times New Roman"/>
                <w:sz w:val="24"/>
                <w:szCs w:val="24"/>
              </w:rPr>
              <w:t>e</w:t>
            </w:r>
            <w:r w:rsidRPr="00902436">
              <w:rPr>
                <w:rFonts w:ascii="Times New Roman" w:hAnsi="Times New Roman" w:cs="Times New Roman"/>
                <w:sz w:val="24"/>
                <w:szCs w:val="24"/>
              </w:rPr>
              <w:t>nu</w:t>
            </w:r>
            <w:r w:rsidR="05A35DAE" w:rsidRPr="00902436">
              <w:rPr>
                <w:rFonts w:ascii="Times New Roman" w:hAnsi="Times New Roman" w:cs="Times New Roman"/>
                <w:sz w:val="24"/>
                <w:szCs w:val="24"/>
              </w:rPr>
              <w:t>.</w:t>
            </w:r>
          </w:p>
        </w:tc>
      </w:tr>
      <w:tr w:rsidR="00014B40" w:rsidRPr="00902436" w14:paraId="757FDD59" w14:textId="77777777" w:rsidTr="779C12DD">
        <w:tc>
          <w:tcPr>
            <w:tcW w:w="9016" w:type="dxa"/>
            <w:gridSpan w:val="4"/>
          </w:tcPr>
          <w:p w14:paraId="52E9FC46" w14:textId="0969493A" w:rsidR="00014B40" w:rsidRPr="00902436" w:rsidRDefault="00E43B9B">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014B40"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014B40" w:rsidRPr="00902436">
              <w:rPr>
                <w:rFonts w:ascii="Times New Roman" w:hAnsi="Times New Roman" w:cs="Times New Roman"/>
                <w:b/>
                <w:bCs/>
                <w:sz w:val="24"/>
                <w:szCs w:val="24"/>
              </w:rPr>
              <w:t xml:space="preserve"> </w:t>
            </w:r>
          </w:p>
        </w:tc>
      </w:tr>
      <w:tr w:rsidR="00014B40" w:rsidRPr="00902436" w14:paraId="63C841C3" w14:textId="77777777" w:rsidTr="779C12DD">
        <w:tc>
          <w:tcPr>
            <w:tcW w:w="9016" w:type="dxa"/>
            <w:gridSpan w:val="4"/>
          </w:tcPr>
          <w:p w14:paraId="455B89F4" w14:textId="37081D7B" w:rsidR="00014B40" w:rsidRPr="00902436" w:rsidRDefault="00E43B9B" w:rsidP="1D049A86">
            <w:pPr>
              <w:pStyle w:val="ListParagraph"/>
              <w:numPr>
                <w:ilvl w:val="0"/>
                <w:numId w:val="204"/>
              </w:numPr>
              <w:rPr>
                <w:rFonts w:ascii="Times New Roman" w:hAnsi="Times New Roman" w:cs="Times New Roman"/>
                <w:sz w:val="24"/>
                <w:szCs w:val="24"/>
              </w:rPr>
            </w:pPr>
            <w:r w:rsidRPr="00902436">
              <w:rPr>
                <w:rFonts w:ascii="Times New Roman" w:hAnsi="Times New Roman" w:cs="Times New Roman"/>
                <w:sz w:val="24"/>
                <w:szCs w:val="24"/>
              </w:rPr>
              <w:t>Prilog</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j</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va</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49EEB136"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rPr>
              <w:t>r</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f</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r</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nca</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dm</w:t>
            </w:r>
            <w:r w:rsidR="49EEB136" w:rsidRPr="00902436">
              <w:rPr>
                <w:rFonts w:ascii="Times New Roman" w:hAnsi="Times New Roman" w:cs="Times New Roman"/>
                <w:sz w:val="24"/>
                <w:szCs w:val="24"/>
              </w:rPr>
              <w:t>e</w:t>
            </w:r>
            <w:r w:rsidRPr="00902436">
              <w:rPr>
                <w:rFonts w:ascii="Times New Roman" w:hAnsi="Times New Roman" w:cs="Times New Roman"/>
                <w:sz w:val="24"/>
                <w:szCs w:val="24"/>
              </w:rPr>
              <w:t>tnu</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dluku</w:t>
            </w:r>
            <w:r w:rsidR="49EEB136" w:rsidRPr="00902436">
              <w:rPr>
                <w:rFonts w:ascii="Times New Roman" w:hAnsi="Times New Roman" w:cs="Times New Roman"/>
                <w:sz w:val="24"/>
                <w:szCs w:val="24"/>
              </w:rPr>
              <w:t xml:space="preserve"> </w:t>
            </w:r>
            <w:r w:rsidRPr="00902436">
              <w:rPr>
                <w:rFonts w:ascii="Times New Roman" w:hAnsi="Times New Roman" w:cs="Times New Roman"/>
                <w:sz w:val="24"/>
                <w:szCs w:val="24"/>
              </w:rPr>
              <w:t>Evropsk</w:t>
            </w:r>
            <w:r w:rsidR="49EEB136"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komisij</w:t>
            </w:r>
            <w:r w:rsidR="49EEB136" w:rsidRPr="00902436">
              <w:rPr>
                <w:rFonts w:ascii="Times New Roman" w:hAnsi="Times New Roman" w:cs="Times New Roman"/>
                <w:sz w:val="24"/>
                <w:szCs w:val="24"/>
              </w:rPr>
              <w:t>e</w:t>
            </w:r>
            <w:r w:rsidR="007B1BCF">
              <w:rPr>
                <w:rFonts w:ascii="Times New Roman" w:hAnsi="Times New Roman" w:cs="Times New Roman"/>
                <w:sz w:val="24"/>
                <w:szCs w:val="24"/>
                <w:lang w:val="sr-Latn-ME"/>
              </w:rPr>
              <w:t>.</w:t>
            </w:r>
          </w:p>
        </w:tc>
      </w:tr>
      <w:tr w:rsidR="00014B40" w:rsidRPr="00902436" w14:paraId="67F190C5" w14:textId="77777777" w:rsidTr="779C12DD">
        <w:tc>
          <w:tcPr>
            <w:tcW w:w="9016" w:type="dxa"/>
            <w:gridSpan w:val="4"/>
          </w:tcPr>
          <w:p w14:paraId="148FB3CE" w14:textId="602F002E" w:rsidR="00014B40" w:rsidRPr="00902436" w:rsidRDefault="00E43B9B" w:rsidP="00F7374E">
            <w:pPr>
              <w:pStyle w:val="ListParagraph"/>
              <w:numPr>
                <w:ilvl w:val="0"/>
                <w:numId w:val="204"/>
              </w:numPr>
              <w:rPr>
                <w:rFonts w:ascii="Times New Roman" w:hAnsi="Times New Roman" w:cs="Times New Roman"/>
                <w:sz w:val="24"/>
                <w:szCs w:val="24"/>
              </w:rPr>
            </w:pPr>
            <w:r w:rsidRPr="00902436">
              <w:rPr>
                <w:rFonts w:ascii="Times New Roman" w:hAnsi="Times New Roman" w:cs="Times New Roman"/>
                <w:sz w:val="24"/>
                <w:szCs w:val="24"/>
              </w:rPr>
              <w:t>Izm</w:t>
            </w:r>
            <w:r w:rsidR="007B1BCF">
              <w:rPr>
                <w:rFonts w:ascii="Times New Roman" w:hAnsi="Times New Roman" w:cs="Times New Roman"/>
                <w:sz w:val="24"/>
                <w:szCs w:val="24"/>
                <w:lang w:val="sr-Latn-ME"/>
              </w:rPr>
              <w:t>j</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n</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uv</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d</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n</w:t>
            </w:r>
            <w:r w:rsidR="4F2B7E75" w:rsidRPr="00902436">
              <w:rPr>
                <w:rFonts w:ascii="Times New Roman" w:hAnsi="Times New Roman" w:cs="Times New Roman"/>
                <w:sz w:val="24"/>
                <w:szCs w:val="24"/>
              </w:rPr>
              <w:t xml:space="preserve">e </w:t>
            </w:r>
            <w:r w:rsidRPr="00902436">
              <w:rPr>
                <w:rFonts w:ascii="Times New Roman" w:hAnsi="Times New Roman" w:cs="Times New Roman"/>
                <w:sz w:val="24"/>
                <w:szCs w:val="24"/>
              </w:rPr>
              <w:t>tokom</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EU</w:t>
            </w:r>
            <w:r w:rsidR="0A4DF6A1"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1385A410" w:rsidRPr="00902436">
              <w:rPr>
                <w:rFonts w:ascii="Times New Roman" w:hAnsi="Times New Roman" w:cs="Times New Roman"/>
                <w:sz w:val="24"/>
                <w:szCs w:val="24"/>
              </w:rPr>
              <w:t>e</w:t>
            </w:r>
            <w:r w:rsidRPr="00902436">
              <w:rPr>
                <w:rFonts w:ascii="Times New Roman" w:hAnsi="Times New Roman" w:cs="Times New Roman"/>
                <w:sz w:val="24"/>
                <w:szCs w:val="24"/>
              </w:rPr>
              <w:t>f</w:t>
            </w:r>
            <w:r w:rsidR="1385A410" w:rsidRPr="00902436">
              <w:rPr>
                <w:rFonts w:ascii="Times New Roman" w:hAnsi="Times New Roman" w:cs="Times New Roman"/>
                <w:sz w:val="24"/>
                <w:szCs w:val="24"/>
              </w:rPr>
              <w:t>e</w:t>
            </w:r>
            <w:r w:rsidRPr="00902436">
              <w:rPr>
                <w:rFonts w:ascii="Times New Roman" w:hAnsi="Times New Roman" w:cs="Times New Roman"/>
                <w:sz w:val="24"/>
                <w:szCs w:val="24"/>
              </w:rPr>
              <w:t>ral</w:t>
            </w:r>
            <w:r w:rsidR="1385A410"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postupka</w:t>
            </w:r>
            <w:r w:rsidR="53FBB066"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4F2B7E75" w:rsidRPr="00902436">
              <w:rPr>
                <w:rFonts w:ascii="Times New Roman" w:hAnsi="Times New Roman" w:cs="Times New Roman"/>
                <w:sz w:val="24"/>
                <w:szCs w:val="24"/>
              </w:rPr>
              <w:t>e</w:t>
            </w:r>
            <w:r w:rsidRPr="00902436">
              <w:rPr>
                <w:rFonts w:ascii="Times New Roman" w:hAnsi="Times New Roman" w:cs="Times New Roman"/>
                <w:sz w:val="24"/>
                <w:szCs w:val="24"/>
              </w:rPr>
              <w:t>ba</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jasno</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istaknuti</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4F2B7E75"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varijaciji</w:t>
            </w:r>
            <w:r w:rsidR="5AB7BF54" w:rsidRPr="00902436">
              <w:rPr>
                <w:rFonts w:ascii="Times New Roman" w:hAnsi="Times New Roman" w:cs="Times New Roman"/>
                <w:sz w:val="24"/>
                <w:szCs w:val="24"/>
              </w:rPr>
              <w:t>.</w:t>
            </w:r>
          </w:p>
        </w:tc>
      </w:tr>
    </w:tbl>
    <w:p w14:paraId="394BB27A" w14:textId="7D9790F0" w:rsidR="0035572C" w:rsidRPr="00902436" w:rsidRDefault="0035572C" w:rsidP="00014B40">
      <w:pPr>
        <w:jc w:val="both"/>
        <w:rPr>
          <w:rFonts w:ascii="Times New Roman" w:hAnsi="Times New Roman" w:cs="Times New Roman"/>
          <w:b/>
          <w:bCs/>
          <w:sz w:val="24"/>
          <w:szCs w:val="24"/>
          <w:lang w:val="en-US"/>
        </w:rPr>
      </w:pPr>
    </w:p>
    <w:p w14:paraId="7D1DDC40" w14:textId="421474EA" w:rsidR="00014B40" w:rsidRPr="00902436" w:rsidRDefault="0035572C" w:rsidP="0035572C">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br w:type="page"/>
      </w:r>
    </w:p>
    <w:p w14:paraId="5D54A177" w14:textId="5EA286B8" w:rsidR="009F45C2" w:rsidRPr="00902436" w:rsidRDefault="32630A07" w:rsidP="779C12DD">
      <w:pPr>
        <w:pStyle w:val="Heading4"/>
        <w:rPr>
          <w:rFonts w:ascii="Times New Roman" w:hAnsi="Times New Roman" w:cs="Times New Roman"/>
          <w:b/>
          <w:bCs/>
          <w:i w:val="0"/>
          <w:iCs w:val="0"/>
          <w:color w:val="auto"/>
          <w:sz w:val="24"/>
          <w:szCs w:val="24"/>
        </w:rPr>
      </w:pPr>
      <w:r w:rsidRPr="00902436">
        <w:rPr>
          <w:rFonts w:ascii="Times New Roman" w:hAnsi="Times New Roman" w:cs="Times New Roman"/>
          <w:b/>
          <w:bCs/>
          <w:i w:val="0"/>
          <w:iCs w:val="0"/>
          <w:color w:val="auto"/>
          <w:sz w:val="24"/>
          <w:szCs w:val="24"/>
          <w:lang w:val="en-US"/>
        </w:rPr>
        <w:t>C.</w:t>
      </w:r>
      <w:r w:rsidR="79B27B8E" w:rsidRPr="00902436">
        <w:rPr>
          <w:rFonts w:ascii="Times New Roman" w:hAnsi="Times New Roman" w:cs="Times New Roman"/>
          <w:b/>
          <w:bCs/>
          <w:i w:val="0"/>
          <w:iCs w:val="0"/>
          <w:color w:val="auto"/>
          <w:sz w:val="24"/>
          <w:szCs w:val="24"/>
        </w:rPr>
        <w:t xml:space="preserve"> </w:t>
      </w:r>
      <w:r w:rsidR="007B1BCF" w:rsidRPr="007B1BCF">
        <w:rPr>
          <w:rFonts w:ascii="Times New Roman" w:hAnsi="Times New Roman" w:cs="Times New Roman"/>
          <w:b/>
          <w:bCs/>
          <w:i w:val="0"/>
          <w:iCs w:val="0"/>
          <w:color w:val="auto"/>
          <w:sz w:val="24"/>
          <w:szCs w:val="24"/>
        </w:rPr>
        <w:t>IZMJENE DOKUMENTACIJE O BEZBJEDNOSTI, EFIKASNOSTI LIJEKA I FARMAKOVIGILANCI</w:t>
      </w:r>
      <w:r w:rsidR="007B1BCF" w:rsidRPr="007B1BCF" w:rsidDel="007B1BCF">
        <w:rPr>
          <w:rFonts w:ascii="Times New Roman" w:hAnsi="Times New Roman" w:cs="Times New Roman"/>
          <w:b/>
          <w:bCs/>
          <w:i w:val="0"/>
          <w:iCs w:val="0"/>
          <w:color w:val="auto"/>
          <w:sz w:val="24"/>
          <w:szCs w:val="24"/>
        </w:rPr>
        <w:t xml:space="preserve"> </w:t>
      </w:r>
    </w:p>
    <w:p w14:paraId="194DFF20" w14:textId="3E35ACD8" w:rsidR="7D774042" w:rsidRPr="00902436" w:rsidRDefault="7D774042" w:rsidP="7D774042">
      <w:pPr>
        <w:spacing w:after="0" w:line="240" w:lineRule="auto"/>
        <w:jc w:val="both"/>
        <w:rPr>
          <w:rFonts w:ascii="Times New Roman" w:hAnsi="Times New Roman" w:cs="Times New Roman"/>
          <w:i/>
          <w:iCs/>
          <w:sz w:val="24"/>
          <w:szCs w:val="24"/>
        </w:rPr>
      </w:pPr>
    </w:p>
    <w:p w14:paraId="12C34D1E" w14:textId="5D16D7D2" w:rsidR="009F45C2" w:rsidRPr="005F7874" w:rsidRDefault="782E29EF" w:rsidP="779C12DD">
      <w:pPr>
        <w:spacing w:after="0" w:line="240" w:lineRule="auto"/>
        <w:jc w:val="both"/>
        <w:rPr>
          <w:rFonts w:ascii="Times New Roman" w:eastAsia="Arial" w:hAnsi="Times New Roman" w:cs="Times New Roman"/>
          <w:i/>
          <w:color w:val="333333"/>
          <w:sz w:val="24"/>
          <w:szCs w:val="24"/>
        </w:rPr>
      </w:pPr>
      <w:r w:rsidRPr="00902436">
        <w:rPr>
          <w:rFonts w:ascii="Times New Roman" w:hAnsi="Times New Roman" w:cs="Times New Roman"/>
          <w:i/>
          <w:iCs/>
          <w:sz w:val="24"/>
          <w:szCs w:val="24"/>
        </w:rPr>
        <w:t>Opšta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napom</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slučaju</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izm</w:t>
      </w:r>
      <w:r w:rsidR="007B1BCF">
        <w:rPr>
          <w:rFonts w:ascii="Times New Roman" w:hAnsi="Times New Roman" w:cs="Times New Roman"/>
          <w:i/>
          <w:iCs/>
          <w:sz w:val="24"/>
          <w:szCs w:val="24"/>
          <w:lang w:val="sr-Latn-ME"/>
        </w:rPr>
        <w:t>j</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n</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t</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rapijsk</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indikacij</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dozira</w:t>
      </w:r>
      <w:r w:rsidR="31F9A07A" w:rsidRPr="00902436">
        <w:rPr>
          <w:rFonts w:ascii="Times New Roman" w:hAnsi="Times New Roman" w:cs="Times New Roman"/>
          <w:i/>
          <w:iCs/>
          <w:sz w:val="24"/>
          <w:szCs w:val="24"/>
        </w:rPr>
        <w:t>nj</w:t>
      </w:r>
      <w:r w:rsidRPr="00902436">
        <w:rPr>
          <w:rFonts w:ascii="Times New Roman" w:hAnsi="Times New Roman" w:cs="Times New Roman"/>
          <w:i/>
          <w:iCs/>
          <w:sz w:val="24"/>
          <w:szCs w:val="24"/>
        </w:rPr>
        <w:t>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ili</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maksimaln</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dn</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vn</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doz</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tr</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ba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izvršiti</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pr</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gl</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d</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dokum</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ntacij</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o</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kvalit</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tu</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Svaka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posl</w:t>
      </w:r>
      <w:r w:rsidR="007B1BCF">
        <w:rPr>
          <w:rFonts w:ascii="Times New Roman" w:hAnsi="Times New Roman" w:cs="Times New Roman"/>
          <w:i/>
          <w:iCs/>
          <w:sz w:val="24"/>
          <w:szCs w:val="24"/>
          <w:lang w:val="sr-Latn-RS"/>
        </w:rPr>
        <w:t>j</w:t>
      </w:r>
      <w:r w:rsidR="2EAF3DF5"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dična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izm</w:t>
      </w:r>
      <w:r w:rsidR="007B1BCF">
        <w:rPr>
          <w:rFonts w:ascii="Times New Roman" w:hAnsi="Times New Roman" w:cs="Times New Roman"/>
          <w:i/>
          <w:iCs/>
          <w:sz w:val="24"/>
          <w:szCs w:val="24"/>
          <w:lang w:val="sr-Latn-ME"/>
        </w:rPr>
        <w:t>j</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dokum</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ntacij</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o</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kvalit</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tu</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na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prim</w:t>
      </w:r>
      <w:r w:rsidR="007B1BCF">
        <w:rPr>
          <w:rFonts w:ascii="Times New Roman" w:hAnsi="Times New Roman" w:cs="Times New Roman"/>
          <w:i/>
          <w:iCs/>
          <w:sz w:val="24"/>
          <w:szCs w:val="24"/>
          <w:lang w:val="sr-Latn-ME"/>
        </w:rPr>
        <w:t>j</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r</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potr</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ba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za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lang w:val="sr-Latn-RS"/>
        </w:rPr>
        <w:t>izm</w:t>
      </w:r>
      <w:r w:rsidR="007B1BCF">
        <w:rPr>
          <w:rFonts w:ascii="Times New Roman" w:hAnsi="Times New Roman" w:cs="Times New Roman"/>
          <w:i/>
          <w:iCs/>
          <w:sz w:val="24"/>
          <w:szCs w:val="24"/>
          <w:lang w:val="sr-Latn-RS"/>
        </w:rPr>
        <w:t>j</w:t>
      </w:r>
      <w:r w:rsidR="2EAF3DF5"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nom</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gran</w:t>
      </w:r>
      <w:r w:rsidR="04ED5942" w:rsidRPr="00902436">
        <w:rPr>
          <w:rFonts w:ascii="Times New Roman" w:hAnsi="Times New Roman" w:cs="Times New Roman"/>
          <w:i/>
          <w:iCs/>
          <w:sz w:val="24"/>
          <w:szCs w:val="24"/>
        </w:rPr>
        <w:t>i</w:t>
      </w:r>
      <w:r w:rsidRPr="00902436">
        <w:rPr>
          <w:rFonts w:ascii="Times New Roman" w:hAnsi="Times New Roman" w:cs="Times New Roman"/>
          <w:i/>
          <w:iCs/>
          <w:sz w:val="24"/>
          <w:szCs w:val="24"/>
          <w:lang w:val="sr-Latn-RS"/>
        </w:rPr>
        <w:t>čnih</w:t>
      </w:r>
      <w:r w:rsidR="3C92D1CE"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vr</w:t>
      </w:r>
      <w:r w:rsidR="007B1BCF">
        <w:rPr>
          <w:rFonts w:ascii="Times New Roman" w:hAnsi="Times New Roman" w:cs="Times New Roman"/>
          <w:i/>
          <w:iCs/>
          <w:sz w:val="24"/>
          <w:szCs w:val="24"/>
          <w:lang w:val="sr-Latn-RS"/>
        </w:rPr>
        <w:t>ij</w:t>
      </w:r>
      <w:r w:rsidR="3C92D1CE" w:rsidRPr="00902436">
        <w:rPr>
          <w:rFonts w:ascii="Times New Roman" w:hAnsi="Times New Roman" w:cs="Times New Roman"/>
          <w:i/>
          <w:iCs/>
          <w:sz w:val="24"/>
          <w:szCs w:val="24"/>
          <w:lang w:val="sr-Latn-RS"/>
        </w:rPr>
        <w:t>e</w:t>
      </w:r>
      <w:r w:rsidRPr="00902436">
        <w:rPr>
          <w:rFonts w:ascii="Times New Roman" w:hAnsi="Times New Roman" w:cs="Times New Roman"/>
          <w:i/>
          <w:iCs/>
          <w:sz w:val="24"/>
          <w:szCs w:val="24"/>
          <w:lang w:val="sr-Latn-RS"/>
        </w:rPr>
        <w:t>dnosti</w:t>
      </w:r>
      <w:r w:rsidR="3C92D1CE"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lang w:val="sr-Latn-RS"/>
        </w:rPr>
        <w:t>za</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n</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čistoć</w:t>
      </w:r>
      <w:r w:rsidR="3C92D1CE" w:rsidRPr="00902436">
        <w:rPr>
          <w:rFonts w:ascii="Times New Roman" w:hAnsi="Times New Roman" w:cs="Times New Roman"/>
          <w:i/>
          <w:iCs/>
          <w:sz w:val="24"/>
          <w:szCs w:val="24"/>
          <w:lang w:val="sr-Latn-RS"/>
        </w:rPr>
        <w:t>e</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zaht</w:t>
      </w:r>
      <w:r w:rsidR="007B1BCF">
        <w:rPr>
          <w:rFonts w:ascii="Times New Roman" w:hAnsi="Times New Roman" w:cs="Times New Roman"/>
          <w:i/>
          <w:iCs/>
          <w:sz w:val="24"/>
          <w:szCs w:val="24"/>
          <w:lang w:val="sr-Latn-ME"/>
        </w:rPr>
        <w:t>ij</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vać</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podnoš</w:t>
      </w:r>
      <w:r w:rsidR="3553188A" w:rsidRPr="00902436">
        <w:rPr>
          <w:rFonts w:ascii="Times New Roman" w:hAnsi="Times New Roman" w:cs="Times New Roman"/>
          <w:i/>
          <w:iCs/>
          <w:sz w:val="24"/>
          <w:szCs w:val="24"/>
        </w:rPr>
        <w:t>e</w:t>
      </w:r>
      <w:r w:rsidR="31F9A07A" w:rsidRPr="00902436">
        <w:rPr>
          <w:rFonts w:ascii="Times New Roman" w:hAnsi="Times New Roman" w:cs="Times New Roman"/>
          <w:i/>
          <w:iCs/>
          <w:sz w:val="24"/>
          <w:szCs w:val="24"/>
        </w:rPr>
        <w:t>nj</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odgovarajuć</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rPr>
        <w:t>varijacij</w:t>
      </w:r>
      <w:r w:rsidR="3553188A" w:rsidRPr="00902436">
        <w:rPr>
          <w:rFonts w:ascii="Times New Roman" w:hAnsi="Times New Roman" w:cs="Times New Roman"/>
          <w:i/>
          <w:iCs/>
          <w:sz w:val="24"/>
          <w:szCs w:val="24"/>
        </w:rPr>
        <w:t xml:space="preserve">e </w:t>
      </w:r>
      <w:r w:rsidRPr="00902436">
        <w:rPr>
          <w:rFonts w:ascii="Times New Roman" w:hAnsi="Times New Roman" w:cs="Times New Roman"/>
          <w:i/>
          <w:iCs/>
          <w:sz w:val="24"/>
          <w:szCs w:val="24"/>
          <w:lang w:val="sr-Latn-RS"/>
        </w:rPr>
        <w:t>za</w:t>
      </w:r>
      <w:r w:rsidR="2EAF3DF5" w:rsidRPr="00902436">
        <w:rPr>
          <w:rFonts w:ascii="Times New Roman" w:hAnsi="Times New Roman" w:cs="Times New Roman"/>
          <w:i/>
          <w:iCs/>
          <w:sz w:val="24"/>
          <w:szCs w:val="24"/>
          <w:lang w:val="sr-Latn-RS"/>
        </w:rPr>
        <w:t xml:space="preserve"> </w:t>
      </w:r>
      <w:r w:rsidRPr="00902436">
        <w:rPr>
          <w:rFonts w:ascii="Times New Roman" w:hAnsi="Times New Roman" w:cs="Times New Roman"/>
          <w:i/>
          <w:iCs/>
          <w:sz w:val="24"/>
          <w:szCs w:val="24"/>
        </w:rPr>
        <w:t>kvalit</w:t>
      </w:r>
      <w:r w:rsidR="3553188A" w:rsidRPr="00902436">
        <w:rPr>
          <w:rFonts w:ascii="Times New Roman" w:hAnsi="Times New Roman" w:cs="Times New Roman"/>
          <w:i/>
          <w:iCs/>
          <w:sz w:val="24"/>
          <w:szCs w:val="24"/>
        </w:rPr>
        <w:t>e</w:t>
      </w:r>
      <w:r w:rsidRPr="00902436">
        <w:rPr>
          <w:rFonts w:ascii="Times New Roman" w:hAnsi="Times New Roman" w:cs="Times New Roman"/>
          <w:i/>
          <w:iCs/>
          <w:sz w:val="24"/>
          <w:szCs w:val="24"/>
        </w:rPr>
        <w:t>t</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okviru</w:t>
      </w:r>
      <w:r w:rsidR="3553188A"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poglav</w:t>
      </w:r>
      <w:r w:rsidR="19C00ADF" w:rsidRPr="00902436">
        <w:rPr>
          <w:rFonts w:ascii="Times New Roman" w:hAnsi="Times New Roman" w:cs="Times New Roman"/>
          <w:i/>
          <w:iCs/>
          <w:sz w:val="24"/>
          <w:szCs w:val="24"/>
        </w:rPr>
        <w:t>lj</w:t>
      </w:r>
      <w:r w:rsidRPr="00902436">
        <w:rPr>
          <w:rFonts w:ascii="Times New Roman" w:hAnsi="Times New Roman" w:cs="Times New Roman"/>
          <w:i/>
          <w:iCs/>
          <w:sz w:val="24"/>
          <w:szCs w:val="24"/>
        </w:rPr>
        <w:t>a</w:t>
      </w:r>
      <w:r w:rsidR="140B5BCD" w:rsidRPr="00902436">
        <w:rPr>
          <w:rFonts w:ascii="Times New Roman" w:hAnsi="Times New Roman" w:cs="Times New Roman"/>
          <w:i/>
          <w:iCs/>
          <w:sz w:val="24"/>
          <w:szCs w:val="24"/>
        </w:rPr>
        <w:t xml:space="preserve"> </w:t>
      </w:r>
      <w:r w:rsidR="007B1BCF">
        <w:rPr>
          <w:rFonts w:ascii="Times New Roman" w:eastAsia="Arial" w:hAnsi="Times New Roman" w:cs="Times New Roman"/>
          <w:i/>
          <w:color w:val="333333"/>
          <w:sz w:val="24"/>
          <w:szCs w:val="24"/>
          <w:lang w:val="sr-Latn-ME"/>
        </w:rPr>
        <w:t>„I</w:t>
      </w:r>
      <w:r w:rsidR="007B1BCF" w:rsidRPr="009755AB">
        <w:rPr>
          <w:rFonts w:ascii="Times New Roman" w:eastAsia="Arial" w:hAnsi="Times New Roman" w:cs="Times New Roman"/>
          <w:i/>
          <w:color w:val="333333"/>
          <w:sz w:val="24"/>
          <w:szCs w:val="24"/>
        </w:rPr>
        <w:t>zmjene dokumentacije o kvalitetu</w:t>
      </w:r>
      <w:r w:rsidR="26820EAA" w:rsidRPr="005F7874">
        <w:rPr>
          <w:rFonts w:ascii="Times New Roman" w:eastAsia="Arial" w:hAnsi="Times New Roman" w:cs="Times New Roman"/>
          <w:i/>
          <w:color w:val="333333"/>
          <w:sz w:val="24"/>
          <w:szCs w:val="24"/>
        </w:rPr>
        <w:t>”</w:t>
      </w:r>
      <w:r w:rsidR="3553188A" w:rsidRPr="009755AB">
        <w:rPr>
          <w:rFonts w:ascii="Times New Roman" w:hAnsi="Times New Roman" w:cs="Times New Roman"/>
          <w:i/>
          <w:iCs/>
          <w:sz w:val="24"/>
          <w:szCs w:val="24"/>
        </w:rPr>
        <w:t>.</w:t>
      </w:r>
    </w:p>
    <w:p w14:paraId="6972272D" w14:textId="77777777" w:rsidR="009F45C2" w:rsidRPr="00902436" w:rsidRDefault="009F45C2" w:rsidP="009F45C2">
      <w:pPr>
        <w:spacing w:after="0" w:line="240" w:lineRule="auto"/>
        <w:jc w:val="both"/>
        <w:rPr>
          <w:rFonts w:ascii="Times New Roman" w:hAnsi="Times New Roman" w:cs="Times New Roman"/>
          <w:i/>
          <w:iCs/>
          <w:sz w:val="24"/>
          <w:szCs w:val="24"/>
        </w:rPr>
      </w:pPr>
    </w:p>
    <w:p w14:paraId="07B75160" w14:textId="532E0AC8" w:rsidR="009F45C2" w:rsidRPr="00902436" w:rsidRDefault="787A3997" w:rsidP="00A32F15">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C.</w:t>
      </w:r>
      <w:r w:rsidR="0B447EF1" w:rsidRPr="00902436">
        <w:rPr>
          <w:rFonts w:ascii="Times New Roman" w:hAnsi="Times New Roman" w:cs="Times New Roman"/>
          <w:b/>
          <w:bCs/>
          <w:sz w:val="24"/>
          <w:szCs w:val="24"/>
          <w:lang w:val="en-US"/>
        </w:rPr>
        <w:t>1</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49"/>
        <w:gridCol w:w="1135"/>
        <w:gridCol w:w="1623"/>
        <w:gridCol w:w="1103"/>
      </w:tblGrid>
      <w:tr w:rsidR="5A12AF42" w:rsidRPr="00902436" w14:paraId="2E327225" w14:textId="77777777" w:rsidTr="005F7874">
        <w:trPr>
          <w:trHeight w:val="540"/>
        </w:trPr>
        <w:tc>
          <w:tcPr>
            <w:tcW w:w="5149" w:type="dxa"/>
            <w:tcMar>
              <w:left w:w="105" w:type="dxa"/>
              <w:right w:w="105" w:type="dxa"/>
            </w:tcMar>
          </w:tcPr>
          <w:p w14:paraId="22C628D7" w14:textId="42C4E120" w:rsidR="379AC55A" w:rsidRPr="00902436" w:rsidRDefault="787A3997" w:rsidP="5A12AF42">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14C4773F" w:rsidRPr="00902436">
              <w:rPr>
                <w:rFonts w:ascii="Times New Roman" w:hAnsi="Times New Roman" w:cs="Times New Roman"/>
                <w:b/>
                <w:bCs/>
                <w:sz w:val="24"/>
                <w:szCs w:val="24"/>
              </w:rPr>
              <w:t xml:space="preserve">1 </w:t>
            </w:r>
            <w:r w:rsidR="007B1BCF" w:rsidRPr="007B1BCF">
              <w:rPr>
                <w:rFonts w:ascii="Times New Roman" w:hAnsi="Times New Roman" w:cs="Times New Roman"/>
                <w:b/>
                <w:bCs/>
                <w:sz w:val="24"/>
                <w:szCs w:val="24"/>
              </w:rPr>
              <w:t>Izmjene Sažetka karakteristika lijeka, obilježavanja ili Uputstva za lijek u skladu sa ishodom EMA „referral“ procedure</w:t>
            </w:r>
          </w:p>
        </w:tc>
        <w:tc>
          <w:tcPr>
            <w:tcW w:w="1135" w:type="dxa"/>
            <w:tcMar>
              <w:left w:w="105" w:type="dxa"/>
              <w:right w:w="105" w:type="dxa"/>
            </w:tcMar>
          </w:tcPr>
          <w:p w14:paraId="06CBEBA7" w14:textId="50EE16A1" w:rsidR="379AC55A" w:rsidRPr="00902436" w:rsidRDefault="782E29EF" w:rsidP="5A12AF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523E2C8F"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5142FE5" w:rsidRPr="00902436">
              <w:rPr>
                <w:rFonts w:ascii="Times New Roman" w:hAnsi="Times New Roman" w:cs="Times New Roman"/>
                <w:sz w:val="24"/>
                <w:szCs w:val="24"/>
              </w:rPr>
              <w:t>nj</w:t>
            </w:r>
            <w:r w:rsidR="523E2C8F"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623" w:type="dxa"/>
            <w:tcMar>
              <w:left w:w="105" w:type="dxa"/>
              <w:right w:w="105" w:type="dxa"/>
            </w:tcMar>
          </w:tcPr>
          <w:p w14:paraId="110A4CB9" w14:textId="105C315F" w:rsidR="379AC55A" w:rsidRPr="00902436" w:rsidRDefault="00E43B9B" w:rsidP="5A12AF42">
            <w:pPr>
              <w:jc w:val="center"/>
              <w:rPr>
                <w:rFonts w:ascii="Times New Roman" w:hAnsi="Times New Roman" w:cs="Times New Roman"/>
                <w:sz w:val="24"/>
                <w:szCs w:val="24"/>
              </w:rPr>
            </w:pPr>
            <w:r w:rsidRPr="00902436">
              <w:rPr>
                <w:rFonts w:ascii="Times New Roman" w:hAnsi="Times New Roman" w:cs="Times New Roman"/>
                <w:sz w:val="24"/>
                <w:szCs w:val="24"/>
              </w:rPr>
              <w:t>N</w:t>
            </w:r>
            <w:r w:rsidR="379AC55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379AC55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379AC55A" w:rsidRPr="00902436">
              <w:rPr>
                <w:rFonts w:ascii="Times New Roman" w:hAnsi="Times New Roman" w:cs="Times New Roman"/>
                <w:sz w:val="24"/>
                <w:szCs w:val="24"/>
              </w:rPr>
              <w:t>e</w:t>
            </w:r>
            <w:r w:rsidRPr="00902436">
              <w:rPr>
                <w:rFonts w:ascii="Times New Roman" w:hAnsi="Times New Roman" w:cs="Times New Roman"/>
                <w:sz w:val="24"/>
                <w:szCs w:val="24"/>
              </w:rPr>
              <w:t>ntacija</w:t>
            </w:r>
          </w:p>
          <w:p w14:paraId="451186A3" w14:textId="2FB8EB18" w:rsidR="5A12AF42" w:rsidRPr="00902436" w:rsidRDefault="5A12AF42" w:rsidP="5A12AF42">
            <w:pPr>
              <w:rPr>
                <w:rFonts w:ascii="Times New Roman" w:eastAsia="Calibri" w:hAnsi="Times New Roman" w:cs="Times New Roman"/>
                <w:b/>
                <w:bCs/>
                <w:color w:val="000000" w:themeColor="text1"/>
                <w:sz w:val="24"/>
                <w:szCs w:val="24"/>
              </w:rPr>
            </w:pPr>
          </w:p>
        </w:tc>
        <w:tc>
          <w:tcPr>
            <w:tcW w:w="1103" w:type="dxa"/>
            <w:tcMar>
              <w:left w:w="105" w:type="dxa"/>
              <w:right w:w="105" w:type="dxa"/>
            </w:tcMar>
          </w:tcPr>
          <w:p w14:paraId="79D6B1C1" w14:textId="39C6BDDA" w:rsidR="379AC55A" w:rsidRPr="00902436" w:rsidRDefault="00E43B9B" w:rsidP="5A12AF42">
            <w:pPr>
              <w:jc w:val="center"/>
              <w:rPr>
                <w:rFonts w:ascii="Times New Roman" w:hAnsi="Times New Roman" w:cs="Times New Roman"/>
                <w:sz w:val="24"/>
                <w:szCs w:val="24"/>
              </w:rPr>
            </w:pPr>
            <w:r w:rsidRPr="00902436">
              <w:rPr>
                <w:rFonts w:ascii="Times New Roman" w:hAnsi="Times New Roman" w:cs="Times New Roman"/>
                <w:sz w:val="24"/>
                <w:szCs w:val="24"/>
              </w:rPr>
              <w:t>Tip</w:t>
            </w:r>
            <w:r w:rsidR="379AC55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379AC55A" w:rsidRPr="00902436">
              <w:rPr>
                <w:rFonts w:ascii="Times New Roman" w:hAnsi="Times New Roman" w:cs="Times New Roman"/>
                <w:sz w:val="24"/>
                <w:szCs w:val="24"/>
              </w:rPr>
              <w:t>e</w:t>
            </w:r>
          </w:p>
          <w:p w14:paraId="31F2A446" w14:textId="7DCB3148" w:rsidR="5A12AF42" w:rsidRPr="00902436" w:rsidRDefault="5A12AF42" w:rsidP="5A12AF42">
            <w:pPr>
              <w:rPr>
                <w:rFonts w:ascii="Times New Roman" w:eastAsia="Calibri" w:hAnsi="Times New Roman" w:cs="Times New Roman"/>
                <w:b/>
                <w:bCs/>
                <w:color w:val="000000" w:themeColor="text1"/>
                <w:sz w:val="24"/>
                <w:szCs w:val="24"/>
              </w:rPr>
            </w:pPr>
          </w:p>
        </w:tc>
      </w:tr>
      <w:tr w:rsidR="5A12AF42" w:rsidRPr="00902436" w14:paraId="4DA0B04E" w14:textId="77777777" w:rsidTr="005F7874">
        <w:trPr>
          <w:trHeight w:val="300"/>
        </w:trPr>
        <w:tc>
          <w:tcPr>
            <w:tcW w:w="5149" w:type="dxa"/>
            <w:tcMar>
              <w:left w:w="105" w:type="dxa"/>
              <w:right w:w="105" w:type="dxa"/>
            </w:tcMar>
          </w:tcPr>
          <w:p w14:paraId="41423699" w14:textId="6C17FEE2" w:rsidR="379AC55A" w:rsidRPr="00902436" w:rsidRDefault="007B1BCF" w:rsidP="007B1BCF">
            <w:pPr>
              <w:pStyle w:val="ListParagraph"/>
              <w:numPr>
                <w:ilvl w:val="0"/>
                <w:numId w:val="10"/>
              </w:numPr>
              <w:rPr>
                <w:rFonts w:ascii="Times New Roman" w:hAnsi="Times New Roman" w:cs="Times New Roman"/>
                <w:sz w:val="24"/>
                <w:szCs w:val="24"/>
              </w:rPr>
            </w:pPr>
            <w:r w:rsidRPr="007B1BCF">
              <w:rPr>
                <w:rFonts w:ascii="Times New Roman" w:hAnsi="Times New Roman" w:cs="Times New Roman"/>
                <w:sz w:val="24"/>
                <w:szCs w:val="24"/>
              </w:rPr>
              <w:t>Lijek je obuhvaćen „referral“ procedurom</w:t>
            </w:r>
          </w:p>
        </w:tc>
        <w:tc>
          <w:tcPr>
            <w:tcW w:w="1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56F35095" w14:textId="735214A6" w:rsidR="5A12AF42" w:rsidRPr="00902436" w:rsidRDefault="5A12AF42"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w:t>
            </w: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28A1B040" w14:textId="049992B3" w:rsidR="5A12AF42" w:rsidRPr="00902436" w:rsidRDefault="5A12AF42"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vAlign w:val="center"/>
          </w:tcPr>
          <w:p w14:paraId="77F2739B" w14:textId="527AE2DE" w:rsidR="5A12AF42" w:rsidRPr="00902436" w:rsidRDefault="324C9FC4"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IN</w:t>
            </w:r>
          </w:p>
        </w:tc>
      </w:tr>
      <w:tr w:rsidR="5A12AF42" w:rsidRPr="00902436" w14:paraId="7B89992A" w14:textId="77777777" w:rsidTr="005F7874">
        <w:trPr>
          <w:trHeight w:val="300"/>
        </w:trPr>
        <w:tc>
          <w:tcPr>
            <w:tcW w:w="5149" w:type="dxa"/>
            <w:tcMar>
              <w:left w:w="105" w:type="dxa"/>
              <w:right w:w="105" w:type="dxa"/>
            </w:tcMar>
          </w:tcPr>
          <w:p w14:paraId="4F34C539" w14:textId="4B11491D" w:rsidR="4AA6711B" w:rsidRPr="00902436" w:rsidRDefault="007B1BCF" w:rsidP="007B1BCF">
            <w:pPr>
              <w:pStyle w:val="ListParagraph"/>
              <w:numPr>
                <w:ilvl w:val="0"/>
                <w:numId w:val="10"/>
              </w:numPr>
              <w:rPr>
                <w:rFonts w:ascii="Times New Roman" w:hAnsi="Times New Roman" w:cs="Times New Roman"/>
                <w:sz w:val="24"/>
                <w:szCs w:val="24"/>
              </w:rPr>
            </w:pPr>
            <w:r w:rsidRPr="007B1BCF">
              <w:rPr>
                <w:rFonts w:ascii="Times New Roman" w:hAnsi="Times New Roman" w:cs="Times New Roman"/>
                <w:sz w:val="24"/>
                <w:szCs w:val="24"/>
              </w:rPr>
              <w:t>Lijek nije obuhvaćen „referral“ procedurom ali se izmjenom implementira ishod procedure bez dostavljanja novih podataka od strane nosioca dozvole za lijek</w:t>
            </w:r>
            <w:r w:rsidRPr="007B1BCF" w:rsidDel="007B1BCF">
              <w:rPr>
                <w:rFonts w:ascii="Times New Roman" w:hAnsi="Times New Roman" w:cs="Times New Roman"/>
                <w:sz w:val="24"/>
                <w:szCs w:val="24"/>
              </w:rPr>
              <w:t xml:space="preserve"> </w:t>
            </w:r>
          </w:p>
        </w:tc>
        <w:tc>
          <w:tcPr>
            <w:tcW w:w="1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5F2596" w14:textId="624EFC02" w:rsidR="5A12AF42" w:rsidRPr="00902436" w:rsidRDefault="5A12AF42" w:rsidP="5A12AF42">
            <w:pPr>
              <w:jc w:val="center"/>
              <w:rPr>
                <w:rFonts w:ascii="Times New Roman" w:eastAsia="Calibri" w:hAnsi="Times New Roman" w:cs="Times New Roman"/>
                <w:color w:val="000000" w:themeColor="text1"/>
                <w:sz w:val="24"/>
                <w:szCs w:val="24"/>
              </w:rPr>
            </w:pP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EAC4A9" w14:textId="0801EFFD" w:rsidR="5A12AF42" w:rsidRPr="00902436" w:rsidRDefault="5A12AF42"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1, 2, 3</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6557FC" w14:textId="4BF89400" w:rsidR="5A12AF42" w:rsidRPr="00902436" w:rsidRDefault="6ED827D5"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IB</w:t>
            </w:r>
          </w:p>
        </w:tc>
      </w:tr>
      <w:tr w:rsidR="5A12AF42" w:rsidRPr="00902436" w14:paraId="6DF8627F" w14:textId="77777777" w:rsidTr="005F7874">
        <w:trPr>
          <w:trHeight w:val="300"/>
        </w:trPr>
        <w:tc>
          <w:tcPr>
            <w:tcW w:w="5149" w:type="dxa"/>
            <w:tcMar>
              <w:left w:w="105" w:type="dxa"/>
              <w:right w:w="105" w:type="dxa"/>
            </w:tcMar>
          </w:tcPr>
          <w:p w14:paraId="4316959B" w14:textId="70B5E6AA" w:rsidR="4D711D6C" w:rsidRPr="00902436" w:rsidRDefault="007B1BCF" w:rsidP="007B1BCF">
            <w:pPr>
              <w:pStyle w:val="ListParagraph"/>
              <w:numPr>
                <w:ilvl w:val="0"/>
                <w:numId w:val="10"/>
              </w:numPr>
              <w:rPr>
                <w:rFonts w:ascii="Times New Roman" w:hAnsi="Times New Roman" w:cs="Times New Roman"/>
                <w:sz w:val="24"/>
                <w:szCs w:val="24"/>
              </w:rPr>
            </w:pPr>
            <w:r w:rsidRPr="007B1BCF">
              <w:rPr>
                <w:rFonts w:ascii="Times New Roman" w:hAnsi="Times New Roman" w:cs="Times New Roman"/>
                <w:sz w:val="24"/>
                <w:szCs w:val="24"/>
              </w:rPr>
              <w:t>Lijek nije obuhvaćen „referral“ procedurom ali se izmjenom implementira ishod procedure sa novim podacima dostavljenim od strane nosioca dozvole za lijek</w:t>
            </w:r>
          </w:p>
        </w:tc>
        <w:tc>
          <w:tcPr>
            <w:tcW w:w="11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0337B3" w14:textId="232EB021" w:rsidR="5A12AF42" w:rsidRPr="00902436" w:rsidRDefault="5A12AF42" w:rsidP="5A12AF42">
            <w:pPr>
              <w:jc w:val="center"/>
              <w:rPr>
                <w:rFonts w:ascii="Times New Roman" w:eastAsia="Calibri" w:hAnsi="Times New Roman" w:cs="Times New Roman"/>
                <w:color w:val="000000" w:themeColor="text1"/>
                <w:sz w:val="24"/>
                <w:szCs w:val="24"/>
              </w:rPr>
            </w:pPr>
          </w:p>
        </w:tc>
        <w:tc>
          <w:tcPr>
            <w:tcW w:w="16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A30ECA" w14:textId="5C15CA70" w:rsidR="5A12AF42" w:rsidRPr="00902436" w:rsidRDefault="5A12AF42" w:rsidP="5A12AF42">
            <w:pPr>
              <w:jc w:val="center"/>
              <w:rPr>
                <w:rFonts w:ascii="Times New Roman" w:eastAsia="Calibri" w:hAnsi="Times New Roman" w:cs="Times New Roman"/>
                <w:color w:val="000000" w:themeColor="text1"/>
                <w:sz w:val="24"/>
                <w:szCs w:val="24"/>
              </w:rPr>
            </w:pP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46966C" w14:textId="443E393C" w:rsidR="5A12AF42" w:rsidRPr="00902436" w:rsidRDefault="16856B57" w:rsidP="5A12AF42">
            <w:pPr>
              <w:jc w:val="center"/>
              <w:rPr>
                <w:rFonts w:ascii="Times New Roman" w:eastAsia="Calibri" w:hAnsi="Times New Roman" w:cs="Times New Roman"/>
                <w:color w:val="000000" w:themeColor="text1"/>
                <w:sz w:val="24"/>
                <w:szCs w:val="24"/>
              </w:rPr>
            </w:pPr>
            <w:r w:rsidRPr="00902436">
              <w:rPr>
                <w:rFonts w:ascii="Times New Roman" w:eastAsia="Calibri" w:hAnsi="Times New Roman" w:cs="Times New Roman"/>
                <w:color w:val="000000" w:themeColor="text1"/>
                <w:sz w:val="24"/>
                <w:szCs w:val="24"/>
                <w:lang w:val="en-GB"/>
              </w:rPr>
              <w:t>II</w:t>
            </w:r>
          </w:p>
        </w:tc>
      </w:tr>
      <w:tr w:rsidR="5A12AF42" w:rsidRPr="00902436" w14:paraId="3BBF456D" w14:textId="77777777" w:rsidTr="005F7874">
        <w:trPr>
          <w:trHeight w:val="300"/>
        </w:trPr>
        <w:tc>
          <w:tcPr>
            <w:tcW w:w="9010" w:type="dxa"/>
            <w:gridSpan w:val="4"/>
            <w:tcMar>
              <w:left w:w="105" w:type="dxa"/>
              <w:right w:w="105" w:type="dxa"/>
            </w:tcMar>
          </w:tcPr>
          <w:p w14:paraId="26BE0F04" w14:textId="777CA8F4" w:rsidR="5A12AF42" w:rsidRPr="00902436" w:rsidRDefault="00E43B9B" w:rsidP="5A12AF42">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Uslovi</w:t>
            </w:r>
          </w:p>
        </w:tc>
      </w:tr>
      <w:tr w:rsidR="5A12AF42" w:rsidRPr="00902436" w14:paraId="6EA9023E" w14:textId="77777777" w:rsidTr="005F7874">
        <w:trPr>
          <w:trHeight w:val="300"/>
        </w:trPr>
        <w:tc>
          <w:tcPr>
            <w:tcW w:w="9010" w:type="dxa"/>
            <w:gridSpan w:val="4"/>
            <w:tcMar>
              <w:left w:w="105" w:type="dxa"/>
              <w:right w:w="105" w:type="dxa"/>
            </w:tcMar>
          </w:tcPr>
          <w:p w14:paraId="1D4BCE88" w14:textId="5CC4DE1A" w:rsidR="5A12AF42" w:rsidRPr="00902436" w:rsidRDefault="782E29EF">
            <w:pPr>
              <w:pStyle w:val="ListParagraph"/>
              <w:numPr>
                <w:ilvl w:val="0"/>
                <w:numId w:val="9"/>
              </w:numPr>
              <w:rPr>
                <w:rFonts w:ascii="Times New Roman" w:hAnsi="Times New Roman" w:cs="Times New Roman"/>
                <w:sz w:val="24"/>
                <w:szCs w:val="24"/>
              </w:rPr>
            </w:pPr>
            <w:r w:rsidRPr="00902436">
              <w:rPr>
                <w:rFonts w:ascii="Times New Roman" w:hAnsi="Times New Roman" w:cs="Times New Roman"/>
                <w:sz w:val="24"/>
                <w:szCs w:val="24"/>
              </w:rPr>
              <w:t>Varijacijom</w:t>
            </w:r>
            <w:r w:rsidR="53811A09"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53811A09" w:rsidRPr="00902436">
              <w:rPr>
                <w:rFonts w:ascii="Times New Roman" w:hAnsi="Times New Roman" w:cs="Times New Roman"/>
                <w:sz w:val="24"/>
                <w:szCs w:val="24"/>
              </w:rPr>
              <w:t xml:space="preserve">e </w:t>
            </w:r>
            <w:r w:rsidRPr="00902436">
              <w:rPr>
                <w:rFonts w:ascii="Times New Roman" w:hAnsi="Times New Roman" w:cs="Times New Roman"/>
                <w:sz w:val="24"/>
                <w:szCs w:val="24"/>
              </w:rPr>
              <w:t>impl</w:t>
            </w:r>
            <w:r w:rsidR="53811A09" w:rsidRPr="00902436">
              <w:rPr>
                <w:rFonts w:ascii="Times New Roman" w:hAnsi="Times New Roman" w:cs="Times New Roman"/>
                <w:sz w:val="24"/>
                <w:szCs w:val="24"/>
              </w:rPr>
              <w:t>e</w:t>
            </w:r>
            <w:r w:rsidRPr="00902436">
              <w:rPr>
                <w:rFonts w:ascii="Times New Roman" w:hAnsi="Times New Roman" w:cs="Times New Roman"/>
                <w:sz w:val="24"/>
                <w:szCs w:val="24"/>
              </w:rPr>
              <w:t>m</w:t>
            </w:r>
            <w:r w:rsidR="53811A09" w:rsidRPr="00902436">
              <w:rPr>
                <w:rFonts w:ascii="Times New Roman" w:hAnsi="Times New Roman" w:cs="Times New Roman"/>
                <w:sz w:val="24"/>
                <w:szCs w:val="24"/>
              </w:rPr>
              <w:t>e</w:t>
            </w:r>
            <w:r w:rsidRPr="00902436">
              <w:rPr>
                <w:rFonts w:ascii="Times New Roman" w:hAnsi="Times New Roman" w:cs="Times New Roman"/>
                <w:sz w:val="24"/>
                <w:szCs w:val="24"/>
              </w:rPr>
              <w:t>ntira</w:t>
            </w:r>
            <w:r w:rsidR="53811A09" w:rsidRPr="00902436">
              <w:rPr>
                <w:rFonts w:ascii="Times New Roman" w:hAnsi="Times New Roman" w:cs="Times New Roman"/>
                <w:sz w:val="24"/>
                <w:szCs w:val="24"/>
              </w:rPr>
              <w:t xml:space="preserve"> </w:t>
            </w:r>
            <w:r w:rsidRPr="00902436">
              <w:rPr>
                <w:rFonts w:ascii="Times New Roman" w:hAnsi="Times New Roman" w:cs="Times New Roman"/>
                <w:sz w:val="24"/>
                <w:szCs w:val="24"/>
              </w:rPr>
              <w:t>formulacija</w:t>
            </w:r>
            <w:r w:rsidR="53CDA9EA"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53CDA9EA" w:rsidRPr="00902436">
              <w:rPr>
                <w:rFonts w:ascii="Times New Roman" w:hAnsi="Times New Roman" w:cs="Times New Roman"/>
                <w:sz w:val="24"/>
                <w:szCs w:val="24"/>
              </w:rPr>
              <w:t>e</w:t>
            </w:r>
            <w:r w:rsidRPr="00902436">
              <w:rPr>
                <w:rFonts w:ascii="Times New Roman" w:hAnsi="Times New Roman" w:cs="Times New Roman"/>
                <w:sz w:val="24"/>
                <w:szCs w:val="24"/>
              </w:rPr>
              <w:t>ksta</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tačno</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onako</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B3D68AE" w:rsidRPr="00902436">
              <w:rPr>
                <w:rFonts w:ascii="Times New Roman" w:hAnsi="Times New Roman" w:cs="Times New Roman"/>
                <w:sz w:val="24"/>
                <w:szCs w:val="24"/>
              </w:rPr>
              <w:t xml:space="preserve">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ij</w:t>
            </w:r>
            <w:r w:rsidR="2B3D68AE" w:rsidRPr="00902436">
              <w:rPr>
                <w:rFonts w:ascii="Times New Roman" w:hAnsi="Times New Roman" w:cs="Times New Roman"/>
                <w:sz w:val="24"/>
                <w:szCs w:val="24"/>
              </w:rPr>
              <w:t>e</w:t>
            </w:r>
            <w:r w:rsidRPr="00902436">
              <w:rPr>
                <w:rFonts w:ascii="Times New Roman" w:hAnsi="Times New Roman" w:cs="Times New Roman"/>
                <w:sz w:val="24"/>
                <w:szCs w:val="24"/>
              </w:rPr>
              <w:t>va</w:t>
            </w:r>
            <w:r w:rsidR="007B1BCF">
              <w:rPr>
                <w:rFonts w:ascii="Times New Roman" w:hAnsi="Times New Roman" w:cs="Times New Roman"/>
                <w:sz w:val="24"/>
                <w:szCs w:val="24"/>
                <w:lang w:val="sr-Latn-ME"/>
              </w:rPr>
              <w:t>lo</w:t>
            </w:r>
            <w:r w:rsidR="6CE40AA3" w:rsidRPr="00902436">
              <w:rPr>
                <w:rFonts w:ascii="Times New Roman" w:hAnsi="Times New Roman" w:cs="Times New Roman"/>
                <w:sz w:val="24"/>
                <w:szCs w:val="24"/>
              </w:rPr>
              <w:t xml:space="preserve"> </w:t>
            </w:r>
            <w:r w:rsidR="007B1BCF">
              <w:rPr>
                <w:rFonts w:ascii="Times New Roman" w:hAnsi="Times New Roman" w:cs="Times New Roman"/>
                <w:sz w:val="24"/>
                <w:szCs w:val="24"/>
                <w:lang w:val="sr-Latn-ME"/>
              </w:rPr>
              <w:t>regulatorno tijelo</w:t>
            </w:r>
            <w:r w:rsidR="007B1BC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B3D68AE" w:rsidRPr="00902436">
              <w:rPr>
                <w:rFonts w:ascii="Times New Roman" w:hAnsi="Times New Roman" w:cs="Times New Roman"/>
                <w:sz w:val="24"/>
                <w:szCs w:val="24"/>
              </w:rPr>
              <w:t xml:space="preserve">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ij</w:t>
            </w:r>
            <w:r w:rsidR="2B3D68AE" w:rsidRPr="00902436">
              <w:rPr>
                <w:rFonts w:ascii="Times New Roman" w:hAnsi="Times New Roman" w:cs="Times New Roman"/>
                <w:sz w:val="24"/>
                <w:szCs w:val="24"/>
              </w:rPr>
              <w:t>e</w:t>
            </w:r>
            <w:r w:rsidRPr="00902436">
              <w:rPr>
                <w:rFonts w:ascii="Times New Roman" w:hAnsi="Times New Roman" w:cs="Times New Roman"/>
                <w:sz w:val="24"/>
                <w:szCs w:val="24"/>
              </w:rPr>
              <w:t>va</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podnoš</w:t>
            </w:r>
            <w:r w:rsidR="2B3D68AE" w:rsidRPr="00902436">
              <w:rPr>
                <w:rFonts w:ascii="Times New Roman" w:hAnsi="Times New Roman" w:cs="Times New Roman"/>
                <w:sz w:val="24"/>
                <w:szCs w:val="24"/>
              </w:rPr>
              <w:t>e</w:t>
            </w:r>
            <w:r w:rsidR="45142FE5" w:rsidRPr="00902436">
              <w:rPr>
                <w:rFonts w:ascii="Times New Roman" w:hAnsi="Times New Roman" w:cs="Times New Roman"/>
                <w:sz w:val="24"/>
                <w:szCs w:val="24"/>
              </w:rPr>
              <w:t>nj</w:t>
            </w:r>
            <w:r w:rsidR="2B3D68AE" w:rsidRPr="00902436">
              <w:rPr>
                <w:rFonts w:ascii="Times New Roman" w:hAnsi="Times New Roman" w:cs="Times New Roman"/>
                <w:sz w:val="24"/>
                <w:szCs w:val="24"/>
              </w:rPr>
              <w:t xml:space="preserve">e </w:t>
            </w:r>
            <w:r w:rsidRPr="00902436">
              <w:rPr>
                <w:rFonts w:ascii="Times New Roman" w:hAnsi="Times New Roman" w:cs="Times New Roman"/>
                <w:sz w:val="24"/>
                <w:szCs w:val="24"/>
              </w:rPr>
              <w:t>dodatnih</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informacija</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B3D68AE" w:rsidRPr="00902436">
              <w:rPr>
                <w:rFonts w:ascii="Times New Roman" w:hAnsi="Times New Roman" w:cs="Times New Roman"/>
                <w:sz w:val="24"/>
                <w:szCs w:val="24"/>
              </w:rPr>
              <w:t>/</w:t>
            </w:r>
            <w:r w:rsidRPr="00902436">
              <w:rPr>
                <w:rFonts w:ascii="Times New Roman" w:hAnsi="Times New Roman" w:cs="Times New Roman"/>
                <w:sz w:val="24"/>
                <w:szCs w:val="24"/>
              </w:rPr>
              <w:t>ili</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19C00ADF" w:rsidRPr="00902436">
              <w:rPr>
                <w:rFonts w:ascii="Times New Roman" w:hAnsi="Times New Roman" w:cs="Times New Roman"/>
                <w:sz w:val="24"/>
                <w:szCs w:val="24"/>
              </w:rPr>
              <w:t>lj</w:t>
            </w:r>
            <w:r w:rsidRPr="00902436">
              <w:rPr>
                <w:rFonts w:ascii="Times New Roman" w:hAnsi="Times New Roman" w:cs="Times New Roman"/>
                <w:sz w:val="24"/>
                <w:szCs w:val="24"/>
              </w:rPr>
              <w:t>u</w:t>
            </w:r>
            <w:r w:rsidR="2B3D68A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7B1BCF">
              <w:rPr>
                <w:rFonts w:ascii="Times New Roman" w:hAnsi="Times New Roman" w:cs="Times New Roman"/>
                <w:sz w:val="24"/>
                <w:szCs w:val="24"/>
                <w:lang w:val="sr-Latn-ME"/>
              </w:rPr>
              <w:t>j</w:t>
            </w:r>
            <w:r w:rsidR="2B3D68AE" w:rsidRPr="00902436">
              <w:rPr>
                <w:rFonts w:ascii="Times New Roman" w:hAnsi="Times New Roman" w:cs="Times New Roman"/>
                <w:sz w:val="24"/>
                <w:szCs w:val="24"/>
              </w:rPr>
              <w:t>e</w:t>
            </w:r>
            <w:r w:rsidRPr="00902436">
              <w:rPr>
                <w:rFonts w:ascii="Times New Roman" w:hAnsi="Times New Roman" w:cs="Times New Roman"/>
                <w:sz w:val="24"/>
                <w:szCs w:val="24"/>
              </w:rPr>
              <w:t>nu</w:t>
            </w:r>
            <w:r w:rsidR="2B3D68AE" w:rsidRPr="00902436">
              <w:rPr>
                <w:rFonts w:ascii="Times New Roman" w:hAnsi="Times New Roman" w:cs="Times New Roman"/>
                <w:sz w:val="24"/>
                <w:szCs w:val="24"/>
              </w:rPr>
              <w:t>.</w:t>
            </w:r>
          </w:p>
        </w:tc>
      </w:tr>
      <w:tr w:rsidR="5A12AF42" w:rsidRPr="00902436" w14:paraId="4E07C4F6" w14:textId="77777777" w:rsidTr="005F7874">
        <w:trPr>
          <w:trHeight w:val="300"/>
        </w:trPr>
        <w:tc>
          <w:tcPr>
            <w:tcW w:w="9010" w:type="dxa"/>
            <w:gridSpan w:val="4"/>
            <w:tcMar>
              <w:left w:w="105" w:type="dxa"/>
              <w:right w:w="105" w:type="dxa"/>
            </w:tcMar>
          </w:tcPr>
          <w:p w14:paraId="28FBBDBB" w14:textId="31A91F10" w:rsidR="5A12AF42" w:rsidRPr="00902436" w:rsidRDefault="00E43B9B" w:rsidP="5A12AF42">
            <w:pPr>
              <w:rPr>
                <w:rFonts w:ascii="Times New Roman" w:eastAsia="Calibri" w:hAnsi="Times New Roman" w:cs="Times New Roman"/>
                <w:color w:val="000000" w:themeColor="text1"/>
                <w:sz w:val="24"/>
                <w:szCs w:val="24"/>
              </w:rPr>
            </w:pPr>
            <w:r w:rsidRPr="00902436">
              <w:rPr>
                <w:rFonts w:ascii="Times New Roman" w:eastAsia="Calibri" w:hAnsi="Times New Roman" w:cs="Times New Roman"/>
                <w:b/>
                <w:bCs/>
                <w:color w:val="000000" w:themeColor="text1"/>
                <w:sz w:val="24"/>
                <w:szCs w:val="24"/>
              </w:rPr>
              <w:t>Dokum</w:t>
            </w:r>
            <w:r w:rsidR="5A12AF42" w:rsidRPr="00902436">
              <w:rPr>
                <w:rFonts w:ascii="Times New Roman" w:eastAsia="Calibri" w:hAnsi="Times New Roman" w:cs="Times New Roman"/>
                <w:b/>
                <w:bCs/>
                <w:color w:val="000000" w:themeColor="text1"/>
                <w:sz w:val="24"/>
                <w:szCs w:val="24"/>
              </w:rPr>
              <w:t>e</w:t>
            </w:r>
            <w:r w:rsidRPr="00902436">
              <w:rPr>
                <w:rFonts w:ascii="Times New Roman" w:eastAsia="Calibri" w:hAnsi="Times New Roman" w:cs="Times New Roman"/>
                <w:b/>
                <w:bCs/>
                <w:color w:val="000000" w:themeColor="text1"/>
                <w:sz w:val="24"/>
                <w:szCs w:val="24"/>
              </w:rPr>
              <w:t>ntacija</w:t>
            </w:r>
            <w:r w:rsidR="5A12AF42" w:rsidRPr="00902436">
              <w:rPr>
                <w:rFonts w:ascii="Times New Roman" w:eastAsia="Calibri" w:hAnsi="Times New Roman" w:cs="Times New Roman"/>
                <w:b/>
                <w:bCs/>
                <w:color w:val="000000" w:themeColor="text1"/>
                <w:sz w:val="24"/>
                <w:szCs w:val="24"/>
              </w:rPr>
              <w:t xml:space="preserve"> </w:t>
            </w:r>
          </w:p>
        </w:tc>
      </w:tr>
      <w:tr w:rsidR="5A12AF42" w:rsidRPr="00902436" w14:paraId="005187BF" w14:textId="77777777" w:rsidTr="005F7874">
        <w:trPr>
          <w:trHeight w:val="300"/>
        </w:trPr>
        <w:tc>
          <w:tcPr>
            <w:tcW w:w="9010" w:type="dxa"/>
            <w:gridSpan w:val="4"/>
            <w:tcMar>
              <w:left w:w="105" w:type="dxa"/>
              <w:right w:w="105" w:type="dxa"/>
            </w:tcMar>
          </w:tcPr>
          <w:p w14:paraId="1E38C23C" w14:textId="63C26332" w:rsidR="6CBEF36F" w:rsidRPr="00902436" w:rsidRDefault="782E29EF">
            <w:pPr>
              <w:pStyle w:val="ListParagraph"/>
              <w:numPr>
                <w:ilvl w:val="0"/>
                <w:numId w:val="205"/>
              </w:numPr>
              <w:rPr>
                <w:rFonts w:ascii="Times New Roman" w:hAnsi="Times New Roman" w:cs="Times New Roman"/>
                <w:sz w:val="24"/>
                <w:szCs w:val="24"/>
              </w:rPr>
            </w:pPr>
            <w:r w:rsidRPr="00902436">
              <w:rPr>
                <w:rFonts w:ascii="Times New Roman" w:hAnsi="Times New Roman" w:cs="Times New Roman"/>
                <w:sz w:val="24"/>
                <w:szCs w:val="24"/>
              </w:rPr>
              <w:t>Prilog</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va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0DBDDF76" w:rsidRPr="00902436">
              <w:rPr>
                <w:rFonts w:ascii="Times New Roman" w:hAnsi="Times New Roman" w:cs="Times New Roman"/>
                <w:sz w:val="24"/>
                <w:szCs w:val="24"/>
                <w:lang w:val="en-US"/>
              </w:rPr>
              <w:t xml:space="preserve">: </w:t>
            </w:r>
            <w:r w:rsidRPr="00902436">
              <w:rPr>
                <w:rFonts w:ascii="Times New Roman" w:hAnsi="Times New Roman" w:cs="Times New Roman"/>
                <w:sz w:val="24"/>
                <w:szCs w:val="24"/>
              </w:rPr>
              <w:t>r</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f</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r</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nca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dm</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tnu</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w:t>
            </w:r>
            <w:r w:rsidRPr="00902436">
              <w:rPr>
                <w:rFonts w:ascii="Times New Roman" w:hAnsi="Times New Roman" w:cs="Times New Roman"/>
                <w:sz w:val="24"/>
                <w:szCs w:val="24"/>
              </w:rPr>
              <w:t>dluku</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Evropsk</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komisij</w:t>
            </w:r>
            <w:r w:rsidR="0DBDDF76" w:rsidRPr="00902436">
              <w:rPr>
                <w:rFonts w:ascii="Times New Roman" w:hAnsi="Times New Roman" w:cs="Times New Roman"/>
                <w:sz w:val="24"/>
                <w:szCs w:val="24"/>
              </w:rPr>
              <w:t>e</w:t>
            </w:r>
            <w:r w:rsidR="0DBDDF7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ili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kons</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nzus</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postigao</w:t>
            </w:r>
            <w:r w:rsidR="0DBDDF76" w:rsidRPr="00902436">
              <w:rPr>
                <w:rFonts w:ascii="Times New Roman" w:hAnsi="Times New Roman" w:cs="Times New Roman"/>
                <w:sz w:val="24"/>
                <w:szCs w:val="24"/>
              </w:rPr>
              <w:t xml:space="preserve"> </w:t>
            </w:r>
            <w:r w:rsidR="72B8E89E" w:rsidRPr="00902436">
              <w:rPr>
                <w:rFonts w:ascii="Times New Roman" w:hAnsi="Times New Roman" w:cs="Times New Roman"/>
                <w:sz w:val="24"/>
                <w:szCs w:val="24"/>
              </w:rPr>
              <w:t>CMDh</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7B1BCF">
              <w:rPr>
                <w:rFonts w:ascii="Times New Roman" w:hAnsi="Times New Roman" w:cs="Times New Roman"/>
                <w:sz w:val="24"/>
                <w:szCs w:val="24"/>
                <w:lang w:val="sr-Latn-ME"/>
              </w:rPr>
              <w:t>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w:t>
            </w:r>
            <w:r w:rsidR="70E5CA4A" w:rsidRPr="00902436">
              <w:rPr>
                <w:rFonts w:ascii="Times New Roman" w:hAnsi="Times New Roman" w:cs="Times New Roman"/>
                <w:sz w:val="24"/>
                <w:szCs w:val="24"/>
              </w:rPr>
              <w:t>lj</w:t>
            </w:r>
            <w:r w:rsidRPr="00902436">
              <w:rPr>
                <w:rFonts w:ascii="Times New Roman" w:hAnsi="Times New Roman" w:cs="Times New Roman"/>
                <w:sz w:val="24"/>
                <w:szCs w:val="24"/>
              </w:rPr>
              <w:t>ivo</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prilož</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nim</w:t>
            </w:r>
            <w:r w:rsidR="0DBDDF76" w:rsidRPr="00902436">
              <w:rPr>
                <w:rFonts w:ascii="Times New Roman" w:hAnsi="Times New Roman" w:cs="Times New Roman"/>
                <w:sz w:val="24"/>
                <w:szCs w:val="24"/>
              </w:rPr>
              <w:t xml:space="preserve"> </w:t>
            </w:r>
            <w:r w:rsidR="007B1BCF">
              <w:rPr>
                <w:rFonts w:ascii="Times New Roman" w:hAnsi="Times New Roman" w:cs="Times New Roman"/>
                <w:sz w:val="24"/>
                <w:szCs w:val="24"/>
                <w:lang w:val="sr-Latn-ME"/>
              </w:rPr>
              <w:t>S</w:t>
            </w:r>
            <w:r w:rsidRPr="00902436">
              <w:rPr>
                <w:rFonts w:ascii="Times New Roman" w:hAnsi="Times New Roman" w:cs="Times New Roman"/>
                <w:sz w:val="24"/>
                <w:szCs w:val="24"/>
              </w:rPr>
              <w:t>až</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tkom</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ka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ob</w:t>
            </w:r>
            <w:r w:rsidR="007B1BCF">
              <w:rPr>
                <w:rFonts w:ascii="Times New Roman" w:hAnsi="Times New Roman" w:cs="Times New Roman"/>
                <w:sz w:val="24"/>
                <w:szCs w:val="24"/>
                <w:lang w:val="sr-Latn-ME"/>
              </w:rPr>
              <w:t>i</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žava</w:t>
            </w:r>
            <w:r w:rsidR="4BA0AA0A" w:rsidRPr="00902436">
              <w:rPr>
                <w:rFonts w:ascii="Times New Roman" w:hAnsi="Times New Roman" w:cs="Times New Roman"/>
                <w:sz w:val="24"/>
                <w:szCs w:val="24"/>
              </w:rPr>
              <w:t>nj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m</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pakova</w:t>
            </w:r>
            <w:r w:rsidR="4BA0AA0A" w:rsidRPr="00902436">
              <w:rPr>
                <w:rFonts w:ascii="Times New Roman" w:hAnsi="Times New Roman" w:cs="Times New Roman"/>
                <w:sz w:val="24"/>
                <w:szCs w:val="24"/>
              </w:rPr>
              <w:t>nj</w:t>
            </w:r>
            <w:r w:rsidRPr="00902436">
              <w:rPr>
                <w:rFonts w:ascii="Times New Roman" w:hAnsi="Times New Roman" w:cs="Times New Roman"/>
                <w:sz w:val="24"/>
                <w:szCs w:val="24"/>
              </w:rPr>
              <w:t>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DBDDF76" w:rsidRPr="00902436">
              <w:rPr>
                <w:rFonts w:ascii="Times New Roman" w:hAnsi="Times New Roman" w:cs="Times New Roman"/>
                <w:sz w:val="24"/>
                <w:szCs w:val="24"/>
              </w:rPr>
              <w:t xml:space="preserve"> </w:t>
            </w:r>
            <w:r w:rsidR="007B1BCF">
              <w:rPr>
                <w:rFonts w:ascii="Times New Roman" w:hAnsi="Times New Roman" w:cs="Times New Roman"/>
                <w:sz w:val="24"/>
                <w:szCs w:val="24"/>
                <w:lang w:val="sr-Latn-ME"/>
              </w:rPr>
              <w:t>U</w:t>
            </w:r>
            <w:r w:rsidRPr="00902436">
              <w:rPr>
                <w:rFonts w:ascii="Times New Roman" w:hAnsi="Times New Roman" w:cs="Times New Roman"/>
                <w:sz w:val="24"/>
                <w:szCs w:val="24"/>
              </w:rPr>
              <w:t>putstvom</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k</w:t>
            </w:r>
            <w:r w:rsidR="0DBDDF76" w:rsidRPr="00902436">
              <w:rPr>
                <w:rFonts w:ascii="Times New Roman" w:hAnsi="Times New Roman" w:cs="Times New Roman"/>
                <w:sz w:val="24"/>
                <w:szCs w:val="24"/>
              </w:rPr>
              <w:t>.</w:t>
            </w:r>
          </w:p>
        </w:tc>
      </w:tr>
      <w:tr w:rsidR="5A12AF42" w:rsidRPr="00902436" w14:paraId="2E098908" w14:textId="77777777" w:rsidTr="005F7874">
        <w:trPr>
          <w:trHeight w:val="300"/>
        </w:trPr>
        <w:tc>
          <w:tcPr>
            <w:tcW w:w="9010" w:type="dxa"/>
            <w:gridSpan w:val="4"/>
            <w:tcMar>
              <w:left w:w="105" w:type="dxa"/>
              <w:right w:w="105" w:type="dxa"/>
            </w:tcMar>
          </w:tcPr>
          <w:p w14:paraId="625F793A" w14:textId="1B49323D" w:rsidR="6CBEF36F" w:rsidRPr="00902436" w:rsidRDefault="782E29EF">
            <w:pPr>
              <w:pStyle w:val="ListParagraph"/>
              <w:numPr>
                <w:ilvl w:val="0"/>
                <w:numId w:val="205"/>
              </w:numPr>
              <w:rPr>
                <w:rFonts w:ascii="Times New Roman" w:hAnsi="Times New Roman" w:cs="Times New Roman"/>
                <w:sz w:val="24"/>
                <w:szCs w:val="24"/>
              </w:rPr>
            </w:pPr>
            <w:r w:rsidRPr="00902436">
              <w:rPr>
                <w:rFonts w:ascii="Times New Roman" w:hAnsi="Times New Roman" w:cs="Times New Roman"/>
                <w:sz w:val="24"/>
                <w:szCs w:val="24"/>
              </w:rPr>
              <w:t>Potvrda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dlož</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ni</w:t>
            </w:r>
            <w:r w:rsidR="0DBDDF76" w:rsidRPr="00902436">
              <w:rPr>
                <w:rFonts w:ascii="Times New Roman" w:hAnsi="Times New Roman" w:cs="Times New Roman"/>
                <w:sz w:val="24"/>
                <w:szCs w:val="24"/>
              </w:rPr>
              <w:t xml:space="preserve"> </w:t>
            </w:r>
            <w:r w:rsidR="007B1BCF">
              <w:rPr>
                <w:rFonts w:ascii="Times New Roman" w:hAnsi="Times New Roman" w:cs="Times New Roman"/>
                <w:sz w:val="24"/>
                <w:szCs w:val="24"/>
                <w:lang w:val="sr-Latn-ME"/>
              </w:rPr>
              <w:t>S</w:t>
            </w:r>
            <w:r w:rsidRPr="00902436">
              <w:rPr>
                <w:rFonts w:ascii="Times New Roman" w:hAnsi="Times New Roman" w:cs="Times New Roman"/>
                <w:sz w:val="24"/>
                <w:szCs w:val="24"/>
              </w:rPr>
              <w:t>až</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tak</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ka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ob</w:t>
            </w:r>
            <w:r w:rsidR="007B1BCF">
              <w:rPr>
                <w:rFonts w:ascii="Times New Roman" w:hAnsi="Times New Roman" w:cs="Times New Roman"/>
                <w:sz w:val="24"/>
                <w:szCs w:val="24"/>
                <w:lang w:val="sr-Latn-ME"/>
              </w:rPr>
              <w:t>i</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žava</w:t>
            </w:r>
            <w:r w:rsidR="4DE2B757" w:rsidRPr="00902436">
              <w:rPr>
                <w:rFonts w:ascii="Times New Roman" w:hAnsi="Times New Roman" w:cs="Times New Roman"/>
                <w:sz w:val="24"/>
                <w:szCs w:val="24"/>
              </w:rPr>
              <w:t>nj</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pakova</w:t>
            </w:r>
            <w:r w:rsidR="4DE2B757" w:rsidRPr="00902436">
              <w:rPr>
                <w:rFonts w:ascii="Times New Roman" w:hAnsi="Times New Roman" w:cs="Times New Roman"/>
                <w:sz w:val="24"/>
                <w:szCs w:val="24"/>
              </w:rPr>
              <w:t>nj</w:t>
            </w:r>
            <w:r w:rsidRPr="00902436">
              <w:rPr>
                <w:rFonts w:ascii="Times New Roman" w:hAnsi="Times New Roman" w:cs="Times New Roman"/>
                <w:sz w:val="24"/>
                <w:szCs w:val="24"/>
              </w:rPr>
              <w:t>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DBDDF76" w:rsidRPr="00902436">
              <w:rPr>
                <w:rFonts w:ascii="Times New Roman" w:hAnsi="Times New Roman" w:cs="Times New Roman"/>
                <w:sz w:val="24"/>
                <w:szCs w:val="24"/>
              </w:rPr>
              <w:t xml:space="preserve"> </w:t>
            </w:r>
            <w:r w:rsidR="007B1BCF">
              <w:rPr>
                <w:rFonts w:ascii="Times New Roman" w:hAnsi="Times New Roman" w:cs="Times New Roman"/>
                <w:sz w:val="24"/>
                <w:szCs w:val="24"/>
                <w:lang w:val="sr-Latn-ME"/>
              </w:rPr>
              <w:t>U</w:t>
            </w:r>
            <w:r w:rsidRPr="00902436">
              <w:rPr>
                <w:rFonts w:ascii="Times New Roman" w:hAnsi="Times New Roman" w:cs="Times New Roman"/>
                <w:sz w:val="24"/>
                <w:szCs w:val="24"/>
              </w:rPr>
              <w:t>putstvo</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k</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dm</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tn</w:t>
            </w:r>
            <w:r w:rsidR="0DBDDF76" w:rsidRPr="00902436">
              <w:rPr>
                <w:rFonts w:ascii="Times New Roman" w:hAnsi="Times New Roman" w:cs="Times New Roman"/>
                <w:sz w:val="24"/>
                <w:szCs w:val="24"/>
              </w:rPr>
              <w:t xml:space="preserve">e </w:t>
            </w:r>
            <w:r w:rsidR="007B1BCF">
              <w:rPr>
                <w:rFonts w:ascii="Times New Roman" w:hAnsi="Times New Roman" w:cs="Times New Roman"/>
                <w:sz w:val="24"/>
                <w:szCs w:val="24"/>
                <w:lang w:val="sr-Latn-ME"/>
              </w:rPr>
              <w:t>djelove</w:t>
            </w:r>
            <w:r w:rsidR="007B1BCF" w:rsidRPr="00902436">
              <w:rPr>
                <w:rFonts w:ascii="Times New Roman" w:hAnsi="Times New Roman" w:cs="Times New Roman"/>
                <w:sz w:val="24"/>
                <w:szCs w:val="24"/>
              </w:rPr>
              <w:t xml:space="preserve"> </w:t>
            </w:r>
            <w:r w:rsidRPr="00902436">
              <w:rPr>
                <w:rFonts w:ascii="Times New Roman" w:hAnsi="Times New Roman" w:cs="Times New Roman"/>
                <w:sz w:val="24"/>
                <w:szCs w:val="24"/>
              </w:rPr>
              <w:t>id</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ntični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onim</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prilož</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odluku</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Evropsk</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komisij</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ili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kons</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nzus</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postigao</w:t>
            </w:r>
            <w:r w:rsidR="0DBDDF76" w:rsidRPr="00902436">
              <w:rPr>
                <w:rFonts w:ascii="Times New Roman" w:hAnsi="Times New Roman" w:cs="Times New Roman"/>
                <w:sz w:val="24"/>
                <w:szCs w:val="24"/>
              </w:rPr>
              <w:t xml:space="preserve"> </w:t>
            </w:r>
            <w:r w:rsidR="72B8E89E" w:rsidRPr="00902436">
              <w:rPr>
                <w:rFonts w:ascii="Times New Roman" w:hAnsi="Times New Roman" w:cs="Times New Roman"/>
                <w:sz w:val="24"/>
                <w:szCs w:val="24"/>
              </w:rPr>
              <w:t>CMDh</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0DBDDF76"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DBDDF76"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7B1BCF">
              <w:rPr>
                <w:rFonts w:ascii="Times New Roman" w:hAnsi="Times New Roman" w:cs="Times New Roman"/>
                <w:sz w:val="24"/>
                <w:szCs w:val="24"/>
                <w:lang w:val="sr-Latn-ME"/>
              </w:rPr>
              <w:t>j</w:t>
            </w:r>
            <w:r w:rsidR="0DBDDF76" w:rsidRPr="00902436">
              <w:rPr>
                <w:rFonts w:ascii="Times New Roman" w:hAnsi="Times New Roman" w:cs="Times New Roman"/>
                <w:sz w:val="24"/>
                <w:szCs w:val="24"/>
              </w:rPr>
              <w:t>e</w:t>
            </w:r>
            <w:r w:rsidRPr="00902436">
              <w:rPr>
                <w:rFonts w:ascii="Times New Roman" w:hAnsi="Times New Roman" w:cs="Times New Roman"/>
                <w:sz w:val="24"/>
                <w:szCs w:val="24"/>
              </w:rPr>
              <w:t>n</w:t>
            </w:r>
            <w:r w:rsidR="70E5CA4A" w:rsidRPr="00902436">
              <w:rPr>
                <w:rFonts w:ascii="Times New Roman" w:hAnsi="Times New Roman" w:cs="Times New Roman"/>
                <w:sz w:val="24"/>
                <w:szCs w:val="24"/>
              </w:rPr>
              <w:t>lj</w:t>
            </w:r>
            <w:r w:rsidRPr="00902436">
              <w:rPr>
                <w:rFonts w:ascii="Times New Roman" w:hAnsi="Times New Roman" w:cs="Times New Roman"/>
                <w:sz w:val="24"/>
                <w:szCs w:val="24"/>
              </w:rPr>
              <w:t>ivo</w:t>
            </w:r>
            <w:r w:rsidR="0DBDDF76" w:rsidRPr="00902436">
              <w:rPr>
                <w:rFonts w:ascii="Times New Roman" w:hAnsi="Times New Roman" w:cs="Times New Roman"/>
                <w:sz w:val="24"/>
                <w:szCs w:val="24"/>
              </w:rPr>
              <w:t>).</w:t>
            </w:r>
          </w:p>
        </w:tc>
      </w:tr>
      <w:tr w:rsidR="5A12AF42" w:rsidRPr="00902436" w14:paraId="002724A4" w14:textId="77777777" w:rsidTr="005F7874">
        <w:trPr>
          <w:trHeight w:val="300"/>
        </w:trPr>
        <w:tc>
          <w:tcPr>
            <w:tcW w:w="9010" w:type="dxa"/>
            <w:gridSpan w:val="4"/>
            <w:tcMar>
              <w:left w:w="105" w:type="dxa"/>
              <w:right w:w="105" w:type="dxa"/>
            </w:tcMar>
          </w:tcPr>
          <w:p w14:paraId="126EC299" w14:textId="2BAC318A" w:rsidR="5D24BC47" w:rsidRPr="00902436" w:rsidRDefault="00E43B9B" w:rsidP="00F7374E">
            <w:pPr>
              <w:pStyle w:val="ListParagraph"/>
              <w:numPr>
                <w:ilvl w:val="0"/>
                <w:numId w:val="205"/>
              </w:numPr>
              <w:rPr>
                <w:rFonts w:ascii="Times New Roman" w:hAnsi="Times New Roman" w:cs="Times New Roman"/>
                <w:sz w:val="24"/>
                <w:szCs w:val="24"/>
              </w:rPr>
            </w:pPr>
            <w:r w:rsidRPr="00902436">
              <w:rPr>
                <w:rFonts w:ascii="Times New Roman" w:hAnsi="Times New Roman" w:cs="Times New Roman"/>
                <w:sz w:val="24"/>
                <w:szCs w:val="24"/>
                <w:lang w:val="sr-Latn-RS"/>
              </w:rPr>
              <w:t>R</w:t>
            </w:r>
            <w:r w:rsidR="00493A0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vidiran</w:t>
            </w:r>
            <w:r w:rsidR="00493A04" w:rsidRPr="00902436">
              <w:rPr>
                <w:rFonts w:ascii="Times New Roman" w:hAnsi="Times New Roman" w:cs="Times New Roman"/>
                <w:sz w:val="24"/>
                <w:szCs w:val="24"/>
                <w:lang w:val="sr-Latn-RS"/>
              </w:rPr>
              <w:t>e</w:t>
            </w:r>
            <w:r w:rsidR="5D24BC47"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5D24BC47"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5D24BC47"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5D24BC47" w:rsidRPr="00902436">
              <w:rPr>
                <w:rFonts w:ascii="Times New Roman" w:hAnsi="Times New Roman" w:cs="Times New Roman"/>
                <w:sz w:val="24"/>
                <w:szCs w:val="24"/>
              </w:rPr>
              <w:t>e</w:t>
            </w:r>
            <w:r w:rsidRPr="00902436">
              <w:rPr>
                <w:rFonts w:ascii="Times New Roman" w:hAnsi="Times New Roman" w:cs="Times New Roman"/>
                <w:sz w:val="24"/>
                <w:szCs w:val="24"/>
              </w:rPr>
              <w:t>ku</w:t>
            </w:r>
            <w:r w:rsidR="5D24BC47" w:rsidRPr="00902436">
              <w:rPr>
                <w:rFonts w:ascii="Times New Roman" w:hAnsi="Times New Roman" w:cs="Times New Roman"/>
                <w:sz w:val="24"/>
                <w:szCs w:val="24"/>
              </w:rPr>
              <w:t>.</w:t>
            </w:r>
          </w:p>
        </w:tc>
      </w:tr>
    </w:tbl>
    <w:p w14:paraId="23B95A7B" w14:textId="498DE66F" w:rsidR="5A12AF42" w:rsidRPr="00902436" w:rsidRDefault="5A12AF42" w:rsidP="00256A66">
      <w:pPr>
        <w:jc w:val="both"/>
        <w:rPr>
          <w:rFonts w:ascii="Times New Roman" w:hAnsi="Times New Roman" w:cs="Times New Roman"/>
          <w:b/>
          <w:bCs/>
          <w:sz w:val="24"/>
          <w:szCs w:val="24"/>
          <w:lang w:val="en-US"/>
        </w:rPr>
      </w:pPr>
    </w:p>
    <w:p w14:paraId="5F9AE8C7" w14:textId="2D115748" w:rsidR="009F45C2" w:rsidRPr="00902436" w:rsidRDefault="140662AC" w:rsidP="00256A66">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C.</w:t>
      </w:r>
      <w:r w:rsidR="0B447EF1" w:rsidRPr="00902436">
        <w:rPr>
          <w:rFonts w:ascii="Times New Roman" w:hAnsi="Times New Roman" w:cs="Times New Roman"/>
          <w:b/>
          <w:bCs/>
          <w:sz w:val="24"/>
          <w:szCs w:val="24"/>
          <w:lang w:val="en-US"/>
        </w:rPr>
        <w:t>2</w:t>
      </w:r>
    </w:p>
    <w:tbl>
      <w:tblPr>
        <w:tblStyle w:val="TableGrid"/>
        <w:tblW w:w="9016" w:type="dxa"/>
        <w:tblLook w:val="04A0" w:firstRow="1" w:lastRow="0" w:firstColumn="1" w:lastColumn="0" w:noHBand="0" w:noVBand="1"/>
      </w:tblPr>
      <w:tblGrid>
        <w:gridCol w:w="5149"/>
        <w:gridCol w:w="1124"/>
        <w:gridCol w:w="1629"/>
        <w:gridCol w:w="1114"/>
      </w:tblGrid>
      <w:tr w:rsidR="009F45C2" w:rsidRPr="00902436" w14:paraId="7EDF5CE7" w14:textId="77777777" w:rsidTr="779C12DD">
        <w:tc>
          <w:tcPr>
            <w:tcW w:w="5291" w:type="dxa"/>
          </w:tcPr>
          <w:p w14:paraId="54E0F7E1" w14:textId="454D6ACF" w:rsidR="009F45C2" w:rsidRPr="00902436" w:rsidRDefault="140662AC" w:rsidP="00D66D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2 </w:t>
            </w:r>
            <w:r w:rsidR="007B1BCF" w:rsidRPr="007B1BCF">
              <w:rPr>
                <w:rFonts w:ascii="Times New Roman" w:hAnsi="Times New Roman" w:cs="Times New Roman"/>
                <w:b/>
                <w:bCs/>
                <w:sz w:val="24"/>
                <w:szCs w:val="24"/>
              </w:rPr>
              <w:t>Izmjene Sažetka karakteristika lijeka, Uputstva za lijek ili obilježavanja lijeka za generičke/hibridne/biološki slične ljekove nakon procjene iste izmjene kod referentnog lijeka</w:t>
            </w:r>
          </w:p>
        </w:tc>
        <w:tc>
          <w:tcPr>
            <w:tcW w:w="1126" w:type="dxa"/>
            <w:vAlign w:val="center"/>
          </w:tcPr>
          <w:p w14:paraId="5592478E" w14:textId="1E05EA55"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DE2B757"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67D0041A" w14:textId="728D55E1"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14" w:type="dxa"/>
            <w:vAlign w:val="center"/>
          </w:tcPr>
          <w:p w14:paraId="323A3A67" w14:textId="7A491790"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5ACDA90C" w14:textId="77777777" w:rsidTr="779C12DD">
        <w:tc>
          <w:tcPr>
            <w:tcW w:w="5291" w:type="dxa"/>
          </w:tcPr>
          <w:p w14:paraId="59FC01CD" w14:textId="1ACC1946" w:rsidR="009F45C2" w:rsidRPr="00902436" w:rsidRDefault="007B1BCF" w:rsidP="007B1BCF">
            <w:pPr>
              <w:pStyle w:val="ListParagraph"/>
              <w:numPr>
                <w:ilvl w:val="0"/>
                <w:numId w:val="206"/>
              </w:numPr>
              <w:rPr>
                <w:rFonts w:ascii="Times New Roman" w:hAnsi="Times New Roman" w:cs="Times New Roman"/>
                <w:sz w:val="24"/>
                <w:szCs w:val="24"/>
              </w:rPr>
            </w:pPr>
            <w:r w:rsidRPr="007B1BCF">
              <w:rPr>
                <w:rFonts w:ascii="Times New Roman" w:hAnsi="Times New Roman" w:cs="Times New Roman"/>
                <w:sz w:val="24"/>
                <w:szCs w:val="24"/>
              </w:rPr>
              <w:t>Implementacija izmjene za koju nisu traženi dodatni podaci od nosioca dozvole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3DE074A" w14:textId="77777777" w:rsidR="009F45C2" w:rsidRPr="00902436" w:rsidRDefault="009F45C2" w:rsidP="00D66D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67CA7859"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D77DFB2" w14:textId="7B134912"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2579050B" w14:textId="77777777" w:rsidTr="779C12DD">
        <w:tc>
          <w:tcPr>
            <w:tcW w:w="5291" w:type="dxa"/>
          </w:tcPr>
          <w:p w14:paraId="1EDB1517" w14:textId="3A656085" w:rsidR="009F45C2" w:rsidRPr="00902436" w:rsidRDefault="007B1BCF" w:rsidP="007B1BCF">
            <w:pPr>
              <w:pStyle w:val="ListParagraph"/>
              <w:numPr>
                <w:ilvl w:val="0"/>
                <w:numId w:val="206"/>
              </w:numPr>
              <w:rPr>
                <w:rFonts w:ascii="Times New Roman" w:hAnsi="Times New Roman" w:cs="Times New Roman"/>
                <w:sz w:val="24"/>
                <w:szCs w:val="24"/>
              </w:rPr>
            </w:pPr>
            <w:r w:rsidRPr="007B1BCF">
              <w:rPr>
                <w:rStyle w:val="cf01"/>
                <w:rFonts w:ascii="Times New Roman" w:hAnsi="Times New Roman" w:cs="Times New Roman"/>
                <w:sz w:val="24"/>
                <w:szCs w:val="24"/>
              </w:rPr>
              <w:t>Implementacija izmjene za koju je traženo da nosilac dozvole dostavi nove dodatne podatke (npr. podaci o uporedivosti)</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5C4E421" w14:textId="77777777" w:rsidR="009F45C2" w:rsidRPr="00902436" w:rsidRDefault="009F45C2" w:rsidP="00D66D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70987B" w14:textId="77777777" w:rsidR="009F45C2" w:rsidRPr="00902436" w:rsidRDefault="009F45C2" w:rsidP="00D66D6C">
            <w:pPr>
              <w:jc w:val="center"/>
              <w:rPr>
                <w:rFonts w:ascii="Times New Roman" w:hAnsi="Times New Roman" w:cs="Times New Roman"/>
                <w:sz w:val="24"/>
                <w:szCs w:val="24"/>
                <w:lang w:val="en-US"/>
              </w:rPr>
            </w:pP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96A65C" w14:textId="29049B71" w:rsidR="009F45C2"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45C2" w:rsidRPr="00902436" w14:paraId="1482A49E" w14:textId="77777777" w:rsidTr="779C12DD">
        <w:tc>
          <w:tcPr>
            <w:tcW w:w="9016" w:type="dxa"/>
            <w:gridSpan w:val="4"/>
          </w:tcPr>
          <w:p w14:paraId="2EC346DF" w14:textId="0886995C"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45C2" w:rsidRPr="00902436">
              <w:rPr>
                <w:rFonts w:ascii="Times New Roman" w:hAnsi="Times New Roman" w:cs="Times New Roman"/>
                <w:b/>
                <w:bCs/>
                <w:sz w:val="24"/>
                <w:szCs w:val="24"/>
              </w:rPr>
              <w:t xml:space="preserve"> </w:t>
            </w:r>
          </w:p>
        </w:tc>
      </w:tr>
      <w:tr w:rsidR="009F45C2" w:rsidRPr="00902436" w14:paraId="48E154D0" w14:textId="77777777" w:rsidTr="779C12DD">
        <w:tc>
          <w:tcPr>
            <w:tcW w:w="9016" w:type="dxa"/>
            <w:gridSpan w:val="4"/>
          </w:tcPr>
          <w:p w14:paraId="72F1FF70" w14:textId="77E5953E" w:rsidR="009F45C2" w:rsidRPr="00902436" w:rsidRDefault="782E29EF">
            <w:pPr>
              <w:pStyle w:val="ListParagraph"/>
              <w:numPr>
                <w:ilvl w:val="0"/>
                <w:numId w:val="207"/>
              </w:numPr>
              <w:rPr>
                <w:rFonts w:ascii="Times New Roman" w:hAnsi="Times New Roman" w:cs="Times New Roman"/>
                <w:sz w:val="24"/>
                <w:szCs w:val="24"/>
              </w:rPr>
            </w:pPr>
            <w:r w:rsidRPr="00902436">
              <w:rPr>
                <w:rFonts w:ascii="Times New Roman" w:hAnsi="Times New Roman" w:cs="Times New Roman"/>
                <w:sz w:val="24"/>
                <w:szCs w:val="24"/>
              </w:rPr>
              <w:t>Prilog</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va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v</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EMA</w:t>
            </w:r>
            <w:r w:rsidR="0B447EF1" w:rsidRPr="00902436">
              <w:rPr>
                <w:rFonts w:ascii="Times New Roman" w:hAnsi="Times New Roman" w:cs="Times New Roman"/>
                <w:sz w:val="24"/>
                <w:szCs w:val="24"/>
              </w:rPr>
              <w:t>/</w:t>
            </w:r>
            <w:r w:rsidRPr="00902436">
              <w:rPr>
                <w:rFonts w:ascii="Times New Roman" w:hAnsi="Times New Roman" w:cs="Times New Roman"/>
                <w:sz w:val="24"/>
                <w:szCs w:val="24"/>
              </w:rPr>
              <w:t>nacionalnog</w:t>
            </w:r>
            <w:r w:rsidR="0B447EF1" w:rsidRPr="00902436">
              <w:rPr>
                <w:rFonts w:ascii="Times New Roman" w:hAnsi="Times New Roman" w:cs="Times New Roman"/>
                <w:sz w:val="24"/>
                <w:szCs w:val="24"/>
              </w:rPr>
              <w:t xml:space="preserve"> </w:t>
            </w:r>
            <w:r w:rsidR="007B1BCF">
              <w:rPr>
                <w:rFonts w:ascii="Times New Roman" w:hAnsi="Times New Roman" w:cs="Times New Roman"/>
                <w:sz w:val="24"/>
                <w:szCs w:val="24"/>
                <w:lang w:val="sr-Latn-ME"/>
              </w:rPr>
              <w:t>regulatornog</w:t>
            </w:r>
            <w:r w:rsidR="007B1BCF"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007B1BCF">
              <w:rPr>
                <w:rFonts w:ascii="Times New Roman" w:hAnsi="Times New Roman" w:cs="Times New Roman"/>
                <w:sz w:val="24"/>
                <w:szCs w:val="24"/>
                <w:lang w:val="sr-Latn-ME"/>
              </w:rPr>
              <w:t>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la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7B1BCF">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w:t>
            </w:r>
            <w:r w:rsidR="70E5CA4A" w:rsidRPr="00902436">
              <w:rPr>
                <w:rFonts w:ascii="Times New Roman" w:hAnsi="Times New Roman" w:cs="Times New Roman"/>
                <w:sz w:val="24"/>
                <w:szCs w:val="24"/>
              </w:rPr>
              <w:t>lj</w:t>
            </w:r>
            <w:r w:rsidRPr="00902436">
              <w:rPr>
                <w:rFonts w:ascii="Times New Roman" w:hAnsi="Times New Roman" w:cs="Times New Roman"/>
                <w:sz w:val="24"/>
                <w:szCs w:val="24"/>
              </w:rPr>
              <w:t>ivo</w:t>
            </w:r>
            <w:r w:rsidR="0B447EF1" w:rsidRPr="00902436">
              <w:rPr>
                <w:rFonts w:ascii="Times New Roman" w:hAnsi="Times New Roman" w:cs="Times New Roman"/>
                <w:sz w:val="24"/>
                <w:szCs w:val="24"/>
              </w:rPr>
              <w:t>.</w:t>
            </w:r>
          </w:p>
        </w:tc>
      </w:tr>
      <w:tr w:rsidR="009F45C2" w:rsidRPr="00902436" w14:paraId="41E11070" w14:textId="77777777" w:rsidTr="779C12DD">
        <w:tc>
          <w:tcPr>
            <w:tcW w:w="9016" w:type="dxa"/>
            <w:gridSpan w:val="4"/>
          </w:tcPr>
          <w:p w14:paraId="077F8369" w14:textId="21A097B6" w:rsidR="009F45C2" w:rsidRPr="00902436" w:rsidRDefault="00E43B9B" w:rsidP="00F7374E">
            <w:pPr>
              <w:pStyle w:val="ListParagraph"/>
              <w:numPr>
                <w:ilvl w:val="0"/>
                <w:numId w:val="207"/>
              </w:numPr>
              <w:rPr>
                <w:rFonts w:ascii="Times New Roman" w:hAnsi="Times New Roman" w:cs="Times New Roman"/>
                <w:sz w:val="24"/>
                <w:szCs w:val="24"/>
              </w:rPr>
            </w:pPr>
            <w:r w:rsidRPr="00902436">
              <w:rPr>
                <w:rFonts w:ascii="Times New Roman" w:hAnsi="Times New Roman" w:cs="Times New Roman"/>
                <w:sz w:val="24"/>
                <w:szCs w:val="24"/>
                <w:lang w:val="sr-Latn-RS"/>
              </w:rPr>
              <w:t>R</w:t>
            </w:r>
            <w:r w:rsidR="00E45E8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vidiran</w:t>
            </w:r>
            <w:r w:rsidR="00E45E81" w:rsidRPr="00902436">
              <w:rPr>
                <w:rFonts w:ascii="Times New Roman" w:hAnsi="Times New Roman" w:cs="Times New Roman"/>
                <w:sz w:val="24"/>
                <w:szCs w:val="24"/>
                <w:lang w:val="sr-Latn-RS"/>
              </w:rPr>
              <w:t>e</w:t>
            </w:r>
            <w:r w:rsidR="5497D908"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50AD15AA"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ku</w:t>
            </w:r>
            <w:r w:rsidR="50AD15AA" w:rsidRPr="00902436">
              <w:rPr>
                <w:rFonts w:ascii="Times New Roman" w:hAnsi="Times New Roman" w:cs="Times New Roman"/>
                <w:sz w:val="24"/>
                <w:szCs w:val="24"/>
              </w:rPr>
              <w:t>.</w:t>
            </w:r>
          </w:p>
        </w:tc>
      </w:tr>
      <w:tr w:rsidR="009F45C2" w:rsidRPr="00902436" w14:paraId="2B0F5264" w14:textId="77777777" w:rsidTr="779C12DD">
        <w:tc>
          <w:tcPr>
            <w:tcW w:w="9016" w:type="dxa"/>
            <w:gridSpan w:val="4"/>
          </w:tcPr>
          <w:p w14:paraId="7240627D" w14:textId="048F4066" w:rsidR="009F45C2" w:rsidRPr="00902436" w:rsidRDefault="782E29EF" w:rsidP="00F7374E">
            <w:pPr>
              <w:pStyle w:val="ListParagraph"/>
              <w:numPr>
                <w:ilvl w:val="0"/>
                <w:numId w:val="207"/>
              </w:numPr>
              <w:rPr>
                <w:rFonts w:ascii="Times New Roman" w:hAnsi="Times New Roman" w:cs="Times New Roman"/>
                <w:sz w:val="24"/>
                <w:szCs w:val="24"/>
              </w:rPr>
            </w:pP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sličan</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usklađiva</w:t>
            </w:r>
            <w:r w:rsidR="4DE2B757" w:rsidRPr="00902436">
              <w:rPr>
                <w:rFonts w:ascii="Times New Roman" w:hAnsi="Times New Roman" w:cs="Times New Roman"/>
                <w:sz w:val="24"/>
                <w:szCs w:val="24"/>
              </w:rPr>
              <w:t>nj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indikacijom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f</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ntnog</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obrazlož</w:t>
            </w:r>
            <w:r w:rsidR="0B447EF1" w:rsidRPr="00902436">
              <w:rPr>
                <w:rFonts w:ascii="Times New Roman" w:hAnsi="Times New Roman" w:cs="Times New Roman"/>
                <w:sz w:val="24"/>
                <w:szCs w:val="24"/>
              </w:rPr>
              <w:t>e</w:t>
            </w:r>
            <w:r w:rsidR="7E55091E" w:rsidRPr="00902436">
              <w:rPr>
                <w:rFonts w:ascii="Times New Roman" w:hAnsi="Times New Roman" w:cs="Times New Roman"/>
                <w:sz w:val="24"/>
                <w:szCs w:val="24"/>
              </w:rPr>
              <w:t>nj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da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analiza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upor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divosti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sprov</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d</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biološki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sličan</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validna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dlož</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indikaciju</w:t>
            </w:r>
            <w:r w:rsidR="0B447EF1" w:rsidRPr="00902436">
              <w:rPr>
                <w:rFonts w:ascii="Times New Roman" w:hAnsi="Times New Roman" w:cs="Times New Roman"/>
                <w:sz w:val="24"/>
                <w:szCs w:val="24"/>
              </w:rPr>
              <w:t xml:space="preserve">. </w:t>
            </w:r>
          </w:p>
        </w:tc>
      </w:tr>
    </w:tbl>
    <w:p w14:paraId="05D89F46" w14:textId="625515DB" w:rsidR="0035572C" w:rsidRPr="00902436" w:rsidRDefault="0035572C" w:rsidP="009F45C2">
      <w:pPr>
        <w:jc w:val="both"/>
        <w:rPr>
          <w:rFonts w:ascii="Times New Roman" w:hAnsi="Times New Roman" w:cs="Times New Roman"/>
          <w:b/>
          <w:bCs/>
          <w:sz w:val="24"/>
          <w:szCs w:val="24"/>
          <w:lang w:val="en-US"/>
        </w:rPr>
      </w:pPr>
    </w:p>
    <w:p w14:paraId="06F216F4" w14:textId="31DDAE97" w:rsidR="009F45C2" w:rsidRPr="00902436" w:rsidRDefault="68CB20CE" w:rsidP="00546A32">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C.</w:t>
      </w:r>
      <w:r w:rsidR="0B447EF1" w:rsidRPr="00902436">
        <w:rPr>
          <w:rFonts w:ascii="Times New Roman" w:hAnsi="Times New Roman" w:cs="Times New Roman"/>
          <w:b/>
          <w:bCs/>
          <w:sz w:val="24"/>
          <w:szCs w:val="24"/>
          <w:lang w:val="en-US"/>
        </w:rPr>
        <w:t>3</w:t>
      </w:r>
    </w:p>
    <w:tbl>
      <w:tblPr>
        <w:tblStyle w:val="TableGrid"/>
        <w:tblW w:w="0" w:type="auto"/>
        <w:tblLook w:val="04A0" w:firstRow="1" w:lastRow="0" w:firstColumn="1" w:lastColumn="0" w:noHBand="0" w:noVBand="1"/>
      </w:tblPr>
      <w:tblGrid>
        <w:gridCol w:w="5060"/>
        <w:gridCol w:w="1135"/>
        <w:gridCol w:w="1629"/>
        <w:gridCol w:w="1192"/>
      </w:tblGrid>
      <w:tr w:rsidR="009F45C2" w:rsidRPr="00902436" w14:paraId="21E67ADC" w14:textId="77777777" w:rsidTr="005F7874">
        <w:tc>
          <w:tcPr>
            <w:tcW w:w="5060" w:type="dxa"/>
          </w:tcPr>
          <w:p w14:paraId="10673203" w14:textId="1C092EBC" w:rsidR="009F45C2" w:rsidRPr="00902436" w:rsidRDefault="68CB20CE" w:rsidP="00D66D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3 </w:t>
            </w:r>
            <w:r w:rsidR="007B1BCF" w:rsidRPr="007B1BCF">
              <w:rPr>
                <w:rFonts w:ascii="Times New Roman" w:hAnsi="Times New Roman" w:cs="Times New Roman"/>
                <w:b/>
                <w:bCs/>
                <w:sz w:val="24"/>
                <w:szCs w:val="24"/>
              </w:rPr>
              <w:t>Izmjene Sažetka karakteristika lijeka, Uputstva za lijek ili obilježavanja lijeka za humanu upotrebu radi implementacije ishoda procedura koje se odnose na periodični izvještaj o bezbjednosti lijeka (PSUR) ili ispitivanje bezbjednosti lijeka nakon izdavanja odobrenja za stavljanje u promet, ishoda procjene koju je sprovelo nadležno tijelo u skladu s članom 45. ili 46. Uredbe (EK) br. 1901/2006 ili ishoda preporuke Odbora za procjenu rizika u području farmakovigilance (PRAC) povezane sa bezbjednosnim signalima odnosno radi prilagođavanja zajedničkoj preporuci nadležnih tijela EU (npr. osnovni Sažetak karakteristika lijeka ili nakon procjene hitnih bezbjednosnih mjera ograničenja itd.)</w:t>
            </w:r>
          </w:p>
        </w:tc>
        <w:tc>
          <w:tcPr>
            <w:tcW w:w="1135" w:type="dxa"/>
            <w:vAlign w:val="center"/>
          </w:tcPr>
          <w:p w14:paraId="61F64660" w14:textId="59CF3AFF"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E55091E"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629" w:type="dxa"/>
            <w:vAlign w:val="center"/>
          </w:tcPr>
          <w:p w14:paraId="3FF6ADF0" w14:textId="7D1B0DB9"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92" w:type="dxa"/>
            <w:vAlign w:val="center"/>
          </w:tcPr>
          <w:p w14:paraId="757B9A97" w14:textId="4C78FE36"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5A12AF42" w:rsidRPr="00902436" w14:paraId="1236FFE0" w14:textId="77777777" w:rsidTr="005F7874">
        <w:trPr>
          <w:trHeight w:val="300"/>
        </w:trPr>
        <w:tc>
          <w:tcPr>
            <w:tcW w:w="5060" w:type="dxa"/>
          </w:tcPr>
          <w:p w14:paraId="612A74DE" w14:textId="0A160FE1" w:rsidR="4D96B0A5" w:rsidRPr="00902436" w:rsidRDefault="007B1BCF" w:rsidP="007B1BCF">
            <w:pPr>
              <w:pStyle w:val="ListParagraph"/>
              <w:numPr>
                <w:ilvl w:val="0"/>
                <w:numId w:val="8"/>
              </w:numPr>
              <w:rPr>
                <w:rFonts w:ascii="Times New Roman" w:hAnsi="Times New Roman" w:cs="Times New Roman"/>
                <w:sz w:val="24"/>
                <w:szCs w:val="24"/>
              </w:rPr>
            </w:pPr>
            <w:r w:rsidRPr="007B1BCF">
              <w:rPr>
                <w:rFonts w:ascii="Times New Roman" w:hAnsi="Times New Roman" w:cs="Times New Roman"/>
                <w:sz w:val="24"/>
                <w:szCs w:val="24"/>
              </w:rPr>
              <w:t>Implementacija usaglašenog teksta</w:t>
            </w:r>
          </w:p>
        </w:tc>
        <w:tc>
          <w:tcPr>
            <w:tcW w:w="11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2BC2455" w14:textId="4F38EB41" w:rsidR="4D96B0A5" w:rsidRPr="00902436" w:rsidRDefault="4D96B0A5" w:rsidP="5A12AF42">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C8827F" w14:textId="521B84DA" w:rsidR="4D96B0A5" w:rsidRPr="00902436" w:rsidRDefault="4D96B0A5" w:rsidP="5A12AF42">
            <w:pPr>
              <w:jc w:val="center"/>
              <w:rPr>
                <w:rFonts w:ascii="Times New Roman" w:eastAsia="Calibri" w:hAnsi="Times New Roman" w:cs="Times New Roman"/>
                <w:sz w:val="24"/>
                <w:szCs w:val="24"/>
                <w:lang w:val="en-GB"/>
              </w:rPr>
            </w:pPr>
            <w:r w:rsidRPr="00902436">
              <w:rPr>
                <w:rFonts w:ascii="Times New Roman" w:eastAsia="Calibri" w:hAnsi="Times New Roman" w:cs="Times New Roman"/>
                <w:color w:val="000000" w:themeColor="text1"/>
                <w:sz w:val="24"/>
                <w:szCs w:val="24"/>
                <w:lang w:val="en-GB"/>
              </w:rPr>
              <w:t>1, 2</w:t>
            </w:r>
          </w:p>
        </w:tc>
        <w:tc>
          <w:tcPr>
            <w:tcW w:w="11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38F8F2" w14:textId="2C4B5B3C" w:rsidR="4D96B0A5" w:rsidRPr="00902436" w:rsidRDefault="324C9FC4" w:rsidP="5A12AF42">
            <w:pPr>
              <w:jc w:val="center"/>
              <w:rPr>
                <w:rFonts w:ascii="Times New Roman" w:eastAsia="Calibri" w:hAnsi="Times New Roman" w:cs="Times New Roman"/>
                <w:sz w:val="24"/>
                <w:szCs w:val="24"/>
                <w:lang w:val="en-GB"/>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IN</w:t>
            </w:r>
          </w:p>
        </w:tc>
      </w:tr>
      <w:tr w:rsidR="009F45C2" w:rsidRPr="00902436" w14:paraId="7DFCB31C" w14:textId="77777777" w:rsidTr="005F7874">
        <w:tc>
          <w:tcPr>
            <w:tcW w:w="5060" w:type="dxa"/>
          </w:tcPr>
          <w:p w14:paraId="220401E5" w14:textId="6FA9A052" w:rsidR="009F45C2" w:rsidRPr="00902436" w:rsidRDefault="007B1BCF" w:rsidP="007B1BCF">
            <w:pPr>
              <w:pStyle w:val="ListParagraph"/>
              <w:numPr>
                <w:ilvl w:val="0"/>
                <w:numId w:val="8"/>
              </w:numPr>
              <w:rPr>
                <w:rFonts w:ascii="Times New Roman" w:hAnsi="Times New Roman" w:cs="Times New Roman"/>
                <w:sz w:val="24"/>
                <w:szCs w:val="24"/>
              </w:rPr>
            </w:pPr>
            <w:r w:rsidRPr="007B1BCF">
              <w:rPr>
                <w:rFonts w:ascii="Times New Roman" w:hAnsi="Times New Roman" w:cs="Times New Roman"/>
                <w:sz w:val="24"/>
                <w:szCs w:val="24"/>
              </w:rPr>
              <w:t>Implementacija usaglašenog teksta za koju je potrebna dodatna manja procjena (npr. prevodi još nisu usaglašeni)</w:t>
            </w:r>
          </w:p>
        </w:tc>
        <w:tc>
          <w:tcPr>
            <w:tcW w:w="11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C97BF8" w14:textId="77777777" w:rsidR="009F45C2" w:rsidRPr="00902436" w:rsidRDefault="009F45C2" w:rsidP="00D66D6C">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A5A166"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2DAAC3" w14:textId="732AEEB0"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3C844369" w14:textId="77777777" w:rsidTr="005F7874">
        <w:tc>
          <w:tcPr>
            <w:tcW w:w="5060" w:type="dxa"/>
          </w:tcPr>
          <w:p w14:paraId="627022D2" w14:textId="6E68C728" w:rsidR="009F45C2" w:rsidRPr="00902436" w:rsidRDefault="007B1BCF" w:rsidP="007B1BCF">
            <w:pPr>
              <w:pStyle w:val="ListParagraph"/>
              <w:numPr>
                <w:ilvl w:val="0"/>
                <w:numId w:val="8"/>
              </w:numPr>
              <w:spacing w:line="259" w:lineRule="auto"/>
              <w:rPr>
                <w:rFonts w:ascii="Times New Roman" w:hAnsi="Times New Roman" w:cs="Times New Roman"/>
                <w:sz w:val="24"/>
                <w:szCs w:val="24"/>
              </w:rPr>
            </w:pPr>
            <w:r w:rsidRPr="007B1BCF">
              <w:rPr>
                <w:rStyle w:val="cf01"/>
                <w:rFonts w:ascii="Times New Roman" w:hAnsi="Times New Roman" w:cs="Times New Roman"/>
                <w:sz w:val="24"/>
                <w:szCs w:val="24"/>
              </w:rPr>
              <w:t>Implementacija izmjena za koje nosilac dozvole za stavljanje u promet mora dostaviti nove dodatne podatke kako bi ih dodatno potkrijepio</w:t>
            </w:r>
          </w:p>
        </w:tc>
        <w:tc>
          <w:tcPr>
            <w:tcW w:w="113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F4B0A1" w14:textId="77777777" w:rsidR="009F45C2" w:rsidRPr="00902436" w:rsidRDefault="009F45C2" w:rsidP="00D66D6C">
            <w:pPr>
              <w:jc w:val="center"/>
              <w:rPr>
                <w:rFonts w:ascii="Times New Roman" w:hAnsi="Times New Roman" w:cs="Times New Roman"/>
                <w:sz w:val="24"/>
                <w:szCs w:val="24"/>
                <w:lang w:val="en-US"/>
              </w:rPr>
            </w:pPr>
          </w:p>
        </w:tc>
        <w:tc>
          <w:tcPr>
            <w:tcW w:w="162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28B7E8" w14:textId="77777777" w:rsidR="009F45C2" w:rsidRPr="00902436" w:rsidRDefault="009F45C2" w:rsidP="00D66D6C">
            <w:pPr>
              <w:jc w:val="center"/>
              <w:rPr>
                <w:rFonts w:ascii="Times New Roman" w:hAnsi="Times New Roman" w:cs="Times New Roman"/>
                <w:sz w:val="24"/>
                <w:szCs w:val="24"/>
                <w:lang w:val="en-US"/>
              </w:rPr>
            </w:pPr>
          </w:p>
        </w:tc>
        <w:tc>
          <w:tcPr>
            <w:tcW w:w="11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23E13A" w14:textId="71B99F24" w:rsidR="009F45C2"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5A12AF42" w:rsidRPr="00902436" w14:paraId="55B72904" w14:textId="77777777" w:rsidTr="779C12DD">
        <w:trPr>
          <w:trHeight w:val="300"/>
        </w:trPr>
        <w:tc>
          <w:tcPr>
            <w:tcW w:w="9016" w:type="dxa"/>
            <w:gridSpan w:val="4"/>
          </w:tcPr>
          <w:p w14:paraId="52DAA0F3" w14:textId="4CA4734C" w:rsidR="116E2AFC" w:rsidRPr="00902436" w:rsidRDefault="00E43B9B" w:rsidP="5A12AF42">
            <w:pPr>
              <w:rPr>
                <w:rFonts w:ascii="Times New Roman" w:eastAsia="Calibri" w:hAnsi="Times New Roman" w:cs="Times New Roman"/>
                <w:sz w:val="24"/>
                <w:szCs w:val="24"/>
              </w:rPr>
            </w:pPr>
            <w:r w:rsidRPr="00902436">
              <w:rPr>
                <w:rFonts w:ascii="Times New Roman" w:eastAsia="Calibri" w:hAnsi="Times New Roman" w:cs="Times New Roman"/>
                <w:b/>
                <w:bCs/>
                <w:color w:val="000000" w:themeColor="text1"/>
                <w:sz w:val="24"/>
                <w:szCs w:val="24"/>
              </w:rPr>
              <w:t>Uslovi</w:t>
            </w:r>
          </w:p>
        </w:tc>
      </w:tr>
      <w:tr w:rsidR="5A12AF42" w:rsidRPr="00902436" w14:paraId="1B522A57" w14:textId="77777777" w:rsidTr="779C12DD">
        <w:trPr>
          <w:trHeight w:val="300"/>
        </w:trPr>
        <w:tc>
          <w:tcPr>
            <w:tcW w:w="9016" w:type="dxa"/>
            <w:gridSpan w:val="4"/>
          </w:tcPr>
          <w:p w14:paraId="630EAF3D" w14:textId="75AED864" w:rsidR="116E2AFC" w:rsidRPr="00902436" w:rsidRDefault="782E29EF" w:rsidP="5A12AF42">
            <w:pPr>
              <w:pStyle w:val="ListParagraph"/>
              <w:numPr>
                <w:ilvl w:val="0"/>
                <w:numId w:val="7"/>
              </w:numPr>
              <w:rPr>
                <w:rFonts w:ascii="Times New Roman" w:eastAsia="Calibri" w:hAnsi="Times New Roman" w:cs="Times New Roman"/>
                <w:sz w:val="24"/>
                <w:szCs w:val="24"/>
              </w:rPr>
            </w:pPr>
            <w:r w:rsidRPr="00902436">
              <w:rPr>
                <w:rFonts w:ascii="Times New Roman" w:eastAsia="Calibri" w:hAnsi="Times New Roman" w:cs="Times New Roman"/>
                <w:color w:val="000000" w:themeColor="text1"/>
                <w:sz w:val="24"/>
                <w:szCs w:val="24"/>
              </w:rPr>
              <w:t>Varijacijom</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s</w:t>
            </w:r>
            <w:r w:rsidR="71AD0B52"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impl</w:t>
            </w:r>
            <w:r w:rsidR="71AD0B52"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m</w:t>
            </w:r>
            <w:r w:rsidR="71AD0B52"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ntira</w:t>
            </w:r>
            <w:r w:rsidR="71AD0B52"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formulacija</w:t>
            </w:r>
            <w:r w:rsidR="046CD035"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w:t>
            </w:r>
            <w:r w:rsidR="046CD035"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ksta</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tačno</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onako</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kako</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j</w:t>
            </w:r>
            <w:r w:rsidR="6E94EDB1"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zaht</w:t>
            </w:r>
            <w:r w:rsidR="007B1BCF">
              <w:rPr>
                <w:rFonts w:ascii="Times New Roman" w:eastAsia="Calibri" w:hAnsi="Times New Roman" w:cs="Times New Roman"/>
                <w:color w:val="000000" w:themeColor="text1"/>
                <w:sz w:val="24"/>
                <w:szCs w:val="24"/>
                <w:lang w:val="sr-Latn-ME"/>
              </w:rPr>
              <w:t>j</w:t>
            </w:r>
            <w:r w:rsidR="1BBE899D"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vano</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uk</w:t>
            </w:r>
            <w:r w:rsidR="1D8F3ED1"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učujući</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dogovor</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n</w:t>
            </w:r>
            <w:r w:rsidR="7AEDCB82" w:rsidRPr="00902436">
              <w:rPr>
                <w:rFonts w:ascii="Times New Roman" w:eastAsia="Calibri" w:hAnsi="Times New Roman" w:cs="Times New Roman"/>
                <w:color w:val="000000" w:themeColor="text1"/>
                <w:sz w:val="24"/>
                <w:szCs w:val="24"/>
                <w:lang w:val="sr-Latn-RS"/>
              </w:rPr>
              <w:t>e</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nacionaln</w:t>
            </w:r>
            <w:r w:rsidR="7AEDCB82" w:rsidRPr="00902436">
              <w:rPr>
                <w:rFonts w:ascii="Times New Roman" w:eastAsia="Calibri" w:hAnsi="Times New Roman" w:cs="Times New Roman"/>
                <w:color w:val="000000" w:themeColor="text1"/>
                <w:sz w:val="24"/>
                <w:szCs w:val="24"/>
                <w:lang w:val="sr-Latn-RS"/>
              </w:rPr>
              <w:t>e</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vod</w:t>
            </w:r>
            <w:r w:rsidR="7AEDCB82" w:rsidRPr="00902436">
              <w:rPr>
                <w:rFonts w:ascii="Times New Roman" w:eastAsia="Calibri" w:hAnsi="Times New Roman" w:cs="Times New Roman"/>
                <w:color w:val="000000" w:themeColor="text1"/>
                <w:sz w:val="24"/>
                <w:szCs w:val="24"/>
                <w:lang w:val="sr-Latn-RS"/>
              </w:rPr>
              <w:t>e</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n</w:t>
            </w:r>
            <w:r w:rsidR="6E94EDB1"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zaht</w:t>
            </w:r>
            <w:r w:rsidR="007B1BCF">
              <w:rPr>
                <w:rFonts w:ascii="Times New Roman" w:eastAsia="Calibri" w:hAnsi="Times New Roman" w:cs="Times New Roman"/>
                <w:color w:val="000000" w:themeColor="text1"/>
                <w:sz w:val="24"/>
                <w:szCs w:val="24"/>
                <w:lang w:val="sr-Latn-ME"/>
              </w:rPr>
              <w:t>ij</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va</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dostav</w:t>
            </w:r>
            <w:r w:rsidR="1D8F3ED1"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a</w:t>
            </w:r>
            <w:r w:rsidR="05F1ECBB" w:rsidRPr="00902436">
              <w:rPr>
                <w:rFonts w:ascii="Times New Roman" w:eastAsia="Calibri" w:hAnsi="Times New Roman" w:cs="Times New Roman"/>
                <w:color w:val="000000" w:themeColor="text1"/>
                <w:sz w:val="24"/>
                <w:szCs w:val="24"/>
              </w:rPr>
              <w:t>nj</w:t>
            </w:r>
            <w:r w:rsidR="6E94EDB1" w:rsidRPr="00902436">
              <w:rPr>
                <w:rFonts w:ascii="Times New Roman" w:eastAsia="Calibri" w:hAnsi="Times New Roman" w:cs="Times New Roman"/>
                <w:color w:val="000000" w:themeColor="text1"/>
                <w:sz w:val="24"/>
                <w:szCs w:val="24"/>
              </w:rPr>
              <w:t xml:space="preserve">e </w:t>
            </w:r>
            <w:r w:rsidRPr="00902436">
              <w:rPr>
                <w:rFonts w:ascii="Times New Roman" w:eastAsia="Calibri" w:hAnsi="Times New Roman" w:cs="Times New Roman"/>
                <w:color w:val="000000" w:themeColor="text1"/>
                <w:sz w:val="24"/>
                <w:szCs w:val="24"/>
              </w:rPr>
              <w:t>dodatnih</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informacija</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i</w:t>
            </w:r>
            <w:r w:rsidR="6E94EDB1" w:rsidRPr="00902436">
              <w:rPr>
                <w:rFonts w:ascii="Times New Roman" w:eastAsia="Calibri" w:hAnsi="Times New Roman" w:cs="Times New Roman"/>
                <w:color w:val="000000" w:themeColor="text1"/>
                <w:sz w:val="24"/>
                <w:szCs w:val="24"/>
              </w:rPr>
              <w:t>/</w:t>
            </w:r>
            <w:r w:rsidRPr="00902436">
              <w:rPr>
                <w:rFonts w:ascii="Times New Roman" w:eastAsia="Calibri" w:hAnsi="Times New Roman" w:cs="Times New Roman"/>
                <w:color w:val="000000" w:themeColor="text1"/>
                <w:sz w:val="24"/>
                <w:szCs w:val="24"/>
              </w:rPr>
              <w:t>ili</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da</w:t>
            </w:r>
            <w:r w:rsidR="1D8F3ED1" w:rsidRPr="00902436">
              <w:rPr>
                <w:rFonts w:ascii="Times New Roman" w:eastAsia="Calibri" w:hAnsi="Times New Roman" w:cs="Times New Roman"/>
                <w:color w:val="000000" w:themeColor="text1"/>
                <w:sz w:val="24"/>
                <w:szCs w:val="24"/>
              </w:rPr>
              <w:t>lj</w:t>
            </w:r>
            <w:r w:rsidRPr="00902436">
              <w:rPr>
                <w:rFonts w:ascii="Times New Roman" w:eastAsia="Calibri" w:hAnsi="Times New Roman" w:cs="Times New Roman"/>
                <w:color w:val="000000" w:themeColor="text1"/>
                <w:sz w:val="24"/>
                <w:szCs w:val="24"/>
              </w:rPr>
              <w:t>u</w:t>
            </w:r>
            <w:r w:rsidR="6E94EDB1" w:rsidRPr="00902436">
              <w:rPr>
                <w:rFonts w:ascii="Times New Roman" w:eastAsia="Calibri" w:hAnsi="Times New Roman" w:cs="Times New Roman"/>
                <w:color w:val="000000" w:themeColor="text1"/>
                <w:sz w:val="24"/>
                <w:szCs w:val="24"/>
              </w:rPr>
              <w:t xml:space="preserve"> </w:t>
            </w:r>
            <w:r w:rsidRPr="00902436">
              <w:rPr>
                <w:rFonts w:ascii="Times New Roman" w:eastAsia="Calibri" w:hAnsi="Times New Roman" w:cs="Times New Roman"/>
                <w:color w:val="000000" w:themeColor="text1"/>
                <w:sz w:val="24"/>
                <w:szCs w:val="24"/>
              </w:rPr>
              <w:t>proc</w:t>
            </w:r>
            <w:r w:rsidR="007B1BCF">
              <w:rPr>
                <w:rFonts w:ascii="Times New Roman" w:eastAsia="Calibri" w:hAnsi="Times New Roman" w:cs="Times New Roman"/>
                <w:color w:val="000000" w:themeColor="text1"/>
                <w:sz w:val="24"/>
                <w:szCs w:val="24"/>
                <w:lang w:val="sr-Latn-ME"/>
              </w:rPr>
              <w:t>j</w:t>
            </w:r>
            <w:r w:rsidR="6E94EDB1" w:rsidRPr="00902436">
              <w:rPr>
                <w:rFonts w:ascii="Times New Roman" w:eastAsia="Calibri" w:hAnsi="Times New Roman" w:cs="Times New Roman"/>
                <w:color w:val="000000" w:themeColor="text1"/>
                <w:sz w:val="24"/>
                <w:szCs w:val="24"/>
              </w:rPr>
              <w:t>e</w:t>
            </w:r>
            <w:r w:rsidRPr="00902436">
              <w:rPr>
                <w:rFonts w:ascii="Times New Roman" w:eastAsia="Calibri" w:hAnsi="Times New Roman" w:cs="Times New Roman"/>
                <w:color w:val="000000" w:themeColor="text1"/>
                <w:sz w:val="24"/>
                <w:szCs w:val="24"/>
              </w:rPr>
              <w:t>nu</w:t>
            </w:r>
            <w:r w:rsidR="6E94EDB1" w:rsidRPr="00902436">
              <w:rPr>
                <w:rFonts w:ascii="Times New Roman" w:eastAsia="Calibri" w:hAnsi="Times New Roman" w:cs="Times New Roman"/>
                <w:color w:val="000000" w:themeColor="text1"/>
                <w:sz w:val="24"/>
                <w:szCs w:val="24"/>
              </w:rPr>
              <w:t>.</w:t>
            </w:r>
          </w:p>
        </w:tc>
      </w:tr>
      <w:tr w:rsidR="009F45C2" w:rsidRPr="00902436" w14:paraId="55EEB4A7" w14:textId="77777777" w:rsidTr="005F7874">
        <w:tc>
          <w:tcPr>
            <w:tcW w:w="9016" w:type="dxa"/>
            <w:gridSpan w:val="4"/>
          </w:tcPr>
          <w:p w14:paraId="391AD874" w14:textId="11DAF5B3"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3C1944A5"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3C1944A5" w:rsidRPr="00902436">
              <w:rPr>
                <w:rFonts w:ascii="Times New Roman" w:hAnsi="Times New Roman" w:cs="Times New Roman"/>
                <w:b/>
                <w:bCs/>
                <w:sz w:val="24"/>
                <w:szCs w:val="24"/>
              </w:rPr>
              <w:t xml:space="preserve"> </w:t>
            </w:r>
          </w:p>
        </w:tc>
      </w:tr>
      <w:tr w:rsidR="009F45C2" w:rsidRPr="00902436" w14:paraId="18DEE4F7" w14:textId="77777777" w:rsidTr="005F7874">
        <w:tc>
          <w:tcPr>
            <w:tcW w:w="9016" w:type="dxa"/>
            <w:gridSpan w:val="4"/>
          </w:tcPr>
          <w:p w14:paraId="419554B1" w14:textId="73240E36" w:rsidR="009F45C2" w:rsidRPr="00902436" w:rsidRDefault="00E43B9B" w:rsidP="00F7374E">
            <w:pPr>
              <w:pStyle w:val="ListParagraph"/>
              <w:numPr>
                <w:ilvl w:val="0"/>
                <w:numId w:val="208"/>
              </w:numPr>
              <w:rPr>
                <w:rFonts w:ascii="Times New Roman" w:hAnsi="Times New Roman" w:cs="Times New Roman"/>
                <w:sz w:val="24"/>
                <w:szCs w:val="24"/>
              </w:rPr>
            </w:pPr>
            <w:r w:rsidRPr="00902436">
              <w:rPr>
                <w:rFonts w:ascii="Times New Roman" w:hAnsi="Times New Roman" w:cs="Times New Roman"/>
                <w:sz w:val="24"/>
                <w:szCs w:val="24"/>
              </w:rPr>
              <w:t>Prilog</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j</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va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f</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r</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nca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kons</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nzus</w:t>
            </w:r>
            <w:r w:rsidR="009F45C2" w:rsidRPr="00902436">
              <w:rPr>
                <w:rFonts w:ascii="Times New Roman" w:hAnsi="Times New Roman" w:cs="Times New Roman"/>
                <w:sz w:val="24"/>
                <w:szCs w:val="24"/>
              </w:rPr>
              <w:t>/</w:t>
            </w:r>
            <w:r w:rsidRPr="00902436">
              <w:rPr>
                <w:rFonts w:ascii="Times New Roman" w:hAnsi="Times New Roman" w:cs="Times New Roman"/>
                <w:sz w:val="24"/>
                <w:szCs w:val="24"/>
              </w:rPr>
              <w:t>proc</w:t>
            </w:r>
            <w:r w:rsidR="007B1BCF">
              <w:rPr>
                <w:rFonts w:ascii="Times New Roman" w:hAnsi="Times New Roman" w:cs="Times New Roman"/>
                <w:sz w:val="24"/>
                <w:szCs w:val="24"/>
                <w:lang w:val="sr-Latn-ME"/>
              </w:rPr>
              <w:t>j</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nu</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nadl</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žnih</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007B1BCF">
              <w:rPr>
                <w:rFonts w:ascii="Times New Roman" w:hAnsi="Times New Roman" w:cs="Times New Roman"/>
                <w:sz w:val="24"/>
                <w:szCs w:val="24"/>
                <w:lang w:val="sr-Latn-ME"/>
              </w:rPr>
              <w:t>ij</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la</w:t>
            </w:r>
            <w:r w:rsidR="009F45C2" w:rsidRPr="00902436">
              <w:rPr>
                <w:rFonts w:ascii="Times New Roman" w:hAnsi="Times New Roman" w:cs="Times New Roman"/>
                <w:sz w:val="24"/>
                <w:szCs w:val="24"/>
              </w:rPr>
              <w:t>.</w:t>
            </w:r>
          </w:p>
        </w:tc>
      </w:tr>
      <w:tr w:rsidR="009F45C2" w:rsidRPr="00902436" w14:paraId="1326CDF1" w14:textId="77777777" w:rsidTr="005F7874">
        <w:tc>
          <w:tcPr>
            <w:tcW w:w="9016" w:type="dxa"/>
            <w:gridSpan w:val="4"/>
          </w:tcPr>
          <w:p w14:paraId="3A02A954" w14:textId="160F98DA" w:rsidR="009F45C2" w:rsidRPr="00902436" w:rsidRDefault="00E43B9B" w:rsidP="00F7374E">
            <w:pPr>
              <w:pStyle w:val="ListParagraph"/>
              <w:numPr>
                <w:ilvl w:val="0"/>
                <w:numId w:val="208"/>
              </w:numPr>
              <w:rPr>
                <w:rFonts w:ascii="Times New Roman" w:hAnsi="Times New Roman" w:cs="Times New Roman"/>
                <w:sz w:val="24"/>
                <w:szCs w:val="24"/>
              </w:rPr>
            </w:pPr>
            <w:r w:rsidRPr="00902436">
              <w:rPr>
                <w:rFonts w:ascii="Times New Roman" w:hAnsi="Times New Roman" w:cs="Times New Roman"/>
                <w:sz w:val="24"/>
                <w:szCs w:val="24"/>
                <w:lang w:val="sr-Latn-RS"/>
              </w:rPr>
              <w:t>R</w:t>
            </w:r>
            <w:r w:rsidR="00E45E8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vidiran</w:t>
            </w:r>
            <w:r w:rsidR="00E45E81" w:rsidRPr="00902436">
              <w:rPr>
                <w:rFonts w:ascii="Times New Roman" w:hAnsi="Times New Roman" w:cs="Times New Roman"/>
                <w:sz w:val="24"/>
                <w:szCs w:val="24"/>
                <w:lang w:val="sr-Latn-RS"/>
              </w:rPr>
              <w:t>e</w:t>
            </w:r>
            <w:r w:rsidR="2CCF5F60"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50AD15AA"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7B1BCF">
              <w:rPr>
                <w:rFonts w:ascii="Times New Roman" w:hAnsi="Times New Roman" w:cs="Times New Roman"/>
                <w:sz w:val="24"/>
                <w:szCs w:val="24"/>
                <w:lang w:val="sr-Latn-ME"/>
              </w:rPr>
              <w:t>ij</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ku</w:t>
            </w:r>
            <w:r w:rsidR="50AD15AA" w:rsidRPr="00902436">
              <w:rPr>
                <w:rFonts w:ascii="Times New Roman" w:hAnsi="Times New Roman" w:cs="Times New Roman"/>
                <w:sz w:val="24"/>
                <w:szCs w:val="24"/>
              </w:rPr>
              <w:t>.</w:t>
            </w:r>
          </w:p>
        </w:tc>
      </w:tr>
    </w:tbl>
    <w:p w14:paraId="45B2EEF1" w14:textId="1E908CBE" w:rsidR="003514EA" w:rsidRDefault="003514EA" w:rsidP="009F45C2">
      <w:pPr>
        <w:rPr>
          <w:rFonts w:ascii="Times New Roman" w:hAnsi="Times New Roman" w:cs="Times New Roman"/>
          <w:b/>
          <w:bCs/>
          <w:sz w:val="24"/>
          <w:szCs w:val="24"/>
          <w:lang w:val="sr-Latn-RS"/>
        </w:rPr>
      </w:pPr>
    </w:p>
    <w:p w14:paraId="2A740AE6" w14:textId="77777777" w:rsidR="007B1BCF" w:rsidRPr="00902436" w:rsidRDefault="007B1BCF" w:rsidP="009F45C2">
      <w:pPr>
        <w:rPr>
          <w:rFonts w:ascii="Times New Roman" w:hAnsi="Times New Roman" w:cs="Times New Roman"/>
          <w:b/>
          <w:bCs/>
          <w:sz w:val="24"/>
          <w:szCs w:val="24"/>
          <w:lang w:val="sr-Latn-RS"/>
        </w:rPr>
      </w:pPr>
    </w:p>
    <w:p w14:paraId="641C7A4D" w14:textId="09DAE0CE" w:rsidR="009F45C2" w:rsidRPr="00902436" w:rsidRDefault="716AFEE3" w:rsidP="009F45C2">
      <w:pPr>
        <w:rPr>
          <w:rFonts w:ascii="Times New Roman" w:hAnsi="Times New Roman" w:cs="Times New Roman"/>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5141"/>
        <w:gridCol w:w="1128"/>
        <w:gridCol w:w="1629"/>
        <w:gridCol w:w="1118"/>
      </w:tblGrid>
      <w:tr w:rsidR="009F45C2" w:rsidRPr="00902436" w14:paraId="0331DCAC" w14:textId="77777777" w:rsidTr="779C12DD">
        <w:tc>
          <w:tcPr>
            <w:tcW w:w="5284" w:type="dxa"/>
          </w:tcPr>
          <w:p w14:paraId="338CD176" w14:textId="1D97B2F3" w:rsidR="009F45C2" w:rsidRPr="00902436" w:rsidRDefault="716AFEE3"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4 </w:t>
            </w:r>
            <w:r w:rsidR="007B1BCF" w:rsidRPr="007B1BCF">
              <w:rPr>
                <w:rFonts w:ascii="Times New Roman" w:hAnsi="Times New Roman" w:cs="Times New Roman"/>
                <w:b/>
                <w:bCs/>
                <w:sz w:val="24"/>
                <w:szCs w:val="24"/>
              </w:rPr>
              <w:t>Izmjene Sažetka karakteristika lijeka, Uputstva za lijek ili obilježavanja lijeka, koje su posljedica novih podataka o kvalitetu, pretkliničkih podataka, kliničkih podataka ili podataka farmakovigilance</w:t>
            </w:r>
          </w:p>
        </w:tc>
        <w:tc>
          <w:tcPr>
            <w:tcW w:w="1129" w:type="dxa"/>
            <w:vAlign w:val="center"/>
          </w:tcPr>
          <w:p w14:paraId="3C4C6E83" w14:textId="61EFE329"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5F1ECBB"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5B387ED7" w14:textId="31F6CD59"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18" w:type="dxa"/>
            <w:vAlign w:val="center"/>
          </w:tcPr>
          <w:p w14:paraId="2166E37C" w14:textId="7DD66995"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4FF95319" w14:textId="77777777" w:rsidTr="779C12DD">
        <w:tc>
          <w:tcPr>
            <w:tcW w:w="5284" w:type="dxa"/>
          </w:tcPr>
          <w:p w14:paraId="2AEB770C" w14:textId="77777777" w:rsidR="009F45C2" w:rsidRPr="00902436" w:rsidRDefault="009F45C2" w:rsidP="00D66D6C">
            <w:pPr>
              <w:rPr>
                <w:rFonts w:ascii="Times New Roman" w:hAnsi="Times New Roman" w:cs="Times New Roman"/>
                <w:sz w:val="24"/>
                <w:szCs w:val="24"/>
              </w:rPr>
            </w:pPr>
          </w:p>
        </w:tc>
        <w:tc>
          <w:tcPr>
            <w:tcW w:w="1129" w:type="dxa"/>
            <w:vAlign w:val="center"/>
          </w:tcPr>
          <w:p w14:paraId="2642C28F" w14:textId="77777777" w:rsidR="009F45C2" w:rsidRPr="00902436" w:rsidRDefault="009F45C2" w:rsidP="00D66D6C">
            <w:pPr>
              <w:jc w:val="center"/>
              <w:rPr>
                <w:rFonts w:ascii="Times New Roman" w:hAnsi="Times New Roman" w:cs="Times New Roman"/>
                <w:sz w:val="24"/>
                <w:szCs w:val="24"/>
                <w:lang w:val="en-US"/>
              </w:rPr>
            </w:pPr>
          </w:p>
        </w:tc>
        <w:tc>
          <w:tcPr>
            <w:tcW w:w="1485" w:type="dxa"/>
            <w:vAlign w:val="center"/>
          </w:tcPr>
          <w:p w14:paraId="6A2E9F18" w14:textId="77777777" w:rsidR="009F45C2" w:rsidRPr="00902436" w:rsidRDefault="009F45C2" w:rsidP="00D66D6C">
            <w:pPr>
              <w:jc w:val="center"/>
              <w:rPr>
                <w:rFonts w:ascii="Times New Roman" w:hAnsi="Times New Roman" w:cs="Times New Roman"/>
                <w:sz w:val="24"/>
                <w:szCs w:val="24"/>
                <w:lang w:val="en-US"/>
              </w:rPr>
            </w:pPr>
          </w:p>
        </w:tc>
        <w:tc>
          <w:tcPr>
            <w:tcW w:w="1118" w:type="dxa"/>
            <w:vAlign w:val="center"/>
          </w:tcPr>
          <w:p w14:paraId="199A4FEF" w14:textId="75E274E6" w:rsidR="009F45C2" w:rsidRPr="00902436" w:rsidRDefault="16856B57"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2AF5C6AB" w14:textId="77777777" w:rsidR="009F45C2" w:rsidRPr="00902436" w:rsidRDefault="009F45C2" w:rsidP="009F45C2">
      <w:pPr>
        <w:jc w:val="both"/>
        <w:rPr>
          <w:rFonts w:ascii="Times New Roman" w:hAnsi="Times New Roman" w:cs="Times New Roman"/>
          <w:b/>
          <w:bCs/>
          <w:sz w:val="24"/>
          <w:szCs w:val="24"/>
        </w:rPr>
      </w:pPr>
    </w:p>
    <w:p w14:paraId="114EB355" w14:textId="7C361C37" w:rsidR="009F45C2" w:rsidRPr="00902436" w:rsidRDefault="66B3BC9C" w:rsidP="00240143">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4962"/>
        <w:gridCol w:w="1171"/>
        <w:gridCol w:w="1638"/>
        <w:gridCol w:w="1245"/>
      </w:tblGrid>
      <w:tr w:rsidR="009F45C2" w:rsidRPr="00902436" w14:paraId="5BD58AEB" w14:textId="77777777" w:rsidTr="779C12DD">
        <w:tc>
          <w:tcPr>
            <w:tcW w:w="4962" w:type="dxa"/>
          </w:tcPr>
          <w:p w14:paraId="13428D76" w14:textId="424CEFD1" w:rsidR="009F45C2" w:rsidRPr="00902436" w:rsidRDefault="66B3BC9C" w:rsidP="00D66D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5 </w:t>
            </w:r>
            <w:r w:rsidR="007B1BCF" w:rsidRPr="007B1BCF">
              <w:rPr>
                <w:rFonts w:ascii="Times New Roman" w:hAnsi="Times New Roman" w:cs="Times New Roman"/>
                <w:b/>
                <w:bCs/>
                <w:sz w:val="24"/>
                <w:szCs w:val="24"/>
              </w:rPr>
              <w:t>Izmjena režima izdavanja lijeka</w:t>
            </w:r>
          </w:p>
        </w:tc>
        <w:tc>
          <w:tcPr>
            <w:tcW w:w="1171" w:type="dxa"/>
            <w:vAlign w:val="center"/>
          </w:tcPr>
          <w:p w14:paraId="7B39A993" w14:textId="059A7724"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5F1ECBB"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638" w:type="dxa"/>
            <w:vAlign w:val="center"/>
          </w:tcPr>
          <w:p w14:paraId="6E2B7811" w14:textId="122F3858"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245" w:type="dxa"/>
            <w:vAlign w:val="center"/>
          </w:tcPr>
          <w:p w14:paraId="14AA1432" w14:textId="76DC0D9D"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0F488744" w14:textId="77777777" w:rsidTr="779C12DD">
        <w:tc>
          <w:tcPr>
            <w:tcW w:w="4962" w:type="dxa"/>
          </w:tcPr>
          <w:p w14:paraId="2A3F4186" w14:textId="771DBE5C" w:rsidR="009F45C2" w:rsidRPr="00902436" w:rsidRDefault="007B1BCF" w:rsidP="007B1BCF">
            <w:pPr>
              <w:pStyle w:val="ListParagraph"/>
              <w:numPr>
                <w:ilvl w:val="0"/>
                <w:numId w:val="209"/>
              </w:numPr>
              <w:rPr>
                <w:rFonts w:ascii="Times New Roman" w:hAnsi="Times New Roman" w:cs="Times New Roman"/>
                <w:sz w:val="24"/>
                <w:szCs w:val="24"/>
              </w:rPr>
            </w:pPr>
            <w:r w:rsidRPr="007B1BCF">
              <w:rPr>
                <w:rFonts w:ascii="Times New Roman" w:hAnsi="Times New Roman" w:cs="Times New Roman"/>
                <w:sz w:val="24"/>
                <w:szCs w:val="24"/>
              </w:rPr>
              <w:t>Za generičke/hibridne/biološki slične ljekove nakon odobrene izmjene režima izdavanja referentnog lijeka</w:t>
            </w:r>
          </w:p>
        </w:tc>
        <w:tc>
          <w:tcPr>
            <w:tcW w:w="1171" w:type="dxa"/>
            <w:vAlign w:val="center"/>
          </w:tcPr>
          <w:p w14:paraId="57C17796" w14:textId="77777777" w:rsidR="009F45C2" w:rsidRPr="00902436" w:rsidRDefault="009F45C2" w:rsidP="00D66D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15A164" w14:textId="77777777" w:rsidR="009F45C2" w:rsidRPr="00902436" w:rsidRDefault="50AD15AA" w:rsidP="00D66D6C">
            <w:pPr>
              <w:jc w:val="center"/>
              <w:rPr>
                <w:rFonts w:ascii="Times New Roman" w:hAnsi="Times New Roman" w:cs="Times New Roman"/>
                <w:sz w:val="24"/>
                <w:szCs w:val="24"/>
              </w:rPr>
            </w:pPr>
            <w:r w:rsidRPr="00902436">
              <w:rPr>
                <w:rFonts w:ascii="Times New Roman" w:eastAsia="Arial Unicode MS" w:hAnsi="Times New Roman" w:cs="Times New Roman"/>
                <w:color w:val="000000"/>
                <w:kern w:val="0"/>
                <w:sz w:val="24"/>
                <w:szCs w:val="24"/>
                <w:lang w:val="en-GB"/>
              </w:rPr>
              <w:t>1</w:t>
            </w:r>
            <w:r w:rsidRPr="00902436">
              <w:rPr>
                <w:rFonts w:ascii="Times New Roman" w:eastAsia="Arial Unicode MS" w:hAnsi="Times New Roman" w:cs="Times New Roman"/>
                <w:color w:val="000000"/>
                <w:kern w:val="0"/>
                <w:sz w:val="24"/>
                <w:szCs w:val="24"/>
              </w:rPr>
              <w:t>, 2</w:t>
            </w: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CDD4262" w14:textId="152C6609"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3831F4D9" w14:textId="77777777" w:rsidTr="779C12DD">
        <w:tc>
          <w:tcPr>
            <w:tcW w:w="4962" w:type="dxa"/>
          </w:tcPr>
          <w:p w14:paraId="6C79F120" w14:textId="7F0152CC" w:rsidR="009F45C2" w:rsidRPr="00902436" w:rsidRDefault="007B1BCF" w:rsidP="007B1BCF">
            <w:pPr>
              <w:pStyle w:val="ListParagraph"/>
              <w:numPr>
                <w:ilvl w:val="0"/>
                <w:numId w:val="209"/>
              </w:numPr>
              <w:rPr>
                <w:rFonts w:ascii="Times New Roman" w:hAnsi="Times New Roman" w:cs="Times New Roman"/>
                <w:sz w:val="24"/>
                <w:szCs w:val="24"/>
              </w:rPr>
            </w:pPr>
            <w:r w:rsidRPr="007B1BCF">
              <w:rPr>
                <w:rFonts w:ascii="Times New Roman" w:hAnsi="Times New Roman" w:cs="Times New Roman"/>
                <w:sz w:val="24"/>
                <w:szCs w:val="24"/>
              </w:rPr>
              <w:t>Sve druge izmjene režima izdavanja</w:t>
            </w:r>
          </w:p>
        </w:tc>
        <w:tc>
          <w:tcPr>
            <w:tcW w:w="1171" w:type="dxa"/>
            <w:vAlign w:val="center"/>
          </w:tcPr>
          <w:p w14:paraId="1D244606" w14:textId="77777777" w:rsidR="009F45C2" w:rsidRPr="00902436" w:rsidRDefault="009F45C2" w:rsidP="00D66D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9F0F27" w14:textId="77777777" w:rsidR="009F45C2" w:rsidRPr="00902436" w:rsidRDefault="009F45C2" w:rsidP="00D66D6C">
            <w:pPr>
              <w:jc w:val="center"/>
              <w:rPr>
                <w:rFonts w:ascii="Times New Roman" w:hAnsi="Times New Roman" w:cs="Times New Roman"/>
                <w:sz w:val="24"/>
                <w:szCs w:val="24"/>
                <w:lang w:val="en-US"/>
              </w:rPr>
            </w:pP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14FCC5" w14:textId="3694C7FC" w:rsidR="009F45C2"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45C2" w:rsidRPr="00902436" w14:paraId="411247C1" w14:textId="77777777" w:rsidTr="779C12DD">
        <w:tc>
          <w:tcPr>
            <w:tcW w:w="9016" w:type="dxa"/>
            <w:gridSpan w:val="4"/>
          </w:tcPr>
          <w:p w14:paraId="6F8AF628" w14:textId="2B7931A9"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45C2" w:rsidRPr="00902436">
              <w:rPr>
                <w:rFonts w:ascii="Times New Roman" w:hAnsi="Times New Roman" w:cs="Times New Roman"/>
                <w:b/>
                <w:bCs/>
                <w:sz w:val="24"/>
                <w:szCs w:val="24"/>
              </w:rPr>
              <w:t xml:space="preserve"> </w:t>
            </w:r>
          </w:p>
        </w:tc>
      </w:tr>
      <w:tr w:rsidR="009F45C2" w:rsidRPr="00902436" w14:paraId="3AF936F8" w14:textId="77777777" w:rsidTr="779C12DD">
        <w:tc>
          <w:tcPr>
            <w:tcW w:w="9016" w:type="dxa"/>
            <w:gridSpan w:val="4"/>
          </w:tcPr>
          <w:p w14:paraId="75578E41" w14:textId="32148CEB" w:rsidR="009F45C2" w:rsidRPr="00902436" w:rsidRDefault="782E29EF" w:rsidP="0F2C1A1F">
            <w:pPr>
              <w:pStyle w:val="ListParagraph"/>
              <w:numPr>
                <w:ilvl w:val="0"/>
                <w:numId w:val="210"/>
              </w:numPr>
              <w:rPr>
                <w:rFonts w:ascii="Times New Roman" w:hAnsi="Times New Roman" w:cs="Times New Roman"/>
                <w:sz w:val="24"/>
                <w:szCs w:val="24"/>
              </w:rPr>
            </w:pPr>
            <w:r w:rsidRPr="00902436">
              <w:rPr>
                <w:rFonts w:ascii="Times New Roman" w:hAnsi="Times New Roman" w:cs="Times New Roman"/>
                <w:sz w:val="24"/>
                <w:szCs w:val="24"/>
              </w:rPr>
              <w:t>Prilog</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7B1BCF">
              <w:rPr>
                <w:rFonts w:ascii="Times New Roman" w:hAnsi="Times New Roman" w:cs="Times New Roman"/>
                <w:sz w:val="24"/>
                <w:szCs w:val="24"/>
                <w:lang w:val="sr-Latn-ME"/>
              </w:rPr>
              <w:t>j</w:t>
            </w:r>
            <w:r w:rsidR="73434FFE" w:rsidRPr="00902436">
              <w:rPr>
                <w:rFonts w:ascii="Times New Roman" w:hAnsi="Times New Roman" w:cs="Times New Roman"/>
                <w:sz w:val="24"/>
                <w:szCs w:val="24"/>
              </w:rPr>
              <w:t>e</w:t>
            </w:r>
            <w:r w:rsidRPr="00902436">
              <w:rPr>
                <w:rFonts w:ascii="Times New Roman" w:hAnsi="Times New Roman" w:cs="Times New Roman"/>
                <w:sz w:val="24"/>
                <w:szCs w:val="24"/>
              </w:rPr>
              <w:t>va</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73434FFE" w:rsidRPr="00902436">
              <w:rPr>
                <w:rFonts w:ascii="Times New Roman" w:hAnsi="Times New Roman" w:cs="Times New Roman"/>
                <w:sz w:val="24"/>
                <w:szCs w:val="24"/>
              </w:rPr>
              <w:t>e</w:t>
            </w:r>
            <w:r w:rsidR="41D60EC2" w:rsidRPr="00902436">
              <w:rPr>
                <w:rFonts w:ascii="Times New Roman" w:hAnsi="Times New Roman" w:cs="Times New Roman"/>
                <w:sz w:val="24"/>
                <w:szCs w:val="24"/>
              </w:rPr>
              <w:t>nj</w:t>
            </w:r>
            <w:r w:rsidRPr="00902436">
              <w:rPr>
                <w:rFonts w:ascii="Times New Roman" w:hAnsi="Times New Roman" w:cs="Times New Roman"/>
                <w:sz w:val="24"/>
                <w:szCs w:val="24"/>
              </w:rPr>
              <w:t>u</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7B1BCF">
              <w:rPr>
                <w:rFonts w:ascii="Times New Roman" w:hAnsi="Times New Roman" w:cs="Times New Roman"/>
                <w:sz w:val="24"/>
                <w:szCs w:val="24"/>
                <w:lang w:val="sr-Latn-ME"/>
              </w:rPr>
              <w:t>j</w:t>
            </w:r>
            <w:r w:rsidR="4D6C0CA5" w:rsidRPr="00902436">
              <w:rPr>
                <w:rFonts w:ascii="Times New Roman" w:hAnsi="Times New Roman" w:cs="Times New Roman"/>
                <w:sz w:val="24"/>
                <w:szCs w:val="24"/>
              </w:rPr>
              <w:t>e</w:t>
            </w:r>
            <w:r w:rsidRPr="00902436">
              <w:rPr>
                <w:rFonts w:ascii="Times New Roman" w:hAnsi="Times New Roman" w:cs="Times New Roman"/>
                <w:sz w:val="24"/>
                <w:szCs w:val="24"/>
              </w:rPr>
              <w:t>n</w:t>
            </w:r>
            <w:r w:rsidR="4D6C0CA5" w:rsidRPr="00902436">
              <w:rPr>
                <w:rFonts w:ascii="Times New Roman" w:hAnsi="Times New Roman" w:cs="Times New Roman"/>
                <w:sz w:val="24"/>
                <w:szCs w:val="24"/>
              </w:rPr>
              <w:t xml:space="preserve">e </w:t>
            </w:r>
            <w:r w:rsidRPr="00902436">
              <w:rPr>
                <w:rFonts w:ascii="Times New Roman" w:hAnsi="Times New Roman" w:cs="Times New Roman"/>
                <w:sz w:val="24"/>
                <w:szCs w:val="24"/>
              </w:rPr>
              <w:t>r</w:t>
            </w:r>
            <w:r w:rsidR="4D6C0CA5" w:rsidRPr="00902436">
              <w:rPr>
                <w:rFonts w:ascii="Times New Roman" w:hAnsi="Times New Roman" w:cs="Times New Roman"/>
                <w:sz w:val="24"/>
                <w:szCs w:val="24"/>
              </w:rPr>
              <w:t>e</w:t>
            </w:r>
            <w:r w:rsidRPr="00902436">
              <w:rPr>
                <w:rFonts w:ascii="Times New Roman" w:hAnsi="Times New Roman" w:cs="Times New Roman"/>
                <w:sz w:val="24"/>
                <w:szCs w:val="24"/>
              </w:rPr>
              <w:t>žima</w:t>
            </w:r>
            <w:r w:rsidR="4D6C0CA5"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izdava</w:t>
            </w:r>
            <w:r w:rsidR="41D60EC2" w:rsidRPr="00902436">
              <w:rPr>
                <w:rFonts w:ascii="Times New Roman" w:hAnsi="Times New Roman" w:cs="Times New Roman"/>
                <w:sz w:val="24"/>
                <w:szCs w:val="24"/>
              </w:rPr>
              <w:t>nj</w:t>
            </w:r>
            <w:r w:rsidRPr="00902436">
              <w:rPr>
                <w:rFonts w:ascii="Times New Roman" w:hAnsi="Times New Roman" w:cs="Times New Roman"/>
                <w:sz w:val="24"/>
                <w:szCs w:val="24"/>
              </w:rPr>
              <w:t>a</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npr</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4A13241D" w:rsidRPr="00902436">
              <w:rPr>
                <w:rFonts w:ascii="Times New Roman" w:hAnsi="Times New Roman" w:cs="Times New Roman"/>
                <w:sz w:val="24"/>
                <w:szCs w:val="24"/>
              </w:rPr>
              <w:t>e</w:t>
            </w:r>
            <w:r w:rsidRPr="00902436">
              <w:rPr>
                <w:rFonts w:ascii="Times New Roman" w:hAnsi="Times New Roman" w:cs="Times New Roman"/>
                <w:sz w:val="24"/>
                <w:szCs w:val="24"/>
              </w:rPr>
              <w:t>f</w:t>
            </w:r>
            <w:r w:rsidR="4A13241D" w:rsidRPr="00902436">
              <w:rPr>
                <w:rFonts w:ascii="Times New Roman" w:hAnsi="Times New Roman" w:cs="Times New Roman"/>
                <w:sz w:val="24"/>
                <w:szCs w:val="24"/>
              </w:rPr>
              <w:t>e</w:t>
            </w:r>
            <w:r w:rsidRPr="00902436">
              <w:rPr>
                <w:rFonts w:ascii="Times New Roman" w:hAnsi="Times New Roman" w:cs="Times New Roman"/>
                <w:sz w:val="24"/>
                <w:szCs w:val="24"/>
              </w:rPr>
              <w:t>r</w:t>
            </w:r>
            <w:r w:rsidR="4A13241D" w:rsidRPr="00902436">
              <w:rPr>
                <w:rFonts w:ascii="Times New Roman" w:hAnsi="Times New Roman" w:cs="Times New Roman"/>
                <w:sz w:val="24"/>
                <w:szCs w:val="24"/>
              </w:rPr>
              <w:t>e</w:t>
            </w:r>
            <w:r w:rsidRPr="00902436">
              <w:rPr>
                <w:rFonts w:ascii="Times New Roman" w:hAnsi="Times New Roman" w:cs="Times New Roman"/>
                <w:sz w:val="24"/>
                <w:szCs w:val="24"/>
              </w:rPr>
              <w:t>nca</w:t>
            </w:r>
            <w:r w:rsidR="4A13241D"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73434FFE" w:rsidRPr="00902436">
              <w:rPr>
                <w:rFonts w:ascii="Times New Roman" w:hAnsi="Times New Roman" w:cs="Times New Roman"/>
                <w:sz w:val="24"/>
                <w:szCs w:val="24"/>
              </w:rPr>
              <w:t>e</w:t>
            </w:r>
            <w:r w:rsidRPr="00902436">
              <w:rPr>
                <w:rFonts w:ascii="Times New Roman" w:hAnsi="Times New Roman" w:cs="Times New Roman"/>
                <w:sz w:val="24"/>
                <w:szCs w:val="24"/>
              </w:rPr>
              <w:t>dm</w:t>
            </w:r>
            <w:r w:rsidR="73434FFE" w:rsidRPr="00902436">
              <w:rPr>
                <w:rFonts w:ascii="Times New Roman" w:hAnsi="Times New Roman" w:cs="Times New Roman"/>
                <w:sz w:val="24"/>
                <w:szCs w:val="24"/>
              </w:rPr>
              <w:t>e</w:t>
            </w:r>
            <w:r w:rsidRPr="00902436">
              <w:rPr>
                <w:rFonts w:ascii="Times New Roman" w:hAnsi="Times New Roman" w:cs="Times New Roman"/>
                <w:sz w:val="24"/>
                <w:szCs w:val="24"/>
              </w:rPr>
              <w:t>tnu</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odluku</w:t>
            </w:r>
            <w:r w:rsidR="73434FFE" w:rsidRPr="00902436">
              <w:rPr>
                <w:rFonts w:ascii="Times New Roman" w:hAnsi="Times New Roman" w:cs="Times New Roman"/>
                <w:sz w:val="24"/>
                <w:szCs w:val="24"/>
              </w:rPr>
              <w:t xml:space="preserve"> </w:t>
            </w:r>
            <w:r w:rsidRPr="00902436">
              <w:rPr>
                <w:rFonts w:ascii="Times New Roman" w:hAnsi="Times New Roman" w:cs="Times New Roman"/>
                <w:sz w:val="24"/>
                <w:szCs w:val="24"/>
              </w:rPr>
              <w:t>Komisij</w:t>
            </w:r>
            <w:r w:rsidR="73434FFE" w:rsidRPr="00902436">
              <w:rPr>
                <w:rFonts w:ascii="Times New Roman" w:hAnsi="Times New Roman" w:cs="Times New Roman"/>
                <w:sz w:val="24"/>
                <w:szCs w:val="24"/>
              </w:rPr>
              <w:t>e)</w:t>
            </w:r>
          </w:p>
        </w:tc>
      </w:tr>
      <w:tr w:rsidR="009F45C2" w:rsidRPr="00902436" w14:paraId="7C8828CE" w14:textId="77777777" w:rsidTr="779C12DD">
        <w:tc>
          <w:tcPr>
            <w:tcW w:w="9016" w:type="dxa"/>
            <w:gridSpan w:val="4"/>
          </w:tcPr>
          <w:p w14:paraId="05BE9C8B" w14:textId="3F58811B" w:rsidR="009F45C2" w:rsidRPr="00902436" w:rsidRDefault="00E43B9B" w:rsidP="00F7374E">
            <w:pPr>
              <w:pStyle w:val="ListParagraph"/>
              <w:numPr>
                <w:ilvl w:val="0"/>
                <w:numId w:val="210"/>
              </w:numPr>
              <w:rPr>
                <w:rFonts w:ascii="Times New Roman" w:hAnsi="Times New Roman" w:cs="Times New Roman"/>
                <w:sz w:val="24"/>
                <w:szCs w:val="24"/>
              </w:rPr>
            </w:pPr>
            <w:r w:rsidRPr="00902436">
              <w:rPr>
                <w:rFonts w:ascii="Times New Roman" w:hAnsi="Times New Roman" w:cs="Times New Roman"/>
                <w:sz w:val="24"/>
                <w:szCs w:val="24"/>
              </w:rPr>
              <w:t>R</w:t>
            </w:r>
            <w:r w:rsidR="5C26D287" w:rsidRPr="00902436">
              <w:rPr>
                <w:rFonts w:ascii="Times New Roman" w:hAnsi="Times New Roman" w:cs="Times New Roman"/>
                <w:sz w:val="24"/>
                <w:szCs w:val="24"/>
              </w:rPr>
              <w:t>e</w:t>
            </w:r>
            <w:r w:rsidRPr="00902436">
              <w:rPr>
                <w:rFonts w:ascii="Times New Roman" w:hAnsi="Times New Roman" w:cs="Times New Roman"/>
                <w:sz w:val="24"/>
                <w:szCs w:val="24"/>
              </w:rPr>
              <w:t>vidiran</w:t>
            </w:r>
            <w:r w:rsidR="5C26D287"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w:t>
            </w:r>
            <w:r w:rsidR="3A2614DB"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3A2614DB"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3A2614DB" w:rsidRPr="00902436">
              <w:rPr>
                <w:rFonts w:ascii="Times New Roman" w:hAnsi="Times New Roman" w:cs="Times New Roman"/>
                <w:sz w:val="24"/>
                <w:szCs w:val="24"/>
              </w:rPr>
              <w:t>e</w:t>
            </w:r>
            <w:r w:rsidRPr="00902436">
              <w:rPr>
                <w:rFonts w:ascii="Times New Roman" w:hAnsi="Times New Roman" w:cs="Times New Roman"/>
                <w:sz w:val="24"/>
                <w:szCs w:val="24"/>
              </w:rPr>
              <w:t>ku</w:t>
            </w:r>
            <w:r w:rsidR="3A2614DB" w:rsidRPr="00902436">
              <w:rPr>
                <w:rFonts w:ascii="Times New Roman" w:hAnsi="Times New Roman" w:cs="Times New Roman"/>
                <w:sz w:val="24"/>
                <w:szCs w:val="24"/>
              </w:rPr>
              <w:t>.</w:t>
            </w:r>
          </w:p>
        </w:tc>
      </w:tr>
    </w:tbl>
    <w:p w14:paraId="53764CEA" w14:textId="77777777" w:rsidR="009755AB" w:rsidRDefault="009755AB" w:rsidP="009F45C2">
      <w:pPr>
        <w:rPr>
          <w:rFonts w:ascii="Times New Roman" w:hAnsi="Times New Roman" w:cs="Times New Roman"/>
          <w:b/>
          <w:bCs/>
          <w:sz w:val="24"/>
          <w:szCs w:val="24"/>
        </w:rPr>
      </w:pPr>
    </w:p>
    <w:p w14:paraId="4443F91F" w14:textId="4947683A" w:rsidR="009F45C2" w:rsidRPr="00902436" w:rsidRDefault="3B211184" w:rsidP="009F45C2">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5152"/>
        <w:gridCol w:w="1126"/>
        <w:gridCol w:w="1629"/>
        <w:gridCol w:w="1109"/>
      </w:tblGrid>
      <w:tr w:rsidR="009F45C2" w:rsidRPr="00902436" w14:paraId="0DAE6016" w14:textId="77777777" w:rsidTr="779C12DD">
        <w:tc>
          <w:tcPr>
            <w:tcW w:w="5287" w:type="dxa"/>
          </w:tcPr>
          <w:p w14:paraId="7EB8FBE4" w14:textId="39271CDD" w:rsidR="009F45C2" w:rsidRPr="00902436" w:rsidRDefault="3B211184" w:rsidP="00D66D6C">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6 </w:t>
            </w:r>
            <w:r w:rsidR="009755AB" w:rsidRPr="009755AB">
              <w:rPr>
                <w:rFonts w:ascii="Times New Roman" w:hAnsi="Times New Roman" w:cs="Times New Roman"/>
                <w:b/>
                <w:bCs/>
                <w:sz w:val="24"/>
                <w:szCs w:val="24"/>
              </w:rPr>
              <w:t>Izmjena terapijskih indikacija</w:t>
            </w:r>
          </w:p>
        </w:tc>
        <w:tc>
          <w:tcPr>
            <w:tcW w:w="1127" w:type="dxa"/>
            <w:vAlign w:val="center"/>
          </w:tcPr>
          <w:p w14:paraId="19A44DAC" w14:textId="74203502"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30E45B20"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30" w:type="dxa"/>
            <w:vAlign w:val="center"/>
          </w:tcPr>
          <w:p w14:paraId="4F446C11" w14:textId="45A1CEA7"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72" w:type="dxa"/>
            <w:vAlign w:val="center"/>
          </w:tcPr>
          <w:p w14:paraId="0EF2A4F1" w14:textId="1FF88AD3"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4FABCA8D" w14:textId="77777777" w:rsidTr="779C12DD">
        <w:tc>
          <w:tcPr>
            <w:tcW w:w="5287" w:type="dxa"/>
          </w:tcPr>
          <w:p w14:paraId="75A8D7BF" w14:textId="1B501148" w:rsidR="009F45C2" w:rsidRPr="00902436" w:rsidRDefault="009755AB" w:rsidP="009755AB">
            <w:pPr>
              <w:pStyle w:val="ListParagraph"/>
              <w:numPr>
                <w:ilvl w:val="0"/>
                <w:numId w:val="211"/>
              </w:numPr>
              <w:rPr>
                <w:rFonts w:ascii="Times New Roman" w:hAnsi="Times New Roman" w:cs="Times New Roman"/>
                <w:sz w:val="24"/>
                <w:szCs w:val="24"/>
                <w:lang w:val="en-US"/>
              </w:rPr>
            </w:pPr>
            <w:r w:rsidRPr="009755AB">
              <w:rPr>
                <w:rFonts w:ascii="Times New Roman" w:hAnsi="Times New Roman" w:cs="Times New Roman"/>
                <w:sz w:val="24"/>
                <w:szCs w:val="24"/>
              </w:rPr>
              <w:t>Dodavanje nove terapijske indikacije ili izmjena odobrene terapijske indikacije</w:t>
            </w:r>
          </w:p>
        </w:tc>
        <w:tc>
          <w:tcPr>
            <w:tcW w:w="1127" w:type="dxa"/>
            <w:vAlign w:val="center"/>
          </w:tcPr>
          <w:p w14:paraId="6969BD95" w14:textId="77777777" w:rsidR="009F45C2" w:rsidRPr="00902436" w:rsidRDefault="009F45C2" w:rsidP="00D66D6C">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89AFF6F" w14:textId="77777777" w:rsidR="009F45C2" w:rsidRPr="00902436" w:rsidRDefault="009F45C2" w:rsidP="00D66D6C">
            <w:pPr>
              <w:jc w:val="center"/>
              <w:rPr>
                <w:rFonts w:ascii="Times New Roman" w:hAnsi="Times New Roman" w:cs="Times New Roman"/>
                <w:sz w:val="24"/>
                <w:szCs w:val="24"/>
                <w:lang w:val="en-US"/>
              </w:rPr>
            </w:pP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D45F3EF" w14:textId="68F9E48F" w:rsidR="009F45C2"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9F45C2" w:rsidRPr="00902436" w14:paraId="300B1A3A" w14:textId="77777777" w:rsidTr="779C12DD">
        <w:tc>
          <w:tcPr>
            <w:tcW w:w="5287" w:type="dxa"/>
          </w:tcPr>
          <w:p w14:paraId="0C865BF1" w14:textId="3F541099" w:rsidR="009F45C2" w:rsidRPr="00902436" w:rsidRDefault="009755AB" w:rsidP="009755AB">
            <w:pPr>
              <w:pStyle w:val="ListParagraph"/>
              <w:numPr>
                <w:ilvl w:val="0"/>
                <w:numId w:val="211"/>
              </w:numPr>
              <w:spacing w:line="259" w:lineRule="auto"/>
              <w:rPr>
                <w:rFonts w:ascii="Times New Roman" w:hAnsi="Times New Roman" w:cs="Times New Roman"/>
                <w:sz w:val="24"/>
                <w:szCs w:val="24"/>
              </w:rPr>
            </w:pPr>
            <w:r w:rsidRPr="009755AB">
              <w:rPr>
                <w:rFonts w:ascii="Times New Roman" w:hAnsi="Times New Roman" w:cs="Times New Roman"/>
                <w:sz w:val="24"/>
                <w:szCs w:val="24"/>
                <w:lang w:val="en-US"/>
              </w:rPr>
              <w:t>Ukidanje terapijske indikacije</w:t>
            </w:r>
          </w:p>
        </w:tc>
        <w:tc>
          <w:tcPr>
            <w:tcW w:w="1127" w:type="dxa"/>
            <w:vAlign w:val="center"/>
          </w:tcPr>
          <w:p w14:paraId="1981E26D" w14:textId="77777777" w:rsidR="009F45C2" w:rsidRPr="00902436" w:rsidRDefault="009F45C2" w:rsidP="00D66D6C">
            <w:pPr>
              <w:jc w:val="center"/>
              <w:rPr>
                <w:rFonts w:ascii="Times New Roman" w:hAnsi="Times New Roman" w:cs="Times New Roman"/>
                <w:sz w:val="24"/>
                <w:szCs w:val="24"/>
                <w:lang w:val="en-US"/>
              </w:rPr>
            </w:pPr>
          </w:p>
        </w:tc>
        <w:tc>
          <w:tcPr>
            <w:tcW w:w="15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D83A14"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7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38D9DF" w14:textId="6E263A44"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73A7DC7D" w14:textId="77777777" w:rsidTr="779C12DD">
        <w:tc>
          <w:tcPr>
            <w:tcW w:w="9016" w:type="dxa"/>
            <w:gridSpan w:val="4"/>
          </w:tcPr>
          <w:p w14:paraId="34F9F139" w14:textId="5A3A253A"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45C2" w:rsidRPr="00902436">
              <w:rPr>
                <w:rFonts w:ascii="Times New Roman" w:hAnsi="Times New Roman" w:cs="Times New Roman"/>
                <w:b/>
                <w:bCs/>
                <w:sz w:val="24"/>
                <w:szCs w:val="24"/>
              </w:rPr>
              <w:t xml:space="preserve"> </w:t>
            </w:r>
          </w:p>
        </w:tc>
      </w:tr>
      <w:tr w:rsidR="009F45C2" w:rsidRPr="00902436" w14:paraId="0A2F5499" w14:textId="77777777" w:rsidTr="779C12DD">
        <w:tc>
          <w:tcPr>
            <w:tcW w:w="9016" w:type="dxa"/>
            <w:gridSpan w:val="4"/>
          </w:tcPr>
          <w:p w14:paraId="09C29DE0" w14:textId="28AFEA63" w:rsidR="009F45C2" w:rsidRPr="00902436" w:rsidRDefault="782E29EF" w:rsidP="00F7374E">
            <w:pPr>
              <w:pStyle w:val="ListParagraph"/>
              <w:numPr>
                <w:ilvl w:val="0"/>
                <w:numId w:val="212"/>
              </w:numPr>
              <w:rPr>
                <w:rFonts w:ascii="Times New Roman" w:hAnsi="Times New Roman" w:cs="Times New Roman"/>
                <w:sz w:val="24"/>
                <w:szCs w:val="24"/>
              </w:rPr>
            </w:pPr>
            <w:r w:rsidRPr="00902436">
              <w:rPr>
                <w:rFonts w:ascii="Times New Roman" w:hAnsi="Times New Roman" w:cs="Times New Roman"/>
                <w:sz w:val="24"/>
                <w:szCs w:val="24"/>
              </w:rPr>
              <w:t>Izm</w:t>
            </w:r>
            <w:r w:rsidR="009755AB">
              <w:rPr>
                <w:rFonts w:ascii="Times New Roman" w:hAnsi="Times New Roman" w:cs="Times New Roman"/>
                <w:sz w:val="24"/>
                <w:szCs w:val="24"/>
                <w:lang w:val="sr-Latn-ME"/>
              </w:rPr>
              <w:t>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na</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odgovarajućih</w:t>
            </w:r>
            <w:r w:rsidR="7BB8ED29"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9755AB">
              <w:rPr>
                <w:rFonts w:ascii="Times New Roman" w:hAnsi="Times New Roman" w:cs="Times New Roman"/>
                <w:sz w:val="24"/>
                <w:szCs w:val="24"/>
                <w:lang w:val="sr-Latn-ME"/>
              </w:rPr>
              <w:t>j</w:t>
            </w:r>
            <w:r w:rsidR="7BB8ED29" w:rsidRPr="00902436">
              <w:rPr>
                <w:rFonts w:ascii="Times New Roman" w:hAnsi="Times New Roman" w:cs="Times New Roman"/>
                <w:sz w:val="24"/>
                <w:szCs w:val="24"/>
              </w:rPr>
              <w:t>e</w:t>
            </w:r>
            <w:r w:rsidRPr="00902436">
              <w:rPr>
                <w:rFonts w:ascii="Times New Roman" w:hAnsi="Times New Roman" w:cs="Times New Roman"/>
                <w:sz w:val="24"/>
                <w:szCs w:val="24"/>
              </w:rPr>
              <w:t>lova</w:t>
            </w:r>
            <w:r w:rsidR="7BB8ED29"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a</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1D8F3ED1"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r</w:t>
            </w:r>
            <w:r w:rsidR="2F44E6C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vidiran</w:t>
            </w:r>
            <w:r w:rsidR="2F44E6C3" w:rsidRPr="00902436">
              <w:rPr>
                <w:rFonts w:ascii="Times New Roman" w:hAnsi="Times New Roman" w:cs="Times New Roman"/>
                <w:sz w:val="24"/>
                <w:szCs w:val="24"/>
                <w:lang w:val="sr-Latn-RS"/>
              </w:rPr>
              <w:t>e</w:t>
            </w:r>
            <w:r w:rsidR="29E24A30"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6104328C"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ku</w:t>
            </w:r>
            <w:r w:rsidR="6104328C" w:rsidRPr="00902436">
              <w:rPr>
                <w:rFonts w:ascii="Times New Roman" w:hAnsi="Times New Roman" w:cs="Times New Roman"/>
                <w:sz w:val="24"/>
                <w:szCs w:val="24"/>
              </w:rPr>
              <w:t>.</w:t>
            </w:r>
          </w:p>
        </w:tc>
      </w:tr>
      <w:tr w:rsidR="009F45C2" w:rsidRPr="00902436" w14:paraId="5DD9D932" w14:textId="77777777" w:rsidTr="779C12DD">
        <w:tc>
          <w:tcPr>
            <w:tcW w:w="9016" w:type="dxa"/>
            <w:gridSpan w:val="4"/>
          </w:tcPr>
          <w:p w14:paraId="54CD2A3A" w14:textId="2671D0E3" w:rsidR="009F45C2" w:rsidRPr="00902436" w:rsidRDefault="782E29EF" w:rsidP="779C12DD">
            <w:pPr>
              <w:rPr>
                <w:rFonts w:ascii="Times New Roman" w:hAnsi="Times New Roman" w:cs="Times New Roman"/>
                <w:i/>
                <w:iCs/>
                <w:sz w:val="24"/>
                <w:szCs w:val="24"/>
              </w:rPr>
            </w:pPr>
            <w:r w:rsidRPr="00902436">
              <w:rPr>
                <w:rFonts w:ascii="Times New Roman" w:hAnsi="Times New Roman" w:cs="Times New Roman"/>
                <w:i/>
                <w:iCs/>
                <w:sz w:val="24"/>
                <w:szCs w:val="24"/>
              </w:rPr>
              <w:t>Napom</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0B447EF1" w:rsidRPr="00902436">
              <w:rPr>
                <w:rFonts w:ascii="Times New Roman" w:hAnsi="Times New Roman" w:cs="Times New Roman"/>
                <w:i/>
                <w:iCs/>
                <w:sz w:val="24"/>
                <w:szCs w:val="24"/>
              </w:rPr>
              <w:t xml:space="preserve">: </w:t>
            </w:r>
            <w:r w:rsidR="009755AB" w:rsidRPr="009755AB">
              <w:rPr>
                <w:rFonts w:ascii="Times New Roman" w:hAnsi="Times New Roman" w:cs="Times New Roman"/>
                <w:i/>
                <w:iCs/>
                <w:sz w:val="24"/>
                <w:szCs w:val="24"/>
                <w:lang w:val="sr-Latn-RS"/>
              </w:rPr>
              <w:t>ako se izmjena odnosi na implementaciju ishoda EU „referral“ procedure, primjenjuje se izmjena C.1; a ako je izmjena za generički/hibridni/biološki sličan lijek posljedica iste izmjene koja je odobrena za referentni lijek, primjenjuje se izmjena C.2.</w:t>
            </w:r>
          </w:p>
        </w:tc>
      </w:tr>
    </w:tbl>
    <w:p w14:paraId="1CA10CFE" w14:textId="77777777" w:rsidR="006F1D85" w:rsidRPr="00902436" w:rsidRDefault="006F1D85" w:rsidP="009F45C2">
      <w:pPr>
        <w:rPr>
          <w:rFonts w:ascii="Times New Roman" w:hAnsi="Times New Roman" w:cs="Times New Roman"/>
          <w:b/>
          <w:bCs/>
          <w:sz w:val="24"/>
          <w:szCs w:val="24"/>
          <w:lang w:val="sr-Latn-RS"/>
        </w:rPr>
      </w:pPr>
    </w:p>
    <w:p w14:paraId="4072A568" w14:textId="6E2AAD68" w:rsidR="009F45C2" w:rsidRPr="00902436" w:rsidRDefault="4CED2F67" w:rsidP="009F45C2">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4962"/>
        <w:gridCol w:w="1171"/>
        <w:gridCol w:w="1638"/>
        <w:gridCol w:w="1245"/>
      </w:tblGrid>
      <w:tr w:rsidR="009F45C2" w:rsidRPr="00902436" w14:paraId="29B3B86A" w14:textId="77777777" w:rsidTr="779C12DD">
        <w:tc>
          <w:tcPr>
            <w:tcW w:w="4962" w:type="dxa"/>
          </w:tcPr>
          <w:p w14:paraId="09405070" w14:textId="256505BB" w:rsidR="009F45C2" w:rsidRPr="00902436" w:rsidRDefault="4CED2F67" w:rsidP="00D66D6C">
            <w:pPr>
              <w:jc w:val="both"/>
              <w:rPr>
                <w:rFonts w:ascii="Times New Roman" w:hAnsi="Times New Roman" w:cs="Times New Roman"/>
                <w:b/>
                <w:bCs/>
                <w:sz w:val="24"/>
                <w:szCs w:val="24"/>
                <w:lang w:val="en-U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7 </w:t>
            </w:r>
            <w:r w:rsidR="782E29EF" w:rsidRPr="00902436">
              <w:rPr>
                <w:rFonts w:ascii="Times New Roman" w:hAnsi="Times New Roman" w:cs="Times New Roman"/>
                <w:b/>
                <w:bCs/>
                <w:sz w:val="24"/>
                <w:szCs w:val="24"/>
                <w:lang w:val="en-US"/>
              </w:rPr>
              <w:t>Ukida</w:t>
            </w:r>
            <w:r w:rsidR="30E45B20" w:rsidRPr="00902436">
              <w:rPr>
                <w:rFonts w:ascii="Times New Roman" w:hAnsi="Times New Roman" w:cs="Times New Roman"/>
                <w:b/>
                <w:bCs/>
                <w:sz w:val="24"/>
                <w:szCs w:val="24"/>
                <w:lang w:val="en-US"/>
              </w:rPr>
              <w:t>nj</w:t>
            </w:r>
            <w:r w:rsidR="0B447EF1" w:rsidRPr="00902436">
              <w:rPr>
                <w:rFonts w:ascii="Times New Roman" w:hAnsi="Times New Roman" w:cs="Times New Roman"/>
                <w:b/>
                <w:bCs/>
                <w:sz w:val="24"/>
                <w:szCs w:val="24"/>
                <w:lang w:val="en-US"/>
              </w:rPr>
              <w:t>e</w:t>
            </w:r>
          </w:p>
          <w:p w14:paraId="035AA15F" w14:textId="77777777" w:rsidR="009F45C2" w:rsidRPr="00902436" w:rsidRDefault="009F45C2" w:rsidP="00D66D6C">
            <w:pPr>
              <w:rPr>
                <w:rFonts w:ascii="Times New Roman" w:hAnsi="Times New Roman" w:cs="Times New Roman"/>
                <w:b/>
                <w:bCs/>
                <w:sz w:val="24"/>
                <w:szCs w:val="24"/>
                <w:lang w:val="en-US"/>
              </w:rPr>
            </w:pPr>
          </w:p>
        </w:tc>
        <w:tc>
          <w:tcPr>
            <w:tcW w:w="1171" w:type="dxa"/>
            <w:vAlign w:val="center"/>
          </w:tcPr>
          <w:p w14:paraId="46ED7455" w14:textId="69503CDD"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083D04D"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638" w:type="dxa"/>
            <w:vAlign w:val="center"/>
          </w:tcPr>
          <w:p w14:paraId="1E94AAE9" w14:textId="653A40F1"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245" w:type="dxa"/>
            <w:vAlign w:val="center"/>
          </w:tcPr>
          <w:p w14:paraId="486D71CE" w14:textId="235D3CFF"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37D99F99" w14:textId="77777777" w:rsidTr="779C12DD">
        <w:tc>
          <w:tcPr>
            <w:tcW w:w="4962" w:type="dxa"/>
          </w:tcPr>
          <w:p w14:paraId="6EB68668" w14:textId="7D252FB3" w:rsidR="009F45C2" w:rsidRPr="00902436" w:rsidRDefault="009755AB" w:rsidP="009755AB">
            <w:pPr>
              <w:pStyle w:val="ListParagraph"/>
              <w:numPr>
                <w:ilvl w:val="0"/>
                <w:numId w:val="213"/>
              </w:numPr>
              <w:rPr>
                <w:rFonts w:ascii="Times New Roman" w:hAnsi="Times New Roman" w:cs="Times New Roman"/>
                <w:sz w:val="24"/>
                <w:szCs w:val="24"/>
              </w:rPr>
            </w:pPr>
            <w:r w:rsidRPr="009755AB">
              <w:rPr>
                <w:rFonts w:ascii="Times New Roman" w:hAnsi="Times New Roman" w:cs="Times New Roman"/>
                <w:sz w:val="24"/>
                <w:szCs w:val="24"/>
              </w:rPr>
              <w:t>Farmaceutskog oblika</w:t>
            </w:r>
          </w:p>
        </w:tc>
        <w:tc>
          <w:tcPr>
            <w:tcW w:w="1171" w:type="dxa"/>
            <w:vAlign w:val="center"/>
          </w:tcPr>
          <w:p w14:paraId="6B4F440E" w14:textId="77777777" w:rsidR="009F45C2" w:rsidRPr="00902436" w:rsidRDefault="009F45C2" w:rsidP="00D66D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AF2CC17" w14:textId="574F08FD" w:rsidR="009F45C2" w:rsidRPr="00902436" w:rsidRDefault="023B616D"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r w:rsidR="744D037A" w:rsidRPr="00902436">
              <w:rPr>
                <w:rFonts w:ascii="Times New Roman" w:eastAsia="Arial Unicode MS" w:hAnsi="Times New Roman" w:cs="Times New Roman"/>
                <w:color w:val="000000"/>
                <w:kern w:val="0"/>
                <w:sz w:val="24"/>
                <w:szCs w:val="24"/>
                <w:lang w:val="en-GB"/>
              </w:rPr>
              <w:t>, 2</w:t>
            </w: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F8C63B3" w14:textId="04549617"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064ECBDD" w14:textId="77777777" w:rsidTr="779C12DD">
        <w:tc>
          <w:tcPr>
            <w:tcW w:w="4962" w:type="dxa"/>
          </w:tcPr>
          <w:p w14:paraId="32CC74B1" w14:textId="27236A02" w:rsidR="009F45C2" w:rsidRPr="00902436" w:rsidRDefault="009755AB" w:rsidP="009755AB">
            <w:pPr>
              <w:pStyle w:val="ListParagraph"/>
              <w:numPr>
                <w:ilvl w:val="0"/>
                <w:numId w:val="213"/>
              </w:numPr>
              <w:rPr>
                <w:rFonts w:ascii="Times New Roman" w:hAnsi="Times New Roman" w:cs="Times New Roman"/>
                <w:sz w:val="24"/>
                <w:szCs w:val="24"/>
              </w:rPr>
            </w:pPr>
            <w:r w:rsidRPr="009755AB">
              <w:rPr>
                <w:rFonts w:ascii="Times New Roman" w:hAnsi="Times New Roman" w:cs="Times New Roman"/>
                <w:sz w:val="24"/>
                <w:szCs w:val="24"/>
              </w:rPr>
              <w:t>Jačine</w:t>
            </w:r>
          </w:p>
        </w:tc>
        <w:tc>
          <w:tcPr>
            <w:tcW w:w="1171" w:type="dxa"/>
            <w:vAlign w:val="center"/>
          </w:tcPr>
          <w:p w14:paraId="68A58869" w14:textId="77777777" w:rsidR="009F45C2" w:rsidRPr="00902436" w:rsidRDefault="009F45C2" w:rsidP="00D66D6C">
            <w:pPr>
              <w:jc w:val="center"/>
              <w:rPr>
                <w:rFonts w:ascii="Times New Roman" w:hAnsi="Times New Roman" w:cs="Times New Roman"/>
                <w:sz w:val="24"/>
                <w:szCs w:val="24"/>
                <w:lang w:val="en-US"/>
              </w:rPr>
            </w:pPr>
          </w:p>
        </w:tc>
        <w:tc>
          <w:tcPr>
            <w:tcW w:w="163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F0361" w14:textId="1E8A1CB6" w:rsidR="009F45C2" w:rsidRPr="00902436" w:rsidRDefault="023B616D"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r w:rsidR="2E5AE3A5" w:rsidRPr="00902436">
              <w:rPr>
                <w:rFonts w:ascii="Times New Roman" w:eastAsia="Arial Unicode MS" w:hAnsi="Times New Roman" w:cs="Times New Roman"/>
                <w:color w:val="000000"/>
                <w:kern w:val="0"/>
                <w:sz w:val="24"/>
                <w:szCs w:val="24"/>
                <w:lang w:val="en-GB"/>
              </w:rPr>
              <w:t>, 2</w:t>
            </w:r>
          </w:p>
        </w:tc>
        <w:tc>
          <w:tcPr>
            <w:tcW w:w="12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E174E9" w14:textId="472AF7EB"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5EDEA000" w14:textId="77777777" w:rsidTr="779C12DD">
        <w:tc>
          <w:tcPr>
            <w:tcW w:w="9016" w:type="dxa"/>
            <w:gridSpan w:val="4"/>
          </w:tcPr>
          <w:p w14:paraId="17EFA020" w14:textId="3383472B"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3C1944A5"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3C1944A5" w:rsidRPr="00902436">
              <w:rPr>
                <w:rFonts w:ascii="Times New Roman" w:hAnsi="Times New Roman" w:cs="Times New Roman"/>
                <w:b/>
                <w:bCs/>
                <w:sz w:val="24"/>
                <w:szCs w:val="24"/>
              </w:rPr>
              <w:t xml:space="preserve"> </w:t>
            </w:r>
          </w:p>
        </w:tc>
      </w:tr>
      <w:tr w:rsidR="5A12AF42" w:rsidRPr="00902436" w14:paraId="5CB724BF" w14:textId="77777777" w:rsidTr="779C12DD">
        <w:trPr>
          <w:trHeight w:val="300"/>
        </w:trPr>
        <w:tc>
          <w:tcPr>
            <w:tcW w:w="9016" w:type="dxa"/>
            <w:gridSpan w:val="4"/>
          </w:tcPr>
          <w:p w14:paraId="17F809EE" w14:textId="14A6A5CC" w:rsidR="43C0EF8D" w:rsidRPr="00902436" w:rsidRDefault="782E29EF" w:rsidP="5A12AF42">
            <w:pPr>
              <w:pStyle w:val="ListParagraph"/>
              <w:numPr>
                <w:ilvl w:val="0"/>
                <w:numId w:val="6"/>
              </w:numPr>
              <w:rPr>
                <w:rFonts w:ascii="Times New Roman" w:hAnsi="Times New Roman" w:cs="Times New Roman"/>
                <w:sz w:val="24"/>
                <w:szCs w:val="24"/>
              </w:rPr>
            </w:pPr>
            <w:r w:rsidRPr="00902436">
              <w:rPr>
                <w:rFonts w:ascii="Times New Roman" w:hAnsi="Times New Roman" w:cs="Times New Roman"/>
                <w:sz w:val="24"/>
                <w:szCs w:val="24"/>
              </w:rPr>
              <w:t>Izjava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3DE379AA"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ostal</w:t>
            </w:r>
            <w:r w:rsidR="7700F694"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pr</w:t>
            </w:r>
            <w:r w:rsidR="67C28C1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w:t>
            </w:r>
            <w:r w:rsidR="67C28C1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ntacij</w:t>
            </w:r>
            <w:r w:rsidR="67C28C1F" w:rsidRPr="00902436">
              <w:rPr>
                <w:rFonts w:ascii="Times New Roman" w:hAnsi="Times New Roman" w:cs="Times New Roman"/>
                <w:sz w:val="24"/>
                <w:szCs w:val="24"/>
                <w:lang w:val="sr-Latn-RS"/>
              </w:rPr>
              <w:t>e</w:t>
            </w:r>
            <w:r w:rsidR="00E0D8C2"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7700F694" w:rsidRPr="00902436">
              <w:rPr>
                <w:rFonts w:ascii="Times New Roman" w:hAnsi="Times New Roman" w:cs="Times New Roman"/>
                <w:sz w:val="24"/>
                <w:szCs w:val="24"/>
              </w:rPr>
              <w:t>e</w:t>
            </w:r>
            <w:r w:rsidRPr="00902436">
              <w:rPr>
                <w:rFonts w:ascii="Times New Roman" w:hAnsi="Times New Roman" w:cs="Times New Roman"/>
                <w:sz w:val="24"/>
                <w:szCs w:val="24"/>
              </w:rPr>
              <w:t>ka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ad</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kvatn</w:t>
            </w:r>
            <w:r w:rsidR="2CEE303C" w:rsidRPr="00902436">
              <w:rPr>
                <w:rFonts w:ascii="Times New Roman" w:hAnsi="Times New Roman" w:cs="Times New Roman"/>
                <w:sz w:val="24"/>
                <w:szCs w:val="24"/>
                <w:lang w:val="sr-Latn-RS"/>
              </w:rPr>
              <w:t>e</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dozira</w:t>
            </w:r>
            <w:r w:rsidR="7083D04D" w:rsidRPr="00902436">
              <w:rPr>
                <w:rFonts w:ascii="Times New Roman" w:hAnsi="Times New Roman" w:cs="Times New Roman"/>
                <w:sz w:val="24"/>
                <w:szCs w:val="24"/>
              </w:rPr>
              <w:t>nj</w:t>
            </w:r>
            <w:r w:rsidR="29E12A3D"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traja</w:t>
            </w:r>
            <w:r w:rsidR="7083D04D" w:rsidRPr="00902436">
              <w:rPr>
                <w:rFonts w:ascii="Times New Roman" w:hAnsi="Times New Roman" w:cs="Times New Roman"/>
                <w:sz w:val="24"/>
                <w:szCs w:val="24"/>
              </w:rPr>
              <w:t>nj</w:t>
            </w:r>
            <w:r w:rsidR="29E12A3D" w:rsidRPr="00902436">
              <w:rPr>
                <w:rFonts w:ascii="Times New Roman" w:hAnsi="Times New Roman" w:cs="Times New Roman"/>
                <w:sz w:val="24"/>
                <w:szCs w:val="24"/>
              </w:rPr>
              <w:t xml:space="preserve">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č</w:t>
            </w:r>
            <w:r w:rsidR="29E12A3D" w:rsidRPr="00902436">
              <w:rPr>
                <w:rFonts w:ascii="Times New Roman" w:hAnsi="Times New Roman" w:cs="Times New Roman"/>
                <w:sz w:val="24"/>
                <w:szCs w:val="24"/>
              </w:rPr>
              <w:t>e</w:t>
            </w:r>
            <w:r w:rsidR="7083D04D" w:rsidRPr="00902436">
              <w:rPr>
                <w:rFonts w:ascii="Times New Roman" w:hAnsi="Times New Roman" w:cs="Times New Roman"/>
                <w:sz w:val="24"/>
                <w:szCs w:val="24"/>
              </w:rPr>
              <w:t>nj</w:t>
            </w:r>
            <w:r w:rsidRPr="00902436">
              <w:rPr>
                <w:rFonts w:ascii="Times New Roman" w:hAnsi="Times New Roman" w:cs="Times New Roman"/>
                <w:sz w:val="24"/>
                <w:szCs w:val="24"/>
              </w:rPr>
              <w:t>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9E12A3D" w:rsidRPr="00902436">
              <w:rPr>
                <w:rFonts w:ascii="Times New Roman" w:hAnsi="Times New Roman" w:cs="Times New Roman"/>
                <w:sz w:val="24"/>
                <w:szCs w:val="24"/>
              </w:rPr>
              <w:t xml:space="preserve">e </w:t>
            </w:r>
            <w:r w:rsidRPr="00902436">
              <w:rPr>
                <w:rFonts w:ascii="Times New Roman" w:hAnsi="Times New Roman" w:cs="Times New Roman"/>
                <w:sz w:val="24"/>
                <w:szCs w:val="24"/>
              </w:rPr>
              <w:t>nav</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d</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no</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9E12A3D" w:rsidRPr="00902436">
              <w:rPr>
                <w:rFonts w:ascii="Times New Roman" w:hAnsi="Times New Roman" w:cs="Times New Roman"/>
                <w:sz w:val="24"/>
                <w:szCs w:val="24"/>
              </w:rPr>
              <w:t xml:space="preserve"> </w:t>
            </w:r>
            <w:r w:rsidR="009755AB">
              <w:rPr>
                <w:rFonts w:ascii="Times New Roman" w:hAnsi="Times New Roman" w:cs="Times New Roman"/>
                <w:sz w:val="24"/>
                <w:szCs w:val="24"/>
                <w:lang w:val="sr-Latn-ME"/>
              </w:rPr>
              <w:t>S</w:t>
            </w:r>
            <w:r w:rsidRPr="00902436">
              <w:rPr>
                <w:rFonts w:ascii="Times New Roman" w:hAnsi="Times New Roman" w:cs="Times New Roman"/>
                <w:sz w:val="24"/>
                <w:szCs w:val="24"/>
              </w:rPr>
              <w:t>až</w:t>
            </w:r>
            <w:r w:rsidR="57BBAA10" w:rsidRPr="00902436">
              <w:rPr>
                <w:rFonts w:ascii="Times New Roman" w:hAnsi="Times New Roman" w:cs="Times New Roman"/>
                <w:sz w:val="24"/>
                <w:szCs w:val="24"/>
              </w:rPr>
              <w:t>e</w:t>
            </w:r>
            <w:r w:rsidRPr="00902436">
              <w:rPr>
                <w:rFonts w:ascii="Times New Roman" w:hAnsi="Times New Roman" w:cs="Times New Roman"/>
                <w:sz w:val="24"/>
                <w:szCs w:val="24"/>
              </w:rPr>
              <w:t>tku</w:t>
            </w:r>
            <w:r w:rsidR="57BBAA10" w:rsidRPr="00902436">
              <w:rPr>
                <w:rFonts w:ascii="Times New Roman" w:hAnsi="Times New Roman" w:cs="Times New Roman"/>
                <w:sz w:val="24"/>
                <w:szCs w:val="24"/>
              </w:rPr>
              <w:t xml:space="preserve"> </w:t>
            </w:r>
            <w:r w:rsidRPr="00902436">
              <w:rPr>
                <w:rFonts w:ascii="Times New Roman" w:hAnsi="Times New Roman" w:cs="Times New Roman"/>
                <w:sz w:val="24"/>
                <w:szCs w:val="24"/>
              </w:rPr>
              <w:t>karakt</w:t>
            </w:r>
            <w:r w:rsidR="29E12A3D" w:rsidRPr="00902436">
              <w:rPr>
                <w:rFonts w:ascii="Times New Roman" w:hAnsi="Times New Roman" w:cs="Times New Roman"/>
                <w:sz w:val="24"/>
                <w:szCs w:val="24"/>
              </w:rPr>
              <w:t>e</w:t>
            </w:r>
            <w:r w:rsidRPr="00902436">
              <w:rPr>
                <w:rFonts w:ascii="Times New Roman" w:hAnsi="Times New Roman" w:cs="Times New Roman"/>
                <w:sz w:val="24"/>
                <w:szCs w:val="24"/>
              </w:rPr>
              <w:t>ristika</w:t>
            </w:r>
            <w:r w:rsidR="29E12A3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l</w:t>
            </w:r>
            <w:r w:rsidR="009755AB">
              <w:rPr>
                <w:rFonts w:ascii="Times New Roman" w:hAnsi="Times New Roman" w:cs="Times New Roman"/>
                <w:sz w:val="24"/>
                <w:szCs w:val="24"/>
                <w:lang w:val="sr-Latn-RS"/>
              </w:rPr>
              <w:t>ij</w:t>
            </w:r>
            <w:r w:rsidR="00E0D8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ka</w:t>
            </w:r>
            <w:r w:rsidR="29E12A3D" w:rsidRPr="00902436">
              <w:rPr>
                <w:rFonts w:ascii="Times New Roman" w:hAnsi="Times New Roman" w:cs="Times New Roman"/>
                <w:sz w:val="24"/>
                <w:szCs w:val="24"/>
              </w:rPr>
              <w:t xml:space="preserve">.  </w:t>
            </w:r>
          </w:p>
        </w:tc>
      </w:tr>
      <w:tr w:rsidR="009F45C2" w:rsidRPr="00902436" w14:paraId="0FC8A0FB" w14:textId="77777777" w:rsidTr="779C12DD">
        <w:tc>
          <w:tcPr>
            <w:tcW w:w="9016" w:type="dxa"/>
            <w:gridSpan w:val="4"/>
          </w:tcPr>
          <w:p w14:paraId="1DACF891" w14:textId="218164F3" w:rsidR="009F45C2" w:rsidRPr="00902436" w:rsidRDefault="00E43B9B" w:rsidP="5A12AF42">
            <w:pPr>
              <w:pStyle w:val="ListParagraph"/>
              <w:numPr>
                <w:ilvl w:val="0"/>
                <w:numId w:val="6"/>
              </w:numPr>
              <w:spacing w:line="259" w:lineRule="auto"/>
              <w:rPr>
                <w:rFonts w:ascii="Times New Roman" w:hAnsi="Times New Roman" w:cs="Times New Roman"/>
                <w:sz w:val="24"/>
                <w:szCs w:val="24"/>
              </w:rPr>
            </w:pPr>
            <w:r w:rsidRPr="00902436">
              <w:rPr>
                <w:rFonts w:ascii="Times New Roman" w:hAnsi="Times New Roman" w:cs="Times New Roman"/>
                <w:sz w:val="24"/>
                <w:szCs w:val="24"/>
              </w:rPr>
              <w:t>R</w:t>
            </w:r>
            <w:r w:rsidR="453D2104" w:rsidRPr="00902436">
              <w:rPr>
                <w:rFonts w:ascii="Times New Roman" w:hAnsi="Times New Roman" w:cs="Times New Roman"/>
                <w:sz w:val="24"/>
                <w:szCs w:val="24"/>
              </w:rPr>
              <w:t>e</w:t>
            </w:r>
            <w:r w:rsidRPr="00902436">
              <w:rPr>
                <w:rFonts w:ascii="Times New Roman" w:hAnsi="Times New Roman" w:cs="Times New Roman"/>
                <w:sz w:val="24"/>
                <w:szCs w:val="24"/>
              </w:rPr>
              <w:t>vidiran</w:t>
            </w:r>
            <w:r w:rsidR="453D2104"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w:t>
            </w:r>
            <w:r w:rsidR="59460DA3"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59460DA3"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59460DA3" w:rsidRPr="00902436">
              <w:rPr>
                <w:rFonts w:ascii="Times New Roman" w:hAnsi="Times New Roman" w:cs="Times New Roman"/>
                <w:sz w:val="24"/>
                <w:szCs w:val="24"/>
              </w:rPr>
              <w:t>e</w:t>
            </w:r>
            <w:r w:rsidRPr="00902436">
              <w:rPr>
                <w:rFonts w:ascii="Times New Roman" w:hAnsi="Times New Roman" w:cs="Times New Roman"/>
                <w:sz w:val="24"/>
                <w:szCs w:val="24"/>
              </w:rPr>
              <w:t>ku</w:t>
            </w:r>
            <w:r w:rsidR="59460DA3" w:rsidRPr="00902436">
              <w:rPr>
                <w:rFonts w:ascii="Times New Roman" w:hAnsi="Times New Roman" w:cs="Times New Roman"/>
                <w:sz w:val="24"/>
                <w:szCs w:val="24"/>
              </w:rPr>
              <w:t>.</w:t>
            </w:r>
          </w:p>
        </w:tc>
      </w:tr>
      <w:tr w:rsidR="009F45C2" w:rsidRPr="00902436" w14:paraId="55E1C15A" w14:textId="77777777" w:rsidTr="779C12DD">
        <w:tc>
          <w:tcPr>
            <w:tcW w:w="9016" w:type="dxa"/>
            <w:gridSpan w:val="4"/>
          </w:tcPr>
          <w:p w14:paraId="1ED4698B" w14:textId="4B7A383C" w:rsidR="009F45C2" w:rsidRPr="00902436" w:rsidRDefault="782E29EF" w:rsidP="00AD7F23">
            <w:pPr>
              <w:rPr>
                <w:rFonts w:ascii="Times New Roman" w:hAnsi="Times New Roman" w:cs="Times New Roman"/>
                <w:sz w:val="24"/>
                <w:szCs w:val="24"/>
              </w:rPr>
            </w:pPr>
            <w:r w:rsidRPr="00902436">
              <w:rPr>
                <w:rFonts w:ascii="Times New Roman" w:hAnsi="Times New Roman" w:cs="Times New Roman"/>
                <w:i/>
                <w:iCs/>
                <w:sz w:val="24"/>
                <w:szCs w:val="24"/>
              </w:rPr>
              <w:t>Napom</w:t>
            </w:r>
            <w:r w:rsidR="1EA6CB14"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1EA6CB14" w:rsidRPr="00902436">
              <w:rPr>
                <w:rFonts w:ascii="Times New Roman" w:hAnsi="Times New Roman" w:cs="Times New Roman"/>
                <w:i/>
                <w:iCs/>
                <w:sz w:val="24"/>
                <w:szCs w:val="24"/>
              </w:rPr>
              <w:t>:</w:t>
            </w:r>
            <w:r w:rsidR="1EA6CB14" w:rsidRPr="00902436">
              <w:rPr>
                <w:rFonts w:ascii="Times New Roman" w:hAnsi="Times New Roman" w:cs="Times New Roman"/>
                <w:sz w:val="24"/>
                <w:szCs w:val="24"/>
              </w:rPr>
              <w:t xml:space="preserve"> </w:t>
            </w:r>
            <w:r w:rsidRPr="00902436">
              <w:rPr>
                <w:rFonts w:ascii="Times New Roman" w:hAnsi="Times New Roman" w:cs="Times New Roman"/>
                <w:i/>
                <w:iCs/>
                <w:sz w:val="24"/>
                <w:szCs w:val="24"/>
                <w:lang w:val="sr-Latn-RS"/>
              </w:rPr>
              <w:t>U</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slučaj</w:t>
            </w:r>
            <w:r w:rsidR="4A8D0D9E" w:rsidRPr="00902436">
              <w:rPr>
                <w:rFonts w:ascii="Times New Roman" w:hAnsi="Times New Roman" w:cs="Times New Roman"/>
                <w:i/>
                <w:iCs/>
                <w:sz w:val="24"/>
                <w:szCs w:val="24"/>
              </w:rPr>
              <w:t>e</w:t>
            </w:r>
            <w:r w:rsidRPr="00902436">
              <w:rPr>
                <w:rFonts w:ascii="Times New Roman" w:hAnsi="Times New Roman" w:cs="Times New Roman"/>
                <w:i/>
                <w:iCs/>
                <w:sz w:val="24"/>
                <w:szCs w:val="24"/>
              </w:rPr>
              <w:t>vima</w:t>
            </w:r>
            <w:r w:rsidR="4A8D0D9E" w:rsidRPr="00902436">
              <w:rPr>
                <w:rFonts w:ascii="Times New Roman" w:hAnsi="Times New Roman" w:cs="Times New Roman"/>
                <w:i/>
                <w:iCs/>
                <w:sz w:val="24"/>
                <w:szCs w:val="24"/>
              </w:rPr>
              <w:t xml:space="preserve"> </w:t>
            </w:r>
            <w:r w:rsidRPr="00902436">
              <w:rPr>
                <w:rFonts w:ascii="Times New Roman" w:hAnsi="Times New Roman" w:cs="Times New Roman"/>
                <w:i/>
                <w:iCs/>
                <w:sz w:val="24"/>
                <w:szCs w:val="24"/>
              </w:rPr>
              <w:t>ukida</w:t>
            </w:r>
            <w:r w:rsidR="532A2F3E" w:rsidRPr="00902436">
              <w:rPr>
                <w:rFonts w:ascii="Times New Roman" w:hAnsi="Times New Roman" w:cs="Times New Roman"/>
                <w:i/>
                <w:iCs/>
                <w:sz w:val="24"/>
                <w:szCs w:val="24"/>
              </w:rPr>
              <w:t>nj</w:t>
            </w:r>
            <w:r w:rsidR="00AD7F23">
              <w:rPr>
                <w:rFonts w:ascii="Times New Roman" w:hAnsi="Times New Roman" w:cs="Times New Roman"/>
                <w:i/>
                <w:iCs/>
                <w:sz w:val="24"/>
                <w:szCs w:val="24"/>
              </w:rPr>
              <w:t xml:space="preserve">a registrovanog farmaceutskog oblika ili jačine lijeka, </w:t>
            </w:r>
            <w:r w:rsidR="00AD7F23">
              <w:rPr>
                <w:rFonts w:ascii="Times New Roman" w:hAnsi="Times New Roman" w:cs="Times New Roman"/>
                <w:i/>
                <w:iCs/>
                <w:sz w:val="24"/>
                <w:szCs w:val="24"/>
                <w:lang w:val="sr-Latn-ME"/>
              </w:rPr>
              <w:t>ne podnosi se varijacija već zahtjev za prestanak važenja dozvole za lijek</w:t>
            </w:r>
            <w:r w:rsidR="4A8D0D9E" w:rsidRPr="00902436">
              <w:rPr>
                <w:rFonts w:ascii="Times New Roman" w:hAnsi="Times New Roman" w:cs="Times New Roman"/>
                <w:i/>
                <w:iCs/>
                <w:sz w:val="24"/>
                <w:szCs w:val="24"/>
              </w:rPr>
              <w:t>.</w:t>
            </w:r>
          </w:p>
        </w:tc>
      </w:tr>
    </w:tbl>
    <w:p w14:paraId="50C37AF4" w14:textId="77777777" w:rsidR="009F45C2" w:rsidRPr="00902436" w:rsidRDefault="009F45C2" w:rsidP="009F45C2">
      <w:pPr>
        <w:rPr>
          <w:rFonts w:ascii="Times New Roman" w:hAnsi="Times New Roman" w:cs="Times New Roman"/>
          <w:sz w:val="24"/>
          <w:szCs w:val="24"/>
          <w:lang w:val="sr-Latn-RS"/>
        </w:rPr>
      </w:pPr>
    </w:p>
    <w:p w14:paraId="7650B3A3" w14:textId="4C2D390D" w:rsidR="009F45C2" w:rsidRPr="00902436" w:rsidRDefault="579E2D82" w:rsidP="009F45C2">
      <w:pPr>
        <w:rPr>
          <w:rFonts w:ascii="Times New Roman" w:hAnsi="Times New Roman" w:cs="Times New Roman"/>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8</w:t>
      </w:r>
    </w:p>
    <w:tbl>
      <w:tblPr>
        <w:tblStyle w:val="TableGrid"/>
        <w:tblW w:w="0" w:type="auto"/>
        <w:tblLook w:val="04A0" w:firstRow="1" w:lastRow="0" w:firstColumn="1" w:lastColumn="0" w:noHBand="0" w:noVBand="1"/>
      </w:tblPr>
      <w:tblGrid>
        <w:gridCol w:w="5051"/>
        <w:gridCol w:w="1138"/>
        <w:gridCol w:w="1629"/>
        <w:gridCol w:w="1198"/>
      </w:tblGrid>
      <w:tr w:rsidR="009F45C2" w:rsidRPr="00902436" w14:paraId="27FBEFEB" w14:textId="77777777" w:rsidTr="779C12DD">
        <w:tc>
          <w:tcPr>
            <w:tcW w:w="5356" w:type="dxa"/>
          </w:tcPr>
          <w:p w14:paraId="11085B9E" w14:textId="781C203D" w:rsidR="009F45C2" w:rsidRPr="00902436" w:rsidRDefault="579E2D82" w:rsidP="00D66D6C">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8 </w:t>
            </w:r>
            <w:r w:rsidR="009755AB" w:rsidRPr="009755AB">
              <w:rPr>
                <w:rFonts w:ascii="Times New Roman" w:hAnsi="Times New Roman" w:cs="Times New Roman"/>
                <w:b/>
                <w:bCs/>
                <w:sz w:val="24"/>
                <w:szCs w:val="24"/>
              </w:rPr>
              <w:t>Uvođenje sažetka sistema farmakovigilance za ljekove</w:t>
            </w:r>
          </w:p>
        </w:tc>
        <w:tc>
          <w:tcPr>
            <w:tcW w:w="1143" w:type="dxa"/>
            <w:vAlign w:val="center"/>
          </w:tcPr>
          <w:p w14:paraId="08AF895A" w14:textId="1A5321CC"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7A96C99"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34" w:type="dxa"/>
            <w:vAlign w:val="center"/>
          </w:tcPr>
          <w:p w14:paraId="51350A13" w14:textId="7A8C77B1"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209" w:type="dxa"/>
            <w:vAlign w:val="center"/>
          </w:tcPr>
          <w:p w14:paraId="7AD06692" w14:textId="4EEAF8BE"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4B065390" w14:textId="77777777" w:rsidTr="779C12DD">
        <w:tc>
          <w:tcPr>
            <w:tcW w:w="5356" w:type="dxa"/>
          </w:tcPr>
          <w:p w14:paraId="072FCE09" w14:textId="3BDAE39B" w:rsidR="009F45C2" w:rsidRPr="00902436" w:rsidRDefault="009755AB" w:rsidP="009755AB">
            <w:pPr>
              <w:pStyle w:val="ListParagraph"/>
              <w:numPr>
                <w:ilvl w:val="0"/>
                <w:numId w:val="214"/>
              </w:numPr>
              <w:rPr>
                <w:rFonts w:ascii="Times New Roman" w:hAnsi="Times New Roman" w:cs="Times New Roman"/>
                <w:sz w:val="24"/>
                <w:szCs w:val="24"/>
              </w:rPr>
            </w:pPr>
            <w:r w:rsidRPr="009755AB">
              <w:rPr>
                <w:rFonts w:ascii="Times New Roman" w:hAnsi="Times New Roman" w:cs="Times New Roman"/>
                <w:sz w:val="24"/>
                <w:szCs w:val="24"/>
              </w:rPr>
              <w:t>Uvođenje sažetka sistema farmakovigilance nakon izmjene nosioca dozvole</w:t>
            </w:r>
          </w:p>
        </w:tc>
        <w:tc>
          <w:tcPr>
            <w:tcW w:w="1143" w:type="dxa"/>
            <w:vAlign w:val="center"/>
          </w:tcPr>
          <w:p w14:paraId="4FFFE392" w14:textId="77777777" w:rsidR="009F45C2" w:rsidRPr="00902436" w:rsidRDefault="009F45C2" w:rsidP="00D66D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26CA29A3"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0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4AC24A3" w14:textId="17D2B561" w:rsidR="009F45C2"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9F45C2" w:rsidRPr="00902436" w14:paraId="10FC03CE" w14:textId="77777777" w:rsidTr="779C12DD">
        <w:tc>
          <w:tcPr>
            <w:tcW w:w="9242" w:type="dxa"/>
            <w:gridSpan w:val="4"/>
          </w:tcPr>
          <w:p w14:paraId="4CC086B1" w14:textId="3A566C17" w:rsidR="009F45C2"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Dokum</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p>
        </w:tc>
      </w:tr>
      <w:tr w:rsidR="009F45C2" w:rsidRPr="00902436" w14:paraId="26AE6653" w14:textId="77777777" w:rsidTr="779C12DD">
        <w:tc>
          <w:tcPr>
            <w:tcW w:w="9242" w:type="dxa"/>
            <w:gridSpan w:val="4"/>
          </w:tcPr>
          <w:p w14:paraId="2F2A9E99" w14:textId="7635EC2D" w:rsidR="009F45C2" w:rsidRPr="00902436" w:rsidRDefault="00E43B9B" w:rsidP="00F7374E">
            <w:pPr>
              <w:pStyle w:val="ListParagraph"/>
              <w:numPr>
                <w:ilvl w:val="0"/>
                <w:numId w:val="215"/>
              </w:numPr>
              <w:jc w:val="both"/>
              <w:rPr>
                <w:rFonts w:ascii="Times New Roman" w:hAnsi="Times New Roman" w:cs="Times New Roman"/>
                <w:sz w:val="24"/>
                <w:szCs w:val="24"/>
              </w:rPr>
            </w:pPr>
            <w:r w:rsidRPr="00902436">
              <w:rPr>
                <w:rFonts w:ascii="Times New Roman" w:hAnsi="Times New Roman" w:cs="Times New Roman"/>
                <w:sz w:val="24"/>
                <w:szCs w:val="24"/>
              </w:rPr>
              <w:t>Saž</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tak</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ma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farmakovigilanc</w:t>
            </w:r>
            <w:r w:rsidR="009F45C2" w:rsidRPr="00902436">
              <w:rPr>
                <w:rFonts w:ascii="Times New Roman" w:hAnsi="Times New Roman" w:cs="Times New Roman"/>
                <w:sz w:val="24"/>
                <w:szCs w:val="24"/>
              </w:rPr>
              <w:t>e:</w:t>
            </w:r>
          </w:p>
          <w:p w14:paraId="1113263B" w14:textId="1FB001BE" w:rsidR="009F45C2" w:rsidRPr="00902436" w:rsidRDefault="782E29EF" w:rsidP="00D66D6C">
            <w:pPr>
              <w:pStyle w:val="ListParagraph"/>
              <w:jc w:val="both"/>
              <w:rPr>
                <w:rFonts w:ascii="Times New Roman" w:hAnsi="Times New Roman" w:cs="Times New Roman"/>
                <w:sz w:val="24"/>
                <w:szCs w:val="24"/>
              </w:rPr>
            </w:pPr>
            <w:r w:rsidRPr="00902436">
              <w:rPr>
                <w:rFonts w:ascii="Times New Roman" w:hAnsi="Times New Roman" w:cs="Times New Roman"/>
                <w:sz w:val="24"/>
                <w:szCs w:val="24"/>
              </w:rPr>
              <w:t>Dokaz</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nosiocu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raspolaga</w:t>
            </w:r>
            <w:r w:rsidR="67A96C99" w:rsidRPr="00902436">
              <w:rPr>
                <w:rFonts w:ascii="Times New Roman" w:hAnsi="Times New Roman" w:cs="Times New Roman"/>
                <w:sz w:val="24"/>
                <w:szCs w:val="24"/>
              </w:rPr>
              <w:t>nj</w:t>
            </w:r>
            <w:r w:rsidRPr="00902436">
              <w:rPr>
                <w:rFonts w:ascii="Times New Roman" w:hAnsi="Times New Roman" w:cs="Times New Roman"/>
                <w:sz w:val="24"/>
                <w:szCs w:val="24"/>
              </w:rPr>
              <w:t>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odgovorno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farmakovigilancu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potpisana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izjava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dozvol</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da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raspolaž</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potr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bnim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dstvima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43BC1B4" w:rsidRPr="00902436">
              <w:rPr>
                <w:rFonts w:ascii="Times New Roman" w:hAnsi="Times New Roman" w:cs="Times New Roman"/>
                <w:sz w:val="24"/>
                <w:szCs w:val="24"/>
              </w:rPr>
              <w:t>nj</w:t>
            </w:r>
            <w:r w:rsidRPr="00902436">
              <w:rPr>
                <w:rFonts w:ascii="Times New Roman" w:hAnsi="Times New Roman" w:cs="Times New Roman"/>
                <w:sz w:val="24"/>
                <w:szCs w:val="24"/>
              </w:rPr>
              <w:t>ava</w:t>
            </w:r>
            <w:r w:rsidR="643BC1B4" w:rsidRPr="00902436">
              <w:rPr>
                <w:rFonts w:ascii="Times New Roman" w:hAnsi="Times New Roman" w:cs="Times New Roman"/>
                <w:sz w:val="24"/>
                <w:szCs w:val="24"/>
              </w:rPr>
              <w:t>nj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dužnosti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odgovornosti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Zakonom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podzakonskim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propisom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ur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đuj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farmakovigilanca</w:t>
            </w:r>
            <w:r w:rsidR="0B447EF1" w:rsidRPr="00902436">
              <w:rPr>
                <w:rFonts w:ascii="Times New Roman" w:hAnsi="Times New Roman" w:cs="Times New Roman"/>
                <w:sz w:val="24"/>
                <w:szCs w:val="24"/>
              </w:rPr>
              <w:t>.</w:t>
            </w:r>
          </w:p>
        </w:tc>
      </w:tr>
      <w:tr w:rsidR="009F45C2" w:rsidRPr="00902436" w14:paraId="6A6F6B3E" w14:textId="77777777" w:rsidTr="779C12DD">
        <w:tc>
          <w:tcPr>
            <w:tcW w:w="9242" w:type="dxa"/>
            <w:gridSpan w:val="4"/>
          </w:tcPr>
          <w:p w14:paraId="0B983D2C" w14:textId="453194C1" w:rsidR="009F45C2" w:rsidRPr="00902436" w:rsidRDefault="00E43B9B" w:rsidP="00F7374E">
            <w:pPr>
              <w:pStyle w:val="ListParagraph"/>
              <w:numPr>
                <w:ilvl w:val="0"/>
                <w:numId w:val="212"/>
              </w:numPr>
              <w:rPr>
                <w:rFonts w:ascii="Times New Roman" w:hAnsi="Times New Roman" w:cs="Times New Roman"/>
                <w:sz w:val="24"/>
                <w:szCs w:val="24"/>
              </w:rPr>
            </w:pPr>
            <w:r w:rsidRPr="00902436">
              <w:rPr>
                <w:rFonts w:ascii="Times New Roman" w:hAnsi="Times New Roman" w:cs="Times New Roman"/>
                <w:sz w:val="24"/>
                <w:szCs w:val="24"/>
              </w:rPr>
              <w:t>Broj</w:t>
            </w:r>
            <w:r w:rsidR="009F45C2" w:rsidRPr="00902436">
              <w:rPr>
                <w:rFonts w:ascii="Times New Roman" w:hAnsi="Times New Roman" w:cs="Times New Roman"/>
                <w:sz w:val="24"/>
                <w:szCs w:val="24"/>
              </w:rPr>
              <w:t xml:space="preserve"> </w:t>
            </w:r>
            <w:r w:rsidR="00530B63" w:rsidRPr="00902436">
              <w:rPr>
                <w:rFonts w:ascii="Times New Roman" w:hAnsi="Times New Roman" w:cs="Times New Roman"/>
                <w:sz w:val="24"/>
                <w:szCs w:val="24"/>
              </w:rPr>
              <w:t>G</w:t>
            </w:r>
            <w:r w:rsidRPr="00902436">
              <w:rPr>
                <w:rFonts w:ascii="Times New Roman" w:hAnsi="Times New Roman" w:cs="Times New Roman"/>
                <w:sz w:val="24"/>
                <w:szCs w:val="24"/>
              </w:rPr>
              <w:t>lavnog</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ma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farmakovigilanc</w:t>
            </w:r>
            <w:r w:rsidR="009F45C2" w:rsidRPr="00902436">
              <w:rPr>
                <w:rFonts w:ascii="Times New Roman" w:hAnsi="Times New Roman" w:cs="Times New Roman"/>
                <w:sz w:val="24"/>
                <w:szCs w:val="24"/>
              </w:rPr>
              <w:t>e (</w:t>
            </w:r>
            <w:r w:rsidRPr="00902436">
              <w:rPr>
                <w:rFonts w:ascii="Times New Roman" w:hAnsi="Times New Roman" w:cs="Times New Roman"/>
                <w:sz w:val="24"/>
                <w:szCs w:val="24"/>
              </w:rPr>
              <w:t>ako</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09F45C2" w:rsidRPr="00902436">
              <w:rPr>
                <w:rFonts w:ascii="Times New Roman" w:hAnsi="Times New Roman" w:cs="Times New Roman"/>
                <w:sz w:val="24"/>
                <w:szCs w:val="24"/>
              </w:rPr>
              <w:t xml:space="preserve">e </w:t>
            </w:r>
            <w:r w:rsidRPr="00902436">
              <w:rPr>
                <w:rFonts w:ascii="Times New Roman" w:hAnsi="Times New Roman" w:cs="Times New Roman"/>
                <w:sz w:val="24"/>
                <w:szCs w:val="24"/>
              </w:rPr>
              <w:t>dostupan</w:t>
            </w:r>
            <w:r w:rsidR="009F45C2" w:rsidRPr="00902436">
              <w:rPr>
                <w:rFonts w:ascii="Times New Roman" w:hAnsi="Times New Roman" w:cs="Times New Roman"/>
                <w:sz w:val="24"/>
                <w:szCs w:val="24"/>
              </w:rPr>
              <w:t>).</w:t>
            </w:r>
          </w:p>
        </w:tc>
      </w:tr>
      <w:tr w:rsidR="009755AB" w:rsidRPr="00902436" w14:paraId="76D9B759" w14:textId="77777777" w:rsidTr="779C12DD">
        <w:tc>
          <w:tcPr>
            <w:tcW w:w="9242" w:type="dxa"/>
            <w:gridSpan w:val="4"/>
          </w:tcPr>
          <w:p w14:paraId="7B5B4101" w14:textId="74357E92" w:rsidR="009755AB" w:rsidRPr="005F7874" w:rsidRDefault="009755AB" w:rsidP="005F7874">
            <w:pPr>
              <w:jc w:val="both"/>
              <w:rPr>
                <w:rFonts w:ascii="Times New Roman" w:hAnsi="Times New Roman" w:cs="Times New Roman"/>
                <w:i/>
                <w:szCs w:val="24"/>
              </w:rPr>
            </w:pPr>
            <w:r w:rsidRPr="005F7874">
              <w:rPr>
                <w:rFonts w:ascii="Times New Roman" w:hAnsi="Times New Roman" w:cs="Times New Roman"/>
                <w:i/>
                <w:sz w:val="24"/>
                <w:szCs w:val="24"/>
              </w:rPr>
              <w:t>Napomena: Ova varijacija se primjenjuje samo na ljekove registrovane nacionalnom procedurom</w:t>
            </w:r>
            <w:r>
              <w:rPr>
                <w:rFonts w:ascii="Times New Roman" w:hAnsi="Times New Roman" w:cs="Times New Roman"/>
                <w:i/>
                <w:szCs w:val="24"/>
              </w:rPr>
              <w:t>.</w:t>
            </w:r>
          </w:p>
        </w:tc>
      </w:tr>
    </w:tbl>
    <w:p w14:paraId="4F721472" w14:textId="77777777" w:rsidR="009F45C2" w:rsidRPr="00902436" w:rsidRDefault="009F45C2" w:rsidP="009F45C2">
      <w:pPr>
        <w:rPr>
          <w:rFonts w:ascii="Times New Roman" w:hAnsi="Times New Roman" w:cs="Times New Roman"/>
          <w:sz w:val="24"/>
          <w:szCs w:val="24"/>
        </w:rPr>
      </w:pPr>
    </w:p>
    <w:p w14:paraId="4EC78780" w14:textId="79C83EDA" w:rsidR="648CA5A8" w:rsidRPr="00902436" w:rsidRDefault="6332AA10" w:rsidP="009A6B10">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4AF00DCF" w:rsidRPr="00902436">
        <w:rPr>
          <w:rFonts w:ascii="Times New Roman" w:hAnsi="Times New Roman" w:cs="Times New Roman"/>
          <w:b/>
          <w:bCs/>
          <w:sz w:val="24"/>
          <w:szCs w:val="24"/>
        </w:rPr>
        <w:t>9</w:t>
      </w:r>
    </w:p>
    <w:tbl>
      <w:tblPr>
        <w:tblStyle w:val="TableGrid"/>
        <w:tblW w:w="0" w:type="auto"/>
        <w:tblLook w:val="04A0" w:firstRow="1" w:lastRow="0" w:firstColumn="1" w:lastColumn="0" w:noHBand="0" w:noVBand="1"/>
      </w:tblPr>
      <w:tblGrid>
        <w:gridCol w:w="5053"/>
        <w:gridCol w:w="1137"/>
        <w:gridCol w:w="1629"/>
        <w:gridCol w:w="1197"/>
      </w:tblGrid>
      <w:tr w:rsidR="009F45C2" w:rsidRPr="00902436" w14:paraId="38A703D1" w14:textId="77777777" w:rsidTr="779C12DD">
        <w:tc>
          <w:tcPr>
            <w:tcW w:w="5358" w:type="dxa"/>
          </w:tcPr>
          <w:p w14:paraId="152348C2" w14:textId="43F8FC70" w:rsidR="009F45C2" w:rsidRPr="00902436" w:rsidRDefault="6332AA10" w:rsidP="00D66D6C">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3553188A" w:rsidRPr="00902436">
              <w:rPr>
                <w:rFonts w:ascii="Times New Roman" w:hAnsi="Times New Roman" w:cs="Times New Roman"/>
                <w:b/>
                <w:bCs/>
                <w:sz w:val="24"/>
                <w:szCs w:val="24"/>
              </w:rPr>
              <w:t xml:space="preserve">9 </w:t>
            </w:r>
            <w:r w:rsidR="009755AB" w:rsidRPr="009755AB">
              <w:rPr>
                <w:rFonts w:ascii="Times New Roman" w:hAnsi="Times New Roman" w:cs="Times New Roman"/>
                <w:b/>
                <w:bCs/>
                <w:sz w:val="24"/>
                <w:szCs w:val="24"/>
              </w:rPr>
              <w:t>Uvođenje ili izmjena obaveza i uslova dozvole za stavljanje u promet, uključujući plan upravljanja rizikom</w:t>
            </w:r>
          </w:p>
        </w:tc>
        <w:tc>
          <w:tcPr>
            <w:tcW w:w="1142" w:type="dxa"/>
            <w:vAlign w:val="center"/>
          </w:tcPr>
          <w:p w14:paraId="05AAF4C6" w14:textId="4FAFAE4A"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643BC1B4"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34" w:type="dxa"/>
            <w:vAlign w:val="center"/>
          </w:tcPr>
          <w:p w14:paraId="0A7D0F8C" w14:textId="32EA6B0D"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208" w:type="dxa"/>
            <w:vAlign w:val="center"/>
          </w:tcPr>
          <w:p w14:paraId="7ACA2980" w14:textId="21D61286"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0957A5A2" w14:textId="77777777" w:rsidTr="779C12DD">
        <w:tc>
          <w:tcPr>
            <w:tcW w:w="5358" w:type="dxa"/>
          </w:tcPr>
          <w:p w14:paraId="7A4A4D8D" w14:textId="7DE298C0" w:rsidR="009F45C2" w:rsidRPr="00902436" w:rsidRDefault="009755AB" w:rsidP="009755AB">
            <w:pPr>
              <w:pStyle w:val="ListParagraph"/>
              <w:numPr>
                <w:ilvl w:val="0"/>
                <w:numId w:val="216"/>
              </w:numPr>
              <w:rPr>
                <w:rFonts w:ascii="Times New Roman" w:hAnsi="Times New Roman" w:cs="Times New Roman"/>
                <w:sz w:val="24"/>
                <w:szCs w:val="24"/>
              </w:rPr>
            </w:pPr>
            <w:r w:rsidRPr="009755AB">
              <w:rPr>
                <w:rFonts w:ascii="Times New Roman" w:hAnsi="Times New Roman" w:cs="Times New Roman"/>
                <w:sz w:val="24"/>
                <w:szCs w:val="24"/>
              </w:rPr>
              <w:t>Implementacija izmjena kako bi se uzeo u obzir ishod prethodne procjene</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F8E1841" w14:textId="358254DC" w:rsidR="009F45C2" w:rsidRPr="00902436" w:rsidRDefault="017E69F4"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1</w:t>
            </w: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9453D2B"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48865E" w14:textId="3F9AF6BF" w:rsidR="009F45C2" w:rsidRPr="00902436" w:rsidRDefault="324C9FC4" w:rsidP="5A12AF42">
            <w:pPr>
              <w:jc w:val="center"/>
              <w:rPr>
                <w:rFonts w:ascii="Times New Roman" w:eastAsia="Calibri" w:hAnsi="Times New Roman" w:cs="Times New Roman"/>
                <w:sz w:val="24"/>
                <w:szCs w:val="24"/>
                <w:lang w:val="en-GB"/>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IN</w:t>
            </w:r>
          </w:p>
        </w:tc>
      </w:tr>
      <w:tr w:rsidR="009F45C2" w:rsidRPr="00902436" w14:paraId="56A624FB" w14:textId="77777777" w:rsidTr="779C12DD">
        <w:tc>
          <w:tcPr>
            <w:tcW w:w="5358" w:type="dxa"/>
          </w:tcPr>
          <w:p w14:paraId="0279F765" w14:textId="0F354F05" w:rsidR="009F45C2" w:rsidRPr="00902436" w:rsidRDefault="009755AB" w:rsidP="009755AB">
            <w:pPr>
              <w:pStyle w:val="ListParagraph"/>
              <w:numPr>
                <w:ilvl w:val="0"/>
                <w:numId w:val="216"/>
              </w:numPr>
              <w:rPr>
                <w:rFonts w:ascii="Times New Roman" w:hAnsi="Times New Roman" w:cs="Times New Roman"/>
                <w:sz w:val="24"/>
                <w:szCs w:val="24"/>
              </w:rPr>
            </w:pPr>
            <w:r w:rsidRPr="009755AB">
              <w:rPr>
                <w:rFonts w:ascii="Times New Roman" w:hAnsi="Times New Roman" w:cs="Times New Roman"/>
                <w:sz w:val="24"/>
                <w:szCs w:val="24"/>
              </w:rPr>
              <w:t>Implementacija izmjena za koje je potrebna dodatna manja procjena (npr. izmjena roka za izvršavanje obaveza i uslova dozvole za stavljanje u promet i potrebnih aktivnosti farmakovigilance u okviru plana upravljanja rizikom (RMP), uključujući izmjene predviđenog datuma ključnih faza ispitivanja i ažuriranja obrazaca)</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14925E" w14:textId="77777777" w:rsidR="009F45C2" w:rsidRPr="00902436" w:rsidRDefault="009F45C2" w:rsidP="00D66D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3FEE3A"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A2FBE4" w14:textId="77D368A4"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0BFFC59F" w14:textId="77777777" w:rsidTr="779C12DD">
        <w:tc>
          <w:tcPr>
            <w:tcW w:w="5358" w:type="dxa"/>
          </w:tcPr>
          <w:p w14:paraId="3EE59224" w14:textId="73FFB111" w:rsidR="009F45C2" w:rsidRPr="00902436" w:rsidRDefault="009755AB" w:rsidP="009755AB">
            <w:pPr>
              <w:pStyle w:val="ListParagraph"/>
              <w:numPr>
                <w:ilvl w:val="0"/>
                <w:numId w:val="216"/>
              </w:numPr>
              <w:rPr>
                <w:rFonts w:ascii="Times New Roman" w:hAnsi="Times New Roman" w:cs="Times New Roman"/>
                <w:sz w:val="24"/>
                <w:szCs w:val="24"/>
              </w:rPr>
            </w:pPr>
            <w:r w:rsidRPr="009755AB">
              <w:rPr>
                <w:rFonts w:ascii="Times New Roman" w:hAnsi="Times New Roman" w:cs="Times New Roman"/>
                <w:sz w:val="24"/>
                <w:szCs w:val="24"/>
              </w:rPr>
              <w:t>Implementacija izmjena za koje nosilac dozvole za stavljanje u promet mora dostaviti nove dodatne podatke kako bi dodatno potkrijepio izmjene kada je potrebna opsežna procjena nadležnog tijela</w:t>
            </w:r>
          </w:p>
        </w:tc>
        <w:tc>
          <w:tcPr>
            <w:tcW w:w="114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244A92" w14:textId="77777777" w:rsidR="009F45C2" w:rsidRPr="00902436" w:rsidRDefault="009F45C2" w:rsidP="00D66D6C">
            <w:pPr>
              <w:jc w:val="center"/>
              <w:rPr>
                <w:rFonts w:ascii="Times New Roman" w:hAnsi="Times New Roman" w:cs="Times New Roman"/>
                <w:sz w:val="24"/>
                <w:szCs w:val="24"/>
                <w:lang w:val="en-US"/>
              </w:rPr>
            </w:pPr>
          </w:p>
        </w:tc>
        <w:tc>
          <w:tcPr>
            <w:tcW w:w="15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4D6E32" w14:textId="77777777" w:rsidR="009F45C2" w:rsidRPr="00902436" w:rsidRDefault="009F45C2" w:rsidP="00D66D6C">
            <w:pPr>
              <w:jc w:val="center"/>
              <w:rPr>
                <w:rFonts w:ascii="Times New Roman" w:hAnsi="Times New Roman" w:cs="Times New Roman"/>
                <w:sz w:val="24"/>
                <w:szCs w:val="24"/>
                <w:lang w:val="en-US"/>
              </w:rPr>
            </w:pPr>
          </w:p>
        </w:tc>
        <w:tc>
          <w:tcPr>
            <w:tcW w:w="120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1A24BA" w14:textId="75954CC0" w:rsidR="009F45C2"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5A12AF42" w:rsidRPr="00902436" w14:paraId="22222ECD" w14:textId="77777777" w:rsidTr="779C12DD">
        <w:trPr>
          <w:trHeight w:val="300"/>
        </w:trPr>
        <w:tc>
          <w:tcPr>
            <w:tcW w:w="9016" w:type="dxa"/>
            <w:gridSpan w:val="4"/>
          </w:tcPr>
          <w:p w14:paraId="7548600B" w14:textId="52CCDF80" w:rsidR="7275ED1C" w:rsidRPr="00902436" w:rsidRDefault="00E43B9B" w:rsidP="5A12AF42">
            <w:pPr>
              <w:rPr>
                <w:rFonts w:ascii="Times New Roman" w:eastAsia="Calibri" w:hAnsi="Times New Roman" w:cs="Times New Roman"/>
                <w:sz w:val="24"/>
                <w:szCs w:val="24"/>
              </w:rPr>
            </w:pPr>
            <w:r w:rsidRPr="00902436">
              <w:rPr>
                <w:rFonts w:ascii="Times New Roman" w:eastAsia="Calibri" w:hAnsi="Times New Roman" w:cs="Times New Roman"/>
                <w:b/>
                <w:bCs/>
                <w:color w:val="000000" w:themeColor="text1"/>
                <w:sz w:val="24"/>
                <w:szCs w:val="24"/>
              </w:rPr>
              <w:t>Uslovi</w:t>
            </w:r>
          </w:p>
        </w:tc>
      </w:tr>
      <w:tr w:rsidR="5A12AF42" w:rsidRPr="00902436" w14:paraId="0FD6A217" w14:textId="77777777" w:rsidTr="779C12DD">
        <w:trPr>
          <w:trHeight w:val="300"/>
        </w:trPr>
        <w:tc>
          <w:tcPr>
            <w:tcW w:w="9016" w:type="dxa"/>
            <w:gridSpan w:val="4"/>
          </w:tcPr>
          <w:p w14:paraId="5632AEBD" w14:textId="7D22A449" w:rsidR="7275ED1C" w:rsidRPr="00902436" w:rsidRDefault="782E29EF" w:rsidP="4C980929">
            <w:pPr>
              <w:pStyle w:val="ListParagraph"/>
              <w:numPr>
                <w:ilvl w:val="0"/>
                <w:numId w:val="3"/>
              </w:numPr>
              <w:rPr>
                <w:rFonts w:ascii="Times New Roman" w:hAnsi="Times New Roman" w:cs="Times New Roman"/>
                <w:sz w:val="24"/>
                <w:szCs w:val="24"/>
              </w:rPr>
            </w:pPr>
            <w:r w:rsidRPr="00902436">
              <w:rPr>
                <w:rFonts w:ascii="Times New Roman" w:hAnsi="Times New Roman" w:cs="Times New Roman"/>
                <w:sz w:val="24"/>
                <w:szCs w:val="24"/>
              </w:rPr>
              <w:t>Varijacijom</w:t>
            </w:r>
            <w:r w:rsidR="72C59604"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B9B8C81" w:rsidRPr="00902436">
              <w:rPr>
                <w:rFonts w:ascii="Times New Roman" w:hAnsi="Times New Roman" w:cs="Times New Roman"/>
                <w:sz w:val="24"/>
                <w:szCs w:val="24"/>
              </w:rPr>
              <w:t xml:space="preserve">e </w:t>
            </w:r>
            <w:r w:rsidRPr="00902436">
              <w:rPr>
                <w:rFonts w:ascii="Times New Roman" w:hAnsi="Times New Roman" w:cs="Times New Roman"/>
                <w:sz w:val="24"/>
                <w:szCs w:val="24"/>
              </w:rPr>
              <w:t>impl</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m</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ntira</w:t>
            </w:r>
            <w:r w:rsidR="16D408EC"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9755AB">
              <w:rPr>
                <w:rFonts w:ascii="Times New Roman" w:hAnsi="Times New Roman" w:cs="Times New Roman"/>
                <w:sz w:val="24"/>
                <w:szCs w:val="24"/>
                <w:lang w:val="sr-Latn-ME"/>
              </w:rPr>
              <w:t>j</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vana</w:t>
            </w:r>
            <w:r w:rsidR="16D408EC"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9755AB">
              <w:rPr>
                <w:rFonts w:ascii="Times New Roman" w:hAnsi="Times New Roman" w:cs="Times New Roman"/>
                <w:sz w:val="24"/>
                <w:szCs w:val="24"/>
                <w:lang w:val="sr-Latn-ME"/>
              </w:rPr>
              <w:t>j</w:t>
            </w:r>
            <w:r w:rsidR="16D408EC" w:rsidRPr="00902436">
              <w:rPr>
                <w:rFonts w:ascii="Times New Roman" w:hAnsi="Times New Roman" w:cs="Times New Roman"/>
                <w:sz w:val="24"/>
                <w:szCs w:val="24"/>
              </w:rPr>
              <w:t>e</w:t>
            </w:r>
            <w:r w:rsidRPr="00902436">
              <w:rPr>
                <w:rFonts w:ascii="Times New Roman" w:hAnsi="Times New Roman" w:cs="Times New Roman"/>
                <w:sz w:val="24"/>
                <w:szCs w:val="24"/>
              </w:rPr>
              <w:t>ra</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3440EC9F"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tačno</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dogovor</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n</w:t>
            </w:r>
            <w:r w:rsidRPr="00902436">
              <w:rPr>
                <w:rFonts w:ascii="Times New Roman" w:hAnsi="Times New Roman" w:cs="Times New Roman"/>
                <w:sz w:val="24"/>
                <w:szCs w:val="24"/>
                <w:lang w:val="sr-Latn-RS"/>
              </w:rPr>
              <w:t>u</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formulacij</w:t>
            </w:r>
            <w:r w:rsidRPr="00902436">
              <w:rPr>
                <w:rFonts w:ascii="Times New Roman" w:hAnsi="Times New Roman" w:cs="Times New Roman"/>
                <w:sz w:val="24"/>
                <w:szCs w:val="24"/>
                <w:lang w:val="sr-Latn-RS"/>
              </w:rPr>
              <w:t>u</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t</w:t>
            </w:r>
            <w:r w:rsidR="063A42B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ksta</w:t>
            </w:r>
            <w:r w:rsidR="063A42B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dogovor</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n</w:t>
            </w:r>
            <w:r w:rsidR="063A42BC" w:rsidRPr="00902436">
              <w:rPr>
                <w:rFonts w:ascii="Times New Roman" w:hAnsi="Times New Roman" w:cs="Times New Roman"/>
                <w:sz w:val="24"/>
                <w:szCs w:val="24"/>
                <w:lang w:val="sr-Latn-RS"/>
              </w:rPr>
              <w:t>e</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nacionaln</w:t>
            </w:r>
            <w:r w:rsidR="063A42BC" w:rsidRPr="00902436">
              <w:rPr>
                <w:rFonts w:ascii="Times New Roman" w:hAnsi="Times New Roman" w:cs="Times New Roman"/>
                <w:sz w:val="24"/>
                <w:szCs w:val="24"/>
                <w:lang w:val="sr-Latn-RS"/>
              </w:rPr>
              <w:t>e</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vod</w:t>
            </w:r>
            <w:r w:rsidR="063A42BC" w:rsidRPr="00902436">
              <w:rPr>
                <w:rFonts w:ascii="Times New Roman" w:hAnsi="Times New Roman" w:cs="Times New Roman"/>
                <w:sz w:val="24"/>
                <w:szCs w:val="24"/>
                <w:lang w:val="sr-Latn-RS"/>
              </w:rPr>
              <w:t>e</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pa</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nij</w:t>
            </w:r>
            <w:r w:rsidR="2B9B8C81" w:rsidRPr="00902436">
              <w:rPr>
                <w:rFonts w:ascii="Times New Roman" w:hAnsi="Times New Roman" w:cs="Times New Roman"/>
                <w:sz w:val="24"/>
                <w:szCs w:val="24"/>
              </w:rPr>
              <w:t xml:space="preserve">e </w:t>
            </w:r>
            <w:r w:rsidRPr="00902436">
              <w:rPr>
                <w:rFonts w:ascii="Times New Roman" w:hAnsi="Times New Roman" w:cs="Times New Roman"/>
                <w:sz w:val="24"/>
                <w:szCs w:val="24"/>
              </w:rPr>
              <w:t>potr</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bno</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podnoš</w:t>
            </w:r>
            <w:r w:rsidR="2B9B8C81" w:rsidRPr="00902436">
              <w:rPr>
                <w:rFonts w:ascii="Times New Roman" w:hAnsi="Times New Roman" w:cs="Times New Roman"/>
                <w:sz w:val="24"/>
                <w:szCs w:val="24"/>
              </w:rPr>
              <w:t>e</w:t>
            </w:r>
            <w:r w:rsidR="7FA5E45F" w:rsidRPr="00902436">
              <w:rPr>
                <w:rFonts w:ascii="Times New Roman" w:hAnsi="Times New Roman" w:cs="Times New Roman"/>
                <w:sz w:val="24"/>
                <w:szCs w:val="24"/>
              </w:rPr>
              <w:t>nj</w:t>
            </w:r>
            <w:r w:rsidR="2B9B8C81" w:rsidRPr="00902436">
              <w:rPr>
                <w:rFonts w:ascii="Times New Roman" w:hAnsi="Times New Roman" w:cs="Times New Roman"/>
                <w:sz w:val="24"/>
                <w:szCs w:val="24"/>
              </w:rPr>
              <w:t xml:space="preserve">e </w:t>
            </w:r>
            <w:r w:rsidRPr="00902436">
              <w:rPr>
                <w:rFonts w:ascii="Times New Roman" w:hAnsi="Times New Roman" w:cs="Times New Roman"/>
                <w:sz w:val="24"/>
                <w:szCs w:val="24"/>
              </w:rPr>
              <w:t>dodatnih</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informacija</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B9B8C81" w:rsidRPr="00902436">
              <w:rPr>
                <w:rFonts w:ascii="Times New Roman" w:hAnsi="Times New Roman" w:cs="Times New Roman"/>
                <w:sz w:val="24"/>
                <w:szCs w:val="24"/>
              </w:rPr>
              <w:t>/</w:t>
            </w:r>
            <w:r w:rsidRPr="00902436">
              <w:rPr>
                <w:rFonts w:ascii="Times New Roman" w:hAnsi="Times New Roman" w:cs="Times New Roman"/>
                <w:sz w:val="24"/>
                <w:szCs w:val="24"/>
              </w:rPr>
              <w:t>ili</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3440EC9F" w:rsidRPr="00902436">
              <w:rPr>
                <w:rFonts w:ascii="Times New Roman" w:hAnsi="Times New Roman" w:cs="Times New Roman"/>
                <w:sz w:val="24"/>
                <w:szCs w:val="24"/>
              </w:rPr>
              <w:t>lj</w:t>
            </w:r>
            <w:r w:rsidRPr="00902436">
              <w:rPr>
                <w:rFonts w:ascii="Times New Roman" w:hAnsi="Times New Roman" w:cs="Times New Roman"/>
                <w:sz w:val="24"/>
                <w:szCs w:val="24"/>
              </w:rPr>
              <w:t>a</w:t>
            </w:r>
            <w:r w:rsidR="2B9B8C8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proc</w:t>
            </w:r>
            <w:r w:rsidR="009755AB">
              <w:rPr>
                <w:rFonts w:ascii="Times New Roman" w:hAnsi="Times New Roman" w:cs="Times New Roman"/>
                <w:sz w:val="24"/>
                <w:szCs w:val="24"/>
                <w:lang w:val="sr-Latn-ME"/>
              </w:rPr>
              <w:t>j</w:t>
            </w:r>
            <w:r w:rsidR="2B9B8C81" w:rsidRPr="00902436">
              <w:rPr>
                <w:rFonts w:ascii="Times New Roman" w:hAnsi="Times New Roman" w:cs="Times New Roman"/>
                <w:sz w:val="24"/>
                <w:szCs w:val="24"/>
              </w:rPr>
              <w:t>e</w:t>
            </w:r>
            <w:r w:rsidRPr="00902436">
              <w:rPr>
                <w:rFonts w:ascii="Times New Roman" w:hAnsi="Times New Roman" w:cs="Times New Roman"/>
                <w:sz w:val="24"/>
                <w:szCs w:val="24"/>
              </w:rPr>
              <w:t>na</w:t>
            </w:r>
            <w:r w:rsidR="2B9B8C81" w:rsidRPr="00902436">
              <w:rPr>
                <w:rFonts w:ascii="Times New Roman" w:hAnsi="Times New Roman" w:cs="Times New Roman"/>
                <w:sz w:val="24"/>
                <w:szCs w:val="24"/>
              </w:rPr>
              <w:t>.</w:t>
            </w:r>
            <w:r w:rsidR="2944AE43" w:rsidRPr="00902436">
              <w:rPr>
                <w:rFonts w:ascii="Times New Roman" w:hAnsi="Times New Roman" w:cs="Times New Roman"/>
                <w:sz w:val="24"/>
                <w:szCs w:val="24"/>
              </w:rPr>
              <w:t xml:space="preserve"> </w:t>
            </w:r>
            <w:r w:rsidR="2944AE43" w:rsidRPr="00902436">
              <w:rPr>
                <w:rFonts w:ascii="Times New Roman" w:hAnsi="Times New Roman" w:cs="Times New Roman"/>
                <w:b/>
                <w:bCs/>
                <w:color w:val="FF0000"/>
                <w:sz w:val="24"/>
                <w:szCs w:val="24"/>
              </w:rPr>
              <w:t xml:space="preserve"> </w:t>
            </w:r>
          </w:p>
        </w:tc>
      </w:tr>
      <w:tr w:rsidR="009F45C2" w:rsidRPr="00902436" w14:paraId="1E0F54B0" w14:textId="77777777" w:rsidTr="779C12DD">
        <w:tc>
          <w:tcPr>
            <w:tcW w:w="9242" w:type="dxa"/>
            <w:gridSpan w:val="4"/>
          </w:tcPr>
          <w:p w14:paraId="6E4D1444" w14:textId="4D8004EA"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3C1944A5"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3C1944A5" w:rsidRPr="00902436">
              <w:rPr>
                <w:rFonts w:ascii="Times New Roman" w:hAnsi="Times New Roman" w:cs="Times New Roman"/>
                <w:b/>
                <w:bCs/>
                <w:sz w:val="24"/>
                <w:szCs w:val="24"/>
              </w:rPr>
              <w:t xml:space="preserve"> </w:t>
            </w:r>
          </w:p>
        </w:tc>
      </w:tr>
      <w:tr w:rsidR="009F45C2" w:rsidRPr="00902436" w14:paraId="601BA1EA" w14:textId="77777777" w:rsidTr="00894983">
        <w:trPr>
          <w:trHeight w:val="463"/>
        </w:trPr>
        <w:tc>
          <w:tcPr>
            <w:tcW w:w="9242" w:type="dxa"/>
            <w:gridSpan w:val="4"/>
          </w:tcPr>
          <w:p w14:paraId="4D30B1A3" w14:textId="63938887" w:rsidR="009F45C2" w:rsidRPr="00902436" w:rsidRDefault="00E43B9B" w:rsidP="00F7374E">
            <w:pPr>
              <w:pStyle w:val="ListParagraph"/>
              <w:numPr>
                <w:ilvl w:val="0"/>
                <w:numId w:val="217"/>
              </w:numPr>
              <w:rPr>
                <w:rFonts w:ascii="Times New Roman" w:hAnsi="Times New Roman" w:cs="Times New Roman"/>
                <w:sz w:val="24"/>
                <w:szCs w:val="24"/>
              </w:rPr>
            </w:pPr>
            <w:r w:rsidRPr="00902436">
              <w:rPr>
                <w:rFonts w:ascii="Times New Roman" w:hAnsi="Times New Roman" w:cs="Times New Roman"/>
                <w:sz w:val="24"/>
                <w:szCs w:val="24"/>
              </w:rPr>
              <w:t>Prilog</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9755AB">
              <w:rPr>
                <w:rFonts w:ascii="Times New Roman" w:hAnsi="Times New Roman" w:cs="Times New Roman"/>
                <w:sz w:val="24"/>
                <w:szCs w:val="24"/>
                <w:lang w:val="sr-Latn-ME"/>
              </w:rPr>
              <w:t>j</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va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f</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r</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nca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l</w:t>
            </w:r>
            <w:r w:rsidR="009F45C2" w:rsidRPr="00902436">
              <w:rPr>
                <w:rFonts w:ascii="Times New Roman" w:hAnsi="Times New Roman" w:cs="Times New Roman"/>
                <w:sz w:val="24"/>
                <w:szCs w:val="24"/>
              </w:rPr>
              <w:t>e</w:t>
            </w:r>
            <w:r w:rsidRPr="00902436">
              <w:rPr>
                <w:rFonts w:ascii="Times New Roman" w:hAnsi="Times New Roman" w:cs="Times New Roman"/>
                <w:sz w:val="24"/>
                <w:szCs w:val="24"/>
              </w:rPr>
              <w:t>vantnu</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rPr>
              <w:t>odluku</w:t>
            </w:r>
            <w:r w:rsidR="009F45C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nadl</w:t>
            </w:r>
            <w:r w:rsidR="009F45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žnih</w:t>
            </w:r>
            <w:r w:rsidR="009F45C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r</w:t>
            </w:r>
            <w:r w:rsidR="009F45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gulatornih</w:t>
            </w:r>
            <w:r w:rsidR="009F45C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t</w:t>
            </w:r>
            <w:r w:rsidR="009755AB">
              <w:rPr>
                <w:rFonts w:ascii="Times New Roman" w:hAnsi="Times New Roman" w:cs="Times New Roman"/>
                <w:sz w:val="24"/>
                <w:szCs w:val="24"/>
                <w:lang w:val="sr-Latn-RS"/>
              </w:rPr>
              <w:t>ij</w:t>
            </w:r>
            <w:r w:rsidR="009F45C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la</w:t>
            </w:r>
            <w:r w:rsidR="009F45C2" w:rsidRPr="00902436">
              <w:rPr>
                <w:rFonts w:ascii="Times New Roman" w:hAnsi="Times New Roman" w:cs="Times New Roman"/>
                <w:sz w:val="24"/>
                <w:szCs w:val="24"/>
                <w:lang w:val="sr-Latn-RS"/>
              </w:rPr>
              <w:t>.</w:t>
            </w:r>
          </w:p>
        </w:tc>
      </w:tr>
      <w:tr w:rsidR="009F45C2" w:rsidRPr="00902436" w14:paraId="151EA7A4" w14:textId="77777777" w:rsidTr="779C12DD">
        <w:tc>
          <w:tcPr>
            <w:tcW w:w="9242" w:type="dxa"/>
            <w:gridSpan w:val="4"/>
          </w:tcPr>
          <w:p w14:paraId="1F1F76D6" w14:textId="46EC2515" w:rsidR="009F45C2" w:rsidRPr="00902436" w:rsidRDefault="782E29EF">
            <w:pPr>
              <w:pStyle w:val="ListParagraph"/>
              <w:numPr>
                <w:ilvl w:val="0"/>
                <w:numId w:val="217"/>
              </w:numPr>
              <w:rPr>
                <w:rFonts w:ascii="Times New Roman" w:hAnsi="Times New Roman" w:cs="Times New Roman"/>
                <w:sz w:val="24"/>
                <w:szCs w:val="24"/>
              </w:rPr>
            </w:pPr>
            <w:r w:rsidRPr="00902436">
              <w:rPr>
                <w:rFonts w:ascii="Times New Roman" w:hAnsi="Times New Roman" w:cs="Times New Roman"/>
                <w:sz w:val="24"/>
                <w:szCs w:val="24"/>
              </w:rPr>
              <w:t>Ažurira</w:t>
            </w:r>
            <w:r w:rsidR="0A570553" w:rsidRPr="00902436">
              <w:rPr>
                <w:rFonts w:ascii="Times New Roman" w:hAnsi="Times New Roman" w:cs="Times New Roman"/>
                <w:sz w:val="24"/>
                <w:szCs w:val="24"/>
              </w:rPr>
              <w:t>nj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odgovarajuć</w:t>
            </w:r>
            <w:r w:rsidR="2E97B9A3" w:rsidRPr="00902436">
              <w:rPr>
                <w:rFonts w:ascii="Times New Roman" w:hAnsi="Times New Roman" w:cs="Times New Roman"/>
                <w:sz w:val="24"/>
                <w:szCs w:val="24"/>
              </w:rPr>
              <w:t>e</w:t>
            </w:r>
            <w:r w:rsidRPr="00902436">
              <w:rPr>
                <w:rFonts w:ascii="Times New Roman" w:hAnsi="Times New Roman" w:cs="Times New Roman"/>
                <w:sz w:val="24"/>
                <w:szCs w:val="24"/>
              </w:rPr>
              <w:t>g</w:t>
            </w:r>
            <w:r w:rsidR="2E97B9A3" w:rsidRPr="00902436">
              <w:rPr>
                <w:rFonts w:ascii="Times New Roman" w:hAnsi="Times New Roman" w:cs="Times New Roman"/>
                <w:sz w:val="24"/>
                <w:szCs w:val="24"/>
              </w:rPr>
              <w:t xml:space="preserve"> </w:t>
            </w:r>
            <w:r w:rsidR="009755AB">
              <w:rPr>
                <w:rFonts w:ascii="Times New Roman" w:hAnsi="Times New Roman" w:cs="Times New Roman"/>
                <w:sz w:val="24"/>
                <w:szCs w:val="24"/>
                <w:lang w:val="sr-Latn-ME"/>
              </w:rPr>
              <w:t>dijela</w:t>
            </w:r>
            <w:r w:rsidR="009755AB"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a</w:t>
            </w:r>
            <w:r w:rsidR="0B447EF1" w:rsidRPr="00902436">
              <w:rPr>
                <w:rFonts w:ascii="Times New Roman" w:hAnsi="Times New Roman" w:cs="Times New Roman"/>
                <w:sz w:val="24"/>
                <w:szCs w:val="24"/>
              </w:rPr>
              <w:t>.</w:t>
            </w:r>
          </w:p>
        </w:tc>
      </w:tr>
      <w:tr w:rsidR="009F45C2" w:rsidRPr="00902436" w14:paraId="52657364" w14:textId="77777777" w:rsidTr="779C12DD">
        <w:tc>
          <w:tcPr>
            <w:tcW w:w="9242" w:type="dxa"/>
            <w:gridSpan w:val="4"/>
          </w:tcPr>
          <w:p w14:paraId="54120562" w14:textId="5B878130" w:rsidR="00967687" w:rsidRPr="00902436" w:rsidRDefault="782E29EF" w:rsidP="4C980929">
            <w:pPr>
              <w:rPr>
                <w:rFonts w:ascii="Times New Roman" w:hAnsi="Times New Roman" w:cs="Times New Roman"/>
                <w:i/>
                <w:iCs/>
                <w:sz w:val="24"/>
                <w:szCs w:val="24"/>
                <w:lang w:val="sr-Latn-RS"/>
              </w:rPr>
            </w:pPr>
            <w:r w:rsidRPr="00902436">
              <w:rPr>
                <w:rFonts w:ascii="Times New Roman" w:hAnsi="Times New Roman" w:cs="Times New Roman"/>
                <w:i/>
                <w:iCs/>
                <w:sz w:val="24"/>
                <w:szCs w:val="24"/>
              </w:rPr>
              <w:t>Napom</w:t>
            </w:r>
            <w:r w:rsidR="1EA6CB14"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1EA6CB14" w:rsidRPr="00902436">
              <w:rPr>
                <w:rFonts w:ascii="Times New Roman" w:hAnsi="Times New Roman" w:cs="Times New Roman"/>
                <w:i/>
                <w:iCs/>
                <w:sz w:val="24"/>
                <w:szCs w:val="24"/>
              </w:rPr>
              <w:t xml:space="preserve">: </w:t>
            </w:r>
            <w:r w:rsidR="009755AB" w:rsidRPr="009755AB">
              <w:rPr>
                <w:rFonts w:ascii="Times New Roman" w:hAnsi="Times New Roman" w:cs="Times New Roman"/>
                <w:i/>
                <w:iCs/>
                <w:sz w:val="24"/>
                <w:szCs w:val="24"/>
              </w:rPr>
              <w:t>Ova izmjena se odnosi na situaciju u kojoj se jedina uvedena izmjena odnosi na uslove i/ili obaveze iz dozvole za stavljanje u promet, uključujući plan upravljanja rizikom i uslove i/ili obaveze iz dozvole za stavljanje u promet pod posebnim okolnostima i uslovne dozvole za stavljanje lijeka u promet.</w:t>
            </w:r>
          </w:p>
        </w:tc>
      </w:tr>
    </w:tbl>
    <w:p w14:paraId="1299CCED" w14:textId="77777777" w:rsidR="009755AB" w:rsidRDefault="009755AB" w:rsidP="009F45C2">
      <w:pPr>
        <w:rPr>
          <w:rFonts w:ascii="Times New Roman" w:hAnsi="Times New Roman" w:cs="Times New Roman"/>
          <w:b/>
          <w:bCs/>
          <w:sz w:val="24"/>
          <w:szCs w:val="24"/>
        </w:rPr>
      </w:pPr>
    </w:p>
    <w:p w14:paraId="42379B54" w14:textId="23E13ACF" w:rsidR="009F45C2" w:rsidRPr="00902436" w:rsidRDefault="1B481C8A" w:rsidP="009F45C2">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10</w:t>
      </w:r>
    </w:p>
    <w:tbl>
      <w:tblPr>
        <w:tblStyle w:val="TableGrid"/>
        <w:tblW w:w="9016" w:type="dxa"/>
        <w:tblLook w:val="04A0" w:firstRow="1" w:lastRow="0" w:firstColumn="1" w:lastColumn="0" w:noHBand="0" w:noVBand="1"/>
      </w:tblPr>
      <w:tblGrid>
        <w:gridCol w:w="5137"/>
        <w:gridCol w:w="1129"/>
        <w:gridCol w:w="1629"/>
        <w:gridCol w:w="1121"/>
      </w:tblGrid>
      <w:tr w:rsidR="009F45C2" w:rsidRPr="00902436" w14:paraId="1BD8BF8A" w14:textId="77777777" w:rsidTr="779C12DD">
        <w:tc>
          <w:tcPr>
            <w:tcW w:w="5280" w:type="dxa"/>
          </w:tcPr>
          <w:p w14:paraId="6A4EC1E6" w14:textId="7A7E29D2" w:rsidR="009F45C2" w:rsidRPr="00902436" w:rsidRDefault="6CF1CD1D" w:rsidP="00D66D6C">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 xml:space="preserve">10 </w:t>
            </w:r>
            <w:r w:rsidR="009755AB" w:rsidRPr="009755AB">
              <w:rPr>
                <w:rFonts w:ascii="Times New Roman" w:hAnsi="Times New Roman" w:cs="Times New Roman"/>
                <w:b/>
                <w:bCs/>
                <w:sz w:val="24"/>
                <w:szCs w:val="24"/>
              </w:rPr>
              <w:t>Dodavanje ili brisanje simbola obrnutog crnog trougla i pratećeg objašnjenja za ljekove koji su na listi ljekova koji podliježu dodatnom praćenju</w:t>
            </w:r>
          </w:p>
        </w:tc>
        <w:tc>
          <w:tcPr>
            <w:tcW w:w="1130" w:type="dxa"/>
            <w:vAlign w:val="center"/>
          </w:tcPr>
          <w:p w14:paraId="6A719355" w14:textId="7A85265F"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527DC0B5"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222E0A9C" w14:textId="5AFD7D7F"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21" w:type="dxa"/>
            <w:vAlign w:val="center"/>
          </w:tcPr>
          <w:p w14:paraId="5B59B745" w14:textId="6382A768"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1B89F447" w14:textId="77777777" w:rsidTr="779C12DD">
        <w:tc>
          <w:tcPr>
            <w:tcW w:w="5280" w:type="dxa"/>
          </w:tcPr>
          <w:p w14:paraId="6538D311" w14:textId="77777777" w:rsidR="009F45C2" w:rsidRPr="00902436" w:rsidRDefault="009F45C2" w:rsidP="00D66D6C">
            <w:pPr>
              <w:rPr>
                <w:rFonts w:ascii="Times New Roman" w:hAnsi="Times New Roman" w:cs="Times New Roman"/>
                <w:sz w:val="24"/>
                <w:szCs w:val="24"/>
              </w:rPr>
            </w:pPr>
          </w:p>
        </w:tc>
        <w:tc>
          <w:tcPr>
            <w:tcW w:w="11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0062D62"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1807EC42"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02FF69C9" w14:textId="26A62651" w:rsidR="009F45C2" w:rsidRPr="00902436" w:rsidRDefault="324C9FC4" w:rsidP="5A12AF42">
            <w:pPr>
              <w:jc w:val="center"/>
              <w:rPr>
                <w:rFonts w:ascii="Times New Roman" w:eastAsia="Calibri" w:hAnsi="Times New Roman" w:cs="Times New Roman"/>
                <w:sz w:val="24"/>
                <w:szCs w:val="24"/>
                <w:lang w:val="sr-Latn-RS"/>
              </w:rPr>
            </w:pPr>
            <w:r w:rsidRPr="00902436">
              <w:rPr>
                <w:rFonts w:ascii="Times New Roman" w:eastAsia="Calibri" w:hAnsi="Times New Roman" w:cs="Times New Roman"/>
                <w:color w:val="000000" w:themeColor="text1"/>
                <w:sz w:val="24"/>
                <w:szCs w:val="24"/>
                <w:lang w:val="en-GB"/>
              </w:rPr>
              <w:t>IA</w:t>
            </w:r>
            <w:r w:rsidR="782E29EF" w:rsidRPr="00902436">
              <w:rPr>
                <w:rFonts w:ascii="Times New Roman" w:eastAsia="Calibri" w:hAnsi="Times New Roman" w:cs="Times New Roman"/>
                <w:color w:val="000000" w:themeColor="text1"/>
                <w:sz w:val="24"/>
                <w:szCs w:val="24"/>
                <w:vertAlign w:val="subscript"/>
                <w:lang w:val="en-GB"/>
              </w:rPr>
              <w:t>IN</w:t>
            </w:r>
          </w:p>
        </w:tc>
      </w:tr>
      <w:tr w:rsidR="009F45C2" w:rsidRPr="00902436" w14:paraId="6DCDF04A" w14:textId="77777777" w:rsidTr="779C12DD">
        <w:tc>
          <w:tcPr>
            <w:tcW w:w="9016" w:type="dxa"/>
            <w:gridSpan w:val="4"/>
          </w:tcPr>
          <w:p w14:paraId="166CFA60" w14:textId="490394F4" w:rsidR="009F45C2"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9F45C2" w:rsidRPr="00902436" w14:paraId="575845F2" w14:textId="77777777" w:rsidTr="779C12DD">
        <w:tc>
          <w:tcPr>
            <w:tcW w:w="9016" w:type="dxa"/>
            <w:gridSpan w:val="4"/>
          </w:tcPr>
          <w:p w14:paraId="108848A9" w14:textId="7F843E97" w:rsidR="009F45C2" w:rsidRPr="00902436" w:rsidRDefault="782E29EF" w:rsidP="00F7374E">
            <w:pPr>
              <w:pStyle w:val="ListParagraph"/>
              <w:numPr>
                <w:ilvl w:val="0"/>
                <w:numId w:val="218"/>
              </w:numPr>
              <w:rPr>
                <w:rFonts w:ascii="Times New Roman" w:hAnsi="Times New Roman" w:cs="Times New Roman"/>
                <w:sz w:val="24"/>
                <w:szCs w:val="24"/>
              </w:rPr>
            </w:pP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uvršt</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uklo</w:t>
            </w:r>
            <w:r w:rsidR="527DC0B5" w:rsidRPr="00902436">
              <w:rPr>
                <w:rFonts w:ascii="Times New Roman" w:hAnsi="Times New Roman" w:cs="Times New Roman"/>
                <w:sz w:val="24"/>
                <w:szCs w:val="24"/>
              </w:rPr>
              <w:t>nj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list</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kova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pod</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dodatnim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prać</w:t>
            </w:r>
            <w:r w:rsidR="0B447EF1" w:rsidRPr="00902436">
              <w:rPr>
                <w:rFonts w:ascii="Times New Roman" w:hAnsi="Times New Roman" w:cs="Times New Roman"/>
                <w:sz w:val="24"/>
                <w:szCs w:val="24"/>
              </w:rPr>
              <w:t>e</w:t>
            </w:r>
            <w:r w:rsidR="527DC0B5" w:rsidRPr="00902436">
              <w:rPr>
                <w:rFonts w:ascii="Times New Roman" w:hAnsi="Times New Roman" w:cs="Times New Roman"/>
                <w:sz w:val="24"/>
                <w:szCs w:val="24"/>
              </w:rPr>
              <w:t>nj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0B447EF1" w:rsidRPr="00902436">
              <w:rPr>
                <w:rFonts w:ascii="Times New Roman" w:hAnsi="Times New Roman" w:cs="Times New Roman"/>
                <w:sz w:val="24"/>
                <w:szCs w:val="24"/>
              </w:rPr>
              <w:t xml:space="preserve">e </w:t>
            </w:r>
            <w:r w:rsidRPr="00902436">
              <w:rPr>
                <w:rFonts w:ascii="Times New Roman" w:hAnsi="Times New Roman" w:cs="Times New Roman"/>
                <w:sz w:val="24"/>
                <w:szCs w:val="24"/>
              </w:rPr>
              <w:t>prim</w:t>
            </w:r>
            <w:r w:rsidR="009755AB">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w:t>
            </w:r>
            <w:r w:rsidR="1813FA0A" w:rsidRPr="00902436">
              <w:rPr>
                <w:rFonts w:ascii="Times New Roman" w:hAnsi="Times New Roman" w:cs="Times New Roman"/>
                <w:sz w:val="24"/>
                <w:szCs w:val="24"/>
              </w:rPr>
              <w:t>lj</w:t>
            </w:r>
            <w:r w:rsidRPr="00902436">
              <w:rPr>
                <w:rFonts w:ascii="Times New Roman" w:hAnsi="Times New Roman" w:cs="Times New Roman"/>
                <w:sz w:val="24"/>
                <w:szCs w:val="24"/>
              </w:rPr>
              <w:t>ivo</w:t>
            </w:r>
            <w:r w:rsidR="0B447EF1" w:rsidRPr="00902436">
              <w:rPr>
                <w:rFonts w:ascii="Times New Roman" w:hAnsi="Times New Roman" w:cs="Times New Roman"/>
                <w:sz w:val="24"/>
                <w:szCs w:val="24"/>
              </w:rPr>
              <w:t>).</w:t>
            </w:r>
          </w:p>
        </w:tc>
      </w:tr>
      <w:tr w:rsidR="009F45C2" w:rsidRPr="00902436" w14:paraId="04C4634B" w14:textId="77777777" w:rsidTr="779C12DD">
        <w:tc>
          <w:tcPr>
            <w:tcW w:w="9016" w:type="dxa"/>
            <w:gridSpan w:val="4"/>
          </w:tcPr>
          <w:p w14:paraId="70804AD9" w14:textId="11C805CB"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45C2" w:rsidRPr="00902436">
              <w:rPr>
                <w:rFonts w:ascii="Times New Roman" w:hAnsi="Times New Roman" w:cs="Times New Roman"/>
                <w:b/>
                <w:bCs/>
                <w:sz w:val="24"/>
                <w:szCs w:val="24"/>
              </w:rPr>
              <w:t xml:space="preserve"> </w:t>
            </w:r>
          </w:p>
        </w:tc>
      </w:tr>
      <w:tr w:rsidR="009F45C2" w:rsidRPr="00902436" w14:paraId="17144948" w14:textId="77777777" w:rsidTr="779C12DD">
        <w:tc>
          <w:tcPr>
            <w:tcW w:w="9016" w:type="dxa"/>
            <w:gridSpan w:val="4"/>
          </w:tcPr>
          <w:p w14:paraId="7D21DC7B" w14:textId="7FECE0DB" w:rsidR="009F45C2" w:rsidRPr="00902436" w:rsidRDefault="782E29EF" w:rsidP="00F7374E">
            <w:pPr>
              <w:pStyle w:val="ListParagraph"/>
              <w:numPr>
                <w:ilvl w:val="0"/>
                <w:numId w:val="219"/>
              </w:numPr>
              <w:rPr>
                <w:rFonts w:ascii="Times New Roman" w:hAnsi="Times New Roman" w:cs="Times New Roman"/>
                <w:sz w:val="24"/>
                <w:szCs w:val="24"/>
              </w:rPr>
            </w:pPr>
            <w:r w:rsidRPr="00902436">
              <w:rPr>
                <w:rFonts w:ascii="Times New Roman" w:hAnsi="Times New Roman" w:cs="Times New Roman"/>
                <w:sz w:val="24"/>
                <w:szCs w:val="24"/>
              </w:rPr>
              <w:t>Prilog</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uz</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propratno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pismo</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9755AB">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va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f</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nca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listu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kova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pod</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dodatnim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prać</w:t>
            </w:r>
            <w:r w:rsidR="0B447EF1" w:rsidRPr="00902436">
              <w:rPr>
                <w:rFonts w:ascii="Times New Roman" w:hAnsi="Times New Roman" w:cs="Times New Roman"/>
                <w:sz w:val="24"/>
                <w:szCs w:val="24"/>
              </w:rPr>
              <w:t>e</w:t>
            </w:r>
            <w:r w:rsidR="527DC0B5" w:rsidRPr="00902436">
              <w:rPr>
                <w:rFonts w:ascii="Times New Roman" w:hAnsi="Times New Roman" w:cs="Times New Roman"/>
                <w:sz w:val="24"/>
                <w:szCs w:val="24"/>
              </w:rPr>
              <w:t>nj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m</w:t>
            </w:r>
            <w:r w:rsidR="0B447EF1" w:rsidRPr="00902436">
              <w:rPr>
                <w:rFonts w:ascii="Times New Roman" w:hAnsi="Times New Roman" w:cs="Times New Roman"/>
                <w:sz w:val="24"/>
                <w:szCs w:val="24"/>
              </w:rPr>
              <w:t>.</w:t>
            </w:r>
          </w:p>
        </w:tc>
      </w:tr>
      <w:tr w:rsidR="009F45C2" w:rsidRPr="00902436" w14:paraId="7FA34BCB" w14:textId="77777777" w:rsidTr="779C12DD">
        <w:tc>
          <w:tcPr>
            <w:tcW w:w="9016" w:type="dxa"/>
            <w:gridSpan w:val="4"/>
          </w:tcPr>
          <w:p w14:paraId="004C0688" w14:textId="2285CD94" w:rsidR="009F45C2" w:rsidRPr="00902436" w:rsidRDefault="00E43B9B" w:rsidP="00F7374E">
            <w:pPr>
              <w:pStyle w:val="ListParagraph"/>
              <w:numPr>
                <w:ilvl w:val="0"/>
                <w:numId w:val="219"/>
              </w:numPr>
              <w:rPr>
                <w:rFonts w:ascii="Times New Roman" w:hAnsi="Times New Roman" w:cs="Times New Roman"/>
                <w:sz w:val="24"/>
                <w:szCs w:val="24"/>
              </w:rPr>
            </w:pPr>
            <w:r w:rsidRPr="00902436">
              <w:rPr>
                <w:rFonts w:ascii="Times New Roman" w:hAnsi="Times New Roman" w:cs="Times New Roman"/>
                <w:sz w:val="24"/>
                <w:szCs w:val="24"/>
              </w:rPr>
              <w:t>R</w:t>
            </w:r>
            <w:r w:rsidR="7F591504" w:rsidRPr="00902436">
              <w:rPr>
                <w:rFonts w:ascii="Times New Roman" w:hAnsi="Times New Roman" w:cs="Times New Roman"/>
                <w:sz w:val="24"/>
                <w:szCs w:val="24"/>
              </w:rPr>
              <w:t>e</w:t>
            </w:r>
            <w:r w:rsidRPr="00902436">
              <w:rPr>
                <w:rFonts w:ascii="Times New Roman" w:hAnsi="Times New Roman" w:cs="Times New Roman"/>
                <w:sz w:val="24"/>
                <w:szCs w:val="24"/>
              </w:rPr>
              <w:t>vidiran</w:t>
            </w:r>
            <w:r w:rsidR="7F591504"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w:t>
            </w:r>
            <w:r w:rsidR="1888E385"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1888E385"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1888E385" w:rsidRPr="00902436">
              <w:rPr>
                <w:rFonts w:ascii="Times New Roman" w:hAnsi="Times New Roman" w:cs="Times New Roman"/>
                <w:sz w:val="24"/>
                <w:szCs w:val="24"/>
              </w:rPr>
              <w:t>e</w:t>
            </w:r>
            <w:r w:rsidRPr="00902436">
              <w:rPr>
                <w:rFonts w:ascii="Times New Roman" w:hAnsi="Times New Roman" w:cs="Times New Roman"/>
                <w:sz w:val="24"/>
                <w:szCs w:val="24"/>
              </w:rPr>
              <w:t>ku</w:t>
            </w:r>
            <w:r w:rsidR="1888E385" w:rsidRPr="00902436">
              <w:rPr>
                <w:rFonts w:ascii="Times New Roman" w:hAnsi="Times New Roman" w:cs="Times New Roman"/>
                <w:sz w:val="24"/>
                <w:szCs w:val="24"/>
              </w:rPr>
              <w:t>.</w:t>
            </w:r>
          </w:p>
        </w:tc>
      </w:tr>
      <w:tr w:rsidR="009F45C2" w:rsidRPr="00902436" w14:paraId="28BE31C5" w14:textId="77777777" w:rsidTr="779C12DD">
        <w:tc>
          <w:tcPr>
            <w:tcW w:w="9016" w:type="dxa"/>
            <w:gridSpan w:val="4"/>
          </w:tcPr>
          <w:p w14:paraId="369FBA63" w14:textId="58C0ED65" w:rsidR="009F45C2" w:rsidRPr="00902436" w:rsidRDefault="782E29EF" w:rsidP="0F2C1A1F">
            <w:pPr>
              <w:rPr>
                <w:rFonts w:ascii="Times New Roman" w:hAnsi="Times New Roman" w:cs="Times New Roman"/>
                <w:sz w:val="24"/>
                <w:szCs w:val="24"/>
                <w:lang w:val="en-US"/>
              </w:rPr>
            </w:pPr>
            <w:r w:rsidRPr="00902436">
              <w:rPr>
                <w:rFonts w:ascii="Times New Roman" w:hAnsi="Times New Roman" w:cs="Times New Roman"/>
                <w:i/>
                <w:iCs/>
                <w:sz w:val="24"/>
                <w:szCs w:val="24"/>
              </w:rPr>
              <w:t>Napom</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0B447EF1" w:rsidRPr="00902436">
              <w:rPr>
                <w:rFonts w:ascii="Times New Roman" w:hAnsi="Times New Roman" w:cs="Times New Roman"/>
                <w:i/>
                <w:iCs/>
                <w:sz w:val="24"/>
                <w:szCs w:val="24"/>
              </w:rPr>
              <w:t xml:space="preserve">: </w:t>
            </w:r>
            <w:r w:rsidR="009755AB" w:rsidRPr="009755AB">
              <w:rPr>
                <w:rFonts w:ascii="Times New Roman" w:hAnsi="Times New Roman" w:cs="Times New Roman"/>
                <w:i/>
                <w:iCs/>
                <w:sz w:val="24"/>
                <w:szCs w:val="24"/>
              </w:rPr>
              <w:t>Ova izmjena odnosi se na situaciju u kojoj se simbol obrnutog crnog trougla i objašnjenja ne uvrštavaju ili ne brišu u okviru drugog regulatornog postupka (npr. postupak obnove ili varijacije koji utiče na informacije o lijeku).</w:t>
            </w:r>
          </w:p>
        </w:tc>
      </w:tr>
    </w:tbl>
    <w:p w14:paraId="23882930" w14:textId="77777777" w:rsidR="009F45C2" w:rsidRPr="00902436" w:rsidRDefault="009F45C2" w:rsidP="009F45C2">
      <w:pPr>
        <w:jc w:val="both"/>
        <w:rPr>
          <w:rFonts w:ascii="Times New Roman" w:hAnsi="Times New Roman" w:cs="Times New Roman"/>
          <w:b/>
          <w:bCs/>
          <w:sz w:val="24"/>
          <w:szCs w:val="24"/>
        </w:rPr>
      </w:pPr>
    </w:p>
    <w:p w14:paraId="28F66202" w14:textId="4856535B" w:rsidR="00321D6D" w:rsidRPr="00902436" w:rsidRDefault="6CF1CD1D" w:rsidP="00396A34">
      <w:pPr>
        <w:rPr>
          <w:rFonts w:ascii="Times New Roman" w:hAnsi="Times New Roman" w:cs="Times New Roman"/>
          <w:b/>
          <w:bCs/>
          <w:sz w:val="24"/>
          <w:szCs w:val="24"/>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11</w:t>
      </w:r>
    </w:p>
    <w:tbl>
      <w:tblPr>
        <w:tblStyle w:val="TableGrid"/>
        <w:tblW w:w="9016" w:type="dxa"/>
        <w:tblLook w:val="04A0" w:firstRow="1" w:lastRow="0" w:firstColumn="1" w:lastColumn="0" w:noHBand="0" w:noVBand="1"/>
      </w:tblPr>
      <w:tblGrid>
        <w:gridCol w:w="5140"/>
        <w:gridCol w:w="1128"/>
        <w:gridCol w:w="1629"/>
        <w:gridCol w:w="1119"/>
      </w:tblGrid>
      <w:tr w:rsidR="009F45C2" w:rsidRPr="00902436" w14:paraId="0DBF97C3" w14:textId="77777777" w:rsidTr="779C12DD">
        <w:tc>
          <w:tcPr>
            <w:tcW w:w="5283" w:type="dxa"/>
          </w:tcPr>
          <w:p w14:paraId="684C693B" w14:textId="655C882D" w:rsidR="009F45C2" w:rsidRPr="00902436" w:rsidRDefault="1CAE0D50" w:rsidP="00D66D6C">
            <w:pPr>
              <w:rPr>
                <w:rFonts w:ascii="Times New Roman" w:hAnsi="Times New Roman" w:cs="Times New Roman"/>
                <w:b/>
                <w:bCs/>
                <w:sz w:val="24"/>
                <w:szCs w:val="24"/>
              </w:rPr>
            </w:pPr>
            <w:r w:rsidRPr="00902436">
              <w:rPr>
                <w:rFonts w:ascii="Times New Roman" w:hAnsi="Times New Roman" w:cs="Times New Roman"/>
                <w:b/>
                <w:bCs/>
                <w:sz w:val="24"/>
                <w:szCs w:val="24"/>
                <w:lang w:val="sr-Latn-RS"/>
              </w:rPr>
              <w:t>C.</w:t>
            </w:r>
            <w:r w:rsidR="1EA6CB14" w:rsidRPr="00902436">
              <w:rPr>
                <w:rFonts w:ascii="Times New Roman" w:hAnsi="Times New Roman" w:cs="Times New Roman"/>
                <w:b/>
                <w:bCs/>
                <w:sz w:val="24"/>
                <w:szCs w:val="24"/>
              </w:rPr>
              <w:t xml:space="preserve">11 </w:t>
            </w:r>
            <w:r w:rsidR="009755AB" w:rsidRPr="009755AB">
              <w:rPr>
                <w:rFonts w:ascii="Times New Roman" w:hAnsi="Times New Roman" w:cs="Times New Roman"/>
                <w:b/>
                <w:bCs/>
                <w:sz w:val="24"/>
                <w:szCs w:val="24"/>
              </w:rPr>
              <w:t>Podnošenje rezultata procjena sprovedenih na ciljanim grupama pacijenata radi usklađivanja s članom 59. stavom 3. Direktive 2001/83/EK i svih izmjena Uputstva o lijeku na osnovu tih procjena</w:t>
            </w:r>
          </w:p>
        </w:tc>
        <w:tc>
          <w:tcPr>
            <w:tcW w:w="1129" w:type="dxa"/>
            <w:vAlign w:val="center"/>
          </w:tcPr>
          <w:p w14:paraId="566DE0E9" w14:textId="11822556"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22A423B"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505A3ABD" w14:textId="3EB73FDA"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19" w:type="dxa"/>
            <w:vAlign w:val="center"/>
          </w:tcPr>
          <w:p w14:paraId="308C344F" w14:textId="30F3F953"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71C70DBD" w14:textId="77777777" w:rsidTr="779C12DD">
        <w:tc>
          <w:tcPr>
            <w:tcW w:w="5283" w:type="dxa"/>
          </w:tcPr>
          <w:p w14:paraId="0A2DDE3F" w14:textId="77777777" w:rsidR="009F45C2" w:rsidRPr="00902436" w:rsidRDefault="009F45C2" w:rsidP="00D66D6C">
            <w:pPr>
              <w:rPr>
                <w:rFonts w:ascii="Times New Roman" w:hAnsi="Times New Roman" w:cs="Times New Roman"/>
                <w:sz w:val="24"/>
                <w:szCs w:val="24"/>
              </w:rPr>
            </w:pPr>
          </w:p>
        </w:tc>
        <w:tc>
          <w:tcPr>
            <w:tcW w:w="1129" w:type="dxa"/>
            <w:vAlign w:val="center"/>
          </w:tcPr>
          <w:p w14:paraId="1CB3D887" w14:textId="77777777" w:rsidR="009F45C2" w:rsidRPr="00902436" w:rsidRDefault="009F45C2" w:rsidP="00D66D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3A866B04" w14:textId="77777777" w:rsidR="009F45C2" w:rsidRPr="00902436" w:rsidRDefault="50AD15AA"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1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FFFFF" w:themeFill="background1"/>
            <w:vAlign w:val="center"/>
          </w:tcPr>
          <w:p w14:paraId="51C4463A" w14:textId="07AA9E53" w:rsidR="009F45C2"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9F45C2" w:rsidRPr="00902436" w14:paraId="141FFE6C" w14:textId="77777777" w:rsidTr="779C12DD">
        <w:tc>
          <w:tcPr>
            <w:tcW w:w="9016" w:type="dxa"/>
            <w:gridSpan w:val="4"/>
          </w:tcPr>
          <w:p w14:paraId="7C66F05C" w14:textId="063A4A24" w:rsidR="009F45C2"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9F45C2"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9F45C2" w:rsidRPr="00902436">
              <w:rPr>
                <w:rFonts w:ascii="Times New Roman" w:hAnsi="Times New Roman" w:cs="Times New Roman"/>
                <w:b/>
                <w:bCs/>
                <w:sz w:val="24"/>
                <w:szCs w:val="24"/>
              </w:rPr>
              <w:t xml:space="preserve"> </w:t>
            </w:r>
          </w:p>
        </w:tc>
      </w:tr>
      <w:tr w:rsidR="009F45C2" w:rsidRPr="00902436" w14:paraId="2E380460" w14:textId="77777777" w:rsidTr="779C12DD">
        <w:tc>
          <w:tcPr>
            <w:tcW w:w="9016" w:type="dxa"/>
            <w:gridSpan w:val="4"/>
          </w:tcPr>
          <w:p w14:paraId="2A703899" w14:textId="7DB41018" w:rsidR="009F45C2" w:rsidRPr="00902436" w:rsidRDefault="782E29EF" w:rsidP="00F7374E">
            <w:pPr>
              <w:pStyle w:val="ListParagraph"/>
              <w:numPr>
                <w:ilvl w:val="0"/>
                <w:numId w:val="220"/>
              </w:numPr>
              <w:rPr>
                <w:rFonts w:ascii="Times New Roman" w:hAnsi="Times New Roman" w:cs="Times New Roman"/>
                <w:sz w:val="24"/>
                <w:szCs w:val="24"/>
                <w:lang w:val="en-US"/>
              </w:rPr>
            </w:pPr>
            <w:r w:rsidRPr="00902436">
              <w:rPr>
                <w:rFonts w:ascii="Times New Roman" w:hAnsi="Times New Roman" w:cs="Times New Roman"/>
                <w:sz w:val="24"/>
                <w:szCs w:val="24"/>
              </w:rPr>
              <w:t>R</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zultati</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konsultacija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ci</w:t>
            </w:r>
            <w:r w:rsidR="0821F515" w:rsidRPr="00902436">
              <w:rPr>
                <w:rFonts w:ascii="Times New Roman" w:hAnsi="Times New Roman" w:cs="Times New Roman"/>
                <w:sz w:val="24"/>
                <w:szCs w:val="24"/>
              </w:rPr>
              <w:t>lj</w:t>
            </w:r>
            <w:r w:rsidRPr="00902436">
              <w:rPr>
                <w:rFonts w:ascii="Times New Roman" w:hAnsi="Times New Roman" w:cs="Times New Roman"/>
                <w:sz w:val="24"/>
                <w:szCs w:val="24"/>
              </w:rPr>
              <w:t>nim</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grupama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pacij</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nata</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0B447EF1" w:rsidRPr="00902436">
              <w:rPr>
                <w:rFonts w:ascii="Times New Roman" w:hAnsi="Times New Roman" w:cs="Times New Roman"/>
                <w:sz w:val="24"/>
                <w:szCs w:val="24"/>
              </w:rPr>
              <w:t>e</w:t>
            </w:r>
            <w:r w:rsidRPr="00902436">
              <w:rPr>
                <w:rFonts w:ascii="Times New Roman" w:hAnsi="Times New Roman" w:cs="Times New Roman"/>
                <w:sz w:val="24"/>
                <w:szCs w:val="24"/>
              </w:rPr>
              <w:t>st</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za</w:t>
            </w:r>
            <w:r w:rsidR="7B7413C8"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korisnik</w:t>
            </w:r>
            <w:r w:rsidR="7B7413C8" w:rsidRPr="00902436">
              <w:rPr>
                <w:rFonts w:ascii="Times New Roman" w:hAnsi="Times New Roman" w:cs="Times New Roman"/>
                <w:sz w:val="24"/>
                <w:szCs w:val="24"/>
                <w:lang w:val="sr-Latn-RS"/>
              </w:rPr>
              <w:t>e</w:t>
            </w:r>
            <w:r w:rsidR="0B447EF1"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0B447EF1" w:rsidRPr="00902436">
              <w:rPr>
                <w:rFonts w:ascii="Times New Roman" w:hAnsi="Times New Roman" w:cs="Times New Roman"/>
                <w:sz w:val="24"/>
                <w:szCs w:val="24"/>
              </w:rPr>
              <w:t xml:space="preserve"> </w:t>
            </w:r>
            <w:r w:rsidR="000420C7" w:rsidRPr="00902436">
              <w:rPr>
                <w:rFonts w:ascii="Times New Roman" w:hAnsi="Times New Roman" w:cs="Times New Roman"/>
                <w:i/>
                <w:iCs/>
                <w:sz w:val="24"/>
                <w:szCs w:val="24"/>
                <w:lang w:val="en-US"/>
              </w:rPr>
              <w:t>bridging report</w:t>
            </w:r>
            <w:r w:rsidR="0B447EF1" w:rsidRPr="00902436">
              <w:rPr>
                <w:rFonts w:ascii="Times New Roman" w:hAnsi="Times New Roman" w:cs="Times New Roman"/>
                <w:sz w:val="24"/>
                <w:szCs w:val="24"/>
              </w:rPr>
              <w:t>).</w:t>
            </w:r>
          </w:p>
        </w:tc>
      </w:tr>
      <w:tr w:rsidR="009F45C2" w:rsidRPr="00902436" w14:paraId="1B60A225" w14:textId="77777777" w:rsidTr="779C12DD">
        <w:tc>
          <w:tcPr>
            <w:tcW w:w="9016" w:type="dxa"/>
            <w:gridSpan w:val="4"/>
          </w:tcPr>
          <w:p w14:paraId="360C9298" w14:textId="2E088560" w:rsidR="009F45C2" w:rsidRPr="00902436" w:rsidRDefault="00E43B9B" w:rsidP="00F7374E">
            <w:pPr>
              <w:pStyle w:val="ListParagraph"/>
              <w:numPr>
                <w:ilvl w:val="0"/>
                <w:numId w:val="220"/>
              </w:numPr>
              <w:rPr>
                <w:rFonts w:ascii="Times New Roman" w:hAnsi="Times New Roman" w:cs="Times New Roman"/>
                <w:sz w:val="24"/>
                <w:szCs w:val="24"/>
              </w:rPr>
            </w:pPr>
            <w:r w:rsidRPr="00902436">
              <w:rPr>
                <w:rFonts w:ascii="Times New Roman" w:hAnsi="Times New Roman" w:cs="Times New Roman"/>
                <w:sz w:val="24"/>
                <w:szCs w:val="24"/>
              </w:rPr>
              <w:t>R</w:t>
            </w:r>
            <w:r w:rsidR="740219D9" w:rsidRPr="00902436">
              <w:rPr>
                <w:rFonts w:ascii="Times New Roman" w:hAnsi="Times New Roman" w:cs="Times New Roman"/>
                <w:sz w:val="24"/>
                <w:szCs w:val="24"/>
              </w:rPr>
              <w:t>e</w:t>
            </w:r>
            <w:r w:rsidRPr="00902436">
              <w:rPr>
                <w:rFonts w:ascii="Times New Roman" w:hAnsi="Times New Roman" w:cs="Times New Roman"/>
                <w:sz w:val="24"/>
                <w:szCs w:val="24"/>
              </w:rPr>
              <w:t>vidiran</w:t>
            </w:r>
            <w:r w:rsidR="740219D9"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w:t>
            </w:r>
            <w:r w:rsidR="1888E385"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1888E385" w:rsidRPr="00902436">
              <w:rPr>
                <w:rFonts w:ascii="Times New Roman" w:hAnsi="Times New Roman" w:cs="Times New Roman"/>
                <w:sz w:val="24"/>
                <w:szCs w:val="24"/>
              </w:rPr>
              <w:t xml:space="preserve"> </w:t>
            </w:r>
            <w:r w:rsidRPr="00902436">
              <w:rPr>
                <w:rFonts w:ascii="Times New Roman" w:hAnsi="Times New Roman" w:cs="Times New Roman"/>
                <w:sz w:val="24"/>
                <w:szCs w:val="24"/>
              </w:rPr>
              <w:t>l</w:t>
            </w:r>
            <w:r w:rsidR="009755AB">
              <w:rPr>
                <w:rFonts w:ascii="Times New Roman" w:hAnsi="Times New Roman" w:cs="Times New Roman"/>
                <w:sz w:val="24"/>
                <w:szCs w:val="24"/>
                <w:lang w:val="sr-Latn-ME"/>
              </w:rPr>
              <w:t>ij</w:t>
            </w:r>
            <w:r w:rsidR="1888E385" w:rsidRPr="00902436">
              <w:rPr>
                <w:rFonts w:ascii="Times New Roman" w:hAnsi="Times New Roman" w:cs="Times New Roman"/>
                <w:sz w:val="24"/>
                <w:szCs w:val="24"/>
              </w:rPr>
              <w:t>e</w:t>
            </w:r>
            <w:r w:rsidRPr="00902436">
              <w:rPr>
                <w:rFonts w:ascii="Times New Roman" w:hAnsi="Times New Roman" w:cs="Times New Roman"/>
                <w:sz w:val="24"/>
                <w:szCs w:val="24"/>
              </w:rPr>
              <w:t>ku</w:t>
            </w:r>
            <w:r w:rsidR="1888E385" w:rsidRPr="00902436">
              <w:rPr>
                <w:rFonts w:ascii="Times New Roman" w:hAnsi="Times New Roman" w:cs="Times New Roman"/>
                <w:sz w:val="24"/>
                <w:szCs w:val="24"/>
              </w:rPr>
              <w:t>.</w:t>
            </w:r>
          </w:p>
        </w:tc>
      </w:tr>
    </w:tbl>
    <w:p w14:paraId="65391F82" w14:textId="77777777" w:rsidR="009F45C2" w:rsidRPr="00902436" w:rsidRDefault="009F45C2" w:rsidP="009F45C2">
      <w:pPr>
        <w:jc w:val="both"/>
        <w:rPr>
          <w:rFonts w:ascii="Times New Roman" w:hAnsi="Times New Roman" w:cs="Times New Roman"/>
          <w:b/>
          <w:bCs/>
          <w:sz w:val="24"/>
          <w:szCs w:val="24"/>
        </w:rPr>
      </w:pPr>
    </w:p>
    <w:p w14:paraId="0D9802C4" w14:textId="351625DB" w:rsidR="009F45C2" w:rsidRPr="00902436" w:rsidRDefault="3B4371EA" w:rsidP="003514EA">
      <w:pPr>
        <w:rPr>
          <w:rFonts w:ascii="Times New Roman" w:hAnsi="Times New Roman" w:cs="Times New Roman"/>
          <w:b/>
          <w:bCs/>
          <w:sz w:val="24"/>
          <w:szCs w:val="24"/>
          <w:lang w:val="sr-Latn-RS"/>
        </w:rPr>
      </w:pPr>
      <w:r w:rsidRPr="00902436">
        <w:rPr>
          <w:rFonts w:ascii="Times New Roman" w:hAnsi="Times New Roman" w:cs="Times New Roman"/>
          <w:b/>
          <w:bCs/>
          <w:sz w:val="24"/>
          <w:szCs w:val="24"/>
        </w:rPr>
        <w:t>C.</w:t>
      </w:r>
      <w:r w:rsidR="0B447EF1" w:rsidRPr="00902436">
        <w:rPr>
          <w:rFonts w:ascii="Times New Roman" w:hAnsi="Times New Roman" w:cs="Times New Roman"/>
          <w:b/>
          <w:bCs/>
          <w:sz w:val="24"/>
          <w:szCs w:val="24"/>
        </w:rPr>
        <w:t>12</w:t>
      </w:r>
    </w:p>
    <w:tbl>
      <w:tblPr>
        <w:tblStyle w:val="TableGrid"/>
        <w:tblW w:w="9016" w:type="dxa"/>
        <w:tblLook w:val="04A0" w:firstRow="1" w:lastRow="0" w:firstColumn="1" w:lastColumn="0" w:noHBand="0" w:noVBand="1"/>
      </w:tblPr>
      <w:tblGrid>
        <w:gridCol w:w="5150"/>
        <w:gridCol w:w="1128"/>
        <w:gridCol w:w="1629"/>
        <w:gridCol w:w="1109"/>
      </w:tblGrid>
      <w:tr w:rsidR="009F45C2" w:rsidRPr="00902436" w14:paraId="2C332EFE" w14:textId="77777777" w:rsidTr="779C12DD">
        <w:tc>
          <w:tcPr>
            <w:tcW w:w="5283" w:type="dxa"/>
          </w:tcPr>
          <w:p w14:paraId="1BAEE209" w14:textId="67ADAB73" w:rsidR="009F45C2" w:rsidRPr="00902436" w:rsidRDefault="3B4371EA" w:rsidP="00D66D6C">
            <w:pPr>
              <w:rPr>
                <w:rFonts w:ascii="Times New Roman" w:hAnsi="Times New Roman" w:cs="Times New Roman"/>
                <w:b/>
                <w:bCs/>
                <w:sz w:val="24"/>
                <w:szCs w:val="24"/>
              </w:rPr>
            </w:pPr>
            <w:r w:rsidRPr="00902436">
              <w:rPr>
                <w:rFonts w:ascii="Times New Roman" w:hAnsi="Times New Roman" w:cs="Times New Roman"/>
                <w:b/>
                <w:bCs/>
                <w:sz w:val="24"/>
                <w:szCs w:val="24"/>
                <w:lang w:val="sr-Latn-RS"/>
              </w:rPr>
              <w:t>C.</w:t>
            </w:r>
            <w:r w:rsidR="0B447EF1" w:rsidRPr="00902436">
              <w:rPr>
                <w:rFonts w:ascii="Times New Roman" w:hAnsi="Times New Roman" w:cs="Times New Roman"/>
                <w:b/>
                <w:bCs/>
                <w:sz w:val="24"/>
                <w:szCs w:val="24"/>
              </w:rPr>
              <w:t xml:space="preserve">12 </w:t>
            </w:r>
            <w:r w:rsidR="009755AB" w:rsidRPr="009755AB">
              <w:rPr>
                <w:rFonts w:ascii="Times New Roman" w:hAnsi="Times New Roman" w:cs="Times New Roman"/>
                <w:b/>
                <w:bCs/>
                <w:sz w:val="24"/>
                <w:szCs w:val="24"/>
              </w:rPr>
              <w:t>Ostale izmjene koje nisu posebno navedene drugdje u ovom Prilogu, a koje uključuju podnošenje ispitivanja nadležnom tijelu, uključujući ispitivanja bioekvivalentnosti</w:t>
            </w:r>
          </w:p>
        </w:tc>
        <w:tc>
          <w:tcPr>
            <w:tcW w:w="1129" w:type="dxa"/>
            <w:vAlign w:val="center"/>
          </w:tcPr>
          <w:p w14:paraId="1F223C07" w14:textId="66D09BBD" w:rsidR="009F45C2" w:rsidRPr="00902436" w:rsidRDefault="782E29EF" w:rsidP="648CA5A8">
            <w:pPr>
              <w:jc w:val="center"/>
              <w:rPr>
                <w:rFonts w:ascii="Times New Roman" w:hAnsi="Times New Roman" w:cs="Times New Roman"/>
                <w:sz w:val="24"/>
                <w:szCs w:val="24"/>
              </w:rPr>
            </w:pPr>
            <w:r w:rsidRPr="00902436">
              <w:rPr>
                <w:rFonts w:ascii="Times New Roman" w:hAnsi="Times New Roman" w:cs="Times New Roman"/>
                <w:sz w:val="24"/>
                <w:szCs w:val="24"/>
              </w:rPr>
              <w:t>Uslovi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6104328C"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2DD47D48" w:rsidRPr="00902436">
              <w:rPr>
                <w:rFonts w:ascii="Times New Roman" w:hAnsi="Times New Roman" w:cs="Times New Roman"/>
                <w:sz w:val="24"/>
                <w:szCs w:val="24"/>
              </w:rPr>
              <w:t>nj</w:t>
            </w:r>
            <w:r w:rsidR="6104328C"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75" w:type="dxa"/>
            <w:vAlign w:val="center"/>
          </w:tcPr>
          <w:p w14:paraId="7F659A54" w14:textId="6A38F91F"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N</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50AD15AA"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29" w:type="dxa"/>
            <w:vAlign w:val="center"/>
          </w:tcPr>
          <w:p w14:paraId="77DE74C9" w14:textId="69ACD6EC" w:rsidR="009F45C2" w:rsidRPr="00902436" w:rsidRDefault="00E43B9B" w:rsidP="648CA5A8">
            <w:pPr>
              <w:jc w:val="center"/>
              <w:rPr>
                <w:rFonts w:ascii="Times New Roman" w:hAnsi="Times New Roman" w:cs="Times New Roman"/>
                <w:sz w:val="24"/>
                <w:szCs w:val="24"/>
              </w:rPr>
            </w:pPr>
            <w:r w:rsidRPr="00902436">
              <w:rPr>
                <w:rFonts w:ascii="Times New Roman" w:hAnsi="Times New Roman" w:cs="Times New Roman"/>
                <w:sz w:val="24"/>
                <w:szCs w:val="24"/>
              </w:rPr>
              <w:t>Tip</w:t>
            </w:r>
            <w:r w:rsidR="50AD15AA"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50AD15AA" w:rsidRPr="00902436">
              <w:rPr>
                <w:rFonts w:ascii="Times New Roman" w:hAnsi="Times New Roman" w:cs="Times New Roman"/>
                <w:sz w:val="24"/>
                <w:szCs w:val="24"/>
              </w:rPr>
              <w:t>e</w:t>
            </w:r>
          </w:p>
        </w:tc>
      </w:tr>
      <w:tr w:rsidR="009F45C2" w:rsidRPr="00902436" w14:paraId="42B35368" w14:textId="77777777" w:rsidTr="779C12DD">
        <w:tc>
          <w:tcPr>
            <w:tcW w:w="5283" w:type="dxa"/>
          </w:tcPr>
          <w:p w14:paraId="429E965F" w14:textId="77777777" w:rsidR="009F45C2" w:rsidRPr="00902436" w:rsidRDefault="009F45C2" w:rsidP="00D66D6C">
            <w:pPr>
              <w:rPr>
                <w:rFonts w:ascii="Times New Roman" w:hAnsi="Times New Roman" w:cs="Times New Roman"/>
                <w:sz w:val="24"/>
                <w:szCs w:val="24"/>
              </w:rPr>
            </w:pPr>
          </w:p>
        </w:tc>
        <w:tc>
          <w:tcPr>
            <w:tcW w:w="1129" w:type="dxa"/>
            <w:vAlign w:val="center"/>
          </w:tcPr>
          <w:p w14:paraId="58FB9B05" w14:textId="77777777" w:rsidR="009F45C2" w:rsidRPr="00902436" w:rsidRDefault="009F45C2" w:rsidP="00D66D6C">
            <w:pPr>
              <w:jc w:val="center"/>
              <w:rPr>
                <w:rFonts w:ascii="Times New Roman" w:hAnsi="Times New Roman" w:cs="Times New Roman"/>
                <w:sz w:val="24"/>
                <w:szCs w:val="24"/>
                <w:lang w:val="en-US"/>
              </w:rPr>
            </w:pPr>
          </w:p>
        </w:tc>
        <w:tc>
          <w:tcPr>
            <w:tcW w:w="1575" w:type="dxa"/>
            <w:vAlign w:val="center"/>
          </w:tcPr>
          <w:p w14:paraId="4776E6DB" w14:textId="77777777" w:rsidR="009F45C2" w:rsidRPr="00902436" w:rsidRDefault="009F45C2" w:rsidP="00D66D6C">
            <w:pPr>
              <w:jc w:val="center"/>
              <w:rPr>
                <w:rFonts w:ascii="Times New Roman" w:hAnsi="Times New Roman" w:cs="Times New Roman"/>
                <w:sz w:val="24"/>
                <w:szCs w:val="24"/>
                <w:lang w:val="en-US"/>
              </w:rPr>
            </w:pPr>
          </w:p>
        </w:tc>
        <w:tc>
          <w:tcPr>
            <w:tcW w:w="1029" w:type="dxa"/>
            <w:vAlign w:val="center"/>
          </w:tcPr>
          <w:p w14:paraId="378349CF" w14:textId="5BF44CA1" w:rsidR="009F45C2" w:rsidRPr="00902436" w:rsidRDefault="16856B57"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r w:rsidR="009F45C2" w:rsidRPr="00902436" w14:paraId="59E672DB" w14:textId="77777777" w:rsidTr="779C12DD">
        <w:tc>
          <w:tcPr>
            <w:tcW w:w="9016" w:type="dxa"/>
            <w:gridSpan w:val="4"/>
          </w:tcPr>
          <w:p w14:paraId="59EFA6FF" w14:textId="436A278D" w:rsidR="009F45C2" w:rsidRPr="00902436" w:rsidRDefault="782E29EF" w:rsidP="779C12DD">
            <w:pPr>
              <w:jc w:val="both"/>
              <w:rPr>
                <w:rFonts w:ascii="Times New Roman" w:hAnsi="Times New Roman" w:cs="Times New Roman"/>
                <w:i/>
                <w:iCs/>
                <w:sz w:val="24"/>
                <w:szCs w:val="24"/>
              </w:rPr>
            </w:pPr>
            <w:r w:rsidRPr="00902436">
              <w:rPr>
                <w:rFonts w:ascii="Times New Roman" w:hAnsi="Times New Roman" w:cs="Times New Roman"/>
                <w:i/>
                <w:iCs/>
                <w:sz w:val="24"/>
                <w:szCs w:val="24"/>
              </w:rPr>
              <w:t>Napom</w:t>
            </w:r>
            <w:r w:rsidR="0B447EF1" w:rsidRPr="00902436">
              <w:rPr>
                <w:rFonts w:ascii="Times New Roman" w:hAnsi="Times New Roman" w:cs="Times New Roman"/>
                <w:i/>
                <w:iCs/>
                <w:sz w:val="24"/>
                <w:szCs w:val="24"/>
              </w:rPr>
              <w:t>e</w:t>
            </w:r>
            <w:r w:rsidRPr="00902436">
              <w:rPr>
                <w:rFonts w:ascii="Times New Roman" w:hAnsi="Times New Roman" w:cs="Times New Roman"/>
                <w:i/>
                <w:iCs/>
                <w:sz w:val="24"/>
                <w:szCs w:val="24"/>
              </w:rPr>
              <w:t>na</w:t>
            </w:r>
            <w:r w:rsidR="0B447EF1" w:rsidRPr="00902436">
              <w:rPr>
                <w:rFonts w:ascii="Times New Roman" w:hAnsi="Times New Roman" w:cs="Times New Roman"/>
                <w:i/>
                <w:iCs/>
                <w:sz w:val="24"/>
                <w:szCs w:val="24"/>
              </w:rPr>
              <w:t xml:space="preserve">: </w:t>
            </w:r>
            <w:r w:rsidR="009755AB" w:rsidRPr="009755AB">
              <w:rPr>
                <w:rFonts w:ascii="Times New Roman" w:hAnsi="Times New Roman" w:cs="Times New Roman"/>
                <w:i/>
                <w:iCs/>
                <w:sz w:val="24"/>
                <w:szCs w:val="24"/>
                <w:lang w:val="sr-Latn-ME"/>
              </w:rPr>
              <w:t>Područje primjene ove izmjene uključuje podnošenje ispitivanja u kojima nosilac dozvole za stavljanje u promet prvobitno nije predložio izmjene Sažetka karakteristika lijeka, označavanja ili Uputstva za lijek. Ako procjena dostavljenih podataka koju sprovede regulatorno tijelo dovede do izmjene Sažetka karakteristika lijeka, označavanja ili Uputstva za lijek, ova izmjena obuhvata odgovarajuću izmjenu Sažetka karakteristika lijeka, označavanja ili Uputstva za lijek.</w:t>
            </w:r>
          </w:p>
        </w:tc>
      </w:tr>
    </w:tbl>
    <w:p w14:paraId="42F46199" w14:textId="77777777" w:rsidR="009755AB" w:rsidRDefault="009755AB" w:rsidP="6864F871">
      <w:pPr>
        <w:pStyle w:val="Heading4"/>
        <w:rPr>
          <w:rFonts w:ascii="Times New Roman" w:eastAsia="Times New Roman" w:hAnsi="Times New Roman" w:cs="Times New Roman"/>
          <w:b/>
          <w:bCs/>
          <w:i w:val="0"/>
          <w:iCs w:val="0"/>
          <w:color w:val="auto"/>
          <w:sz w:val="24"/>
          <w:szCs w:val="24"/>
        </w:rPr>
      </w:pPr>
    </w:p>
    <w:p w14:paraId="42B68EBA" w14:textId="6437924C" w:rsidR="00AB327E" w:rsidRPr="00902436" w:rsidRDefault="782E29EF" w:rsidP="6864F871">
      <w:pPr>
        <w:pStyle w:val="Heading4"/>
        <w:rPr>
          <w:rFonts w:ascii="Times New Roman" w:eastAsia="Times New Roman" w:hAnsi="Times New Roman" w:cs="Times New Roman"/>
          <w:b/>
          <w:bCs/>
          <w:i w:val="0"/>
          <w:iCs w:val="0"/>
          <w:color w:val="auto"/>
          <w:sz w:val="24"/>
          <w:szCs w:val="24"/>
        </w:rPr>
      </w:pPr>
      <w:r w:rsidRPr="6864F871">
        <w:rPr>
          <w:rFonts w:ascii="Times New Roman" w:eastAsia="Times New Roman" w:hAnsi="Times New Roman" w:cs="Times New Roman"/>
          <w:b/>
          <w:bCs/>
          <w:i w:val="0"/>
          <w:iCs w:val="0"/>
          <w:color w:val="auto"/>
          <w:sz w:val="24"/>
          <w:szCs w:val="24"/>
        </w:rPr>
        <w:t>M</w:t>
      </w:r>
      <w:r w:rsidR="64B05DDD" w:rsidRPr="6864F871">
        <w:rPr>
          <w:rFonts w:ascii="Times New Roman" w:eastAsia="Times New Roman" w:hAnsi="Times New Roman" w:cs="Times New Roman"/>
          <w:b/>
          <w:bCs/>
          <w:i w:val="0"/>
          <w:iCs w:val="0"/>
          <w:color w:val="auto"/>
          <w:sz w:val="24"/>
          <w:szCs w:val="24"/>
        </w:rPr>
        <w:t xml:space="preserve">. </w:t>
      </w:r>
      <w:r w:rsidR="003F768B" w:rsidRPr="003F768B">
        <w:rPr>
          <w:rFonts w:ascii="Times New Roman" w:eastAsia="Times New Roman" w:hAnsi="Times New Roman" w:cs="Times New Roman"/>
          <w:b/>
          <w:bCs/>
          <w:iCs w:val="0"/>
          <w:color w:val="auto"/>
          <w:sz w:val="24"/>
          <w:szCs w:val="24"/>
        </w:rPr>
        <w:t>PMF</w:t>
      </w:r>
      <w:r w:rsidR="64B05DDD" w:rsidRPr="6864F871">
        <w:rPr>
          <w:rFonts w:ascii="Times New Roman" w:eastAsia="Times New Roman" w:hAnsi="Times New Roman" w:cs="Times New Roman"/>
          <w:b/>
          <w:bCs/>
          <w:i w:val="0"/>
          <w:iCs w:val="0"/>
          <w:color w:val="auto"/>
          <w:sz w:val="24"/>
          <w:szCs w:val="24"/>
        </w:rPr>
        <w:t>/</w:t>
      </w:r>
      <w:r w:rsidR="003F768B" w:rsidRPr="003F768B">
        <w:rPr>
          <w:rFonts w:ascii="Times New Roman" w:eastAsia="Times New Roman" w:hAnsi="Times New Roman" w:cs="Times New Roman"/>
          <w:b/>
          <w:bCs/>
          <w:iCs w:val="0"/>
          <w:color w:val="auto"/>
          <w:sz w:val="24"/>
          <w:szCs w:val="24"/>
          <w:lang w:val="en-US"/>
        </w:rPr>
        <w:t>VAMF</w:t>
      </w:r>
      <w:r w:rsidR="4BA28164" w:rsidRPr="6864F871">
        <w:rPr>
          <w:rFonts w:ascii="Times New Roman" w:eastAsia="Times New Roman" w:hAnsi="Times New Roman" w:cs="Times New Roman"/>
          <w:b/>
          <w:bCs/>
          <w:i w:val="0"/>
          <w:iCs w:val="0"/>
          <w:color w:val="auto"/>
          <w:sz w:val="24"/>
          <w:szCs w:val="24"/>
          <w:lang w:val="en-US"/>
        </w:rPr>
        <w:t xml:space="preserve"> </w:t>
      </w:r>
    </w:p>
    <w:p w14:paraId="02E8B0F3" w14:textId="77777777" w:rsidR="00117CFC" w:rsidRPr="00902436" w:rsidRDefault="00117CFC" w:rsidP="00AB327E">
      <w:pPr>
        <w:spacing w:after="0" w:line="240" w:lineRule="auto"/>
        <w:jc w:val="both"/>
        <w:rPr>
          <w:rFonts w:ascii="Times New Roman" w:hAnsi="Times New Roman" w:cs="Times New Roman"/>
          <w:b/>
          <w:bCs/>
          <w:sz w:val="24"/>
          <w:szCs w:val="24"/>
          <w:lang w:val="sr-Latn-RS"/>
        </w:rPr>
      </w:pPr>
    </w:p>
    <w:p w14:paraId="1CFF7289" w14:textId="106B94F2"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w:t>
      </w:r>
    </w:p>
    <w:tbl>
      <w:tblPr>
        <w:tblStyle w:val="TableGrid"/>
        <w:tblW w:w="9016" w:type="dxa"/>
        <w:tblLook w:val="04A0" w:firstRow="1" w:lastRow="0" w:firstColumn="1" w:lastColumn="0" w:noHBand="0" w:noVBand="1"/>
      </w:tblPr>
      <w:tblGrid>
        <w:gridCol w:w="5151"/>
        <w:gridCol w:w="1127"/>
        <w:gridCol w:w="1629"/>
        <w:gridCol w:w="1109"/>
      </w:tblGrid>
      <w:tr w:rsidR="00AB327E" w:rsidRPr="00902436" w14:paraId="60511BB5" w14:textId="77777777" w:rsidTr="6864F871">
        <w:tc>
          <w:tcPr>
            <w:tcW w:w="5285" w:type="dxa"/>
          </w:tcPr>
          <w:p w14:paraId="0ED9C05F" w14:textId="4ED7F042"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 xml:space="preserve">.1 </w:t>
            </w:r>
            <w:r w:rsidR="009755AB" w:rsidRPr="009755AB">
              <w:rPr>
                <w:rFonts w:ascii="Times New Roman" w:hAnsi="Times New Roman" w:cs="Times New Roman"/>
                <w:b/>
                <w:bCs/>
                <w:sz w:val="24"/>
                <w:szCs w:val="24"/>
              </w:rPr>
              <w:t>Izmjena naziva i/ili adrese nosioca sertifikata</w:t>
            </w:r>
          </w:p>
        </w:tc>
        <w:tc>
          <w:tcPr>
            <w:tcW w:w="1128" w:type="dxa"/>
            <w:vAlign w:val="center"/>
          </w:tcPr>
          <w:p w14:paraId="52B5C4BE" w14:textId="6F26D5B2"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A9A3D00"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22498AC3" w14:textId="6F9ADF77"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3" w:type="dxa"/>
            <w:vAlign w:val="center"/>
          </w:tcPr>
          <w:p w14:paraId="7A5D173B" w14:textId="0C898623"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73E667E7" w14:textId="77777777" w:rsidTr="6864F871">
        <w:tc>
          <w:tcPr>
            <w:tcW w:w="5285" w:type="dxa"/>
          </w:tcPr>
          <w:p w14:paraId="22A0D08A" w14:textId="62EDC2FB" w:rsidR="00AB327E" w:rsidRPr="00902436" w:rsidRDefault="009755AB" w:rsidP="009755AB">
            <w:pPr>
              <w:pStyle w:val="ListParagraph"/>
              <w:numPr>
                <w:ilvl w:val="0"/>
                <w:numId w:val="221"/>
              </w:numPr>
              <w:rPr>
                <w:rFonts w:ascii="Times New Roman" w:hAnsi="Times New Roman" w:cs="Times New Roman"/>
                <w:sz w:val="24"/>
                <w:szCs w:val="24"/>
              </w:rPr>
            </w:pPr>
            <w:r w:rsidRPr="009755AB">
              <w:rPr>
                <w:rFonts w:ascii="Times New Roman" w:hAnsi="Times New Roman" w:cs="Times New Roman"/>
                <w:sz w:val="24"/>
                <w:szCs w:val="24"/>
              </w:rPr>
              <w:t>Nosilac sertifikata za PMF</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6CF32F"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BA1CA2"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E91C0F" w14:textId="400B90C9"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AB327E" w:rsidRPr="00902436" w14:paraId="593258EF" w14:textId="77777777" w:rsidTr="6864F871">
        <w:tc>
          <w:tcPr>
            <w:tcW w:w="5285" w:type="dxa"/>
          </w:tcPr>
          <w:p w14:paraId="692CFDE1" w14:textId="4DD2B08E" w:rsidR="00AB327E" w:rsidRPr="00902436" w:rsidRDefault="009755AB" w:rsidP="009755AB">
            <w:pPr>
              <w:pStyle w:val="ListParagraph"/>
              <w:numPr>
                <w:ilvl w:val="0"/>
                <w:numId w:val="221"/>
              </w:numPr>
              <w:rPr>
                <w:rFonts w:ascii="Times New Roman" w:hAnsi="Times New Roman" w:cs="Times New Roman"/>
                <w:sz w:val="24"/>
                <w:szCs w:val="24"/>
              </w:rPr>
            </w:pPr>
            <w:r w:rsidRPr="009755AB">
              <w:rPr>
                <w:rFonts w:ascii="Times New Roman" w:hAnsi="Times New Roman" w:cs="Times New Roman"/>
                <w:sz w:val="24"/>
                <w:szCs w:val="24"/>
              </w:rPr>
              <w:t>Nosilac sertifikata za VAMF</w:t>
            </w:r>
          </w:p>
        </w:tc>
        <w:tc>
          <w:tcPr>
            <w:tcW w:w="1128"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148F67"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CE6D7B"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4B0CAF" w14:textId="30B961A5"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AB327E" w:rsidRPr="00902436" w14:paraId="124131E8" w14:textId="77777777" w:rsidTr="6864F871">
        <w:tc>
          <w:tcPr>
            <w:tcW w:w="9016" w:type="dxa"/>
            <w:gridSpan w:val="4"/>
          </w:tcPr>
          <w:p w14:paraId="7B8AADF9" w14:textId="4B4BF042"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0B1B676A" w14:textId="77777777" w:rsidTr="6864F871">
        <w:tc>
          <w:tcPr>
            <w:tcW w:w="9016" w:type="dxa"/>
            <w:gridSpan w:val="4"/>
          </w:tcPr>
          <w:p w14:paraId="6A243BEA" w14:textId="0D43D53A" w:rsidR="00AB327E" w:rsidRPr="00902436" w:rsidRDefault="00E43B9B" w:rsidP="00F7374E">
            <w:pPr>
              <w:pStyle w:val="ListParagraph"/>
              <w:numPr>
                <w:ilvl w:val="0"/>
                <w:numId w:val="222"/>
              </w:numPr>
              <w:rPr>
                <w:rFonts w:ascii="Times New Roman" w:hAnsi="Times New Roman" w:cs="Times New Roman"/>
                <w:sz w:val="24"/>
                <w:szCs w:val="24"/>
                <w:lang w:val="sr-Latn-RS"/>
              </w:rPr>
            </w:pPr>
            <w:r w:rsidRPr="00902436">
              <w:rPr>
                <w:rFonts w:ascii="Times New Roman" w:hAnsi="Times New Roman" w:cs="Times New Roman"/>
                <w:sz w:val="24"/>
                <w:szCs w:val="24"/>
              </w:rPr>
              <w:t>Nosilac</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rtifikata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ostati</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isto</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pravno</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30421907" w:rsidRPr="00902436">
              <w:rPr>
                <w:rFonts w:ascii="Times New Roman" w:hAnsi="Times New Roman" w:cs="Times New Roman"/>
                <w:sz w:val="24"/>
                <w:szCs w:val="24"/>
              </w:rPr>
              <w:t>e</w:t>
            </w:r>
            <w:r w:rsidR="00AB327E" w:rsidRPr="00902436">
              <w:rPr>
                <w:rFonts w:ascii="Times New Roman" w:hAnsi="Times New Roman" w:cs="Times New Roman"/>
                <w:sz w:val="24"/>
                <w:szCs w:val="24"/>
              </w:rPr>
              <w:t>.</w:t>
            </w:r>
          </w:p>
        </w:tc>
      </w:tr>
      <w:tr w:rsidR="00AB327E" w:rsidRPr="00902436" w14:paraId="7D532B76" w14:textId="77777777" w:rsidTr="6864F871">
        <w:tc>
          <w:tcPr>
            <w:tcW w:w="9016" w:type="dxa"/>
            <w:gridSpan w:val="4"/>
          </w:tcPr>
          <w:p w14:paraId="355AF419" w14:textId="1347E7F1"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62273DB8" w14:textId="77777777" w:rsidTr="6864F871">
        <w:tc>
          <w:tcPr>
            <w:tcW w:w="9016" w:type="dxa"/>
            <w:gridSpan w:val="4"/>
          </w:tcPr>
          <w:p w14:paraId="7AB73989" w14:textId="531BE5E1" w:rsidR="00AB327E" w:rsidRPr="00902436" w:rsidRDefault="782E29EF" w:rsidP="00F7374E">
            <w:pPr>
              <w:pStyle w:val="ListParagraph"/>
              <w:numPr>
                <w:ilvl w:val="0"/>
                <w:numId w:val="11"/>
              </w:numPr>
              <w:rPr>
                <w:rFonts w:ascii="Times New Roman" w:hAnsi="Times New Roman" w:cs="Times New Roman"/>
                <w:sz w:val="24"/>
                <w:szCs w:val="24"/>
              </w:rPr>
            </w:pPr>
            <w:r w:rsidRPr="00902436">
              <w:rPr>
                <w:rFonts w:ascii="Times New Roman" w:hAnsi="Times New Roman" w:cs="Times New Roman"/>
                <w:sz w:val="24"/>
                <w:szCs w:val="24"/>
              </w:rPr>
              <w:t>Zvaničn</w:t>
            </w:r>
            <w:r w:rsidRPr="00902436">
              <w:rPr>
                <w:rFonts w:ascii="Times New Roman" w:hAnsi="Times New Roman" w:cs="Times New Roman"/>
                <w:sz w:val="24"/>
                <w:szCs w:val="24"/>
                <w:lang w:val="sr-Latn-RS"/>
              </w:rPr>
              <w:t>a</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potvrda</w:t>
            </w:r>
            <w:r w:rsidR="1C78F5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nadl</w:t>
            </w:r>
            <w:r w:rsidR="1C78F51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žnog</w:t>
            </w:r>
            <w:r w:rsidR="1C78F51A"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organa</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sr-Latn-RS"/>
              </w:rPr>
              <w:t>oj</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1C78F51A" w:rsidRPr="00902436">
              <w:rPr>
                <w:rFonts w:ascii="Times New Roman" w:hAnsi="Times New Roman" w:cs="Times New Roman"/>
                <w:sz w:val="24"/>
                <w:szCs w:val="24"/>
              </w:rPr>
              <w:t xml:space="preserve">e </w:t>
            </w:r>
            <w:r w:rsidRPr="00902436">
              <w:rPr>
                <w:rFonts w:ascii="Times New Roman" w:hAnsi="Times New Roman" w:cs="Times New Roman"/>
                <w:sz w:val="24"/>
                <w:szCs w:val="24"/>
              </w:rPr>
              <w:t>pomi</w:t>
            </w:r>
            <w:r w:rsidR="1A9A3D00" w:rsidRPr="00902436">
              <w:rPr>
                <w:rFonts w:ascii="Times New Roman" w:hAnsi="Times New Roman" w:cs="Times New Roman"/>
                <w:sz w:val="24"/>
                <w:szCs w:val="24"/>
              </w:rPr>
              <w:t>nj</w:t>
            </w:r>
            <w:r w:rsidR="1C78F51A" w:rsidRPr="00902436">
              <w:rPr>
                <w:rFonts w:ascii="Times New Roman" w:hAnsi="Times New Roman" w:cs="Times New Roman"/>
                <w:sz w:val="24"/>
                <w:szCs w:val="24"/>
              </w:rPr>
              <w:t xml:space="preserve">e </w:t>
            </w:r>
            <w:r w:rsidRPr="00902436">
              <w:rPr>
                <w:rFonts w:ascii="Times New Roman" w:hAnsi="Times New Roman" w:cs="Times New Roman"/>
                <w:sz w:val="24"/>
                <w:szCs w:val="24"/>
              </w:rPr>
              <w:t>nov</w:t>
            </w:r>
            <w:r w:rsidRPr="00902436">
              <w:rPr>
                <w:rFonts w:ascii="Times New Roman" w:hAnsi="Times New Roman" w:cs="Times New Roman"/>
                <w:sz w:val="24"/>
                <w:szCs w:val="24"/>
                <w:lang w:val="sr-Latn-RS"/>
              </w:rPr>
              <w:t>i</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naziv</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nova</w:t>
            </w:r>
            <w:r w:rsidR="1C78F51A" w:rsidRPr="00902436">
              <w:rPr>
                <w:rFonts w:ascii="Times New Roman" w:hAnsi="Times New Roman" w:cs="Times New Roman"/>
                <w:sz w:val="24"/>
                <w:szCs w:val="24"/>
              </w:rPr>
              <w:t xml:space="preserve"> </w:t>
            </w:r>
            <w:r w:rsidRPr="00902436">
              <w:rPr>
                <w:rFonts w:ascii="Times New Roman" w:hAnsi="Times New Roman" w:cs="Times New Roman"/>
                <w:sz w:val="24"/>
                <w:szCs w:val="24"/>
              </w:rPr>
              <w:t>adr</w:t>
            </w:r>
            <w:r w:rsidR="1C78F51A" w:rsidRPr="00902436">
              <w:rPr>
                <w:rFonts w:ascii="Times New Roman" w:hAnsi="Times New Roman" w:cs="Times New Roman"/>
                <w:sz w:val="24"/>
                <w:szCs w:val="24"/>
              </w:rPr>
              <w:t>e</w:t>
            </w:r>
            <w:r w:rsidRPr="00902436">
              <w:rPr>
                <w:rFonts w:ascii="Times New Roman" w:hAnsi="Times New Roman" w:cs="Times New Roman"/>
                <w:sz w:val="24"/>
                <w:szCs w:val="24"/>
              </w:rPr>
              <w:t>sa</w:t>
            </w:r>
            <w:r w:rsidR="1C78F51A" w:rsidRPr="00902436">
              <w:rPr>
                <w:rFonts w:ascii="Times New Roman" w:hAnsi="Times New Roman" w:cs="Times New Roman"/>
                <w:sz w:val="24"/>
                <w:szCs w:val="24"/>
              </w:rPr>
              <w:t>.</w:t>
            </w:r>
          </w:p>
        </w:tc>
      </w:tr>
    </w:tbl>
    <w:p w14:paraId="1677ACEA" w14:textId="77777777" w:rsidR="00AB327E" w:rsidRPr="00902436" w:rsidRDefault="00AB327E" w:rsidP="00AB327E">
      <w:pPr>
        <w:jc w:val="both"/>
        <w:rPr>
          <w:rFonts w:ascii="Times New Roman" w:hAnsi="Times New Roman" w:cs="Times New Roman"/>
          <w:b/>
          <w:bCs/>
          <w:sz w:val="24"/>
          <w:szCs w:val="24"/>
        </w:rPr>
      </w:pPr>
    </w:p>
    <w:p w14:paraId="65108061" w14:textId="53CE9999"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.2</w:t>
      </w:r>
    </w:p>
    <w:tbl>
      <w:tblPr>
        <w:tblStyle w:val="TableGrid"/>
        <w:tblW w:w="9016" w:type="dxa"/>
        <w:tblLook w:val="04A0" w:firstRow="1" w:lastRow="0" w:firstColumn="1" w:lastColumn="0" w:noHBand="0" w:noVBand="1"/>
      </w:tblPr>
      <w:tblGrid>
        <w:gridCol w:w="5148"/>
        <w:gridCol w:w="1130"/>
        <w:gridCol w:w="1629"/>
        <w:gridCol w:w="1109"/>
      </w:tblGrid>
      <w:tr w:rsidR="00AB327E" w:rsidRPr="00902436" w14:paraId="30E0D4D0" w14:textId="77777777" w:rsidTr="779C12DD">
        <w:tc>
          <w:tcPr>
            <w:tcW w:w="5279" w:type="dxa"/>
          </w:tcPr>
          <w:p w14:paraId="1153B7F6" w14:textId="23525B8B" w:rsidR="00AB327E" w:rsidRPr="00902436" w:rsidRDefault="782E29EF" w:rsidP="00D66D6C">
            <w:pPr>
              <w:rPr>
                <w:rFonts w:ascii="Times New Roman" w:hAnsi="Times New Roman" w:cs="Times New Roman"/>
                <w:b/>
                <w:bCs/>
                <w:sz w:val="24"/>
                <w:szCs w:val="24"/>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.2 </w:t>
            </w:r>
            <w:r w:rsidR="00BF1505" w:rsidRPr="00BF1505">
              <w:rPr>
                <w:rFonts w:ascii="Times New Roman" w:hAnsi="Times New Roman" w:cs="Times New Roman"/>
                <w:b/>
                <w:bCs/>
                <w:sz w:val="24"/>
                <w:szCs w:val="24"/>
              </w:rPr>
              <w:t>Izmjena ili prenos trenutnog nosioca sertifikata za PMF na novog nosioca sertifikata za PMF, tj. drugo pravno lice</w:t>
            </w:r>
            <w:r w:rsidR="00BF1505" w:rsidRPr="00BF1505" w:rsidDel="00BF1505">
              <w:rPr>
                <w:rFonts w:ascii="Times New Roman" w:hAnsi="Times New Roman" w:cs="Times New Roman"/>
                <w:b/>
                <w:bCs/>
                <w:sz w:val="24"/>
                <w:szCs w:val="24"/>
              </w:rPr>
              <w:t xml:space="preserve"> </w:t>
            </w:r>
          </w:p>
        </w:tc>
        <w:tc>
          <w:tcPr>
            <w:tcW w:w="1131" w:type="dxa"/>
            <w:vAlign w:val="center"/>
          </w:tcPr>
          <w:p w14:paraId="53C51103" w14:textId="1B093058"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A9A3D00"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15" w:type="dxa"/>
            <w:vAlign w:val="center"/>
          </w:tcPr>
          <w:p w14:paraId="4A2A8638" w14:textId="31A66715"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91" w:type="dxa"/>
            <w:vAlign w:val="center"/>
          </w:tcPr>
          <w:p w14:paraId="5C6BDBEC" w14:textId="0A5BB9CC"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AE379F3" w14:textId="77777777" w:rsidTr="779C12DD">
        <w:tc>
          <w:tcPr>
            <w:tcW w:w="5279" w:type="dxa"/>
          </w:tcPr>
          <w:p w14:paraId="3C50EE81" w14:textId="77777777" w:rsidR="00AB327E" w:rsidRPr="00902436" w:rsidRDefault="00AB327E" w:rsidP="00D66D6C">
            <w:pPr>
              <w:rPr>
                <w:rFonts w:ascii="Times New Roman" w:hAnsi="Times New Roman" w:cs="Times New Roman"/>
                <w:sz w:val="24"/>
                <w:szCs w:val="24"/>
              </w:rPr>
            </w:pPr>
          </w:p>
        </w:tc>
        <w:tc>
          <w:tcPr>
            <w:tcW w:w="1131" w:type="dxa"/>
            <w:vAlign w:val="center"/>
          </w:tcPr>
          <w:p w14:paraId="07DA9486"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FB69D2" w14:textId="6BA410FD" w:rsidR="00AB327E" w:rsidRPr="00902436" w:rsidRDefault="00AB327E" w:rsidP="5F108FF7">
            <w:pPr>
              <w:widowControl w:val="0"/>
              <w:autoSpaceDE w:val="0"/>
              <w:autoSpaceDN w:val="0"/>
              <w:adjustRightInd w:val="0"/>
              <w:spacing w:before="25" w:line="276" w:lineRule="exact"/>
              <w:ind w:left="11"/>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spacing w:val="-5"/>
                <w:kern w:val="0"/>
                <w:sz w:val="24"/>
                <w:szCs w:val="24"/>
                <w:lang w:val="en-GB"/>
              </w:rPr>
              <w:t>1, 2, 3, 4, 5,</w:t>
            </w:r>
            <w:r w:rsidR="4885FFA1" w:rsidRPr="00902436">
              <w:rPr>
                <w:rFonts w:ascii="Times New Roman" w:eastAsia="Arial Unicode MS" w:hAnsi="Times New Roman" w:cs="Times New Roman"/>
                <w:color w:val="000000"/>
                <w:spacing w:val="-5"/>
                <w:kern w:val="0"/>
                <w:sz w:val="24"/>
                <w:szCs w:val="24"/>
                <w:lang w:val="en-GB"/>
              </w:rPr>
              <w:t xml:space="preserve"> </w:t>
            </w:r>
            <w:r w:rsidRPr="00902436">
              <w:rPr>
                <w:rFonts w:ascii="Times New Roman" w:eastAsia="Arial Unicode MS" w:hAnsi="Times New Roman" w:cs="Times New Roman"/>
                <w:color w:val="000000"/>
                <w:spacing w:val="-5"/>
                <w:kern w:val="0"/>
                <w:sz w:val="24"/>
                <w:szCs w:val="24"/>
                <w:lang w:val="en-GB"/>
              </w:rPr>
              <w:t>6</w:t>
            </w:r>
          </w:p>
        </w:tc>
        <w:tc>
          <w:tcPr>
            <w:tcW w:w="109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6176752" w14:textId="7CBEA6FA"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r w:rsidR="782E29EF" w:rsidRPr="00902436">
              <w:rPr>
                <w:rFonts w:ascii="Times New Roman" w:eastAsia="Arial Unicode MS" w:hAnsi="Times New Roman" w:cs="Times New Roman"/>
                <w:color w:val="000000"/>
                <w:kern w:val="0"/>
                <w:sz w:val="24"/>
                <w:szCs w:val="24"/>
                <w:vertAlign w:val="subscript"/>
                <w:lang w:val="en-GB"/>
              </w:rPr>
              <w:t>IN</w:t>
            </w:r>
          </w:p>
        </w:tc>
      </w:tr>
      <w:tr w:rsidR="00AB327E" w:rsidRPr="00902436" w14:paraId="3E013C76" w14:textId="77777777" w:rsidTr="779C12DD">
        <w:tc>
          <w:tcPr>
            <w:tcW w:w="9016" w:type="dxa"/>
            <w:gridSpan w:val="4"/>
          </w:tcPr>
          <w:p w14:paraId="43CA2BDB" w14:textId="7B9FC4A2"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p>
        </w:tc>
      </w:tr>
      <w:tr w:rsidR="00AB327E" w:rsidRPr="00902436" w14:paraId="59B6554C" w14:textId="77777777" w:rsidTr="779C12DD">
        <w:tc>
          <w:tcPr>
            <w:tcW w:w="9016" w:type="dxa"/>
            <w:gridSpan w:val="4"/>
          </w:tcPr>
          <w:p w14:paraId="507954C8" w14:textId="65AFA444"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Dokum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sadrži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podatk</w:t>
            </w:r>
            <w:r w:rsidR="79E2042C"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79E2042C" w:rsidRPr="00902436">
              <w:rPr>
                <w:rFonts w:ascii="Times New Roman" w:hAnsi="Times New Roman" w:cs="Times New Roman"/>
                <w:sz w:val="24"/>
                <w:szCs w:val="24"/>
              </w:rPr>
              <w:t xml:space="preserve"> </w:t>
            </w:r>
            <w:r w:rsidRPr="00902436">
              <w:rPr>
                <w:rFonts w:ascii="Times New Roman" w:hAnsi="Times New Roman" w:cs="Times New Roman"/>
                <w:sz w:val="24"/>
                <w:szCs w:val="24"/>
              </w:rPr>
              <w:t>id</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ntifikaciji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6E44004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adr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sadaš</w:t>
            </w:r>
            <w:r w:rsidR="1A9A3D00" w:rsidRPr="00902436">
              <w:rPr>
                <w:rFonts w:ascii="Times New Roman" w:hAnsi="Times New Roman" w:cs="Times New Roman"/>
                <w:sz w:val="24"/>
                <w:szCs w:val="24"/>
              </w:rPr>
              <w:t>nj</w:t>
            </w:r>
            <w:r w:rsidR="0F1C40C4" w:rsidRPr="00902436">
              <w:rPr>
                <w:rFonts w:ascii="Times New Roman" w:hAnsi="Times New Roman" w:cs="Times New Roman"/>
                <w:sz w:val="24"/>
                <w:szCs w:val="24"/>
              </w:rPr>
              <w:t>e</w:t>
            </w:r>
            <w:r w:rsidRPr="00902436">
              <w:rPr>
                <w:rFonts w:ascii="Times New Roman" w:hAnsi="Times New Roman" w:cs="Times New Roman"/>
                <w:sz w:val="24"/>
                <w:szCs w:val="24"/>
              </w:rPr>
              <w:t>g</w:t>
            </w:r>
            <w:r w:rsidR="0F1C40C4"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rtifikata</w:t>
            </w:r>
            <w:r w:rsidR="26B42E42" w:rsidRPr="00902436">
              <w:rPr>
                <w:rFonts w:ascii="Times New Roman" w:hAnsi="Times New Roman" w:cs="Times New Roman"/>
                <w:sz w:val="24"/>
                <w:szCs w:val="24"/>
              </w:rPr>
              <w:t xml:space="preserve"> (</w:t>
            </w:r>
            <w:r w:rsidR="485B4B35" w:rsidRPr="00902436">
              <w:rPr>
                <w:rFonts w:ascii="Times New Roman" w:hAnsi="Times New Roman" w:cs="Times New Roman"/>
                <w:sz w:val="24"/>
                <w:szCs w:val="24"/>
              </w:rPr>
              <w:t>e</w:t>
            </w:r>
            <w:r w:rsidRPr="00902436">
              <w:rPr>
                <w:rFonts w:ascii="Times New Roman" w:hAnsi="Times New Roman" w:cs="Times New Roman"/>
                <w:sz w:val="24"/>
                <w:szCs w:val="24"/>
              </w:rPr>
              <w:t>ngl</w:t>
            </w:r>
            <w:r w:rsidR="485B4B35" w:rsidRPr="00902436">
              <w:rPr>
                <w:rFonts w:ascii="Times New Roman" w:hAnsi="Times New Roman" w:cs="Times New Roman"/>
                <w:sz w:val="24"/>
                <w:szCs w:val="24"/>
              </w:rPr>
              <w:t xml:space="preserve">. </w:t>
            </w:r>
            <w:r w:rsidR="00555053" w:rsidRPr="00985C96">
              <w:rPr>
                <w:rFonts w:ascii="Times New Roman" w:hAnsi="Times New Roman" w:cs="Times New Roman"/>
                <w:i/>
                <w:sz w:val="24"/>
                <w:szCs w:val="24"/>
              </w:rPr>
              <w:t>transferor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podatk</w:t>
            </w:r>
            <w:r w:rsidR="4D50874B"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4D50874B" w:rsidRPr="00902436">
              <w:rPr>
                <w:rFonts w:ascii="Times New Roman" w:hAnsi="Times New Roman" w:cs="Times New Roman"/>
                <w:sz w:val="24"/>
                <w:szCs w:val="24"/>
              </w:rPr>
              <w:t xml:space="preserve"> </w:t>
            </w:r>
            <w:r w:rsidRPr="00902436">
              <w:rPr>
                <w:rFonts w:ascii="Times New Roman" w:hAnsi="Times New Roman" w:cs="Times New Roman"/>
                <w:sz w:val="24"/>
                <w:szCs w:val="24"/>
              </w:rPr>
              <w:t>id</w:t>
            </w:r>
            <w:r w:rsidR="4D50874B" w:rsidRPr="00902436">
              <w:rPr>
                <w:rFonts w:ascii="Times New Roman" w:hAnsi="Times New Roman" w:cs="Times New Roman"/>
                <w:sz w:val="24"/>
                <w:szCs w:val="24"/>
              </w:rPr>
              <w:t>e</w:t>
            </w:r>
            <w:r w:rsidRPr="00902436">
              <w:rPr>
                <w:rFonts w:ascii="Times New Roman" w:hAnsi="Times New Roman" w:cs="Times New Roman"/>
                <w:sz w:val="24"/>
                <w:szCs w:val="24"/>
              </w:rPr>
              <w:t>ntifikaciji</w:t>
            </w:r>
            <w:r w:rsidR="4D50874B"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naziv</w:t>
            </w:r>
            <w:r w:rsidR="0E592A4C"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adr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lica</w:t>
            </w:r>
            <w:r w:rsidR="2F1A72F9" w:rsidRPr="00902436">
              <w:rPr>
                <w:rFonts w:ascii="Times New Roman" w:hAnsi="Times New Roman" w:cs="Times New Roman"/>
                <w:sz w:val="24"/>
                <w:szCs w:val="24"/>
              </w:rPr>
              <w:t xml:space="preserve"> </w:t>
            </w:r>
            <w:r w:rsidRPr="00902436">
              <w:rPr>
                <w:rFonts w:ascii="Times New Roman" w:hAnsi="Times New Roman" w:cs="Times New Roman"/>
                <w:sz w:val="24"/>
                <w:szCs w:val="24"/>
              </w:rPr>
              <w:t>kom</w:t>
            </w:r>
            <w:r w:rsidR="31D9A553" w:rsidRPr="00902436">
              <w:rPr>
                <w:rFonts w:ascii="Times New Roman" w:hAnsi="Times New Roman" w:cs="Times New Roman"/>
                <w:sz w:val="24"/>
                <w:szCs w:val="24"/>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ć</w:t>
            </w:r>
            <w:r w:rsidR="4F18A2EC" w:rsidRPr="00902436">
              <w:rPr>
                <w:rFonts w:ascii="Times New Roman" w:hAnsi="Times New Roman" w:cs="Times New Roman"/>
                <w:sz w:val="24"/>
                <w:szCs w:val="24"/>
              </w:rPr>
              <w:t xml:space="preserve">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393E562" w:rsidRPr="00902436">
              <w:rPr>
                <w:rFonts w:ascii="Times New Roman" w:hAnsi="Times New Roman" w:cs="Times New Roman"/>
                <w:sz w:val="24"/>
                <w:szCs w:val="24"/>
              </w:rPr>
              <w:t>e</w:t>
            </w:r>
            <w:r w:rsidRPr="00902436">
              <w:rPr>
                <w:rFonts w:ascii="Times New Roman" w:hAnsi="Times New Roman" w:cs="Times New Roman"/>
                <w:sz w:val="24"/>
                <w:szCs w:val="24"/>
              </w:rPr>
              <w:t>n</w:t>
            </w:r>
            <w:r w:rsidR="00BF1505">
              <w:rPr>
                <w:rFonts w:ascii="Times New Roman" w:hAnsi="Times New Roman" w:cs="Times New Roman"/>
                <w:sz w:val="24"/>
                <w:szCs w:val="24"/>
                <w:lang w:val="sr-Latn-ME"/>
              </w:rPr>
              <w:t>ij</w:t>
            </w:r>
            <w:r w:rsidR="0393E562" w:rsidRPr="00902436">
              <w:rPr>
                <w:rFonts w:ascii="Times New Roman" w:hAnsi="Times New Roman" w:cs="Times New Roman"/>
                <w:sz w:val="24"/>
                <w:szCs w:val="24"/>
              </w:rPr>
              <w:t>e</w:t>
            </w:r>
            <w:r w:rsidRPr="00902436">
              <w:rPr>
                <w:rFonts w:ascii="Times New Roman" w:hAnsi="Times New Roman" w:cs="Times New Roman"/>
                <w:sz w:val="24"/>
                <w:szCs w:val="24"/>
              </w:rPr>
              <w:t>ta</w:t>
            </w:r>
            <w:r w:rsidR="0393E562"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754F79C2" w:rsidRPr="00902436">
              <w:rPr>
                <w:rFonts w:ascii="Times New Roman" w:hAnsi="Times New Roman" w:cs="Times New Roman"/>
                <w:sz w:val="24"/>
                <w:szCs w:val="24"/>
              </w:rPr>
              <w:t>e</w:t>
            </w:r>
            <w:r w:rsidRPr="00902436">
              <w:rPr>
                <w:rFonts w:ascii="Times New Roman" w:hAnsi="Times New Roman" w:cs="Times New Roman"/>
                <w:sz w:val="24"/>
                <w:szCs w:val="24"/>
              </w:rPr>
              <w:t>ntacija</w:t>
            </w:r>
            <w:r w:rsidR="754F79C2"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754F79C2" w:rsidRPr="00902436">
              <w:rPr>
                <w:rFonts w:ascii="Times New Roman" w:hAnsi="Times New Roman" w:cs="Times New Roman"/>
                <w:sz w:val="24"/>
                <w:szCs w:val="24"/>
              </w:rPr>
              <w:t xml:space="preserve"> </w:t>
            </w:r>
            <w:r w:rsidRPr="00902436">
              <w:rPr>
                <w:rFonts w:ascii="Times New Roman" w:hAnsi="Times New Roman" w:cs="Times New Roman"/>
                <w:sz w:val="24"/>
                <w:szCs w:val="24"/>
              </w:rPr>
              <w:t>plazmi</w:t>
            </w:r>
            <w:r w:rsidR="754F79C2"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w:t>
            </w:r>
            <w:r w:rsidR="1B31B7DF" w:rsidRPr="00902436">
              <w:rPr>
                <w:rFonts w:ascii="Times New Roman" w:hAnsi="Times New Roman" w:cs="Times New Roman"/>
                <w:sz w:val="24"/>
                <w:szCs w:val="24"/>
              </w:rPr>
              <w:t>e</w:t>
            </w:r>
            <w:r w:rsidRPr="00902436">
              <w:rPr>
                <w:rFonts w:ascii="Times New Roman" w:hAnsi="Times New Roman" w:cs="Times New Roman"/>
                <w:sz w:val="24"/>
                <w:szCs w:val="24"/>
              </w:rPr>
              <w:t>ngl</w:t>
            </w:r>
            <w:r w:rsidR="1B31B7DF" w:rsidRPr="00902436">
              <w:rPr>
                <w:rFonts w:ascii="Times New Roman" w:hAnsi="Times New Roman" w:cs="Times New Roman"/>
                <w:sz w:val="24"/>
                <w:szCs w:val="24"/>
              </w:rPr>
              <w:t xml:space="preserve">. </w:t>
            </w:r>
            <w:r w:rsidR="00343A25" w:rsidRPr="00985C96">
              <w:rPr>
                <w:rFonts w:ascii="Times New Roman" w:hAnsi="Times New Roman" w:cs="Times New Roman"/>
                <w:i/>
                <w:sz w:val="24"/>
                <w:szCs w:val="24"/>
              </w:rPr>
              <w:t>transferee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dno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dlož</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datumom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impl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ntacij</w:t>
            </w:r>
            <w:r w:rsidR="26B42E42" w:rsidRPr="00902436">
              <w:rPr>
                <w:rFonts w:ascii="Times New Roman" w:hAnsi="Times New Roman" w:cs="Times New Roman"/>
                <w:sz w:val="24"/>
                <w:szCs w:val="24"/>
              </w:rPr>
              <w:t xml:space="preserve">e – </w:t>
            </w:r>
            <w:r w:rsidRPr="00902436">
              <w:rPr>
                <w:rFonts w:ascii="Times New Roman" w:hAnsi="Times New Roman" w:cs="Times New Roman"/>
                <w:sz w:val="24"/>
                <w:szCs w:val="24"/>
              </w:rPr>
              <w:t>potpisan</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ob</w:t>
            </w:r>
            <w:r w:rsidR="00BF1505">
              <w:rPr>
                <w:rFonts w:ascii="Times New Roman" w:hAnsi="Times New Roman" w:cs="Times New Roman"/>
                <w:sz w:val="24"/>
                <w:szCs w:val="24"/>
                <w:lang w:val="sr-Latn-ME"/>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kompanij</w:t>
            </w:r>
            <w:r w:rsidR="26B42E42" w:rsidRPr="00902436">
              <w:rPr>
                <w:rFonts w:ascii="Times New Roman" w:hAnsi="Times New Roman" w:cs="Times New Roman"/>
                <w:sz w:val="24"/>
                <w:szCs w:val="24"/>
              </w:rPr>
              <w:t>e.</w:t>
            </w:r>
          </w:p>
        </w:tc>
      </w:tr>
      <w:tr w:rsidR="00AB327E" w:rsidRPr="00902436" w14:paraId="03349B58" w14:textId="77777777" w:rsidTr="779C12DD">
        <w:tc>
          <w:tcPr>
            <w:tcW w:w="9016" w:type="dxa"/>
            <w:gridSpan w:val="4"/>
          </w:tcPr>
          <w:p w14:paraId="42F319E1" w14:textId="16AF913E"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Kopija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najnovij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stranic</w:t>
            </w:r>
            <w:r w:rsidR="26B42E42" w:rsidRPr="00902436">
              <w:rPr>
                <w:rFonts w:ascii="Times New Roman" w:hAnsi="Times New Roman" w:cs="Times New Roman"/>
                <w:sz w:val="24"/>
                <w:szCs w:val="24"/>
              </w:rPr>
              <w:t xml:space="preserve">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rtifikata</w:t>
            </w:r>
            <w:r w:rsidR="26B42E42" w:rsidRPr="00902436">
              <w:rPr>
                <w:rFonts w:ascii="Times New Roman" w:hAnsi="Times New Roman" w:cs="Times New Roman"/>
                <w:sz w:val="24"/>
                <w:szCs w:val="24"/>
              </w:rPr>
              <w:t xml:space="preserve"> </w:t>
            </w:r>
            <w:r w:rsidR="009E388A" w:rsidRPr="00902436">
              <w:rPr>
                <w:rFonts w:ascii="Times New Roman" w:hAnsi="Times New Roman" w:cs="Times New Roman"/>
                <w:sz w:val="24"/>
                <w:szCs w:val="24"/>
              </w:rPr>
              <w:t>„</w:t>
            </w:r>
            <w:r w:rsidR="003F768B" w:rsidRPr="00985C96">
              <w:rPr>
                <w:rFonts w:ascii="Times New Roman" w:hAnsi="Times New Roman" w:cs="Times New Roman"/>
                <w:i/>
                <w:iCs/>
                <w:sz w:val="24"/>
                <w:szCs w:val="24"/>
              </w:rPr>
              <w:t>EMA</w:t>
            </w:r>
            <w:r w:rsidR="009E388A" w:rsidRPr="00985C96">
              <w:rPr>
                <w:rFonts w:ascii="Times New Roman" w:hAnsi="Times New Roman" w:cs="Times New Roman"/>
                <w:i/>
                <w:sz w:val="24"/>
                <w:szCs w:val="24"/>
              </w:rPr>
              <w:t xml:space="preserve"> Plasma Master File (</w:t>
            </w:r>
            <w:r w:rsidR="003F768B" w:rsidRPr="00985C96">
              <w:rPr>
                <w:rFonts w:ascii="Times New Roman" w:hAnsi="Times New Roman" w:cs="Times New Roman"/>
                <w:i/>
                <w:iCs/>
                <w:sz w:val="24"/>
                <w:szCs w:val="24"/>
              </w:rPr>
              <w:t>PMF</w:t>
            </w:r>
            <w:r w:rsidR="009E388A" w:rsidRPr="00985C96">
              <w:rPr>
                <w:rFonts w:ascii="Times New Roman" w:hAnsi="Times New Roman" w:cs="Times New Roman"/>
                <w:i/>
                <w:sz w:val="24"/>
                <w:szCs w:val="24"/>
              </w:rPr>
              <w:t>) certificate of compliance with</w:t>
            </w:r>
            <w:r w:rsidR="009E388A" w:rsidRPr="00985C96">
              <w:rPr>
                <w:rFonts w:ascii="Times New Roman" w:hAnsi="Times New Roman" w:cs="Times New Roman"/>
                <w:i/>
                <w:sz w:val="24"/>
                <w:szCs w:val="24"/>
                <w:lang w:val="sr-Latn-RS"/>
              </w:rPr>
              <w:t xml:space="preserve"> </w:t>
            </w:r>
            <w:r w:rsidR="009E388A" w:rsidRPr="00985C96">
              <w:rPr>
                <w:rFonts w:ascii="Times New Roman" w:hAnsi="Times New Roman" w:cs="Times New Roman"/>
                <w:i/>
                <w:sz w:val="24"/>
                <w:szCs w:val="24"/>
              </w:rPr>
              <w:t>Community legislation</w:t>
            </w:r>
            <w:r w:rsidR="009E388A" w:rsidRPr="00902436">
              <w:rPr>
                <w:rFonts w:ascii="Times New Roman" w:hAnsi="Times New Roman" w:cs="Times New Roman"/>
                <w:sz w:val="24"/>
                <w:szCs w:val="24"/>
              </w:rPr>
              <w:t>”.</w:t>
            </w:r>
          </w:p>
        </w:tc>
      </w:tr>
      <w:tr w:rsidR="00AB327E" w:rsidRPr="00902436" w14:paraId="48508F7B" w14:textId="77777777" w:rsidTr="779C12DD">
        <w:tc>
          <w:tcPr>
            <w:tcW w:w="9016" w:type="dxa"/>
            <w:gridSpan w:val="4"/>
          </w:tcPr>
          <w:p w14:paraId="143820D7" w14:textId="2DBD4B0A"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Dokaz</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osniva</w:t>
            </w:r>
            <w:r w:rsidR="1A9A3D00" w:rsidRPr="00902436">
              <w:rPr>
                <w:rFonts w:ascii="Times New Roman" w:hAnsi="Times New Roman" w:cs="Times New Roman"/>
                <w:sz w:val="24"/>
                <w:szCs w:val="24"/>
              </w:rPr>
              <w:t>nj</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novog</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Izvod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privr</w:t>
            </w:r>
            <w:r w:rsidR="75163D6D" w:rsidRPr="00902436">
              <w:rPr>
                <w:rFonts w:ascii="Times New Roman" w:hAnsi="Times New Roman" w:cs="Times New Roman"/>
                <w:sz w:val="24"/>
                <w:szCs w:val="24"/>
              </w:rPr>
              <w:t>e</w:t>
            </w:r>
            <w:r w:rsidRPr="00902436">
              <w:rPr>
                <w:rFonts w:ascii="Times New Roman" w:hAnsi="Times New Roman" w:cs="Times New Roman"/>
                <w:sz w:val="24"/>
                <w:szCs w:val="24"/>
              </w:rPr>
              <w:t>dnog</w:t>
            </w:r>
            <w:r w:rsidR="75163D6D" w:rsidRPr="00902436">
              <w:rPr>
                <w:rFonts w:ascii="Times New Roman" w:hAnsi="Times New Roman" w:cs="Times New Roman"/>
                <w:sz w:val="24"/>
                <w:szCs w:val="24"/>
              </w:rPr>
              <w:t xml:space="preserve"> </w:t>
            </w:r>
            <w:r w:rsidRPr="00902436">
              <w:rPr>
                <w:rFonts w:ascii="Times New Roman" w:hAnsi="Times New Roman" w:cs="Times New Roman"/>
                <w:sz w:val="24"/>
                <w:szCs w:val="24"/>
              </w:rPr>
              <w:t>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gistra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vod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zik</w:t>
            </w:r>
            <w:r w:rsidR="26B42E42" w:rsidRPr="00902436">
              <w:rPr>
                <w:rFonts w:ascii="Times New Roman" w:hAnsi="Times New Roman" w:cs="Times New Roman"/>
                <w:sz w:val="24"/>
                <w:szCs w:val="24"/>
              </w:rPr>
              <w:t xml:space="preserve">) - </w:t>
            </w:r>
            <w:r w:rsidRPr="00902436">
              <w:rPr>
                <w:rFonts w:ascii="Times New Roman" w:hAnsi="Times New Roman" w:cs="Times New Roman"/>
                <w:sz w:val="24"/>
                <w:szCs w:val="24"/>
              </w:rPr>
              <w:t>potpisan</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ob</w:t>
            </w:r>
            <w:r w:rsidR="00BF1505">
              <w:rPr>
                <w:rFonts w:ascii="Times New Roman" w:hAnsi="Times New Roman" w:cs="Times New Roman"/>
                <w:sz w:val="24"/>
                <w:szCs w:val="24"/>
                <w:lang w:val="sr-Latn-ME"/>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kompanij</w:t>
            </w:r>
            <w:r w:rsidR="26B42E42" w:rsidRPr="00902436">
              <w:rPr>
                <w:rFonts w:ascii="Times New Roman" w:hAnsi="Times New Roman" w:cs="Times New Roman"/>
                <w:sz w:val="24"/>
                <w:szCs w:val="24"/>
              </w:rPr>
              <w:t>e.</w:t>
            </w:r>
          </w:p>
        </w:tc>
      </w:tr>
      <w:tr w:rsidR="00AB327E" w:rsidRPr="00902436" w14:paraId="0B0A207A" w14:textId="77777777" w:rsidTr="779C12DD">
        <w:tc>
          <w:tcPr>
            <w:tcW w:w="9016" w:type="dxa"/>
            <w:gridSpan w:val="4"/>
          </w:tcPr>
          <w:p w14:paraId="559D3514" w14:textId="55DA1CDE"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Potvrda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nosu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tn</w:t>
            </w:r>
            <w:r w:rsidR="26B42E42" w:rsidRPr="00902436">
              <w:rPr>
                <w:rFonts w:ascii="Times New Roman" w:hAnsi="Times New Roman" w:cs="Times New Roman"/>
                <w:sz w:val="24"/>
                <w:szCs w:val="24"/>
              </w:rPr>
              <w:t xml:space="preserve">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ntacij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inicijaln</w:t>
            </w:r>
            <w:r w:rsidR="31F5FB28" w:rsidRPr="00902436">
              <w:rPr>
                <w:rFonts w:ascii="Times New Roman" w:hAnsi="Times New Roman" w:cs="Times New Roman"/>
                <w:sz w:val="24"/>
                <w:szCs w:val="24"/>
              </w:rPr>
              <w:t xml:space="preserve">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rtifikacij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759117A7"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759117A7"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759117A7" w:rsidRPr="00902436">
              <w:rPr>
                <w:rFonts w:ascii="Times New Roman" w:hAnsi="Times New Roman" w:cs="Times New Roman"/>
                <w:sz w:val="24"/>
                <w:szCs w:val="24"/>
              </w:rPr>
              <w:t xml:space="preserve">e </w:t>
            </w:r>
            <w:r w:rsidRPr="00902436">
              <w:rPr>
                <w:rFonts w:ascii="Times New Roman" w:hAnsi="Times New Roman" w:cs="Times New Roman"/>
                <w:sz w:val="24"/>
                <w:szCs w:val="24"/>
              </w:rPr>
              <w:t>s</w:t>
            </w:r>
            <w:r w:rsidR="759117A7" w:rsidRPr="00902436">
              <w:rPr>
                <w:rFonts w:ascii="Times New Roman" w:hAnsi="Times New Roman" w:cs="Times New Roman"/>
                <w:sz w:val="24"/>
                <w:szCs w:val="24"/>
              </w:rPr>
              <w:t xml:space="preserve">e </w:t>
            </w:r>
            <w:r w:rsidRPr="00902436">
              <w:rPr>
                <w:rFonts w:ascii="Times New Roman" w:hAnsi="Times New Roman" w:cs="Times New Roman"/>
                <w:sz w:val="24"/>
                <w:szCs w:val="24"/>
              </w:rPr>
              <w:t>vrši</w:t>
            </w:r>
            <w:r w:rsidR="759117A7"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759117A7" w:rsidRPr="00902436">
              <w:rPr>
                <w:rFonts w:ascii="Times New Roman" w:hAnsi="Times New Roman" w:cs="Times New Roman"/>
                <w:sz w:val="24"/>
                <w:szCs w:val="24"/>
              </w:rPr>
              <w:t>e</w:t>
            </w:r>
            <w:r w:rsidRPr="00902436">
              <w:rPr>
                <w:rFonts w:ascii="Times New Roman" w:hAnsi="Times New Roman" w:cs="Times New Roman"/>
                <w:sz w:val="24"/>
                <w:szCs w:val="24"/>
              </w:rPr>
              <w:t>nos</w:t>
            </w:r>
            <w:r w:rsidR="759117A7"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759117A7" w:rsidRPr="00902436">
              <w:rPr>
                <w:rFonts w:ascii="Times New Roman" w:hAnsi="Times New Roman" w:cs="Times New Roman"/>
                <w:sz w:val="24"/>
                <w:szCs w:val="24"/>
              </w:rPr>
              <w:t xml:space="preserve">. </w:t>
            </w:r>
            <w:r w:rsidR="002330AE" w:rsidRPr="00985C96">
              <w:rPr>
                <w:rFonts w:ascii="Times New Roman" w:hAnsi="Times New Roman" w:cs="Times New Roman"/>
                <w:i/>
                <w:sz w:val="24"/>
                <w:szCs w:val="24"/>
              </w:rPr>
              <w:t>transferee</w:t>
            </w:r>
            <w:r w:rsidR="759117A7"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potpisana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ob</w:t>
            </w:r>
            <w:r w:rsidR="00BF1505">
              <w:rPr>
                <w:rFonts w:ascii="Times New Roman" w:hAnsi="Times New Roman" w:cs="Times New Roman"/>
                <w:sz w:val="24"/>
                <w:szCs w:val="24"/>
                <w:lang w:val="sr-Latn-ME"/>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kompanij</w:t>
            </w:r>
            <w:r w:rsidR="26B42E42" w:rsidRPr="00902436">
              <w:rPr>
                <w:rFonts w:ascii="Times New Roman" w:hAnsi="Times New Roman" w:cs="Times New Roman"/>
                <w:sz w:val="24"/>
                <w:szCs w:val="24"/>
              </w:rPr>
              <w:t>e.</w:t>
            </w:r>
          </w:p>
        </w:tc>
      </w:tr>
      <w:tr w:rsidR="00AB327E" w:rsidRPr="00902436" w14:paraId="148F23C8" w14:textId="77777777" w:rsidTr="779C12DD">
        <w:tc>
          <w:tcPr>
            <w:tcW w:w="9016" w:type="dxa"/>
            <w:gridSpan w:val="4"/>
          </w:tcPr>
          <w:p w14:paraId="1E8CA47D" w14:textId="657738FD" w:rsidR="00AB327E" w:rsidRPr="00902436" w:rsidRDefault="782E29EF">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Ovlašć</w:t>
            </w:r>
            <w:r w:rsidR="26B42E42" w:rsidRPr="00902436">
              <w:rPr>
                <w:rFonts w:ascii="Times New Roman" w:hAnsi="Times New Roman" w:cs="Times New Roman"/>
                <w:sz w:val="24"/>
                <w:szCs w:val="24"/>
              </w:rPr>
              <w:t>e</w:t>
            </w:r>
            <w:r w:rsidR="7DFD8752"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sadrži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kontakt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podatk</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osob</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odgovorn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komunikaciju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đu</w:t>
            </w:r>
            <w:r w:rsidR="26B42E42" w:rsidRPr="00902436">
              <w:rPr>
                <w:rFonts w:ascii="Times New Roman" w:hAnsi="Times New Roman" w:cs="Times New Roman"/>
                <w:sz w:val="24"/>
                <w:szCs w:val="24"/>
              </w:rPr>
              <w:t xml:space="preserve"> </w:t>
            </w:r>
            <w:r w:rsidR="00BF1505">
              <w:rPr>
                <w:rFonts w:ascii="Times New Roman" w:hAnsi="Times New Roman" w:cs="Times New Roman"/>
                <w:sz w:val="24"/>
                <w:szCs w:val="24"/>
                <w:lang w:val="sr-Latn-ME"/>
              </w:rPr>
              <w:t>Instituta</w:t>
            </w:r>
            <w:r w:rsidR="00BF1505"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 </w:t>
            </w:r>
            <w:r w:rsidRPr="00902436">
              <w:rPr>
                <w:rFonts w:ascii="Times New Roman" w:hAnsi="Times New Roman" w:cs="Times New Roman"/>
                <w:sz w:val="24"/>
                <w:szCs w:val="24"/>
              </w:rPr>
              <w:t>potpisano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lica</w:t>
            </w:r>
            <w:r w:rsidR="4CD553AB"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4CD553AB"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4CD553AB" w:rsidRPr="00902436">
              <w:rPr>
                <w:rFonts w:ascii="Times New Roman" w:hAnsi="Times New Roman" w:cs="Times New Roman"/>
                <w:sz w:val="24"/>
                <w:szCs w:val="24"/>
              </w:rPr>
              <w:t xml:space="preserve">e </w:t>
            </w:r>
            <w:r w:rsidRPr="00902436">
              <w:rPr>
                <w:rFonts w:ascii="Times New Roman" w:hAnsi="Times New Roman" w:cs="Times New Roman"/>
                <w:sz w:val="24"/>
                <w:szCs w:val="24"/>
              </w:rPr>
              <w:t>s</w:t>
            </w:r>
            <w:r w:rsidR="4CD553AB" w:rsidRPr="00902436">
              <w:rPr>
                <w:rFonts w:ascii="Times New Roman" w:hAnsi="Times New Roman" w:cs="Times New Roman"/>
                <w:sz w:val="24"/>
                <w:szCs w:val="24"/>
              </w:rPr>
              <w:t xml:space="preserve">e </w:t>
            </w:r>
            <w:r w:rsidRPr="00902436">
              <w:rPr>
                <w:rFonts w:ascii="Times New Roman" w:hAnsi="Times New Roman" w:cs="Times New Roman"/>
                <w:sz w:val="24"/>
                <w:szCs w:val="24"/>
              </w:rPr>
              <w:t>vrši</w:t>
            </w:r>
            <w:r w:rsidR="4CD553AB"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CD553AB" w:rsidRPr="00902436">
              <w:rPr>
                <w:rFonts w:ascii="Times New Roman" w:hAnsi="Times New Roman" w:cs="Times New Roman"/>
                <w:sz w:val="24"/>
                <w:szCs w:val="24"/>
              </w:rPr>
              <w:t>e</w:t>
            </w:r>
            <w:r w:rsidRPr="00902436">
              <w:rPr>
                <w:rFonts w:ascii="Times New Roman" w:hAnsi="Times New Roman" w:cs="Times New Roman"/>
                <w:sz w:val="24"/>
                <w:szCs w:val="24"/>
              </w:rPr>
              <w:t>nos</w:t>
            </w:r>
            <w:r w:rsidR="4CD553AB"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4CD553AB" w:rsidRPr="00902436">
              <w:rPr>
                <w:rFonts w:ascii="Times New Roman" w:hAnsi="Times New Roman" w:cs="Times New Roman"/>
                <w:sz w:val="24"/>
                <w:szCs w:val="24"/>
              </w:rPr>
              <w:t xml:space="preserve">. </w:t>
            </w:r>
            <w:r w:rsidR="00F3225F" w:rsidRPr="00985C96">
              <w:rPr>
                <w:rFonts w:ascii="Times New Roman" w:hAnsi="Times New Roman" w:cs="Times New Roman"/>
                <w:i/>
                <w:sz w:val="24"/>
                <w:szCs w:val="24"/>
              </w:rPr>
              <w:t>transferee</w:t>
            </w:r>
            <w:r w:rsidR="4CD553AB" w:rsidRPr="00902436">
              <w:rPr>
                <w:rFonts w:ascii="Times New Roman" w:hAnsi="Times New Roman" w:cs="Times New Roman"/>
                <w:sz w:val="24"/>
                <w:szCs w:val="24"/>
              </w:rPr>
              <w:t>)</w:t>
            </w:r>
            <w:r w:rsidR="26B42E42" w:rsidRPr="00902436">
              <w:rPr>
                <w:rFonts w:ascii="Times New Roman" w:hAnsi="Times New Roman" w:cs="Times New Roman"/>
                <w:sz w:val="24"/>
                <w:szCs w:val="24"/>
              </w:rPr>
              <w:t>.</w:t>
            </w:r>
          </w:p>
        </w:tc>
      </w:tr>
      <w:tr w:rsidR="00AB327E" w:rsidRPr="00902436" w14:paraId="405BFE1B" w14:textId="77777777" w:rsidTr="779C12DD">
        <w:trPr>
          <w:trHeight w:val="300"/>
        </w:trPr>
        <w:tc>
          <w:tcPr>
            <w:tcW w:w="9016" w:type="dxa"/>
            <w:gridSpan w:val="4"/>
          </w:tcPr>
          <w:p w14:paraId="525C775D" w14:textId="6E529DA2" w:rsidR="00AB327E" w:rsidRPr="00902436" w:rsidRDefault="782E29EF" w:rsidP="00F7374E">
            <w:pPr>
              <w:pStyle w:val="ListParagraph"/>
              <w:numPr>
                <w:ilvl w:val="0"/>
                <w:numId w:val="223"/>
              </w:numPr>
              <w:rPr>
                <w:rFonts w:ascii="Times New Roman" w:hAnsi="Times New Roman" w:cs="Times New Roman"/>
                <w:sz w:val="24"/>
                <w:szCs w:val="24"/>
              </w:rPr>
            </w:pPr>
            <w:r w:rsidRPr="00902436">
              <w:rPr>
                <w:rFonts w:ascii="Times New Roman" w:hAnsi="Times New Roman" w:cs="Times New Roman"/>
                <w:sz w:val="24"/>
                <w:szCs w:val="24"/>
              </w:rPr>
              <w:t>Pismo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FD592B2" w:rsidRPr="00902436">
              <w:rPr>
                <w:rFonts w:ascii="Times New Roman" w:hAnsi="Times New Roman" w:cs="Times New Roman"/>
                <w:sz w:val="24"/>
                <w:szCs w:val="24"/>
              </w:rPr>
              <w:t>e</w:t>
            </w:r>
            <w:r w:rsidRPr="00902436">
              <w:rPr>
                <w:rFonts w:ascii="Times New Roman" w:hAnsi="Times New Roman" w:cs="Times New Roman"/>
                <w:sz w:val="24"/>
                <w:szCs w:val="24"/>
              </w:rPr>
              <w:t>uzima</w:t>
            </w:r>
            <w:r w:rsidR="7DFD8752" w:rsidRPr="00902436">
              <w:rPr>
                <w:rFonts w:ascii="Times New Roman" w:hAnsi="Times New Roman" w:cs="Times New Roman"/>
                <w:sz w:val="24"/>
                <w:szCs w:val="24"/>
              </w:rPr>
              <w:t>nj</w:t>
            </w:r>
            <w:r w:rsidRPr="00902436">
              <w:rPr>
                <w:rFonts w:ascii="Times New Roman" w:hAnsi="Times New Roman" w:cs="Times New Roman"/>
                <w:sz w:val="24"/>
                <w:szCs w:val="24"/>
              </w:rPr>
              <w:t>u</w:t>
            </w:r>
            <w:r w:rsidR="4FD592B2"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z</w:t>
            </w:r>
            <w:r w:rsidR="32290231"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DFD8752" w:rsidRPr="00902436">
              <w:rPr>
                <w:rFonts w:ascii="Times New Roman" w:hAnsi="Times New Roman" w:cs="Times New Roman"/>
                <w:sz w:val="24"/>
                <w:szCs w:val="24"/>
              </w:rPr>
              <w:t>nj</w:t>
            </w:r>
            <w:r w:rsidRPr="00902436">
              <w:rPr>
                <w:rFonts w:ascii="Times New Roman" w:hAnsi="Times New Roman" w:cs="Times New Roman"/>
                <w:sz w:val="24"/>
                <w:szCs w:val="24"/>
              </w:rPr>
              <w:t>ava</w:t>
            </w:r>
            <w:r w:rsidR="7DFD8752" w:rsidRPr="00902436">
              <w:rPr>
                <w:rFonts w:ascii="Times New Roman" w:hAnsi="Times New Roman" w:cs="Times New Roman"/>
                <w:sz w:val="24"/>
                <w:szCs w:val="24"/>
              </w:rPr>
              <w:t>nj</w:t>
            </w:r>
            <w:r w:rsidR="32290231" w:rsidRPr="00902436">
              <w:rPr>
                <w:rFonts w:ascii="Times New Roman" w:hAnsi="Times New Roman" w:cs="Times New Roman"/>
                <w:sz w:val="24"/>
                <w:szCs w:val="24"/>
              </w:rPr>
              <w:t xml:space="preserve">e </w:t>
            </w:r>
            <w:r w:rsidRPr="00902436">
              <w:rPr>
                <w:rFonts w:ascii="Times New Roman" w:hAnsi="Times New Roman" w:cs="Times New Roman"/>
                <w:sz w:val="24"/>
                <w:szCs w:val="24"/>
              </w:rPr>
              <w:t>svih</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ispu</w:t>
            </w:r>
            <w:r w:rsidR="7DFD8752" w:rsidRPr="00902436">
              <w:rPr>
                <w:rFonts w:ascii="Times New Roman" w:hAnsi="Times New Roman" w:cs="Times New Roman"/>
                <w:sz w:val="24"/>
                <w:szCs w:val="24"/>
              </w:rPr>
              <w:t>nj</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nih</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ostalih</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obav</w:t>
            </w:r>
            <w:r w:rsidR="32290231" w:rsidRPr="00902436">
              <w:rPr>
                <w:rFonts w:ascii="Times New Roman" w:hAnsi="Times New Roman" w:cs="Times New Roman"/>
                <w:sz w:val="24"/>
                <w:szCs w:val="24"/>
              </w:rPr>
              <w:t>e</w:t>
            </w:r>
            <w:r w:rsidRPr="00902436">
              <w:rPr>
                <w:rFonts w:ascii="Times New Roman" w:hAnsi="Times New Roman" w:cs="Times New Roman"/>
                <w:sz w:val="24"/>
                <w:szCs w:val="24"/>
              </w:rPr>
              <w:t>za</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32290231" w:rsidRPr="00902436">
              <w:rPr>
                <w:rFonts w:ascii="Times New Roman" w:hAnsi="Times New Roman" w:cs="Times New Roman"/>
                <w:sz w:val="24"/>
                <w:szCs w:val="24"/>
              </w:rPr>
              <w:t xml:space="preserve"> </w:t>
            </w:r>
            <w:r w:rsidRPr="00902436">
              <w:rPr>
                <w:rFonts w:ascii="Times New Roman" w:hAnsi="Times New Roman" w:cs="Times New Roman"/>
                <w:sz w:val="24"/>
                <w:szCs w:val="24"/>
              </w:rPr>
              <w:t>postoj</w:t>
            </w:r>
            <w:r w:rsidR="32290231" w:rsidRPr="00902436">
              <w:rPr>
                <w:rFonts w:ascii="Times New Roman" w:hAnsi="Times New Roman" w:cs="Times New Roman"/>
                <w:sz w:val="24"/>
                <w:szCs w:val="24"/>
              </w:rPr>
              <w:t>e)</w:t>
            </w:r>
            <w:r w:rsidR="26B42E42" w:rsidRPr="00902436">
              <w:rPr>
                <w:rFonts w:ascii="Times New Roman" w:hAnsi="Times New Roman" w:cs="Times New Roman"/>
                <w:sz w:val="24"/>
                <w:szCs w:val="24"/>
              </w:rPr>
              <w:t xml:space="preserve"> - </w:t>
            </w:r>
            <w:r w:rsidRPr="00902436">
              <w:rPr>
                <w:rFonts w:ascii="Times New Roman" w:hAnsi="Times New Roman" w:cs="Times New Roman"/>
                <w:sz w:val="24"/>
                <w:szCs w:val="24"/>
              </w:rPr>
              <w:t>potpisano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stran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lica</w:t>
            </w:r>
            <w:r w:rsidR="1095DBA1"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1095DBA1"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1095DBA1" w:rsidRPr="00902436">
              <w:rPr>
                <w:rFonts w:ascii="Times New Roman" w:hAnsi="Times New Roman" w:cs="Times New Roman"/>
                <w:sz w:val="24"/>
                <w:szCs w:val="24"/>
              </w:rPr>
              <w:t xml:space="preserve">e </w:t>
            </w:r>
            <w:r w:rsidRPr="00902436">
              <w:rPr>
                <w:rFonts w:ascii="Times New Roman" w:hAnsi="Times New Roman" w:cs="Times New Roman"/>
                <w:sz w:val="24"/>
                <w:szCs w:val="24"/>
              </w:rPr>
              <w:t>s</w:t>
            </w:r>
            <w:r w:rsidR="1095DBA1" w:rsidRPr="00902436">
              <w:rPr>
                <w:rFonts w:ascii="Times New Roman" w:hAnsi="Times New Roman" w:cs="Times New Roman"/>
                <w:sz w:val="24"/>
                <w:szCs w:val="24"/>
              </w:rPr>
              <w:t xml:space="preserve">e </w:t>
            </w:r>
            <w:r w:rsidRPr="00902436">
              <w:rPr>
                <w:rFonts w:ascii="Times New Roman" w:hAnsi="Times New Roman" w:cs="Times New Roman"/>
                <w:sz w:val="24"/>
                <w:szCs w:val="24"/>
              </w:rPr>
              <w:t>vrši</w:t>
            </w:r>
            <w:r w:rsidR="1095DBA1"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1095DBA1" w:rsidRPr="00902436">
              <w:rPr>
                <w:rFonts w:ascii="Times New Roman" w:hAnsi="Times New Roman" w:cs="Times New Roman"/>
                <w:sz w:val="24"/>
                <w:szCs w:val="24"/>
              </w:rPr>
              <w:t>e</w:t>
            </w:r>
            <w:r w:rsidRPr="00902436">
              <w:rPr>
                <w:rFonts w:ascii="Times New Roman" w:hAnsi="Times New Roman" w:cs="Times New Roman"/>
                <w:sz w:val="24"/>
                <w:szCs w:val="24"/>
              </w:rPr>
              <w:t>nos</w:t>
            </w:r>
            <w:r w:rsidR="1095DBA1"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1095DBA1" w:rsidRPr="00902436">
              <w:rPr>
                <w:rFonts w:ascii="Times New Roman" w:hAnsi="Times New Roman" w:cs="Times New Roman"/>
                <w:sz w:val="24"/>
                <w:szCs w:val="24"/>
              </w:rPr>
              <w:t xml:space="preserve">. </w:t>
            </w:r>
            <w:r w:rsidR="00CE79B7" w:rsidRPr="00985C96">
              <w:rPr>
                <w:rFonts w:ascii="Times New Roman" w:hAnsi="Times New Roman" w:cs="Times New Roman"/>
                <w:i/>
                <w:sz w:val="24"/>
                <w:szCs w:val="24"/>
              </w:rPr>
              <w:t>transferee</w:t>
            </w:r>
            <w:r w:rsidR="1095DBA1" w:rsidRPr="00902436">
              <w:rPr>
                <w:rFonts w:ascii="Times New Roman" w:hAnsi="Times New Roman" w:cs="Times New Roman"/>
                <w:sz w:val="24"/>
                <w:szCs w:val="24"/>
              </w:rPr>
              <w:t>)</w:t>
            </w:r>
            <w:r w:rsidR="26B42E42" w:rsidRPr="00902436">
              <w:rPr>
                <w:rFonts w:ascii="Times New Roman" w:hAnsi="Times New Roman" w:cs="Times New Roman"/>
                <w:sz w:val="24"/>
                <w:szCs w:val="24"/>
              </w:rPr>
              <w:t>.</w:t>
            </w:r>
          </w:p>
        </w:tc>
      </w:tr>
    </w:tbl>
    <w:p w14:paraId="24302B0D" w14:textId="77777777" w:rsidR="00AB327E" w:rsidRPr="00902436" w:rsidRDefault="00AB327E" w:rsidP="00AB327E">
      <w:pPr>
        <w:jc w:val="both"/>
        <w:rPr>
          <w:rFonts w:ascii="Times New Roman" w:hAnsi="Times New Roman" w:cs="Times New Roman"/>
          <w:b/>
          <w:bCs/>
          <w:sz w:val="24"/>
          <w:szCs w:val="24"/>
        </w:rPr>
      </w:pPr>
    </w:p>
    <w:p w14:paraId="2C871116" w14:textId="12C323F5"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.3</w:t>
      </w:r>
    </w:p>
    <w:tbl>
      <w:tblPr>
        <w:tblStyle w:val="TableGrid"/>
        <w:tblW w:w="9016" w:type="dxa"/>
        <w:tblLook w:val="04A0" w:firstRow="1" w:lastRow="0" w:firstColumn="1" w:lastColumn="0" w:noHBand="0" w:noVBand="1"/>
      </w:tblPr>
      <w:tblGrid>
        <w:gridCol w:w="5137"/>
        <w:gridCol w:w="1129"/>
        <w:gridCol w:w="1629"/>
        <w:gridCol w:w="1121"/>
      </w:tblGrid>
      <w:tr w:rsidR="00AB327E" w:rsidRPr="00902436" w14:paraId="3FDE94A3" w14:textId="77777777" w:rsidTr="779C12DD">
        <w:tc>
          <w:tcPr>
            <w:tcW w:w="5280" w:type="dxa"/>
          </w:tcPr>
          <w:p w14:paraId="54A74438" w14:textId="4CC92212" w:rsidR="00AB327E" w:rsidRPr="00902436" w:rsidRDefault="782E29EF" w:rsidP="00D66D6C">
            <w:pPr>
              <w:rPr>
                <w:rFonts w:ascii="Times New Roman" w:hAnsi="Times New Roman" w:cs="Times New Roman"/>
                <w:b/>
                <w:bCs/>
                <w:sz w:val="24"/>
                <w:szCs w:val="24"/>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.3 </w:t>
            </w:r>
            <w:r w:rsidR="00BF1505" w:rsidRPr="00BF1505">
              <w:rPr>
                <w:rFonts w:ascii="Times New Roman" w:hAnsi="Times New Roman" w:cs="Times New Roman"/>
                <w:b/>
                <w:bCs/>
                <w:sz w:val="24"/>
                <w:szCs w:val="24"/>
              </w:rPr>
              <w:t>Izmjena naziva i/ili adrese institucije za preradu krvi uključujući centre za prikupljanje krvi ili plazme</w:t>
            </w:r>
          </w:p>
        </w:tc>
        <w:tc>
          <w:tcPr>
            <w:tcW w:w="1130" w:type="dxa"/>
            <w:vAlign w:val="center"/>
          </w:tcPr>
          <w:p w14:paraId="2FF10045" w14:textId="0CFBDD69"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1A8F1B5"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4BA42E6F" w14:textId="727B6B56"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21" w:type="dxa"/>
            <w:vAlign w:val="center"/>
          </w:tcPr>
          <w:p w14:paraId="74962A38" w14:textId="03788A53"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287A7DFA" w14:textId="77777777" w:rsidTr="779C12DD">
        <w:tc>
          <w:tcPr>
            <w:tcW w:w="5280" w:type="dxa"/>
          </w:tcPr>
          <w:p w14:paraId="58F91970" w14:textId="77777777" w:rsidR="00AB327E" w:rsidRPr="00902436" w:rsidRDefault="00AB327E" w:rsidP="00D66D6C">
            <w:pPr>
              <w:rPr>
                <w:rFonts w:ascii="Times New Roman" w:hAnsi="Times New Roman" w:cs="Times New Roman"/>
                <w:sz w:val="24"/>
                <w:szCs w:val="24"/>
              </w:rPr>
            </w:pPr>
          </w:p>
        </w:tc>
        <w:tc>
          <w:tcPr>
            <w:tcW w:w="1130" w:type="dxa"/>
            <w:vAlign w:val="center"/>
          </w:tcPr>
          <w:p w14:paraId="6751D0ED"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w:t>
            </w:r>
          </w:p>
        </w:tc>
        <w:tc>
          <w:tcPr>
            <w:tcW w:w="1485" w:type="dxa"/>
            <w:vAlign w:val="center"/>
          </w:tcPr>
          <w:p w14:paraId="48C8FBE0"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rPr>
              <w:t xml:space="preserve">1, 2, 3 </w:t>
            </w:r>
          </w:p>
        </w:tc>
        <w:tc>
          <w:tcPr>
            <w:tcW w:w="1121" w:type="dxa"/>
            <w:vAlign w:val="center"/>
          </w:tcPr>
          <w:p w14:paraId="617389CE" w14:textId="2A210B87" w:rsidR="00AB327E" w:rsidRPr="00902436" w:rsidRDefault="324C9FC4"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rPr>
              <w:t>IA</w:t>
            </w:r>
            <w:r w:rsidR="26B42E42" w:rsidRPr="00902436">
              <w:rPr>
                <w:rFonts w:ascii="Times New Roman" w:hAnsi="Times New Roman" w:cs="Times New Roman"/>
                <w:sz w:val="24"/>
                <w:szCs w:val="24"/>
              </w:rPr>
              <w:t xml:space="preserve"> </w:t>
            </w:r>
          </w:p>
        </w:tc>
      </w:tr>
      <w:tr w:rsidR="00AB327E" w:rsidRPr="00902436" w14:paraId="6AF69A44" w14:textId="77777777" w:rsidTr="779C12DD">
        <w:tc>
          <w:tcPr>
            <w:tcW w:w="9016" w:type="dxa"/>
            <w:gridSpan w:val="4"/>
          </w:tcPr>
          <w:p w14:paraId="7E3FA700" w14:textId="72AB8994"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538BC15B" w14:textId="77777777" w:rsidTr="779C12DD">
        <w:tc>
          <w:tcPr>
            <w:tcW w:w="9016" w:type="dxa"/>
            <w:gridSpan w:val="4"/>
          </w:tcPr>
          <w:p w14:paraId="118918DE" w14:textId="5B2CDDE9" w:rsidR="00AB327E" w:rsidRPr="00902436" w:rsidRDefault="00E43B9B" w:rsidP="00F7374E">
            <w:pPr>
              <w:pStyle w:val="ListParagraph"/>
              <w:numPr>
                <w:ilvl w:val="0"/>
                <w:numId w:val="224"/>
              </w:numPr>
              <w:rPr>
                <w:rFonts w:ascii="Times New Roman" w:hAnsi="Times New Roman" w:cs="Times New Roman"/>
                <w:sz w:val="24"/>
                <w:szCs w:val="24"/>
              </w:rPr>
            </w:pPr>
            <w:r w:rsidRPr="00902436">
              <w:rPr>
                <w:rFonts w:ascii="Times New Roman" w:hAnsi="Times New Roman" w:cs="Times New Roman"/>
                <w:sz w:val="24"/>
                <w:szCs w:val="24"/>
                <w:lang w:val="sr-Latn-RS"/>
              </w:rPr>
              <w:t>I</w:t>
            </w:r>
            <w:r w:rsidRPr="00902436">
              <w:rPr>
                <w:rFonts w:ascii="Times New Roman" w:hAnsi="Times New Roman" w:cs="Times New Roman"/>
                <w:sz w:val="24"/>
                <w:szCs w:val="24"/>
              </w:rPr>
              <w:t>nstitucij</w:t>
            </w:r>
            <w:r w:rsidRPr="00902436">
              <w:rPr>
                <w:rFonts w:ascii="Times New Roman" w:hAnsi="Times New Roman" w:cs="Times New Roman"/>
                <w:sz w:val="24"/>
                <w:szCs w:val="24"/>
                <w:lang w:val="sr-Latn-RS"/>
              </w:rPr>
              <w:t>a</w:t>
            </w:r>
            <w:r w:rsidR="00761BEF"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0761BEF"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00761BEF" w:rsidRPr="00902436">
              <w:rPr>
                <w:rFonts w:ascii="Times New Roman" w:hAnsi="Times New Roman" w:cs="Times New Roman"/>
                <w:sz w:val="24"/>
                <w:szCs w:val="24"/>
              </w:rPr>
              <w:t>e</w:t>
            </w:r>
            <w:r w:rsidRPr="00902436">
              <w:rPr>
                <w:rFonts w:ascii="Times New Roman" w:hAnsi="Times New Roman" w:cs="Times New Roman"/>
                <w:sz w:val="24"/>
                <w:szCs w:val="24"/>
              </w:rPr>
              <w:t>radu</w:t>
            </w:r>
            <w:r w:rsidR="00761BEF" w:rsidRPr="00902436">
              <w:rPr>
                <w:rFonts w:ascii="Times New Roman" w:hAnsi="Times New Roman" w:cs="Times New Roman"/>
                <w:sz w:val="24"/>
                <w:szCs w:val="24"/>
              </w:rPr>
              <w:t xml:space="preserve"> </w:t>
            </w:r>
            <w:r w:rsidRPr="00902436">
              <w:rPr>
                <w:rFonts w:ascii="Times New Roman" w:hAnsi="Times New Roman" w:cs="Times New Roman"/>
                <w:sz w:val="24"/>
                <w:szCs w:val="24"/>
              </w:rPr>
              <w:t>krvi</w:t>
            </w:r>
            <w:r w:rsidR="00761BEF"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00761BEF" w:rsidRPr="00902436">
              <w:rPr>
                <w:rFonts w:ascii="Times New Roman" w:hAnsi="Times New Roman" w:cs="Times New Roman"/>
                <w:sz w:val="24"/>
                <w:szCs w:val="24"/>
              </w:rPr>
              <w:t xml:space="preserve">. </w:t>
            </w:r>
            <w:r w:rsidR="004C4074" w:rsidRPr="00985C96">
              <w:rPr>
                <w:rFonts w:ascii="Times New Roman" w:hAnsi="Times New Roman" w:cs="Times New Roman"/>
                <w:i/>
                <w:sz w:val="24"/>
                <w:szCs w:val="24"/>
              </w:rPr>
              <w:t>blood establishment</w:t>
            </w:r>
            <w:r w:rsidR="00761BEF" w:rsidRPr="00902436">
              <w:rPr>
                <w:rFonts w:ascii="Times New Roman" w:hAnsi="Times New Roman" w:cs="Times New Roman"/>
                <w:sz w:val="24"/>
                <w:szCs w:val="24"/>
              </w:rPr>
              <w:t>)</w:t>
            </w:r>
            <w:r w:rsidR="00761B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mora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ostati</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ist</w:t>
            </w:r>
            <w:r w:rsidR="00BF1505">
              <w:rPr>
                <w:rFonts w:ascii="Times New Roman" w:hAnsi="Times New Roman" w:cs="Times New Roman"/>
                <w:sz w:val="24"/>
                <w:szCs w:val="24"/>
                <w:lang w:val="sr-Latn-ME"/>
              </w:rPr>
              <w:t>o</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pravno</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67509A5E" w:rsidRPr="00902436">
              <w:rPr>
                <w:rFonts w:ascii="Times New Roman" w:hAnsi="Times New Roman" w:cs="Times New Roman"/>
                <w:sz w:val="24"/>
                <w:szCs w:val="24"/>
              </w:rPr>
              <w:t>e</w:t>
            </w:r>
            <w:r w:rsidR="00AB327E" w:rsidRPr="00902436">
              <w:rPr>
                <w:rFonts w:ascii="Times New Roman" w:hAnsi="Times New Roman" w:cs="Times New Roman"/>
                <w:sz w:val="24"/>
                <w:szCs w:val="24"/>
              </w:rPr>
              <w:t>.</w:t>
            </w:r>
          </w:p>
        </w:tc>
      </w:tr>
      <w:tr w:rsidR="00AB327E" w:rsidRPr="00902436" w14:paraId="2AAC98DA" w14:textId="77777777" w:rsidTr="779C12DD">
        <w:tc>
          <w:tcPr>
            <w:tcW w:w="9016" w:type="dxa"/>
            <w:gridSpan w:val="4"/>
          </w:tcPr>
          <w:p w14:paraId="3385AF8E" w14:textId="5F62EB72" w:rsidR="00AB327E" w:rsidRPr="00902436" w:rsidRDefault="00E43B9B" w:rsidP="00F7374E">
            <w:pPr>
              <w:pStyle w:val="ListParagraph"/>
              <w:numPr>
                <w:ilvl w:val="0"/>
                <w:numId w:val="224"/>
              </w:numPr>
              <w:rPr>
                <w:rFonts w:ascii="Times New Roman" w:hAnsi="Times New Roman" w:cs="Times New Roman"/>
                <w:sz w:val="24"/>
                <w:szCs w:val="24"/>
              </w:rPr>
            </w:pPr>
            <w:r w:rsidRPr="00902436">
              <w:rPr>
                <w:rFonts w:ascii="Times New Roman" w:hAnsi="Times New Roman" w:cs="Times New Roman"/>
                <w:sz w:val="24"/>
                <w:szCs w:val="24"/>
              </w:rPr>
              <w:t>Izm</w:t>
            </w:r>
            <w:r w:rsidR="00BF1505">
              <w:rPr>
                <w:rFonts w:ascii="Times New Roman" w:hAnsi="Times New Roman" w:cs="Times New Roman"/>
                <w:sz w:val="24"/>
                <w:szCs w:val="24"/>
                <w:lang w:val="sr-Latn-ME"/>
              </w:rPr>
              <w:t>j</w:t>
            </w:r>
            <w:r w:rsidR="1DAC4076" w:rsidRPr="00902436">
              <w:rPr>
                <w:rFonts w:ascii="Times New Roman" w:hAnsi="Times New Roman" w:cs="Times New Roman"/>
                <w:sz w:val="24"/>
                <w:szCs w:val="24"/>
              </w:rPr>
              <w:t>e</w:t>
            </w:r>
            <w:r w:rsidRPr="00902436">
              <w:rPr>
                <w:rFonts w:ascii="Times New Roman" w:hAnsi="Times New Roman" w:cs="Times New Roman"/>
                <w:sz w:val="24"/>
                <w:szCs w:val="24"/>
              </w:rPr>
              <w:t>na</w:t>
            </w:r>
            <w:r w:rsidR="1DAC4076"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administrativna</w:t>
            </w:r>
            <w:r w:rsidR="00AB327E" w:rsidRPr="00902436">
              <w:rPr>
                <w:rFonts w:ascii="Times New Roman" w:hAnsi="Times New Roman" w:cs="Times New Roman"/>
                <w:sz w:val="24"/>
                <w:szCs w:val="24"/>
              </w:rPr>
              <w:t>.</w:t>
            </w:r>
          </w:p>
        </w:tc>
      </w:tr>
      <w:tr w:rsidR="00AB327E" w:rsidRPr="00902436" w14:paraId="11BD77B2" w14:textId="77777777" w:rsidTr="779C12DD">
        <w:tc>
          <w:tcPr>
            <w:tcW w:w="9016" w:type="dxa"/>
            <w:gridSpan w:val="4"/>
          </w:tcPr>
          <w:p w14:paraId="3A70BADD" w14:textId="4C45CBBD"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68D5DEE5" w14:textId="77777777" w:rsidTr="779C12DD">
        <w:tc>
          <w:tcPr>
            <w:tcW w:w="9016" w:type="dxa"/>
            <w:gridSpan w:val="4"/>
          </w:tcPr>
          <w:p w14:paraId="2CA59F1D" w14:textId="068B5C37" w:rsidR="00AB327E" w:rsidRPr="00902436" w:rsidRDefault="00E43B9B" w:rsidP="00F7374E">
            <w:pPr>
              <w:pStyle w:val="ListParagraph"/>
              <w:numPr>
                <w:ilvl w:val="0"/>
                <w:numId w:val="225"/>
              </w:numPr>
              <w:rPr>
                <w:rFonts w:ascii="Times New Roman" w:hAnsi="Times New Roman" w:cs="Times New Roman"/>
                <w:sz w:val="24"/>
                <w:szCs w:val="24"/>
              </w:rPr>
            </w:pPr>
            <w:r w:rsidRPr="00902436">
              <w:rPr>
                <w:rFonts w:ascii="Times New Roman" w:hAnsi="Times New Roman" w:cs="Times New Roman"/>
                <w:sz w:val="24"/>
                <w:szCs w:val="24"/>
              </w:rPr>
              <w:t>Potpisana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izjava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BF1505">
              <w:rPr>
                <w:rFonts w:ascii="Times New Roman" w:hAnsi="Times New Roman" w:cs="Times New Roman"/>
                <w:sz w:val="24"/>
                <w:szCs w:val="24"/>
                <w:lang w:val="sr-Latn-RS"/>
              </w:rPr>
              <w:t>j</w:t>
            </w:r>
            <w:r w:rsidR="00BF3A7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AB327E" w:rsidRPr="00902436">
              <w:rPr>
                <w:rFonts w:ascii="Times New Roman" w:hAnsi="Times New Roman" w:cs="Times New Roman"/>
                <w:sz w:val="24"/>
                <w:szCs w:val="24"/>
              </w:rPr>
              <w:t xml:space="preserve">e </w:t>
            </w:r>
            <w:r w:rsidRPr="00902436">
              <w:rPr>
                <w:rFonts w:ascii="Times New Roman" w:hAnsi="Times New Roman" w:cs="Times New Roman"/>
                <w:sz w:val="24"/>
                <w:szCs w:val="24"/>
              </w:rPr>
              <w:t>podrazum</w:t>
            </w:r>
            <w:r w:rsidR="00BF1505">
              <w:rPr>
                <w:rFonts w:ascii="Times New Roman" w:hAnsi="Times New Roman" w:cs="Times New Roman"/>
                <w:sz w:val="24"/>
                <w:szCs w:val="24"/>
                <w:lang w:val="sr-Latn-ME"/>
              </w:rPr>
              <w:t>ij</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va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BF1505">
              <w:rPr>
                <w:rFonts w:ascii="Times New Roman" w:hAnsi="Times New Roman" w:cs="Times New Roman"/>
                <w:sz w:val="24"/>
                <w:szCs w:val="24"/>
                <w:lang w:val="sr-Latn-RS"/>
              </w:rPr>
              <w:t>j</w:t>
            </w:r>
            <w:r w:rsidR="00CC4D2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nu</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ma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ta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unutar</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institucij</w:t>
            </w:r>
            <w:r w:rsidR="00CC4D23" w:rsidRPr="00902436">
              <w:rPr>
                <w:rFonts w:ascii="Times New Roman" w:hAnsi="Times New Roman" w:cs="Times New Roman"/>
                <w:sz w:val="24"/>
                <w:szCs w:val="24"/>
                <w:lang w:val="sr-Latn-RS"/>
              </w:rPr>
              <w:t>e.</w:t>
            </w:r>
            <w:r w:rsidR="00AB327E" w:rsidRPr="00902436">
              <w:rPr>
                <w:rFonts w:ascii="Times New Roman" w:hAnsi="Times New Roman" w:cs="Times New Roman"/>
                <w:sz w:val="24"/>
                <w:szCs w:val="24"/>
              </w:rPr>
              <w:t xml:space="preserve"> </w:t>
            </w:r>
          </w:p>
        </w:tc>
      </w:tr>
      <w:tr w:rsidR="00AB327E" w:rsidRPr="00902436" w14:paraId="5415FE0D" w14:textId="77777777" w:rsidTr="779C12DD">
        <w:tc>
          <w:tcPr>
            <w:tcW w:w="9016" w:type="dxa"/>
            <w:gridSpan w:val="4"/>
          </w:tcPr>
          <w:p w14:paraId="6FD4DC58" w14:textId="2D9BCC1B" w:rsidR="00AB327E" w:rsidRPr="00902436" w:rsidRDefault="782E29EF" w:rsidP="00F7374E">
            <w:pPr>
              <w:pStyle w:val="ListParagraph"/>
              <w:numPr>
                <w:ilvl w:val="0"/>
                <w:numId w:val="225"/>
              </w:numPr>
              <w:rPr>
                <w:rFonts w:ascii="Times New Roman" w:hAnsi="Times New Roman" w:cs="Times New Roman"/>
                <w:sz w:val="24"/>
                <w:szCs w:val="24"/>
              </w:rPr>
            </w:pPr>
            <w:r w:rsidRPr="00902436">
              <w:rPr>
                <w:rFonts w:ascii="Times New Roman" w:hAnsi="Times New Roman" w:cs="Times New Roman"/>
                <w:sz w:val="24"/>
                <w:szCs w:val="24"/>
              </w:rPr>
              <w:t>Potpisana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izjava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BF1505">
              <w:rPr>
                <w:rFonts w:ascii="Times New Roman" w:hAnsi="Times New Roman" w:cs="Times New Roman"/>
                <w:sz w:val="24"/>
                <w:szCs w:val="24"/>
                <w:lang w:val="sr-Latn-RS"/>
              </w:rPr>
              <w:t>j</w:t>
            </w:r>
            <w:r w:rsidR="508F8DD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508F8DD6"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list</w:t>
            </w:r>
            <w:r w:rsidR="267164F2"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prikup</w:t>
            </w:r>
            <w:r w:rsidR="6FAF838E" w:rsidRPr="00902436">
              <w:rPr>
                <w:rFonts w:ascii="Times New Roman" w:hAnsi="Times New Roman" w:cs="Times New Roman"/>
                <w:sz w:val="24"/>
                <w:szCs w:val="24"/>
              </w:rPr>
              <w:t>lj</w:t>
            </w:r>
            <w:r w:rsidRPr="00902436">
              <w:rPr>
                <w:rFonts w:ascii="Times New Roman" w:hAnsi="Times New Roman" w:cs="Times New Roman"/>
                <w:sz w:val="24"/>
                <w:szCs w:val="24"/>
              </w:rPr>
              <w:t>a</w:t>
            </w:r>
            <w:r w:rsidR="01A8F1B5"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p>
        </w:tc>
      </w:tr>
      <w:tr w:rsidR="00AB327E" w:rsidRPr="00902436" w14:paraId="6441BF3E" w14:textId="77777777" w:rsidTr="779C12DD">
        <w:tc>
          <w:tcPr>
            <w:tcW w:w="9016" w:type="dxa"/>
            <w:gridSpan w:val="4"/>
          </w:tcPr>
          <w:p w14:paraId="6AC009B8" w14:textId="2D2B6B85" w:rsidR="00AB327E" w:rsidRPr="00902436" w:rsidRDefault="782E29EF" w:rsidP="00F7374E">
            <w:pPr>
              <w:pStyle w:val="ListParagraph"/>
              <w:numPr>
                <w:ilvl w:val="0"/>
                <w:numId w:val="225"/>
              </w:numPr>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5EE9D0F6"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w:t>
            </w:r>
            <w:r w:rsidR="00BF1505">
              <w:rPr>
                <w:rFonts w:ascii="Times New Roman" w:hAnsi="Times New Roman" w:cs="Times New Roman"/>
                <w:sz w:val="24"/>
                <w:szCs w:val="24"/>
                <w:lang w:val="sr-Latn-RS"/>
              </w:rPr>
              <w:t>j</w:t>
            </w:r>
            <w:r w:rsidR="6047C86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6047C86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prilozi</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PMF</w:t>
            </w:r>
            <w:r w:rsidR="7EBA4C1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w:t>
            </w:r>
          </w:p>
        </w:tc>
      </w:tr>
    </w:tbl>
    <w:p w14:paraId="4952A0D6" w14:textId="77777777" w:rsidR="00AB327E" w:rsidRPr="00902436" w:rsidRDefault="00AB327E" w:rsidP="00AB327E">
      <w:pPr>
        <w:jc w:val="both"/>
        <w:rPr>
          <w:rFonts w:ascii="Times New Roman" w:hAnsi="Times New Roman" w:cs="Times New Roman"/>
          <w:b/>
          <w:bCs/>
          <w:sz w:val="24"/>
          <w:szCs w:val="24"/>
        </w:rPr>
      </w:pPr>
    </w:p>
    <w:p w14:paraId="1A7820B9" w14:textId="69E00AA6" w:rsidR="00AB327E" w:rsidRPr="00902436" w:rsidRDefault="00E43B9B" w:rsidP="00117CFC">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.4</w:t>
      </w:r>
    </w:p>
    <w:tbl>
      <w:tblPr>
        <w:tblStyle w:val="TableGrid"/>
        <w:tblW w:w="9016" w:type="dxa"/>
        <w:tblLook w:val="04A0" w:firstRow="1" w:lastRow="0" w:firstColumn="1" w:lastColumn="0" w:noHBand="0" w:noVBand="1"/>
      </w:tblPr>
      <w:tblGrid>
        <w:gridCol w:w="5152"/>
        <w:gridCol w:w="1126"/>
        <w:gridCol w:w="1629"/>
        <w:gridCol w:w="1109"/>
      </w:tblGrid>
      <w:tr w:rsidR="00AB327E" w:rsidRPr="00902436" w14:paraId="0E50D324" w14:textId="77777777" w:rsidTr="779C12DD">
        <w:tc>
          <w:tcPr>
            <w:tcW w:w="5288" w:type="dxa"/>
          </w:tcPr>
          <w:p w14:paraId="0D8C0D5D" w14:textId="4BA7AD09" w:rsidR="00AB327E" w:rsidRPr="00902436" w:rsidRDefault="782E29EF" w:rsidP="00D66D6C">
            <w:pPr>
              <w:rPr>
                <w:rFonts w:ascii="Times New Roman" w:hAnsi="Times New Roman" w:cs="Times New Roman"/>
                <w:b/>
                <w:bCs/>
                <w:sz w:val="24"/>
                <w:szCs w:val="24"/>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.4 </w:t>
            </w:r>
            <w:r w:rsidR="00BF1505" w:rsidRPr="00BF1505">
              <w:rPr>
                <w:rFonts w:ascii="Times New Roman" w:hAnsi="Times New Roman" w:cs="Times New Roman"/>
                <w:b/>
                <w:bCs/>
                <w:sz w:val="24"/>
                <w:szCs w:val="24"/>
              </w:rPr>
              <w:t>Dodavanje ili premještanje centra za prikupljanje krvi/plazme u okviru ustanove za prikupljanje i obradu krvi koja je već uvrštena u PMF</w:t>
            </w:r>
          </w:p>
        </w:tc>
        <w:tc>
          <w:tcPr>
            <w:tcW w:w="1127" w:type="dxa"/>
            <w:vAlign w:val="center"/>
          </w:tcPr>
          <w:p w14:paraId="50E95D16" w14:textId="29D08457"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1A8F1B5"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45" w:type="dxa"/>
            <w:vAlign w:val="center"/>
          </w:tcPr>
          <w:p w14:paraId="23A4E697" w14:textId="2CDAF215"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56" w:type="dxa"/>
            <w:vAlign w:val="center"/>
          </w:tcPr>
          <w:p w14:paraId="082F0148" w14:textId="5C33FFC7"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72EF3256" w14:textId="77777777" w:rsidTr="779C12DD">
        <w:tc>
          <w:tcPr>
            <w:tcW w:w="5288" w:type="dxa"/>
          </w:tcPr>
          <w:p w14:paraId="4DC0D775" w14:textId="54743169" w:rsidR="00AB327E" w:rsidRPr="00902436" w:rsidRDefault="00BF1505" w:rsidP="00BF1505">
            <w:pPr>
              <w:pStyle w:val="ListParagraph"/>
              <w:numPr>
                <w:ilvl w:val="0"/>
                <w:numId w:val="226"/>
              </w:numPr>
              <w:rPr>
                <w:rFonts w:ascii="Times New Roman" w:hAnsi="Times New Roman" w:cs="Times New Roman"/>
                <w:sz w:val="24"/>
                <w:szCs w:val="24"/>
              </w:rPr>
            </w:pPr>
            <w:r w:rsidRPr="00BF1505">
              <w:rPr>
                <w:rFonts w:ascii="Times New Roman" w:hAnsi="Times New Roman" w:cs="Times New Roman"/>
                <w:sz w:val="24"/>
                <w:szCs w:val="24"/>
              </w:rPr>
              <w:t>Premještanje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A167300"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46BC7D"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2, 3</w:t>
            </w:r>
          </w:p>
        </w:tc>
        <w:tc>
          <w:tcPr>
            <w:tcW w:w="105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6B9DA0F" w14:textId="0909E44E"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4CC248DF" w14:textId="77777777" w:rsidTr="779C12DD">
        <w:tc>
          <w:tcPr>
            <w:tcW w:w="5288" w:type="dxa"/>
          </w:tcPr>
          <w:p w14:paraId="5D6AF29E" w14:textId="41EEA320" w:rsidR="00AB327E" w:rsidRPr="00902436" w:rsidRDefault="782E29EF" w:rsidP="00F7374E">
            <w:pPr>
              <w:pStyle w:val="ListParagraph"/>
              <w:numPr>
                <w:ilvl w:val="0"/>
                <w:numId w:val="226"/>
              </w:numPr>
              <w:rPr>
                <w:rFonts w:ascii="Times New Roman" w:hAnsi="Times New Roman" w:cs="Times New Roman"/>
                <w:sz w:val="24"/>
                <w:szCs w:val="24"/>
              </w:rPr>
            </w:pPr>
            <w:r w:rsidRPr="00902436">
              <w:rPr>
                <w:rFonts w:ascii="Times New Roman" w:hAnsi="Times New Roman" w:cs="Times New Roman"/>
                <w:sz w:val="24"/>
                <w:szCs w:val="24"/>
              </w:rPr>
              <w:t>Dodava</w:t>
            </w:r>
            <w:r w:rsidR="6EB486B1"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AEA8E75" w14:textId="77777777" w:rsidR="00AB327E" w:rsidRPr="00902436" w:rsidRDefault="00AB327E" w:rsidP="00D66D6C">
            <w:pPr>
              <w:jc w:val="center"/>
              <w:rPr>
                <w:rFonts w:ascii="Times New Roman" w:hAnsi="Times New Roman" w:cs="Times New Roman"/>
                <w:sz w:val="24"/>
                <w:szCs w:val="24"/>
                <w:lang w:val="en-US"/>
              </w:rPr>
            </w:pP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681065"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05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49D021" w14:textId="2DFB80A8" w:rsidR="00AB327E"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AB327E" w:rsidRPr="00902436" w14:paraId="43CF83FD" w14:textId="77777777" w:rsidTr="779C12DD">
        <w:tc>
          <w:tcPr>
            <w:tcW w:w="9016" w:type="dxa"/>
            <w:gridSpan w:val="4"/>
          </w:tcPr>
          <w:p w14:paraId="54726668" w14:textId="3B95FE38"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357EBA6C" w14:textId="77777777" w:rsidTr="779C12DD">
        <w:tc>
          <w:tcPr>
            <w:tcW w:w="9016" w:type="dxa"/>
            <w:gridSpan w:val="4"/>
          </w:tcPr>
          <w:p w14:paraId="0B076372" w14:textId="16CB9B56" w:rsidR="00AB327E" w:rsidRPr="00902436" w:rsidRDefault="00E43B9B" w:rsidP="00F7374E">
            <w:pPr>
              <w:pStyle w:val="ListParagraph"/>
              <w:numPr>
                <w:ilvl w:val="0"/>
                <w:numId w:val="227"/>
              </w:numPr>
              <w:rPr>
                <w:rFonts w:ascii="Times New Roman" w:hAnsi="Times New Roman" w:cs="Times New Roman"/>
                <w:sz w:val="24"/>
                <w:szCs w:val="24"/>
              </w:rPr>
            </w:pPr>
            <w:r w:rsidRPr="00902436">
              <w:rPr>
                <w:rFonts w:ascii="Times New Roman" w:hAnsi="Times New Roman" w:cs="Times New Roman"/>
                <w:sz w:val="24"/>
                <w:szCs w:val="24"/>
              </w:rPr>
              <w:t>Pravno</w:t>
            </w:r>
            <w:r w:rsidR="70AF01B3"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70AF01B3" w:rsidRPr="00902436">
              <w:rPr>
                <w:rFonts w:ascii="Times New Roman" w:hAnsi="Times New Roman" w:cs="Times New Roman"/>
                <w:sz w:val="24"/>
                <w:szCs w:val="24"/>
              </w:rPr>
              <w:t xml:space="preserve">e </w:t>
            </w:r>
            <w:r w:rsidRPr="00902436">
              <w:rPr>
                <w:rFonts w:ascii="Times New Roman" w:hAnsi="Times New Roman" w:cs="Times New Roman"/>
                <w:sz w:val="24"/>
                <w:szCs w:val="24"/>
              </w:rPr>
              <w:t>ostaj</w:t>
            </w:r>
            <w:r w:rsidR="70AF01B3" w:rsidRPr="00902436">
              <w:rPr>
                <w:rFonts w:ascii="Times New Roman" w:hAnsi="Times New Roman" w:cs="Times New Roman"/>
                <w:sz w:val="24"/>
                <w:szCs w:val="24"/>
              </w:rPr>
              <w:t xml:space="preserve">e </w:t>
            </w:r>
            <w:r w:rsidRPr="00902436">
              <w:rPr>
                <w:rFonts w:ascii="Times New Roman" w:hAnsi="Times New Roman" w:cs="Times New Roman"/>
                <w:sz w:val="24"/>
                <w:szCs w:val="24"/>
              </w:rPr>
              <w:t>isto</w:t>
            </w:r>
            <w:r w:rsidR="70AF01B3" w:rsidRPr="00902436">
              <w:rPr>
                <w:rFonts w:ascii="Times New Roman" w:hAnsi="Times New Roman" w:cs="Times New Roman"/>
                <w:sz w:val="24"/>
                <w:szCs w:val="24"/>
              </w:rPr>
              <w:t>.</w:t>
            </w:r>
          </w:p>
        </w:tc>
      </w:tr>
      <w:tr w:rsidR="00AB327E" w:rsidRPr="00902436" w14:paraId="170C58E0" w14:textId="77777777" w:rsidTr="779C12DD">
        <w:tc>
          <w:tcPr>
            <w:tcW w:w="9016" w:type="dxa"/>
            <w:gridSpan w:val="4"/>
          </w:tcPr>
          <w:p w14:paraId="59C288F1" w14:textId="39E11294" w:rsidR="00AB327E" w:rsidRPr="00902436" w:rsidRDefault="782E29EF" w:rsidP="00F7374E">
            <w:pPr>
              <w:pStyle w:val="ListParagraph"/>
              <w:numPr>
                <w:ilvl w:val="0"/>
                <w:numId w:val="227"/>
              </w:numPr>
              <w:rPr>
                <w:rFonts w:ascii="Times New Roman" w:hAnsi="Times New Roman" w:cs="Times New Roman"/>
                <w:sz w:val="24"/>
                <w:szCs w:val="24"/>
              </w:rPr>
            </w:pP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kcijski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organi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status</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26B42E42" w:rsidRPr="00902436">
              <w:rPr>
                <w:rFonts w:ascii="Times New Roman" w:hAnsi="Times New Roman" w:cs="Times New Roman"/>
                <w:sz w:val="24"/>
                <w:szCs w:val="24"/>
              </w:rPr>
              <w:t>e</w:t>
            </w:r>
            <w:r w:rsidR="6EB486B1" w:rsidRPr="00902436">
              <w:rPr>
                <w:rFonts w:ascii="Times New Roman" w:hAnsi="Times New Roman" w:cs="Times New Roman"/>
                <w:sz w:val="24"/>
                <w:szCs w:val="24"/>
              </w:rPr>
              <w:t>nj</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w:t>
            </w:r>
            <w:r w:rsidR="26B42E42" w:rsidRPr="00902436">
              <w:rPr>
                <w:rFonts w:ascii="Times New Roman" w:hAnsi="Times New Roman" w:cs="Times New Roman"/>
                <w:sz w:val="24"/>
                <w:szCs w:val="24"/>
              </w:rPr>
              <w:t>e.</w:t>
            </w:r>
          </w:p>
        </w:tc>
      </w:tr>
      <w:tr w:rsidR="00AB327E" w:rsidRPr="00902436" w14:paraId="36A649E7" w14:textId="77777777" w:rsidTr="779C12DD">
        <w:tc>
          <w:tcPr>
            <w:tcW w:w="9016" w:type="dxa"/>
            <w:gridSpan w:val="4"/>
          </w:tcPr>
          <w:p w14:paraId="4FBA3C40" w14:textId="29FDEEF1" w:rsidR="00AB327E" w:rsidRPr="00902436" w:rsidRDefault="782E29EF" w:rsidP="00F7374E">
            <w:pPr>
              <w:pStyle w:val="ListParagraph"/>
              <w:numPr>
                <w:ilvl w:val="0"/>
                <w:numId w:val="227"/>
              </w:numPr>
              <w:rPr>
                <w:rFonts w:ascii="Times New Roman" w:hAnsi="Times New Roman" w:cs="Times New Roman"/>
                <w:sz w:val="24"/>
                <w:szCs w:val="24"/>
              </w:rPr>
            </w:pP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prikup</w:t>
            </w:r>
            <w:r w:rsidR="0F4002D2" w:rsidRPr="00902436">
              <w:rPr>
                <w:rFonts w:ascii="Times New Roman" w:hAnsi="Times New Roman" w:cs="Times New Roman"/>
                <w:sz w:val="24"/>
                <w:szCs w:val="24"/>
              </w:rPr>
              <w:t>lj</w:t>
            </w:r>
            <w:r w:rsidRPr="00902436">
              <w:rPr>
                <w:rFonts w:ascii="Times New Roman" w:hAnsi="Times New Roman" w:cs="Times New Roman"/>
                <w:sz w:val="24"/>
                <w:szCs w:val="24"/>
              </w:rPr>
              <w:t>a</w:t>
            </w:r>
            <w:r w:rsidR="6EB486B1"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krvi</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plazm</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tr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ba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zadrži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ta</w:t>
            </w:r>
            <w:r w:rsidR="26B42E42" w:rsidRPr="00902436">
              <w:rPr>
                <w:rFonts w:ascii="Times New Roman" w:hAnsi="Times New Roman" w:cs="Times New Roman"/>
                <w:sz w:val="24"/>
                <w:szCs w:val="24"/>
              </w:rPr>
              <w:t>.</w:t>
            </w:r>
          </w:p>
        </w:tc>
      </w:tr>
      <w:tr w:rsidR="00AB327E" w:rsidRPr="00902436" w14:paraId="29A63A3D" w14:textId="77777777" w:rsidTr="779C12DD">
        <w:tc>
          <w:tcPr>
            <w:tcW w:w="9016" w:type="dxa"/>
            <w:gridSpan w:val="4"/>
          </w:tcPr>
          <w:p w14:paraId="246DF6EA" w14:textId="3035F212"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64704B92" w14:textId="77777777" w:rsidTr="779C12DD">
        <w:tc>
          <w:tcPr>
            <w:tcW w:w="9016" w:type="dxa"/>
            <w:gridSpan w:val="4"/>
          </w:tcPr>
          <w:p w14:paraId="6914F7B8" w14:textId="43D5AAC2" w:rsidR="00AB327E" w:rsidRPr="00902436" w:rsidRDefault="782E29EF" w:rsidP="00F7374E">
            <w:pPr>
              <w:pStyle w:val="ListParagraph"/>
              <w:numPr>
                <w:ilvl w:val="0"/>
                <w:numId w:val="228"/>
              </w:numPr>
              <w:rPr>
                <w:rFonts w:ascii="Times New Roman" w:hAnsi="Times New Roman" w:cs="Times New Roman"/>
                <w:sz w:val="24"/>
                <w:szCs w:val="24"/>
              </w:rPr>
            </w:pPr>
            <w:r w:rsidRPr="00902436">
              <w:rPr>
                <w:rFonts w:ascii="Times New Roman" w:hAnsi="Times New Roman" w:cs="Times New Roman"/>
                <w:sz w:val="24"/>
                <w:szCs w:val="24"/>
              </w:rPr>
              <w:t>Epid</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miološki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virusn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mark</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odnos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prikup</w:t>
            </w:r>
            <w:r w:rsidR="0F4002D2" w:rsidRPr="00902436">
              <w:rPr>
                <w:rFonts w:ascii="Times New Roman" w:hAnsi="Times New Roman" w:cs="Times New Roman"/>
                <w:sz w:val="24"/>
                <w:szCs w:val="24"/>
              </w:rPr>
              <w:t>lj</w:t>
            </w:r>
            <w:r w:rsidRPr="00902436">
              <w:rPr>
                <w:rFonts w:ascii="Times New Roman" w:hAnsi="Times New Roman" w:cs="Times New Roman"/>
                <w:sz w:val="24"/>
                <w:szCs w:val="24"/>
              </w:rPr>
              <w:t>a</w:t>
            </w:r>
            <w:r w:rsidR="6EB486B1"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krvi</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plazm</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dostaviti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zaht</w:t>
            </w:r>
            <w:r w:rsidR="00BF1505">
              <w:rPr>
                <w:rFonts w:ascii="Times New Roman" w:hAnsi="Times New Roman" w:cs="Times New Roman"/>
                <w:sz w:val="24"/>
                <w:szCs w:val="24"/>
                <w:lang w:val="sr-Latn-ME"/>
              </w:rPr>
              <w:t>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vano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990B25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sm</w:t>
            </w:r>
            <w:r w:rsidR="00BF1505">
              <w:rPr>
                <w:rFonts w:ascii="Times New Roman" w:hAnsi="Times New Roman" w:cs="Times New Roman"/>
                <w:sz w:val="24"/>
                <w:szCs w:val="24"/>
                <w:lang w:val="sr-Latn-RS"/>
              </w:rPr>
              <w:t>j</w:t>
            </w:r>
            <w:r w:rsidR="7275726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rnici</w:t>
            </w:r>
            <w:r w:rsidR="72757262" w:rsidRPr="00902436">
              <w:rPr>
                <w:rFonts w:ascii="Times New Roman" w:hAnsi="Times New Roman" w:cs="Times New Roman"/>
                <w:sz w:val="24"/>
                <w:szCs w:val="24"/>
                <w:lang w:val="sr-Latn-RS"/>
              </w:rPr>
              <w:t xml:space="preserve"> </w:t>
            </w:r>
            <w:r w:rsidR="00727138" w:rsidRPr="00902436">
              <w:rPr>
                <w:rFonts w:ascii="Times New Roman" w:hAnsi="Times New Roman" w:cs="Times New Roman"/>
                <w:i/>
                <w:iCs/>
                <w:sz w:val="24"/>
                <w:szCs w:val="24"/>
                <w:lang w:val="sr-Latn-RS"/>
              </w:rPr>
              <w:t>Guideline on epidemiological data on blood transmissible infections</w:t>
            </w:r>
            <w:r w:rsidR="2990B252" w:rsidRPr="00902436">
              <w:rPr>
                <w:rFonts w:ascii="Times New Roman" w:hAnsi="Times New Roman" w:cs="Times New Roman"/>
                <w:sz w:val="24"/>
                <w:szCs w:val="24"/>
                <w:lang w:val="sr-Latn-RS"/>
              </w:rPr>
              <w:t>.</w:t>
            </w:r>
            <w:r w:rsidR="26B42E42" w:rsidRPr="00902436">
              <w:rPr>
                <w:rFonts w:ascii="Times New Roman" w:hAnsi="Times New Roman" w:cs="Times New Roman"/>
                <w:sz w:val="24"/>
                <w:szCs w:val="24"/>
              </w:rPr>
              <w:t xml:space="preserve"> </w:t>
            </w:r>
          </w:p>
        </w:tc>
      </w:tr>
      <w:tr w:rsidR="00AB327E" w:rsidRPr="00902436" w14:paraId="5B8109E7" w14:textId="77777777" w:rsidTr="779C12DD">
        <w:tc>
          <w:tcPr>
            <w:tcW w:w="9016" w:type="dxa"/>
            <w:gridSpan w:val="4"/>
          </w:tcPr>
          <w:p w14:paraId="4310184D" w14:textId="5891EF2A" w:rsidR="00AB327E" w:rsidRPr="00902436" w:rsidRDefault="782E29EF" w:rsidP="00F7374E">
            <w:pPr>
              <w:pStyle w:val="ListParagraph"/>
              <w:numPr>
                <w:ilvl w:val="0"/>
                <w:numId w:val="228"/>
              </w:numPr>
              <w:rPr>
                <w:rFonts w:ascii="Times New Roman" w:hAnsi="Times New Roman" w:cs="Times New Roman"/>
                <w:sz w:val="24"/>
                <w:szCs w:val="24"/>
              </w:rPr>
            </w:pPr>
            <w:r w:rsidRPr="00902436">
              <w:rPr>
                <w:rFonts w:ascii="Times New Roman" w:hAnsi="Times New Roman" w:cs="Times New Roman"/>
                <w:sz w:val="24"/>
                <w:szCs w:val="24"/>
              </w:rPr>
              <w:t>Izjava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radi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ntri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pripadaju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instituciji</w:t>
            </w:r>
            <w:r w:rsidR="11711F7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0183F3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w:t>
            </w:r>
            <w:r w:rsidR="0183F344"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radu</w:t>
            </w:r>
            <w:r w:rsidR="0183F344"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krvi</w:t>
            </w:r>
            <w:r w:rsidR="0183F344"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ngl</w:t>
            </w:r>
            <w:r w:rsidR="0183F344" w:rsidRPr="00902436">
              <w:rPr>
                <w:rFonts w:ascii="Times New Roman" w:hAnsi="Times New Roman" w:cs="Times New Roman"/>
                <w:sz w:val="24"/>
                <w:szCs w:val="24"/>
                <w:lang w:val="sr-Latn-RS"/>
              </w:rPr>
              <w:t xml:space="preserve">. </w:t>
            </w:r>
            <w:r w:rsidR="00FB1813" w:rsidRPr="00985C96">
              <w:rPr>
                <w:rFonts w:ascii="Times New Roman" w:hAnsi="Times New Roman" w:cs="Times New Roman"/>
                <w:i/>
                <w:sz w:val="24"/>
                <w:szCs w:val="24"/>
                <w:lang w:val="sr-Latn-RS"/>
              </w:rPr>
              <w:t>blood establishment</w:t>
            </w:r>
            <w:r w:rsidR="0183F344" w:rsidRPr="00902436">
              <w:rPr>
                <w:rFonts w:ascii="Times New Roman" w:hAnsi="Times New Roman" w:cs="Times New Roman"/>
                <w:sz w:val="24"/>
                <w:szCs w:val="24"/>
                <w:lang w:val="sr-Latn-RS"/>
              </w:rPr>
              <w: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nav</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d</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standardnom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ugovoru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đu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insitutucij</w:t>
            </w:r>
            <w:r w:rsidR="11711F76"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p>
        </w:tc>
      </w:tr>
      <w:tr w:rsidR="00AB327E" w:rsidRPr="00902436" w14:paraId="5C2F1751" w14:textId="77777777" w:rsidTr="779C12DD">
        <w:tc>
          <w:tcPr>
            <w:tcW w:w="9016" w:type="dxa"/>
            <w:gridSpan w:val="4"/>
          </w:tcPr>
          <w:p w14:paraId="0065CB26" w14:textId="15D14290" w:rsidR="00AB327E" w:rsidRPr="00902436" w:rsidRDefault="782E29EF" w:rsidP="00F7374E">
            <w:pPr>
              <w:pStyle w:val="ListParagraph"/>
              <w:numPr>
                <w:ilvl w:val="0"/>
                <w:numId w:val="228"/>
              </w:numPr>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2BCFB72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BF1505">
              <w:rPr>
                <w:rFonts w:ascii="Times New Roman" w:hAnsi="Times New Roman" w:cs="Times New Roman"/>
                <w:sz w:val="24"/>
                <w:szCs w:val="24"/>
                <w:lang w:val="sr-Latn-RS"/>
              </w:rPr>
              <w:t>j</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26B42E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prilozi</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0F4002D2"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kcijama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prov</w:t>
            </w:r>
            <w:r w:rsidR="00BF1505">
              <w:rPr>
                <w:rFonts w:ascii="Times New Roman" w:hAnsi="Times New Roman" w:cs="Times New Roman"/>
                <w:sz w:val="24"/>
                <w:szCs w:val="24"/>
                <w:lang w:val="sr-Latn-RS"/>
              </w:rPr>
              <w:t>j</w:t>
            </w:r>
            <w:r w:rsidR="33CA1C8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rama</w:t>
            </w:r>
            <w:r w:rsidR="26B42E42" w:rsidRPr="00902436">
              <w:rPr>
                <w:rFonts w:ascii="Times New Roman" w:hAnsi="Times New Roman" w:cs="Times New Roman"/>
                <w:sz w:val="24"/>
                <w:szCs w:val="24"/>
              </w:rPr>
              <w:t>.</w:t>
            </w:r>
          </w:p>
        </w:tc>
      </w:tr>
    </w:tbl>
    <w:p w14:paraId="159E6635" w14:textId="79A8B2F6" w:rsidR="00AB327E" w:rsidRPr="00902436" w:rsidRDefault="00AB327E" w:rsidP="00AB327E">
      <w:pPr>
        <w:jc w:val="both"/>
        <w:rPr>
          <w:rFonts w:ascii="Times New Roman" w:hAnsi="Times New Roman" w:cs="Times New Roman"/>
          <w:b/>
          <w:bCs/>
          <w:sz w:val="24"/>
          <w:szCs w:val="24"/>
          <w:lang w:val="sr-Latn-RS"/>
        </w:rPr>
      </w:pPr>
    </w:p>
    <w:p w14:paraId="065EE51A" w14:textId="0DD9F400" w:rsidR="00AB327E" w:rsidRPr="00902436" w:rsidRDefault="00E43B9B" w:rsidP="00115D52">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.5</w:t>
      </w:r>
    </w:p>
    <w:tbl>
      <w:tblPr>
        <w:tblStyle w:val="TableGrid"/>
        <w:tblW w:w="9016" w:type="dxa"/>
        <w:tblLook w:val="04A0" w:firstRow="1" w:lastRow="0" w:firstColumn="1" w:lastColumn="0" w:noHBand="0" w:noVBand="1"/>
      </w:tblPr>
      <w:tblGrid>
        <w:gridCol w:w="5159"/>
        <w:gridCol w:w="1119"/>
        <w:gridCol w:w="1629"/>
        <w:gridCol w:w="1109"/>
      </w:tblGrid>
      <w:tr w:rsidR="00AB327E" w:rsidRPr="00902436" w14:paraId="3C7CBADF" w14:textId="77777777" w:rsidTr="779C12DD">
        <w:tc>
          <w:tcPr>
            <w:tcW w:w="5303" w:type="dxa"/>
          </w:tcPr>
          <w:p w14:paraId="50B93BA6" w14:textId="4611F77D" w:rsidR="00AB327E" w:rsidRPr="00902436" w:rsidRDefault="782E29EF" w:rsidP="779C12DD">
            <w:pPr>
              <w:jc w:val="both"/>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.5 </w:t>
            </w:r>
            <w:r w:rsidR="00BF1505" w:rsidRPr="00BF1505">
              <w:rPr>
                <w:rFonts w:ascii="Times New Roman" w:hAnsi="Times New Roman" w:cs="Times New Roman"/>
                <w:b/>
                <w:bCs/>
                <w:sz w:val="24"/>
                <w:szCs w:val="24"/>
              </w:rPr>
              <w:t>Ukidanje ili izmjena statusa (operativni/neoperativni) institucije ili centra za prikupljanje krvi ili plazme ili za ispitivanje krvi i plazme od dobrovoljnih davalaca</w:t>
            </w:r>
          </w:p>
        </w:tc>
        <w:tc>
          <w:tcPr>
            <w:tcW w:w="1121" w:type="dxa"/>
            <w:vAlign w:val="center"/>
          </w:tcPr>
          <w:p w14:paraId="6D32294B" w14:textId="1687B054"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29AF6563"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38670D52" w14:textId="47F62F1B"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92" w:type="dxa"/>
            <w:vAlign w:val="center"/>
          </w:tcPr>
          <w:p w14:paraId="6476CBFE" w14:textId="06DA9725"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E57C1AE" w14:textId="77777777" w:rsidTr="779C12DD">
        <w:tc>
          <w:tcPr>
            <w:tcW w:w="5303" w:type="dxa"/>
          </w:tcPr>
          <w:p w14:paraId="1819D08F" w14:textId="782FEAF7" w:rsidR="00AB327E" w:rsidRPr="00902436" w:rsidRDefault="782E29EF" w:rsidP="00F7374E">
            <w:pPr>
              <w:pStyle w:val="ListParagraph"/>
              <w:numPr>
                <w:ilvl w:val="0"/>
                <w:numId w:val="229"/>
              </w:numPr>
              <w:jc w:val="both"/>
              <w:rPr>
                <w:rFonts w:ascii="Times New Roman" w:hAnsi="Times New Roman" w:cs="Times New Roman"/>
                <w:sz w:val="24"/>
                <w:szCs w:val="24"/>
              </w:rPr>
            </w:pPr>
            <w:r w:rsidRPr="00902436">
              <w:rPr>
                <w:rFonts w:ascii="Times New Roman" w:hAnsi="Times New Roman" w:cs="Times New Roman"/>
                <w:sz w:val="24"/>
                <w:szCs w:val="24"/>
              </w:rPr>
              <w:t>Ukida</w:t>
            </w:r>
            <w:r w:rsidR="29AF6563" w:rsidRPr="00902436">
              <w:rPr>
                <w:rFonts w:ascii="Times New Roman" w:hAnsi="Times New Roman" w:cs="Times New Roman"/>
                <w:sz w:val="24"/>
                <w:szCs w:val="24"/>
              </w:rPr>
              <w:t>nj</w:t>
            </w:r>
            <w:r w:rsidR="28EE1E59" w:rsidRPr="00902436">
              <w:rPr>
                <w:rFonts w:ascii="Times New Roman" w:hAnsi="Times New Roman" w:cs="Times New Roman"/>
                <w:sz w:val="24"/>
                <w:szCs w:val="24"/>
              </w:rPr>
              <w:t>e</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162C5BB"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487139"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72C6CD4" w14:textId="0AAB0720"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6F0C9530" w14:textId="77777777" w:rsidTr="779C12DD">
        <w:tc>
          <w:tcPr>
            <w:tcW w:w="5303" w:type="dxa"/>
          </w:tcPr>
          <w:p w14:paraId="47AE00AF" w14:textId="7B799B6B" w:rsidR="00AB327E" w:rsidRPr="00902436" w:rsidRDefault="00BF1505" w:rsidP="00BF1505">
            <w:pPr>
              <w:pStyle w:val="ListParagraph"/>
              <w:numPr>
                <w:ilvl w:val="0"/>
                <w:numId w:val="229"/>
              </w:numPr>
              <w:jc w:val="both"/>
              <w:rPr>
                <w:rFonts w:ascii="Times New Roman" w:hAnsi="Times New Roman" w:cs="Times New Roman"/>
                <w:sz w:val="24"/>
                <w:szCs w:val="24"/>
              </w:rPr>
            </w:pPr>
            <w:r w:rsidRPr="00BF1505">
              <w:rPr>
                <w:rFonts w:ascii="Times New Roman" w:hAnsi="Times New Roman" w:cs="Times New Roman"/>
                <w:sz w:val="24"/>
                <w:szCs w:val="24"/>
              </w:rPr>
              <w:t>Izmjena statusa</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5D168F" w14:textId="77777777" w:rsidR="00AB327E" w:rsidRPr="00902436" w:rsidRDefault="00AB327E" w:rsidP="00D66D6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3755C1" w14:textId="77777777" w:rsidR="00AB327E" w:rsidRPr="00902436" w:rsidRDefault="00AB327E" w:rsidP="00D66D6C">
            <w:pPr>
              <w:jc w:val="center"/>
              <w:rPr>
                <w:rFonts w:ascii="Times New Roman" w:hAnsi="Times New Roman" w:cs="Times New Roman"/>
                <w:sz w:val="24"/>
                <w:szCs w:val="24"/>
                <w:lang w:val="en-US"/>
              </w:rPr>
            </w:pP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CE16C81" w14:textId="77777777" w:rsidR="00AB327E" w:rsidRPr="00902436" w:rsidRDefault="00AB327E" w:rsidP="00D66D6C">
            <w:pPr>
              <w:jc w:val="center"/>
              <w:rPr>
                <w:rFonts w:ascii="Times New Roman" w:hAnsi="Times New Roman" w:cs="Times New Roman"/>
                <w:sz w:val="24"/>
                <w:szCs w:val="24"/>
                <w:lang w:val="en-US"/>
              </w:rPr>
            </w:pPr>
          </w:p>
        </w:tc>
      </w:tr>
      <w:tr w:rsidR="00AB327E" w:rsidRPr="00902436" w14:paraId="5BDC8B73" w14:textId="77777777" w:rsidTr="779C12DD">
        <w:tc>
          <w:tcPr>
            <w:tcW w:w="5303" w:type="dxa"/>
          </w:tcPr>
          <w:p w14:paraId="50C43AD0" w14:textId="01BA1C61" w:rsidR="00AB327E" w:rsidRPr="00902436" w:rsidRDefault="00E43B9B" w:rsidP="00EF77BA">
            <w:pPr>
              <w:pStyle w:val="ListParagraph"/>
              <w:numPr>
                <w:ilvl w:val="0"/>
                <w:numId w:val="230"/>
              </w:numPr>
              <w:rPr>
                <w:rFonts w:ascii="Times New Roman" w:hAnsi="Times New Roman" w:cs="Times New Roman"/>
                <w:sz w:val="24"/>
                <w:szCs w:val="24"/>
              </w:rPr>
            </w:pPr>
            <w:r w:rsidRPr="00902436">
              <w:rPr>
                <w:rFonts w:ascii="Times New Roman" w:hAnsi="Times New Roman" w:cs="Times New Roman"/>
                <w:sz w:val="24"/>
                <w:szCs w:val="24"/>
              </w:rPr>
              <w:t>iz</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op</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rativnog</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rativni</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111874"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E3DA48"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39C236" w14:textId="27226ABD"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55AEA41C" w14:textId="77777777" w:rsidTr="779C12DD">
        <w:tc>
          <w:tcPr>
            <w:tcW w:w="5303" w:type="dxa"/>
          </w:tcPr>
          <w:p w14:paraId="36DEA21B" w14:textId="2F06A403" w:rsidR="00AB327E" w:rsidRPr="00902436" w:rsidRDefault="00E43B9B" w:rsidP="00EF77BA">
            <w:pPr>
              <w:pStyle w:val="ListParagraph"/>
              <w:numPr>
                <w:ilvl w:val="0"/>
                <w:numId w:val="230"/>
              </w:numPr>
              <w:rPr>
                <w:rFonts w:ascii="Times New Roman" w:hAnsi="Times New Roman" w:cs="Times New Roman"/>
                <w:sz w:val="24"/>
                <w:szCs w:val="24"/>
              </w:rPr>
            </w:pPr>
            <w:r w:rsidRPr="00902436">
              <w:rPr>
                <w:rFonts w:ascii="Times New Roman" w:hAnsi="Times New Roman" w:cs="Times New Roman"/>
                <w:sz w:val="24"/>
                <w:szCs w:val="24"/>
              </w:rPr>
              <w:t>iz</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rativnog</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op</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rativni</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FDABCB"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2, 3, 4</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FB45740"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1, 2, 3, 6</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83F730" w14:textId="15DA502E"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0D50BF30" w14:textId="77777777" w:rsidTr="779C12DD">
        <w:tc>
          <w:tcPr>
            <w:tcW w:w="5303" w:type="dxa"/>
          </w:tcPr>
          <w:p w14:paraId="27DA9E70" w14:textId="756ED830" w:rsidR="00AB327E" w:rsidRPr="00902436" w:rsidRDefault="00A14315" w:rsidP="00A14315">
            <w:pPr>
              <w:pStyle w:val="ListParagraph"/>
              <w:numPr>
                <w:ilvl w:val="0"/>
                <w:numId w:val="230"/>
              </w:numPr>
              <w:rPr>
                <w:rFonts w:ascii="Times New Roman" w:hAnsi="Times New Roman" w:cs="Times New Roman"/>
                <w:sz w:val="24"/>
                <w:szCs w:val="24"/>
              </w:rPr>
            </w:pPr>
            <w:r w:rsidRPr="00A14315">
              <w:rPr>
                <w:rFonts w:ascii="Times New Roman" w:hAnsi="Times New Roman" w:cs="Times New Roman"/>
                <w:sz w:val="24"/>
                <w:szCs w:val="24"/>
              </w:rPr>
              <w:t>iz neoperativnog u operativni ako epidemiološki podaci nisu bili dostavljeni svake godine ili ako su nastupile druge izmjene osim administrativnih izmjena u ustanovama za prikupljanje i obradu krvi ili centrima nakon što su postali neoperativni (npr. kesice za krv, kompleti za testiranje)</w:t>
            </w:r>
          </w:p>
        </w:tc>
        <w:tc>
          <w:tcPr>
            <w:tcW w:w="112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FD077B" w14:textId="77777777" w:rsidR="00AB327E" w:rsidRPr="00902436" w:rsidRDefault="00AB327E" w:rsidP="00D66D6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AB1F67"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1, 4, 5, 6</w:t>
            </w:r>
          </w:p>
        </w:tc>
        <w:tc>
          <w:tcPr>
            <w:tcW w:w="10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EDAE9E" w14:textId="0BB0C4F2" w:rsidR="00AB327E"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AB327E" w:rsidRPr="00902436" w14:paraId="7A98EBEC" w14:textId="77777777" w:rsidTr="779C12DD">
        <w:tc>
          <w:tcPr>
            <w:tcW w:w="9016" w:type="dxa"/>
            <w:gridSpan w:val="4"/>
          </w:tcPr>
          <w:p w14:paraId="6DC35B78" w14:textId="3C0E6DB5"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25DB180A" w14:textId="77777777" w:rsidTr="779C12DD">
        <w:tc>
          <w:tcPr>
            <w:tcW w:w="9016" w:type="dxa"/>
            <w:gridSpan w:val="4"/>
          </w:tcPr>
          <w:p w14:paraId="579FBB23" w14:textId="15E3A49B" w:rsidR="00AB327E" w:rsidRPr="00902436" w:rsidRDefault="782E29EF" w:rsidP="00F7374E">
            <w:pPr>
              <w:pStyle w:val="ListParagraph"/>
              <w:numPr>
                <w:ilvl w:val="0"/>
                <w:numId w:val="231"/>
              </w:numPr>
              <w:tabs>
                <w:tab w:val="left" w:pos="1800"/>
              </w:tabs>
              <w:rPr>
                <w:rFonts w:ascii="Times New Roman" w:hAnsi="Times New Roman" w:cs="Times New Roman"/>
                <w:sz w:val="24"/>
                <w:szCs w:val="24"/>
              </w:rPr>
            </w:pPr>
            <w:r w:rsidRPr="00902436">
              <w:rPr>
                <w:rFonts w:ascii="Times New Roman" w:hAnsi="Times New Roman" w:cs="Times New Roman"/>
                <w:sz w:val="24"/>
                <w:szCs w:val="24"/>
                <w:lang w:val="sr-Latn-RS"/>
              </w:rPr>
              <w:t>Ukida</w:t>
            </w:r>
            <w:r w:rsidR="51C0C791" w:rsidRPr="00902436">
              <w:rPr>
                <w:rFonts w:ascii="Times New Roman" w:hAnsi="Times New Roman" w:cs="Times New Roman"/>
                <w:sz w:val="24"/>
                <w:szCs w:val="24"/>
                <w:lang w:val="sr-Latn-RS"/>
              </w:rPr>
              <w:t>nj</w:t>
            </w:r>
            <w:r w:rsidR="462BC9D1"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00A14315">
              <w:rPr>
                <w:rFonts w:ascii="Times New Roman" w:hAnsi="Times New Roman" w:cs="Times New Roman"/>
                <w:sz w:val="24"/>
                <w:szCs w:val="24"/>
                <w:lang w:val="sr-Latn-ME"/>
              </w:rPr>
              <w:t>j</w:t>
            </w:r>
            <w:r w:rsidR="760AF0CF" w:rsidRPr="00902436">
              <w:rPr>
                <w:rFonts w:ascii="Times New Roman" w:hAnsi="Times New Roman" w:cs="Times New Roman"/>
                <w:sz w:val="24"/>
                <w:szCs w:val="24"/>
              </w:rPr>
              <w:t>e</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statusa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sm</w:t>
            </w:r>
            <w:r w:rsidR="00A14315">
              <w:rPr>
                <w:rFonts w:ascii="Times New Roman" w:hAnsi="Times New Roman" w:cs="Times New Roman"/>
                <w:sz w:val="24"/>
                <w:szCs w:val="24"/>
                <w:lang w:val="sr-Latn-RS"/>
              </w:rPr>
              <w:t>ij</w:t>
            </w:r>
            <w:r w:rsidR="6A0EEA95" w:rsidRPr="00902436">
              <w:rPr>
                <w:rFonts w:ascii="Times New Roman" w:hAnsi="Times New Roman" w:cs="Times New Roman"/>
                <w:sz w:val="24"/>
                <w:szCs w:val="24"/>
                <w:lang w:val="sr-Latn-RS"/>
              </w:rPr>
              <w:t>e</w:t>
            </w:r>
            <w:r w:rsidR="48B166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da</w:t>
            </w:r>
            <w:r w:rsidR="48B166E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48B166EF"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odnos</w:t>
            </w:r>
            <w:r w:rsidRPr="00902436">
              <w:rPr>
                <w:rFonts w:ascii="Times New Roman" w:hAnsi="Times New Roman" w:cs="Times New Roman"/>
                <w:sz w:val="24"/>
                <w:szCs w:val="24"/>
                <w:lang w:val="sr-Latn-RS"/>
              </w:rPr>
              <w:t>i</w:t>
            </w:r>
            <w:r w:rsidR="4F04CF3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probl</w:t>
            </w:r>
            <w:r w:rsidR="2F860F0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dobrom</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proizvođačkom</w:t>
            </w:r>
            <w:r w:rsidR="2F860F0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praksom</w:t>
            </w:r>
            <w:r w:rsidR="47E18491" w:rsidRPr="00902436">
              <w:rPr>
                <w:rFonts w:ascii="Times New Roman" w:hAnsi="Times New Roman" w:cs="Times New Roman"/>
                <w:sz w:val="24"/>
                <w:szCs w:val="24"/>
                <w:lang w:val="sr-Latn-RS"/>
              </w:rPr>
              <w:t xml:space="preserve"> </w:t>
            </w:r>
            <w:r w:rsidR="26B42E42" w:rsidRPr="00902436">
              <w:rPr>
                <w:rFonts w:ascii="Times New Roman" w:hAnsi="Times New Roman" w:cs="Times New Roman"/>
                <w:sz w:val="24"/>
                <w:szCs w:val="24"/>
              </w:rPr>
              <w:t>(</w:t>
            </w:r>
            <w:r w:rsidR="003F768B" w:rsidRPr="003F768B">
              <w:rPr>
                <w:rFonts w:ascii="Times New Roman" w:hAnsi="Times New Roman" w:cs="Times New Roman"/>
                <w:i/>
                <w:sz w:val="24"/>
                <w:szCs w:val="24"/>
              </w:rPr>
              <w:t>GMP</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razlog</w:t>
            </w:r>
            <w:r w:rsidR="26B42E42" w:rsidRPr="00902436">
              <w:rPr>
                <w:rFonts w:ascii="Times New Roman" w:hAnsi="Times New Roman" w:cs="Times New Roman"/>
                <w:sz w:val="24"/>
                <w:szCs w:val="24"/>
              </w:rPr>
              <w:t>e</w:t>
            </w:r>
            <w:r w:rsidR="26F0CA1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760AF0C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w:t>
            </w:r>
            <w:r w:rsidR="760AF0C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zi</w:t>
            </w:r>
            <w:r w:rsidR="760AF0C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760AF0C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b</w:t>
            </w:r>
            <w:r w:rsidR="760AF0C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zb</w:t>
            </w:r>
            <w:r w:rsidR="00A14315">
              <w:rPr>
                <w:rFonts w:ascii="Times New Roman" w:hAnsi="Times New Roman" w:cs="Times New Roman"/>
                <w:sz w:val="24"/>
                <w:szCs w:val="24"/>
                <w:lang w:val="sr-Latn-RS"/>
              </w:rPr>
              <w:t>j</w:t>
            </w:r>
            <w:r w:rsidR="760AF0C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dnošću</w:t>
            </w:r>
            <w:r w:rsidR="26B42E42" w:rsidRPr="00902436">
              <w:rPr>
                <w:rFonts w:ascii="Times New Roman" w:hAnsi="Times New Roman" w:cs="Times New Roman"/>
                <w:sz w:val="24"/>
                <w:szCs w:val="24"/>
              </w:rPr>
              <w:t>.</w:t>
            </w:r>
          </w:p>
        </w:tc>
      </w:tr>
      <w:tr w:rsidR="00AB327E" w:rsidRPr="00902436" w14:paraId="70D6514F" w14:textId="77777777" w:rsidTr="779C12DD">
        <w:tc>
          <w:tcPr>
            <w:tcW w:w="9016" w:type="dxa"/>
            <w:gridSpan w:val="4"/>
          </w:tcPr>
          <w:p w14:paraId="613607CE" w14:textId="0F3AE38C" w:rsidR="00AB327E" w:rsidRPr="00902436" w:rsidRDefault="00E43B9B" w:rsidP="00F7374E">
            <w:pPr>
              <w:pStyle w:val="ListParagraph"/>
              <w:numPr>
                <w:ilvl w:val="0"/>
                <w:numId w:val="231"/>
              </w:numPr>
              <w:tabs>
                <w:tab w:val="left" w:pos="1800"/>
              </w:tabs>
              <w:rPr>
                <w:rFonts w:ascii="Times New Roman" w:hAnsi="Times New Roman" w:cs="Times New Roman"/>
                <w:sz w:val="24"/>
                <w:szCs w:val="24"/>
              </w:rPr>
            </w:pPr>
            <w:r w:rsidRPr="00902436">
              <w:rPr>
                <w:rFonts w:ascii="Times New Roman" w:hAnsi="Times New Roman" w:cs="Times New Roman"/>
                <w:sz w:val="24"/>
                <w:szCs w:val="24"/>
                <w:lang w:val="sr-Latn-RS"/>
              </w:rPr>
              <w:t>Institucija</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c</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ntr</w:t>
            </w:r>
            <w:r w:rsidR="00AB327E" w:rsidRPr="00902436">
              <w:rPr>
                <w:rFonts w:ascii="Times New Roman" w:hAnsi="Times New Roman" w:cs="Times New Roman"/>
                <w:sz w:val="24"/>
                <w:szCs w:val="24"/>
              </w:rPr>
              <w:t>(</w:t>
            </w:r>
            <w:r w:rsidRPr="00902436">
              <w:rPr>
                <w:rFonts w:ascii="Times New Roman" w:hAnsi="Times New Roman" w:cs="Times New Roman"/>
                <w:sz w:val="24"/>
                <w:szCs w:val="24"/>
              </w:rPr>
              <w:t>i</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ba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budu</w:t>
            </w:r>
            <w:r w:rsidR="00E3483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w:t>
            </w:r>
            <w:r w:rsidR="00E3483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skladu</w:t>
            </w:r>
            <w:r w:rsidR="00E3483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propis</w:t>
            </w:r>
            <w:r w:rsidRPr="00902436">
              <w:rPr>
                <w:rFonts w:ascii="Times New Roman" w:hAnsi="Times New Roman" w:cs="Times New Roman"/>
                <w:sz w:val="24"/>
                <w:szCs w:val="24"/>
                <w:lang w:val="sr-Latn-RS"/>
              </w:rPr>
              <w:t>ima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koj</w:t>
            </w:r>
            <w:r w:rsidRPr="00902436">
              <w:rPr>
                <w:rFonts w:ascii="Times New Roman" w:hAnsi="Times New Roman" w:cs="Times New Roman"/>
                <w:sz w:val="24"/>
                <w:szCs w:val="24"/>
                <w:lang w:val="sr-Latn-RS"/>
              </w:rPr>
              <w:t>i</w:t>
            </w:r>
            <w:r w:rsidR="00E34839"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00E34839" w:rsidRPr="00902436">
              <w:rPr>
                <w:rFonts w:ascii="Times New Roman" w:hAnsi="Times New Roman" w:cs="Times New Roman"/>
                <w:sz w:val="24"/>
                <w:szCs w:val="24"/>
              </w:rPr>
              <w:t xml:space="preserve">e </w:t>
            </w:r>
            <w:r w:rsidRPr="00902436">
              <w:rPr>
                <w:rFonts w:ascii="Times New Roman" w:hAnsi="Times New Roman" w:cs="Times New Roman"/>
                <w:sz w:val="24"/>
                <w:szCs w:val="24"/>
              </w:rPr>
              <w:t>odnos</w:t>
            </w:r>
            <w:r w:rsidR="00E05B40" w:rsidRPr="00902436">
              <w:rPr>
                <w:rFonts w:ascii="Times New Roman" w:hAnsi="Times New Roman" w:cs="Times New Roman"/>
                <w:sz w:val="24"/>
                <w:szCs w:val="24"/>
                <w:lang w:val="sr-Latn-RS"/>
              </w:rPr>
              <w:t>e</w:t>
            </w:r>
            <w:r w:rsidR="00E34839"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00E34839"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00E34839" w:rsidRPr="00902436">
              <w:rPr>
                <w:rFonts w:ascii="Times New Roman" w:hAnsi="Times New Roman" w:cs="Times New Roman"/>
                <w:sz w:val="24"/>
                <w:szCs w:val="24"/>
              </w:rPr>
              <w:t>e</w:t>
            </w:r>
            <w:r w:rsidRPr="00902436">
              <w:rPr>
                <w:rFonts w:ascii="Times New Roman" w:hAnsi="Times New Roman" w:cs="Times New Roman"/>
                <w:sz w:val="24"/>
                <w:szCs w:val="24"/>
              </w:rPr>
              <w:t>kcij</w:t>
            </w:r>
            <w:r w:rsidR="00E34839" w:rsidRPr="00902436">
              <w:rPr>
                <w:rFonts w:ascii="Times New Roman" w:hAnsi="Times New Roman" w:cs="Times New Roman"/>
                <w:sz w:val="24"/>
                <w:szCs w:val="24"/>
              </w:rPr>
              <w:t>e.</w:t>
            </w:r>
          </w:p>
        </w:tc>
      </w:tr>
      <w:tr w:rsidR="00AB327E" w:rsidRPr="00902436" w14:paraId="6328B0CE" w14:textId="77777777" w:rsidTr="779C12DD">
        <w:tc>
          <w:tcPr>
            <w:tcW w:w="9016" w:type="dxa"/>
            <w:gridSpan w:val="4"/>
          </w:tcPr>
          <w:p w14:paraId="68FA3DFB" w14:textId="4491E544" w:rsidR="00AB327E" w:rsidRPr="00902436" w:rsidRDefault="782E29EF" w:rsidP="00F7374E">
            <w:pPr>
              <w:pStyle w:val="ListParagraph"/>
              <w:numPr>
                <w:ilvl w:val="0"/>
                <w:numId w:val="231"/>
              </w:numPr>
              <w:rPr>
                <w:rFonts w:ascii="Times New Roman" w:hAnsi="Times New Roman" w:cs="Times New Roman"/>
                <w:sz w:val="24"/>
                <w:szCs w:val="24"/>
              </w:rPr>
            </w:pPr>
            <w:r w:rsidRPr="00902436">
              <w:rPr>
                <w:rFonts w:ascii="Times New Roman" w:hAnsi="Times New Roman" w:cs="Times New Roman"/>
                <w:sz w:val="24"/>
                <w:szCs w:val="24"/>
              </w:rPr>
              <w:t>Nij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bilo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nikakvih</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drugih</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14315">
              <w:rPr>
                <w:rFonts w:ascii="Times New Roman" w:hAnsi="Times New Roman" w:cs="Times New Roman"/>
                <w:sz w:val="24"/>
                <w:szCs w:val="24"/>
                <w:lang w:val="sr-Latn-RS"/>
              </w:rPr>
              <w:t>j</w:t>
            </w:r>
            <w:r w:rsidR="2BE3B6A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administrativnih</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t</w:t>
            </w:r>
            <w:r w:rsidRPr="00902436">
              <w:rPr>
                <w:rFonts w:ascii="Times New Roman" w:hAnsi="Times New Roman" w:cs="Times New Roman"/>
                <w:sz w:val="24"/>
                <w:szCs w:val="24"/>
              </w:rPr>
              <w:t>ip</w:t>
            </w:r>
            <w:r w:rsidRPr="00902436">
              <w:rPr>
                <w:rFonts w:ascii="Times New Roman" w:hAnsi="Times New Roman" w:cs="Times New Roman"/>
                <w:sz w:val="24"/>
                <w:szCs w:val="24"/>
                <w:lang w:val="sr-Latn-RS"/>
              </w:rPr>
              <w:t>a</w:t>
            </w:r>
            <w:r w:rsidR="26B42E42"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institucij</w:t>
            </w:r>
            <w:r w:rsidRPr="00902436">
              <w:rPr>
                <w:rFonts w:ascii="Times New Roman" w:hAnsi="Times New Roman" w:cs="Times New Roman"/>
                <w:sz w:val="24"/>
                <w:szCs w:val="24"/>
                <w:lang w:val="sr-Latn-RS"/>
              </w:rPr>
              <w:t>ama</w:t>
            </w:r>
            <w:r w:rsidR="4E62E25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4E62E255"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4E62E255" w:rsidRPr="00902436">
              <w:rPr>
                <w:rFonts w:ascii="Times New Roman" w:hAnsi="Times New Roman" w:cs="Times New Roman"/>
                <w:sz w:val="24"/>
                <w:szCs w:val="24"/>
              </w:rPr>
              <w:t>e</w:t>
            </w:r>
            <w:r w:rsidRPr="00902436">
              <w:rPr>
                <w:rFonts w:ascii="Times New Roman" w:hAnsi="Times New Roman" w:cs="Times New Roman"/>
                <w:sz w:val="24"/>
                <w:szCs w:val="24"/>
              </w:rPr>
              <w:t>radu</w:t>
            </w:r>
            <w:r w:rsidR="4E62E255" w:rsidRPr="00902436">
              <w:rPr>
                <w:rFonts w:ascii="Times New Roman" w:hAnsi="Times New Roman" w:cs="Times New Roman"/>
                <w:sz w:val="24"/>
                <w:szCs w:val="24"/>
              </w:rPr>
              <w:t xml:space="preserve"> </w:t>
            </w:r>
            <w:r w:rsidRPr="00902436">
              <w:rPr>
                <w:rFonts w:ascii="Times New Roman" w:hAnsi="Times New Roman" w:cs="Times New Roman"/>
                <w:sz w:val="24"/>
                <w:szCs w:val="24"/>
              </w:rPr>
              <w:t>krvi</w:t>
            </w:r>
            <w:r w:rsidR="4E62E255" w:rsidRPr="00902436">
              <w:rPr>
                <w:rFonts w:ascii="Times New Roman" w:hAnsi="Times New Roman" w:cs="Times New Roman"/>
                <w:sz w:val="24"/>
                <w:szCs w:val="24"/>
              </w:rPr>
              <w:t xml:space="preserve"> (e</w:t>
            </w:r>
            <w:r w:rsidRPr="00902436">
              <w:rPr>
                <w:rFonts w:ascii="Times New Roman" w:hAnsi="Times New Roman" w:cs="Times New Roman"/>
                <w:sz w:val="24"/>
                <w:szCs w:val="24"/>
              </w:rPr>
              <w:t>ngl</w:t>
            </w:r>
            <w:r w:rsidR="4E62E255" w:rsidRPr="00902436">
              <w:rPr>
                <w:rFonts w:ascii="Times New Roman" w:hAnsi="Times New Roman" w:cs="Times New Roman"/>
                <w:sz w:val="24"/>
                <w:szCs w:val="24"/>
              </w:rPr>
              <w:t xml:space="preserve">. </w:t>
            </w:r>
            <w:r w:rsidR="00B90CE4" w:rsidRPr="00985C96">
              <w:rPr>
                <w:rFonts w:ascii="Times New Roman" w:hAnsi="Times New Roman" w:cs="Times New Roman"/>
                <w:i/>
                <w:sz w:val="24"/>
                <w:szCs w:val="24"/>
              </w:rPr>
              <w:t>blood establishment</w:t>
            </w:r>
            <w:r w:rsidR="4E62E255" w:rsidRPr="00902436">
              <w:rPr>
                <w:rFonts w:ascii="Times New Roman" w:hAnsi="Times New Roman" w:cs="Times New Roman"/>
                <w:sz w:val="24"/>
                <w:szCs w:val="24"/>
              </w:rPr>
              <w:t>)</w:t>
            </w:r>
            <w:r w:rsidR="4E62E25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ntrima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nakon</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što</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su</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postali</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n</w:t>
            </w:r>
            <w:r w:rsidR="6AAD156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op</w:t>
            </w:r>
            <w:r w:rsidR="6AAD156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rativni</w:t>
            </w:r>
            <w:r w:rsidR="6AAD156C" w:rsidRPr="00902436">
              <w:rPr>
                <w:rFonts w:ascii="Times New Roman" w:hAnsi="Times New Roman" w:cs="Times New Roman"/>
                <w:sz w:val="24"/>
                <w:szCs w:val="24"/>
                <w:lang w:val="sr-Latn-RS"/>
              </w:rPr>
              <w:t xml:space="preserve"> </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npr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za</w:t>
            </w:r>
            <w:r w:rsidR="6AAD156C"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krv</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stira</w:t>
            </w:r>
            <w:r w:rsidR="51C0C791"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snazi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standardni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ugovor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đu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institucij</w:t>
            </w:r>
            <w:r w:rsidR="2742F224"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nosioca</w:t>
            </w:r>
            <w:r w:rsidR="21967F2B"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PMF</w:t>
            </w:r>
            <w:r w:rsidR="21967F2B" w:rsidRPr="00902436">
              <w:rPr>
                <w:rFonts w:ascii="Times New Roman" w:hAnsi="Times New Roman" w:cs="Times New Roman"/>
                <w:sz w:val="24"/>
                <w:szCs w:val="24"/>
                <w:lang w:val="sr-Latn-RS"/>
              </w:rPr>
              <w:t>-</w:t>
            </w:r>
            <w:r w:rsidRPr="00902436">
              <w:rPr>
                <w:rFonts w:ascii="Times New Roman" w:hAnsi="Times New Roman" w:cs="Times New Roman"/>
                <w:sz w:val="24"/>
                <w:szCs w:val="24"/>
                <w:lang w:val="sr-Latn-RS"/>
              </w:rPr>
              <w:t>a</w:t>
            </w:r>
            <w:r w:rsidR="22E5B748" w:rsidRPr="00902436">
              <w:rPr>
                <w:rFonts w:ascii="Times New Roman" w:hAnsi="Times New Roman" w:cs="Times New Roman"/>
                <w:sz w:val="24"/>
                <w:szCs w:val="24"/>
                <w:lang w:val="sr-Latn-RS"/>
              </w:rPr>
              <w:t>.</w:t>
            </w:r>
          </w:p>
        </w:tc>
      </w:tr>
      <w:tr w:rsidR="00AB327E" w:rsidRPr="00902436" w14:paraId="2EF54718" w14:textId="77777777" w:rsidTr="779C12DD">
        <w:tc>
          <w:tcPr>
            <w:tcW w:w="9016" w:type="dxa"/>
            <w:gridSpan w:val="4"/>
          </w:tcPr>
          <w:p w14:paraId="2B13BAE2" w14:textId="2F064F97" w:rsidR="00AB327E" w:rsidRPr="00902436" w:rsidRDefault="782E29EF" w:rsidP="00F7374E">
            <w:pPr>
              <w:pStyle w:val="ListParagraph"/>
              <w:numPr>
                <w:ilvl w:val="0"/>
                <w:numId w:val="231"/>
              </w:numPr>
              <w:rPr>
                <w:rFonts w:ascii="Times New Roman" w:hAnsi="Times New Roman" w:cs="Times New Roman"/>
                <w:sz w:val="24"/>
                <w:szCs w:val="24"/>
              </w:rPr>
            </w:pP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ntr</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prikup</w:t>
            </w:r>
            <w:r w:rsidR="2B3A2C96" w:rsidRPr="00902436">
              <w:rPr>
                <w:rFonts w:ascii="Times New Roman" w:hAnsi="Times New Roman" w:cs="Times New Roman"/>
                <w:sz w:val="24"/>
                <w:szCs w:val="24"/>
              </w:rPr>
              <w:t>lj</w:t>
            </w:r>
            <w:r w:rsidRPr="00902436">
              <w:rPr>
                <w:rFonts w:ascii="Times New Roman" w:hAnsi="Times New Roman" w:cs="Times New Roman"/>
                <w:sz w:val="24"/>
                <w:szCs w:val="24"/>
              </w:rPr>
              <w:t>a</w:t>
            </w:r>
            <w:r w:rsidR="51C0C791" w:rsidRPr="00902436">
              <w:rPr>
                <w:rFonts w:ascii="Times New Roman" w:hAnsi="Times New Roman" w:cs="Times New Roman"/>
                <w:sz w:val="24"/>
                <w:szCs w:val="24"/>
              </w:rPr>
              <w:t>nj</w:t>
            </w:r>
            <w:r w:rsidR="26B42E42" w:rsidRPr="00902436">
              <w:rPr>
                <w:rFonts w:ascii="Times New Roman" w:hAnsi="Times New Roman" w:cs="Times New Roman"/>
                <w:sz w:val="24"/>
                <w:szCs w:val="24"/>
              </w:rPr>
              <w:t>e, e</w:t>
            </w:r>
            <w:r w:rsidRPr="00902436">
              <w:rPr>
                <w:rFonts w:ascii="Times New Roman" w:hAnsi="Times New Roman" w:cs="Times New Roman"/>
                <w:sz w:val="24"/>
                <w:szCs w:val="24"/>
              </w:rPr>
              <w:t>pid</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miološki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dostav</w:t>
            </w:r>
            <w:r w:rsidR="2B3A2C96"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aju</w:t>
            </w:r>
            <w:r w:rsidR="4A6A9EE5"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4A6A9EE5"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svak</w:t>
            </w:r>
            <w:r w:rsidR="48994B6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godin</w:t>
            </w:r>
            <w:r w:rsidR="48994B6C"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proc</w:t>
            </w:r>
            <w:r w:rsidR="00A14315">
              <w:rPr>
                <w:rFonts w:ascii="Times New Roman" w:hAnsi="Times New Roman" w:cs="Times New Roman"/>
                <w:sz w:val="24"/>
                <w:szCs w:val="24"/>
                <w:lang w:val="sr-Latn-RS"/>
              </w:rPr>
              <w:t>j</w:t>
            </w:r>
            <w:r w:rsidR="48994B6C" w:rsidRPr="00902436">
              <w:rPr>
                <w:rFonts w:ascii="Times New Roman" w:hAnsi="Times New Roman" w:cs="Times New Roman"/>
                <w:sz w:val="24"/>
                <w:szCs w:val="24"/>
                <w:lang w:val="sr-Latn-RS"/>
              </w:rPr>
              <w:t>e</w:t>
            </w:r>
            <w:r w:rsidR="51C0C791"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uju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godiš</w:t>
            </w:r>
            <w:r w:rsidR="29369C0C"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w:t>
            </w:r>
            <w:r w:rsidR="29369C0C" w:rsidRPr="00902436">
              <w:rPr>
                <w:rFonts w:ascii="Times New Roman" w:hAnsi="Times New Roman" w:cs="Times New Roman"/>
                <w:sz w:val="24"/>
                <w:szCs w:val="24"/>
              </w:rPr>
              <w:t>nj</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a</w:t>
            </w:r>
            <w:r w:rsidR="51F972DE" w:rsidRPr="00902436">
              <w:rPr>
                <w:rFonts w:ascii="Times New Roman" w:hAnsi="Times New Roman" w:cs="Times New Roman"/>
                <w:sz w:val="24"/>
                <w:szCs w:val="24"/>
                <w:lang w:val="sr-Latn-RS"/>
              </w:rPr>
              <w:t xml:space="preserve"> (e</w:t>
            </w:r>
            <w:r w:rsidRPr="00902436">
              <w:rPr>
                <w:rFonts w:ascii="Times New Roman" w:hAnsi="Times New Roman" w:cs="Times New Roman"/>
                <w:sz w:val="24"/>
                <w:szCs w:val="24"/>
                <w:lang w:val="sr-Latn-RS"/>
              </w:rPr>
              <w:t>ngl</w:t>
            </w:r>
            <w:r w:rsidR="51F972DE" w:rsidRPr="00902436">
              <w:rPr>
                <w:rFonts w:ascii="Times New Roman" w:hAnsi="Times New Roman" w:cs="Times New Roman"/>
                <w:sz w:val="24"/>
                <w:szCs w:val="24"/>
                <w:lang w:val="sr-Latn-RS"/>
              </w:rPr>
              <w:t xml:space="preserve">. </w:t>
            </w:r>
            <w:r w:rsidR="0015588C" w:rsidRPr="00985C96">
              <w:rPr>
                <w:rFonts w:ascii="Times New Roman" w:hAnsi="Times New Roman" w:cs="Times New Roman"/>
                <w:i/>
                <w:sz w:val="24"/>
                <w:szCs w:val="24"/>
                <w:lang w:val="sr-Latn-RS"/>
              </w:rPr>
              <w:t xml:space="preserve">the </w:t>
            </w:r>
            <w:r w:rsidR="003F768B" w:rsidRPr="00985C96">
              <w:rPr>
                <w:rFonts w:ascii="Times New Roman" w:hAnsi="Times New Roman" w:cs="Times New Roman"/>
                <w:i/>
                <w:iCs/>
                <w:sz w:val="24"/>
                <w:szCs w:val="24"/>
                <w:lang w:val="sr-Latn-RS"/>
              </w:rPr>
              <w:t>PMF</w:t>
            </w:r>
            <w:r w:rsidR="0015588C" w:rsidRPr="00985C96">
              <w:rPr>
                <w:rFonts w:ascii="Times New Roman" w:hAnsi="Times New Roman" w:cs="Times New Roman"/>
                <w:i/>
                <w:sz w:val="24"/>
                <w:szCs w:val="24"/>
                <w:lang w:val="sr-Latn-RS"/>
              </w:rPr>
              <w:t xml:space="preserve"> annual update</w:t>
            </w:r>
            <w:r w:rsidR="51F972DE" w:rsidRPr="00902436">
              <w:rPr>
                <w:rFonts w:ascii="Times New Roman" w:hAnsi="Times New Roman" w:cs="Times New Roman"/>
                <w:sz w:val="24"/>
                <w:szCs w:val="24"/>
                <w:lang w:val="sr-Latn-RS"/>
              </w:rPr>
              <w:t>)</w:t>
            </w:r>
            <w:r w:rsidR="51F972DE" w:rsidRPr="00902436">
              <w:rPr>
                <w:rFonts w:ascii="Times New Roman" w:hAnsi="Times New Roman" w:cs="Times New Roman"/>
                <w:sz w:val="24"/>
                <w:szCs w:val="24"/>
              </w:rPr>
              <w:t>.</w:t>
            </w:r>
          </w:p>
        </w:tc>
      </w:tr>
      <w:tr w:rsidR="00AB327E" w:rsidRPr="00902436" w14:paraId="4D5DD040" w14:textId="77777777" w:rsidTr="779C12DD">
        <w:tc>
          <w:tcPr>
            <w:tcW w:w="9016" w:type="dxa"/>
            <w:gridSpan w:val="4"/>
          </w:tcPr>
          <w:p w14:paraId="12B53924" w14:textId="4083EFA8"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7A15AB6D" w14:textId="77777777" w:rsidTr="779C12DD">
        <w:tc>
          <w:tcPr>
            <w:tcW w:w="9016" w:type="dxa"/>
            <w:gridSpan w:val="4"/>
          </w:tcPr>
          <w:p w14:paraId="230B0D9B" w14:textId="07249BC3"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2BCFB72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26B42E42"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prilozi</w:t>
            </w:r>
            <w:r w:rsidR="5836BE97" w:rsidRPr="00902436">
              <w:rPr>
                <w:rFonts w:ascii="Times New Roman" w:hAnsi="Times New Roman" w:cs="Times New Roman"/>
                <w:sz w:val="24"/>
                <w:szCs w:val="24"/>
                <w:lang w:val="sr-Latn-RS"/>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B3A2C96"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kcijama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prov</w:t>
            </w:r>
            <w:r w:rsidR="00A14315">
              <w:rPr>
                <w:rFonts w:ascii="Times New Roman" w:hAnsi="Times New Roman" w:cs="Times New Roman"/>
                <w:sz w:val="24"/>
                <w:szCs w:val="24"/>
                <w:lang w:val="sr-Latn-RS"/>
              </w:rPr>
              <w:t>j</w:t>
            </w:r>
            <w:r w:rsidR="5836BE9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potr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bi</w:t>
            </w:r>
            <w:r w:rsidR="26B42E42" w:rsidRPr="00902436">
              <w:rPr>
                <w:rFonts w:ascii="Times New Roman" w:hAnsi="Times New Roman" w:cs="Times New Roman"/>
                <w:sz w:val="24"/>
                <w:szCs w:val="24"/>
              </w:rPr>
              <w:t>.</w:t>
            </w:r>
          </w:p>
        </w:tc>
      </w:tr>
      <w:tr w:rsidR="00AB327E" w:rsidRPr="00902436" w14:paraId="3EFB8AE9" w14:textId="77777777" w:rsidTr="779C12DD">
        <w:tc>
          <w:tcPr>
            <w:tcW w:w="9016" w:type="dxa"/>
            <w:gridSpan w:val="4"/>
          </w:tcPr>
          <w:p w14:paraId="2C5E76AD" w14:textId="44BF9450"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Potvrda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nisu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impl</w:t>
            </w:r>
            <w:r w:rsidR="29FA13F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m</w:t>
            </w:r>
            <w:r w:rsidR="29FA13F7"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ntiran</w:t>
            </w:r>
            <w:r w:rsidR="29FA13F7"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nikakv</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izm</w:t>
            </w:r>
            <w:r w:rsidR="00A14315">
              <w:rPr>
                <w:rFonts w:ascii="Times New Roman" w:hAnsi="Times New Roman" w:cs="Times New Roman"/>
                <w:sz w:val="24"/>
                <w:szCs w:val="24"/>
                <w:lang w:val="sr-Latn-RS"/>
              </w:rPr>
              <w:t>j</w:t>
            </w:r>
            <w:r w:rsidR="193CB3DA"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193CB3DA" w:rsidRPr="00902436">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osim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administrativnih</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tipa</w:t>
            </w:r>
            <w:r w:rsidR="26B42E42" w:rsidRPr="00902436">
              <w:rPr>
                <w:rFonts w:ascii="Times New Roman" w:hAnsi="Times New Roman" w:cs="Times New Roman"/>
                <w:sz w:val="24"/>
                <w:szCs w:val="24"/>
              </w:rPr>
              <w:t xml:space="preserve"> </w:t>
            </w:r>
            <w:r w:rsidR="324C9FC4" w:rsidRPr="00902436">
              <w:rPr>
                <w:rFonts w:ascii="Times New Roman" w:hAnsi="Times New Roman" w:cs="Times New Roman"/>
                <w:sz w:val="24"/>
                <w:szCs w:val="24"/>
              </w:rPr>
              <w:t>IA</w:t>
            </w:r>
            <w:r w:rsidR="26B42E42" w:rsidRPr="00902436">
              <w:rPr>
                <w:rFonts w:ascii="Times New Roman" w:hAnsi="Times New Roman" w:cs="Times New Roman"/>
                <w:sz w:val="24"/>
                <w:szCs w:val="24"/>
              </w:rPr>
              <w:t>).</w:t>
            </w:r>
          </w:p>
        </w:tc>
      </w:tr>
      <w:tr w:rsidR="00AB327E" w:rsidRPr="00902436" w14:paraId="32B080AD" w14:textId="77777777" w:rsidTr="779C12DD">
        <w:tc>
          <w:tcPr>
            <w:tcW w:w="9016" w:type="dxa"/>
            <w:gridSpan w:val="4"/>
          </w:tcPr>
          <w:p w14:paraId="530CF219" w14:textId="3D0AB9E4"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Izjava</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0FE1D6D" w:rsidRPr="00902436">
              <w:rPr>
                <w:rFonts w:ascii="Times New Roman" w:hAnsi="Times New Roman" w:cs="Times New Roman"/>
                <w:sz w:val="24"/>
                <w:szCs w:val="24"/>
              </w:rPr>
              <w:t xml:space="preserve"> e</w:t>
            </w:r>
            <w:r w:rsidRPr="00902436">
              <w:rPr>
                <w:rFonts w:ascii="Times New Roman" w:hAnsi="Times New Roman" w:cs="Times New Roman"/>
                <w:sz w:val="24"/>
                <w:szCs w:val="24"/>
              </w:rPr>
              <w:t>pid</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miološki</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bili</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dostav</w:t>
            </w:r>
            <w:r w:rsidR="2B3A2C96" w:rsidRPr="00902436">
              <w:rPr>
                <w:rFonts w:ascii="Times New Roman" w:hAnsi="Times New Roman" w:cs="Times New Roman"/>
                <w:sz w:val="24"/>
                <w:szCs w:val="24"/>
              </w:rPr>
              <w:t>lj</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ni</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svak</w:t>
            </w:r>
            <w:r w:rsidR="40FE1D6D" w:rsidRPr="00902436">
              <w:rPr>
                <w:rFonts w:ascii="Times New Roman" w:hAnsi="Times New Roman" w:cs="Times New Roman"/>
                <w:sz w:val="24"/>
                <w:szCs w:val="24"/>
              </w:rPr>
              <w:t xml:space="preserve">e </w:t>
            </w:r>
            <w:r w:rsidRPr="00902436">
              <w:rPr>
                <w:rFonts w:ascii="Times New Roman" w:hAnsi="Times New Roman" w:cs="Times New Roman"/>
                <w:sz w:val="24"/>
                <w:szCs w:val="24"/>
              </w:rPr>
              <w:t>godin</w:t>
            </w:r>
            <w:r w:rsidR="40FE1D6D" w:rsidRPr="00902436">
              <w:rPr>
                <w:rFonts w:ascii="Times New Roman" w:hAnsi="Times New Roman" w:cs="Times New Roman"/>
                <w:sz w:val="24"/>
                <w:szCs w:val="24"/>
              </w:rPr>
              <w:t xml:space="preserve">e </w:t>
            </w:r>
            <w:r w:rsidR="003617C4" w:rsidRPr="00902436">
              <w:rPr>
                <w:rFonts w:ascii="Times New Roman" w:hAnsi="Times New Roman" w:cs="Times New Roman"/>
                <w:sz w:val="24"/>
                <w:szCs w:val="24"/>
              </w:rPr>
              <w:t>ia</w:t>
            </w:r>
            <w:r w:rsidRPr="00902436">
              <w:rPr>
                <w:rFonts w:ascii="Times New Roman" w:hAnsi="Times New Roman" w:cs="Times New Roman"/>
                <w:sz w:val="24"/>
                <w:szCs w:val="24"/>
              </w:rPr>
              <w:t>ko</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institucij</w:t>
            </w:r>
            <w:r w:rsidR="40FE1D6D" w:rsidRPr="00902436">
              <w:rPr>
                <w:rFonts w:ascii="Times New Roman" w:hAnsi="Times New Roman" w:cs="Times New Roman"/>
                <w:sz w:val="24"/>
                <w:szCs w:val="24"/>
                <w:lang w:val="sr-Latn-RS"/>
              </w:rPr>
              <w:t>e</w:t>
            </w:r>
            <w:r w:rsidR="40FE1D6D" w:rsidRPr="00902436">
              <w:rPr>
                <w:rFonts w:ascii="Times New Roman" w:hAnsi="Times New Roman" w:cs="Times New Roman"/>
                <w:sz w:val="24"/>
                <w:szCs w:val="24"/>
              </w:rPr>
              <w:t>/</w:t>
            </w:r>
            <w:r w:rsidRPr="00902436">
              <w:rPr>
                <w:rFonts w:ascii="Times New Roman" w:hAnsi="Times New Roman" w:cs="Times New Roman"/>
                <w:sz w:val="24"/>
                <w:szCs w:val="24"/>
              </w:rPr>
              <w:t>c</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ntri</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bili</w:t>
            </w:r>
            <w:r w:rsidR="40FE1D6D"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op</w:t>
            </w:r>
            <w:r w:rsidR="40FE1D6D" w:rsidRPr="00902436">
              <w:rPr>
                <w:rFonts w:ascii="Times New Roman" w:hAnsi="Times New Roman" w:cs="Times New Roman"/>
                <w:sz w:val="24"/>
                <w:szCs w:val="24"/>
              </w:rPr>
              <w:t>e</w:t>
            </w:r>
            <w:r w:rsidRPr="00902436">
              <w:rPr>
                <w:rFonts w:ascii="Times New Roman" w:hAnsi="Times New Roman" w:cs="Times New Roman"/>
                <w:sz w:val="24"/>
                <w:szCs w:val="24"/>
              </w:rPr>
              <w:t>rativni</w:t>
            </w:r>
            <w:r w:rsidR="40FE1D6D" w:rsidRPr="00902436">
              <w:rPr>
                <w:rFonts w:ascii="Times New Roman" w:hAnsi="Times New Roman" w:cs="Times New Roman"/>
                <w:sz w:val="24"/>
                <w:szCs w:val="24"/>
              </w:rPr>
              <w:t>.</w:t>
            </w:r>
          </w:p>
        </w:tc>
      </w:tr>
      <w:tr w:rsidR="00AB327E" w:rsidRPr="00902436" w14:paraId="50E72B73" w14:textId="77777777" w:rsidTr="779C12DD">
        <w:tc>
          <w:tcPr>
            <w:tcW w:w="9016" w:type="dxa"/>
            <w:gridSpan w:val="4"/>
          </w:tcPr>
          <w:p w14:paraId="38452D49" w14:textId="3E550EDB"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e</w:t>
            </w:r>
            <w:r w:rsidRPr="00902436">
              <w:rPr>
                <w:rFonts w:ascii="Times New Roman" w:hAnsi="Times New Roman" w:cs="Times New Roman"/>
                <w:sz w:val="24"/>
                <w:szCs w:val="24"/>
              </w:rPr>
              <w:t>pid</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miološki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virusn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mark</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koji</w:t>
            </w:r>
            <w:r w:rsidR="036429B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w:t>
            </w:r>
            <w:r w:rsidR="036429B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odnos</w:t>
            </w:r>
            <w:r w:rsidR="036429B1"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prikup</w:t>
            </w:r>
            <w:r w:rsidR="2B3A2C96" w:rsidRPr="00902436">
              <w:rPr>
                <w:rFonts w:ascii="Times New Roman" w:hAnsi="Times New Roman" w:cs="Times New Roman"/>
                <w:sz w:val="24"/>
                <w:szCs w:val="24"/>
              </w:rPr>
              <w:t>lj</w:t>
            </w:r>
            <w:r w:rsidRPr="00902436">
              <w:rPr>
                <w:rFonts w:ascii="Times New Roman" w:hAnsi="Times New Roman" w:cs="Times New Roman"/>
                <w:sz w:val="24"/>
                <w:szCs w:val="24"/>
              </w:rPr>
              <w:t>a</w:t>
            </w:r>
            <w:r w:rsidR="11EB939E"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krvi</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plazm</w:t>
            </w:r>
            <w:r w:rsidR="26B42E42" w:rsidRPr="00902436">
              <w:rPr>
                <w:rFonts w:ascii="Times New Roman" w:hAnsi="Times New Roman" w:cs="Times New Roman"/>
                <w:sz w:val="24"/>
                <w:szCs w:val="24"/>
              </w:rPr>
              <w:t>e.</w:t>
            </w:r>
          </w:p>
        </w:tc>
      </w:tr>
      <w:tr w:rsidR="00AB327E" w:rsidRPr="00902436" w14:paraId="33C2E84D" w14:textId="77777777" w:rsidTr="779C12DD">
        <w:tc>
          <w:tcPr>
            <w:tcW w:w="9016" w:type="dxa"/>
            <w:gridSpan w:val="4"/>
          </w:tcPr>
          <w:p w14:paraId="4F7AC420" w14:textId="156CF143" w:rsidR="00AB327E" w:rsidRPr="00902436" w:rsidRDefault="00E43B9B"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Izjava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o</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uv</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d</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nim</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14315">
              <w:rPr>
                <w:rFonts w:ascii="Times New Roman" w:hAnsi="Times New Roman" w:cs="Times New Roman"/>
                <w:sz w:val="24"/>
                <w:szCs w:val="24"/>
                <w:lang w:val="sr-Latn-RS"/>
              </w:rPr>
              <w:t>j</w:t>
            </w:r>
            <w:r w:rsidR="006F4DCC"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nama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podn</w:t>
            </w:r>
            <w:r w:rsidR="00A14315">
              <w:rPr>
                <w:rFonts w:ascii="Times New Roman" w:hAnsi="Times New Roman" w:cs="Times New Roman"/>
                <w:sz w:val="24"/>
                <w:szCs w:val="24"/>
                <w:lang w:val="sr-Latn-ME"/>
              </w:rPr>
              <w:t>ij</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tim</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14315">
              <w:rPr>
                <w:rFonts w:ascii="Times New Roman" w:hAnsi="Times New Roman" w:cs="Times New Roman"/>
                <w:sz w:val="24"/>
                <w:szCs w:val="24"/>
                <w:lang w:val="sr-Latn-ME"/>
              </w:rPr>
              <w:t>j</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vima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19D0CA9" w14:textId="77777777" w:rsidTr="779C12DD">
        <w:tc>
          <w:tcPr>
            <w:tcW w:w="9016" w:type="dxa"/>
            <w:gridSpan w:val="4"/>
          </w:tcPr>
          <w:p w14:paraId="5756A24B" w14:textId="48BA0D9E" w:rsidR="00AB327E" w:rsidRPr="00902436" w:rsidRDefault="782E29EF" w:rsidP="00F7374E">
            <w:pPr>
              <w:pStyle w:val="ListParagraph"/>
              <w:numPr>
                <w:ilvl w:val="0"/>
                <w:numId w:val="232"/>
              </w:numPr>
              <w:rPr>
                <w:rFonts w:ascii="Times New Roman" w:hAnsi="Times New Roman" w:cs="Times New Roman"/>
                <w:sz w:val="24"/>
                <w:szCs w:val="24"/>
              </w:rPr>
            </w:pPr>
            <w:r w:rsidRPr="00902436">
              <w:rPr>
                <w:rFonts w:ascii="Times New Roman" w:hAnsi="Times New Roman" w:cs="Times New Roman"/>
                <w:sz w:val="24"/>
                <w:szCs w:val="24"/>
              </w:rPr>
              <w:t>Potvrda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snazi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standardni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ugovor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izm</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đu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instituta</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ntra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lang w:val="sr-Latn-RS"/>
              </w:rPr>
              <w:t>PMF</w:t>
            </w:r>
            <w:r w:rsidR="29FA13F7"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nosioca</w:t>
            </w:r>
            <w:r w:rsidR="26B42E42" w:rsidRPr="00902436">
              <w:rPr>
                <w:rFonts w:ascii="Times New Roman" w:hAnsi="Times New Roman" w:cs="Times New Roman"/>
                <w:sz w:val="24"/>
                <w:szCs w:val="24"/>
              </w:rPr>
              <w:t>.</w:t>
            </w:r>
          </w:p>
        </w:tc>
      </w:tr>
    </w:tbl>
    <w:p w14:paraId="70FB7B12" w14:textId="77777777" w:rsidR="00AB327E" w:rsidRPr="00902436" w:rsidRDefault="00AB327E" w:rsidP="00AB327E">
      <w:pPr>
        <w:jc w:val="both"/>
        <w:rPr>
          <w:rFonts w:ascii="Times New Roman" w:hAnsi="Times New Roman" w:cs="Times New Roman"/>
          <w:b/>
          <w:bCs/>
          <w:sz w:val="24"/>
          <w:szCs w:val="24"/>
        </w:rPr>
      </w:pPr>
    </w:p>
    <w:p w14:paraId="656C6BB9" w14:textId="1883A03F" w:rsidR="00AB327E" w:rsidRPr="00902436" w:rsidRDefault="00E43B9B" w:rsidP="00115D52">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.6</w:t>
      </w:r>
    </w:p>
    <w:tbl>
      <w:tblPr>
        <w:tblStyle w:val="TableGrid"/>
        <w:tblW w:w="9016" w:type="dxa"/>
        <w:tblLook w:val="04A0" w:firstRow="1" w:lastRow="0" w:firstColumn="1" w:lastColumn="0" w:noHBand="0" w:noVBand="1"/>
      </w:tblPr>
      <w:tblGrid>
        <w:gridCol w:w="5149"/>
        <w:gridCol w:w="1129"/>
        <w:gridCol w:w="1629"/>
        <w:gridCol w:w="1109"/>
      </w:tblGrid>
      <w:tr w:rsidR="00AB327E" w:rsidRPr="00902436" w14:paraId="5C606EA3" w14:textId="77777777" w:rsidTr="779C12DD">
        <w:tc>
          <w:tcPr>
            <w:tcW w:w="5280" w:type="dxa"/>
          </w:tcPr>
          <w:p w14:paraId="0B6D7366" w14:textId="2DDAE063" w:rsidR="00AB327E" w:rsidRPr="00902436" w:rsidRDefault="782E29EF" w:rsidP="00D66D6C">
            <w:pPr>
              <w:rPr>
                <w:rFonts w:ascii="Times New Roman" w:hAnsi="Times New Roman" w:cs="Times New Roman"/>
                <w:b/>
                <w:bCs/>
                <w:sz w:val="24"/>
                <w:szCs w:val="24"/>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.6 </w:t>
            </w:r>
            <w:r w:rsidR="00A14315" w:rsidRPr="00A14315">
              <w:rPr>
                <w:rFonts w:ascii="Times New Roman" w:hAnsi="Times New Roman" w:cs="Times New Roman"/>
                <w:b/>
                <w:bCs/>
                <w:sz w:val="24"/>
                <w:szCs w:val="24"/>
              </w:rPr>
              <w:t>Dodavanje nove institucije za prikupljanje krvi ili plazme koja nije uključena u PMF</w:t>
            </w:r>
          </w:p>
        </w:tc>
        <w:tc>
          <w:tcPr>
            <w:tcW w:w="1130" w:type="dxa"/>
            <w:vAlign w:val="center"/>
          </w:tcPr>
          <w:p w14:paraId="00F0C5B5" w14:textId="0FC774CA" w:rsidR="00AB327E" w:rsidRPr="00902436" w:rsidRDefault="782E29EF" w:rsidP="00327947">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19ECFEB"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60" w:type="dxa"/>
            <w:vAlign w:val="center"/>
          </w:tcPr>
          <w:p w14:paraId="2FDD6654" w14:textId="355D3BBC"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46" w:type="dxa"/>
            <w:vAlign w:val="center"/>
          </w:tcPr>
          <w:p w14:paraId="5BAB797C" w14:textId="75567AA0" w:rsidR="00AB327E" w:rsidRPr="00902436" w:rsidRDefault="00E43B9B" w:rsidP="00327947">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A2678CF" w14:textId="77777777" w:rsidTr="779C12DD">
        <w:tc>
          <w:tcPr>
            <w:tcW w:w="5280" w:type="dxa"/>
          </w:tcPr>
          <w:p w14:paraId="7A814A9D" w14:textId="77777777" w:rsidR="00AB327E" w:rsidRPr="00902436" w:rsidRDefault="00AB327E" w:rsidP="00D66D6C">
            <w:pPr>
              <w:rPr>
                <w:rFonts w:ascii="Times New Roman" w:hAnsi="Times New Roman" w:cs="Times New Roman"/>
                <w:sz w:val="24"/>
                <w:szCs w:val="24"/>
              </w:rPr>
            </w:pPr>
          </w:p>
        </w:tc>
        <w:tc>
          <w:tcPr>
            <w:tcW w:w="1130" w:type="dxa"/>
            <w:vAlign w:val="center"/>
          </w:tcPr>
          <w:p w14:paraId="4D185C59" w14:textId="77777777" w:rsidR="00AB327E" w:rsidRPr="00902436" w:rsidRDefault="00AB327E" w:rsidP="00D66D6C">
            <w:pPr>
              <w:jc w:val="center"/>
              <w:rPr>
                <w:rFonts w:ascii="Times New Roman" w:hAnsi="Times New Roman" w:cs="Times New Roman"/>
                <w:sz w:val="24"/>
                <w:szCs w:val="24"/>
                <w:lang w:val="en-US"/>
              </w:rPr>
            </w:pPr>
          </w:p>
        </w:tc>
        <w:tc>
          <w:tcPr>
            <w:tcW w:w="1560" w:type="dxa"/>
            <w:vAlign w:val="center"/>
          </w:tcPr>
          <w:p w14:paraId="3A9BB127" w14:textId="77777777" w:rsidR="00AB327E" w:rsidRPr="00902436" w:rsidRDefault="00AB327E" w:rsidP="00D66D6C">
            <w:pPr>
              <w:jc w:val="center"/>
              <w:rPr>
                <w:rFonts w:ascii="Times New Roman" w:hAnsi="Times New Roman" w:cs="Times New Roman"/>
                <w:sz w:val="24"/>
                <w:szCs w:val="24"/>
                <w:lang w:val="en-US"/>
              </w:rPr>
            </w:pPr>
          </w:p>
        </w:tc>
        <w:tc>
          <w:tcPr>
            <w:tcW w:w="1046" w:type="dxa"/>
            <w:vAlign w:val="center"/>
          </w:tcPr>
          <w:p w14:paraId="01E7F173" w14:textId="43E87F1B" w:rsidR="00AB327E" w:rsidRPr="00902436" w:rsidRDefault="16856B57" w:rsidP="00D66D6C">
            <w:pPr>
              <w:jc w:val="center"/>
              <w:rPr>
                <w:rFonts w:ascii="Times New Roman" w:hAnsi="Times New Roman" w:cs="Times New Roman"/>
                <w:sz w:val="24"/>
                <w:szCs w:val="24"/>
                <w:lang w:val="sr-Latn-RS"/>
              </w:rPr>
            </w:pPr>
            <w:r w:rsidRPr="00902436">
              <w:rPr>
                <w:rFonts w:ascii="Times New Roman" w:hAnsi="Times New Roman" w:cs="Times New Roman"/>
                <w:sz w:val="24"/>
                <w:szCs w:val="24"/>
                <w:lang w:val="sr-Latn-RS"/>
              </w:rPr>
              <w:t>II</w:t>
            </w:r>
          </w:p>
        </w:tc>
      </w:tr>
    </w:tbl>
    <w:p w14:paraId="53CAB2B1" w14:textId="77777777" w:rsidR="003617C4" w:rsidRPr="00902436" w:rsidRDefault="003617C4" w:rsidP="00115D52">
      <w:pPr>
        <w:rPr>
          <w:rFonts w:ascii="Times New Roman" w:hAnsi="Times New Roman" w:cs="Times New Roman"/>
          <w:b/>
          <w:bCs/>
          <w:sz w:val="24"/>
          <w:szCs w:val="24"/>
        </w:rPr>
      </w:pPr>
    </w:p>
    <w:p w14:paraId="6B4F7FFD" w14:textId="5F8A32C6" w:rsidR="00AB327E" w:rsidRPr="00902436" w:rsidRDefault="00E43B9B" w:rsidP="00115D52">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.7</w:t>
      </w:r>
    </w:p>
    <w:tbl>
      <w:tblPr>
        <w:tblStyle w:val="TableGrid"/>
        <w:tblW w:w="9016" w:type="dxa"/>
        <w:tblLook w:val="04A0" w:firstRow="1" w:lastRow="0" w:firstColumn="1" w:lastColumn="0" w:noHBand="0" w:noVBand="1"/>
      </w:tblPr>
      <w:tblGrid>
        <w:gridCol w:w="5152"/>
        <w:gridCol w:w="1126"/>
        <w:gridCol w:w="1629"/>
        <w:gridCol w:w="1109"/>
      </w:tblGrid>
      <w:tr w:rsidR="00AB327E" w:rsidRPr="00902436" w14:paraId="5B450C3D" w14:textId="77777777" w:rsidTr="779C12DD">
        <w:tc>
          <w:tcPr>
            <w:tcW w:w="5288" w:type="dxa"/>
          </w:tcPr>
          <w:p w14:paraId="63EDEFF7" w14:textId="0FCFC9F7" w:rsidR="00AB327E" w:rsidRPr="00902436" w:rsidRDefault="782E29EF"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lang w:val="en-US"/>
              </w:rPr>
              <w:t>M</w:t>
            </w:r>
            <w:r w:rsidR="2CDE3DD8" w:rsidRPr="00902436">
              <w:rPr>
                <w:rFonts w:ascii="Times New Roman" w:hAnsi="Times New Roman" w:cs="Times New Roman"/>
                <w:b/>
                <w:bCs/>
                <w:sz w:val="24"/>
                <w:szCs w:val="24"/>
                <w:lang w:val="en-US"/>
              </w:rPr>
              <w:t xml:space="preserve">.7 </w:t>
            </w:r>
            <w:r w:rsidR="00A14315" w:rsidRPr="00A14315">
              <w:rPr>
                <w:rFonts w:ascii="Times New Roman" w:hAnsi="Times New Roman" w:cs="Times New Roman"/>
                <w:b/>
                <w:bCs/>
                <w:sz w:val="24"/>
                <w:szCs w:val="24"/>
                <w:lang w:val="en-US"/>
              </w:rPr>
              <w:t>Zamjena ili dodavanje centra za ispitivanje krvi i plazme od dobrovoljnih davalaca unutar institucije koja je uključena u PMF</w:t>
            </w:r>
          </w:p>
        </w:tc>
        <w:tc>
          <w:tcPr>
            <w:tcW w:w="1127" w:type="dxa"/>
            <w:vAlign w:val="center"/>
          </w:tcPr>
          <w:p w14:paraId="3A1BB5AA" w14:textId="64E8A34C" w:rsidR="00AB327E" w:rsidRPr="00902436" w:rsidRDefault="782E29EF" w:rsidP="001E29B6">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784CAB3"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541519EA" w14:textId="4E9DA2A1" w:rsidR="00AB327E" w:rsidRPr="00902436" w:rsidRDefault="00E43B9B" w:rsidP="001E29B6">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1" w:type="dxa"/>
            <w:vAlign w:val="center"/>
          </w:tcPr>
          <w:p w14:paraId="48901A12" w14:textId="0495364A" w:rsidR="00AB327E" w:rsidRPr="00902436" w:rsidRDefault="00E43B9B" w:rsidP="001E29B6">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635182CB" w14:textId="77777777" w:rsidTr="779C12DD">
        <w:tc>
          <w:tcPr>
            <w:tcW w:w="5288" w:type="dxa"/>
          </w:tcPr>
          <w:p w14:paraId="02F368FD" w14:textId="53205B38" w:rsidR="00AB327E" w:rsidRPr="00902436" w:rsidRDefault="00A14315" w:rsidP="00A14315">
            <w:pPr>
              <w:pStyle w:val="ListParagraph"/>
              <w:numPr>
                <w:ilvl w:val="0"/>
                <w:numId w:val="233"/>
              </w:numPr>
              <w:rPr>
                <w:rFonts w:ascii="Times New Roman" w:hAnsi="Times New Roman" w:cs="Times New Roman"/>
                <w:sz w:val="24"/>
                <w:szCs w:val="24"/>
              </w:rPr>
            </w:pPr>
            <w:r w:rsidRPr="00A14315">
              <w:rPr>
                <w:rFonts w:ascii="Times New Roman" w:hAnsi="Times New Roman" w:cs="Times New Roman"/>
                <w:sz w:val="24"/>
                <w:szCs w:val="24"/>
              </w:rPr>
              <w:t>Zamjena</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F0F69CE"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5AF103"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DCBD28" w14:textId="002A548E"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17FB752E" w14:textId="77777777" w:rsidTr="779C12DD">
        <w:tc>
          <w:tcPr>
            <w:tcW w:w="5288" w:type="dxa"/>
          </w:tcPr>
          <w:p w14:paraId="491388BA" w14:textId="7424FEE1" w:rsidR="00AB327E" w:rsidRPr="00902436" w:rsidRDefault="782E29EF" w:rsidP="00F7374E">
            <w:pPr>
              <w:pStyle w:val="ListParagraph"/>
              <w:numPr>
                <w:ilvl w:val="0"/>
                <w:numId w:val="233"/>
              </w:numPr>
              <w:rPr>
                <w:rFonts w:ascii="Times New Roman" w:hAnsi="Times New Roman" w:cs="Times New Roman"/>
                <w:sz w:val="24"/>
                <w:szCs w:val="24"/>
              </w:rPr>
            </w:pPr>
            <w:r w:rsidRPr="00902436">
              <w:rPr>
                <w:rFonts w:ascii="Times New Roman" w:hAnsi="Times New Roman" w:cs="Times New Roman"/>
                <w:sz w:val="24"/>
                <w:szCs w:val="24"/>
              </w:rPr>
              <w:t>Dodava</w:t>
            </w:r>
            <w:r w:rsidR="7784CAB3"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D711F64" w14:textId="77777777" w:rsidR="00AB327E" w:rsidRPr="00902436" w:rsidRDefault="00AB327E" w:rsidP="00D66D6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CDEE4F"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23C2244" w14:textId="3D9B8349" w:rsidR="00AB327E"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AB327E" w:rsidRPr="00902436" w14:paraId="191622FF" w14:textId="77777777" w:rsidTr="779C12DD">
        <w:tc>
          <w:tcPr>
            <w:tcW w:w="5288" w:type="dxa"/>
          </w:tcPr>
          <w:p w14:paraId="24CB1D76" w14:textId="138D1842" w:rsidR="00AB327E" w:rsidRPr="00902436" w:rsidRDefault="00A14315" w:rsidP="00A14315">
            <w:pPr>
              <w:pStyle w:val="ListParagraph"/>
              <w:numPr>
                <w:ilvl w:val="0"/>
                <w:numId w:val="233"/>
              </w:numPr>
              <w:rPr>
                <w:rFonts w:ascii="Times New Roman" w:hAnsi="Times New Roman" w:cs="Times New Roman"/>
                <w:sz w:val="24"/>
                <w:szCs w:val="24"/>
              </w:rPr>
            </w:pPr>
            <w:r w:rsidRPr="00A14315">
              <w:rPr>
                <w:rFonts w:ascii="Times New Roman" w:hAnsi="Times New Roman" w:cs="Times New Roman"/>
                <w:sz w:val="24"/>
                <w:szCs w:val="24"/>
              </w:rPr>
              <w:t>Povezivanje postojećih centara za prikupljanje s drugim postojećim ili novim centrima za ispitivanje krvi/plazme u PMF</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F35F0BD" w14:textId="77777777" w:rsidR="00AB327E" w:rsidRPr="00902436" w:rsidRDefault="00AB327E" w:rsidP="00D66D6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615754"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8601518" w14:textId="42B5C078"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3F7907F" w14:textId="77777777" w:rsidTr="779C12DD">
        <w:tc>
          <w:tcPr>
            <w:tcW w:w="9016" w:type="dxa"/>
            <w:gridSpan w:val="4"/>
          </w:tcPr>
          <w:p w14:paraId="01494C0F" w14:textId="0D04BF37"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77527945" w14:textId="77777777" w:rsidTr="779C12DD">
        <w:tc>
          <w:tcPr>
            <w:tcW w:w="9016" w:type="dxa"/>
            <w:gridSpan w:val="4"/>
          </w:tcPr>
          <w:p w14:paraId="7B6F490D" w14:textId="1EA37CA3" w:rsidR="00AB327E" w:rsidRPr="00902436" w:rsidRDefault="00E43B9B" w:rsidP="00F7374E">
            <w:pPr>
              <w:pStyle w:val="ListParagraph"/>
              <w:numPr>
                <w:ilvl w:val="0"/>
                <w:numId w:val="234"/>
              </w:numPr>
              <w:rPr>
                <w:rFonts w:ascii="Times New Roman" w:hAnsi="Times New Roman" w:cs="Times New Roman"/>
                <w:sz w:val="24"/>
                <w:szCs w:val="24"/>
              </w:rPr>
            </w:pPr>
            <w:r w:rsidRPr="00902436">
              <w:rPr>
                <w:rFonts w:ascii="Times New Roman" w:hAnsi="Times New Roman" w:cs="Times New Roman"/>
                <w:sz w:val="24"/>
                <w:szCs w:val="24"/>
              </w:rPr>
              <w:t>Pravno</w:t>
            </w:r>
            <w:r w:rsidR="002A452E"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002A452E" w:rsidRPr="00902436">
              <w:rPr>
                <w:rFonts w:ascii="Times New Roman" w:hAnsi="Times New Roman" w:cs="Times New Roman"/>
                <w:sz w:val="24"/>
                <w:szCs w:val="24"/>
              </w:rPr>
              <w:t xml:space="preserve">e </w:t>
            </w:r>
            <w:r w:rsidRPr="00902436">
              <w:rPr>
                <w:rFonts w:ascii="Times New Roman" w:hAnsi="Times New Roman" w:cs="Times New Roman"/>
                <w:sz w:val="24"/>
                <w:szCs w:val="24"/>
              </w:rPr>
              <w:t>ostaj</w:t>
            </w:r>
            <w:r w:rsidR="002A452E" w:rsidRPr="00902436">
              <w:rPr>
                <w:rFonts w:ascii="Times New Roman" w:hAnsi="Times New Roman" w:cs="Times New Roman"/>
                <w:sz w:val="24"/>
                <w:szCs w:val="24"/>
              </w:rPr>
              <w:t xml:space="preserve">e </w:t>
            </w:r>
            <w:r w:rsidRPr="00902436">
              <w:rPr>
                <w:rFonts w:ascii="Times New Roman" w:hAnsi="Times New Roman" w:cs="Times New Roman"/>
                <w:sz w:val="24"/>
                <w:szCs w:val="24"/>
              </w:rPr>
              <w:t>isto</w:t>
            </w:r>
            <w:r w:rsidR="002A452E" w:rsidRPr="00902436">
              <w:rPr>
                <w:rFonts w:ascii="Times New Roman" w:hAnsi="Times New Roman" w:cs="Times New Roman"/>
                <w:sz w:val="24"/>
                <w:szCs w:val="24"/>
              </w:rPr>
              <w:t>.</w:t>
            </w:r>
          </w:p>
        </w:tc>
      </w:tr>
      <w:tr w:rsidR="00AB327E" w:rsidRPr="00902436" w14:paraId="43E800EF" w14:textId="77777777" w:rsidTr="779C12DD">
        <w:tc>
          <w:tcPr>
            <w:tcW w:w="9016" w:type="dxa"/>
            <w:gridSpan w:val="4"/>
          </w:tcPr>
          <w:p w14:paraId="32034E85" w14:textId="322F65BE" w:rsidR="00AB327E" w:rsidRPr="00902436" w:rsidRDefault="782E29EF" w:rsidP="00F7374E">
            <w:pPr>
              <w:pStyle w:val="ListParagraph"/>
              <w:numPr>
                <w:ilvl w:val="0"/>
                <w:numId w:val="234"/>
              </w:numPr>
              <w:rPr>
                <w:rFonts w:ascii="Times New Roman" w:hAnsi="Times New Roman" w:cs="Times New Roman"/>
                <w:sz w:val="24"/>
                <w:szCs w:val="24"/>
              </w:rPr>
            </w:pP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kcijski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organi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status</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26B42E42" w:rsidRPr="00902436">
              <w:rPr>
                <w:rFonts w:ascii="Times New Roman" w:hAnsi="Times New Roman" w:cs="Times New Roman"/>
                <w:sz w:val="24"/>
                <w:szCs w:val="24"/>
              </w:rPr>
              <w:t>e</w:t>
            </w:r>
            <w:r w:rsidR="58574B82" w:rsidRPr="00902436">
              <w:rPr>
                <w:rFonts w:ascii="Times New Roman" w:hAnsi="Times New Roman" w:cs="Times New Roman"/>
                <w:sz w:val="24"/>
                <w:szCs w:val="24"/>
              </w:rPr>
              <w:t>nj</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w:t>
            </w:r>
            <w:r w:rsidR="26B42E42" w:rsidRPr="00902436">
              <w:rPr>
                <w:rFonts w:ascii="Times New Roman" w:hAnsi="Times New Roman" w:cs="Times New Roman"/>
                <w:sz w:val="24"/>
                <w:szCs w:val="24"/>
              </w:rPr>
              <w:t>e</w:t>
            </w:r>
            <w:r w:rsidR="64A439A0" w:rsidRPr="00902436">
              <w:rPr>
                <w:rFonts w:ascii="Times New Roman" w:hAnsi="Times New Roman" w:cs="Times New Roman"/>
                <w:sz w:val="24"/>
                <w:szCs w:val="24"/>
                <w:lang w:val="sr-Latn-RS"/>
              </w:rPr>
              <w:t>.</w:t>
            </w:r>
          </w:p>
        </w:tc>
      </w:tr>
      <w:tr w:rsidR="00AB327E" w:rsidRPr="00902436" w14:paraId="4DEA70EC" w14:textId="77777777" w:rsidTr="779C12DD">
        <w:tc>
          <w:tcPr>
            <w:tcW w:w="9016" w:type="dxa"/>
            <w:gridSpan w:val="4"/>
          </w:tcPr>
          <w:p w14:paraId="3678A8A4" w14:textId="7AFF1FC6" w:rsidR="00AB327E" w:rsidRPr="00902436" w:rsidRDefault="782E29EF" w:rsidP="00F7374E">
            <w:pPr>
              <w:pStyle w:val="ListParagraph"/>
              <w:numPr>
                <w:ilvl w:val="0"/>
                <w:numId w:val="234"/>
              </w:numPr>
              <w:rPr>
                <w:rFonts w:ascii="Times New Roman" w:hAnsi="Times New Roman" w:cs="Times New Roman"/>
                <w:sz w:val="24"/>
                <w:szCs w:val="24"/>
              </w:rPr>
            </w:pP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laboratorija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ba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zadrži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osob</w:t>
            </w:r>
            <w:r w:rsidR="04D838CF" w:rsidRPr="00902436">
              <w:rPr>
                <w:rFonts w:ascii="Times New Roman" w:hAnsi="Times New Roman" w:cs="Times New Roman"/>
                <w:sz w:val="24"/>
                <w:szCs w:val="24"/>
              </w:rPr>
              <w:t>lj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opr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sist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ta</w:t>
            </w:r>
            <w:r w:rsidR="26B42E42" w:rsidRPr="00902436">
              <w:rPr>
                <w:rFonts w:ascii="Times New Roman" w:hAnsi="Times New Roman" w:cs="Times New Roman"/>
                <w:sz w:val="24"/>
                <w:szCs w:val="24"/>
              </w:rPr>
              <w:t xml:space="preserve">. </w:t>
            </w:r>
          </w:p>
        </w:tc>
      </w:tr>
      <w:tr w:rsidR="00AB327E" w:rsidRPr="00902436" w14:paraId="74EEEB71" w14:textId="77777777" w:rsidTr="779C12DD">
        <w:tc>
          <w:tcPr>
            <w:tcW w:w="9016" w:type="dxa"/>
            <w:gridSpan w:val="4"/>
          </w:tcPr>
          <w:p w14:paraId="35FAE34E" w14:textId="7A49EC83"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6F29BDE9" w14:textId="77777777" w:rsidTr="779C12DD">
        <w:tc>
          <w:tcPr>
            <w:tcW w:w="9016" w:type="dxa"/>
            <w:gridSpan w:val="4"/>
          </w:tcPr>
          <w:p w14:paraId="0CCB5287" w14:textId="6B5C2801" w:rsidR="00AB327E" w:rsidRPr="00902436" w:rsidRDefault="782E29EF" w:rsidP="00BF459C">
            <w:pPr>
              <w:pStyle w:val="ListParagraph"/>
              <w:numPr>
                <w:ilvl w:val="0"/>
                <w:numId w:val="235"/>
              </w:numPr>
              <w:rPr>
                <w:rFonts w:ascii="Times New Roman" w:hAnsi="Times New Roman" w:cs="Times New Roman"/>
                <w:sz w:val="24"/>
                <w:szCs w:val="24"/>
              </w:rPr>
            </w:pPr>
            <w:r w:rsidRPr="00902436">
              <w:rPr>
                <w:rFonts w:ascii="Times New Roman" w:hAnsi="Times New Roman" w:cs="Times New Roman"/>
                <w:sz w:val="24"/>
                <w:szCs w:val="24"/>
              </w:rPr>
              <w:t>Izjava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stira</w:t>
            </w:r>
            <w:r w:rsidR="58574B82"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vrši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istim</w:t>
            </w:r>
            <w:r w:rsidR="26B42E42" w:rsidRPr="00902436">
              <w:rPr>
                <w:rFonts w:ascii="Times New Roman" w:hAnsi="Times New Roman" w:cs="Times New Roman"/>
                <w:sz w:val="24"/>
                <w:szCs w:val="24"/>
              </w:rPr>
              <w:t xml:space="preserve"> </w:t>
            </w:r>
            <w:r w:rsidR="5B2342BA" w:rsidRPr="00C311A1">
              <w:rPr>
                <w:rFonts w:ascii="Times New Roman" w:hAnsi="Times New Roman" w:cs="Times New Roman"/>
                <w:i/>
                <w:iCs/>
                <w:sz w:val="24"/>
                <w:szCs w:val="24"/>
              </w:rPr>
              <w:t>SOP</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ovima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ili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analitičkim</w:t>
            </w:r>
            <w:r w:rsidR="26B42E42" w:rsidRPr="00902436">
              <w:rPr>
                <w:rFonts w:ascii="Times New Roman" w:hAnsi="Times New Roman" w:cs="Times New Roman"/>
                <w:sz w:val="24"/>
                <w:szCs w:val="24"/>
              </w:rPr>
              <w:t xml:space="preserve"> </w:t>
            </w:r>
            <w:r w:rsidR="00BF459C">
              <w:rPr>
                <w:rFonts w:ascii="Times New Roman" w:hAnsi="Times New Roman" w:cs="Times New Roman"/>
                <w:sz w:val="24"/>
                <w:szCs w:val="24"/>
                <w:lang w:val="sr-Latn-ME"/>
              </w:rPr>
              <w:t>metodama</w:t>
            </w:r>
            <w:r w:rsidR="00BF459C" w:rsidRPr="00902436">
              <w:rPr>
                <w:rFonts w:ascii="Times New Roman" w:hAnsi="Times New Roman" w:cs="Times New Roman"/>
                <w:sz w:val="24"/>
                <w:szCs w:val="24"/>
              </w:rPr>
              <w:t xml:space="preserve"> </w:t>
            </w:r>
            <w:r w:rsidR="00BF459C" w:rsidRPr="00902436">
              <w:rPr>
                <w:rFonts w:ascii="Times New Roman" w:hAnsi="Times New Roman" w:cs="Times New Roman"/>
                <w:sz w:val="24"/>
                <w:szCs w:val="24"/>
                <w:lang w:val="sr-Latn-RS"/>
              </w:rPr>
              <w:t>koj</w:t>
            </w:r>
            <w:r w:rsidR="00BF459C">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su</w:t>
            </w:r>
            <w:r w:rsidR="2E93D4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w:t>
            </w:r>
            <w:r w:rsidR="2E93D4F1"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ć</w:t>
            </w:r>
            <w:r w:rsidR="2E93D4F1"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prihvać</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w:t>
            </w:r>
            <w:r w:rsidR="00BF459C">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p>
        </w:tc>
      </w:tr>
      <w:tr w:rsidR="00AB327E" w:rsidRPr="00902436" w14:paraId="32D96694" w14:textId="77777777" w:rsidTr="779C12DD">
        <w:tc>
          <w:tcPr>
            <w:tcW w:w="9016" w:type="dxa"/>
            <w:gridSpan w:val="4"/>
          </w:tcPr>
          <w:p w14:paraId="2F678EAE" w14:textId="1358B9D3" w:rsidR="00AB327E" w:rsidRPr="00902436" w:rsidRDefault="782E29EF" w:rsidP="00F7374E">
            <w:pPr>
              <w:pStyle w:val="ListParagraph"/>
              <w:numPr>
                <w:ilvl w:val="0"/>
                <w:numId w:val="235"/>
              </w:numPr>
              <w:rPr>
                <w:rFonts w:ascii="Times New Roman" w:hAnsi="Times New Roman" w:cs="Times New Roman"/>
                <w:sz w:val="24"/>
                <w:szCs w:val="24"/>
              </w:rPr>
            </w:pPr>
            <w:r w:rsidRPr="00902436">
              <w:rPr>
                <w:rFonts w:ascii="Times New Roman" w:hAnsi="Times New Roman" w:cs="Times New Roman"/>
                <w:sz w:val="24"/>
                <w:szCs w:val="24"/>
              </w:rPr>
              <w:t>Ažurirani</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3730CD8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3730CD8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3730CD83"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prilozi</w:t>
            </w:r>
            <w:r w:rsidR="3730CD83"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3730CD83" w:rsidRPr="00902436">
              <w:rPr>
                <w:rFonts w:ascii="Times New Roman" w:hAnsi="Times New Roman" w:cs="Times New Roman"/>
                <w:sz w:val="24"/>
                <w:szCs w:val="24"/>
              </w:rPr>
              <w:t>e</w:t>
            </w:r>
            <w:r w:rsidRPr="00902436">
              <w:rPr>
                <w:rFonts w:ascii="Times New Roman" w:hAnsi="Times New Roman" w:cs="Times New Roman"/>
                <w:sz w:val="24"/>
                <w:szCs w:val="24"/>
              </w:rPr>
              <w:t>a</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04D838CF"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3730CD83"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3730CD83" w:rsidRPr="00902436">
              <w:rPr>
                <w:rFonts w:ascii="Times New Roman" w:hAnsi="Times New Roman" w:cs="Times New Roman"/>
                <w:sz w:val="24"/>
                <w:szCs w:val="24"/>
              </w:rPr>
              <w:t>e</w:t>
            </w:r>
            <w:r w:rsidRPr="00902436">
              <w:rPr>
                <w:rFonts w:ascii="Times New Roman" w:hAnsi="Times New Roman" w:cs="Times New Roman"/>
                <w:sz w:val="24"/>
                <w:szCs w:val="24"/>
              </w:rPr>
              <w:t>kcijama</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730CD83"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prov</w:t>
            </w:r>
            <w:r w:rsidR="00A14315">
              <w:rPr>
                <w:rFonts w:ascii="Times New Roman" w:hAnsi="Times New Roman" w:cs="Times New Roman"/>
                <w:sz w:val="24"/>
                <w:szCs w:val="24"/>
                <w:lang w:val="sr-Latn-RS"/>
              </w:rPr>
              <w:t>j</w:t>
            </w:r>
            <w:r w:rsidR="3730CD83"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rama</w:t>
            </w:r>
            <w:r w:rsidR="3730CD83" w:rsidRPr="00902436">
              <w:rPr>
                <w:rFonts w:ascii="Times New Roman" w:hAnsi="Times New Roman" w:cs="Times New Roman"/>
                <w:sz w:val="24"/>
                <w:szCs w:val="24"/>
              </w:rPr>
              <w:t>.</w:t>
            </w:r>
          </w:p>
        </w:tc>
      </w:tr>
    </w:tbl>
    <w:p w14:paraId="7D3EE5CD" w14:textId="77777777" w:rsidR="00AB327E" w:rsidRPr="00902436" w:rsidRDefault="00AB327E" w:rsidP="00AB327E">
      <w:pPr>
        <w:jc w:val="both"/>
        <w:rPr>
          <w:rFonts w:ascii="Times New Roman" w:hAnsi="Times New Roman" w:cs="Times New Roman"/>
          <w:b/>
          <w:bCs/>
          <w:sz w:val="24"/>
          <w:szCs w:val="24"/>
          <w:lang w:val="sr-Latn-RS"/>
        </w:rPr>
      </w:pPr>
    </w:p>
    <w:p w14:paraId="150283AC" w14:textId="5AE6113D" w:rsidR="00AB327E" w:rsidRPr="00902436" w:rsidRDefault="00E43B9B" w:rsidP="00282EFA">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.8</w:t>
      </w:r>
    </w:p>
    <w:tbl>
      <w:tblPr>
        <w:tblStyle w:val="TableGrid"/>
        <w:tblW w:w="9016" w:type="dxa"/>
        <w:tblLook w:val="04A0" w:firstRow="1" w:lastRow="0" w:firstColumn="1" w:lastColumn="0" w:noHBand="0" w:noVBand="1"/>
      </w:tblPr>
      <w:tblGrid>
        <w:gridCol w:w="5149"/>
        <w:gridCol w:w="1129"/>
        <w:gridCol w:w="1629"/>
        <w:gridCol w:w="1109"/>
      </w:tblGrid>
      <w:tr w:rsidR="00AB327E" w:rsidRPr="00902436" w14:paraId="68C65E1C" w14:textId="77777777" w:rsidTr="779C12DD">
        <w:tc>
          <w:tcPr>
            <w:tcW w:w="5280" w:type="dxa"/>
          </w:tcPr>
          <w:p w14:paraId="1C8209C5" w14:textId="4B20D3E8" w:rsidR="00AB327E" w:rsidRPr="00902436" w:rsidRDefault="782E29EF" w:rsidP="00D66D6C">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.8 </w:t>
            </w:r>
            <w:r w:rsidR="00A14315" w:rsidRPr="00A14315">
              <w:rPr>
                <w:rFonts w:ascii="Times New Roman" w:hAnsi="Times New Roman" w:cs="Times New Roman"/>
                <w:b/>
                <w:bCs/>
                <w:sz w:val="24"/>
                <w:szCs w:val="24"/>
              </w:rPr>
              <w:t>Dodavanje nove laboratorije za ispitivanje krvi i plazme od dobrovoljnih davalaca koja nije uključena u PMF</w:t>
            </w:r>
          </w:p>
        </w:tc>
        <w:tc>
          <w:tcPr>
            <w:tcW w:w="1130" w:type="dxa"/>
            <w:vAlign w:val="center"/>
          </w:tcPr>
          <w:p w14:paraId="43BD8B74" w14:textId="3EA90028"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7BE3D69"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30" w:type="dxa"/>
            <w:vAlign w:val="center"/>
          </w:tcPr>
          <w:p w14:paraId="599BC684" w14:textId="4F0955FB"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76" w:type="dxa"/>
            <w:vAlign w:val="center"/>
          </w:tcPr>
          <w:p w14:paraId="481BACF0" w14:textId="631D067C"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1A57FF28" w14:textId="77777777" w:rsidTr="779C12DD">
        <w:tc>
          <w:tcPr>
            <w:tcW w:w="5280" w:type="dxa"/>
          </w:tcPr>
          <w:p w14:paraId="1D1539BB" w14:textId="77777777" w:rsidR="00AB327E" w:rsidRPr="00902436" w:rsidRDefault="00AB327E" w:rsidP="00D66D6C">
            <w:pPr>
              <w:rPr>
                <w:rFonts w:ascii="Times New Roman" w:hAnsi="Times New Roman" w:cs="Times New Roman"/>
                <w:sz w:val="24"/>
                <w:szCs w:val="24"/>
              </w:rPr>
            </w:pPr>
          </w:p>
        </w:tc>
        <w:tc>
          <w:tcPr>
            <w:tcW w:w="1130" w:type="dxa"/>
            <w:vAlign w:val="center"/>
          </w:tcPr>
          <w:p w14:paraId="52548171" w14:textId="77777777" w:rsidR="00AB327E" w:rsidRPr="00902436" w:rsidRDefault="00AB327E" w:rsidP="00D66D6C">
            <w:pPr>
              <w:jc w:val="center"/>
              <w:rPr>
                <w:rFonts w:ascii="Times New Roman" w:hAnsi="Times New Roman" w:cs="Times New Roman"/>
                <w:sz w:val="24"/>
                <w:szCs w:val="24"/>
                <w:lang w:val="en-US"/>
              </w:rPr>
            </w:pPr>
          </w:p>
        </w:tc>
        <w:tc>
          <w:tcPr>
            <w:tcW w:w="1530" w:type="dxa"/>
            <w:vAlign w:val="center"/>
          </w:tcPr>
          <w:p w14:paraId="0EF6A2F9" w14:textId="77777777" w:rsidR="00AB327E" w:rsidRPr="00902436" w:rsidRDefault="00AB327E" w:rsidP="00D66D6C">
            <w:pPr>
              <w:jc w:val="center"/>
              <w:rPr>
                <w:rFonts w:ascii="Times New Roman" w:hAnsi="Times New Roman" w:cs="Times New Roman"/>
                <w:sz w:val="24"/>
                <w:szCs w:val="24"/>
                <w:lang w:val="en-US"/>
              </w:rPr>
            </w:pPr>
          </w:p>
        </w:tc>
        <w:tc>
          <w:tcPr>
            <w:tcW w:w="1076" w:type="dxa"/>
            <w:vAlign w:val="center"/>
          </w:tcPr>
          <w:p w14:paraId="26D6D28C" w14:textId="62D5C143" w:rsidR="00AB327E" w:rsidRPr="00902436" w:rsidRDefault="16856B57"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3CE46125" w14:textId="77777777" w:rsidR="00AB327E" w:rsidRPr="00902436" w:rsidRDefault="00AB327E" w:rsidP="00AB327E">
      <w:pPr>
        <w:jc w:val="both"/>
        <w:rPr>
          <w:rFonts w:ascii="Times New Roman" w:hAnsi="Times New Roman" w:cs="Times New Roman"/>
          <w:b/>
          <w:bCs/>
          <w:sz w:val="24"/>
          <w:szCs w:val="24"/>
          <w:lang w:val="sr-Latn-RS"/>
        </w:rPr>
      </w:pPr>
    </w:p>
    <w:p w14:paraId="76EAC7BB" w14:textId="7938B9BA" w:rsidR="00AB327E" w:rsidRPr="00902436" w:rsidRDefault="00E43B9B" w:rsidP="00282EFA">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.9</w:t>
      </w:r>
    </w:p>
    <w:tbl>
      <w:tblPr>
        <w:tblStyle w:val="TableGrid"/>
        <w:tblW w:w="9016" w:type="dxa"/>
        <w:tblLook w:val="04A0" w:firstRow="1" w:lastRow="0" w:firstColumn="1" w:lastColumn="0" w:noHBand="0" w:noVBand="1"/>
      </w:tblPr>
      <w:tblGrid>
        <w:gridCol w:w="5148"/>
        <w:gridCol w:w="1125"/>
        <w:gridCol w:w="1629"/>
        <w:gridCol w:w="1114"/>
      </w:tblGrid>
      <w:tr w:rsidR="00AB327E" w:rsidRPr="00902436" w14:paraId="286AD285" w14:textId="77777777" w:rsidTr="779C12DD">
        <w:tc>
          <w:tcPr>
            <w:tcW w:w="5291" w:type="dxa"/>
          </w:tcPr>
          <w:p w14:paraId="27FD357D" w14:textId="15B4C1EF" w:rsidR="00AB327E" w:rsidRPr="00902436" w:rsidRDefault="782E29EF" w:rsidP="0023660B">
            <w:pPr>
              <w:rPr>
                <w:rFonts w:ascii="Times New Roman" w:hAnsi="Times New Roman" w:cs="Times New Roman"/>
                <w:b/>
                <w:bCs/>
                <w:sz w:val="24"/>
                <w:szCs w:val="24"/>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.9 </w:t>
            </w:r>
            <w:r w:rsidR="00A14315" w:rsidRPr="00A14315">
              <w:rPr>
                <w:rFonts w:ascii="Times New Roman" w:hAnsi="Times New Roman" w:cs="Times New Roman"/>
                <w:b/>
                <w:bCs/>
                <w:sz w:val="24"/>
                <w:szCs w:val="24"/>
                <w:lang w:val="sr-Latn-RS"/>
              </w:rPr>
              <w:t>Izmjene ustanove ili centra u kojima se skladišti plazma ili organizacija uključenih u transport plazme</w:t>
            </w:r>
          </w:p>
        </w:tc>
        <w:tc>
          <w:tcPr>
            <w:tcW w:w="1126" w:type="dxa"/>
            <w:vAlign w:val="center"/>
          </w:tcPr>
          <w:p w14:paraId="37F9CD42" w14:textId="4EDA1742"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7BE3D69"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05443672" w14:textId="156A5CC1"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14" w:type="dxa"/>
            <w:vAlign w:val="center"/>
          </w:tcPr>
          <w:p w14:paraId="24E9623F" w14:textId="3533D499"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FA4CAEF" w14:textId="77777777" w:rsidTr="779C12DD">
        <w:tc>
          <w:tcPr>
            <w:tcW w:w="5291" w:type="dxa"/>
          </w:tcPr>
          <w:p w14:paraId="251B04AC" w14:textId="7A961EEE" w:rsidR="00AB327E" w:rsidRPr="00902436" w:rsidRDefault="00A14315" w:rsidP="00A14315">
            <w:pPr>
              <w:pStyle w:val="ListParagraph"/>
              <w:numPr>
                <w:ilvl w:val="0"/>
                <w:numId w:val="237"/>
              </w:numPr>
              <w:rPr>
                <w:rFonts w:ascii="Times New Roman" w:hAnsi="Times New Roman" w:cs="Times New Roman"/>
                <w:sz w:val="24"/>
                <w:szCs w:val="24"/>
              </w:rPr>
            </w:pPr>
            <w:r w:rsidRPr="00A14315">
              <w:rPr>
                <w:rFonts w:ascii="Times New Roman" w:hAnsi="Times New Roman" w:cs="Times New Roman"/>
                <w:sz w:val="24"/>
                <w:szCs w:val="24"/>
              </w:rPr>
              <w:t>Premještanje ustanove ili centra za skladištenje</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8EF17C"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ED2E1F6"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3371E2" w14:textId="4901D436"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64A2CB5" w14:textId="77777777" w:rsidTr="779C12DD">
        <w:tc>
          <w:tcPr>
            <w:tcW w:w="5291" w:type="dxa"/>
          </w:tcPr>
          <w:p w14:paraId="300A18E1" w14:textId="2E22DDE3" w:rsidR="00AB327E" w:rsidRPr="00902436" w:rsidRDefault="00A14315" w:rsidP="00A14315">
            <w:pPr>
              <w:pStyle w:val="ListParagraph"/>
              <w:numPr>
                <w:ilvl w:val="0"/>
                <w:numId w:val="237"/>
              </w:numPr>
              <w:rPr>
                <w:rFonts w:ascii="Times New Roman" w:hAnsi="Times New Roman" w:cs="Times New Roman"/>
                <w:sz w:val="24"/>
                <w:szCs w:val="24"/>
              </w:rPr>
            </w:pPr>
            <w:r w:rsidRPr="00A14315">
              <w:rPr>
                <w:rFonts w:ascii="Times New Roman" w:hAnsi="Times New Roman" w:cs="Times New Roman"/>
                <w:sz w:val="24"/>
                <w:szCs w:val="24"/>
              </w:rPr>
              <w:t>Dodavanje ustanove/centra za skladištenje ili organizacije za transport</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69325A" w14:textId="77777777" w:rsidR="00AB327E" w:rsidRPr="00902436" w:rsidRDefault="00AB327E" w:rsidP="00D66D6C">
            <w:pPr>
              <w:jc w:val="center"/>
              <w:rPr>
                <w:rFonts w:ascii="Times New Roman" w:hAnsi="Times New Roman" w:cs="Times New Roman"/>
                <w:sz w:val="24"/>
                <w:szCs w:val="24"/>
                <w:lang w:val="en-US"/>
              </w:rPr>
            </w:pP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BD6C87"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F95BF9" w14:textId="11D2C271" w:rsidR="00AB327E"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AB327E" w:rsidRPr="00902436" w14:paraId="234B887D" w14:textId="77777777" w:rsidTr="779C12DD">
        <w:tc>
          <w:tcPr>
            <w:tcW w:w="5291" w:type="dxa"/>
          </w:tcPr>
          <w:p w14:paraId="16A20003" w14:textId="660953AF" w:rsidR="00AB327E" w:rsidRPr="00902436" w:rsidRDefault="00A14315" w:rsidP="00A14315">
            <w:pPr>
              <w:pStyle w:val="ListParagraph"/>
              <w:numPr>
                <w:ilvl w:val="0"/>
                <w:numId w:val="237"/>
              </w:numPr>
              <w:rPr>
                <w:rFonts w:ascii="Times New Roman" w:hAnsi="Times New Roman" w:cs="Times New Roman"/>
                <w:sz w:val="24"/>
                <w:szCs w:val="24"/>
              </w:rPr>
            </w:pPr>
            <w:r w:rsidRPr="00A14315">
              <w:rPr>
                <w:rFonts w:ascii="Times New Roman" w:hAnsi="Times New Roman" w:cs="Times New Roman"/>
                <w:sz w:val="24"/>
                <w:szCs w:val="24"/>
              </w:rPr>
              <w:t>Ukidanje ustanove/centra za skladištenje ili organizacije za transport</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E72810"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3</w:t>
            </w:r>
          </w:p>
        </w:tc>
        <w:tc>
          <w:tcPr>
            <w:tcW w:w="148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1F8D7C3"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2</w:t>
            </w:r>
          </w:p>
        </w:tc>
        <w:tc>
          <w:tcPr>
            <w:tcW w:w="111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7A278A" w14:textId="089155D1"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16387661" w14:textId="77777777" w:rsidTr="779C12DD">
        <w:tc>
          <w:tcPr>
            <w:tcW w:w="9016" w:type="dxa"/>
            <w:gridSpan w:val="4"/>
          </w:tcPr>
          <w:p w14:paraId="23BFF576" w14:textId="74D5BB52"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29F79533" w14:textId="77777777" w:rsidTr="779C12DD">
        <w:tc>
          <w:tcPr>
            <w:tcW w:w="9016" w:type="dxa"/>
            <w:gridSpan w:val="4"/>
          </w:tcPr>
          <w:p w14:paraId="0F2217CC" w14:textId="3D40EEA7" w:rsidR="00AB327E" w:rsidRPr="00902436" w:rsidRDefault="00E43B9B" w:rsidP="0F2C1A1F">
            <w:pPr>
              <w:pStyle w:val="ListParagraph"/>
              <w:numPr>
                <w:ilvl w:val="0"/>
                <w:numId w:val="236"/>
              </w:numPr>
              <w:rPr>
                <w:rFonts w:ascii="Times New Roman" w:hAnsi="Times New Roman" w:cs="Times New Roman"/>
                <w:sz w:val="24"/>
                <w:szCs w:val="24"/>
              </w:rPr>
            </w:pPr>
            <w:r w:rsidRPr="00902436">
              <w:rPr>
                <w:rFonts w:ascii="Times New Roman" w:hAnsi="Times New Roman" w:cs="Times New Roman"/>
                <w:sz w:val="24"/>
                <w:szCs w:val="24"/>
              </w:rPr>
              <w:t>Pravno</w:t>
            </w:r>
            <w:r w:rsidR="35D7CF54" w:rsidRPr="00902436">
              <w:rPr>
                <w:rFonts w:ascii="Times New Roman" w:hAnsi="Times New Roman" w:cs="Times New Roman"/>
                <w:sz w:val="24"/>
                <w:szCs w:val="24"/>
              </w:rPr>
              <w:t xml:space="preserve"> </w:t>
            </w:r>
            <w:r w:rsidRPr="00902436">
              <w:rPr>
                <w:rFonts w:ascii="Times New Roman" w:hAnsi="Times New Roman" w:cs="Times New Roman"/>
                <w:sz w:val="24"/>
                <w:szCs w:val="24"/>
              </w:rPr>
              <w:t>lic</w:t>
            </w:r>
            <w:r w:rsidR="35D7CF54" w:rsidRPr="00902436">
              <w:rPr>
                <w:rFonts w:ascii="Times New Roman" w:hAnsi="Times New Roman" w:cs="Times New Roman"/>
                <w:sz w:val="24"/>
                <w:szCs w:val="24"/>
              </w:rPr>
              <w:t xml:space="preserve">e </w:t>
            </w:r>
            <w:r w:rsidRPr="00902436">
              <w:rPr>
                <w:rFonts w:ascii="Times New Roman" w:hAnsi="Times New Roman" w:cs="Times New Roman"/>
                <w:sz w:val="24"/>
                <w:szCs w:val="24"/>
              </w:rPr>
              <w:t>ostaj</w:t>
            </w:r>
            <w:r w:rsidR="35D7CF54" w:rsidRPr="00902436">
              <w:rPr>
                <w:rFonts w:ascii="Times New Roman" w:hAnsi="Times New Roman" w:cs="Times New Roman"/>
                <w:sz w:val="24"/>
                <w:szCs w:val="24"/>
              </w:rPr>
              <w:t xml:space="preserve">e </w:t>
            </w:r>
            <w:r w:rsidRPr="00902436">
              <w:rPr>
                <w:rFonts w:ascii="Times New Roman" w:hAnsi="Times New Roman" w:cs="Times New Roman"/>
                <w:sz w:val="24"/>
                <w:szCs w:val="24"/>
              </w:rPr>
              <w:t>isto</w:t>
            </w:r>
            <w:r w:rsidR="35D7CF54" w:rsidRPr="00902436">
              <w:rPr>
                <w:rFonts w:ascii="Times New Roman" w:hAnsi="Times New Roman" w:cs="Times New Roman"/>
                <w:sz w:val="24"/>
                <w:szCs w:val="24"/>
              </w:rPr>
              <w:t>.</w:t>
            </w:r>
          </w:p>
        </w:tc>
      </w:tr>
      <w:tr w:rsidR="00AB327E" w:rsidRPr="00902436" w14:paraId="5EEB8144" w14:textId="77777777" w:rsidTr="779C12DD">
        <w:tc>
          <w:tcPr>
            <w:tcW w:w="9016" w:type="dxa"/>
            <w:gridSpan w:val="4"/>
          </w:tcPr>
          <w:p w14:paraId="1A237FD3" w14:textId="58EE1231" w:rsidR="00AB327E" w:rsidRPr="00902436" w:rsidRDefault="782E29EF" w:rsidP="00F7374E">
            <w:pPr>
              <w:pStyle w:val="ListParagraph"/>
              <w:numPr>
                <w:ilvl w:val="0"/>
                <w:numId w:val="236"/>
              </w:numPr>
              <w:rPr>
                <w:rFonts w:ascii="Times New Roman" w:hAnsi="Times New Roman" w:cs="Times New Roman"/>
                <w:sz w:val="24"/>
                <w:szCs w:val="24"/>
              </w:rPr>
            </w:pP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kcijski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organi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izdali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status</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odobr</w:t>
            </w:r>
            <w:r w:rsidR="26B42E42" w:rsidRPr="00902436">
              <w:rPr>
                <w:rFonts w:ascii="Times New Roman" w:hAnsi="Times New Roman" w:cs="Times New Roman"/>
                <w:sz w:val="24"/>
                <w:szCs w:val="24"/>
              </w:rPr>
              <w:t>e</w:t>
            </w:r>
            <w:r w:rsidR="7352C3AE" w:rsidRPr="00902436">
              <w:rPr>
                <w:rFonts w:ascii="Times New Roman" w:hAnsi="Times New Roman" w:cs="Times New Roman"/>
                <w:sz w:val="24"/>
                <w:szCs w:val="24"/>
              </w:rPr>
              <w:t>nj</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kcij</w:t>
            </w:r>
            <w:r w:rsidR="26B42E42" w:rsidRPr="00902436">
              <w:rPr>
                <w:rFonts w:ascii="Times New Roman" w:hAnsi="Times New Roman" w:cs="Times New Roman"/>
                <w:sz w:val="24"/>
                <w:szCs w:val="24"/>
              </w:rPr>
              <w:t>e.</w:t>
            </w:r>
          </w:p>
        </w:tc>
      </w:tr>
      <w:tr w:rsidR="00AB327E" w:rsidRPr="00902436" w14:paraId="035AE313" w14:textId="77777777" w:rsidTr="779C12DD">
        <w:tc>
          <w:tcPr>
            <w:tcW w:w="9016" w:type="dxa"/>
            <w:gridSpan w:val="4"/>
          </w:tcPr>
          <w:p w14:paraId="0BCAEFB6" w14:textId="44059310" w:rsidR="00AB327E" w:rsidRPr="00902436" w:rsidRDefault="782E29EF" w:rsidP="00F7374E">
            <w:pPr>
              <w:pStyle w:val="ListParagraph"/>
              <w:numPr>
                <w:ilvl w:val="0"/>
                <w:numId w:val="236"/>
              </w:numPr>
              <w:rPr>
                <w:rFonts w:ascii="Times New Roman" w:hAnsi="Times New Roman" w:cs="Times New Roman"/>
                <w:sz w:val="24"/>
                <w:szCs w:val="24"/>
              </w:rPr>
            </w:pPr>
            <w:r w:rsidRPr="00902436">
              <w:rPr>
                <w:rFonts w:ascii="Times New Roman" w:hAnsi="Times New Roman" w:cs="Times New Roman"/>
                <w:sz w:val="24"/>
                <w:szCs w:val="24"/>
              </w:rPr>
              <w:t>Razlog</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ukida</w:t>
            </w:r>
            <w:r w:rsidR="7352C3AE" w:rsidRPr="00902436">
              <w:rPr>
                <w:rFonts w:ascii="Times New Roman" w:hAnsi="Times New Roman" w:cs="Times New Roman"/>
                <w:sz w:val="24"/>
                <w:szCs w:val="24"/>
              </w:rPr>
              <w:t>nj</w:t>
            </w:r>
            <w:r w:rsidRPr="00902436">
              <w:rPr>
                <w:rFonts w:ascii="Times New Roman" w:hAnsi="Times New Roman" w:cs="Times New Roman"/>
                <w:sz w:val="24"/>
                <w:szCs w:val="24"/>
              </w:rPr>
              <w:t>a</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607F9378" w:rsidRPr="00902436">
              <w:rPr>
                <w:rFonts w:ascii="Times New Roman" w:hAnsi="Times New Roman" w:cs="Times New Roman"/>
                <w:sz w:val="24"/>
                <w:szCs w:val="24"/>
              </w:rPr>
              <w:t xml:space="preserve">e </w:t>
            </w:r>
            <w:r w:rsidRPr="00902436">
              <w:rPr>
                <w:rFonts w:ascii="Times New Roman" w:hAnsi="Times New Roman" w:cs="Times New Roman"/>
                <w:sz w:val="24"/>
                <w:szCs w:val="24"/>
              </w:rPr>
              <w:t>sm</w:t>
            </w:r>
            <w:r w:rsidR="00A14315">
              <w:rPr>
                <w:rFonts w:ascii="Times New Roman" w:hAnsi="Times New Roman" w:cs="Times New Roman"/>
                <w:sz w:val="24"/>
                <w:szCs w:val="24"/>
                <w:lang w:val="sr-Latn-ME"/>
              </w:rPr>
              <w:t>ij</w:t>
            </w:r>
            <w:r w:rsidR="607F9378" w:rsidRPr="00902436">
              <w:rPr>
                <w:rFonts w:ascii="Times New Roman" w:hAnsi="Times New Roman" w:cs="Times New Roman"/>
                <w:sz w:val="24"/>
                <w:szCs w:val="24"/>
              </w:rPr>
              <w:t xml:space="preserve">e </w:t>
            </w:r>
            <w:r w:rsidRPr="00902436">
              <w:rPr>
                <w:rFonts w:ascii="Times New Roman" w:hAnsi="Times New Roman" w:cs="Times New Roman"/>
                <w:sz w:val="24"/>
                <w:szCs w:val="24"/>
              </w:rPr>
              <w:t>da</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07F9378" w:rsidRPr="00902436">
              <w:rPr>
                <w:rFonts w:ascii="Times New Roman" w:hAnsi="Times New Roman" w:cs="Times New Roman"/>
                <w:sz w:val="24"/>
                <w:szCs w:val="24"/>
              </w:rPr>
              <w:t xml:space="preserve">e </w:t>
            </w:r>
            <w:r w:rsidRPr="00902436">
              <w:rPr>
                <w:rFonts w:ascii="Times New Roman" w:hAnsi="Times New Roman" w:cs="Times New Roman"/>
                <w:sz w:val="24"/>
                <w:szCs w:val="24"/>
              </w:rPr>
              <w:t>odnosi</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probl</w:t>
            </w:r>
            <w:r w:rsidR="607F9378" w:rsidRPr="00902436">
              <w:rPr>
                <w:rFonts w:ascii="Times New Roman" w:hAnsi="Times New Roman" w:cs="Times New Roman"/>
                <w:sz w:val="24"/>
                <w:szCs w:val="24"/>
              </w:rPr>
              <w:t>e</w:t>
            </w:r>
            <w:r w:rsidRPr="00902436">
              <w:rPr>
                <w:rFonts w:ascii="Times New Roman" w:hAnsi="Times New Roman" w:cs="Times New Roman"/>
                <w:sz w:val="24"/>
                <w:szCs w:val="24"/>
              </w:rPr>
              <w:t>m</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dobrom</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proizvođačkom</w:t>
            </w:r>
            <w:r w:rsidR="607F9378" w:rsidRPr="00902436">
              <w:rPr>
                <w:rFonts w:ascii="Times New Roman" w:hAnsi="Times New Roman" w:cs="Times New Roman"/>
                <w:sz w:val="24"/>
                <w:szCs w:val="24"/>
              </w:rPr>
              <w:t xml:space="preserve"> </w:t>
            </w:r>
            <w:r w:rsidRPr="00902436">
              <w:rPr>
                <w:rFonts w:ascii="Times New Roman" w:hAnsi="Times New Roman" w:cs="Times New Roman"/>
                <w:sz w:val="24"/>
                <w:szCs w:val="24"/>
              </w:rPr>
              <w:t>praksom</w:t>
            </w:r>
            <w:r w:rsidR="607F9378"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GMP</w:t>
            </w:r>
            <w:r w:rsidR="607F9378" w:rsidRPr="00902436">
              <w:rPr>
                <w:rFonts w:ascii="Times New Roman" w:hAnsi="Times New Roman" w:cs="Times New Roman"/>
                <w:sz w:val="24"/>
                <w:szCs w:val="24"/>
              </w:rPr>
              <w:t>).</w:t>
            </w:r>
          </w:p>
        </w:tc>
      </w:tr>
      <w:tr w:rsidR="00AB327E" w:rsidRPr="00902436" w14:paraId="59177F6A" w14:textId="77777777" w:rsidTr="779C12DD">
        <w:tc>
          <w:tcPr>
            <w:tcW w:w="9016" w:type="dxa"/>
            <w:gridSpan w:val="4"/>
          </w:tcPr>
          <w:p w14:paraId="50C60E18" w14:textId="14C706FA"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4942E17D" w14:textId="77777777" w:rsidTr="779C12DD">
        <w:tc>
          <w:tcPr>
            <w:tcW w:w="9016" w:type="dxa"/>
            <w:gridSpan w:val="4"/>
          </w:tcPr>
          <w:p w14:paraId="757FF765" w14:textId="189DA7F8" w:rsidR="00AB327E" w:rsidRPr="00902436" w:rsidRDefault="782E29EF" w:rsidP="00F7374E">
            <w:pPr>
              <w:pStyle w:val="ListParagraph"/>
              <w:numPr>
                <w:ilvl w:val="0"/>
                <w:numId w:val="238"/>
              </w:numPr>
              <w:rPr>
                <w:rFonts w:ascii="Times New Roman" w:hAnsi="Times New Roman" w:cs="Times New Roman"/>
                <w:sz w:val="24"/>
                <w:szCs w:val="24"/>
              </w:rPr>
            </w:pPr>
            <w:r w:rsidRPr="00902436">
              <w:rPr>
                <w:rFonts w:ascii="Times New Roman" w:hAnsi="Times New Roman" w:cs="Times New Roman"/>
                <w:sz w:val="24"/>
                <w:szCs w:val="24"/>
              </w:rPr>
              <w:t>Izjava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5BFC3FF3" w:rsidRPr="00902436">
              <w:rPr>
                <w:rFonts w:ascii="Times New Roman" w:hAnsi="Times New Roman" w:cs="Times New Roman"/>
                <w:sz w:val="24"/>
                <w:szCs w:val="24"/>
              </w:rPr>
              <w:t>e</w:t>
            </w:r>
            <w:r w:rsidRPr="00902436">
              <w:rPr>
                <w:rFonts w:ascii="Times New Roman" w:hAnsi="Times New Roman" w:cs="Times New Roman"/>
                <w:sz w:val="24"/>
                <w:szCs w:val="24"/>
              </w:rPr>
              <w:t>ntar</w:t>
            </w:r>
            <w:r w:rsidR="5BFC3FF3"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5BFC3FF3"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skladišt</w:t>
            </w:r>
            <w:r w:rsidR="5BFC3FF3" w:rsidRPr="00902436">
              <w:rPr>
                <w:rFonts w:ascii="Times New Roman" w:hAnsi="Times New Roman" w:cs="Times New Roman"/>
                <w:sz w:val="24"/>
                <w:szCs w:val="24"/>
              </w:rPr>
              <w:t>e</w:t>
            </w:r>
            <w:r w:rsidR="036C962F" w:rsidRPr="00902436">
              <w:rPr>
                <w:rFonts w:ascii="Times New Roman" w:hAnsi="Times New Roman" w:cs="Times New Roman"/>
                <w:sz w:val="24"/>
                <w:szCs w:val="24"/>
              </w:rPr>
              <w:t>nj</w:t>
            </w:r>
            <w:r w:rsidR="5BFC3FF3" w:rsidRPr="00902436">
              <w:rPr>
                <w:rFonts w:ascii="Times New Roman" w:hAnsi="Times New Roman" w:cs="Times New Roman"/>
                <w:sz w:val="24"/>
                <w:szCs w:val="24"/>
              </w:rPr>
              <w:t xml:space="preserve">e </w:t>
            </w:r>
            <w:r w:rsidRPr="00902436">
              <w:rPr>
                <w:rFonts w:ascii="Times New Roman" w:hAnsi="Times New Roman" w:cs="Times New Roman"/>
                <w:sz w:val="24"/>
                <w:szCs w:val="24"/>
              </w:rPr>
              <w:t>radi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istim</w:t>
            </w:r>
            <w:r w:rsidR="26B42E42" w:rsidRPr="00902436">
              <w:rPr>
                <w:rFonts w:ascii="Times New Roman" w:hAnsi="Times New Roman" w:cs="Times New Roman"/>
                <w:sz w:val="24"/>
                <w:szCs w:val="24"/>
              </w:rPr>
              <w:t xml:space="preserve"> </w:t>
            </w:r>
            <w:r w:rsidR="5B2342BA" w:rsidRPr="006A585D">
              <w:rPr>
                <w:rFonts w:ascii="Times New Roman" w:hAnsi="Times New Roman" w:cs="Times New Roman"/>
                <w:i/>
                <w:iCs/>
                <w:sz w:val="24"/>
                <w:szCs w:val="24"/>
              </w:rPr>
              <w:t>SOP</w:t>
            </w:r>
            <w:r w:rsidR="32975D26" w:rsidRPr="00902436">
              <w:rPr>
                <w:rFonts w:ascii="Times New Roman" w:hAnsi="Times New Roman" w:cs="Times New Roman"/>
                <w:sz w:val="24"/>
                <w:szCs w:val="24"/>
              </w:rPr>
              <w:t>-</w:t>
            </w:r>
            <w:r w:rsidRPr="00902436">
              <w:rPr>
                <w:rFonts w:ascii="Times New Roman" w:hAnsi="Times New Roman" w:cs="Times New Roman"/>
                <w:sz w:val="24"/>
                <w:szCs w:val="24"/>
              </w:rPr>
              <w:t>ovima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kao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v</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ć</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prihvać</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institucija</w:t>
            </w:r>
            <w:r w:rsidR="26B42E42" w:rsidRPr="00902436">
              <w:rPr>
                <w:rFonts w:ascii="Times New Roman" w:hAnsi="Times New Roman" w:cs="Times New Roman"/>
                <w:sz w:val="24"/>
                <w:szCs w:val="24"/>
              </w:rPr>
              <w:t>.</w:t>
            </w:r>
          </w:p>
        </w:tc>
      </w:tr>
      <w:tr w:rsidR="00AB327E" w:rsidRPr="00902436" w14:paraId="6D38914B" w14:textId="77777777" w:rsidTr="779C12DD">
        <w:tc>
          <w:tcPr>
            <w:tcW w:w="9016" w:type="dxa"/>
            <w:gridSpan w:val="4"/>
          </w:tcPr>
          <w:p w14:paraId="25D165BC" w14:textId="16E0D76E" w:rsidR="00AB327E" w:rsidRPr="00902436" w:rsidRDefault="782E29EF" w:rsidP="00F7374E">
            <w:pPr>
              <w:pStyle w:val="ListParagraph"/>
              <w:numPr>
                <w:ilvl w:val="0"/>
                <w:numId w:val="238"/>
              </w:numPr>
              <w:rPr>
                <w:rFonts w:ascii="Times New Roman" w:hAnsi="Times New Roman" w:cs="Times New Roman"/>
                <w:sz w:val="24"/>
                <w:szCs w:val="24"/>
              </w:rPr>
            </w:pPr>
            <w:r w:rsidRPr="00902436">
              <w:rPr>
                <w:rFonts w:ascii="Times New Roman" w:hAnsi="Times New Roman" w:cs="Times New Roman"/>
                <w:sz w:val="24"/>
                <w:szCs w:val="24"/>
              </w:rPr>
              <w:t>Ažurirani</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39C774F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39C774F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39C774FF"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rPr>
              <w:t>i</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prilozi</w:t>
            </w:r>
            <w:r w:rsidR="39C774FF" w:rsidRPr="00902436">
              <w:rPr>
                <w:rFonts w:ascii="Times New Roman" w:hAnsi="Times New Roman" w:cs="Times New Roman"/>
                <w:sz w:val="24"/>
                <w:szCs w:val="24"/>
                <w:lang w:val="sr-Latn-RS"/>
              </w:rPr>
              <w:t xml:space="preserve"> </w:t>
            </w:r>
            <w:r w:rsidR="003F768B" w:rsidRPr="003F768B">
              <w:rPr>
                <w:rFonts w:ascii="Times New Roman" w:hAnsi="Times New Roman" w:cs="Times New Roman"/>
                <w:i/>
                <w:sz w:val="24"/>
                <w:szCs w:val="24"/>
              </w:rPr>
              <w:t>PMF</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39C774FF" w:rsidRPr="00902436">
              <w:rPr>
                <w:rFonts w:ascii="Times New Roman" w:hAnsi="Times New Roman" w:cs="Times New Roman"/>
                <w:sz w:val="24"/>
                <w:szCs w:val="24"/>
              </w:rPr>
              <w:t>e</w:t>
            </w:r>
            <w:r w:rsidRPr="00902436">
              <w:rPr>
                <w:rFonts w:ascii="Times New Roman" w:hAnsi="Times New Roman" w:cs="Times New Roman"/>
                <w:sz w:val="24"/>
                <w:szCs w:val="24"/>
              </w:rPr>
              <w:t>a</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5A0A5CD"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informacij</w:t>
            </w:r>
            <w:r w:rsidR="39C774FF"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insp</w:t>
            </w:r>
            <w:r w:rsidR="39C774FF" w:rsidRPr="00902436">
              <w:rPr>
                <w:rFonts w:ascii="Times New Roman" w:hAnsi="Times New Roman" w:cs="Times New Roman"/>
                <w:sz w:val="24"/>
                <w:szCs w:val="24"/>
              </w:rPr>
              <w:t>e</w:t>
            </w:r>
            <w:r w:rsidRPr="00902436">
              <w:rPr>
                <w:rFonts w:ascii="Times New Roman" w:hAnsi="Times New Roman" w:cs="Times New Roman"/>
                <w:sz w:val="24"/>
                <w:szCs w:val="24"/>
              </w:rPr>
              <w:t>kcijama</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prov</w:t>
            </w:r>
            <w:r w:rsidR="00A14315">
              <w:rPr>
                <w:rFonts w:ascii="Times New Roman" w:hAnsi="Times New Roman" w:cs="Times New Roman"/>
                <w:sz w:val="24"/>
                <w:szCs w:val="24"/>
                <w:lang w:val="sr-Latn-RS"/>
              </w:rPr>
              <w:t>j</w:t>
            </w:r>
            <w:r w:rsidR="39C774FF"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rama</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po</w:t>
            </w:r>
            <w:r w:rsidR="39C774FF" w:rsidRPr="00902436">
              <w:rPr>
                <w:rFonts w:ascii="Times New Roman" w:hAnsi="Times New Roman" w:cs="Times New Roman"/>
                <w:sz w:val="24"/>
                <w:szCs w:val="24"/>
              </w:rPr>
              <w:t xml:space="preserve"> </w:t>
            </w:r>
            <w:r w:rsidRPr="00902436">
              <w:rPr>
                <w:rFonts w:ascii="Times New Roman" w:hAnsi="Times New Roman" w:cs="Times New Roman"/>
                <w:sz w:val="24"/>
                <w:szCs w:val="24"/>
              </w:rPr>
              <w:t>potr</w:t>
            </w:r>
            <w:r w:rsidR="39C774FF" w:rsidRPr="00902436">
              <w:rPr>
                <w:rFonts w:ascii="Times New Roman" w:hAnsi="Times New Roman" w:cs="Times New Roman"/>
                <w:sz w:val="24"/>
                <w:szCs w:val="24"/>
              </w:rPr>
              <w:t>e</w:t>
            </w:r>
            <w:r w:rsidRPr="00902436">
              <w:rPr>
                <w:rFonts w:ascii="Times New Roman" w:hAnsi="Times New Roman" w:cs="Times New Roman"/>
                <w:sz w:val="24"/>
                <w:szCs w:val="24"/>
              </w:rPr>
              <w:t>bi</w:t>
            </w:r>
            <w:r w:rsidR="4764A429" w:rsidRPr="00902436">
              <w:rPr>
                <w:rFonts w:ascii="Times New Roman" w:hAnsi="Times New Roman" w:cs="Times New Roman"/>
                <w:sz w:val="24"/>
                <w:szCs w:val="24"/>
                <w:lang w:val="sr-Latn-RS"/>
              </w:rPr>
              <w:t>.</w:t>
            </w:r>
          </w:p>
        </w:tc>
      </w:tr>
    </w:tbl>
    <w:p w14:paraId="2E2AECB3" w14:textId="77777777" w:rsidR="00AB327E" w:rsidRPr="00902436" w:rsidRDefault="00AB327E" w:rsidP="00AB327E">
      <w:pPr>
        <w:spacing w:after="0" w:line="240" w:lineRule="auto"/>
        <w:jc w:val="both"/>
        <w:rPr>
          <w:rFonts w:ascii="Times New Roman" w:hAnsi="Times New Roman" w:cs="Times New Roman"/>
          <w:b/>
          <w:bCs/>
          <w:sz w:val="24"/>
          <w:szCs w:val="24"/>
        </w:rPr>
      </w:pPr>
    </w:p>
    <w:p w14:paraId="5BADD0C2" w14:textId="15E26A2E"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.10</w:t>
      </w:r>
    </w:p>
    <w:tbl>
      <w:tblPr>
        <w:tblStyle w:val="TableGrid"/>
        <w:tblW w:w="9016" w:type="dxa"/>
        <w:tblLook w:val="04A0" w:firstRow="1" w:lastRow="0" w:firstColumn="1" w:lastColumn="0" w:noHBand="0" w:noVBand="1"/>
      </w:tblPr>
      <w:tblGrid>
        <w:gridCol w:w="5153"/>
        <w:gridCol w:w="1125"/>
        <w:gridCol w:w="1629"/>
        <w:gridCol w:w="1109"/>
      </w:tblGrid>
      <w:tr w:rsidR="00AB327E" w:rsidRPr="00902436" w14:paraId="4D39E9B0" w14:textId="77777777" w:rsidTr="779C12DD">
        <w:tc>
          <w:tcPr>
            <w:tcW w:w="5288" w:type="dxa"/>
          </w:tcPr>
          <w:p w14:paraId="362E77D2" w14:textId="48E4A454" w:rsidR="00AB327E" w:rsidRPr="00902436" w:rsidRDefault="782E29EF"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.10 </w:t>
            </w:r>
            <w:r w:rsidR="00A14315" w:rsidRPr="00A14315">
              <w:rPr>
                <w:rFonts w:ascii="Times New Roman" w:hAnsi="Times New Roman" w:cs="Times New Roman"/>
                <w:b/>
                <w:bCs/>
                <w:sz w:val="24"/>
                <w:szCs w:val="24"/>
              </w:rPr>
              <w:t>Dodavanje ili zamjena testova krvi i plazme</w:t>
            </w:r>
          </w:p>
        </w:tc>
        <w:tc>
          <w:tcPr>
            <w:tcW w:w="1127" w:type="dxa"/>
            <w:vAlign w:val="center"/>
          </w:tcPr>
          <w:p w14:paraId="2FB788DC" w14:textId="44388BFE"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55641478"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15" w:type="dxa"/>
            <w:vAlign w:val="center"/>
          </w:tcPr>
          <w:p w14:paraId="2F0A2408" w14:textId="4D66BF93"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86" w:type="dxa"/>
            <w:vAlign w:val="center"/>
          </w:tcPr>
          <w:p w14:paraId="33152504" w14:textId="1C4EFB5C"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725833B3" w14:textId="77777777" w:rsidTr="779C12DD">
        <w:tc>
          <w:tcPr>
            <w:tcW w:w="5288" w:type="dxa"/>
          </w:tcPr>
          <w:p w14:paraId="41C6D99B" w14:textId="2383A4CE" w:rsidR="00AB327E" w:rsidRPr="00902436" w:rsidRDefault="00A14315">
            <w:pPr>
              <w:pStyle w:val="ListParagraph"/>
              <w:numPr>
                <w:ilvl w:val="0"/>
                <w:numId w:val="239"/>
              </w:numPr>
              <w:rPr>
                <w:rFonts w:ascii="Times New Roman" w:hAnsi="Times New Roman" w:cs="Times New Roman"/>
                <w:sz w:val="24"/>
                <w:szCs w:val="24"/>
              </w:rPr>
            </w:pPr>
            <w:r w:rsidRPr="00A14315">
              <w:rPr>
                <w:rFonts w:ascii="Times New Roman" w:hAnsi="Times New Roman" w:cs="Times New Roman"/>
                <w:sz w:val="24"/>
                <w:szCs w:val="24"/>
              </w:rPr>
              <w:t>Komplet za testiranje pojedinačnih donacija krvi ili plazme (serološki</w:t>
            </w:r>
            <w:r>
              <w:rPr>
                <w:rFonts w:ascii="Times New Roman" w:hAnsi="Times New Roman" w:cs="Times New Roman"/>
                <w:sz w:val="24"/>
                <w:szCs w:val="24"/>
                <w:lang w:val="sr-Latn-ME"/>
              </w:rPr>
              <w:t xml:space="preserve"> </w:t>
            </w:r>
            <w:r w:rsidRPr="00A14315">
              <w:rPr>
                <w:rFonts w:ascii="Times New Roman" w:hAnsi="Times New Roman" w:cs="Times New Roman"/>
                <w:sz w:val="24"/>
                <w:szCs w:val="24"/>
              </w:rPr>
              <w:t>markeri i testiranje nukleinske kiseline)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96F2E4"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F0D7AA" w14:textId="77777777" w:rsidR="00AB327E" w:rsidRPr="00902436" w:rsidRDefault="00AB327E" w:rsidP="00D66D6C">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8E6F80" w14:textId="77777777" w:rsidR="00AB327E" w:rsidRPr="00902436" w:rsidRDefault="00AB327E" w:rsidP="00D66D6C">
            <w:pPr>
              <w:jc w:val="center"/>
              <w:rPr>
                <w:rFonts w:ascii="Times New Roman" w:hAnsi="Times New Roman" w:cs="Times New Roman"/>
                <w:sz w:val="24"/>
                <w:szCs w:val="24"/>
                <w:lang w:val="en-US"/>
              </w:rPr>
            </w:pPr>
          </w:p>
        </w:tc>
      </w:tr>
      <w:tr w:rsidR="00AB327E" w:rsidRPr="00902436" w14:paraId="305A773F" w14:textId="77777777" w:rsidTr="779C12DD">
        <w:tc>
          <w:tcPr>
            <w:tcW w:w="5288" w:type="dxa"/>
          </w:tcPr>
          <w:p w14:paraId="3CC44EB1" w14:textId="628B0C89" w:rsidR="00AB327E" w:rsidRPr="00902436" w:rsidRDefault="00A14315" w:rsidP="00A14315">
            <w:pPr>
              <w:pStyle w:val="ListParagraph"/>
              <w:numPr>
                <w:ilvl w:val="0"/>
                <w:numId w:val="270"/>
              </w:numPr>
              <w:rPr>
                <w:rFonts w:ascii="Times New Roman" w:hAnsi="Times New Roman" w:cs="Times New Roman"/>
                <w:sz w:val="24"/>
                <w:szCs w:val="24"/>
              </w:rPr>
            </w:pPr>
            <w:r w:rsidRPr="00A14315">
              <w:rPr>
                <w:rFonts w:ascii="Times New Roman" w:hAnsi="Times New Roman" w:cs="Times New Roman"/>
                <w:sz w:val="24"/>
                <w:szCs w:val="24"/>
              </w:rPr>
              <w:t>sa CE oznakom</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0BAF19"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54920E9"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80416C" w14:textId="3BDF9C44"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5FC1D721" w14:textId="77777777" w:rsidTr="779C12DD">
        <w:tc>
          <w:tcPr>
            <w:tcW w:w="5288" w:type="dxa"/>
          </w:tcPr>
          <w:p w14:paraId="199D6968" w14:textId="296822B8" w:rsidR="00AB327E" w:rsidRPr="00902436" w:rsidRDefault="00A14315" w:rsidP="00A14315">
            <w:pPr>
              <w:pStyle w:val="ListParagraph"/>
              <w:numPr>
                <w:ilvl w:val="0"/>
                <w:numId w:val="270"/>
              </w:numPr>
              <w:rPr>
                <w:rFonts w:ascii="Times New Roman" w:hAnsi="Times New Roman" w:cs="Times New Roman"/>
                <w:sz w:val="24"/>
                <w:szCs w:val="24"/>
              </w:rPr>
            </w:pPr>
            <w:r w:rsidRPr="00A14315">
              <w:rPr>
                <w:rFonts w:ascii="Times New Roman" w:hAnsi="Times New Roman" w:cs="Times New Roman"/>
                <w:sz w:val="24"/>
                <w:szCs w:val="24"/>
              </w:rPr>
              <w:t>bez CE oznake, nije prethodno odobren u PMF za bilo koji drugi centar za testiranje krvi dobrovoljnih davalaca</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E17EA1"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C3BF64" w14:textId="77777777" w:rsidR="00AB327E" w:rsidRPr="00902436" w:rsidRDefault="00AB327E" w:rsidP="00D66D6C">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79239D8" w14:textId="21DF013D" w:rsidR="00AB327E"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129F4ED7" w14:textId="77777777" w:rsidTr="779C12DD">
        <w:tc>
          <w:tcPr>
            <w:tcW w:w="5288" w:type="dxa"/>
          </w:tcPr>
          <w:p w14:paraId="2A66E7A7" w14:textId="303F84BF" w:rsidR="00AB327E" w:rsidRPr="00902436" w:rsidRDefault="00A14315" w:rsidP="00A14315">
            <w:pPr>
              <w:pStyle w:val="ListParagraph"/>
              <w:numPr>
                <w:ilvl w:val="0"/>
                <w:numId w:val="270"/>
              </w:numPr>
              <w:rPr>
                <w:rFonts w:ascii="Times New Roman" w:hAnsi="Times New Roman" w:cs="Times New Roman"/>
                <w:sz w:val="24"/>
                <w:szCs w:val="24"/>
              </w:rPr>
            </w:pPr>
            <w:r w:rsidRPr="00A14315">
              <w:rPr>
                <w:rFonts w:ascii="Times New Roman" w:hAnsi="Times New Roman" w:cs="Times New Roman"/>
                <w:sz w:val="24"/>
                <w:szCs w:val="24"/>
              </w:rPr>
              <w:t>bez CE oznake, prethodno odobren u PMF za druge centre za testiranje krvi dobrovoljnih davalaca</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D1C344"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3CDA20"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88CFF8" w14:textId="6EBB1765" w:rsidR="00AB327E"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AB327E" w:rsidRPr="00902436" w14:paraId="43F8B36C" w14:textId="77777777" w:rsidTr="779C12DD">
        <w:tc>
          <w:tcPr>
            <w:tcW w:w="5288" w:type="dxa"/>
          </w:tcPr>
          <w:p w14:paraId="04A0373F" w14:textId="11EB2AD5" w:rsidR="00AB327E" w:rsidRPr="00902436" w:rsidRDefault="00A14315" w:rsidP="00A14315">
            <w:pPr>
              <w:pStyle w:val="ListParagraph"/>
              <w:numPr>
                <w:ilvl w:val="0"/>
                <w:numId w:val="239"/>
              </w:numPr>
              <w:rPr>
                <w:rFonts w:ascii="Times New Roman" w:hAnsi="Times New Roman" w:cs="Times New Roman"/>
                <w:sz w:val="24"/>
                <w:szCs w:val="24"/>
                <w:lang w:val="en-US"/>
              </w:rPr>
            </w:pPr>
            <w:r w:rsidRPr="00A14315">
              <w:rPr>
                <w:rFonts w:ascii="Times New Roman" w:hAnsi="Times New Roman" w:cs="Times New Roman"/>
                <w:sz w:val="24"/>
                <w:szCs w:val="24"/>
              </w:rPr>
              <w:t>Test za testiranje nukleinske kiseline na manjim pulovima</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7414A7"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D48F6F4" w14:textId="77777777" w:rsidR="00AB327E" w:rsidRPr="00902436" w:rsidRDefault="00AB327E" w:rsidP="00D66D6C">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336AF87" w14:textId="77777777" w:rsidR="00AB327E" w:rsidRPr="00902436" w:rsidRDefault="00AB327E" w:rsidP="00D66D6C">
            <w:pPr>
              <w:jc w:val="center"/>
              <w:rPr>
                <w:rFonts w:ascii="Times New Roman" w:hAnsi="Times New Roman" w:cs="Times New Roman"/>
                <w:sz w:val="24"/>
                <w:szCs w:val="24"/>
                <w:lang w:val="en-US"/>
              </w:rPr>
            </w:pPr>
          </w:p>
        </w:tc>
      </w:tr>
      <w:tr w:rsidR="00AB327E" w:rsidRPr="00902436" w14:paraId="70F998D2" w14:textId="77777777" w:rsidTr="779C12DD">
        <w:tc>
          <w:tcPr>
            <w:tcW w:w="5288" w:type="dxa"/>
          </w:tcPr>
          <w:p w14:paraId="370806DC" w14:textId="7D1AEDDE" w:rsidR="00AB327E" w:rsidRPr="00902436" w:rsidRDefault="00A14315" w:rsidP="00A14315">
            <w:pPr>
              <w:pStyle w:val="ListParagraph"/>
              <w:numPr>
                <w:ilvl w:val="0"/>
                <w:numId w:val="271"/>
              </w:numPr>
              <w:rPr>
                <w:rFonts w:ascii="Times New Roman" w:hAnsi="Times New Roman" w:cs="Times New Roman"/>
                <w:sz w:val="24"/>
                <w:szCs w:val="24"/>
              </w:rPr>
            </w:pPr>
            <w:r w:rsidRPr="00A14315">
              <w:rPr>
                <w:rFonts w:ascii="Times New Roman" w:hAnsi="Times New Roman" w:cs="Times New Roman"/>
                <w:sz w:val="24"/>
                <w:szCs w:val="24"/>
              </w:rPr>
              <w:t>sa CE oznakom</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FBEA7B"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5F523D"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3E2DB08" w14:textId="2C5B94DE"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1961476D" w14:textId="77777777" w:rsidTr="779C12DD">
        <w:tc>
          <w:tcPr>
            <w:tcW w:w="5288" w:type="dxa"/>
          </w:tcPr>
          <w:p w14:paraId="3268A51A" w14:textId="7575D906" w:rsidR="00AB327E" w:rsidRPr="00902436" w:rsidRDefault="00A14315" w:rsidP="0A84C91E">
            <w:pPr>
              <w:pStyle w:val="ListParagraph"/>
              <w:numPr>
                <w:ilvl w:val="0"/>
                <w:numId w:val="271"/>
              </w:numPr>
              <w:rPr>
                <w:rFonts w:ascii="Times New Roman" w:hAnsi="Times New Roman" w:cs="Times New Roman"/>
                <w:sz w:val="24"/>
                <w:szCs w:val="24"/>
              </w:rPr>
            </w:pPr>
            <w:r w:rsidRPr="00A14315">
              <w:rPr>
                <w:rFonts w:ascii="Times New Roman" w:hAnsi="Times New Roman" w:cs="Times New Roman"/>
                <w:sz w:val="24"/>
                <w:szCs w:val="24"/>
                <w:lang w:val="sr-Latn-ME"/>
              </w:rPr>
              <w:t>bez CE oznake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92B72D"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8A264B" w14:textId="77777777" w:rsidR="00AB327E" w:rsidRPr="00902436" w:rsidRDefault="00AB327E" w:rsidP="00D66D6C">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EBE947" w14:textId="20D7828B" w:rsidR="00AB327E"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473ADEA7" w14:textId="77777777" w:rsidTr="779C12DD">
        <w:tc>
          <w:tcPr>
            <w:tcW w:w="5288" w:type="dxa"/>
          </w:tcPr>
          <w:p w14:paraId="43FDD32D" w14:textId="5FA8E2EC" w:rsidR="00AB327E" w:rsidRPr="00902436" w:rsidRDefault="00A14315" w:rsidP="00A14315">
            <w:pPr>
              <w:pStyle w:val="ListParagraph"/>
              <w:numPr>
                <w:ilvl w:val="0"/>
                <w:numId w:val="239"/>
              </w:numPr>
              <w:rPr>
                <w:rFonts w:ascii="Times New Roman" w:hAnsi="Times New Roman" w:cs="Times New Roman"/>
                <w:sz w:val="24"/>
                <w:szCs w:val="24"/>
              </w:rPr>
            </w:pPr>
            <w:r w:rsidRPr="00A14315">
              <w:rPr>
                <w:rFonts w:ascii="Times New Roman" w:hAnsi="Times New Roman" w:cs="Times New Roman"/>
                <w:sz w:val="24"/>
                <w:szCs w:val="24"/>
              </w:rPr>
              <w:t>Test za pulove plazme (testiranje antitijela, antigena ili nukleinske kiseline)</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9B301F" w14:textId="77777777" w:rsidR="00AB327E" w:rsidRPr="00902436" w:rsidRDefault="00AB327E" w:rsidP="00D66D6C">
            <w:pPr>
              <w:jc w:val="center"/>
              <w:rPr>
                <w:rFonts w:ascii="Times New Roman" w:hAnsi="Times New Roman" w:cs="Times New Roman"/>
                <w:sz w:val="24"/>
                <w:szCs w:val="24"/>
                <w:lang w:val="en-US"/>
              </w:rPr>
            </w:pPr>
          </w:p>
        </w:tc>
        <w:tc>
          <w:tcPr>
            <w:tcW w:w="151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92201B" w14:textId="77777777" w:rsidR="00AB327E" w:rsidRPr="00902436" w:rsidRDefault="00AB327E" w:rsidP="00D66D6C">
            <w:pPr>
              <w:jc w:val="center"/>
              <w:rPr>
                <w:rFonts w:ascii="Times New Roman" w:hAnsi="Times New Roman" w:cs="Times New Roman"/>
                <w:sz w:val="24"/>
                <w:szCs w:val="24"/>
                <w:lang w:val="en-US"/>
              </w:rPr>
            </w:pPr>
          </w:p>
        </w:tc>
        <w:tc>
          <w:tcPr>
            <w:tcW w:w="108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E6759C" w14:textId="49709135" w:rsidR="00AB327E"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1C1E7C74" w14:textId="77777777" w:rsidTr="779C12DD">
        <w:tc>
          <w:tcPr>
            <w:tcW w:w="9016" w:type="dxa"/>
            <w:gridSpan w:val="4"/>
          </w:tcPr>
          <w:p w14:paraId="387C859C" w14:textId="12FCFA1F"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0743A9B6" w14:textId="77777777" w:rsidTr="779C12DD">
        <w:tc>
          <w:tcPr>
            <w:tcW w:w="9016" w:type="dxa"/>
            <w:gridSpan w:val="4"/>
          </w:tcPr>
          <w:p w14:paraId="58992C41" w14:textId="3CE830DA" w:rsidR="00AB327E" w:rsidRPr="00902436" w:rsidRDefault="782E29EF" w:rsidP="00F7374E">
            <w:pPr>
              <w:pStyle w:val="ListParagraph"/>
              <w:numPr>
                <w:ilvl w:val="0"/>
                <w:numId w:val="242"/>
              </w:numPr>
              <w:rPr>
                <w:rFonts w:ascii="Times New Roman" w:hAnsi="Times New Roman" w:cs="Times New Roman"/>
                <w:sz w:val="24"/>
                <w:szCs w:val="24"/>
              </w:rPr>
            </w:pPr>
            <w:r w:rsidRPr="00902436">
              <w:rPr>
                <w:rFonts w:ascii="Times New Roman" w:hAnsi="Times New Roman" w:cs="Times New Roman"/>
                <w:sz w:val="24"/>
                <w:szCs w:val="24"/>
              </w:rPr>
              <w:t>Novi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kompl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stira</w:t>
            </w:r>
            <w:r w:rsidR="5733402B"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ima</w:t>
            </w:r>
            <w:r w:rsidR="54CADB7D" w:rsidRPr="00902436">
              <w:rPr>
                <w:rFonts w:ascii="Times New Roman" w:hAnsi="Times New Roman" w:cs="Times New Roman"/>
                <w:sz w:val="24"/>
                <w:szCs w:val="24"/>
              </w:rPr>
              <w:t xml:space="preserve"> </w:t>
            </w:r>
            <w:r w:rsidR="5CED9A5F" w:rsidRPr="006A585D">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znak</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uputstvima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upotr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bu</w:t>
            </w:r>
            <w:r w:rsidR="26B42E42" w:rsidRPr="00902436">
              <w:rPr>
                <w:rFonts w:ascii="Times New Roman" w:hAnsi="Times New Roman" w:cs="Times New Roman"/>
                <w:sz w:val="24"/>
                <w:szCs w:val="24"/>
              </w:rPr>
              <w:t>.</w:t>
            </w:r>
          </w:p>
        </w:tc>
      </w:tr>
      <w:tr w:rsidR="00AB327E" w:rsidRPr="00902436" w14:paraId="24FCD07B" w14:textId="77777777" w:rsidTr="779C12DD">
        <w:tc>
          <w:tcPr>
            <w:tcW w:w="9016" w:type="dxa"/>
            <w:gridSpan w:val="4"/>
          </w:tcPr>
          <w:p w14:paraId="49D25467" w14:textId="2AB79322"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77ED38FD" w14:textId="77777777" w:rsidTr="779C12DD">
        <w:tc>
          <w:tcPr>
            <w:tcW w:w="9016" w:type="dxa"/>
            <w:gridSpan w:val="4"/>
          </w:tcPr>
          <w:p w14:paraId="11D6C917" w14:textId="2A73A519" w:rsidR="00AB327E" w:rsidRPr="00902436" w:rsidRDefault="782E29EF" w:rsidP="00F7374E">
            <w:pPr>
              <w:pStyle w:val="ListParagraph"/>
              <w:numPr>
                <w:ilvl w:val="0"/>
                <w:numId w:val="243"/>
              </w:numPr>
              <w:rPr>
                <w:rFonts w:ascii="Times New Roman" w:hAnsi="Times New Roman" w:cs="Times New Roman"/>
                <w:sz w:val="24"/>
                <w:szCs w:val="24"/>
              </w:rPr>
            </w:pPr>
            <w:r w:rsidRPr="00902436">
              <w:rPr>
                <w:rFonts w:ascii="Times New Roman" w:hAnsi="Times New Roman" w:cs="Times New Roman"/>
                <w:sz w:val="24"/>
                <w:szCs w:val="24"/>
              </w:rPr>
              <w:t>Lista</w:t>
            </w:r>
            <w:r w:rsidR="0A04AEF9" w:rsidRPr="00902436">
              <w:rPr>
                <w:rFonts w:ascii="Times New Roman" w:hAnsi="Times New Roman" w:cs="Times New Roman"/>
                <w:sz w:val="24"/>
                <w:szCs w:val="24"/>
              </w:rPr>
              <w:t xml:space="preserve"> </w:t>
            </w:r>
            <w:r w:rsidRPr="00902436">
              <w:rPr>
                <w:rFonts w:ascii="Times New Roman" w:hAnsi="Times New Roman" w:cs="Times New Roman"/>
                <w:sz w:val="24"/>
                <w:szCs w:val="24"/>
              </w:rPr>
              <w:t>m</w:t>
            </w:r>
            <w:r w:rsidR="00A14315">
              <w:rPr>
                <w:rFonts w:ascii="Times New Roman" w:hAnsi="Times New Roman" w:cs="Times New Roman"/>
                <w:sz w:val="24"/>
                <w:szCs w:val="24"/>
                <w:lang w:val="sr-Latn-ME"/>
              </w:rPr>
              <w:t>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stira</w:t>
            </w:r>
            <w:r w:rsidR="5733402B"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gd</w:t>
            </w:r>
            <w:r w:rsidR="00A14315">
              <w:rPr>
                <w:rFonts w:ascii="Times New Roman" w:hAnsi="Times New Roman" w:cs="Times New Roman"/>
                <w:sz w:val="24"/>
                <w:szCs w:val="24"/>
                <w:lang w:val="sr-Latn-ME"/>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tr</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nutno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lista</w:t>
            </w:r>
            <w:r w:rsidR="79A791FC" w:rsidRPr="00902436">
              <w:rPr>
                <w:rFonts w:ascii="Times New Roman" w:hAnsi="Times New Roman" w:cs="Times New Roman"/>
                <w:sz w:val="24"/>
                <w:szCs w:val="24"/>
              </w:rPr>
              <w:t xml:space="preserve"> </w:t>
            </w:r>
            <w:r w:rsidRPr="00902436">
              <w:rPr>
                <w:rFonts w:ascii="Times New Roman" w:hAnsi="Times New Roman" w:cs="Times New Roman"/>
                <w:sz w:val="24"/>
                <w:szCs w:val="24"/>
              </w:rPr>
              <w:t>c</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ntara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stira</w:t>
            </w:r>
            <w:r w:rsidR="0F9155ED"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gd</w:t>
            </w:r>
            <w:r w:rsidR="00A14315">
              <w:rPr>
                <w:rFonts w:ascii="Times New Roman" w:hAnsi="Times New Roman" w:cs="Times New Roman"/>
                <w:sz w:val="24"/>
                <w:szCs w:val="24"/>
                <w:lang w:val="sr-Latn-ME"/>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ć</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kompl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koristiti</w:t>
            </w:r>
            <w:r w:rsidR="26B42E42" w:rsidRPr="00902436">
              <w:rPr>
                <w:rFonts w:ascii="Times New Roman" w:hAnsi="Times New Roman" w:cs="Times New Roman"/>
                <w:sz w:val="24"/>
                <w:szCs w:val="24"/>
              </w:rPr>
              <w:t>.</w:t>
            </w:r>
          </w:p>
        </w:tc>
      </w:tr>
      <w:tr w:rsidR="00AB327E" w:rsidRPr="00902436" w14:paraId="1F919C86" w14:textId="77777777" w:rsidTr="779C12DD">
        <w:tc>
          <w:tcPr>
            <w:tcW w:w="9016" w:type="dxa"/>
            <w:gridSpan w:val="4"/>
          </w:tcPr>
          <w:p w14:paraId="62B0469B" w14:textId="73CC9806" w:rsidR="00AB327E" w:rsidRPr="00902436" w:rsidRDefault="782E29EF" w:rsidP="0F2C1A1F">
            <w:pPr>
              <w:pStyle w:val="ListParagraph"/>
              <w:numPr>
                <w:ilvl w:val="0"/>
                <w:numId w:val="243"/>
              </w:numPr>
              <w:rPr>
                <w:rFonts w:ascii="Times New Roman" w:hAnsi="Times New Roman" w:cs="Times New Roman"/>
                <w:sz w:val="24"/>
                <w:szCs w:val="24"/>
              </w:rPr>
            </w:pPr>
            <w:r w:rsidRPr="00902436">
              <w:rPr>
                <w:rFonts w:ascii="Times New Roman" w:hAnsi="Times New Roman" w:cs="Times New Roman"/>
                <w:sz w:val="24"/>
                <w:szCs w:val="24"/>
              </w:rPr>
              <w:t>Ažurirani</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odgovarajući</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00A14315">
              <w:rPr>
                <w:rFonts w:ascii="Times New Roman" w:hAnsi="Times New Roman" w:cs="Times New Roman"/>
                <w:sz w:val="24"/>
                <w:szCs w:val="24"/>
                <w:lang w:val="sr-Latn-ME"/>
              </w:rPr>
              <w:t>j</w:t>
            </w:r>
            <w:r w:rsidR="2CEE4C5A" w:rsidRPr="00902436">
              <w:rPr>
                <w:rFonts w:ascii="Times New Roman" w:hAnsi="Times New Roman" w:cs="Times New Roman"/>
                <w:sz w:val="24"/>
                <w:szCs w:val="24"/>
              </w:rPr>
              <w:t>e</w:t>
            </w:r>
            <w:r w:rsidRPr="00902436">
              <w:rPr>
                <w:rFonts w:ascii="Times New Roman" w:hAnsi="Times New Roman" w:cs="Times New Roman"/>
                <w:sz w:val="24"/>
                <w:szCs w:val="24"/>
              </w:rPr>
              <w:t>lovi</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prilozi</w:t>
            </w:r>
            <w:r w:rsidR="2CEE4C5A"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CEE4C5A" w:rsidRPr="00902436">
              <w:rPr>
                <w:rFonts w:ascii="Times New Roman" w:hAnsi="Times New Roman" w:cs="Times New Roman"/>
                <w:sz w:val="24"/>
                <w:szCs w:val="24"/>
              </w:rPr>
              <w:t>e</w:t>
            </w:r>
            <w:r w:rsidRPr="00902436">
              <w:rPr>
                <w:rFonts w:ascii="Times New Roman" w:hAnsi="Times New Roman" w:cs="Times New Roman"/>
                <w:sz w:val="24"/>
                <w:szCs w:val="24"/>
              </w:rPr>
              <w:t>a</w:t>
            </w:r>
            <w:r w:rsidR="2CEE4C5A"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5A0A5CD"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ažuriran</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informacij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stira</w:t>
            </w:r>
            <w:r w:rsidR="0F9155ED" w:rsidRPr="00902436">
              <w:rPr>
                <w:rFonts w:ascii="Times New Roman" w:hAnsi="Times New Roman" w:cs="Times New Roman"/>
                <w:sz w:val="24"/>
                <w:szCs w:val="24"/>
              </w:rPr>
              <w:t>nj</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propisano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A14315">
              <w:rPr>
                <w:rFonts w:ascii="Times New Roman" w:hAnsi="Times New Roman" w:cs="Times New Roman"/>
                <w:sz w:val="24"/>
                <w:szCs w:val="24"/>
                <w:lang w:val="sr-Latn-ME"/>
              </w:rPr>
              <w:t>j</w:t>
            </w:r>
            <w:r w:rsidR="7FB166F3" w:rsidRPr="00902436">
              <w:rPr>
                <w:rFonts w:ascii="Times New Roman" w:hAnsi="Times New Roman" w:cs="Times New Roman"/>
                <w:sz w:val="24"/>
                <w:szCs w:val="24"/>
              </w:rPr>
              <w:t>e</w:t>
            </w:r>
            <w:r w:rsidRPr="00902436">
              <w:rPr>
                <w:rFonts w:ascii="Times New Roman" w:hAnsi="Times New Roman" w:cs="Times New Roman"/>
                <w:sz w:val="24"/>
                <w:szCs w:val="24"/>
              </w:rPr>
              <w:t>rnicom</w:t>
            </w:r>
            <w:r w:rsidR="26B42E42" w:rsidRPr="00902436">
              <w:rPr>
                <w:rFonts w:ascii="Times New Roman" w:hAnsi="Times New Roman" w:cs="Times New Roman"/>
                <w:sz w:val="24"/>
                <w:szCs w:val="24"/>
              </w:rPr>
              <w:t xml:space="preserve"> </w:t>
            </w:r>
            <w:r w:rsidR="00BE3952" w:rsidRPr="00902436">
              <w:rPr>
                <w:rFonts w:ascii="Times New Roman" w:hAnsi="Times New Roman" w:cs="Times New Roman"/>
                <w:i/>
                <w:iCs/>
                <w:sz w:val="24"/>
                <w:szCs w:val="24"/>
              </w:rPr>
              <w:t xml:space="preserve">Guideline on the scientific data requirements for a </w:t>
            </w:r>
            <w:r w:rsidR="003F768B" w:rsidRPr="003F768B">
              <w:rPr>
                <w:rFonts w:ascii="Times New Roman" w:hAnsi="Times New Roman" w:cs="Times New Roman"/>
                <w:i/>
                <w:iCs/>
                <w:sz w:val="24"/>
                <w:szCs w:val="24"/>
              </w:rPr>
              <w:t>PMF</w:t>
            </w:r>
            <w:r w:rsidR="27726D94" w:rsidRPr="00902436">
              <w:rPr>
                <w:rFonts w:ascii="Times New Roman" w:hAnsi="Times New Roman" w:cs="Times New Roman"/>
                <w:sz w:val="24"/>
                <w:szCs w:val="24"/>
              </w:rPr>
              <w:t>.</w:t>
            </w:r>
          </w:p>
        </w:tc>
      </w:tr>
    </w:tbl>
    <w:p w14:paraId="302E8FF5" w14:textId="77777777" w:rsidR="00AB327E" w:rsidRDefault="00AB327E" w:rsidP="00AB327E">
      <w:pPr>
        <w:rPr>
          <w:rFonts w:ascii="Times New Roman" w:hAnsi="Times New Roman" w:cs="Times New Roman"/>
          <w:sz w:val="24"/>
          <w:szCs w:val="24"/>
          <w:lang w:val="en-US"/>
        </w:rPr>
      </w:pPr>
    </w:p>
    <w:p w14:paraId="3EE8ABCD" w14:textId="77777777" w:rsidR="006A585D" w:rsidRPr="00902436" w:rsidRDefault="006A585D" w:rsidP="00AB327E">
      <w:pPr>
        <w:rPr>
          <w:rFonts w:ascii="Times New Roman" w:hAnsi="Times New Roman" w:cs="Times New Roman"/>
          <w:sz w:val="24"/>
          <w:szCs w:val="24"/>
          <w:lang w:val="en-US"/>
        </w:rPr>
      </w:pPr>
    </w:p>
    <w:p w14:paraId="37F2BDB8" w14:textId="21ACA6BE" w:rsidR="00AB327E" w:rsidRPr="00902436" w:rsidRDefault="00E43B9B" w:rsidP="00AB327E">
      <w:pPr>
        <w:rPr>
          <w:rFonts w:ascii="Times New Roman" w:hAnsi="Times New Roman" w:cs="Times New Roman"/>
          <w:b/>
          <w:bCs/>
          <w:sz w:val="24"/>
          <w:szCs w:val="24"/>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.11</w:t>
      </w:r>
    </w:p>
    <w:tbl>
      <w:tblPr>
        <w:tblStyle w:val="TableGrid"/>
        <w:tblW w:w="9016" w:type="dxa"/>
        <w:tblLook w:val="04A0" w:firstRow="1" w:lastRow="0" w:firstColumn="1" w:lastColumn="0" w:noHBand="0" w:noVBand="1"/>
      </w:tblPr>
      <w:tblGrid>
        <w:gridCol w:w="5148"/>
        <w:gridCol w:w="1130"/>
        <w:gridCol w:w="1629"/>
        <w:gridCol w:w="1109"/>
      </w:tblGrid>
      <w:tr w:rsidR="00AB327E" w:rsidRPr="00902436" w14:paraId="43DC7AF1" w14:textId="77777777" w:rsidTr="779C12DD">
        <w:tc>
          <w:tcPr>
            <w:tcW w:w="5278" w:type="dxa"/>
          </w:tcPr>
          <w:p w14:paraId="7664FB9B" w14:textId="3FB6463E" w:rsidR="00AB327E" w:rsidRPr="00902436" w:rsidRDefault="00E43B9B" w:rsidP="3168E3CA">
            <w:pPr>
              <w:rPr>
                <w:rFonts w:ascii="Times New Roman" w:hAnsi="Times New Roman" w:cs="Times New Roman"/>
                <w:b/>
                <w:bCs/>
                <w:sz w:val="24"/>
                <w:szCs w:val="24"/>
                <w:highlight w:val="yellow"/>
                <w:lang w:val="en-US"/>
              </w:rPr>
            </w:pPr>
            <w:r w:rsidRPr="00902436">
              <w:rPr>
                <w:rFonts w:ascii="Times New Roman" w:hAnsi="Times New Roman" w:cs="Times New Roman"/>
                <w:b/>
                <w:bCs/>
                <w:sz w:val="24"/>
                <w:szCs w:val="24"/>
                <w:lang w:val="en-US"/>
              </w:rPr>
              <w:t>M</w:t>
            </w:r>
            <w:r w:rsidR="00AB327E" w:rsidRPr="00902436">
              <w:rPr>
                <w:rFonts w:ascii="Times New Roman" w:hAnsi="Times New Roman" w:cs="Times New Roman"/>
                <w:b/>
                <w:bCs/>
                <w:sz w:val="24"/>
                <w:szCs w:val="24"/>
                <w:lang w:val="en-US"/>
              </w:rPr>
              <w:t xml:space="preserve">.11 </w:t>
            </w:r>
            <w:r w:rsidR="00A14315" w:rsidRPr="00A14315">
              <w:rPr>
                <w:rFonts w:ascii="Times New Roman" w:hAnsi="Times New Roman" w:cs="Times New Roman"/>
                <w:b/>
                <w:bCs/>
                <w:sz w:val="24"/>
                <w:szCs w:val="24"/>
                <w:lang w:val="en-US"/>
              </w:rPr>
              <w:t>Izmjena postupka za inventarizaciju</w:t>
            </w:r>
          </w:p>
        </w:tc>
        <w:tc>
          <w:tcPr>
            <w:tcW w:w="1131" w:type="dxa"/>
            <w:vAlign w:val="center"/>
          </w:tcPr>
          <w:p w14:paraId="1B155941" w14:textId="53D3D23A"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F9155ED"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60" w:type="dxa"/>
            <w:vAlign w:val="center"/>
          </w:tcPr>
          <w:p w14:paraId="1D0DD47A" w14:textId="02FA4662"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47" w:type="dxa"/>
            <w:vAlign w:val="center"/>
          </w:tcPr>
          <w:p w14:paraId="369D1933" w14:textId="1528CABB"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70BAA16B" w14:textId="77777777" w:rsidTr="779C12DD">
        <w:tc>
          <w:tcPr>
            <w:tcW w:w="5278" w:type="dxa"/>
          </w:tcPr>
          <w:p w14:paraId="7C6538FA" w14:textId="77777777" w:rsidR="00AB327E" w:rsidRPr="00902436" w:rsidRDefault="00AB327E" w:rsidP="00D66D6C">
            <w:pPr>
              <w:rPr>
                <w:rFonts w:ascii="Times New Roman" w:hAnsi="Times New Roman" w:cs="Times New Roman"/>
                <w:sz w:val="24"/>
                <w:szCs w:val="24"/>
              </w:rPr>
            </w:pPr>
          </w:p>
        </w:tc>
        <w:tc>
          <w:tcPr>
            <w:tcW w:w="1131" w:type="dxa"/>
            <w:vAlign w:val="center"/>
          </w:tcPr>
          <w:p w14:paraId="5247CF52" w14:textId="77777777" w:rsidR="00AB327E" w:rsidRPr="00902436" w:rsidRDefault="00AB327E" w:rsidP="00D66D6C">
            <w:pPr>
              <w:jc w:val="center"/>
              <w:rPr>
                <w:rFonts w:ascii="Times New Roman" w:hAnsi="Times New Roman" w:cs="Times New Roman"/>
                <w:sz w:val="24"/>
                <w:szCs w:val="24"/>
                <w:lang w:val="en-US"/>
              </w:rPr>
            </w:pPr>
          </w:p>
        </w:tc>
        <w:tc>
          <w:tcPr>
            <w:tcW w:w="156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7E96A69"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0A40E05" w14:textId="773B1DA5"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2A2CE88E" w14:textId="77777777" w:rsidTr="779C12DD">
        <w:tc>
          <w:tcPr>
            <w:tcW w:w="9016" w:type="dxa"/>
            <w:gridSpan w:val="4"/>
          </w:tcPr>
          <w:p w14:paraId="42CF6A46" w14:textId="369D147C"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630A76BE" w14:textId="77777777" w:rsidTr="779C12DD">
        <w:tc>
          <w:tcPr>
            <w:tcW w:w="9016" w:type="dxa"/>
            <w:gridSpan w:val="4"/>
          </w:tcPr>
          <w:p w14:paraId="17E2635C" w14:textId="34EEA49F" w:rsidR="00AB327E" w:rsidRPr="00902436" w:rsidRDefault="782E29EF" w:rsidP="00F7374E">
            <w:pPr>
              <w:pStyle w:val="ListParagraph"/>
              <w:numPr>
                <w:ilvl w:val="0"/>
                <w:numId w:val="244"/>
              </w:numPr>
              <w:jc w:val="both"/>
              <w:rPr>
                <w:rFonts w:ascii="Times New Roman" w:hAnsi="Times New Roman" w:cs="Times New Roman"/>
                <w:sz w:val="24"/>
                <w:szCs w:val="24"/>
                <w:lang w:val="en-US"/>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w:t>
            </w:r>
          </w:p>
        </w:tc>
      </w:tr>
    </w:tbl>
    <w:p w14:paraId="25A8124F" w14:textId="77777777" w:rsidR="00AB327E" w:rsidRPr="00902436" w:rsidRDefault="00AB327E" w:rsidP="00AB327E">
      <w:pPr>
        <w:rPr>
          <w:rFonts w:ascii="Times New Roman" w:hAnsi="Times New Roman" w:cs="Times New Roman"/>
          <w:sz w:val="24"/>
          <w:szCs w:val="24"/>
          <w:lang w:val="en-US"/>
        </w:rPr>
      </w:pPr>
    </w:p>
    <w:p w14:paraId="3BD316CC" w14:textId="3E4D81E0" w:rsidR="00AB327E" w:rsidRPr="00902436" w:rsidRDefault="00E43B9B" w:rsidP="00AB327E">
      <w:pPr>
        <w:rPr>
          <w:rFonts w:ascii="Times New Roman" w:hAnsi="Times New Roman" w:cs="Times New Roman"/>
          <w:b/>
          <w:bCs/>
          <w:sz w:val="24"/>
          <w:szCs w:val="24"/>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.12</w:t>
      </w:r>
    </w:p>
    <w:tbl>
      <w:tblPr>
        <w:tblStyle w:val="TableGrid"/>
        <w:tblW w:w="9016" w:type="dxa"/>
        <w:tblLook w:val="04A0" w:firstRow="1" w:lastRow="0" w:firstColumn="1" w:lastColumn="0" w:noHBand="0" w:noVBand="1"/>
      </w:tblPr>
      <w:tblGrid>
        <w:gridCol w:w="5152"/>
        <w:gridCol w:w="1126"/>
        <w:gridCol w:w="1629"/>
        <w:gridCol w:w="1109"/>
      </w:tblGrid>
      <w:tr w:rsidR="00AB327E" w:rsidRPr="00902436" w14:paraId="2F0BD60C" w14:textId="77777777" w:rsidTr="779C12DD">
        <w:tc>
          <w:tcPr>
            <w:tcW w:w="5288" w:type="dxa"/>
          </w:tcPr>
          <w:p w14:paraId="26A81762" w14:textId="129E668D" w:rsidR="00AB327E" w:rsidRPr="00902436" w:rsidRDefault="782E29EF"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.12 </w:t>
            </w:r>
            <w:r w:rsidR="00A14315" w:rsidRPr="00A14315">
              <w:rPr>
                <w:rFonts w:ascii="Times New Roman" w:hAnsi="Times New Roman" w:cs="Times New Roman"/>
                <w:b/>
                <w:bCs/>
                <w:sz w:val="24"/>
                <w:szCs w:val="24"/>
              </w:rPr>
              <w:t>Zamjena ili dodavanje kontejnera za čuvanje krvi (npr. kese, boce)</w:t>
            </w:r>
          </w:p>
        </w:tc>
        <w:tc>
          <w:tcPr>
            <w:tcW w:w="1127" w:type="dxa"/>
            <w:vAlign w:val="center"/>
          </w:tcPr>
          <w:p w14:paraId="1995BF94" w14:textId="435FAC9F"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9F54D32"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20E3545A" w14:textId="4C3D6210"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1" w:type="dxa"/>
            <w:vAlign w:val="center"/>
          </w:tcPr>
          <w:p w14:paraId="4C27D464" w14:textId="57703B9A"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225DD69D" w14:textId="77777777" w:rsidTr="779C12DD">
        <w:tc>
          <w:tcPr>
            <w:tcW w:w="5288" w:type="dxa"/>
          </w:tcPr>
          <w:p w14:paraId="741F5C67" w14:textId="2E5697ED" w:rsidR="00AB327E" w:rsidRPr="00902436" w:rsidRDefault="00A14315" w:rsidP="00A14315">
            <w:pPr>
              <w:pStyle w:val="ListParagraph"/>
              <w:numPr>
                <w:ilvl w:val="0"/>
                <w:numId w:val="246"/>
              </w:numPr>
              <w:rPr>
                <w:rFonts w:ascii="Times New Roman" w:hAnsi="Times New Roman" w:cs="Times New Roman"/>
                <w:sz w:val="24"/>
                <w:szCs w:val="24"/>
              </w:rPr>
            </w:pPr>
            <w:r w:rsidRPr="00A14315">
              <w:rPr>
                <w:rFonts w:ascii="Times New Roman" w:hAnsi="Times New Roman" w:cs="Times New Roman"/>
                <w:sz w:val="24"/>
                <w:szCs w:val="24"/>
              </w:rPr>
              <w:t>Novi kontejneri za krv koji imaju CE oznaku</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228D7A5"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E5DB71"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203353" w14:textId="68363774"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544A9249" w14:textId="77777777" w:rsidTr="779C12DD">
        <w:tc>
          <w:tcPr>
            <w:tcW w:w="5288" w:type="dxa"/>
          </w:tcPr>
          <w:p w14:paraId="04FF0840" w14:textId="18CB4430" w:rsidR="00AB327E" w:rsidRPr="00902436" w:rsidRDefault="00A14315" w:rsidP="00A14315">
            <w:pPr>
              <w:pStyle w:val="ListParagraph"/>
              <w:numPr>
                <w:ilvl w:val="0"/>
                <w:numId w:val="246"/>
              </w:numPr>
              <w:rPr>
                <w:rFonts w:ascii="Times New Roman" w:hAnsi="Times New Roman" w:cs="Times New Roman"/>
                <w:sz w:val="24"/>
                <w:szCs w:val="24"/>
              </w:rPr>
            </w:pPr>
            <w:r w:rsidRPr="00A14315">
              <w:rPr>
                <w:rFonts w:ascii="Times New Roman" w:hAnsi="Times New Roman" w:cs="Times New Roman"/>
                <w:sz w:val="24"/>
                <w:szCs w:val="24"/>
              </w:rPr>
              <w:t>Novi kontejneri za krv koji nemaju CE oznaku i nemaju uticaja na kriterijume kvaliteta krvi u kontejneru</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6EC301A" w14:textId="77777777" w:rsidR="00AB327E" w:rsidRPr="00902436" w:rsidRDefault="00AB327E" w:rsidP="00D66D6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FE3FC4"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1, 2, 3, 4</w:t>
            </w: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E138BD" w14:textId="37F2EF35" w:rsidR="00AB327E" w:rsidRPr="00902436" w:rsidRDefault="6ED827D5"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IB</w:t>
            </w:r>
          </w:p>
        </w:tc>
      </w:tr>
      <w:tr w:rsidR="00AB327E" w:rsidRPr="00902436" w14:paraId="402C152B" w14:textId="77777777" w:rsidTr="779C12DD">
        <w:tc>
          <w:tcPr>
            <w:tcW w:w="5288" w:type="dxa"/>
          </w:tcPr>
          <w:p w14:paraId="4BDADC60" w14:textId="01A1F57C" w:rsidR="00AB327E" w:rsidRPr="00902436" w:rsidRDefault="00A14315" w:rsidP="00A14315">
            <w:pPr>
              <w:pStyle w:val="ListParagraph"/>
              <w:numPr>
                <w:ilvl w:val="0"/>
                <w:numId w:val="246"/>
              </w:numPr>
              <w:rPr>
                <w:rFonts w:ascii="Times New Roman" w:hAnsi="Times New Roman" w:cs="Times New Roman"/>
                <w:sz w:val="24"/>
                <w:szCs w:val="24"/>
              </w:rPr>
            </w:pPr>
            <w:r w:rsidRPr="00A14315">
              <w:rPr>
                <w:rFonts w:ascii="Times New Roman" w:hAnsi="Times New Roman" w:cs="Times New Roman"/>
                <w:sz w:val="24"/>
                <w:szCs w:val="24"/>
                <w:lang w:val="sr-Latn-RS"/>
              </w:rPr>
              <w:t>Novi kontejneri za krv koji nemaju CE oznaku sa mogućim uticajem na kriterijume kvaliteta krvi u kontejneru</w:t>
            </w:r>
          </w:p>
        </w:tc>
        <w:tc>
          <w:tcPr>
            <w:tcW w:w="112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453142" w14:textId="77777777" w:rsidR="00AB327E" w:rsidRPr="00902436" w:rsidRDefault="00AB327E" w:rsidP="00D66D6C">
            <w:pPr>
              <w:jc w:val="center"/>
              <w:rPr>
                <w:rFonts w:ascii="Times New Roman" w:hAnsi="Times New Roman" w:cs="Times New Roman"/>
                <w:sz w:val="24"/>
                <w:szCs w:val="24"/>
                <w:lang w:val="en-US"/>
              </w:rPr>
            </w:pPr>
          </w:p>
        </w:tc>
        <w:tc>
          <w:tcPr>
            <w:tcW w:w="150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7F7769" w14:textId="77777777" w:rsidR="00AB327E" w:rsidRPr="00902436" w:rsidRDefault="00AB327E" w:rsidP="00D66D6C">
            <w:pPr>
              <w:jc w:val="center"/>
              <w:rPr>
                <w:rFonts w:ascii="Times New Roman" w:hAnsi="Times New Roman" w:cs="Times New Roman"/>
                <w:sz w:val="24"/>
                <w:szCs w:val="24"/>
                <w:lang w:val="en-US"/>
              </w:rPr>
            </w:pPr>
          </w:p>
        </w:tc>
        <w:tc>
          <w:tcPr>
            <w:tcW w:w="110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26B64A" w14:textId="1FFE2BF7" w:rsidR="00AB327E" w:rsidRPr="00902436" w:rsidRDefault="16856B57"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II</w:t>
            </w:r>
          </w:p>
        </w:tc>
      </w:tr>
      <w:tr w:rsidR="00AB327E" w:rsidRPr="00902436" w14:paraId="66046C2F" w14:textId="77777777" w:rsidTr="779C12DD">
        <w:tc>
          <w:tcPr>
            <w:tcW w:w="9016" w:type="dxa"/>
            <w:gridSpan w:val="4"/>
          </w:tcPr>
          <w:p w14:paraId="7634E364" w14:textId="6420CD40"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5C25013D" w14:textId="77777777" w:rsidTr="779C12DD">
        <w:tc>
          <w:tcPr>
            <w:tcW w:w="9016" w:type="dxa"/>
            <w:gridSpan w:val="4"/>
          </w:tcPr>
          <w:p w14:paraId="52B746D3" w14:textId="00F5312B" w:rsidR="00AB327E" w:rsidRPr="00902436" w:rsidRDefault="782E29EF" w:rsidP="00F7374E">
            <w:pPr>
              <w:pStyle w:val="ListParagraph"/>
              <w:numPr>
                <w:ilvl w:val="0"/>
                <w:numId w:val="245"/>
              </w:numPr>
              <w:rPr>
                <w:rFonts w:ascii="Times New Roman" w:hAnsi="Times New Roman" w:cs="Times New Roman"/>
                <w:sz w:val="24"/>
                <w:szCs w:val="24"/>
              </w:rPr>
            </w:pPr>
            <w:r w:rsidRPr="00902436">
              <w:rPr>
                <w:rFonts w:ascii="Times New Roman" w:hAnsi="Times New Roman" w:cs="Times New Roman"/>
                <w:sz w:val="24"/>
                <w:szCs w:val="24"/>
              </w:rPr>
              <w:t>Krit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rijumi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kvalit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krvi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kont</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jn</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ostaju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prom</w:t>
            </w:r>
            <w:r w:rsidR="00A14315">
              <w:rPr>
                <w:rFonts w:ascii="Times New Roman" w:hAnsi="Times New Roman" w:cs="Times New Roman"/>
                <w:sz w:val="24"/>
                <w:szCs w:val="24"/>
                <w:lang w:val="sr-Latn-ME"/>
              </w:rPr>
              <w:t>ij</w:t>
            </w:r>
            <w:r w:rsidR="26B42E42" w:rsidRPr="00902436">
              <w:rPr>
                <w:rFonts w:ascii="Times New Roman" w:hAnsi="Times New Roman" w:cs="Times New Roman"/>
                <w:sz w:val="24"/>
                <w:szCs w:val="24"/>
              </w:rPr>
              <w:t>e</w:t>
            </w:r>
            <w:r w:rsidR="79F54D32"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r w:rsidR="26B42E42" w:rsidRPr="00902436">
              <w:rPr>
                <w:rFonts w:ascii="Times New Roman" w:hAnsi="Times New Roman" w:cs="Times New Roman"/>
                <w:sz w:val="24"/>
                <w:szCs w:val="24"/>
              </w:rPr>
              <w:t>.</w:t>
            </w:r>
          </w:p>
        </w:tc>
      </w:tr>
      <w:tr w:rsidR="00AB327E" w:rsidRPr="00902436" w14:paraId="232C36C6" w14:textId="77777777" w:rsidTr="779C12DD">
        <w:tc>
          <w:tcPr>
            <w:tcW w:w="9016" w:type="dxa"/>
            <w:gridSpan w:val="4"/>
          </w:tcPr>
          <w:p w14:paraId="12AD7347" w14:textId="6762ADA0"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503D844C" w14:textId="77777777" w:rsidTr="779C12DD">
        <w:tc>
          <w:tcPr>
            <w:tcW w:w="9016" w:type="dxa"/>
            <w:gridSpan w:val="4"/>
          </w:tcPr>
          <w:p w14:paraId="723E0472" w14:textId="718DA0A7"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1453AF9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prilozi</w:t>
            </w:r>
            <w:r w:rsidR="718551AB"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5A0A5CD"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jn</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proizvođača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sp</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cifikaciju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antikoagulantnog</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rastvora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potvrdu</w:t>
            </w:r>
            <w:r w:rsidR="26B42E42" w:rsidRPr="00902436">
              <w:rPr>
                <w:rFonts w:ascii="Times New Roman" w:hAnsi="Times New Roman" w:cs="Times New Roman"/>
                <w:sz w:val="24"/>
                <w:szCs w:val="24"/>
              </w:rPr>
              <w:t xml:space="preserve"> </w:t>
            </w:r>
            <w:r w:rsidR="5CED9A5F" w:rsidRPr="00D058CA">
              <w:rPr>
                <w:rFonts w:ascii="Times New Roman" w:hAnsi="Times New Roman" w:cs="Times New Roman"/>
                <w:i/>
                <w:iCs/>
                <w:sz w:val="24"/>
                <w:szCs w:val="24"/>
              </w:rPr>
              <w:t>CE</w:t>
            </w:r>
            <w:r w:rsidR="5CED9A5F" w:rsidRPr="00902436">
              <w:rPr>
                <w:rFonts w:ascii="Times New Roman" w:hAnsi="Times New Roman" w:cs="Times New Roman"/>
                <w:sz w:val="24"/>
                <w:szCs w:val="24"/>
              </w:rPr>
              <w:t xml:space="preserve"> znak</w:t>
            </w:r>
            <w:r w:rsidRPr="00902436">
              <w:rPr>
                <w:rFonts w:ascii="Times New Roman" w:hAnsi="Times New Roman" w:cs="Times New Roman"/>
                <w:sz w:val="24"/>
                <w:szCs w:val="24"/>
                <w:lang w:val="sr-Latn-RS"/>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institucija</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pr</w:t>
            </w:r>
            <w:r w:rsidR="60605275" w:rsidRPr="00902436">
              <w:rPr>
                <w:rFonts w:ascii="Times New Roman" w:hAnsi="Times New Roman" w:cs="Times New Roman"/>
                <w:sz w:val="24"/>
                <w:szCs w:val="24"/>
              </w:rPr>
              <w:t>e</w:t>
            </w:r>
            <w:r w:rsidRPr="00902436">
              <w:rPr>
                <w:rFonts w:ascii="Times New Roman" w:hAnsi="Times New Roman" w:cs="Times New Roman"/>
                <w:sz w:val="24"/>
                <w:szCs w:val="24"/>
              </w:rPr>
              <w:t>radu</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krvi</w:t>
            </w:r>
            <w:r w:rsidR="60605275"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kont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jn</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koristi</w:t>
            </w:r>
            <w:r w:rsidR="26B42E42" w:rsidRPr="00902436">
              <w:rPr>
                <w:rFonts w:ascii="Times New Roman" w:hAnsi="Times New Roman" w:cs="Times New Roman"/>
                <w:sz w:val="24"/>
                <w:szCs w:val="24"/>
              </w:rPr>
              <w:t>.</w:t>
            </w:r>
          </w:p>
        </w:tc>
      </w:tr>
      <w:tr w:rsidR="00AB327E" w:rsidRPr="00902436" w14:paraId="7219E1B0" w14:textId="77777777" w:rsidTr="779C12DD">
        <w:tc>
          <w:tcPr>
            <w:tcW w:w="9016" w:type="dxa"/>
            <w:gridSpan w:val="4"/>
          </w:tcPr>
          <w:p w14:paraId="63092D40" w14:textId="1C72E167"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Potvrda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podaci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dokazuju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usklađ</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nost</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standardom</w:t>
            </w:r>
            <w:r w:rsidR="4AB238F6"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kvalit</w:t>
            </w:r>
            <w:r w:rsidR="4AB238F6"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ta</w:t>
            </w:r>
            <w:r w:rsidR="3FFC31EC" w:rsidRPr="00902436">
              <w:rPr>
                <w:rFonts w:ascii="Times New Roman" w:hAnsi="Times New Roman" w:cs="Times New Roman"/>
                <w:sz w:val="24"/>
                <w:szCs w:val="24"/>
              </w:rPr>
              <w:t xml:space="preserve"> </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kvival</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ntn</w:t>
            </w:r>
            <w:r w:rsidRPr="00902436">
              <w:rPr>
                <w:rFonts w:ascii="Times New Roman" w:hAnsi="Times New Roman" w:cs="Times New Roman"/>
                <w:sz w:val="24"/>
                <w:szCs w:val="24"/>
                <w:lang w:val="sr-Latn-RS"/>
              </w:rPr>
              <w:t>om</w:t>
            </w:r>
            <w:r w:rsidR="26B42E42" w:rsidRPr="00902436">
              <w:rPr>
                <w:rFonts w:ascii="Times New Roman" w:hAnsi="Times New Roman" w:cs="Times New Roman"/>
                <w:sz w:val="24"/>
                <w:szCs w:val="24"/>
              </w:rPr>
              <w:t xml:space="preserve"> </w:t>
            </w:r>
            <w:r w:rsidR="5CED9A5F" w:rsidRPr="00902436">
              <w:rPr>
                <w:rFonts w:ascii="Times New Roman" w:hAnsi="Times New Roman" w:cs="Times New Roman"/>
                <w:sz w:val="24"/>
                <w:szCs w:val="24"/>
              </w:rPr>
              <w:t>CE znak</w:t>
            </w:r>
            <w:r w:rsidRPr="00902436">
              <w:rPr>
                <w:rFonts w:ascii="Times New Roman" w:hAnsi="Times New Roman" w:cs="Times New Roman"/>
                <w:sz w:val="24"/>
                <w:szCs w:val="24"/>
                <w:lang w:val="sr-Latn-RS"/>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kako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propisano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sm</w:t>
            </w:r>
            <w:r w:rsidR="00A14315">
              <w:rPr>
                <w:rFonts w:ascii="Times New Roman" w:hAnsi="Times New Roman" w:cs="Times New Roman"/>
                <w:sz w:val="24"/>
                <w:szCs w:val="24"/>
                <w:lang w:val="sr-Latn-ME"/>
              </w:rPr>
              <w:t>j</w:t>
            </w:r>
            <w:r w:rsidR="7F42BF08" w:rsidRPr="00902436">
              <w:rPr>
                <w:rFonts w:ascii="Times New Roman" w:hAnsi="Times New Roman" w:cs="Times New Roman"/>
                <w:sz w:val="24"/>
                <w:szCs w:val="24"/>
              </w:rPr>
              <w:t>e</w:t>
            </w:r>
            <w:r w:rsidRPr="00902436">
              <w:rPr>
                <w:rFonts w:ascii="Times New Roman" w:hAnsi="Times New Roman" w:cs="Times New Roman"/>
                <w:sz w:val="24"/>
                <w:szCs w:val="24"/>
              </w:rPr>
              <w:t>rnicom</w:t>
            </w:r>
            <w:r w:rsidR="7F42BF08" w:rsidRPr="00902436">
              <w:rPr>
                <w:rFonts w:ascii="Times New Roman" w:hAnsi="Times New Roman" w:cs="Times New Roman"/>
                <w:sz w:val="24"/>
                <w:szCs w:val="24"/>
              </w:rPr>
              <w:t xml:space="preserve"> </w:t>
            </w:r>
            <w:r w:rsidR="00503871" w:rsidRPr="00902436">
              <w:rPr>
                <w:rFonts w:ascii="Times New Roman" w:hAnsi="Times New Roman" w:cs="Times New Roman"/>
                <w:i/>
                <w:iCs/>
                <w:sz w:val="24"/>
                <w:szCs w:val="24"/>
              </w:rPr>
              <w:t xml:space="preserve">Guideline on the scientific data requirements for a </w:t>
            </w:r>
            <w:r w:rsidR="003F768B" w:rsidRPr="003F768B">
              <w:rPr>
                <w:rFonts w:ascii="Times New Roman" w:hAnsi="Times New Roman" w:cs="Times New Roman"/>
                <w:i/>
                <w:iCs/>
                <w:sz w:val="24"/>
                <w:szCs w:val="24"/>
              </w:rPr>
              <w:t>PMF</w:t>
            </w:r>
            <w:r w:rsidR="26B42E42" w:rsidRPr="00902436">
              <w:rPr>
                <w:rFonts w:ascii="Times New Roman" w:hAnsi="Times New Roman" w:cs="Times New Roman"/>
                <w:sz w:val="24"/>
                <w:szCs w:val="24"/>
              </w:rPr>
              <w:t>.</w:t>
            </w:r>
          </w:p>
        </w:tc>
      </w:tr>
      <w:tr w:rsidR="00AB327E" w:rsidRPr="00902436" w14:paraId="61147F91" w14:textId="77777777" w:rsidTr="779C12DD">
        <w:tc>
          <w:tcPr>
            <w:tcW w:w="9016" w:type="dxa"/>
            <w:gridSpan w:val="4"/>
          </w:tcPr>
          <w:p w14:paraId="65F41D4A" w14:textId="75E796F8"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Potvrda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bilo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antikoagulantni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rastvor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79F54D32" w:rsidRPr="00902436">
              <w:rPr>
                <w:rFonts w:ascii="Times New Roman" w:hAnsi="Times New Roman" w:cs="Times New Roman"/>
                <w:sz w:val="24"/>
                <w:szCs w:val="24"/>
              </w:rPr>
              <w:t>nj</w:t>
            </w:r>
            <w:r w:rsidRPr="00902436">
              <w:rPr>
                <w:rFonts w:ascii="Times New Roman" w:hAnsi="Times New Roman" w:cs="Times New Roman"/>
                <w:sz w:val="24"/>
                <w:szCs w:val="24"/>
              </w:rPr>
              <w:t>ava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14315">
              <w:rPr>
                <w:rFonts w:ascii="Times New Roman" w:hAnsi="Times New Roman" w:cs="Times New Roman"/>
                <w:sz w:val="24"/>
                <w:szCs w:val="24"/>
                <w:lang w:val="sr-Latn-ME"/>
              </w:rPr>
              <w:t>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v</w:t>
            </w:r>
            <w:r w:rsidR="26B42E42" w:rsidRPr="00902436">
              <w:rPr>
                <w:rFonts w:ascii="Times New Roman" w:hAnsi="Times New Roman" w:cs="Times New Roman"/>
                <w:sz w:val="24"/>
                <w:szCs w:val="24"/>
              </w:rPr>
              <w:t xml:space="preserve">e </w:t>
            </w:r>
            <w:r w:rsidR="00E75021" w:rsidRPr="00E75021">
              <w:rPr>
                <w:rFonts w:ascii="Times New Roman" w:hAnsi="Times New Roman" w:cs="Times New Roman"/>
                <w:i/>
                <w:sz w:val="24"/>
                <w:szCs w:val="24"/>
              </w:rPr>
              <w:t>Ph. Eur.</w:t>
            </w:r>
          </w:p>
        </w:tc>
      </w:tr>
      <w:tr w:rsidR="00AB327E" w:rsidRPr="00902436" w14:paraId="3440F79A" w14:textId="77777777" w:rsidTr="779C12DD">
        <w:tc>
          <w:tcPr>
            <w:tcW w:w="9016" w:type="dxa"/>
            <w:gridSpan w:val="4"/>
          </w:tcPr>
          <w:p w14:paraId="6A6EB5CA" w14:textId="3C0A6E12" w:rsidR="00AB327E" w:rsidRPr="00902436" w:rsidRDefault="782E29EF" w:rsidP="00F7374E">
            <w:pPr>
              <w:pStyle w:val="ListParagraph"/>
              <w:numPr>
                <w:ilvl w:val="0"/>
                <w:numId w:val="247"/>
              </w:numPr>
              <w:rPr>
                <w:rFonts w:ascii="Times New Roman" w:hAnsi="Times New Roman" w:cs="Times New Roman"/>
                <w:sz w:val="24"/>
                <w:szCs w:val="24"/>
              </w:rPr>
            </w:pPr>
            <w:r w:rsidRPr="00902436">
              <w:rPr>
                <w:rFonts w:ascii="Times New Roman" w:hAnsi="Times New Roman" w:cs="Times New Roman"/>
                <w:sz w:val="24"/>
                <w:szCs w:val="24"/>
              </w:rPr>
              <w:t>Obrazlož</w:t>
            </w:r>
            <w:r w:rsidR="26B42E42" w:rsidRPr="00902436">
              <w:rPr>
                <w:rFonts w:ascii="Times New Roman" w:hAnsi="Times New Roman" w:cs="Times New Roman"/>
                <w:sz w:val="24"/>
                <w:szCs w:val="24"/>
              </w:rPr>
              <w:t>e</w:t>
            </w:r>
            <w:r w:rsidR="1EB78E02" w:rsidRPr="00902436">
              <w:rPr>
                <w:rFonts w:ascii="Times New Roman" w:hAnsi="Times New Roman" w:cs="Times New Roman"/>
                <w:sz w:val="24"/>
                <w:szCs w:val="24"/>
              </w:rPr>
              <w:t>nj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uticaja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krit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rijum</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kvalit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krvi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kont</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jn</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ru</w:t>
            </w:r>
            <w:r w:rsidR="26B42E42" w:rsidRPr="00902436">
              <w:rPr>
                <w:rFonts w:ascii="Times New Roman" w:hAnsi="Times New Roman" w:cs="Times New Roman"/>
                <w:sz w:val="24"/>
                <w:szCs w:val="24"/>
              </w:rPr>
              <w:t>.</w:t>
            </w:r>
          </w:p>
        </w:tc>
      </w:tr>
    </w:tbl>
    <w:p w14:paraId="3B679408" w14:textId="77777777" w:rsidR="00AB327E" w:rsidRPr="00902436" w:rsidRDefault="00AB327E" w:rsidP="00AB327E">
      <w:pPr>
        <w:rPr>
          <w:rFonts w:ascii="Times New Roman" w:hAnsi="Times New Roman" w:cs="Times New Roman"/>
          <w:sz w:val="24"/>
          <w:szCs w:val="24"/>
          <w:lang w:val="en-US"/>
        </w:rPr>
      </w:pPr>
    </w:p>
    <w:p w14:paraId="0A9AE3FB" w14:textId="3E519862"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.13</w:t>
      </w:r>
    </w:p>
    <w:tbl>
      <w:tblPr>
        <w:tblStyle w:val="TableGrid"/>
        <w:tblW w:w="9016" w:type="dxa"/>
        <w:tblLook w:val="04A0" w:firstRow="1" w:lastRow="0" w:firstColumn="1" w:lastColumn="0" w:noHBand="0" w:noVBand="1"/>
      </w:tblPr>
      <w:tblGrid>
        <w:gridCol w:w="5153"/>
        <w:gridCol w:w="1125"/>
        <w:gridCol w:w="1629"/>
        <w:gridCol w:w="1109"/>
      </w:tblGrid>
      <w:tr w:rsidR="00AB327E" w:rsidRPr="00902436" w14:paraId="5DE0E721" w14:textId="77777777" w:rsidTr="779C12DD">
        <w:tc>
          <w:tcPr>
            <w:tcW w:w="5290" w:type="dxa"/>
          </w:tcPr>
          <w:p w14:paraId="7E74F095" w14:textId="3F63A889" w:rsidR="00AB327E" w:rsidRPr="00902436" w:rsidRDefault="782E29EF"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.13 </w:t>
            </w:r>
            <w:r w:rsidR="00A14315" w:rsidRPr="00A14315">
              <w:rPr>
                <w:rFonts w:ascii="Times New Roman" w:hAnsi="Times New Roman" w:cs="Times New Roman"/>
                <w:b/>
                <w:bCs/>
                <w:sz w:val="24"/>
                <w:szCs w:val="24"/>
                <w:lang w:val="sr-Latn-RS"/>
              </w:rPr>
              <w:t>Izmjene skladištenja ili transporta</w:t>
            </w:r>
            <w:r w:rsidR="00A14315" w:rsidRPr="00A14315" w:rsidDel="00A14315">
              <w:rPr>
                <w:rFonts w:ascii="Times New Roman" w:hAnsi="Times New Roman" w:cs="Times New Roman"/>
                <w:b/>
                <w:bCs/>
                <w:sz w:val="24"/>
                <w:szCs w:val="24"/>
                <w:lang w:val="sr-Latn-RS"/>
              </w:rPr>
              <w:t xml:space="preserve"> </w:t>
            </w:r>
          </w:p>
        </w:tc>
        <w:tc>
          <w:tcPr>
            <w:tcW w:w="1126" w:type="dxa"/>
            <w:vAlign w:val="center"/>
          </w:tcPr>
          <w:p w14:paraId="673E6E26" w14:textId="1BF962DB"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1EB78E02"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45" w:type="dxa"/>
            <w:vAlign w:val="center"/>
          </w:tcPr>
          <w:p w14:paraId="6114A8E8" w14:textId="18C735D8"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55" w:type="dxa"/>
            <w:vAlign w:val="center"/>
          </w:tcPr>
          <w:p w14:paraId="70A0A4D8" w14:textId="075AFB60"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0ED7862B" w14:textId="77777777" w:rsidTr="779C12DD">
        <w:tc>
          <w:tcPr>
            <w:tcW w:w="5290" w:type="dxa"/>
          </w:tcPr>
          <w:p w14:paraId="180FD626" w14:textId="322316E7" w:rsidR="00AB327E" w:rsidRPr="00902436" w:rsidRDefault="00A14315" w:rsidP="00F7374E">
            <w:pPr>
              <w:pStyle w:val="ListParagraph"/>
              <w:numPr>
                <w:ilvl w:val="0"/>
                <w:numId w:val="248"/>
              </w:numPr>
              <w:rPr>
                <w:rFonts w:ascii="Times New Roman" w:hAnsi="Times New Roman" w:cs="Times New Roman"/>
                <w:sz w:val="24"/>
                <w:szCs w:val="24"/>
              </w:rPr>
            </w:pPr>
            <w:r w:rsidRPr="00A14315">
              <w:rPr>
                <w:rFonts w:ascii="Times New Roman" w:hAnsi="Times New Roman" w:cs="Times New Roman"/>
                <w:sz w:val="24"/>
                <w:szCs w:val="24"/>
                <w:lang w:val="sr-Latn-ME"/>
              </w:rPr>
              <w:t>uslovi skladištenja, odnosno transporta</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2973EA1"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F4A839F"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8A86280" w14:textId="79AC050D"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C6B489D" w14:textId="77777777" w:rsidTr="779C12DD">
        <w:tc>
          <w:tcPr>
            <w:tcW w:w="5290" w:type="dxa"/>
          </w:tcPr>
          <w:p w14:paraId="7D42E5E7" w14:textId="2C8ED28E" w:rsidR="00AB327E" w:rsidRPr="00902436" w:rsidRDefault="00A14315" w:rsidP="00A14315">
            <w:pPr>
              <w:pStyle w:val="ListParagraph"/>
              <w:numPr>
                <w:ilvl w:val="0"/>
                <w:numId w:val="248"/>
              </w:numPr>
              <w:rPr>
                <w:rFonts w:ascii="Times New Roman" w:hAnsi="Times New Roman" w:cs="Times New Roman"/>
                <w:sz w:val="24"/>
                <w:szCs w:val="24"/>
              </w:rPr>
            </w:pPr>
            <w:r w:rsidRPr="00A14315">
              <w:rPr>
                <w:rFonts w:ascii="Times New Roman" w:hAnsi="Times New Roman" w:cs="Times New Roman"/>
                <w:sz w:val="24"/>
                <w:szCs w:val="24"/>
              </w:rPr>
              <w:t>maksimalno vrijeme skladištenja za plazmu</w:t>
            </w:r>
          </w:p>
        </w:tc>
        <w:tc>
          <w:tcPr>
            <w:tcW w:w="112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7AB74C"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1, 2</w:t>
            </w:r>
          </w:p>
        </w:tc>
        <w:tc>
          <w:tcPr>
            <w:tcW w:w="154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D69323" w14:textId="77777777" w:rsidR="00AB327E" w:rsidRPr="00902436" w:rsidRDefault="00AB327E"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1</w:t>
            </w:r>
          </w:p>
        </w:tc>
        <w:tc>
          <w:tcPr>
            <w:tcW w:w="10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2D765DA" w14:textId="5B2BD74D" w:rsidR="00AB327E" w:rsidRPr="00902436" w:rsidRDefault="324C9FC4" w:rsidP="00D66D6C">
            <w:pPr>
              <w:jc w:val="center"/>
              <w:rPr>
                <w:rFonts w:ascii="Times New Roman" w:hAnsi="Times New Roman" w:cs="Times New Roman"/>
                <w:sz w:val="24"/>
                <w:szCs w:val="24"/>
                <w:lang w:val="en-US"/>
              </w:rPr>
            </w:pPr>
            <w:r w:rsidRPr="00902436">
              <w:rPr>
                <w:rFonts w:ascii="Times New Roman" w:eastAsia="Arial Unicode MS" w:hAnsi="Times New Roman" w:cs="Times New Roman"/>
                <w:color w:val="000000"/>
                <w:kern w:val="0"/>
                <w:sz w:val="24"/>
                <w:szCs w:val="24"/>
                <w:lang w:val="en-GB"/>
              </w:rPr>
              <w:t>IA</w:t>
            </w:r>
          </w:p>
        </w:tc>
      </w:tr>
      <w:tr w:rsidR="00AB327E" w:rsidRPr="00902436" w14:paraId="7ED433F9" w14:textId="77777777" w:rsidTr="779C12DD">
        <w:tc>
          <w:tcPr>
            <w:tcW w:w="9016" w:type="dxa"/>
            <w:gridSpan w:val="4"/>
          </w:tcPr>
          <w:p w14:paraId="3ACDA8DF" w14:textId="0CA154AB" w:rsidR="00AB327E" w:rsidRPr="00902436" w:rsidRDefault="00E43B9B" w:rsidP="00D66D6C">
            <w:pPr>
              <w:rPr>
                <w:rFonts w:ascii="Times New Roman" w:hAnsi="Times New Roman" w:cs="Times New Roman"/>
                <w:sz w:val="24"/>
                <w:szCs w:val="24"/>
                <w:lang w:val="en-US"/>
              </w:rPr>
            </w:pPr>
            <w:r w:rsidRPr="00902436">
              <w:rPr>
                <w:rFonts w:ascii="Times New Roman" w:hAnsi="Times New Roman" w:cs="Times New Roman"/>
                <w:b/>
                <w:bCs/>
                <w:sz w:val="24"/>
                <w:szCs w:val="24"/>
              </w:rPr>
              <w:t>Uslovi</w:t>
            </w:r>
          </w:p>
        </w:tc>
      </w:tr>
      <w:tr w:rsidR="00AB327E" w:rsidRPr="00902436" w14:paraId="3C96827D" w14:textId="77777777" w:rsidTr="779C12DD">
        <w:tc>
          <w:tcPr>
            <w:tcW w:w="9016" w:type="dxa"/>
            <w:gridSpan w:val="4"/>
          </w:tcPr>
          <w:p w14:paraId="2DDAC3CE" w14:textId="22DB032B" w:rsidR="00AB327E" w:rsidRPr="00902436" w:rsidRDefault="782E29EF">
            <w:pPr>
              <w:pStyle w:val="ListParagraph"/>
              <w:numPr>
                <w:ilvl w:val="0"/>
                <w:numId w:val="249"/>
              </w:numPr>
              <w:rPr>
                <w:rFonts w:ascii="Times New Roman" w:hAnsi="Times New Roman" w:cs="Times New Roman"/>
                <w:sz w:val="24"/>
                <w:szCs w:val="24"/>
              </w:rPr>
            </w:pPr>
            <w:r w:rsidRPr="00902436">
              <w:rPr>
                <w:rFonts w:ascii="Times New Roman" w:hAnsi="Times New Roman" w:cs="Times New Roman"/>
                <w:sz w:val="24"/>
                <w:szCs w:val="24"/>
                <w:lang w:val="sr-Latn-RS"/>
              </w:rPr>
              <w:t>Izm</w:t>
            </w:r>
            <w:r w:rsidR="00A14315">
              <w:rPr>
                <w:rFonts w:ascii="Times New Roman" w:hAnsi="Times New Roman" w:cs="Times New Roman"/>
                <w:sz w:val="24"/>
                <w:szCs w:val="24"/>
                <w:lang w:val="sr-Latn-RS"/>
              </w:rPr>
              <w:t>j</w:t>
            </w:r>
            <w:r w:rsidR="3FC1411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00A14315">
              <w:rPr>
                <w:rFonts w:ascii="Times New Roman" w:hAnsi="Times New Roman" w:cs="Times New Roman"/>
                <w:sz w:val="24"/>
                <w:szCs w:val="24"/>
                <w:lang w:val="sr-Latn-RS"/>
              </w:rPr>
              <w:t>e</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su</w:t>
            </w:r>
            <w:r w:rsidR="0C3FD7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izvrš</w:t>
            </w:r>
            <w:r w:rsidR="0C3FD7B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0C3FD7B9"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u</w:t>
            </w:r>
            <w:r w:rsidR="0C3FD7B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ci</w:t>
            </w:r>
            <w:r w:rsidR="0D31B954"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u</w:t>
            </w:r>
            <w:r w:rsidR="552927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uvođ</w:t>
            </w:r>
            <w:r w:rsidR="5529278D" w:rsidRPr="00902436">
              <w:rPr>
                <w:rFonts w:ascii="Times New Roman" w:hAnsi="Times New Roman" w:cs="Times New Roman"/>
                <w:sz w:val="24"/>
                <w:szCs w:val="24"/>
                <w:lang w:val="sr-Latn-RS"/>
              </w:rPr>
              <w:t>e</w:t>
            </w:r>
            <w:r w:rsidR="682BFDFD" w:rsidRPr="00902436">
              <w:rPr>
                <w:rFonts w:ascii="Times New Roman" w:hAnsi="Times New Roman" w:cs="Times New Roman"/>
                <w:sz w:val="24"/>
                <w:szCs w:val="24"/>
                <w:lang w:val="sr-Latn-RS"/>
              </w:rPr>
              <w:t>nj</w:t>
            </w:r>
            <w:r w:rsidRPr="00902436">
              <w:rPr>
                <w:rFonts w:ascii="Times New Roman" w:hAnsi="Times New Roman" w:cs="Times New Roman"/>
                <w:sz w:val="24"/>
                <w:szCs w:val="24"/>
                <w:lang w:val="sr-Latn-RS"/>
              </w:rPr>
              <w:t>a</w:t>
            </w:r>
            <w:r w:rsidR="013CE48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strožih</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w:t>
            </w:r>
            <w:r w:rsidRPr="00902436">
              <w:rPr>
                <w:rFonts w:ascii="Times New Roman" w:hAnsi="Times New Roman" w:cs="Times New Roman"/>
                <w:sz w:val="24"/>
                <w:szCs w:val="24"/>
                <w:lang w:val="sr-Latn-RS"/>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bud</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zaht</w:t>
            </w:r>
            <w:r w:rsidR="00A14315">
              <w:rPr>
                <w:rFonts w:ascii="Times New Roman" w:hAnsi="Times New Roman" w:cs="Times New Roman"/>
                <w:sz w:val="24"/>
                <w:szCs w:val="24"/>
                <w:lang w:val="sr-Latn-ME"/>
              </w:rPr>
              <w:t>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vima</w:t>
            </w:r>
            <w:r w:rsidR="26B42E42" w:rsidRPr="00902436">
              <w:rPr>
                <w:rFonts w:ascii="Times New Roman" w:hAnsi="Times New Roman" w:cs="Times New Roman"/>
                <w:sz w:val="24"/>
                <w:szCs w:val="24"/>
              </w:rPr>
              <w:t xml:space="preserve"> </w:t>
            </w:r>
            <w:r w:rsidR="00E75021" w:rsidRPr="00E75021">
              <w:rPr>
                <w:rFonts w:ascii="Times New Roman" w:hAnsi="Times New Roman" w:cs="Times New Roman"/>
                <w:i/>
                <w:sz w:val="24"/>
                <w:szCs w:val="24"/>
              </w:rPr>
              <w:t>Ph. Eur.</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humanu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plazmu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za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frakcionisa</w:t>
            </w:r>
            <w:r w:rsidR="682BFDFD"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p>
        </w:tc>
      </w:tr>
      <w:tr w:rsidR="00AB327E" w:rsidRPr="00902436" w14:paraId="52C847F3" w14:textId="77777777" w:rsidTr="779C12DD">
        <w:tc>
          <w:tcPr>
            <w:tcW w:w="9016" w:type="dxa"/>
            <w:gridSpan w:val="4"/>
          </w:tcPr>
          <w:p w14:paraId="7518C847" w14:textId="05F0C370" w:rsidR="00AB327E" w:rsidRPr="00902436" w:rsidRDefault="782E29EF" w:rsidP="00F7374E">
            <w:pPr>
              <w:pStyle w:val="ListParagraph"/>
              <w:numPr>
                <w:ilvl w:val="0"/>
                <w:numId w:val="249"/>
              </w:numPr>
              <w:rPr>
                <w:rFonts w:ascii="Times New Roman" w:hAnsi="Times New Roman" w:cs="Times New Roman"/>
                <w:sz w:val="24"/>
                <w:szCs w:val="24"/>
              </w:rPr>
            </w:pPr>
            <w:r w:rsidRPr="00902436">
              <w:rPr>
                <w:rFonts w:ascii="Times New Roman" w:hAnsi="Times New Roman" w:cs="Times New Roman"/>
                <w:sz w:val="24"/>
                <w:szCs w:val="24"/>
              </w:rPr>
              <w:t>Maksimalno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vr</w:t>
            </w:r>
            <w:r w:rsidR="00A14315">
              <w:rPr>
                <w:rFonts w:ascii="Times New Roman" w:hAnsi="Times New Roman" w:cs="Times New Roman"/>
                <w:sz w:val="24"/>
                <w:szCs w:val="24"/>
                <w:lang w:val="sr-Latn-ME"/>
              </w:rPr>
              <w:t>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m</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skladišt</w:t>
            </w:r>
            <w:r w:rsidR="26B42E42" w:rsidRPr="00902436">
              <w:rPr>
                <w:rFonts w:ascii="Times New Roman" w:hAnsi="Times New Roman" w:cs="Times New Roman"/>
                <w:sz w:val="24"/>
                <w:szCs w:val="24"/>
              </w:rPr>
              <w:t>e</w:t>
            </w:r>
            <w:r w:rsidR="7CF19541" w:rsidRPr="00902436">
              <w:rPr>
                <w:rFonts w:ascii="Times New Roman" w:hAnsi="Times New Roman" w:cs="Times New Roman"/>
                <w:sz w:val="24"/>
                <w:szCs w:val="24"/>
              </w:rPr>
              <w:t>nj</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krać</w:t>
            </w:r>
            <w:r w:rsidR="5529278D" w:rsidRPr="00902436">
              <w:rPr>
                <w:rFonts w:ascii="Times New Roman" w:hAnsi="Times New Roman" w:cs="Times New Roman"/>
                <w:sz w:val="24"/>
                <w:szCs w:val="24"/>
                <w:lang w:val="sr-Latn-RS"/>
              </w:rPr>
              <w:t xml:space="preserve">e </w:t>
            </w:r>
            <w:r w:rsidRPr="00902436">
              <w:rPr>
                <w:rFonts w:ascii="Times New Roman" w:hAnsi="Times New Roman" w:cs="Times New Roman"/>
                <w:sz w:val="24"/>
                <w:szCs w:val="24"/>
                <w:lang w:val="sr-Latn-RS"/>
              </w:rPr>
              <w:t>od</w:t>
            </w:r>
            <w:r w:rsidR="5529278D"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w:t>
            </w:r>
            <w:r w:rsidR="5529278D"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thodnog</w:t>
            </w:r>
            <w:r w:rsidR="26B42E42" w:rsidRPr="00902436">
              <w:rPr>
                <w:rFonts w:ascii="Times New Roman" w:hAnsi="Times New Roman" w:cs="Times New Roman"/>
                <w:sz w:val="24"/>
                <w:szCs w:val="24"/>
              </w:rPr>
              <w:t>.</w:t>
            </w:r>
          </w:p>
        </w:tc>
      </w:tr>
      <w:tr w:rsidR="00AB327E" w:rsidRPr="00902436" w14:paraId="209D04DE" w14:textId="77777777" w:rsidTr="779C12DD">
        <w:tc>
          <w:tcPr>
            <w:tcW w:w="9016" w:type="dxa"/>
            <w:gridSpan w:val="4"/>
          </w:tcPr>
          <w:p w14:paraId="687D0E5D" w14:textId="19E3AFF0"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512CD528" w14:textId="77777777" w:rsidTr="779C12DD">
        <w:tc>
          <w:tcPr>
            <w:tcW w:w="9016" w:type="dxa"/>
            <w:gridSpan w:val="4"/>
          </w:tcPr>
          <w:p w14:paraId="42D06E86" w14:textId="41A81F33" w:rsidR="00AB327E" w:rsidRPr="00902436" w:rsidRDefault="782E29EF" w:rsidP="00F7374E">
            <w:pPr>
              <w:pStyle w:val="ListParagraph"/>
              <w:numPr>
                <w:ilvl w:val="0"/>
                <w:numId w:val="250"/>
              </w:numPr>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67DB7F2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prilozi</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uk</w:t>
            </w:r>
            <w:r w:rsidR="2FF7E5C9" w:rsidRPr="00902436">
              <w:rPr>
                <w:rFonts w:ascii="Times New Roman" w:hAnsi="Times New Roman" w:cs="Times New Roman"/>
                <w:sz w:val="24"/>
                <w:szCs w:val="24"/>
              </w:rPr>
              <w:t>lj</w:t>
            </w:r>
            <w:r w:rsidRPr="00902436">
              <w:rPr>
                <w:rFonts w:ascii="Times New Roman" w:hAnsi="Times New Roman" w:cs="Times New Roman"/>
                <w:sz w:val="24"/>
                <w:szCs w:val="24"/>
              </w:rPr>
              <w:t>učujući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ta</w:t>
            </w:r>
            <w:r w:rsidR="2FF7E5C9" w:rsidRPr="00902436">
              <w:rPr>
                <w:rFonts w:ascii="Times New Roman" w:hAnsi="Times New Roman" w:cs="Times New Roman"/>
                <w:sz w:val="24"/>
                <w:szCs w:val="24"/>
              </w:rPr>
              <w:t>lj</w:t>
            </w:r>
            <w:r w:rsidRPr="00902436">
              <w:rPr>
                <w:rFonts w:ascii="Times New Roman" w:hAnsi="Times New Roman" w:cs="Times New Roman"/>
                <w:sz w:val="24"/>
                <w:szCs w:val="24"/>
              </w:rPr>
              <w:t>an</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opis</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novih</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uslova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potvrdu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validacij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rPr>
              <w:t>uslova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skladišt</w:t>
            </w:r>
            <w:r w:rsidR="26B42E42" w:rsidRPr="00902436">
              <w:rPr>
                <w:rFonts w:ascii="Times New Roman" w:hAnsi="Times New Roman" w:cs="Times New Roman"/>
                <w:sz w:val="24"/>
                <w:szCs w:val="24"/>
              </w:rPr>
              <w:t>e</w:t>
            </w:r>
            <w:r w:rsidR="7CF19541" w:rsidRPr="00902436">
              <w:rPr>
                <w:rFonts w:ascii="Times New Roman" w:hAnsi="Times New Roman" w:cs="Times New Roman"/>
                <w:sz w:val="24"/>
                <w:szCs w:val="24"/>
              </w:rPr>
              <w:t>nj</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w:t>
            </w:r>
            <w:r w:rsidRPr="00902436">
              <w:rPr>
                <w:rFonts w:ascii="Times New Roman" w:hAnsi="Times New Roman" w:cs="Times New Roman"/>
                <w:sz w:val="24"/>
                <w:szCs w:val="24"/>
              </w:rPr>
              <w:t>transporta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naziv</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instutucija</w:t>
            </w:r>
            <w:r w:rsidR="2D31F5AB"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za</w:t>
            </w:r>
            <w:r w:rsidR="449916A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pr</w:t>
            </w:r>
            <w:r w:rsidR="449916A0"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radu</w:t>
            </w:r>
            <w:r w:rsidR="449916A0"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krvi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u</w:t>
            </w:r>
            <w:r w:rsidR="614A2B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kojima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s</w:t>
            </w:r>
            <w:r w:rsidR="26B42E42" w:rsidRPr="00902436">
              <w:rPr>
                <w:rFonts w:ascii="Times New Roman" w:hAnsi="Times New Roman" w:cs="Times New Roman"/>
                <w:sz w:val="24"/>
                <w:szCs w:val="24"/>
              </w:rPr>
              <w:t>e</w:t>
            </w:r>
            <w:r w:rsidR="614A2B59"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vrši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izm</w:t>
            </w:r>
            <w:r w:rsidR="00A14315">
              <w:rPr>
                <w:rFonts w:ascii="Times New Roman" w:hAnsi="Times New Roman" w:cs="Times New Roman"/>
                <w:sz w:val="24"/>
                <w:szCs w:val="24"/>
                <w:lang w:val="sr-Latn-RS"/>
              </w:rPr>
              <w:t>j</w:t>
            </w:r>
            <w:r w:rsidR="614A2B5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na</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ako</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j</w:t>
            </w:r>
            <w:r w:rsidR="26B42E42" w:rsidRPr="00902436">
              <w:rPr>
                <w:rFonts w:ascii="Times New Roman" w:hAnsi="Times New Roman" w:cs="Times New Roman"/>
                <w:sz w:val="24"/>
                <w:szCs w:val="24"/>
              </w:rPr>
              <w:t xml:space="preserve">e </w:t>
            </w:r>
            <w:r w:rsidRPr="00902436">
              <w:rPr>
                <w:rFonts w:ascii="Times New Roman" w:hAnsi="Times New Roman" w:cs="Times New Roman"/>
                <w:sz w:val="24"/>
                <w:szCs w:val="24"/>
                <w:lang w:val="sr-Latn-RS"/>
              </w:rPr>
              <w:t>prim</w:t>
            </w:r>
            <w:r w:rsidR="00A14315">
              <w:rPr>
                <w:rFonts w:ascii="Times New Roman" w:hAnsi="Times New Roman" w:cs="Times New Roman"/>
                <w:sz w:val="24"/>
                <w:szCs w:val="24"/>
                <w:lang w:val="sr-Latn-RS"/>
              </w:rPr>
              <w:t>j</w:t>
            </w:r>
            <w:r w:rsidR="614A2B59"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n</w:t>
            </w:r>
            <w:r w:rsidR="03BBDF64" w:rsidRPr="00902436">
              <w:rPr>
                <w:rFonts w:ascii="Times New Roman" w:hAnsi="Times New Roman" w:cs="Times New Roman"/>
                <w:sz w:val="24"/>
                <w:szCs w:val="24"/>
                <w:lang w:val="sr-Latn-RS"/>
              </w:rPr>
              <w:t>lj</w:t>
            </w:r>
            <w:r w:rsidRPr="00902436">
              <w:rPr>
                <w:rFonts w:ascii="Times New Roman" w:hAnsi="Times New Roman" w:cs="Times New Roman"/>
                <w:sz w:val="24"/>
                <w:szCs w:val="24"/>
                <w:lang w:val="sr-Latn-RS"/>
              </w:rPr>
              <w:t>ivo</w:t>
            </w:r>
            <w:r w:rsidR="26B42E42" w:rsidRPr="00902436">
              <w:rPr>
                <w:rFonts w:ascii="Times New Roman" w:hAnsi="Times New Roman" w:cs="Times New Roman"/>
                <w:sz w:val="24"/>
                <w:szCs w:val="24"/>
              </w:rPr>
              <w:t>).</w:t>
            </w:r>
          </w:p>
        </w:tc>
      </w:tr>
    </w:tbl>
    <w:p w14:paraId="3FFA4E80" w14:textId="77777777" w:rsidR="00AB327E" w:rsidRPr="00902436" w:rsidRDefault="00AB327E" w:rsidP="00AB327E">
      <w:pPr>
        <w:jc w:val="both"/>
        <w:rPr>
          <w:rFonts w:ascii="Times New Roman" w:hAnsi="Times New Roman" w:cs="Times New Roman"/>
          <w:b/>
          <w:bCs/>
          <w:sz w:val="24"/>
          <w:szCs w:val="24"/>
          <w:lang w:val="en-US"/>
        </w:rPr>
      </w:pPr>
    </w:p>
    <w:p w14:paraId="701860A1" w14:textId="2660825E"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.14</w:t>
      </w:r>
    </w:p>
    <w:tbl>
      <w:tblPr>
        <w:tblStyle w:val="TableGrid"/>
        <w:tblW w:w="9016" w:type="dxa"/>
        <w:tblLook w:val="04A0" w:firstRow="1" w:lastRow="0" w:firstColumn="1" w:lastColumn="0" w:noHBand="0" w:noVBand="1"/>
      </w:tblPr>
      <w:tblGrid>
        <w:gridCol w:w="5135"/>
        <w:gridCol w:w="1130"/>
        <w:gridCol w:w="1629"/>
        <w:gridCol w:w="1122"/>
      </w:tblGrid>
      <w:tr w:rsidR="00AB327E" w:rsidRPr="00902436" w14:paraId="511E58A1" w14:textId="77777777" w:rsidTr="779C12DD">
        <w:tc>
          <w:tcPr>
            <w:tcW w:w="5278" w:type="dxa"/>
          </w:tcPr>
          <w:p w14:paraId="723FEBA2" w14:textId="6D75BCDF" w:rsidR="00AB327E" w:rsidRPr="00902436" w:rsidRDefault="782E29EF"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.14 </w:t>
            </w:r>
            <w:r w:rsidR="00A14315" w:rsidRPr="00A14315">
              <w:rPr>
                <w:rFonts w:ascii="Times New Roman" w:hAnsi="Times New Roman" w:cs="Times New Roman"/>
                <w:b/>
                <w:bCs/>
                <w:sz w:val="24"/>
                <w:szCs w:val="24"/>
              </w:rPr>
              <w:t>Uvođenje ispitivanja virusnih markera kada to uvođenje  ima značajan uticaj na procjenu rizika od virusa</w:t>
            </w:r>
          </w:p>
        </w:tc>
        <w:tc>
          <w:tcPr>
            <w:tcW w:w="1131" w:type="dxa"/>
            <w:vAlign w:val="center"/>
          </w:tcPr>
          <w:p w14:paraId="193FA7DB" w14:textId="09F11A06"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00BAEF9D"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485" w:type="dxa"/>
            <w:vAlign w:val="center"/>
          </w:tcPr>
          <w:p w14:paraId="3A1735BB" w14:textId="237F61BA"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22" w:type="dxa"/>
            <w:vAlign w:val="center"/>
          </w:tcPr>
          <w:p w14:paraId="2775111D" w14:textId="423EAE21"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03D13B4E" w14:textId="77777777" w:rsidTr="779C12DD">
        <w:tc>
          <w:tcPr>
            <w:tcW w:w="5278" w:type="dxa"/>
          </w:tcPr>
          <w:p w14:paraId="143B0330" w14:textId="77777777" w:rsidR="00AB327E" w:rsidRPr="00902436" w:rsidRDefault="00AB327E" w:rsidP="00D66D6C">
            <w:pPr>
              <w:rPr>
                <w:rFonts w:ascii="Times New Roman" w:hAnsi="Times New Roman" w:cs="Times New Roman"/>
                <w:sz w:val="24"/>
                <w:szCs w:val="24"/>
              </w:rPr>
            </w:pPr>
          </w:p>
        </w:tc>
        <w:tc>
          <w:tcPr>
            <w:tcW w:w="1131" w:type="dxa"/>
            <w:vAlign w:val="center"/>
          </w:tcPr>
          <w:p w14:paraId="36F61517" w14:textId="77777777" w:rsidR="00AB327E" w:rsidRPr="00902436" w:rsidRDefault="00AB327E" w:rsidP="00D66D6C">
            <w:pPr>
              <w:jc w:val="center"/>
              <w:rPr>
                <w:rFonts w:ascii="Times New Roman" w:hAnsi="Times New Roman" w:cs="Times New Roman"/>
                <w:sz w:val="24"/>
                <w:szCs w:val="24"/>
                <w:lang w:val="en-US"/>
              </w:rPr>
            </w:pPr>
          </w:p>
        </w:tc>
        <w:tc>
          <w:tcPr>
            <w:tcW w:w="1485" w:type="dxa"/>
            <w:vAlign w:val="center"/>
          </w:tcPr>
          <w:p w14:paraId="1993E63B" w14:textId="77777777" w:rsidR="00AB327E" w:rsidRPr="00902436" w:rsidRDefault="00AB327E" w:rsidP="00D66D6C">
            <w:pPr>
              <w:jc w:val="center"/>
              <w:rPr>
                <w:rFonts w:ascii="Times New Roman" w:hAnsi="Times New Roman" w:cs="Times New Roman"/>
                <w:sz w:val="24"/>
                <w:szCs w:val="24"/>
                <w:lang w:val="en-US"/>
              </w:rPr>
            </w:pPr>
          </w:p>
        </w:tc>
        <w:tc>
          <w:tcPr>
            <w:tcW w:w="1122" w:type="dxa"/>
            <w:vAlign w:val="center"/>
          </w:tcPr>
          <w:p w14:paraId="59F414DD" w14:textId="2264C8F7" w:rsidR="00AB327E" w:rsidRPr="00902436" w:rsidRDefault="16856B57"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0CDCCAB9" w14:textId="77777777" w:rsidR="00AB327E" w:rsidRPr="00902436" w:rsidRDefault="00AB327E" w:rsidP="00AB327E">
      <w:pPr>
        <w:jc w:val="both"/>
        <w:rPr>
          <w:rFonts w:ascii="Times New Roman" w:hAnsi="Times New Roman" w:cs="Times New Roman"/>
          <w:b/>
          <w:bCs/>
          <w:sz w:val="24"/>
          <w:szCs w:val="24"/>
          <w:lang w:val="en-US"/>
        </w:rPr>
      </w:pPr>
    </w:p>
    <w:p w14:paraId="4A54F5FF" w14:textId="5BA50D33" w:rsidR="00AB327E" w:rsidRPr="00902436" w:rsidRDefault="00E43B9B" w:rsidP="00237886">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.15</w:t>
      </w:r>
    </w:p>
    <w:tbl>
      <w:tblPr>
        <w:tblStyle w:val="TableGrid"/>
        <w:tblW w:w="9016" w:type="dxa"/>
        <w:tblLook w:val="04A0" w:firstRow="1" w:lastRow="0" w:firstColumn="1" w:lastColumn="0" w:noHBand="0" w:noVBand="1"/>
      </w:tblPr>
      <w:tblGrid>
        <w:gridCol w:w="5149"/>
        <w:gridCol w:w="1129"/>
        <w:gridCol w:w="1629"/>
        <w:gridCol w:w="1109"/>
      </w:tblGrid>
      <w:tr w:rsidR="00AB327E" w:rsidRPr="00902436" w14:paraId="1A847498" w14:textId="77777777" w:rsidTr="779C12DD">
        <w:tc>
          <w:tcPr>
            <w:tcW w:w="5280" w:type="dxa"/>
          </w:tcPr>
          <w:p w14:paraId="386E03C4" w14:textId="21E277CC" w:rsidR="00AB327E" w:rsidRPr="00902436" w:rsidRDefault="782E29EF" w:rsidP="00D66D6C">
            <w:pPr>
              <w:rPr>
                <w:rFonts w:ascii="Times New Roman" w:hAnsi="Times New Roman" w:cs="Times New Roman"/>
                <w:b/>
                <w:bCs/>
                <w:sz w:val="24"/>
                <w:szCs w:val="24"/>
                <w:lang w:val="en-US"/>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.15 </w:t>
            </w:r>
            <w:r w:rsidR="00A14315" w:rsidRPr="00A14315">
              <w:rPr>
                <w:rFonts w:ascii="Times New Roman" w:hAnsi="Times New Roman" w:cs="Times New Roman"/>
                <w:b/>
                <w:bCs/>
                <w:sz w:val="24"/>
                <w:szCs w:val="24"/>
                <w:lang w:val="sr-Latn-RS"/>
              </w:rPr>
              <w:t>Izmjena pripreme pula plazme (npr. metoda proizvodnje, veličina pula, skladištenje uzoraka pula plazme)</w:t>
            </w:r>
          </w:p>
        </w:tc>
        <w:tc>
          <w:tcPr>
            <w:tcW w:w="1130" w:type="dxa"/>
            <w:vAlign w:val="center"/>
          </w:tcPr>
          <w:p w14:paraId="6F933EA8" w14:textId="196D49E5"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5459672"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45" w:type="dxa"/>
            <w:vAlign w:val="center"/>
          </w:tcPr>
          <w:p w14:paraId="7ED7A5AB" w14:textId="4B6D71A8"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061" w:type="dxa"/>
            <w:vAlign w:val="center"/>
          </w:tcPr>
          <w:p w14:paraId="31FB8E07" w14:textId="66F53B3A"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86BE576" w14:textId="77777777" w:rsidTr="779C12DD">
        <w:tc>
          <w:tcPr>
            <w:tcW w:w="5280" w:type="dxa"/>
          </w:tcPr>
          <w:p w14:paraId="66799AB9" w14:textId="77777777" w:rsidR="00AB327E" w:rsidRPr="00902436" w:rsidRDefault="00AB327E" w:rsidP="00D66D6C">
            <w:pPr>
              <w:rPr>
                <w:rFonts w:ascii="Times New Roman" w:hAnsi="Times New Roman" w:cs="Times New Roman"/>
                <w:sz w:val="24"/>
                <w:szCs w:val="24"/>
              </w:rPr>
            </w:pPr>
          </w:p>
        </w:tc>
        <w:tc>
          <w:tcPr>
            <w:tcW w:w="1130" w:type="dxa"/>
            <w:vAlign w:val="center"/>
          </w:tcPr>
          <w:p w14:paraId="62318B30" w14:textId="77777777" w:rsidR="00AB327E" w:rsidRPr="00902436" w:rsidRDefault="00AB327E" w:rsidP="00D66D6C">
            <w:pPr>
              <w:jc w:val="center"/>
              <w:rPr>
                <w:rFonts w:ascii="Times New Roman" w:hAnsi="Times New Roman" w:cs="Times New Roman"/>
                <w:sz w:val="24"/>
                <w:szCs w:val="24"/>
                <w:lang w:val="en-US"/>
              </w:rPr>
            </w:pPr>
          </w:p>
        </w:tc>
        <w:tc>
          <w:tcPr>
            <w:tcW w:w="1545" w:type="dxa"/>
            <w:vAlign w:val="center"/>
          </w:tcPr>
          <w:p w14:paraId="21B5A46E" w14:textId="77777777" w:rsidR="00AB327E" w:rsidRPr="00902436" w:rsidRDefault="00AB327E" w:rsidP="00D66D6C">
            <w:pPr>
              <w:jc w:val="center"/>
              <w:rPr>
                <w:rFonts w:ascii="Times New Roman" w:hAnsi="Times New Roman" w:cs="Times New Roman"/>
                <w:sz w:val="24"/>
                <w:szCs w:val="24"/>
                <w:lang w:val="en-US"/>
              </w:rPr>
            </w:pPr>
          </w:p>
        </w:tc>
        <w:tc>
          <w:tcPr>
            <w:tcW w:w="1061" w:type="dxa"/>
            <w:vAlign w:val="center"/>
          </w:tcPr>
          <w:p w14:paraId="5071CA54" w14:textId="3E83DCFC" w:rsidR="00AB327E" w:rsidRPr="00902436" w:rsidRDefault="6ED827D5"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IB</w:t>
            </w:r>
          </w:p>
        </w:tc>
      </w:tr>
      <w:tr w:rsidR="00AB327E" w:rsidRPr="00902436" w14:paraId="4DD25F71" w14:textId="77777777" w:rsidTr="779C12DD">
        <w:tc>
          <w:tcPr>
            <w:tcW w:w="9016" w:type="dxa"/>
            <w:gridSpan w:val="4"/>
          </w:tcPr>
          <w:p w14:paraId="1E4EBDC1" w14:textId="2CF25148" w:rsidR="00AB327E" w:rsidRPr="00902436" w:rsidRDefault="00E43B9B" w:rsidP="00D66D6C">
            <w:pPr>
              <w:rPr>
                <w:rFonts w:ascii="Times New Roman" w:hAnsi="Times New Roman" w:cs="Times New Roman"/>
                <w:b/>
                <w:bCs/>
                <w:sz w:val="24"/>
                <w:szCs w:val="24"/>
              </w:rPr>
            </w:pPr>
            <w:r w:rsidRPr="00902436">
              <w:rPr>
                <w:rFonts w:ascii="Times New Roman" w:hAnsi="Times New Roman" w:cs="Times New Roman"/>
                <w:b/>
                <w:bCs/>
                <w:sz w:val="24"/>
                <w:szCs w:val="24"/>
              </w:rPr>
              <w:t>Dokum</w:t>
            </w:r>
            <w:r w:rsidR="00AB327E" w:rsidRPr="00902436">
              <w:rPr>
                <w:rFonts w:ascii="Times New Roman" w:hAnsi="Times New Roman" w:cs="Times New Roman"/>
                <w:b/>
                <w:bCs/>
                <w:sz w:val="24"/>
                <w:szCs w:val="24"/>
              </w:rPr>
              <w:t>e</w:t>
            </w:r>
            <w:r w:rsidRPr="00902436">
              <w:rPr>
                <w:rFonts w:ascii="Times New Roman" w:hAnsi="Times New Roman" w:cs="Times New Roman"/>
                <w:b/>
                <w:bCs/>
                <w:sz w:val="24"/>
                <w:szCs w:val="24"/>
              </w:rPr>
              <w:t>ntacija</w:t>
            </w:r>
            <w:r w:rsidR="00AB327E" w:rsidRPr="00902436">
              <w:rPr>
                <w:rFonts w:ascii="Times New Roman" w:hAnsi="Times New Roman" w:cs="Times New Roman"/>
                <w:b/>
                <w:bCs/>
                <w:sz w:val="24"/>
                <w:szCs w:val="24"/>
              </w:rPr>
              <w:t xml:space="preserve"> </w:t>
            </w:r>
          </w:p>
        </w:tc>
      </w:tr>
      <w:tr w:rsidR="00AB327E" w:rsidRPr="00902436" w14:paraId="2D142F16" w14:textId="77777777" w:rsidTr="779C12DD">
        <w:tc>
          <w:tcPr>
            <w:tcW w:w="9016" w:type="dxa"/>
            <w:gridSpan w:val="4"/>
          </w:tcPr>
          <w:p w14:paraId="1AA45316" w14:textId="4814B2FD" w:rsidR="00AB327E" w:rsidRPr="00902436" w:rsidRDefault="782E29EF" w:rsidP="00F7374E">
            <w:pPr>
              <w:pStyle w:val="ListParagraph"/>
              <w:numPr>
                <w:ilvl w:val="0"/>
                <w:numId w:val="251"/>
              </w:numPr>
              <w:jc w:val="both"/>
              <w:rPr>
                <w:rFonts w:ascii="Times New Roman" w:hAnsi="Times New Roman" w:cs="Times New Roman"/>
                <w:sz w:val="24"/>
                <w:szCs w:val="24"/>
              </w:rPr>
            </w:pPr>
            <w:r w:rsidRPr="00902436">
              <w:rPr>
                <w:rFonts w:ascii="Times New Roman" w:hAnsi="Times New Roman" w:cs="Times New Roman"/>
                <w:sz w:val="24"/>
                <w:szCs w:val="24"/>
              </w:rPr>
              <w:t>Ažurirani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lang w:val="sr-Latn-RS"/>
              </w:rPr>
              <w:t>odgovarajući</w:t>
            </w:r>
            <w:r w:rsidR="67DB7F2E" w:rsidRPr="00902436">
              <w:rPr>
                <w:rFonts w:ascii="Times New Roman" w:hAnsi="Times New Roman" w:cs="Times New Roman"/>
                <w:sz w:val="24"/>
                <w:szCs w:val="24"/>
                <w:lang w:val="sr-Latn-RS"/>
              </w:rPr>
              <w:t xml:space="preserve"> </w:t>
            </w:r>
            <w:r w:rsidRPr="00902436">
              <w:rPr>
                <w:rFonts w:ascii="Times New Roman" w:hAnsi="Times New Roman" w:cs="Times New Roman"/>
                <w:sz w:val="24"/>
                <w:szCs w:val="24"/>
                <w:lang w:val="sr-Latn-RS"/>
              </w:rPr>
              <w:t>d</w:t>
            </w:r>
            <w:r w:rsidR="00A14315">
              <w:rPr>
                <w:rFonts w:ascii="Times New Roman" w:hAnsi="Times New Roman" w:cs="Times New Roman"/>
                <w:sz w:val="24"/>
                <w:szCs w:val="24"/>
                <w:lang w:val="sr-Latn-RS"/>
              </w:rPr>
              <w:t>j</w:t>
            </w:r>
            <w:r w:rsidR="26B42E42" w:rsidRPr="00902436">
              <w:rPr>
                <w:rFonts w:ascii="Times New Roman" w:hAnsi="Times New Roman" w:cs="Times New Roman"/>
                <w:sz w:val="24"/>
                <w:szCs w:val="24"/>
                <w:lang w:val="sr-Latn-RS"/>
              </w:rPr>
              <w:t>e</w:t>
            </w:r>
            <w:r w:rsidRPr="00902436">
              <w:rPr>
                <w:rFonts w:ascii="Times New Roman" w:hAnsi="Times New Roman" w:cs="Times New Roman"/>
                <w:sz w:val="24"/>
                <w:szCs w:val="24"/>
                <w:lang w:val="sr-Latn-RS"/>
              </w:rPr>
              <w:t>lovi</w:t>
            </w:r>
            <w:r w:rsidR="26B42E42" w:rsidRPr="00902436">
              <w:rPr>
                <w:rFonts w:ascii="Times New Roman" w:hAnsi="Times New Roman" w:cs="Times New Roman"/>
                <w:sz w:val="24"/>
                <w:szCs w:val="24"/>
              </w:rPr>
              <w:t xml:space="preserve"> </w:t>
            </w:r>
            <w:r w:rsidR="003F768B" w:rsidRPr="003F768B">
              <w:rPr>
                <w:rFonts w:ascii="Times New Roman" w:hAnsi="Times New Roman" w:cs="Times New Roman"/>
                <w:i/>
                <w:sz w:val="24"/>
                <w:szCs w:val="24"/>
              </w:rPr>
              <w:t>PMF</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dosij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a</w:t>
            </w:r>
            <w:r w:rsidR="26B42E42" w:rsidRPr="00902436">
              <w:rPr>
                <w:rFonts w:ascii="Times New Roman" w:hAnsi="Times New Roman" w:cs="Times New Roman"/>
                <w:sz w:val="24"/>
                <w:szCs w:val="24"/>
              </w:rPr>
              <w:t>.</w:t>
            </w:r>
          </w:p>
        </w:tc>
      </w:tr>
    </w:tbl>
    <w:p w14:paraId="7A5F2C64" w14:textId="77777777" w:rsidR="00AB327E" w:rsidRPr="00902436" w:rsidRDefault="00AB327E" w:rsidP="00AB327E">
      <w:pPr>
        <w:jc w:val="both"/>
        <w:rPr>
          <w:rFonts w:ascii="Times New Roman" w:hAnsi="Times New Roman" w:cs="Times New Roman"/>
          <w:b/>
          <w:bCs/>
          <w:sz w:val="24"/>
          <w:szCs w:val="24"/>
          <w:lang w:val="en-US"/>
        </w:rPr>
      </w:pPr>
    </w:p>
    <w:p w14:paraId="45CFC343" w14:textId="148D378C" w:rsidR="00AB327E" w:rsidRPr="00902436" w:rsidRDefault="00E43B9B" w:rsidP="00AB327E">
      <w:pPr>
        <w:rPr>
          <w:rFonts w:ascii="Times New Roman" w:hAnsi="Times New Roman" w:cs="Times New Roman"/>
          <w:b/>
          <w:bCs/>
          <w:sz w:val="24"/>
          <w:szCs w:val="24"/>
          <w:lang w:val="sr-Latn-RS"/>
        </w:rPr>
      </w:pPr>
      <w:r w:rsidRPr="00902436">
        <w:rPr>
          <w:rFonts w:ascii="Times New Roman" w:hAnsi="Times New Roman" w:cs="Times New Roman"/>
          <w:b/>
          <w:bCs/>
          <w:sz w:val="24"/>
          <w:szCs w:val="24"/>
        </w:rPr>
        <w:t>M</w:t>
      </w:r>
      <w:r w:rsidR="00AB327E" w:rsidRPr="00902436">
        <w:rPr>
          <w:rFonts w:ascii="Times New Roman" w:hAnsi="Times New Roman" w:cs="Times New Roman"/>
          <w:b/>
          <w:bCs/>
          <w:sz w:val="24"/>
          <w:szCs w:val="24"/>
        </w:rPr>
        <w:t>.16</w:t>
      </w:r>
    </w:p>
    <w:tbl>
      <w:tblPr>
        <w:tblStyle w:val="TableGrid"/>
        <w:tblW w:w="9016" w:type="dxa"/>
        <w:tblLook w:val="04A0" w:firstRow="1" w:lastRow="0" w:firstColumn="1" w:lastColumn="0" w:noHBand="0" w:noVBand="1"/>
      </w:tblPr>
      <w:tblGrid>
        <w:gridCol w:w="5150"/>
        <w:gridCol w:w="1128"/>
        <w:gridCol w:w="1629"/>
        <w:gridCol w:w="1109"/>
      </w:tblGrid>
      <w:tr w:rsidR="00AB327E" w:rsidRPr="00902436" w14:paraId="7CB13817" w14:textId="77777777" w:rsidTr="779C12DD">
        <w:tc>
          <w:tcPr>
            <w:tcW w:w="5282" w:type="dxa"/>
          </w:tcPr>
          <w:p w14:paraId="4E82BE1A" w14:textId="5B5FE7AC" w:rsidR="00AB327E" w:rsidRPr="00902436" w:rsidRDefault="782E29EF" w:rsidP="00D66D6C">
            <w:pPr>
              <w:jc w:val="both"/>
              <w:rPr>
                <w:rFonts w:ascii="Times New Roman" w:hAnsi="Times New Roman" w:cs="Times New Roman"/>
                <w:b/>
                <w:bCs/>
                <w:sz w:val="24"/>
                <w:szCs w:val="24"/>
              </w:rPr>
            </w:pPr>
            <w:r w:rsidRPr="00902436">
              <w:rPr>
                <w:rFonts w:ascii="Times New Roman" w:hAnsi="Times New Roman" w:cs="Times New Roman"/>
                <w:b/>
                <w:bCs/>
                <w:sz w:val="24"/>
                <w:szCs w:val="24"/>
              </w:rPr>
              <w:t>M</w:t>
            </w:r>
            <w:r w:rsidR="26B42E42" w:rsidRPr="00902436">
              <w:rPr>
                <w:rFonts w:ascii="Times New Roman" w:hAnsi="Times New Roman" w:cs="Times New Roman"/>
                <w:b/>
                <w:bCs/>
                <w:sz w:val="24"/>
                <w:szCs w:val="24"/>
              </w:rPr>
              <w:t xml:space="preserve">.16 </w:t>
            </w:r>
            <w:r w:rsidR="00A14315" w:rsidRPr="00A14315">
              <w:rPr>
                <w:rFonts w:ascii="Times New Roman" w:hAnsi="Times New Roman" w:cs="Times New Roman"/>
                <w:b/>
                <w:bCs/>
                <w:sz w:val="24"/>
                <w:szCs w:val="24"/>
                <w:lang w:val="sr-Latn-RS"/>
              </w:rPr>
              <w:t>Izmjena koraka koji bi se preduzeli ako bi se retrospektivno utvrdilo da je donaciju trebalo isključiti iz obrade („look back“ procedura)</w:t>
            </w:r>
          </w:p>
          <w:p w14:paraId="08C3C058" w14:textId="77777777" w:rsidR="00AB327E" w:rsidRPr="00902436" w:rsidRDefault="00AB327E" w:rsidP="00D66D6C">
            <w:pPr>
              <w:rPr>
                <w:rFonts w:ascii="Times New Roman" w:hAnsi="Times New Roman" w:cs="Times New Roman"/>
                <w:b/>
                <w:bCs/>
                <w:sz w:val="24"/>
                <w:szCs w:val="24"/>
                <w:lang w:val="en-US"/>
              </w:rPr>
            </w:pPr>
          </w:p>
        </w:tc>
        <w:tc>
          <w:tcPr>
            <w:tcW w:w="1129" w:type="dxa"/>
            <w:vAlign w:val="center"/>
          </w:tcPr>
          <w:p w14:paraId="58B69BBA" w14:textId="47D525E6" w:rsidR="00AB327E" w:rsidRPr="00902436" w:rsidRDefault="782E29EF" w:rsidP="00124E42">
            <w:pPr>
              <w:jc w:val="center"/>
              <w:rPr>
                <w:rFonts w:ascii="Times New Roman" w:hAnsi="Times New Roman" w:cs="Times New Roman"/>
                <w:sz w:val="24"/>
                <w:szCs w:val="24"/>
              </w:rPr>
            </w:pPr>
            <w:r w:rsidRPr="00902436">
              <w:rPr>
                <w:rFonts w:ascii="Times New Roman" w:hAnsi="Times New Roman" w:cs="Times New Roman"/>
                <w:sz w:val="24"/>
                <w:szCs w:val="24"/>
              </w:rPr>
              <w:t>Uslovi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koji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moraju</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biti</w:t>
            </w:r>
            <w:r w:rsidR="26B42E42" w:rsidRPr="00902436">
              <w:rPr>
                <w:rFonts w:ascii="Times New Roman" w:hAnsi="Times New Roman" w:cs="Times New Roman"/>
                <w:sz w:val="24"/>
                <w:szCs w:val="24"/>
              </w:rPr>
              <w:t xml:space="preserve"> </w:t>
            </w:r>
            <w:r w:rsidRPr="00902436">
              <w:rPr>
                <w:rFonts w:ascii="Times New Roman" w:hAnsi="Times New Roman" w:cs="Times New Roman"/>
                <w:sz w:val="24"/>
                <w:szCs w:val="24"/>
              </w:rPr>
              <w:t>ispu</w:t>
            </w:r>
            <w:r w:rsidR="4E60D053" w:rsidRPr="00902436">
              <w:rPr>
                <w:rFonts w:ascii="Times New Roman" w:hAnsi="Times New Roman" w:cs="Times New Roman"/>
                <w:sz w:val="24"/>
                <w:szCs w:val="24"/>
              </w:rPr>
              <w:t>nj</w:t>
            </w:r>
            <w:r w:rsidR="26B42E42" w:rsidRPr="00902436">
              <w:rPr>
                <w:rFonts w:ascii="Times New Roman" w:hAnsi="Times New Roman" w:cs="Times New Roman"/>
                <w:sz w:val="24"/>
                <w:szCs w:val="24"/>
              </w:rPr>
              <w:t>e</w:t>
            </w:r>
            <w:r w:rsidRPr="00902436">
              <w:rPr>
                <w:rFonts w:ascii="Times New Roman" w:hAnsi="Times New Roman" w:cs="Times New Roman"/>
                <w:sz w:val="24"/>
                <w:szCs w:val="24"/>
              </w:rPr>
              <w:t>ni</w:t>
            </w:r>
          </w:p>
        </w:tc>
        <w:tc>
          <w:tcPr>
            <w:tcW w:w="1500" w:type="dxa"/>
            <w:vAlign w:val="center"/>
          </w:tcPr>
          <w:p w14:paraId="70810B67" w14:textId="52AE39F9"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N</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ophodna</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dokum</w:t>
            </w:r>
            <w:r w:rsidR="00AB327E" w:rsidRPr="00902436">
              <w:rPr>
                <w:rFonts w:ascii="Times New Roman" w:hAnsi="Times New Roman" w:cs="Times New Roman"/>
                <w:sz w:val="24"/>
                <w:szCs w:val="24"/>
              </w:rPr>
              <w:t>e</w:t>
            </w:r>
            <w:r w:rsidRPr="00902436">
              <w:rPr>
                <w:rFonts w:ascii="Times New Roman" w:hAnsi="Times New Roman" w:cs="Times New Roman"/>
                <w:sz w:val="24"/>
                <w:szCs w:val="24"/>
              </w:rPr>
              <w:t>ntacija</w:t>
            </w:r>
          </w:p>
        </w:tc>
        <w:tc>
          <w:tcPr>
            <w:tcW w:w="1105" w:type="dxa"/>
            <w:vAlign w:val="center"/>
          </w:tcPr>
          <w:p w14:paraId="219F70A5" w14:textId="40194E98" w:rsidR="00AB327E" w:rsidRPr="00902436" w:rsidRDefault="00E43B9B" w:rsidP="00124E42">
            <w:pPr>
              <w:jc w:val="center"/>
              <w:rPr>
                <w:rFonts w:ascii="Times New Roman" w:hAnsi="Times New Roman" w:cs="Times New Roman"/>
                <w:sz w:val="24"/>
                <w:szCs w:val="24"/>
              </w:rPr>
            </w:pPr>
            <w:r w:rsidRPr="00902436">
              <w:rPr>
                <w:rFonts w:ascii="Times New Roman" w:hAnsi="Times New Roman" w:cs="Times New Roman"/>
                <w:sz w:val="24"/>
                <w:szCs w:val="24"/>
              </w:rPr>
              <w:t>Tip</w:t>
            </w:r>
            <w:r w:rsidR="00AB327E" w:rsidRPr="00902436">
              <w:rPr>
                <w:rFonts w:ascii="Times New Roman" w:hAnsi="Times New Roman" w:cs="Times New Roman"/>
                <w:sz w:val="24"/>
                <w:szCs w:val="24"/>
              </w:rPr>
              <w:t xml:space="preserve"> </w:t>
            </w:r>
            <w:r w:rsidRPr="00902436">
              <w:rPr>
                <w:rFonts w:ascii="Times New Roman" w:hAnsi="Times New Roman" w:cs="Times New Roman"/>
                <w:sz w:val="24"/>
                <w:szCs w:val="24"/>
              </w:rPr>
              <w:t>varijacij</w:t>
            </w:r>
            <w:r w:rsidR="00AB327E" w:rsidRPr="00902436">
              <w:rPr>
                <w:rFonts w:ascii="Times New Roman" w:hAnsi="Times New Roman" w:cs="Times New Roman"/>
                <w:sz w:val="24"/>
                <w:szCs w:val="24"/>
              </w:rPr>
              <w:t>e</w:t>
            </w:r>
          </w:p>
        </w:tc>
      </w:tr>
      <w:tr w:rsidR="00AB327E" w:rsidRPr="00902436" w14:paraId="3D76703D" w14:textId="77777777" w:rsidTr="779C12DD">
        <w:tc>
          <w:tcPr>
            <w:tcW w:w="5282" w:type="dxa"/>
          </w:tcPr>
          <w:p w14:paraId="35C1B581" w14:textId="77777777" w:rsidR="00AB327E" w:rsidRPr="00902436" w:rsidRDefault="00AB327E" w:rsidP="00D66D6C">
            <w:pPr>
              <w:rPr>
                <w:rFonts w:ascii="Times New Roman" w:hAnsi="Times New Roman" w:cs="Times New Roman"/>
                <w:sz w:val="24"/>
                <w:szCs w:val="24"/>
              </w:rPr>
            </w:pPr>
          </w:p>
        </w:tc>
        <w:tc>
          <w:tcPr>
            <w:tcW w:w="1129" w:type="dxa"/>
            <w:vAlign w:val="center"/>
          </w:tcPr>
          <w:p w14:paraId="635CE61C" w14:textId="77777777" w:rsidR="00AB327E" w:rsidRPr="00902436" w:rsidRDefault="00AB327E" w:rsidP="00D66D6C">
            <w:pPr>
              <w:jc w:val="center"/>
              <w:rPr>
                <w:rFonts w:ascii="Times New Roman" w:hAnsi="Times New Roman" w:cs="Times New Roman"/>
                <w:sz w:val="24"/>
                <w:szCs w:val="24"/>
                <w:lang w:val="en-US"/>
              </w:rPr>
            </w:pPr>
          </w:p>
        </w:tc>
        <w:tc>
          <w:tcPr>
            <w:tcW w:w="1500" w:type="dxa"/>
            <w:vAlign w:val="center"/>
          </w:tcPr>
          <w:p w14:paraId="7DF4AE9D" w14:textId="77777777" w:rsidR="00AB327E" w:rsidRPr="00902436" w:rsidRDefault="00AB327E" w:rsidP="00D66D6C">
            <w:pPr>
              <w:jc w:val="center"/>
              <w:rPr>
                <w:rFonts w:ascii="Times New Roman" w:hAnsi="Times New Roman" w:cs="Times New Roman"/>
                <w:sz w:val="24"/>
                <w:szCs w:val="24"/>
                <w:lang w:val="en-US"/>
              </w:rPr>
            </w:pPr>
          </w:p>
        </w:tc>
        <w:tc>
          <w:tcPr>
            <w:tcW w:w="1105" w:type="dxa"/>
            <w:vAlign w:val="center"/>
          </w:tcPr>
          <w:p w14:paraId="2EDBB333" w14:textId="54A39C58" w:rsidR="00AB327E" w:rsidRPr="00902436" w:rsidRDefault="16856B57" w:rsidP="00D66D6C">
            <w:pPr>
              <w:jc w:val="center"/>
              <w:rPr>
                <w:rFonts w:ascii="Times New Roman" w:hAnsi="Times New Roman" w:cs="Times New Roman"/>
                <w:sz w:val="24"/>
                <w:szCs w:val="24"/>
                <w:lang w:val="en-US"/>
              </w:rPr>
            </w:pPr>
            <w:r w:rsidRPr="00902436">
              <w:rPr>
                <w:rFonts w:ascii="Times New Roman" w:hAnsi="Times New Roman" w:cs="Times New Roman"/>
                <w:sz w:val="24"/>
                <w:szCs w:val="24"/>
                <w:lang w:val="en-US"/>
              </w:rPr>
              <w:t>II</w:t>
            </w:r>
          </w:p>
        </w:tc>
      </w:tr>
    </w:tbl>
    <w:p w14:paraId="2F170215" w14:textId="77777777" w:rsidR="00064293" w:rsidRPr="00902436" w:rsidRDefault="00064293" w:rsidP="00C3374F">
      <w:pPr>
        <w:rPr>
          <w:rFonts w:ascii="Times New Roman" w:hAnsi="Times New Roman" w:cs="Times New Roman"/>
          <w:sz w:val="24"/>
          <w:szCs w:val="24"/>
          <w:lang w:val="en-US"/>
        </w:rPr>
      </w:pPr>
    </w:p>
    <w:p w14:paraId="7DB9BD61" w14:textId="0ED024FA" w:rsidR="00B14204" w:rsidRPr="00902436" w:rsidRDefault="00B14204" w:rsidP="4C980929">
      <w:pPr>
        <w:rPr>
          <w:rFonts w:ascii="Times New Roman" w:hAnsi="Times New Roman" w:cs="Times New Roman"/>
          <w:sz w:val="24"/>
          <w:szCs w:val="24"/>
          <w:lang w:val="en-US"/>
        </w:rPr>
      </w:pPr>
    </w:p>
    <w:sectPr w:rsidR="00B14204" w:rsidRPr="00902436" w:rsidSect="00FC66FB">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D6E97" w14:textId="77777777" w:rsidR="008230CF" w:rsidRDefault="008230CF" w:rsidP="00462132">
      <w:pPr>
        <w:spacing w:after="0" w:line="240" w:lineRule="auto"/>
      </w:pPr>
      <w:r>
        <w:separator/>
      </w:r>
    </w:p>
  </w:endnote>
  <w:endnote w:type="continuationSeparator" w:id="0">
    <w:p w14:paraId="586994D1" w14:textId="77777777" w:rsidR="008230CF" w:rsidRDefault="008230CF" w:rsidP="0046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ED85" w14:textId="5E096176" w:rsidR="00E07FDB" w:rsidRPr="00E07FDB" w:rsidRDefault="00E07FDB">
    <w:pPr>
      <w:pStyle w:val="Footer"/>
      <w:jc w:val="right"/>
      <w:rPr>
        <w:rFonts w:ascii="Times New Roman" w:hAnsi="Times New Roman" w:cs="Times New Roman"/>
      </w:rPr>
    </w:pPr>
    <w:r w:rsidRPr="00E07FDB">
      <w:rPr>
        <w:rFonts w:ascii="Times New Roman" w:hAnsi="Times New Roman" w:cs="Times New Roman"/>
      </w:rPr>
      <w:fldChar w:fldCharType="begin"/>
    </w:r>
    <w:r w:rsidRPr="00E07FDB">
      <w:rPr>
        <w:rFonts w:ascii="Times New Roman" w:hAnsi="Times New Roman" w:cs="Times New Roman"/>
      </w:rPr>
      <w:instrText xml:space="preserve"> PAGE   \* MERGEFORMAT </w:instrText>
    </w:r>
    <w:r w:rsidRPr="00E07FDB">
      <w:rPr>
        <w:rFonts w:ascii="Times New Roman" w:hAnsi="Times New Roman" w:cs="Times New Roman"/>
      </w:rPr>
      <w:fldChar w:fldCharType="separate"/>
    </w:r>
    <w:r w:rsidR="00E20C7B">
      <w:rPr>
        <w:rFonts w:ascii="Times New Roman" w:hAnsi="Times New Roman" w:cs="Times New Roman"/>
        <w:noProof/>
      </w:rPr>
      <w:t>4</w:t>
    </w:r>
    <w:r w:rsidRPr="00E07FDB">
      <w:rPr>
        <w:rFonts w:ascii="Times New Roman" w:hAnsi="Times New Roman" w:cs="Times New Roman"/>
        <w:noProof/>
      </w:rPr>
      <w:fldChar w:fldCharType="end"/>
    </w:r>
    <w:r w:rsidRPr="00E07FDB">
      <w:rPr>
        <w:rFonts w:ascii="Times New Roman" w:hAnsi="Times New Roman" w:cs="Times New Roman"/>
        <w:noProof/>
        <w:lang w:val="sr-Latn-RS"/>
      </w:rPr>
      <w:t>/</w:t>
    </w:r>
    <w:sdt>
      <w:sdtPr>
        <w:rPr>
          <w:rFonts w:ascii="Times New Roman" w:hAnsi="Times New Roman" w:cs="Times New Roman"/>
        </w:rPr>
        <w:id w:val="-612665716"/>
        <w:docPartObj>
          <w:docPartGallery w:val="Page Numbers (Bottom of Page)"/>
          <w:docPartUnique/>
        </w:docPartObj>
      </w:sdtPr>
      <w:sdtEndPr>
        <w:rPr>
          <w:noProof/>
        </w:rPr>
      </w:sdtEndPr>
      <w:sdtContent>
        <w:r w:rsidRPr="00E07FDB">
          <w:rPr>
            <w:rFonts w:ascii="Times New Roman" w:hAnsi="Times New Roman" w:cs="Times New Roman"/>
          </w:rPr>
          <w:fldChar w:fldCharType="begin"/>
        </w:r>
        <w:r w:rsidRPr="00E07FDB">
          <w:rPr>
            <w:rFonts w:ascii="Times New Roman" w:hAnsi="Times New Roman" w:cs="Times New Roman"/>
          </w:rPr>
          <w:instrText xml:space="preserve"> NUMPAGES   \* MERGEFORMAT </w:instrText>
        </w:r>
        <w:r w:rsidRPr="00E07FDB">
          <w:rPr>
            <w:rFonts w:ascii="Times New Roman" w:hAnsi="Times New Roman" w:cs="Times New Roman"/>
          </w:rPr>
          <w:fldChar w:fldCharType="separate"/>
        </w:r>
        <w:r w:rsidR="00E20C7B">
          <w:rPr>
            <w:rFonts w:ascii="Times New Roman" w:hAnsi="Times New Roman" w:cs="Times New Roman"/>
            <w:noProof/>
          </w:rPr>
          <w:t>4</w:t>
        </w:r>
        <w:r w:rsidRPr="00E07FDB">
          <w:rPr>
            <w:rFonts w:ascii="Times New Roman" w:hAnsi="Times New Roman" w:cs="Times New Roman"/>
          </w:rPr>
          <w:fldChar w:fldCharType="end"/>
        </w:r>
      </w:sdtContent>
    </w:sdt>
  </w:p>
  <w:p w14:paraId="6A7C2DB8" w14:textId="1B3A291E" w:rsidR="00E95FB8" w:rsidRPr="00E07FDB" w:rsidRDefault="00E07FDB">
    <w:pPr>
      <w:pStyle w:val="Footer"/>
      <w:rPr>
        <w:rFonts w:ascii="Times New Roman" w:hAnsi="Times New Roman" w:cs="Times New Roman"/>
        <w:sz w:val="20"/>
        <w:szCs w:val="20"/>
        <w:lang w:val="sr-Latn-RS"/>
      </w:rPr>
    </w:pPr>
    <w:r>
      <w:rPr>
        <w:rFonts w:ascii="Times New Roman" w:hAnsi="Times New Roman" w:cs="Times New Roman"/>
        <w:sz w:val="20"/>
        <w:szCs w:val="20"/>
        <w:lang w:val="sr-Latn-RS"/>
      </w:rPr>
      <w:t>Pg851.149-01-IMS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BE98E" w14:textId="77777777" w:rsidR="008230CF" w:rsidRDefault="008230CF" w:rsidP="00462132">
      <w:pPr>
        <w:spacing w:after="0" w:line="240" w:lineRule="auto"/>
      </w:pPr>
      <w:r>
        <w:separator/>
      </w:r>
    </w:p>
  </w:footnote>
  <w:footnote w:type="continuationSeparator" w:id="0">
    <w:p w14:paraId="0583E160" w14:textId="77777777" w:rsidR="008230CF" w:rsidRDefault="008230CF" w:rsidP="00462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0935" w14:textId="3DABF601" w:rsidR="00E07FDB" w:rsidRDefault="00E07FDB">
    <w:pPr>
      <w:pStyle w:val="Header"/>
    </w:pPr>
    <w:r>
      <w:rPr>
        <w:noProof/>
        <w:lang w:val="en-GB" w:eastAsia="en-GB"/>
      </w:rPr>
      <w:drawing>
        <wp:inline distT="0" distB="0" distL="0" distR="0" wp14:anchorId="09095331" wp14:editId="03136C06">
          <wp:extent cx="677487" cy="6109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A DOKUMENTA - Copy.jpg"/>
                  <pic:cNvPicPr/>
                </pic:nvPicPr>
                <pic:blipFill>
                  <a:blip r:embed="rId1">
                    <a:extLst>
                      <a:ext uri="{28A0092B-C50C-407E-A947-70E740481C1C}">
                        <a14:useLocalDpi xmlns:a14="http://schemas.microsoft.com/office/drawing/2010/main" val="0"/>
                      </a:ext>
                    </a:extLst>
                  </a:blip>
                  <a:stretch>
                    <a:fillRect/>
                  </a:stretch>
                </pic:blipFill>
                <pic:spPr>
                  <a:xfrm>
                    <a:off x="0" y="0"/>
                    <a:ext cx="677487" cy="610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AA8"/>
    <w:multiLevelType w:val="hybridMultilevel"/>
    <w:tmpl w:val="B620A04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010142E1"/>
    <w:multiLevelType w:val="hybridMultilevel"/>
    <w:tmpl w:val="5BC0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D2593"/>
    <w:multiLevelType w:val="hybridMultilevel"/>
    <w:tmpl w:val="69D4427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01C22DD0"/>
    <w:multiLevelType w:val="hybridMultilevel"/>
    <w:tmpl w:val="72209FA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022E529F"/>
    <w:multiLevelType w:val="hybridMultilevel"/>
    <w:tmpl w:val="BC9AEB5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 w15:restartNumberingAfterBreak="0">
    <w:nsid w:val="03550A60"/>
    <w:multiLevelType w:val="hybridMultilevel"/>
    <w:tmpl w:val="4900EFF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 w15:restartNumberingAfterBreak="0">
    <w:nsid w:val="037207CD"/>
    <w:multiLevelType w:val="hybridMultilevel"/>
    <w:tmpl w:val="6094AB30"/>
    <w:lvl w:ilvl="0" w:tplc="C27809CC">
      <w:start w:val="1"/>
      <w:numFmt w:val="bullet"/>
      <w:lvlText w:val="-"/>
      <w:lvlJc w:val="left"/>
      <w:pPr>
        <w:ind w:left="1080" w:hanging="360"/>
      </w:pPr>
      <w:rPr>
        <w:rFonts w:ascii="Aptos" w:hAnsi="Aptos" w:hint="default"/>
      </w:rPr>
    </w:lvl>
    <w:lvl w:ilvl="1" w:tplc="213A0E4A">
      <w:start w:val="1"/>
      <w:numFmt w:val="bullet"/>
      <w:lvlText w:val="o"/>
      <w:lvlJc w:val="left"/>
      <w:pPr>
        <w:ind w:left="1800" w:hanging="360"/>
      </w:pPr>
      <w:rPr>
        <w:rFonts w:ascii="Courier New" w:hAnsi="Courier New" w:hint="default"/>
      </w:rPr>
    </w:lvl>
    <w:lvl w:ilvl="2" w:tplc="79425D68">
      <w:start w:val="1"/>
      <w:numFmt w:val="bullet"/>
      <w:lvlText w:val=""/>
      <w:lvlJc w:val="left"/>
      <w:pPr>
        <w:ind w:left="2520" w:hanging="360"/>
      </w:pPr>
      <w:rPr>
        <w:rFonts w:ascii="Wingdings" w:hAnsi="Wingdings" w:hint="default"/>
      </w:rPr>
    </w:lvl>
    <w:lvl w:ilvl="3" w:tplc="B492F3A6">
      <w:start w:val="1"/>
      <w:numFmt w:val="bullet"/>
      <w:lvlText w:val=""/>
      <w:lvlJc w:val="left"/>
      <w:pPr>
        <w:ind w:left="3240" w:hanging="360"/>
      </w:pPr>
      <w:rPr>
        <w:rFonts w:ascii="Symbol" w:hAnsi="Symbol" w:hint="default"/>
      </w:rPr>
    </w:lvl>
    <w:lvl w:ilvl="4" w:tplc="C8085CB0">
      <w:start w:val="1"/>
      <w:numFmt w:val="bullet"/>
      <w:lvlText w:val="o"/>
      <w:lvlJc w:val="left"/>
      <w:pPr>
        <w:ind w:left="3960" w:hanging="360"/>
      </w:pPr>
      <w:rPr>
        <w:rFonts w:ascii="Courier New" w:hAnsi="Courier New" w:hint="default"/>
      </w:rPr>
    </w:lvl>
    <w:lvl w:ilvl="5" w:tplc="20D4AABC">
      <w:start w:val="1"/>
      <w:numFmt w:val="bullet"/>
      <w:lvlText w:val=""/>
      <w:lvlJc w:val="left"/>
      <w:pPr>
        <w:ind w:left="4680" w:hanging="360"/>
      </w:pPr>
      <w:rPr>
        <w:rFonts w:ascii="Wingdings" w:hAnsi="Wingdings" w:hint="default"/>
      </w:rPr>
    </w:lvl>
    <w:lvl w:ilvl="6" w:tplc="5D168A3A">
      <w:start w:val="1"/>
      <w:numFmt w:val="bullet"/>
      <w:lvlText w:val=""/>
      <w:lvlJc w:val="left"/>
      <w:pPr>
        <w:ind w:left="5400" w:hanging="360"/>
      </w:pPr>
      <w:rPr>
        <w:rFonts w:ascii="Symbol" w:hAnsi="Symbol" w:hint="default"/>
      </w:rPr>
    </w:lvl>
    <w:lvl w:ilvl="7" w:tplc="425E976A">
      <w:start w:val="1"/>
      <w:numFmt w:val="bullet"/>
      <w:lvlText w:val="o"/>
      <w:lvlJc w:val="left"/>
      <w:pPr>
        <w:ind w:left="6120" w:hanging="360"/>
      </w:pPr>
      <w:rPr>
        <w:rFonts w:ascii="Courier New" w:hAnsi="Courier New" w:hint="default"/>
      </w:rPr>
    </w:lvl>
    <w:lvl w:ilvl="8" w:tplc="38AC9CFE">
      <w:start w:val="1"/>
      <w:numFmt w:val="bullet"/>
      <w:lvlText w:val=""/>
      <w:lvlJc w:val="left"/>
      <w:pPr>
        <w:ind w:left="6840" w:hanging="360"/>
      </w:pPr>
      <w:rPr>
        <w:rFonts w:ascii="Wingdings" w:hAnsi="Wingdings" w:hint="default"/>
      </w:rPr>
    </w:lvl>
  </w:abstractNum>
  <w:abstractNum w:abstractNumId="7" w15:restartNumberingAfterBreak="0">
    <w:nsid w:val="0406439B"/>
    <w:multiLevelType w:val="hybridMultilevel"/>
    <w:tmpl w:val="BD784112"/>
    <w:lvl w:ilvl="0" w:tplc="9C0AA806">
      <w:start w:val="1"/>
      <w:numFmt w:val="decimal"/>
      <w:lvlText w:val="%1."/>
      <w:lvlJc w:val="left"/>
      <w:pPr>
        <w:ind w:left="720" w:hanging="360"/>
      </w:pPr>
    </w:lvl>
    <w:lvl w:ilvl="1" w:tplc="95AA333C">
      <w:start w:val="1"/>
      <w:numFmt w:val="lowerLetter"/>
      <w:lvlText w:val="%2."/>
      <w:lvlJc w:val="left"/>
      <w:pPr>
        <w:ind w:left="1440" w:hanging="360"/>
      </w:pPr>
    </w:lvl>
    <w:lvl w:ilvl="2" w:tplc="ED208DCA">
      <w:start w:val="1"/>
      <w:numFmt w:val="lowerRoman"/>
      <w:lvlText w:val="%3."/>
      <w:lvlJc w:val="right"/>
      <w:pPr>
        <w:ind w:left="2160" w:hanging="180"/>
      </w:pPr>
    </w:lvl>
    <w:lvl w:ilvl="3" w:tplc="FF506D5A">
      <w:start w:val="1"/>
      <w:numFmt w:val="decimal"/>
      <w:lvlText w:val="%4."/>
      <w:lvlJc w:val="left"/>
      <w:pPr>
        <w:ind w:left="2880" w:hanging="360"/>
      </w:pPr>
    </w:lvl>
    <w:lvl w:ilvl="4" w:tplc="7C065D60">
      <w:start w:val="1"/>
      <w:numFmt w:val="lowerLetter"/>
      <w:lvlText w:val="%5."/>
      <w:lvlJc w:val="left"/>
      <w:pPr>
        <w:ind w:left="3600" w:hanging="360"/>
      </w:pPr>
    </w:lvl>
    <w:lvl w:ilvl="5" w:tplc="C97C46B0">
      <w:start w:val="1"/>
      <w:numFmt w:val="lowerRoman"/>
      <w:lvlText w:val="%6."/>
      <w:lvlJc w:val="right"/>
      <w:pPr>
        <w:ind w:left="4320" w:hanging="180"/>
      </w:pPr>
    </w:lvl>
    <w:lvl w:ilvl="6" w:tplc="2930A2DA">
      <w:start w:val="1"/>
      <w:numFmt w:val="decimal"/>
      <w:lvlText w:val="%7."/>
      <w:lvlJc w:val="left"/>
      <w:pPr>
        <w:ind w:left="5040" w:hanging="360"/>
      </w:pPr>
    </w:lvl>
    <w:lvl w:ilvl="7" w:tplc="333CF3EE">
      <w:start w:val="1"/>
      <w:numFmt w:val="lowerLetter"/>
      <w:lvlText w:val="%8."/>
      <w:lvlJc w:val="left"/>
      <w:pPr>
        <w:ind w:left="5760" w:hanging="360"/>
      </w:pPr>
    </w:lvl>
    <w:lvl w:ilvl="8" w:tplc="A2484A5E">
      <w:start w:val="1"/>
      <w:numFmt w:val="lowerRoman"/>
      <w:lvlText w:val="%9."/>
      <w:lvlJc w:val="right"/>
      <w:pPr>
        <w:ind w:left="6480" w:hanging="180"/>
      </w:pPr>
    </w:lvl>
  </w:abstractNum>
  <w:abstractNum w:abstractNumId="8" w15:restartNumberingAfterBreak="0">
    <w:nsid w:val="04807A4E"/>
    <w:multiLevelType w:val="hybridMultilevel"/>
    <w:tmpl w:val="FFFFFFFF"/>
    <w:lvl w:ilvl="0" w:tplc="FFFFFFFF">
      <w:start w:val="1"/>
      <w:numFmt w:val="lowerLetter"/>
      <w:lvlText w:val="%1)"/>
      <w:lvlJc w:val="left"/>
      <w:pPr>
        <w:ind w:left="720" w:hanging="360"/>
      </w:pPr>
    </w:lvl>
    <w:lvl w:ilvl="1" w:tplc="83CA5450">
      <w:start w:val="1"/>
      <w:numFmt w:val="lowerLetter"/>
      <w:lvlText w:val="%2."/>
      <w:lvlJc w:val="left"/>
      <w:pPr>
        <w:ind w:left="1440" w:hanging="360"/>
      </w:pPr>
    </w:lvl>
    <w:lvl w:ilvl="2" w:tplc="EF1E0418">
      <w:start w:val="1"/>
      <w:numFmt w:val="lowerRoman"/>
      <w:lvlText w:val="%3."/>
      <w:lvlJc w:val="right"/>
      <w:pPr>
        <w:ind w:left="2160" w:hanging="180"/>
      </w:pPr>
    </w:lvl>
    <w:lvl w:ilvl="3" w:tplc="5F0A6086">
      <w:start w:val="1"/>
      <w:numFmt w:val="decimal"/>
      <w:lvlText w:val="%4."/>
      <w:lvlJc w:val="left"/>
      <w:pPr>
        <w:ind w:left="2880" w:hanging="360"/>
      </w:pPr>
    </w:lvl>
    <w:lvl w:ilvl="4" w:tplc="84BECE12">
      <w:start w:val="1"/>
      <w:numFmt w:val="lowerLetter"/>
      <w:lvlText w:val="%5."/>
      <w:lvlJc w:val="left"/>
      <w:pPr>
        <w:ind w:left="3600" w:hanging="360"/>
      </w:pPr>
    </w:lvl>
    <w:lvl w:ilvl="5" w:tplc="066CB5FE">
      <w:start w:val="1"/>
      <w:numFmt w:val="lowerRoman"/>
      <w:lvlText w:val="%6."/>
      <w:lvlJc w:val="right"/>
      <w:pPr>
        <w:ind w:left="4320" w:hanging="180"/>
      </w:pPr>
    </w:lvl>
    <w:lvl w:ilvl="6" w:tplc="68480EA8">
      <w:start w:val="1"/>
      <w:numFmt w:val="decimal"/>
      <w:lvlText w:val="%7."/>
      <w:lvlJc w:val="left"/>
      <w:pPr>
        <w:ind w:left="5040" w:hanging="360"/>
      </w:pPr>
    </w:lvl>
    <w:lvl w:ilvl="7" w:tplc="9F5883EE">
      <w:start w:val="1"/>
      <w:numFmt w:val="lowerLetter"/>
      <w:lvlText w:val="%8."/>
      <w:lvlJc w:val="left"/>
      <w:pPr>
        <w:ind w:left="5760" w:hanging="360"/>
      </w:pPr>
    </w:lvl>
    <w:lvl w:ilvl="8" w:tplc="D598C1D0">
      <w:start w:val="1"/>
      <w:numFmt w:val="lowerRoman"/>
      <w:lvlText w:val="%9."/>
      <w:lvlJc w:val="right"/>
      <w:pPr>
        <w:ind w:left="6480" w:hanging="180"/>
      </w:pPr>
    </w:lvl>
  </w:abstractNum>
  <w:abstractNum w:abstractNumId="9" w15:restartNumberingAfterBreak="0">
    <w:nsid w:val="04BCDB31"/>
    <w:multiLevelType w:val="hybridMultilevel"/>
    <w:tmpl w:val="FFFFFFFF"/>
    <w:lvl w:ilvl="0" w:tplc="F244D0CC">
      <w:start w:val="1"/>
      <w:numFmt w:val="lowerLetter"/>
      <w:lvlText w:val="f)"/>
      <w:lvlJc w:val="left"/>
      <w:pPr>
        <w:ind w:left="720" w:hanging="360"/>
      </w:pPr>
    </w:lvl>
    <w:lvl w:ilvl="1" w:tplc="DD103302">
      <w:start w:val="1"/>
      <w:numFmt w:val="lowerLetter"/>
      <w:lvlText w:val="%2."/>
      <w:lvlJc w:val="left"/>
      <w:pPr>
        <w:ind w:left="1440" w:hanging="360"/>
      </w:pPr>
    </w:lvl>
    <w:lvl w:ilvl="2" w:tplc="47A4AB98">
      <w:start w:val="1"/>
      <w:numFmt w:val="lowerRoman"/>
      <w:lvlText w:val="%3."/>
      <w:lvlJc w:val="right"/>
      <w:pPr>
        <w:ind w:left="2160" w:hanging="180"/>
      </w:pPr>
    </w:lvl>
    <w:lvl w:ilvl="3" w:tplc="6AC0D47A">
      <w:start w:val="1"/>
      <w:numFmt w:val="decimal"/>
      <w:lvlText w:val="%4."/>
      <w:lvlJc w:val="left"/>
      <w:pPr>
        <w:ind w:left="2880" w:hanging="360"/>
      </w:pPr>
    </w:lvl>
    <w:lvl w:ilvl="4" w:tplc="DA6CF140">
      <w:start w:val="1"/>
      <w:numFmt w:val="lowerLetter"/>
      <w:lvlText w:val="%5."/>
      <w:lvlJc w:val="left"/>
      <w:pPr>
        <w:ind w:left="3600" w:hanging="360"/>
      </w:pPr>
    </w:lvl>
    <w:lvl w:ilvl="5" w:tplc="CBCC0A1C">
      <w:start w:val="1"/>
      <w:numFmt w:val="lowerRoman"/>
      <w:lvlText w:val="%6."/>
      <w:lvlJc w:val="right"/>
      <w:pPr>
        <w:ind w:left="4320" w:hanging="180"/>
      </w:pPr>
    </w:lvl>
    <w:lvl w:ilvl="6" w:tplc="2FE81DDC">
      <w:start w:val="1"/>
      <w:numFmt w:val="decimal"/>
      <w:lvlText w:val="%7."/>
      <w:lvlJc w:val="left"/>
      <w:pPr>
        <w:ind w:left="5040" w:hanging="360"/>
      </w:pPr>
    </w:lvl>
    <w:lvl w:ilvl="7" w:tplc="CA06E2DE">
      <w:start w:val="1"/>
      <w:numFmt w:val="lowerLetter"/>
      <w:lvlText w:val="%8."/>
      <w:lvlJc w:val="left"/>
      <w:pPr>
        <w:ind w:left="5760" w:hanging="360"/>
      </w:pPr>
    </w:lvl>
    <w:lvl w:ilvl="8" w:tplc="0FD6ED08">
      <w:start w:val="1"/>
      <w:numFmt w:val="lowerRoman"/>
      <w:lvlText w:val="%9."/>
      <w:lvlJc w:val="right"/>
      <w:pPr>
        <w:ind w:left="6480" w:hanging="180"/>
      </w:pPr>
    </w:lvl>
  </w:abstractNum>
  <w:abstractNum w:abstractNumId="10" w15:restartNumberingAfterBreak="0">
    <w:nsid w:val="05A23C38"/>
    <w:multiLevelType w:val="hybridMultilevel"/>
    <w:tmpl w:val="E002402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06593F1F"/>
    <w:multiLevelType w:val="hybridMultilevel"/>
    <w:tmpl w:val="779875A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06966412"/>
    <w:multiLevelType w:val="hybridMultilevel"/>
    <w:tmpl w:val="02B64CE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 w15:restartNumberingAfterBreak="0">
    <w:nsid w:val="07226470"/>
    <w:multiLevelType w:val="hybridMultilevel"/>
    <w:tmpl w:val="34C4B148"/>
    <w:lvl w:ilvl="0" w:tplc="FFFFFFFF">
      <w:start w:val="1"/>
      <w:numFmt w:val="decimal"/>
      <w:lvlText w:val="%1."/>
      <w:lvlJc w:val="left"/>
      <w:pPr>
        <w:ind w:left="1068" w:hanging="360"/>
      </w:pPr>
      <w:rPr>
        <w:b w:val="0"/>
        <w:bCs w:val="0"/>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077DE712"/>
    <w:multiLevelType w:val="hybridMultilevel"/>
    <w:tmpl w:val="FFFFFFFF"/>
    <w:lvl w:ilvl="0" w:tplc="65BC681E">
      <w:start w:val="1"/>
      <w:numFmt w:val="decimal"/>
      <w:lvlText w:val="%1."/>
      <w:lvlJc w:val="left"/>
      <w:pPr>
        <w:ind w:left="720" w:hanging="360"/>
      </w:pPr>
    </w:lvl>
    <w:lvl w:ilvl="1" w:tplc="CEB44C30">
      <w:start w:val="1"/>
      <w:numFmt w:val="lowerLetter"/>
      <w:lvlText w:val="%2."/>
      <w:lvlJc w:val="left"/>
      <w:pPr>
        <w:ind w:left="1440" w:hanging="360"/>
      </w:pPr>
    </w:lvl>
    <w:lvl w:ilvl="2" w:tplc="2EC48398">
      <w:start w:val="1"/>
      <w:numFmt w:val="lowerRoman"/>
      <w:lvlText w:val="%3."/>
      <w:lvlJc w:val="right"/>
      <w:pPr>
        <w:ind w:left="2160" w:hanging="180"/>
      </w:pPr>
    </w:lvl>
    <w:lvl w:ilvl="3" w:tplc="EDA68A16">
      <w:start w:val="1"/>
      <w:numFmt w:val="decimal"/>
      <w:lvlText w:val="%4."/>
      <w:lvlJc w:val="left"/>
      <w:pPr>
        <w:ind w:left="2880" w:hanging="360"/>
      </w:pPr>
    </w:lvl>
    <w:lvl w:ilvl="4" w:tplc="F410A48C">
      <w:start w:val="1"/>
      <w:numFmt w:val="lowerLetter"/>
      <w:lvlText w:val="%5."/>
      <w:lvlJc w:val="left"/>
      <w:pPr>
        <w:ind w:left="3600" w:hanging="360"/>
      </w:pPr>
    </w:lvl>
    <w:lvl w:ilvl="5" w:tplc="165AF2E8">
      <w:start w:val="1"/>
      <w:numFmt w:val="lowerRoman"/>
      <w:lvlText w:val="%6."/>
      <w:lvlJc w:val="right"/>
      <w:pPr>
        <w:ind w:left="4320" w:hanging="180"/>
      </w:pPr>
    </w:lvl>
    <w:lvl w:ilvl="6" w:tplc="40F08306">
      <w:start w:val="1"/>
      <w:numFmt w:val="decimal"/>
      <w:lvlText w:val="%7."/>
      <w:lvlJc w:val="left"/>
      <w:pPr>
        <w:ind w:left="5040" w:hanging="360"/>
      </w:pPr>
    </w:lvl>
    <w:lvl w:ilvl="7" w:tplc="26F04B3C">
      <w:start w:val="1"/>
      <w:numFmt w:val="lowerLetter"/>
      <w:lvlText w:val="%8."/>
      <w:lvlJc w:val="left"/>
      <w:pPr>
        <w:ind w:left="5760" w:hanging="360"/>
      </w:pPr>
    </w:lvl>
    <w:lvl w:ilvl="8" w:tplc="9D74F170">
      <w:start w:val="1"/>
      <w:numFmt w:val="lowerRoman"/>
      <w:lvlText w:val="%9."/>
      <w:lvlJc w:val="right"/>
      <w:pPr>
        <w:ind w:left="6480" w:hanging="180"/>
      </w:pPr>
    </w:lvl>
  </w:abstractNum>
  <w:abstractNum w:abstractNumId="15" w15:restartNumberingAfterBreak="0">
    <w:nsid w:val="08738E18"/>
    <w:multiLevelType w:val="hybridMultilevel"/>
    <w:tmpl w:val="FFFFFFFF"/>
    <w:lvl w:ilvl="0" w:tplc="2A8A7508">
      <w:start w:val="1"/>
      <w:numFmt w:val="decimal"/>
      <w:lvlText w:val="%1."/>
      <w:lvlJc w:val="left"/>
      <w:pPr>
        <w:ind w:left="720" w:hanging="360"/>
      </w:pPr>
    </w:lvl>
    <w:lvl w:ilvl="1" w:tplc="2D686E5E">
      <w:start w:val="1"/>
      <w:numFmt w:val="lowerLetter"/>
      <w:lvlText w:val="%2."/>
      <w:lvlJc w:val="left"/>
      <w:pPr>
        <w:ind w:left="1440" w:hanging="360"/>
      </w:pPr>
    </w:lvl>
    <w:lvl w:ilvl="2" w:tplc="75E41AA4">
      <w:start w:val="1"/>
      <w:numFmt w:val="lowerRoman"/>
      <w:lvlText w:val="%3."/>
      <w:lvlJc w:val="right"/>
      <w:pPr>
        <w:ind w:left="2160" w:hanging="180"/>
      </w:pPr>
    </w:lvl>
    <w:lvl w:ilvl="3" w:tplc="45E27C24">
      <w:start w:val="1"/>
      <w:numFmt w:val="decimal"/>
      <w:lvlText w:val="%4."/>
      <w:lvlJc w:val="left"/>
      <w:pPr>
        <w:ind w:left="2880" w:hanging="360"/>
      </w:pPr>
    </w:lvl>
    <w:lvl w:ilvl="4" w:tplc="EADA66D4">
      <w:start w:val="1"/>
      <w:numFmt w:val="lowerLetter"/>
      <w:lvlText w:val="%5."/>
      <w:lvlJc w:val="left"/>
      <w:pPr>
        <w:ind w:left="3600" w:hanging="360"/>
      </w:pPr>
    </w:lvl>
    <w:lvl w:ilvl="5" w:tplc="65C0F396">
      <w:start w:val="1"/>
      <w:numFmt w:val="lowerRoman"/>
      <w:lvlText w:val="%6."/>
      <w:lvlJc w:val="right"/>
      <w:pPr>
        <w:ind w:left="4320" w:hanging="180"/>
      </w:pPr>
    </w:lvl>
    <w:lvl w:ilvl="6" w:tplc="75CC94F2">
      <w:start w:val="1"/>
      <w:numFmt w:val="decimal"/>
      <w:lvlText w:val="%7."/>
      <w:lvlJc w:val="left"/>
      <w:pPr>
        <w:ind w:left="5040" w:hanging="360"/>
      </w:pPr>
    </w:lvl>
    <w:lvl w:ilvl="7" w:tplc="724401D0">
      <w:start w:val="1"/>
      <w:numFmt w:val="lowerLetter"/>
      <w:lvlText w:val="%8."/>
      <w:lvlJc w:val="left"/>
      <w:pPr>
        <w:ind w:left="5760" w:hanging="360"/>
      </w:pPr>
    </w:lvl>
    <w:lvl w:ilvl="8" w:tplc="F2BA4E26">
      <w:start w:val="1"/>
      <w:numFmt w:val="lowerRoman"/>
      <w:lvlText w:val="%9."/>
      <w:lvlJc w:val="right"/>
      <w:pPr>
        <w:ind w:left="6480" w:hanging="180"/>
      </w:pPr>
    </w:lvl>
  </w:abstractNum>
  <w:abstractNum w:abstractNumId="16" w15:restartNumberingAfterBreak="0">
    <w:nsid w:val="08FC5F5B"/>
    <w:multiLevelType w:val="hybridMultilevel"/>
    <w:tmpl w:val="CA94391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0AD008F0"/>
    <w:multiLevelType w:val="hybridMultilevel"/>
    <w:tmpl w:val="1D4C32B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 w15:restartNumberingAfterBreak="0">
    <w:nsid w:val="0AD7D961"/>
    <w:multiLevelType w:val="hybridMultilevel"/>
    <w:tmpl w:val="FFFFFFFF"/>
    <w:lvl w:ilvl="0" w:tplc="4F7A4F40">
      <w:start w:val="1"/>
      <w:numFmt w:val="lowerLetter"/>
      <w:lvlText w:val="b)"/>
      <w:lvlJc w:val="left"/>
      <w:pPr>
        <w:ind w:left="720" w:hanging="360"/>
      </w:pPr>
    </w:lvl>
    <w:lvl w:ilvl="1" w:tplc="9F3662B0">
      <w:start w:val="1"/>
      <w:numFmt w:val="lowerLetter"/>
      <w:lvlText w:val="%2."/>
      <w:lvlJc w:val="left"/>
      <w:pPr>
        <w:ind w:left="1440" w:hanging="360"/>
      </w:pPr>
    </w:lvl>
    <w:lvl w:ilvl="2" w:tplc="66B0F008">
      <w:start w:val="1"/>
      <w:numFmt w:val="lowerRoman"/>
      <w:lvlText w:val="%3."/>
      <w:lvlJc w:val="right"/>
      <w:pPr>
        <w:ind w:left="2160" w:hanging="180"/>
      </w:pPr>
    </w:lvl>
    <w:lvl w:ilvl="3" w:tplc="E132F62A">
      <w:start w:val="1"/>
      <w:numFmt w:val="decimal"/>
      <w:lvlText w:val="%4."/>
      <w:lvlJc w:val="left"/>
      <w:pPr>
        <w:ind w:left="2880" w:hanging="360"/>
      </w:pPr>
    </w:lvl>
    <w:lvl w:ilvl="4" w:tplc="566CF23A">
      <w:start w:val="1"/>
      <w:numFmt w:val="lowerLetter"/>
      <w:lvlText w:val="%5."/>
      <w:lvlJc w:val="left"/>
      <w:pPr>
        <w:ind w:left="3600" w:hanging="360"/>
      </w:pPr>
    </w:lvl>
    <w:lvl w:ilvl="5" w:tplc="2AEAAEF4">
      <w:start w:val="1"/>
      <w:numFmt w:val="lowerRoman"/>
      <w:lvlText w:val="%6."/>
      <w:lvlJc w:val="right"/>
      <w:pPr>
        <w:ind w:left="4320" w:hanging="180"/>
      </w:pPr>
    </w:lvl>
    <w:lvl w:ilvl="6" w:tplc="402A0478">
      <w:start w:val="1"/>
      <w:numFmt w:val="decimal"/>
      <w:lvlText w:val="%7."/>
      <w:lvlJc w:val="left"/>
      <w:pPr>
        <w:ind w:left="5040" w:hanging="360"/>
      </w:pPr>
    </w:lvl>
    <w:lvl w:ilvl="7" w:tplc="E9DC2204">
      <w:start w:val="1"/>
      <w:numFmt w:val="lowerLetter"/>
      <w:lvlText w:val="%8."/>
      <w:lvlJc w:val="left"/>
      <w:pPr>
        <w:ind w:left="5760" w:hanging="360"/>
      </w:pPr>
    </w:lvl>
    <w:lvl w:ilvl="8" w:tplc="4860E516">
      <w:start w:val="1"/>
      <w:numFmt w:val="lowerRoman"/>
      <w:lvlText w:val="%9."/>
      <w:lvlJc w:val="right"/>
      <w:pPr>
        <w:ind w:left="6480" w:hanging="180"/>
      </w:pPr>
    </w:lvl>
  </w:abstractNum>
  <w:abstractNum w:abstractNumId="19" w15:restartNumberingAfterBreak="0">
    <w:nsid w:val="0B4F7B79"/>
    <w:multiLevelType w:val="hybridMultilevel"/>
    <w:tmpl w:val="3C4C95A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 w15:restartNumberingAfterBreak="0">
    <w:nsid w:val="0BFD1154"/>
    <w:multiLevelType w:val="hybridMultilevel"/>
    <w:tmpl w:val="EAF0B3B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0C570BF0"/>
    <w:multiLevelType w:val="hybridMultilevel"/>
    <w:tmpl w:val="33607128"/>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15:restartNumberingAfterBreak="0">
    <w:nsid w:val="0CA71C7E"/>
    <w:multiLevelType w:val="hybridMultilevel"/>
    <w:tmpl w:val="A5E61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F4A6B1"/>
    <w:multiLevelType w:val="hybridMultilevel"/>
    <w:tmpl w:val="FFFFFFFF"/>
    <w:lvl w:ilvl="0" w:tplc="8B42EB32">
      <w:start w:val="1"/>
      <w:numFmt w:val="decimal"/>
      <w:lvlText w:val="%1."/>
      <w:lvlJc w:val="left"/>
      <w:pPr>
        <w:ind w:left="720" w:hanging="360"/>
      </w:pPr>
    </w:lvl>
    <w:lvl w:ilvl="1" w:tplc="76E83CD8">
      <w:start w:val="1"/>
      <w:numFmt w:val="lowerLetter"/>
      <w:lvlText w:val="%2."/>
      <w:lvlJc w:val="left"/>
      <w:pPr>
        <w:ind w:left="1440" w:hanging="360"/>
      </w:pPr>
    </w:lvl>
    <w:lvl w:ilvl="2" w:tplc="ADF87668">
      <w:start w:val="1"/>
      <w:numFmt w:val="lowerRoman"/>
      <w:lvlText w:val="%3."/>
      <w:lvlJc w:val="right"/>
      <w:pPr>
        <w:ind w:left="2160" w:hanging="180"/>
      </w:pPr>
    </w:lvl>
    <w:lvl w:ilvl="3" w:tplc="F0DCB1DC">
      <w:start w:val="1"/>
      <w:numFmt w:val="decimal"/>
      <w:lvlText w:val="%4."/>
      <w:lvlJc w:val="left"/>
      <w:pPr>
        <w:ind w:left="2880" w:hanging="360"/>
      </w:pPr>
    </w:lvl>
    <w:lvl w:ilvl="4" w:tplc="C2B410AA">
      <w:start w:val="1"/>
      <w:numFmt w:val="lowerLetter"/>
      <w:lvlText w:val="%5."/>
      <w:lvlJc w:val="left"/>
      <w:pPr>
        <w:ind w:left="3600" w:hanging="360"/>
      </w:pPr>
    </w:lvl>
    <w:lvl w:ilvl="5" w:tplc="BC1278DA">
      <w:start w:val="1"/>
      <w:numFmt w:val="lowerRoman"/>
      <w:lvlText w:val="%6."/>
      <w:lvlJc w:val="right"/>
      <w:pPr>
        <w:ind w:left="4320" w:hanging="180"/>
      </w:pPr>
    </w:lvl>
    <w:lvl w:ilvl="6" w:tplc="CC567E94">
      <w:start w:val="1"/>
      <w:numFmt w:val="decimal"/>
      <w:lvlText w:val="%7."/>
      <w:lvlJc w:val="left"/>
      <w:pPr>
        <w:ind w:left="5040" w:hanging="360"/>
      </w:pPr>
    </w:lvl>
    <w:lvl w:ilvl="7" w:tplc="92487656">
      <w:start w:val="1"/>
      <w:numFmt w:val="lowerLetter"/>
      <w:lvlText w:val="%8."/>
      <w:lvlJc w:val="left"/>
      <w:pPr>
        <w:ind w:left="5760" w:hanging="360"/>
      </w:pPr>
    </w:lvl>
    <w:lvl w:ilvl="8" w:tplc="44608D16">
      <w:start w:val="1"/>
      <w:numFmt w:val="lowerRoman"/>
      <w:lvlText w:val="%9."/>
      <w:lvlJc w:val="right"/>
      <w:pPr>
        <w:ind w:left="6480" w:hanging="180"/>
      </w:pPr>
    </w:lvl>
  </w:abstractNum>
  <w:abstractNum w:abstractNumId="24" w15:restartNumberingAfterBreak="0">
    <w:nsid w:val="0EA63760"/>
    <w:multiLevelType w:val="hybridMultilevel"/>
    <w:tmpl w:val="32EAC112"/>
    <w:lvl w:ilvl="0" w:tplc="FE5CD9FA">
      <w:start w:val="1"/>
      <w:numFmt w:val="decimal"/>
      <w:lvlText w:val="%1."/>
      <w:lvlJc w:val="left"/>
      <w:pPr>
        <w:ind w:left="1068" w:hanging="360"/>
      </w:pPr>
    </w:lvl>
    <w:lvl w:ilvl="1" w:tplc="C8B8B690" w:tentative="1">
      <w:start w:val="1"/>
      <w:numFmt w:val="lowerLetter"/>
      <w:lvlText w:val="%2."/>
      <w:lvlJc w:val="left"/>
      <w:pPr>
        <w:ind w:left="1788" w:hanging="360"/>
      </w:pPr>
    </w:lvl>
    <w:lvl w:ilvl="2" w:tplc="27E4DF98" w:tentative="1">
      <w:start w:val="1"/>
      <w:numFmt w:val="lowerRoman"/>
      <w:lvlText w:val="%3."/>
      <w:lvlJc w:val="right"/>
      <w:pPr>
        <w:ind w:left="2508" w:hanging="180"/>
      </w:pPr>
    </w:lvl>
    <w:lvl w:ilvl="3" w:tplc="44E43294" w:tentative="1">
      <w:start w:val="1"/>
      <w:numFmt w:val="decimal"/>
      <w:lvlText w:val="%4."/>
      <w:lvlJc w:val="left"/>
      <w:pPr>
        <w:ind w:left="3228" w:hanging="360"/>
      </w:pPr>
    </w:lvl>
    <w:lvl w:ilvl="4" w:tplc="B5087CD2" w:tentative="1">
      <w:start w:val="1"/>
      <w:numFmt w:val="lowerLetter"/>
      <w:lvlText w:val="%5."/>
      <w:lvlJc w:val="left"/>
      <w:pPr>
        <w:ind w:left="3948" w:hanging="360"/>
      </w:pPr>
    </w:lvl>
    <w:lvl w:ilvl="5" w:tplc="2A6CE41C" w:tentative="1">
      <w:start w:val="1"/>
      <w:numFmt w:val="lowerRoman"/>
      <w:lvlText w:val="%6."/>
      <w:lvlJc w:val="right"/>
      <w:pPr>
        <w:ind w:left="4668" w:hanging="180"/>
      </w:pPr>
    </w:lvl>
    <w:lvl w:ilvl="6" w:tplc="A3AC6E98" w:tentative="1">
      <w:start w:val="1"/>
      <w:numFmt w:val="decimal"/>
      <w:lvlText w:val="%7."/>
      <w:lvlJc w:val="left"/>
      <w:pPr>
        <w:ind w:left="5388" w:hanging="360"/>
      </w:pPr>
    </w:lvl>
    <w:lvl w:ilvl="7" w:tplc="5BE03B9A" w:tentative="1">
      <w:start w:val="1"/>
      <w:numFmt w:val="lowerLetter"/>
      <w:lvlText w:val="%8."/>
      <w:lvlJc w:val="left"/>
      <w:pPr>
        <w:ind w:left="6108" w:hanging="360"/>
      </w:pPr>
    </w:lvl>
    <w:lvl w:ilvl="8" w:tplc="DCEABB16" w:tentative="1">
      <w:start w:val="1"/>
      <w:numFmt w:val="lowerRoman"/>
      <w:lvlText w:val="%9."/>
      <w:lvlJc w:val="right"/>
      <w:pPr>
        <w:ind w:left="6828" w:hanging="180"/>
      </w:pPr>
    </w:lvl>
  </w:abstractNum>
  <w:abstractNum w:abstractNumId="25" w15:restartNumberingAfterBreak="0">
    <w:nsid w:val="0EC55B35"/>
    <w:multiLevelType w:val="hybridMultilevel"/>
    <w:tmpl w:val="B462C728"/>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15:restartNumberingAfterBreak="0">
    <w:nsid w:val="0F072B0E"/>
    <w:multiLevelType w:val="hybridMultilevel"/>
    <w:tmpl w:val="D19A90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 w15:restartNumberingAfterBreak="0">
    <w:nsid w:val="10374637"/>
    <w:multiLevelType w:val="hybridMultilevel"/>
    <w:tmpl w:val="D3E211FA"/>
    <w:lvl w:ilvl="0" w:tplc="FFFFFFFF">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15:restartNumberingAfterBreak="0">
    <w:nsid w:val="10431C7E"/>
    <w:multiLevelType w:val="hybridMultilevel"/>
    <w:tmpl w:val="9ACAA75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10606850"/>
    <w:multiLevelType w:val="hybridMultilevel"/>
    <w:tmpl w:val="8F56779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0" w15:restartNumberingAfterBreak="0">
    <w:nsid w:val="107226A2"/>
    <w:multiLevelType w:val="hybridMultilevel"/>
    <w:tmpl w:val="34C4B148"/>
    <w:lvl w:ilvl="0" w:tplc="6324E792">
      <w:start w:val="1"/>
      <w:numFmt w:val="decimal"/>
      <w:lvlText w:val="%1."/>
      <w:lvlJc w:val="left"/>
      <w:pPr>
        <w:ind w:left="1068" w:hanging="360"/>
      </w:pPr>
      <w:rPr>
        <w:b w:val="0"/>
        <w:bCs w:val="0"/>
      </w:rPr>
    </w:lvl>
    <w:lvl w:ilvl="1" w:tplc="71509EC2" w:tentative="1">
      <w:start w:val="1"/>
      <w:numFmt w:val="lowerLetter"/>
      <w:lvlText w:val="%2."/>
      <w:lvlJc w:val="left"/>
      <w:pPr>
        <w:ind w:left="1788" w:hanging="360"/>
      </w:pPr>
    </w:lvl>
    <w:lvl w:ilvl="2" w:tplc="1D8CF4A8">
      <w:start w:val="1"/>
      <w:numFmt w:val="lowerRoman"/>
      <w:lvlText w:val="%3."/>
      <w:lvlJc w:val="right"/>
      <w:pPr>
        <w:ind w:left="2508" w:hanging="180"/>
      </w:pPr>
    </w:lvl>
    <w:lvl w:ilvl="3" w:tplc="975AC4B4" w:tentative="1">
      <w:start w:val="1"/>
      <w:numFmt w:val="decimal"/>
      <w:lvlText w:val="%4."/>
      <w:lvlJc w:val="left"/>
      <w:pPr>
        <w:ind w:left="3228" w:hanging="360"/>
      </w:pPr>
    </w:lvl>
    <w:lvl w:ilvl="4" w:tplc="A6EE9258" w:tentative="1">
      <w:start w:val="1"/>
      <w:numFmt w:val="lowerLetter"/>
      <w:lvlText w:val="%5."/>
      <w:lvlJc w:val="left"/>
      <w:pPr>
        <w:ind w:left="3948" w:hanging="360"/>
      </w:pPr>
    </w:lvl>
    <w:lvl w:ilvl="5" w:tplc="A5E4B10C" w:tentative="1">
      <w:start w:val="1"/>
      <w:numFmt w:val="lowerRoman"/>
      <w:lvlText w:val="%6."/>
      <w:lvlJc w:val="right"/>
      <w:pPr>
        <w:ind w:left="4668" w:hanging="180"/>
      </w:pPr>
    </w:lvl>
    <w:lvl w:ilvl="6" w:tplc="9998DB5C" w:tentative="1">
      <w:start w:val="1"/>
      <w:numFmt w:val="decimal"/>
      <w:lvlText w:val="%7."/>
      <w:lvlJc w:val="left"/>
      <w:pPr>
        <w:ind w:left="5388" w:hanging="360"/>
      </w:pPr>
    </w:lvl>
    <w:lvl w:ilvl="7" w:tplc="0B34117A" w:tentative="1">
      <w:start w:val="1"/>
      <w:numFmt w:val="lowerLetter"/>
      <w:lvlText w:val="%8."/>
      <w:lvlJc w:val="left"/>
      <w:pPr>
        <w:ind w:left="6108" w:hanging="360"/>
      </w:pPr>
    </w:lvl>
    <w:lvl w:ilvl="8" w:tplc="CCCEAA7A" w:tentative="1">
      <w:start w:val="1"/>
      <w:numFmt w:val="lowerRoman"/>
      <w:lvlText w:val="%9."/>
      <w:lvlJc w:val="right"/>
      <w:pPr>
        <w:ind w:left="6828" w:hanging="180"/>
      </w:pPr>
    </w:lvl>
  </w:abstractNum>
  <w:abstractNum w:abstractNumId="31" w15:restartNumberingAfterBreak="0">
    <w:nsid w:val="108D217C"/>
    <w:multiLevelType w:val="hybridMultilevel"/>
    <w:tmpl w:val="FFFFFFFF"/>
    <w:lvl w:ilvl="0" w:tplc="9E14CAFA">
      <w:start w:val="1"/>
      <w:numFmt w:val="decimal"/>
      <w:lvlText w:val="%1."/>
      <w:lvlJc w:val="left"/>
      <w:pPr>
        <w:ind w:left="720" w:hanging="360"/>
      </w:pPr>
    </w:lvl>
    <w:lvl w:ilvl="1" w:tplc="8DC687DE">
      <w:start w:val="1"/>
      <w:numFmt w:val="lowerLetter"/>
      <w:lvlText w:val="%2."/>
      <w:lvlJc w:val="left"/>
      <w:pPr>
        <w:ind w:left="1440" w:hanging="360"/>
      </w:pPr>
    </w:lvl>
    <w:lvl w:ilvl="2" w:tplc="E028FD36">
      <w:start w:val="1"/>
      <w:numFmt w:val="lowerRoman"/>
      <w:lvlText w:val="%3."/>
      <w:lvlJc w:val="right"/>
      <w:pPr>
        <w:ind w:left="2160" w:hanging="180"/>
      </w:pPr>
    </w:lvl>
    <w:lvl w:ilvl="3" w:tplc="C038DE7E">
      <w:start w:val="1"/>
      <w:numFmt w:val="decimal"/>
      <w:lvlText w:val="%4."/>
      <w:lvlJc w:val="left"/>
      <w:pPr>
        <w:ind w:left="2880" w:hanging="360"/>
      </w:pPr>
    </w:lvl>
    <w:lvl w:ilvl="4" w:tplc="3A8A45AE">
      <w:start w:val="1"/>
      <w:numFmt w:val="lowerLetter"/>
      <w:lvlText w:val="%5."/>
      <w:lvlJc w:val="left"/>
      <w:pPr>
        <w:ind w:left="3600" w:hanging="360"/>
      </w:pPr>
    </w:lvl>
    <w:lvl w:ilvl="5" w:tplc="9362A76C">
      <w:start w:val="1"/>
      <w:numFmt w:val="lowerRoman"/>
      <w:lvlText w:val="%6."/>
      <w:lvlJc w:val="right"/>
      <w:pPr>
        <w:ind w:left="4320" w:hanging="180"/>
      </w:pPr>
    </w:lvl>
    <w:lvl w:ilvl="6" w:tplc="7428C0F0">
      <w:start w:val="1"/>
      <w:numFmt w:val="decimal"/>
      <w:lvlText w:val="%7."/>
      <w:lvlJc w:val="left"/>
      <w:pPr>
        <w:ind w:left="5040" w:hanging="360"/>
      </w:pPr>
    </w:lvl>
    <w:lvl w:ilvl="7" w:tplc="419EC98E">
      <w:start w:val="1"/>
      <w:numFmt w:val="lowerLetter"/>
      <w:lvlText w:val="%8."/>
      <w:lvlJc w:val="left"/>
      <w:pPr>
        <w:ind w:left="5760" w:hanging="360"/>
      </w:pPr>
    </w:lvl>
    <w:lvl w:ilvl="8" w:tplc="DED07B5C">
      <w:start w:val="1"/>
      <w:numFmt w:val="lowerRoman"/>
      <w:lvlText w:val="%9."/>
      <w:lvlJc w:val="right"/>
      <w:pPr>
        <w:ind w:left="6480" w:hanging="180"/>
      </w:pPr>
    </w:lvl>
  </w:abstractNum>
  <w:abstractNum w:abstractNumId="32" w15:restartNumberingAfterBreak="0">
    <w:nsid w:val="10B8672C"/>
    <w:multiLevelType w:val="hybridMultilevel"/>
    <w:tmpl w:val="FFFFFFFF"/>
    <w:lvl w:ilvl="0" w:tplc="6BAAC0C2">
      <w:start w:val="1"/>
      <w:numFmt w:val="decimal"/>
      <w:lvlText w:val="%1."/>
      <w:lvlJc w:val="left"/>
      <w:pPr>
        <w:ind w:left="720" w:hanging="360"/>
      </w:pPr>
    </w:lvl>
    <w:lvl w:ilvl="1" w:tplc="69405C4C">
      <w:start w:val="1"/>
      <w:numFmt w:val="lowerLetter"/>
      <w:lvlText w:val="%2."/>
      <w:lvlJc w:val="left"/>
      <w:pPr>
        <w:ind w:left="1440" w:hanging="360"/>
      </w:pPr>
    </w:lvl>
    <w:lvl w:ilvl="2" w:tplc="404875C8">
      <w:start w:val="1"/>
      <w:numFmt w:val="lowerRoman"/>
      <w:lvlText w:val="%3."/>
      <w:lvlJc w:val="right"/>
      <w:pPr>
        <w:ind w:left="2160" w:hanging="180"/>
      </w:pPr>
    </w:lvl>
    <w:lvl w:ilvl="3" w:tplc="19008A80">
      <w:start w:val="1"/>
      <w:numFmt w:val="decimal"/>
      <w:lvlText w:val="%4."/>
      <w:lvlJc w:val="left"/>
      <w:pPr>
        <w:ind w:left="2880" w:hanging="360"/>
      </w:pPr>
    </w:lvl>
    <w:lvl w:ilvl="4" w:tplc="C4429308">
      <w:start w:val="1"/>
      <w:numFmt w:val="lowerLetter"/>
      <w:lvlText w:val="%5."/>
      <w:lvlJc w:val="left"/>
      <w:pPr>
        <w:ind w:left="3600" w:hanging="360"/>
      </w:pPr>
    </w:lvl>
    <w:lvl w:ilvl="5" w:tplc="0A0E1B2E">
      <w:start w:val="1"/>
      <w:numFmt w:val="lowerRoman"/>
      <w:lvlText w:val="%6."/>
      <w:lvlJc w:val="right"/>
      <w:pPr>
        <w:ind w:left="4320" w:hanging="180"/>
      </w:pPr>
    </w:lvl>
    <w:lvl w:ilvl="6" w:tplc="11F062C2">
      <w:start w:val="1"/>
      <w:numFmt w:val="decimal"/>
      <w:lvlText w:val="%7."/>
      <w:lvlJc w:val="left"/>
      <w:pPr>
        <w:ind w:left="5040" w:hanging="360"/>
      </w:pPr>
    </w:lvl>
    <w:lvl w:ilvl="7" w:tplc="05E68F18">
      <w:start w:val="1"/>
      <w:numFmt w:val="lowerLetter"/>
      <w:lvlText w:val="%8."/>
      <w:lvlJc w:val="left"/>
      <w:pPr>
        <w:ind w:left="5760" w:hanging="360"/>
      </w:pPr>
    </w:lvl>
    <w:lvl w:ilvl="8" w:tplc="364A1AD4">
      <w:start w:val="1"/>
      <w:numFmt w:val="lowerRoman"/>
      <w:lvlText w:val="%9."/>
      <w:lvlJc w:val="right"/>
      <w:pPr>
        <w:ind w:left="6480" w:hanging="180"/>
      </w:pPr>
    </w:lvl>
  </w:abstractNum>
  <w:abstractNum w:abstractNumId="33" w15:restartNumberingAfterBreak="0">
    <w:nsid w:val="10E13FC3"/>
    <w:multiLevelType w:val="hybridMultilevel"/>
    <w:tmpl w:val="395E3050"/>
    <w:lvl w:ilvl="0" w:tplc="D87EFAB0">
      <w:start w:val="1"/>
      <w:numFmt w:val="decimal"/>
      <w:lvlText w:val="%1."/>
      <w:lvlJc w:val="left"/>
      <w:pPr>
        <w:ind w:left="720" w:hanging="360"/>
      </w:pPr>
    </w:lvl>
    <w:lvl w:ilvl="1" w:tplc="B9D0EA4E">
      <w:start w:val="1"/>
      <w:numFmt w:val="lowerLetter"/>
      <w:lvlText w:val="%2."/>
      <w:lvlJc w:val="left"/>
      <w:pPr>
        <w:ind w:left="1440" w:hanging="360"/>
      </w:pPr>
    </w:lvl>
    <w:lvl w:ilvl="2" w:tplc="3446EFD2">
      <w:start w:val="1"/>
      <w:numFmt w:val="lowerRoman"/>
      <w:lvlText w:val="%3."/>
      <w:lvlJc w:val="right"/>
      <w:pPr>
        <w:ind w:left="2160" w:hanging="180"/>
      </w:pPr>
    </w:lvl>
    <w:lvl w:ilvl="3" w:tplc="08CE2A78">
      <w:start w:val="1"/>
      <w:numFmt w:val="decimal"/>
      <w:lvlText w:val="%4."/>
      <w:lvlJc w:val="left"/>
      <w:pPr>
        <w:ind w:left="2880" w:hanging="360"/>
      </w:pPr>
    </w:lvl>
    <w:lvl w:ilvl="4" w:tplc="C33A08D2">
      <w:start w:val="1"/>
      <w:numFmt w:val="lowerLetter"/>
      <w:lvlText w:val="%5."/>
      <w:lvlJc w:val="left"/>
      <w:pPr>
        <w:ind w:left="3600" w:hanging="360"/>
      </w:pPr>
    </w:lvl>
    <w:lvl w:ilvl="5" w:tplc="A3E89E96">
      <w:start w:val="1"/>
      <w:numFmt w:val="lowerRoman"/>
      <w:lvlText w:val="%6."/>
      <w:lvlJc w:val="right"/>
      <w:pPr>
        <w:ind w:left="4320" w:hanging="180"/>
      </w:pPr>
    </w:lvl>
    <w:lvl w:ilvl="6" w:tplc="54AE1A4E">
      <w:start w:val="1"/>
      <w:numFmt w:val="decimal"/>
      <w:lvlText w:val="%7."/>
      <w:lvlJc w:val="left"/>
      <w:pPr>
        <w:ind w:left="5040" w:hanging="360"/>
      </w:pPr>
    </w:lvl>
    <w:lvl w:ilvl="7" w:tplc="93966BDA">
      <w:start w:val="1"/>
      <w:numFmt w:val="lowerLetter"/>
      <w:lvlText w:val="%8."/>
      <w:lvlJc w:val="left"/>
      <w:pPr>
        <w:ind w:left="5760" w:hanging="360"/>
      </w:pPr>
    </w:lvl>
    <w:lvl w:ilvl="8" w:tplc="267835C6">
      <w:start w:val="1"/>
      <w:numFmt w:val="lowerRoman"/>
      <w:lvlText w:val="%9."/>
      <w:lvlJc w:val="right"/>
      <w:pPr>
        <w:ind w:left="6480" w:hanging="180"/>
      </w:pPr>
    </w:lvl>
  </w:abstractNum>
  <w:abstractNum w:abstractNumId="34" w15:restartNumberingAfterBreak="0">
    <w:nsid w:val="11216086"/>
    <w:multiLevelType w:val="hybridMultilevel"/>
    <w:tmpl w:val="8D00B39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5" w15:restartNumberingAfterBreak="0">
    <w:nsid w:val="11BE61C6"/>
    <w:multiLevelType w:val="hybridMultilevel"/>
    <w:tmpl w:val="515E11D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6" w15:restartNumberingAfterBreak="0">
    <w:nsid w:val="123833DC"/>
    <w:multiLevelType w:val="hybridMultilevel"/>
    <w:tmpl w:val="8A1CEA8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7" w15:restartNumberingAfterBreak="0">
    <w:nsid w:val="127E17BD"/>
    <w:multiLevelType w:val="hybridMultilevel"/>
    <w:tmpl w:val="D19A90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8" w15:restartNumberingAfterBreak="0">
    <w:nsid w:val="128958AF"/>
    <w:multiLevelType w:val="hybridMultilevel"/>
    <w:tmpl w:val="F4F6287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9" w15:restartNumberingAfterBreak="0">
    <w:nsid w:val="12B446A0"/>
    <w:multiLevelType w:val="hybridMultilevel"/>
    <w:tmpl w:val="4BC2C02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0" w15:restartNumberingAfterBreak="0">
    <w:nsid w:val="14390F35"/>
    <w:multiLevelType w:val="hybridMultilevel"/>
    <w:tmpl w:val="3B26A44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1" w15:restartNumberingAfterBreak="0">
    <w:nsid w:val="145E186D"/>
    <w:multiLevelType w:val="hybridMultilevel"/>
    <w:tmpl w:val="78501E5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15:restartNumberingAfterBreak="0">
    <w:nsid w:val="16CB1736"/>
    <w:multiLevelType w:val="hybridMultilevel"/>
    <w:tmpl w:val="3856AA62"/>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3" w15:restartNumberingAfterBreak="0">
    <w:nsid w:val="16E3409E"/>
    <w:multiLevelType w:val="hybridMultilevel"/>
    <w:tmpl w:val="55A86C3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4" w15:restartNumberingAfterBreak="0">
    <w:nsid w:val="17143982"/>
    <w:multiLevelType w:val="hybridMultilevel"/>
    <w:tmpl w:val="D826A9FC"/>
    <w:lvl w:ilvl="0" w:tplc="A7E6AB54">
      <w:start w:val="1"/>
      <w:numFmt w:val="bullet"/>
      <w:lvlText w:val="-"/>
      <w:lvlJc w:val="left"/>
      <w:pPr>
        <w:ind w:left="1080" w:hanging="360"/>
      </w:pPr>
      <w:rPr>
        <w:rFonts w:ascii="Aptos" w:hAnsi="Aptos" w:hint="default"/>
      </w:rPr>
    </w:lvl>
    <w:lvl w:ilvl="1" w:tplc="50F4219A">
      <w:start w:val="1"/>
      <w:numFmt w:val="bullet"/>
      <w:lvlText w:val="o"/>
      <w:lvlJc w:val="left"/>
      <w:pPr>
        <w:ind w:left="1800" w:hanging="360"/>
      </w:pPr>
      <w:rPr>
        <w:rFonts w:ascii="Courier New" w:hAnsi="Courier New" w:hint="default"/>
      </w:rPr>
    </w:lvl>
    <w:lvl w:ilvl="2" w:tplc="5D92060A">
      <w:start w:val="1"/>
      <w:numFmt w:val="bullet"/>
      <w:lvlText w:val=""/>
      <w:lvlJc w:val="left"/>
      <w:pPr>
        <w:ind w:left="2520" w:hanging="360"/>
      </w:pPr>
      <w:rPr>
        <w:rFonts w:ascii="Wingdings" w:hAnsi="Wingdings" w:hint="default"/>
      </w:rPr>
    </w:lvl>
    <w:lvl w:ilvl="3" w:tplc="1AA697B0">
      <w:start w:val="1"/>
      <w:numFmt w:val="bullet"/>
      <w:lvlText w:val=""/>
      <w:lvlJc w:val="left"/>
      <w:pPr>
        <w:ind w:left="3240" w:hanging="360"/>
      </w:pPr>
      <w:rPr>
        <w:rFonts w:ascii="Symbol" w:hAnsi="Symbol" w:hint="default"/>
      </w:rPr>
    </w:lvl>
    <w:lvl w:ilvl="4" w:tplc="BD980AB8">
      <w:start w:val="1"/>
      <w:numFmt w:val="bullet"/>
      <w:lvlText w:val="o"/>
      <w:lvlJc w:val="left"/>
      <w:pPr>
        <w:ind w:left="3960" w:hanging="360"/>
      </w:pPr>
      <w:rPr>
        <w:rFonts w:ascii="Courier New" w:hAnsi="Courier New" w:hint="default"/>
      </w:rPr>
    </w:lvl>
    <w:lvl w:ilvl="5" w:tplc="71FA284C">
      <w:start w:val="1"/>
      <w:numFmt w:val="bullet"/>
      <w:lvlText w:val=""/>
      <w:lvlJc w:val="left"/>
      <w:pPr>
        <w:ind w:left="4680" w:hanging="360"/>
      </w:pPr>
      <w:rPr>
        <w:rFonts w:ascii="Wingdings" w:hAnsi="Wingdings" w:hint="default"/>
      </w:rPr>
    </w:lvl>
    <w:lvl w:ilvl="6" w:tplc="76CAC00E">
      <w:start w:val="1"/>
      <w:numFmt w:val="bullet"/>
      <w:lvlText w:val=""/>
      <w:lvlJc w:val="left"/>
      <w:pPr>
        <w:ind w:left="5400" w:hanging="360"/>
      </w:pPr>
      <w:rPr>
        <w:rFonts w:ascii="Symbol" w:hAnsi="Symbol" w:hint="default"/>
      </w:rPr>
    </w:lvl>
    <w:lvl w:ilvl="7" w:tplc="7618F61C">
      <w:start w:val="1"/>
      <w:numFmt w:val="bullet"/>
      <w:lvlText w:val="o"/>
      <w:lvlJc w:val="left"/>
      <w:pPr>
        <w:ind w:left="6120" w:hanging="360"/>
      </w:pPr>
      <w:rPr>
        <w:rFonts w:ascii="Courier New" w:hAnsi="Courier New" w:hint="default"/>
      </w:rPr>
    </w:lvl>
    <w:lvl w:ilvl="8" w:tplc="1534B71A">
      <w:start w:val="1"/>
      <w:numFmt w:val="bullet"/>
      <w:lvlText w:val=""/>
      <w:lvlJc w:val="left"/>
      <w:pPr>
        <w:ind w:left="6840" w:hanging="360"/>
      </w:pPr>
      <w:rPr>
        <w:rFonts w:ascii="Wingdings" w:hAnsi="Wingdings" w:hint="default"/>
      </w:rPr>
    </w:lvl>
  </w:abstractNum>
  <w:abstractNum w:abstractNumId="45" w15:restartNumberingAfterBreak="0">
    <w:nsid w:val="171C39E7"/>
    <w:multiLevelType w:val="hybridMultilevel"/>
    <w:tmpl w:val="2228B44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6" w15:restartNumberingAfterBreak="0">
    <w:nsid w:val="173A4D7D"/>
    <w:multiLevelType w:val="hybridMultilevel"/>
    <w:tmpl w:val="B2EC9456"/>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15:restartNumberingAfterBreak="0">
    <w:nsid w:val="174C6311"/>
    <w:multiLevelType w:val="hybridMultilevel"/>
    <w:tmpl w:val="85C2E4AE"/>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8" w15:restartNumberingAfterBreak="0">
    <w:nsid w:val="17F4148D"/>
    <w:multiLevelType w:val="hybridMultilevel"/>
    <w:tmpl w:val="3326BD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9" w15:restartNumberingAfterBreak="0">
    <w:nsid w:val="1836111E"/>
    <w:multiLevelType w:val="hybridMultilevel"/>
    <w:tmpl w:val="C2FCEC3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0" w15:restartNumberingAfterBreak="0">
    <w:nsid w:val="18470EC5"/>
    <w:multiLevelType w:val="hybridMultilevel"/>
    <w:tmpl w:val="1F10010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1" w15:restartNumberingAfterBreak="0">
    <w:nsid w:val="188B3039"/>
    <w:multiLevelType w:val="hybridMultilevel"/>
    <w:tmpl w:val="663A4C4C"/>
    <w:lvl w:ilvl="0" w:tplc="62002B86">
      <w:start w:val="1"/>
      <w:numFmt w:val="lowerLetter"/>
      <w:lvlText w:val="%1)"/>
      <w:lvlJc w:val="left"/>
      <w:pPr>
        <w:ind w:left="720" w:hanging="360"/>
      </w:pPr>
      <w:rPr>
        <w:rFonts w:hint="default"/>
        <w:i w:val="0"/>
        <w:i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15:restartNumberingAfterBreak="0">
    <w:nsid w:val="18E1EFC0"/>
    <w:multiLevelType w:val="hybridMultilevel"/>
    <w:tmpl w:val="FFFFFFFF"/>
    <w:lvl w:ilvl="0" w:tplc="396C3EA0">
      <w:start w:val="1"/>
      <w:numFmt w:val="decimal"/>
      <w:lvlText w:val="%1."/>
      <w:lvlJc w:val="left"/>
      <w:pPr>
        <w:ind w:left="720" w:hanging="360"/>
      </w:pPr>
    </w:lvl>
    <w:lvl w:ilvl="1" w:tplc="EEC45F20">
      <w:start w:val="1"/>
      <w:numFmt w:val="lowerLetter"/>
      <w:lvlText w:val="%2."/>
      <w:lvlJc w:val="left"/>
      <w:pPr>
        <w:ind w:left="1440" w:hanging="360"/>
      </w:pPr>
    </w:lvl>
    <w:lvl w:ilvl="2" w:tplc="EA4C2B82">
      <w:start w:val="1"/>
      <w:numFmt w:val="lowerRoman"/>
      <w:lvlText w:val="%3."/>
      <w:lvlJc w:val="right"/>
      <w:pPr>
        <w:ind w:left="2160" w:hanging="180"/>
      </w:pPr>
    </w:lvl>
    <w:lvl w:ilvl="3" w:tplc="9A32FEF8">
      <w:start w:val="1"/>
      <w:numFmt w:val="decimal"/>
      <w:lvlText w:val="%4."/>
      <w:lvlJc w:val="left"/>
      <w:pPr>
        <w:ind w:left="2880" w:hanging="360"/>
      </w:pPr>
    </w:lvl>
    <w:lvl w:ilvl="4" w:tplc="0C5A5AAA">
      <w:start w:val="1"/>
      <w:numFmt w:val="lowerLetter"/>
      <w:lvlText w:val="%5."/>
      <w:lvlJc w:val="left"/>
      <w:pPr>
        <w:ind w:left="3600" w:hanging="360"/>
      </w:pPr>
    </w:lvl>
    <w:lvl w:ilvl="5" w:tplc="8B6AD404">
      <w:start w:val="1"/>
      <w:numFmt w:val="lowerRoman"/>
      <w:lvlText w:val="%6."/>
      <w:lvlJc w:val="right"/>
      <w:pPr>
        <w:ind w:left="4320" w:hanging="180"/>
      </w:pPr>
    </w:lvl>
    <w:lvl w:ilvl="6" w:tplc="4B3801BC">
      <w:start w:val="1"/>
      <w:numFmt w:val="decimal"/>
      <w:lvlText w:val="%7."/>
      <w:lvlJc w:val="left"/>
      <w:pPr>
        <w:ind w:left="5040" w:hanging="360"/>
      </w:pPr>
    </w:lvl>
    <w:lvl w:ilvl="7" w:tplc="D370EEFC">
      <w:start w:val="1"/>
      <w:numFmt w:val="lowerLetter"/>
      <w:lvlText w:val="%8."/>
      <w:lvlJc w:val="left"/>
      <w:pPr>
        <w:ind w:left="5760" w:hanging="360"/>
      </w:pPr>
    </w:lvl>
    <w:lvl w:ilvl="8" w:tplc="C8E21FF0">
      <w:start w:val="1"/>
      <w:numFmt w:val="lowerRoman"/>
      <w:lvlText w:val="%9."/>
      <w:lvlJc w:val="right"/>
      <w:pPr>
        <w:ind w:left="6480" w:hanging="180"/>
      </w:pPr>
    </w:lvl>
  </w:abstractNum>
  <w:abstractNum w:abstractNumId="53" w15:restartNumberingAfterBreak="0">
    <w:nsid w:val="197B2FCB"/>
    <w:multiLevelType w:val="hybridMultilevel"/>
    <w:tmpl w:val="90FA4C2E"/>
    <w:lvl w:ilvl="0" w:tplc="DD9AFAFE">
      <w:numFmt w:val="bullet"/>
      <w:lvlText w:val="−"/>
      <w:lvlJc w:val="left"/>
      <w:pPr>
        <w:ind w:left="1440" w:hanging="360"/>
      </w:pPr>
      <w:rPr>
        <w:rFonts w:ascii="Calibri" w:eastAsiaTheme="minorHAnsi" w:hAnsi="Calibri" w:cs="Calibri"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4" w15:restartNumberingAfterBreak="0">
    <w:nsid w:val="1982DE93"/>
    <w:multiLevelType w:val="hybridMultilevel"/>
    <w:tmpl w:val="FFFFFFFF"/>
    <w:lvl w:ilvl="0" w:tplc="0B9CBEDE">
      <w:start w:val="1"/>
      <w:numFmt w:val="decimal"/>
      <w:lvlText w:val="%1."/>
      <w:lvlJc w:val="left"/>
      <w:pPr>
        <w:ind w:left="720" w:hanging="360"/>
      </w:pPr>
    </w:lvl>
    <w:lvl w:ilvl="1" w:tplc="BC2210B8">
      <w:start w:val="1"/>
      <w:numFmt w:val="lowerLetter"/>
      <w:lvlText w:val="%2."/>
      <w:lvlJc w:val="left"/>
      <w:pPr>
        <w:ind w:left="1440" w:hanging="360"/>
      </w:pPr>
    </w:lvl>
    <w:lvl w:ilvl="2" w:tplc="AEF6830A">
      <w:start w:val="1"/>
      <w:numFmt w:val="lowerRoman"/>
      <w:lvlText w:val="%3."/>
      <w:lvlJc w:val="right"/>
      <w:pPr>
        <w:ind w:left="2160" w:hanging="180"/>
      </w:pPr>
    </w:lvl>
    <w:lvl w:ilvl="3" w:tplc="8D04467C">
      <w:start w:val="1"/>
      <w:numFmt w:val="decimal"/>
      <w:lvlText w:val="%4."/>
      <w:lvlJc w:val="left"/>
      <w:pPr>
        <w:ind w:left="2880" w:hanging="360"/>
      </w:pPr>
    </w:lvl>
    <w:lvl w:ilvl="4" w:tplc="7AC0BAF4">
      <w:start w:val="1"/>
      <w:numFmt w:val="lowerLetter"/>
      <w:lvlText w:val="%5."/>
      <w:lvlJc w:val="left"/>
      <w:pPr>
        <w:ind w:left="3600" w:hanging="360"/>
      </w:pPr>
    </w:lvl>
    <w:lvl w:ilvl="5" w:tplc="9A04F11A">
      <w:start w:val="1"/>
      <w:numFmt w:val="lowerRoman"/>
      <w:lvlText w:val="%6."/>
      <w:lvlJc w:val="right"/>
      <w:pPr>
        <w:ind w:left="4320" w:hanging="180"/>
      </w:pPr>
    </w:lvl>
    <w:lvl w:ilvl="6" w:tplc="19E24854">
      <w:start w:val="1"/>
      <w:numFmt w:val="decimal"/>
      <w:lvlText w:val="%7."/>
      <w:lvlJc w:val="left"/>
      <w:pPr>
        <w:ind w:left="5040" w:hanging="360"/>
      </w:pPr>
    </w:lvl>
    <w:lvl w:ilvl="7" w:tplc="5652E80C">
      <w:start w:val="1"/>
      <w:numFmt w:val="lowerLetter"/>
      <w:lvlText w:val="%8."/>
      <w:lvlJc w:val="left"/>
      <w:pPr>
        <w:ind w:left="5760" w:hanging="360"/>
      </w:pPr>
    </w:lvl>
    <w:lvl w:ilvl="8" w:tplc="BCEC1E88">
      <w:start w:val="1"/>
      <w:numFmt w:val="lowerRoman"/>
      <w:lvlText w:val="%9."/>
      <w:lvlJc w:val="right"/>
      <w:pPr>
        <w:ind w:left="6480" w:hanging="180"/>
      </w:pPr>
    </w:lvl>
  </w:abstractNum>
  <w:abstractNum w:abstractNumId="55" w15:restartNumberingAfterBreak="0">
    <w:nsid w:val="19A2D819"/>
    <w:multiLevelType w:val="hybridMultilevel"/>
    <w:tmpl w:val="FFFFFFFF"/>
    <w:lvl w:ilvl="0" w:tplc="9090851A">
      <w:start w:val="1"/>
      <w:numFmt w:val="decimal"/>
      <w:lvlText w:val="%1."/>
      <w:lvlJc w:val="left"/>
      <w:pPr>
        <w:ind w:left="720" w:hanging="360"/>
      </w:pPr>
    </w:lvl>
    <w:lvl w:ilvl="1" w:tplc="A7E0D8FA">
      <w:start w:val="1"/>
      <w:numFmt w:val="lowerLetter"/>
      <w:lvlText w:val="%2."/>
      <w:lvlJc w:val="left"/>
      <w:pPr>
        <w:ind w:left="1440" w:hanging="360"/>
      </w:pPr>
    </w:lvl>
    <w:lvl w:ilvl="2" w:tplc="6F9C2CD6">
      <w:start w:val="1"/>
      <w:numFmt w:val="lowerRoman"/>
      <w:lvlText w:val="%3."/>
      <w:lvlJc w:val="right"/>
      <w:pPr>
        <w:ind w:left="2160" w:hanging="180"/>
      </w:pPr>
    </w:lvl>
    <w:lvl w:ilvl="3" w:tplc="544EA7B6">
      <w:start w:val="1"/>
      <w:numFmt w:val="decimal"/>
      <w:lvlText w:val="%4."/>
      <w:lvlJc w:val="left"/>
      <w:pPr>
        <w:ind w:left="2880" w:hanging="360"/>
      </w:pPr>
    </w:lvl>
    <w:lvl w:ilvl="4" w:tplc="5BF2BE5C">
      <w:start w:val="1"/>
      <w:numFmt w:val="lowerLetter"/>
      <w:lvlText w:val="%5."/>
      <w:lvlJc w:val="left"/>
      <w:pPr>
        <w:ind w:left="3600" w:hanging="360"/>
      </w:pPr>
    </w:lvl>
    <w:lvl w:ilvl="5" w:tplc="7C148290">
      <w:start w:val="1"/>
      <w:numFmt w:val="lowerRoman"/>
      <w:lvlText w:val="%6."/>
      <w:lvlJc w:val="right"/>
      <w:pPr>
        <w:ind w:left="4320" w:hanging="180"/>
      </w:pPr>
    </w:lvl>
    <w:lvl w:ilvl="6" w:tplc="41327C94">
      <w:start w:val="1"/>
      <w:numFmt w:val="decimal"/>
      <w:lvlText w:val="%7."/>
      <w:lvlJc w:val="left"/>
      <w:pPr>
        <w:ind w:left="5040" w:hanging="360"/>
      </w:pPr>
    </w:lvl>
    <w:lvl w:ilvl="7" w:tplc="AAEEE500">
      <w:start w:val="1"/>
      <w:numFmt w:val="lowerLetter"/>
      <w:lvlText w:val="%8."/>
      <w:lvlJc w:val="left"/>
      <w:pPr>
        <w:ind w:left="5760" w:hanging="360"/>
      </w:pPr>
    </w:lvl>
    <w:lvl w:ilvl="8" w:tplc="EAF2CB3E">
      <w:start w:val="1"/>
      <w:numFmt w:val="lowerRoman"/>
      <w:lvlText w:val="%9."/>
      <w:lvlJc w:val="right"/>
      <w:pPr>
        <w:ind w:left="6480" w:hanging="180"/>
      </w:pPr>
    </w:lvl>
  </w:abstractNum>
  <w:abstractNum w:abstractNumId="56" w15:restartNumberingAfterBreak="0">
    <w:nsid w:val="1A137E78"/>
    <w:multiLevelType w:val="hybridMultilevel"/>
    <w:tmpl w:val="36CA7502"/>
    <w:lvl w:ilvl="0" w:tplc="A14687A0">
      <w:start w:val="1"/>
      <w:numFmt w:val="bullet"/>
      <w:lvlText w:val="-"/>
      <w:lvlJc w:val="left"/>
      <w:pPr>
        <w:ind w:left="720" w:hanging="360"/>
      </w:pPr>
      <w:rPr>
        <w:rFonts w:ascii="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7" w15:restartNumberingAfterBreak="0">
    <w:nsid w:val="1A2409CF"/>
    <w:multiLevelType w:val="hybridMultilevel"/>
    <w:tmpl w:val="E0A48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352205"/>
    <w:multiLevelType w:val="hybridMultilevel"/>
    <w:tmpl w:val="C0B8CC8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9" w15:restartNumberingAfterBreak="0">
    <w:nsid w:val="1A6006A0"/>
    <w:multiLevelType w:val="hybridMultilevel"/>
    <w:tmpl w:val="139CAD8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0" w15:restartNumberingAfterBreak="0">
    <w:nsid w:val="1A974DD4"/>
    <w:multiLevelType w:val="hybridMultilevel"/>
    <w:tmpl w:val="FFFFFFFF"/>
    <w:lvl w:ilvl="0" w:tplc="12E6686A">
      <w:start w:val="1"/>
      <w:numFmt w:val="decimal"/>
      <w:lvlText w:val="%1."/>
      <w:lvlJc w:val="left"/>
      <w:pPr>
        <w:ind w:left="720" w:hanging="360"/>
      </w:pPr>
    </w:lvl>
    <w:lvl w:ilvl="1" w:tplc="43FA1C26">
      <w:start w:val="1"/>
      <w:numFmt w:val="lowerLetter"/>
      <w:lvlText w:val="%2."/>
      <w:lvlJc w:val="left"/>
      <w:pPr>
        <w:ind w:left="1440" w:hanging="360"/>
      </w:pPr>
    </w:lvl>
    <w:lvl w:ilvl="2" w:tplc="1E24B694">
      <w:start w:val="1"/>
      <w:numFmt w:val="lowerRoman"/>
      <w:lvlText w:val="%3."/>
      <w:lvlJc w:val="right"/>
      <w:pPr>
        <w:ind w:left="2160" w:hanging="180"/>
      </w:pPr>
    </w:lvl>
    <w:lvl w:ilvl="3" w:tplc="D6D8977A">
      <w:start w:val="1"/>
      <w:numFmt w:val="decimal"/>
      <w:lvlText w:val="%4."/>
      <w:lvlJc w:val="left"/>
      <w:pPr>
        <w:ind w:left="2880" w:hanging="360"/>
      </w:pPr>
    </w:lvl>
    <w:lvl w:ilvl="4" w:tplc="9F5C0686">
      <w:start w:val="1"/>
      <w:numFmt w:val="lowerLetter"/>
      <w:lvlText w:val="%5."/>
      <w:lvlJc w:val="left"/>
      <w:pPr>
        <w:ind w:left="3600" w:hanging="360"/>
      </w:pPr>
    </w:lvl>
    <w:lvl w:ilvl="5" w:tplc="C36CAF0E">
      <w:start w:val="1"/>
      <w:numFmt w:val="lowerRoman"/>
      <w:lvlText w:val="%6."/>
      <w:lvlJc w:val="right"/>
      <w:pPr>
        <w:ind w:left="4320" w:hanging="180"/>
      </w:pPr>
    </w:lvl>
    <w:lvl w:ilvl="6" w:tplc="5EB0F678">
      <w:start w:val="1"/>
      <w:numFmt w:val="decimal"/>
      <w:lvlText w:val="%7."/>
      <w:lvlJc w:val="left"/>
      <w:pPr>
        <w:ind w:left="5040" w:hanging="360"/>
      </w:pPr>
    </w:lvl>
    <w:lvl w:ilvl="7" w:tplc="263655DC">
      <w:start w:val="1"/>
      <w:numFmt w:val="lowerLetter"/>
      <w:lvlText w:val="%8."/>
      <w:lvlJc w:val="left"/>
      <w:pPr>
        <w:ind w:left="5760" w:hanging="360"/>
      </w:pPr>
    </w:lvl>
    <w:lvl w:ilvl="8" w:tplc="67907004">
      <w:start w:val="1"/>
      <w:numFmt w:val="lowerRoman"/>
      <w:lvlText w:val="%9."/>
      <w:lvlJc w:val="right"/>
      <w:pPr>
        <w:ind w:left="6480" w:hanging="180"/>
      </w:pPr>
    </w:lvl>
  </w:abstractNum>
  <w:abstractNum w:abstractNumId="61" w15:restartNumberingAfterBreak="0">
    <w:nsid w:val="1AC9485A"/>
    <w:multiLevelType w:val="hybridMultilevel"/>
    <w:tmpl w:val="F2BCB138"/>
    <w:lvl w:ilvl="0" w:tplc="FFFFFFF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2" w15:restartNumberingAfterBreak="0">
    <w:nsid w:val="1AFD0D6A"/>
    <w:multiLevelType w:val="hybridMultilevel"/>
    <w:tmpl w:val="FBCC6F12"/>
    <w:lvl w:ilvl="0" w:tplc="584E1794">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3" w15:restartNumberingAfterBreak="0">
    <w:nsid w:val="1B524DCF"/>
    <w:multiLevelType w:val="hybridMultilevel"/>
    <w:tmpl w:val="02B64CE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4" w15:restartNumberingAfterBreak="0">
    <w:nsid w:val="1BBD4663"/>
    <w:multiLevelType w:val="hybridMultilevel"/>
    <w:tmpl w:val="EC74B64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5" w15:restartNumberingAfterBreak="0">
    <w:nsid w:val="1BC75E5F"/>
    <w:multiLevelType w:val="hybridMultilevel"/>
    <w:tmpl w:val="0F6AD52A"/>
    <w:lvl w:ilvl="0" w:tplc="28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1C1874A6"/>
    <w:multiLevelType w:val="hybridMultilevel"/>
    <w:tmpl w:val="BB7875F4"/>
    <w:lvl w:ilvl="0" w:tplc="CFD841CC">
      <w:numFmt w:val="bullet"/>
      <w:lvlText w:val="-"/>
      <w:lvlJc w:val="left"/>
      <w:pPr>
        <w:ind w:left="720" w:hanging="360"/>
      </w:pPr>
      <w:rPr>
        <w:rFonts w:ascii="Calibri" w:eastAsiaTheme="minorHAnsi" w:hAnsi="Calibri" w:cs="Calibr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7" w15:restartNumberingAfterBreak="0">
    <w:nsid w:val="1CB9250A"/>
    <w:multiLevelType w:val="hybridMultilevel"/>
    <w:tmpl w:val="3F10A51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8" w15:restartNumberingAfterBreak="0">
    <w:nsid w:val="1E5E2295"/>
    <w:multiLevelType w:val="hybridMultilevel"/>
    <w:tmpl w:val="B54CC63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69" w15:restartNumberingAfterBreak="0">
    <w:nsid w:val="1F071947"/>
    <w:multiLevelType w:val="hybridMultilevel"/>
    <w:tmpl w:val="D6ECD2B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0" w15:restartNumberingAfterBreak="0">
    <w:nsid w:val="1F6EA347"/>
    <w:multiLevelType w:val="hybridMultilevel"/>
    <w:tmpl w:val="FFFFFFFF"/>
    <w:lvl w:ilvl="0" w:tplc="FAC037DC">
      <w:start w:val="1"/>
      <w:numFmt w:val="decimal"/>
      <w:lvlText w:val="%1."/>
      <w:lvlJc w:val="left"/>
      <w:pPr>
        <w:ind w:left="1068" w:hanging="360"/>
      </w:pPr>
    </w:lvl>
    <w:lvl w:ilvl="1" w:tplc="7B6C6902">
      <w:start w:val="1"/>
      <w:numFmt w:val="lowerLetter"/>
      <w:lvlText w:val="%2."/>
      <w:lvlJc w:val="left"/>
      <w:pPr>
        <w:ind w:left="1788" w:hanging="360"/>
      </w:pPr>
    </w:lvl>
    <w:lvl w:ilvl="2" w:tplc="FEEE951E">
      <w:start w:val="1"/>
      <w:numFmt w:val="lowerRoman"/>
      <w:lvlText w:val="%3."/>
      <w:lvlJc w:val="right"/>
      <w:pPr>
        <w:ind w:left="2508" w:hanging="180"/>
      </w:pPr>
    </w:lvl>
    <w:lvl w:ilvl="3" w:tplc="3634D998">
      <w:start w:val="1"/>
      <w:numFmt w:val="decimal"/>
      <w:lvlText w:val="%4."/>
      <w:lvlJc w:val="left"/>
      <w:pPr>
        <w:ind w:left="3228" w:hanging="360"/>
      </w:pPr>
    </w:lvl>
    <w:lvl w:ilvl="4" w:tplc="3CD085FC">
      <w:start w:val="1"/>
      <w:numFmt w:val="lowerLetter"/>
      <w:lvlText w:val="%5."/>
      <w:lvlJc w:val="left"/>
      <w:pPr>
        <w:ind w:left="3948" w:hanging="360"/>
      </w:pPr>
    </w:lvl>
    <w:lvl w:ilvl="5" w:tplc="B0FE912A">
      <w:start w:val="1"/>
      <w:numFmt w:val="lowerRoman"/>
      <w:lvlText w:val="%6."/>
      <w:lvlJc w:val="right"/>
      <w:pPr>
        <w:ind w:left="4668" w:hanging="180"/>
      </w:pPr>
    </w:lvl>
    <w:lvl w:ilvl="6" w:tplc="73ECBB38">
      <w:start w:val="1"/>
      <w:numFmt w:val="decimal"/>
      <w:lvlText w:val="%7."/>
      <w:lvlJc w:val="left"/>
      <w:pPr>
        <w:ind w:left="5388" w:hanging="360"/>
      </w:pPr>
    </w:lvl>
    <w:lvl w:ilvl="7" w:tplc="C7604CBA">
      <w:start w:val="1"/>
      <w:numFmt w:val="lowerLetter"/>
      <w:lvlText w:val="%8."/>
      <w:lvlJc w:val="left"/>
      <w:pPr>
        <w:ind w:left="6108" w:hanging="360"/>
      </w:pPr>
    </w:lvl>
    <w:lvl w:ilvl="8" w:tplc="E4CC27A4">
      <w:start w:val="1"/>
      <w:numFmt w:val="lowerRoman"/>
      <w:lvlText w:val="%9."/>
      <w:lvlJc w:val="right"/>
      <w:pPr>
        <w:ind w:left="6828" w:hanging="180"/>
      </w:pPr>
    </w:lvl>
  </w:abstractNum>
  <w:abstractNum w:abstractNumId="71" w15:restartNumberingAfterBreak="0">
    <w:nsid w:val="2014572F"/>
    <w:multiLevelType w:val="hybridMultilevel"/>
    <w:tmpl w:val="DC12338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2" w15:restartNumberingAfterBreak="0">
    <w:nsid w:val="20690364"/>
    <w:multiLevelType w:val="hybridMultilevel"/>
    <w:tmpl w:val="625A8A8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3" w15:restartNumberingAfterBreak="0">
    <w:nsid w:val="20DC571D"/>
    <w:multiLevelType w:val="hybridMultilevel"/>
    <w:tmpl w:val="87CC11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4" w15:restartNumberingAfterBreak="0">
    <w:nsid w:val="21D80C6D"/>
    <w:multiLevelType w:val="hybridMultilevel"/>
    <w:tmpl w:val="CD0CEA1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5" w15:restartNumberingAfterBreak="0">
    <w:nsid w:val="22195774"/>
    <w:multiLevelType w:val="hybridMultilevel"/>
    <w:tmpl w:val="77DCD6B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6" w15:restartNumberingAfterBreak="0">
    <w:nsid w:val="23344904"/>
    <w:multiLevelType w:val="hybridMultilevel"/>
    <w:tmpl w:val="C5920FB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7" w15:restartNumberingAfterBreak="0">
    <w:nsid w:val="23AA5AA9"/>
    <w:multiLevelType w:val="hybridMultilevel"/>
    <w:tmpl w:val="7758EFF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8" w15:restartNumberingAfterBreak="0">
    <w:nsid w:val="255858BC"/>
    <w:multiLevelType w:val="hybridMultilevel"/>
    <w:tmpl w:val="F6E8D46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9" w15:restartNumberingAfterBreak="0">
    <w:nsid w:val="25B420B9"/>
    <w:multiLevelType w:val="hybridMultilevel"/>
    <w:tmpl w:val="816235DA"/>
    <w:lvl w:ilvl="0" w:tplc="5F22FFD0">
      <w:start w:val="1"/>
      <w:numFmt w:val="decimal"/>
      <w:lvlText w:val="%1."/>
      <w:lvlJc w:val="left"/>
      <w:pPr>
        <w:ind w:left="720" w:hanging="360"/>
      </w:pPr>
      <w:rPr>
        <w:rFonts w:cstheme="minorHAns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0" w15:restartNumberingAfterBreak="0">
    <w:nsid w:val="26CB86E4"/>
    <w:multiLevelType w:val="hybridMultilevel"/>
    <w:tmpl w:val="FFFFFFFF"/>
    <w:lvl w:ilvl="0" w:tplc="00760796">
      <w:start w:val="1"/>
      <w:numFmt w:val="decimal"/>
      <w:lvlText w:val="%1."/>
      <w:lvlJc w:val="left"/>
      <w:pPr>
        <w:ind w:left="720" w:hanging="360"/>
      </w:pPr>
    </w:lvl>
    <w:lvl w:ilvl="1" w:tplc="6BECDD7E">
      <w:start w:val="1"/>
      <w:numFmt w:val="lowerLetter"/>
      <w:lvlText w:val="%2."/>
      <w:lvlJc w:val="left"/>
      <w:pPr>
        <w:ind w:left="1440" w:hanging="360"/>
      </w:pPr>
    </w:lvl>
    <w:lvl w:ilvl="2" w:tplc="DE807A96">
      <w:start w:val="1"/>
      <w:numFmt w:val="lowerRoman"/>
      <w:lvlText w:val="%3."/>
      <w:lvlJc w:val="right"/>
      <w:pPr>
        <w:ind w:left="2160" w:hanging="180"/>
      </w:pPr>
    </w:lvl>
    <w:lvl w:ilvl="3" w:tplc="69566F0E">
      <w:start w:val="1"/>
      <w:numFmt w:val="decimal"/>
      <w:lvlText w:val="%4."/>
      <w:lvlJc w:val="left"/>
      <w:pPr>
        <w:ind w:left="2880" w:hanging="360"/>
      </w:pPr>
    </w:lvl>
    <w:lvl w:ilvl="4" w:tplc="FE70D150">
      <w:start w:val="1"/>
      <w:numFmt w:val="lowerLetter"/>
      <w:lvlText w:val="%5."/>
      <w:lvlJc w:val="left"/>
      <w:pPr>
        <w:ind w:left="3600" w:hanging="360"/>
      </w:pPr>
    </w:lvl>
    <w:lvl w:ilvl="5" w:tplc="65200F80">
      <w:start w:val="1"/>
      <w:numFmt w:val="lowerRoman"/>
      <w:lvlText w:val="%6."/>
      <w:lvlJc w:val="right"/>
      <w:pPr>
        <w:ind w:left="4320" w:hanging="180"/>
      </w:pPr>
    </w:lvl>
    <w:lvl w:ilvl="6" w:tplc="0AA23D4A">
      <w:start w:val="1"/>
      <w:numFmt w:val="decimal"/>
      <w:lvlText w:val="%7."/>
      <w:lvlJc w:val="left"/>
      <w:pPr>
        <w:ind w:left="5040" w:hanging="360"/>
      </w:pPr>
    </w:lvl>
    <w:lvl w:ilvl="7" w:tplc="C116D948">
      <w:start w:val="1"/>
      <w:numFmt w:val="lowerLetter"/>
      <w:lvlText w:val="%8."/>
      <w:lvlJc w:val="left"/>
      <w:pPr>
        <w:ind w:left="5760" w:hanging="360"/>
      </w:pPr>
    </w:lvl>
    <w:lvl w:ilvl="8" w:tplc="39D29DE2">
      <w:start w:val="1"/>
      <w:numFmt w:val="lowerRoman"/>
      <w:lvlText w:val="%9."/>
      <w:lvlJc w:val="right"/>
      <w:pPr>
        <w:ind w:left="6480" w:hanging="180"/>
      </w:pPr>
    </w:lvl>
  </w:abstractNum>
  <w:abstractNum w:abstractNumId="81" w15:restartNumberingAfterBreak="0">
    <w:nsid w:val="26E55D4C"/>
    <w:multiLevelType w:val="hybridMultilevel"/>
    <w:tmpl w:val="B49430D2"/>
    <w:lvl w:ilvl="0" w:tplc="4F9458DC">
      <w:start w:val="1"/>
      <w:numFmt w:val="lowerLetter"/>
      <w:lvlText w:val="%1)"/>
      <w:lvlJc w:val="left"/>
      <w:pPr>
        <w:ind w:left="720" w:hanging="360"/>
      </w:pPr>
    </w:lvl>
    <w:lvl w:ilvl="1" w:tplc="60760D24">
      <w:start w:val="1"/>
      <w:numFmt w:val="lowerLetter"/>
      <w:lvlText w:val="%2."/>
      <w:lvlJc w:val="left"/>
      <w:pPr>
        <w:ind w:left="1440" w:hanging="360"/>
      </w:pPr>
    </w:lvl>
    <w:lvl w:ilvl="2" w:tplc="911C7E8E">
      <w:start w:val="1"/>
      <w:numFmt w:val="lowerRoman"/>
      <w:lvlText w:val="%3."/>
      <w:lvlJc w:val="right"/>
      <w:pPr>
        <w:ind w:left="2160" w:hanging="180"/>
      </w:pPr>
    </w:lvl>
    <w:lvl w:ilvl="3" w:tplc="A0485182">
      <w:start w:val="1"/>
      <w:numFmt w:val="decimal"/>
      <w:lvlText w:val="%4."/>
      <w:lvlJc w:val="left"/>
      <w:pPr>
        <w:ind w:left="2880" w:hanging="360"/>
      </w:pPr>
    </w:lvl>
    <w:lvl w:ilvl="4" w:tplc="5882F662">
      <w:start w:val="1"/>
      <w:numFmt w:val="lowerLetter"/>
      <w:lvlText w:val="%5."/>
      <w:lvlJc w:val="left"/>
      <w:pPr>
        <w:ind w:left="3600" w:hanging="360"/>
      </w:pPr>
    </w:lvl>
    <w:lvl w:ilvl="5" w:tplc="D4DEC9F6">
      <w:start w:val="1"/>
      <w:numFmt w:val="lowerRoman"/>
      <w:lvlText w:val="%6."/>
      <w:lvlJc w:val="right"/>
      <w:pPr>
        <w:ind w:left="4320" w:hanging="180"/>
      </w:pPr>
    </w:lvl>
    <w:lvl w:ilvl="6" w:tplc="87E0082A">
      <w:start w:val="1"/>
      <w:numFmt w:val="decimal"/>
      <w:lvlText w:val="%7."/>
      <w:lvlJc w:val="left"/>
      <w:pPr>
        <w:ind w:left="5040" w:hanging="360"/>
      </w:pPr>
    </w:lvl>
    <w:lvl w:ilvl="7" w:tplc="70061318">
      <w:start w:val="1"/>
      <w:numFmt w:val="lowerLetter"/>
      <w:lvlText w:val="%8."/>
      <w:lvlJc w:val="left"/>
      <w:pPr>
        <w:ind w:left="5760" w:hanging="360"/>
      </w:pPr>
    </w:lvl>
    <w:lvl w:ilvl="8" w:tplc="F89E9038">
      <w:start w:val="1"/>
      <w:numFmt w:val="lowerRoman"/>
      <w:lvlText w:val="%9."/>
      <w:lvlJc w:val="right"/>
      <w:pPr>
        <w:ind w:left="6480" w:hanging="180"/>
      </w:pPr>
    </w:lvl>
  </w:abstractNum>
  <w:abstractNum w:abstractNumId="82" w15:restartNumberingAfterBreak="0">
    <w:nsid w:val="273E427B"/>
    <w:multiLevelType w:val="hybridMultilevel"/>
    <w:tmpl w:val="F3629F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2819666D"/>
    <w:multiLevelType w:val="hybridMultilevel"/>
    <w:tmpl w:val="FFFFFFFF"/>
    <w:lvl w:ilvl="0" w:tplc="E0D00654">
      <w:start w:val="1"/>
      <w:numFmt w:val="decimal"/>
      <w:lvlText w:val="%1."/>
      <w:lvlJc w:val="left"/>
      <w:pPr>
        <w:ind w:left="720" w:hanging="360"/>
      </w:pPr>
    </w:lvl>
    <w:lvl w:ilvl="1" w:tplc="332A33F4">
      <w:start w:val="1"/>
      <w:numFmt w:val="lowerLetter"/>
      <w:lvlText w:val="%2."/>
      <w:lvlJc w:val="left"/>
      <w:pPr>
        <w:ind w:left="1440" w:hanging="360"/>
      </w:pPr>
    </w:lvl>
    <w:lvl w:ilvl="2" w:tplc="6ABE8728">
      <w:start w:val="1"/>
      <w:numFmt w:val="lowerRoman"/>
      <w:lvlText w:val="%3."/>
      <w:lvlJc w:val="right"/>
      <w:pPr>
        <w:ind w:left="2160" w:hanging="180"/>
      </w:pPr>
    </w:lvl>
    <w:lvl w:ilvl="3" w:tplc="721AC43A">
      <w:start w:val="1"/>
      <w:numFmt w:val="decimal"/>
      <w:lvlText w:val="%4."/>
      <w:lvlJc w:val="left"/>
      <w:pPr>
        <w:ind w:left="2880" w:hanging="360"/>
      </w:pPr>
    </w:lvl>
    <w:lvl w:ilvl="4" w:tplc="6010D456">
      <w:start w:val="1"/>
      <w:numFmt w:val="lowerLetter"/>
      <w:lvlText w:val="%5."/>
      <w:lvlJc w:val="left"/>
      <w:pPr>
        <w:ind w:left="3600" w:hanging="360"/>
      </w:pPr>
    </w:lvl>
    <w:lvl w:ilvl="5" w:tplc="77406A30">
      <w:start w:val="1"/>
      <w:numFmt w:val="lowerRoman"/>
      <w:lvlText w:val="%6."/>
      <w:lvlJc w:val="right"/>
      <w:pPr>
        <w:ind w:left="4320" w:hanging="180"/>
      </w:pPr>
    </w:lvl>
    <w:lvl w:ilvl="6" w:tplc="2598B140">
      <w:start w:val="1"/>
      <w:numFmt w:val="decimal"/>
      <w:lvlText w:val="%7."/>
      <w:lvlJc w:val="left"/>
      <w:pPr>
        <w:ind w:left="5040" w:hanging="360"/>
      </w:pPr>
    </w:lvl>
    <w:lvl w:ilvl="7" w:tplc="7AB85BA0">
      <w:start w:val="1"/>
      <w:numFmt w:val="lowerLetter"/>
      <w:lvlText w:val="%8."/>
      <w:lvlJc w:val="left"/>
      <w:pPr>
        <w:ind w:left="5760" w:hanging="360"/>
      </w:pPr>
    </w:lvl>
    <w:lvl w:ilvl="8" w:tplc="6F9AD74C">
      <w:start w:val="1"/>
      <w:numFmt w:val="lowerRoman"/>
      <w:lvlText w:val="%9."/>
      <w:lvlJc w:val="right"/>
      <w:pPr>
        <w:ind w:left="6480" w:hanging="180"/>
      </w:pPr>
    </w:lvl>
  </w:abstractNum>
  <w:abstractNum w:abstractNumId="84" w15:restartNumberingAfterBreak="0">
    <w:nsid w:val="289A43B7"/>
    <w:multiLevelType w:val="hybridMultilevel"/>
    <w:tmpl w:val="14F4348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5" w15:restartNumberingAfterBreak="0">
    <w:nsid w:val="28A74BA6"/>
    <w:multiLevelType w:val="hybridMultilevel"/>
    <w:tmpl w:val="02B64CE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6" w15:restartNumberingAfterBreak="0">
    <w:nsid w:val="2904290A"/>
    <w:multiLevelType w:val="hybridMultilevel"/>
    <w:tmpl w:val="990AA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9276BA1"/>
    <w:multiLevelType w:val="hybridMultilevel"/>
    <w:tmpl w:val="8C260F6E"/>
    <w:lvl w:ilvl="0" w:tplc="584E2296">
      <w:start w:val="1"/>
      <w:numFmt w:val="lowerLetter"/>
      <w:lvlText w:val="%1)"/>
      <w:lvlJc w:val="left"/>
      <w:pPr>
        <w:ind w:left="720" w:hanging="360"/>
      </w:pPr>
      <w:rPr>
        <w:rFonts w:hint="default"/>
        <w:b w:val="0"/>
        <w:b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8" w15:restartNumberingAfterBreak="0">
    <w:nsid w:val="294C7540"/>
    <w:multiLevelType w:val="hybridMultilevel"/>
    <w:tmpl w:val="D23CE0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9" w15:restartNumberingAfterBreak="0">
    <w:nsid w:val="2A43194C"/>
    <w:multiLevelType w:val="hybridMultilevel"/>
    <w:tmpl w:val="FFFFFFFF"/>
    <w:lvl w:ilvl="0" w:tplc="88C80B80">
      <w:start w:val="1"/>
      <w:numFmt w:val="decimal"/>
      <w:lvlText w:val="%1."/>
      <w:lvlJc w:val="left"/>
      <w:pPr>
        <w:ind w:left="720" w:hanging="360"/>
      </w:pPr>
    </w:lvl>
    <w:lvl w:ilvl="1" w:tplc="788AC68C">
      <w:start w:val="1"/>
      <w:numFmt w:val="lowerLetter"/>
      <w:lvlText w:val="%2."/>
      <w:lvlJc w:val="left"/>
      <w:pPr>
        <w:ind w:left="1440" w:hanging="360"/>
      </w:pPr>
    </w:lvl>
    <w:lvl w:ilvl="2" w:tplc="A70614BC">
      <w:start w:val="1"/>
      <w:numFmt w:val="lowerRoman"/>
      <w:lvlText w:val="%3."/>
      <w:lvlJc w:val="right"/>
      <w:pPr>
        <w:ind w:left="2160" w:hanging="180"/>
      </w:pPr>
    </w:lvl>
    <w:lvl w:ilvl="3" w:tplc="B4AA9262">
      <w:start w:val="1"/>
      <w:numFmt w:val="decimal"/>
      <w:lvlText w:val="%4."/>
      <w:lvlJc w:val="left"/>
      <w:pPr>
        <w:ind w:left="2880" w:hanging="360"/>
      </w:pPr>
    </w:lvl>
    <w:lvl w:ilvl="4" w:tplc="44061140">
      <w:start w:val="1"/>
      <w:numFmt w:val="lowerLetter"/>
      <w:lvlText w:val="%5."/>
      <w:lvlJc w:val="left"/>
      <w:pPr>
        <w:ind w:left="3600" w:hanging="360"/>
      </w:pPr>
    </w:lvl>
    <w:lvl w:ilvl="5" w:tplc="0C4C059A">
      <w:start w:val="1"/>
      <w:numFmt w:val="lowerRoman"/>
      <w:lvlText w:val="%6."/>
      <w:lvlJc w:val="right"/>
      <w:pPr>
        <w:ind w:left="4320" w:hanging="180"/>
      </w:pPr>
    </w:lvl>
    <w:lvl w:ilvl="6" w:tplc="261A280C">
      <w:start w:val="1"/>
      <w:numFmt w:val="decimal"/>
      <w:lvlText w:val="%7."/>
      <w:lvlJc w:val="left"/>
      <w:pPr>
        <w:ind w:left="5040" w:hanging="360"/>
      </w:pPr>
    </w:lvl>
    <w:lvl w:ilvl="7" w:tplc="97C4D53E">
      <w:start w:val="1"/>
      <w:numFmt w:val="lowerLetter"/>
      <w:lvlText w:val="%8."/>
      <w:lvlJc w:val="left"/>
      <w:pPr>
        <w:ind w:left="5760" w:hanging="360"/>
      </w:pPr>
    </w:lvl>
    <w:lvl w:ilvl="8" w:tplc="5C268D38">
      <w:start w:val="1"/>
      <w:numFmt w:val="lowerRoman"/>
      <w:lvlText w:val="%9."/>
      <w:lvlJc w:val="right"/>
      <w:pPr>
        <w:ind w:left="6480" w:hanging="180"/>
      </w:pPr>
    </w:lvl>
  </w:abstractNum>
  <w:abstractNum w:abstractNumId="90" w15:restartNumberingAfterBreak="0">
    <w:nsid w:val="2C4047C4"/>
    <w:multiLevelType w:val="hybridMultilevel"/>
    <w:tmpl w:val="F0463E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1" w15:restartNumberingAfterBreak="0">
    <w:nsid w:val="2CAC6ECA"/>
    <w:multiLevelType w:val="hybridMultilevel"/>
    <w:tmpl w:val="1C8A408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2" w15:restartNumberingAfterBreak="0">
    <w:nsid w:val="2D1B2A7E"/>
    <w:multiLevelType w:val="hybridMultilevel"/>
    <w:tmpl w:val="AE8493F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3" w15:restartNumberingAfterBreak="0">
    <w:nsid w:val="2D491742"/>
    <w:multiLevelType w:val="hybridMultilevel"/>
    <w:tmpl w:val="0846E4A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4" w15:restartNumberingAfterBreak="0">
    <w:nsid w:val="2F1337A0"/>
    <w:multiLevelType w:val="hybridMultilevel"/>
    <w:tmpl w:val="48E4CFFA"/>
    <w:lvl w:ilvl="0" w:tplc="C89ECCF4">
      <w:start w:val="1"/>
      <w:numFmt w:val="lowerLetter"/>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5" w15:restartNumberingAfterBreak="0">
    <w:nsid w:val="2FDD6F1D"/>
    <w:multiLevelType w:val="hybridMultilevel"/>
    <w:tmpl w:val="E228B19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6" w15:restartNumberingAfterBreak="0">
    <w:nsid w:val="2FDE07D7"/>
    <w:multiLevelType w:val="hybridMultilevel"/>
    <w:tmpl w:val="E2A69CDC"/>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7" w15:restartNumberingAfterBreak="0">
    <w:nsid w:val="30FA48E6"/>
    <w:multiLevelType w:val="hybridMultilevel"/>
    <w:tmpl w:val="FFFFFFFF"/>
    <w:lvl w:ilvl="0" w:tplc="53F66AE2">
      <w:start w:val="1"/>
      <w:numFmt w:val="decimal"/>
      <w:lvlText w:val="%1."/>
      <w:lvlJc w:val="left"/>
      <w:pPr>
        <w:ind w:left="720" w:hanging="360"/>
      </w:pPr>
    </w:lvl>
    <w:lvl w:ilvl="1" w:tplc="DFF8DCD0">
      <w:start w:val="1"/>
      <w:numFmt w:val="lowerLetter"/>
      <w:lvlText w:val="%2."/>
      <w:lvlJc w:val="left"/>
      <w:pPr>
        <w:ind w:left="1440" w:hanging="360"/>
      </w:pPr>
    </w:lvl>
    <w:lvl w:ilvl="2" w:tplc="D6260D5A">
      <w:start w:val="1"/>
      <w:numFmt w:val="lowerRoman"/>
      <w:lvlText w:val="%3."/>
      <w:lvlJc w:val="right"/>
      <w:pPr>
        <w:ind w:left="2160" w:hanging="180"/>
      </w:pPr>
    </w:lvl>
    <w:lvl w:ilvl="3" w:tplc="9D7E9AF0">
      <w:start w:val="1"/>
      <w:numFmt w:val="decimal"/>
      <w:lvlText w:val="%4."/>
      <w:lvlJc w:val="left"/>
      <w:pPr>
        <w:ind w:left="2880" w:hanging="360"/>
      </w:pPr>
    </w:lvl>
    <w:lvl w:ilvl="4" w:tplc="83D853D8">
      <w:start w:val="1"/>
      <w:numFmt w:val="lowerLetter"/>
      <w:lvlText w:val="%5."/>
      <w:lvlJc w:val="left"/>
      <w:pPr>
        <w:ind w:left="3600" w:hanging="360"/>
      </w:pPr>
    </w:lvl>
    <w:lvl w:ilvl="5" w:tplc="EF0C6162">
      <w:start w:val="1"/>
      <w:numFmt w:val="lowerRoman"/>
      <w:lvlText w:val="%6."/>
      <w:lvlJc w:val="right"/>
      <w:pPr>
        <w:ind w:left="4320" w:hanging="180"/>
      </w:pPr>
    </w:lvl>
    <w:lvl w:ilvl="6" w:tplc="665EB1B6">
      <w:start w:val="1"/>
      <w:numFmt w:val="decimal"/>
      <w:lvlText w:val="%7."/>
      <w:lvlJc w:val="left"/>
      <w:pPr>
        <w:ind w:left="5040" w:hanging="360"/>
      </w:pPr>
    </w:lvl>
    <w:lvl w:ilvl="7" w:tplc="2CF0743E">
      <w:start w:val="1"/>
      <w:numFmt w:val="lowerLetter"/>
      <w:lvlText w:val="%8."/>
      <w:lvlJc w:val="left"/>
      <w:pPr>
        <w:ind w:left="5760" w:hanging="360"/>
      </w:pPr>
    </w:lvl>
    <w:lvl w:ilvl="8" w:tplc="D08AD806">
      <w:start w:val="1"/>
      <w:numFmt w:val="lowerRoman"/>
      <w:lvlText w:val="%9."/>
      <w:lvlJc w:val="right"/>
      <w:pPr>
        <w:ind w:left="6480" w:hanging="180"/>
      </w:pPr>
    </w:lvl>
  </w:abstractNum>
  <w:abstractNum w:abstractNumId="98" w15:restartNumberingAfterBreak="0">
    <w:nsid w:val="316A95A2"/>
    <w:multiLevelType w:val="hybridMultilevel"/>
    <w:tmpl w:val="FFFFFFFF"/>
    <w:lvl w:ilvl="0" w:tplc="7988FD96">
      <w:start w:val="1"/>
      <w:numFmt w:val="decimal"/>
      <w:lvlText w:val="%1."/>
      <w:lvlJc w:val="left"/>
      <w:pPr>
        <w:ind w:left="720" w:hanging="360"/>
      </w:pPr>
    </w:lvl>
    <w:lvl w:ilvl="1" w:tplc="F37C74B0">
      <w:start w:val="1"/>
      <w:numFmt w:val="lowerLetter"/>
      <w:lvlText w:val="%2."/>
      <w:lvlJc w:val="left"/>
      <w:pPr>
        <w:ind w:left="1440" w:hanging="360"/>
      </w:pPr>
    </w:lvl>
    <w:lvl w:ilvl="2" w:tplc="DE04DB30">
      <w:start w:val="1"/>
      <w:numFmt w:val="lowerRoman"/>
      <w:lvlText w:val="%3."/>
      <w:lvlJc w:val="right"/>
      <w:pPr>
        <w:ind w:left="2160" w:hanging="180"/>
      </w:pPr>
    </w:lvl>
    <w:lvl w:ilvl="3" w:tplc="4C500F48">
      <w:start w:val="1"/>
      <w:numFmt w:val="decimal"/>
      <w:lvlText w:val="%4."/>
      <w:lvlJc w:val="left"/>
      <w:pPr>
        <w:ind w:left="2880" w:hanging="360"/>
      </w:pPr>
    </w:lvl>
    <w:lvl w:ilvl="4" w:tplc="BD867616">
      <w:start w:val="1"/>
      <w:numFmt w:val="lowerLetter"/>
      <w:lvlText w:val="%5."/>
      <w:lvlJc w:val="left"/>
      <w:pPr>
        <w:ind w:left="3600" w:hanging="360"/>
      </w:pPr>
    </w:lvl>
    <w:lvl w:ilvl="5" w:tplc="AC6E691C">
      <w:start w:val="1"/>
      <w:numFmt w:val="lowerRoman"/>
      <w:lvlText w:val="%6."/>
      <w:lvlJc w:val="right"/>
      <w:pPr>
        <w:ind w:left="4320" w:hanging="180"/>
      </w:pPr>
    </w:lvl>
    <w:lvl w:ilvl="6" w:tplc="D6DC5642">
      <w:start w:val="1"/>
      <w:numFmt w:val="decimal"/>
      <w:lvlText w:val="%7."/>
      <w:lvlJc w:val="left"/>
      <w:pPr>
        <w:ind w:left="5040" w:hanging="360"/>
      </w:pPr>
    </w:lvl>
    <w:lvl w:ilvl="7" w:tplc="B3FE83EE">
      <w:start w:val="1"/>
      <w:numFmt w:val="lowerLetter"/>
      <w:lvlText w:val="%8."/>
      <w:lvlJc w:val="left"/>
      <w:pPr>
        <w:ind w:left="5760" w:hanging="360"/>
      </w:pPr>
    </w:lvl>
    <w:lvl w:ilvl="8" w:tplc="B4FCA8E2">
      <w:start w:val="1"/>
      <w:numFmt w:val="lowerRoman"/>
      <w:lvlText w:val="%9."/>
      <w:lvlJc w:val="right"/>
      <w:pPr>
        <w:ind w:left="6480" w:hanging="180"/>
      </w:pPr>
    </w:lvl>
  </w:abstractNum>
  <w:abstractNum w:abstractNumId="99" w15:restartNumberingAfterBreak="0">
    <w:nsid w:val="31EB42E7"/>
    <w:multiLevelType w:val="hybridMultilevel"/>
    <w:tmpl w:val="9684F34E"/>
    <w:lvl w:ilvl="0" w:tplc="BBB6CE4A">
      <w:start w:val="1"/>
      <w:numFmt w:val="decimal"/>
      <w:lvlText w:val="%1."/>
      <w:lvlJc w:val="left"/>
      <w:pPr>
        <w:ind w:left="1068" w:hanging="360"/>
      </w:pPr>
    </w:lvl>
    <w:lvl w:ilvl="1" w:tplc="99061018" w:tentative="1">
      <w:start w:val="1"/>
      <w:numFmt w:val="lowerLetter"/>
      <w:lvlText w:val="%2."/>
      <w:lvlJc w:val="left"/>
      <w:pPr>
        <w:ind w:left="1788" w:hanging="360"/>
      </w:pPr>
    </w:lvl>
    <w:lvl w:ilvl="2" w:tplc="AB9C0418" w:tentative="1">
      <w:start w:val="1"/>
      <w:numFmt w:val="lowerRoman"/>
      <w:lvlText w:val="%3."/>
      <w:lvlJc w:val="right"/>
      <w:pPr>
        <w:ind w:left="2508" w:hanging="180"/>
      </w:pPr>
    </w:lvl>
    <w:lvl w:ilvl="3" w:tplc="879AA878" w:tentative="1">
      <w:start w:val="1"/>
      <w:numFmt w:val="decimal"/>
      <w:lvlText w:val="%4."/>
      <w:lvlJc w:val="left"/>
      <w:pPr>
        <w:ind w:left="3228" w:hanging="360"/>
      </w:pPr>
    </w:lvl>
    <w:lvl w:ilvl="4" w:tplc="9F38B30C" w:tentative="1">
      <w:start w:val="1"/>
      <w:numFmt w:val="lowerLetter"/>
      <w:lvlText w:val="%5."/>
      <w:lvlJc w:val="left"/>
      <w:pPr>
        <w:ind w:left="3948" w:hanging="360"/>
      </w:pPr>
    </w:lvl>
    <w:lvl w:ilvl="5" w:tplc="56684F04" w:tentative="1">
      <w:start w:val="1"/>
      <w:numFmt w:val="lowerRoman"/>
      <w:lvlText w:val="%6."/>
      <w:lvlJc w:val="right"/>
      <w:pPr>
        <w:ind w:left="4668" w:hanging="180"/>
      </w:pPr>
    </w:lvl>
    <w:lvl w:ilvl="6" w:tplc="D74E4478" w:tentative="1">
      <w:start w:val="1"/>
      <w:numFmt w:val="decimal"/>
      <w:lvlText w:val="%7."/>
      <w:lvlJc w:val="left"/>
      <w:pPr>
        <w:ind w:left="5388" w:hanging="360"/>
      </w:pPr>
    </w:lvl>
    <w:lvl w:ilvl="7" w:tplc="163C6A02" w:tentative="1">
      <w:start w:val="1"/>
      <w:numFmt w:val="lowerLetter"/>
      <w:lvlText w:val="%8."/>
      <w:lvlJc w:val="left"/>
      <w:pPr>
        <w:ind w:left="6108" w:hanging="360"/>
      </w:pPr>
    </w:lvl>
    <w:lvl w:ilvl="8" w:tplc="2A8CC2D0" w:tentative="1">
      <w:start w:val="1"/>
      <w:numFmt w:val="lowerRoman"/>
      <w:lvlText w:val="%9."/>
      <w:lvlJc w:val="right"/>
      <w:pPr>
        <w:ind w:left="6828" w:hanging="180"/>
      </w:pPr>
    </w:lvl>
  </w:abstractNum>
  <w:abstractNum w:abstractNumId="100" w15:restartNumberingAfterBreak="0">
    <w:nsid w:val="323AEDEA"/>
    <w:multiLevelType w:val="hybridMultilevel"/>
    <w:tmpl w:val="FFFFFFFF"/>
    <w:lvl w:ilvl="0" w:tplc="98C8D28A">
      <w:start w:val="1"/>
      <w:numFmt w:val="decimal"/>
      <w:lvlText w:val="%1."/>
      <w:lvlJc w:val="left"/>
      <w:pPr>
        <w:ind w:left="1068" w:hanging="360"/>
      </w:pPr>
    </w:lvl>
    <w:lvl w:ilvl="1" w:tplc="A13049D8">
      <w:start w:val="1"/>
      <w:numFmt w:val="lowerLetter"/>
      <w:lvlText w:val="%2."/>
      <w:lvlJc w:val="left"/>
      <w:pPr>
        <w:ind w:left="1788" w:hanging="360"/>
      </w:pPr>
    </w:lvl>
    <w:lvl w:ilvl="2" w:tplc="2FBA7602">
      <w:start w:val="1"/>
      <w:numFmt w:val="lowerRoman"/>
      <w:lvlText w:val="%3."/>
      <w:lvlJc w:val="right"/>
      <w:pPr>
        <w:ind w:left="2508" w:hanging="180"/>
      </w:pPr>
    </w:lvl>
    <w:lvl w:ilvl="3" w:tplc="A9BC11D2">
      <w:start w:val="1"/>
      <w:numFmt w:val="decimal"/>
      <w:lvlText w:val="%4."/>
      <w:lvlJc w:val="left"/>
      <w:pPr>
        <w:ind w:left="3228" w:hanging="360"/>
      </w:pPr>
    </w:lvl>
    <w:lvl w:ilvl="4" w:tplc="111E2AB6">
      <w:start w:val="1"/>
      <w:numFmt w:val="lowerLetter"/>
      <w:lvlText w:val="%5."/>
      <w:lvlJc w:val="left"/>
      <w:pPr>
        <w:ind w:left="3948" w:hanging="360"/>
      </w:pPr>
    </w:lvl>
    <w:lvl w:ilvl="5" w:tplc="FC26E774">
      <w:start w:val="1"/>
      <w:numFmt w:val="lowerRoman"/>
      <w:lvlText w:val="%6."/>
      <w:lvlJc w:val="right"/>
      <w:pPr>
        <w:ind w:left="4668" w:hanging="180"/>
      </w:pPr>
    </w:lvl>
    <w:lvl w:ilvl="6" w:tplc="E6DC4448">
      <w:start w:val="1"/>
      <w:numFmt w:val="decimal"/>
      <w:lvlText w:val="%7."/>
      <w:lvlJc w:val="left"/>
      <w:pPr>
        <w:ind w:left="5388" w:hanging="360"/>
      </w:pPr>
    </w:lvl>
    <w:lvl w:ilvl="7" w:tplc="D188EDA0">
      <w:start w:val="1"/>
      <w:numFmt w:val="lowerLetter"/>
      <w:lvlText w:val="%8."/>
      <w:lvlJc w:val="left"/>
      <w:pPr>
        <w:ind w:left="6108" w:hanging="360"/>
      </w:pPr>
    </w:lvl>
    <w:lvl w:ilvl="8" w:tplc="919EF77A">
      <w:start w:val="1"/>
      <w:numFmt w:val="lowerRoman"/>
      <w:lvlText w:val="%9."/>
      <w:lvlJc w:val="right"/>
      <w:pPr>
        <w:ind w:left="6828" w:hanging="180"/>
      </w:pPr>
    </w:lvl>
  </w:abstractNum>
  <w:abstractNum w:abstractNumId="101" w15:restartNumberingAfterBreak="0">
    <w:nsid w:val="32B75CC2"/>
    <w:multiLevelType w:val="hybridMultilevel"/>
    <w:tmpl w:val="E73C7A70"/>
    <w:lvl w:ilvl="0" w:tplc="AB3E19B2">
      <w:start w:val="1"/>
      <w:numFmt w:val="decimal"/>
      <w:lvlText w:val="%1."/>
      <w:lvlJc w:val="left"/>
      <w:pPr>
        <w:ind w:left="720" w:hanging="360"/>
      </w:pPr>
    </w:lvl>
    <w:lvl w:ilvl="1" w:tplc="0E3EE794">
      <w:start w:val="1"/>
      <w:numFmt w:val="lowerLetter"/>
      <w:lvlText w:val="%2."/>
      <w:lvlJc w:val="left"/>
      <w:pPr>
        <w:ind w:left="1440" w:hanging="360"/>
      </w:pPr>
    </w:lvl>
    <w:lvl w:ilvl="2" w:tplc="DD0800BE">
      <w:start w:val="1"/>
      <w:numFmt w:val="lowerRoman"/>
      <w:lvlText w:val="%3."/>
      <w:lvlJc w:val="right"/>
      <w:pPr>
        <w:ind w:left="2160" w:hanging="180"/>
      </w:pPr>
    </w:lvl>
    <w:lvl w:ilvl="3" w:tplc="CE343D44">
      <w:start w:val="1"/>
      <w:numFmt w:val="decimal"/>
      <w:lvlText w:val="%4."/>
      <w:lvlJc w:val="left"/>
      <w:pPr>
        <w:ind w:left="2880" w:hanging="360"/>
      </w:pPr>
    </w:lvl>
    <w:lvl w:ilvl="4" w:tplc="CD62CA6A">
      <w:start w:val="1"/>
      <w:numFmt w:val="lowerLetter"/>
      <w:lvlText w:val="%5."/>
      <w:lvlJc w:val="left"/>
      <w:pPr>
        <w:ind w:left="3600" w:hanging="360"/>
      </w:pPr>
    </w:lvl>
    <w:lvl w:ilvl="5" w:tplc="D26C0C8C">
      <w:start w:val="1"/>
      <w:numFmt w:val="lowerRoman"/>
      <w:lvlText w:val="%6."/>
      <w:lvlJc w:val="right"/>
      <w:pPr>
        <w:ind w:left="4320" w:hanging="180"/>
      </w:pPr>
    </w:lvl>
    <w:lvl w:ilvl="6" w:tplc="A62C5B08">
      <w:start w:val="1"/>
      <w:numFmt w:val="decimal"/>
      <w:lvlText w:val="%7."/>
      <w:lvlJc w:val="left"/>
      <w:pPr>
        <w:ind w:left="5040" w:hanging="360"/>
      </w:pPr>
    </w:lvl>
    <w:lvl w:ilvl="7" w:tplc="D0FC079C">
      <w:start w:val="1"/>
      <w:numFmt w:val="lowerLetter"/>
      <w:lvlText w:val="%8."/>
      <w:lvlJc w:val="left"/>
      <w:pPr>
        <w:ind w:left="5760" w:hanging="360"/>
      </w:pPr>
    </w:lvl>
    <w:lvl w:ilvl="8" w:tplc="683E8FFA">
      <w:start w:val="1"/>
      <w:numFmt w:val="lowerRoman"/>
      <w:lvlText w:val="%9."/>
      <w:lvlJc w:val="right"/>
      <w:pPr>
        <w:ind w:left="6480" w:hanging="180"/>
      </w:pPr>
    </w:lvl>
  </w:abstractNum>
  <w:abstractNum w:abstractNumId="102" w15:restartNumberingAfterBreak="0">
    <w:nsid w:val="336BC57A"/>
    <w:multiLevelType w:val="hybridMultilevel"/>
    <w:tmpl w:val="3F9EEA66"/>
    <w:lvl w:ilvl="0" w:tplc="DEA880E2">
      <w:start w:val="1"/>
      <w:numFmt w:val="decimal"/>
      <w:lvlText w:val="%1."/>
      <w:lvlJc w:val="left"/>
      <w:pPr>
        <w:ind w:left="720" w:hanging="360"/>
      </w:pPr>
    </w:lvl>
    <w:lvl w:ilvl="1" w:tplc="D41268EE">
      <w:start w:val="1"/>
      <w:numFmt w:val="lowerLetter"/>
      <w:lvlText w:val="%2."/>
      <w:lvlJc w:val="left"/>
      <w:pPr>
        <w:ind w:left="1440" w:hanging="360"/>
      </w:pPr>
    </w:lvl>
    <w:lvl w:ilvl="2" w:tplc="E654A67A">
      <w:start w:val="1"/>
      <w:numFmt w:val="lowerRoman"/>
      <w:lvlText w:val="%3."/>
      <w:lvlJc w:val="right"/>
      <w:pPr>
        <w:ind w:left="2160" w:hanging="180"/>
      </w:pPr>
    </w:lvl>
    <w:lvl w:ilvl="3" w:tplc="145459F0">
      <w:start w:val="1"/>
      <w:numFmt w:val="decimal"/>
      <w:lvlText w:val="%4."/>
      <w:lvlJc w:val="left"/>
      <w:pPr>
        <w:ind w:left="2880" w:hanging="360"/>
      </w:pPr>
    </w:lvl>
    <w:lvl w:ilvl="4" w:tplc="A12A775A">
      <w:start w:val="1"/>
      <w:numFmt w:val="lowerLetter"/>
      <w:lvlText w:val="%5."/>
      <w:lvlJc w:val="left"/>
      <w:pPr>
        <w:ind w:left="3600" w:hanging="360"/>
      </w:pPr>
    </w:lvl>
    <w:lvl w:ilvl="5" w:tplc="3B1851BA">
      <w:start w:val="1"/>
      <w:numFmt w:val="lowerRoman"/>
      <w:lvlText w:val="%6."/>
      <w:lvlJc w:val="right"/>
      <w:pPr>
        <w:ind w:left="4320" w:hanging="180"/>
      </w:pPr>
    </w:lvl>
    <w:lvl w:ilvl="6" w:tplc="DC38F0DE">
      <w:start w:val="1"/>
      <w:numFmt w:val="decimal"/>
      <w:lvlText w:val="%7."/>
      <w:lvlJc w:val="left"/>
      <w:pPr>
        <w:ind w:left="5040" w:hanging="360"/>
      </w:pPr>
    </w:lvl>
    <w:lvl w:ilvl="7" w:tplc="264C9D70">
      <w:start w:val="1"/>
      <w:numFmt w:val="lowerLetter"/>
      <w:lvlText w:val="%8."/>
      <w:lvlJc w:val="left"/>
      <w:pPr>
        <w:ind w:left="5760" w:hanging="360"/>
      </w:pPr>
    </w:lvl>
    <w:lvl w:ilvl="8" w:tplc="559E1FF6">
      <w:start w:val="1"/>
      <w:numFmt w:val="lowerRoman"/>
      <w:lvlText w:val="%9."/>
      <w:lvlJc w:val="right"/>
      <w:pPr>
        <w:ind w:left="6480" w:hanging="180"/>
      </w:pPr>
    </w:lvl>
  </w:abstractNum>
  <w:abstractNum w:abstractNumId="103" w15:restartNumberingAfterBreak="0">
    <w:nsid w:val="341A7722"/>
    <w:multiLevelType w:val="hybridMultilevel"/>
    <w:tmpl w:val="1F100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63C7D16"/>
    <w:multiLevelType w:val="hybridMultilevel"/>
    <w:tmpl w:val="7AF4691C"/>
    <w:lvl w:ilvl="0" w:tplc="D14861CC">
      <w:start w:val="1"/>
      <w:numFmt w:val="lowerLetter"/>
      <w:lvlText w:val="%1)"/>
      <w:lvlJc w:val="left"/>
      <w:pPr>
        <w:ind w:left="720" w:hanging="360"/>
      </w:pPr>
    </w:lvl>
    <w:lvl w:ilvl="1" w:tplc="317A6D8E">
      <w:start w:val="1"/>
      <w:numFmt w:val="lowerLetter"/>
      <w:lvlText w:val="%2."/>
      <w:lvlJc w:val="left"/>
      <w:pPr>
        <w:ind w:left="1440" w:hanging="360"/>
      </w:pPr>
    </w:lvl>
    <w:lvl w:ilvl="2" w:tplc="3B8CF8F4">
      <w:start w:val="1"/>
      <w:numFmt w:val="lowerRoman"/>
      <w:lvlText w:val="%3."/>
      <w:lvlJc w:val="right"/>
      <w:pPr>
        <w:ind w:left="2160" w:hanging="180"/>
      </w:pPr>
    </w:lvl>
    <w:lvl w:ilvl="3" w:tplc="3DDED666">
      <w:start w:val="1"/>
      <w:numFmt w:val="decimal"/>
      <w:lvlText w:val="%4."/>
      <w:lvlJc w:val="left"/>
      <w:pPr>
        <w:ind w:left="2880" w:hanging="360"/>
      </w:pPr>
    </w:lvl>
    <w:lvl w:ilvl="4" w:tplc="A7061BF2">
      <w:start w:val="1"/>
      <w:numFmt w:val="lowerLetter"/>
      <w:lvlText w:val="%5."/>
      <w:lvlJc w:val="left"/>
      <w:pPr>
        <w:ind w:left="3600" w:hanging="360"/>
      </w:pPr>
    </w:lvl>
    <w:lvl w:ilvl="5" w:tplc="8BDAD336">
      <w:start w:val="1"/>
      <w:numFmt w:val="lowerRoman"/>
      <w:lvlText w:val="%6."/>
      <w:lvlJc w:val="right"/>
      <w:pPr>
        <w:ind w:left="4320" w:hanging="180"/>
      </w:pPr>
    </w:lvl>
    <w:lvl w:ilvl="6" w:tplc="7BF4A808">
      <w:start w:val="1"/>
      <w:numFmt w:val="decimal"/>
      <w:lvlText w:val="%7."/>
      <w:lvlJc w:val="left"/>
      <w:pPr>
        <w:ind w:left="5040" w:hanging="360"/>
      </w:pPr>
    </w:lvl>
    <w:lvl w:ilvl="7" w:tplc="B4549972">
      <w:start w:val="1"/>
      <w:numFmt w:val="lowerLetter"/>
      <w:lvlText w:val="%8."/>
      <w:lvlJc w:val="left"/>
      <w:pPr>
        <w:ind w:left="5760" w:hanging="360"/>
      </w:pPr>
    </w:lvl>
    <w:lvl w:ilvl="8" w:tplc="51E6603E">
      <w:start w:val="1"/>
      <w:numFmt w:val="lowerRoman"/>
      <w:lvlText w:val="%9."/>
      <w:lvlJc w:val="right"/>
      <w:pPr>
        <w:ind w:left="6480" w:hanging="180"/>
      </w:pPr>
    </w:lvl>
  </w:abstractNum>
  <w:abstractNum w:abstractNumId="105" w15:restartNumberingAfterBreak="0">
    <w:nsid w:val="365D5117"/>
    <w:multiLevelType w:val="hybridMultilevel"/>
    <w:tmpl w:val="441068B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6" w15:restartNumberingAfterBreak="0">
    <w:nsid w:val="37061027"/>
    <w:multiLevelType w:val="hybridMultilevel"/>
    <w:tmpl w:val="FFFFFFFF"/>
    <w:lvl w:ilvl="0" w:tplc="B538C756">
      <w:start w:val="1"/>
      <w:numFmt w:val="decimal"/>
      <w:lvlText w:val="%1."/>
      <w:lvlJc w:val="left"/>
      <w:pPr>
        <w:ind w:left="720" w:hanging="360"/>
      </w:pPr>
    </w:lvl>
    <w:lvl w:ilvl="1" w:tplc="CF463056">
      <w:start w:val="1"/>
      <w:numFmt w:val="lowerLetter"/>
      <w:lvlText w:val="%2."/>
      <w:lvlJc w:val="left"/>
      <w:pPr>
        <w:ind w:left="1440" w:hanging="360"/>
      </w:pPr>
    </w:lvl>
    <w:lvl w:ilvl="2" w:tplc="B9A4757A">
      <w:start w:val="1"/>
      <w:numFmt w:val="lowerRoman"/>
      <w:lvlText w:val="%3."/>
      <w:lvlJc w:val="right"/>
      <w:pPr>
        <w:ind w:left="2160" w:hanging="180"/>
      </w:pPr>
    </w:lvl>
    <w:lvl w:ilvl="3" w:tplc="49408960">
      <w:start w:val="1"/>
      <w:numFmt w:val="decimal"/>
      <w:lvlText w:val="%4."/>
      <w:lvlJc w:val="left"/>
      <w:pPr>
        <w:ind w:left="2880" w:hanging="360"/>
      </w:pPr>
    </w:lvl>
    <w:lvl w:ilvl="4" w:tplc="8B90B4FC">
      <w:start w:val="1"/>
      <w:numFmt w:val="lowerLetter"/>
      <w:lvlText w:val="%5."/>
      <w:lvlJc w:val="left"/>
      <w:pPr>
        <w:ind w:left="3600" w:hanging="360"/>
      </w:pPr>
    </w:lvl>
    <w:lvl w:ilvl="5" w:tplc="DB18C26A">
      <w:start w:val="1"/>
      <w:numFmt w:val="lowerRoman"/>
      <w:lvlText w:val="%6."/>
      <w:lvlJc w:val="right"/>
      <w:pPr>
        <w:ind w:left="4320" w:hanging="180"/>
      </w:pPr>
    </w:lvl>
    <w:lvl w:ilvl="6" w:tplc="FF645BB4">
      <w:start w:val="1"/>
      <w:numFmt w:val="decimal"/>
      <w:lvlText w:val="%7."/>
      <w:lvlJc w:val="left"/>
      <w:pPr>
        <w:ind w:left="5040" w:hanging="360"/>
      </w:pPr>
    </w:lvl>
    <w:lvl w:ilvl="7" w:tplc="7E6ECDDE">
      <w:start w:val="1"/>
      <w:numFmt w:val="lowerLetter"/>
      <w:lvlText w:val="%8."/>
      <w:lvlJc w:val="left"/>
      <w:pPr>
        <w:ind w:left="5760" w:hanging="360"/>
      </w:pPr>
    </w:lvl>
    <w:lvl w:ilvl="8" w:tplc="7152F11C">
      <w:start w:val="1"/>
      <w:numFmt w:val="lowerRoman"/>
      <w:lvlText w:val="%9."/>
      <w:lvlJc w:val="right"/>
      <w:pPr>
        <w:ind w:left="6480" w:hanging="180"/>
      </w:pPr>
    </w:lvl>
  </w:abstractNum>
  <w:abstractNum w:abstractNumId="107" w15:restartNumberingAfterBreak="0">
    <w:nsid w:val="372AAABD"/>
    <w:multiLevelType w:val="hybridMultilevel"/>
    <w:tmpl w:val="FFFFFFFF"/>
    <w:lvl w:ilvl="0" w:tplc="7CCC00F0">
      <w:start w:val="1"/>
      <w:numFmt w:val="decimal"/>
      <w:lvlText w:val="%1."/>
      <w:lvlJc w:val="left"/>
      <w:pPr>
        <w:ind w:left="720" w:hanging="360"/>
      </w:pPr>
    </w:lvl>
    <w:lvl w:ilvl="1" w:tplc="6E5A0E86">
      <w:start w:val="1"/>
      <w:numFmt w:val="lowerLetter"/>
      <w:lvlText w:val="%2."/>
      <w:lvlJc w:val="left"/>
      <w:pPr>
        <w:ind w:left="1440" w:hanging="360"/>
      </w:pPr>
    </w:lvl>
    <w:lvl w:ilvl="2" w:tplc="7C6E1280">
      <w:start w:val="1"/>
      <w:numFmt w:val="lowerRoman"/>
      <w:lvlText w:val="%3."/>
      <w:lvlJc w:val="right"/>
      <w:pPr>
        <w:ind w:left="2160" w:hanging="180"/>
      </w:pPr>
    </w:lvl>
    <w:lvl w:ilvl="3" w:tplc="FB545364">
      <w:start w:val="1"/>
      <w:numFmt w:val="decimal"/>
      <w:lvlText w:val="%4."/>
      <w:lvlJc w:val="left"/>
      <w:pPr>
        <w:ind w:left="2880" w:hanging="360"/>
      </w:pPr>
    </w:lvl>
    <w:lvl w:ilvl="4" w:tplc="7F2A0A8E">
      <w:start w:val="1"/>
      <w:numFmt w:val="lowerLetter"/>
      <w:lvlText w:val="%5."/>
      <w:lvlJc w:val="left"/>
      <w:pPr>
        <w:ind w:left="3600" w:hanging="360"/>
      </w:pPr>
    </w:lvl>
    <w:lvl w:ilvl="5" w:tplc="59B8790E">
      <w:start w:val="1"/>
      <w:numFmt w:val="lowerRoman"/>
      <w:lvlText w:val="%6."/>
      <w:lvlJc w:val="right"/>
      <w:pPr>
        <w:ind w:left="4320" w:hanging="180"/>
      </w:pPr>
    </w:lvl>
    <w:lvl w:ilvl="6" w:tplc="73C02B38">
      <w:start w:val="1"/>
      <w:numFmt w:val="decimal"/>
      <w:lvlText w:val="%7."/>
      <w:lvlJc w:val="left"/>
      <w:pPr>
        <w:ind w:left="5040" w:hanging="360"/>
      </w:pPr>
    </w:lvl>
    <w:lvl w:ilvl="7" w:tplc="7EEA3B6C">
      <w:start w:val="1"/>
      <w:numFmt w:val="lowerLetter"/>
      <w:lvlText w:val="%8."/>
      <w:lvlJc w:val="left"/>
      <w:pPr>
        <w:ind w:left="5760" w:hanging="360"/>
      </w:pPr>
    </w:lvl>
    <w:lvl w:ilvl="8" w:tplc="E918D920">
      <w:start w:val="1"/>
      <w:numFmt w:val="lowerRoman"/>
      <w:lvlText w:val="%9."/>
      <w:lvlJc w:val="right"/>
      <w:pPr>
        <w:ind w:left="6480" w:hanging="180"/>
      </w:pPr>
    </w:lvl>
  </w:abstractNum>
  <w:abstractNum w:abstractNumId="108" w15:restartNumberingAfterBreak="0">
    <w:nsid w:val="3857A28C"/>
    <w:multiLevelType w:val="hybridMultilevel"/>
    <w:tmpl w:val="FFFFFFFF"/>
    <w:lvl w:ilvl="0" w:tplc="33886660">
      <w:start w:val="1"/>
      <w:numFmt w:val="decimal"/>
      <w:lvlText w:val="%1."/>
      <w:lvlJc w:val="left"/>
      <w:pPr>
        <w:ind w:left="720" w:hanging="360"/>
      </w:pPr>
    </w:lvl>
    <w:lvl w:ilvl="1" w:tplc="F9561AAC">
      <w:start w:val="1"/>
      <w:numFmt w:val="lowerLetter"/>
      <w:lvlText w:val="%2."/>
      <w:lvlJc w:val="left"/>
      <w:pPr>
        <w:ind w:left="1440" w:hanging="360"/>
      </w:pPr>
    </w:lvl>
    <w:lvl w:ilvl="2" w:tplc="79345972">
      <w:start w:val="1"/>
      <w:numFmt w:val="lowerRoman"/>
      <w:lvlText w:val="%3."/>
      <w:lvlJc w:val="right"/>
      <w:pPr>
        <w:ind w:left="2160" w:hanging="180"/>
      </w:pPr>
    </w:lvl>
    <w:lvl w:ilvl="3" w:tplc="C6B6C6E6">
      <w:start w:val="1"/>
      <w:numFmt w:val="decimal"/>
      <w:lvlText w:val="%4."/>
      <w:lvlJc w:val="left"/>
      <w:pPr>
        <w:ind w:left="2880" w:hanging="360"/>
      </w:pPr>
    </w:lvl>
    <w:lvl w:ilvl="4" w:tplc="193A1D36">
      <w:start w:val="1"/>
      <w:numFmt w:val="lowerLetter"/>
      <w:lvlText w:val="%5."/>
      <w:lvlJc w:val="left"/>
      <w:pPr>
        <w:ind w:left="3600" w:hanging="360"/>
      </w:pPr>
    </w:lvl>
    <w:lvl w:ilvl="5" w:tplc="E5D22580">
      <w:start w:val="1"/>
      <w:numFmt w:val="lowerRoman"/>
      <w:lvlText w:val="%6."/>
      <w:lvlJc w:val="right"/>
      <w:pPr>
        <w:ind w:left="4320" w:hanging="180"/>
      </w:pPr>
    </w:lvl>
    <w:lvl w:ilvl="6" w:tplc="0A48ECC6">
      <w:start w:val="1"/>
      <w:numFmt w:val="decimal"/>
      <w:lvlText w:val="%7."/>
      <w:lvlJc w:val="left"/>
      <w:pPr>
        <w:ind w:left="5040" w:hanging="360"/>
      </w:pPr>
    </w:lvl>
    <w:lvl w:ilvl="7" w:tplc="EE9690A4">
      <w:start w:val="1"/>
      <w:numFmt w:val="lowerLetter"/>
      <w:lvlText w:val="%8."/>
      <w:lvlJc w:val="left"/>
      <w:pPr>
        <w:ind w:left="5760" w:hanging="360"/>
      </w:pPr>
    </w:lvl>
    <w:lvl w:ilvl="8" w:tplc="5270E974">
      <w:start w:val="1"/>
      <w:numFmt w:val="lowerRoman"/>
      <w:lvlText w:val="%9."/>
      <w:lvlJc w:val="right"/>
      <w:pPr>
        <w:ind w:left="6480" w:hanging="180"/>
      </w:pPr>
    </w:lvl>
  </w:abstractNum>
  <w:abstractNum w:abstractNumId="109" w15:restartNumberingAfterBreak="0">
    <w:nsid w:val="38832D26"/>
    <w:multiLevelType w:val="hybridMultilevel"/>
    <w:tmpl w:val="7B9690C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0" w15:restartNumberingAfterBreak="0">
    <w:nsid w:val="38BF2914"/>
    <w:multiLevelType w:val="hybridMultilevel"/>
    <w:tmpl w:val="4BD0DAC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1" w15:restartNumberingAfterBreak="0">
    <w:nsid w:val="39147ADD"/>
    <w:multiLevelType w:val="hybridMultilevel"/>
    <w:tmpl w:val="7450860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2" w15:restartNumberingAfterBreak="0">
    <w:nsid w:val="39441A56"/>
    <w:multiLevelType w:val="hybridMultilevel"/>
    <w:tmpl w:val="FF5C328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3" w15:restartNumberingAfterBreak="0">
    <w:nsid w:val="39D9D861"/>
    <w:multiLevelType w:val="hybridMultilevel"/>
    <w:tmpl w:val="FFFFFFFF"/>
    <w:lvl w:ilvl="0" w:tplc="64B61162">
      <w:start w:val="1"/>
      <w:numFmt w:val="decimal"/>
      <w:lvlText w:val="%1."/>
      <w:lvlJc w:val="left"/>
      <w:pPr>
        <w:ind w:left="720" w:hanging="360"/>
      </w:pPr>
    </w:lvl>
    <w:lvl w:ilvl="1" w:tplc="1F3C97CE">
      <w:start w:val="1"/>
      <w:numFmt w:val="lowerLetter"/>
      <w:lvlText w:val="%2."/>
      <w:lvlJc w:val="left"/>
      <w:pPr>
        <w:ind w:left="1440" w:hanging="360"/>
      </w:pPr>
    </w:lvl>
    <w:lvl w:ilvl="2" w:tplc="4652464A">
      <w:start w:val="1"/>
      <w:numFmt w:val="lowerRoman"/>
      <w:lvlText w:val="%3."/>
      <w:lvlJc w:val="right"/>
      <w:pPr>
        <w:ind w:left="2160" w:hanging="180"/>
      </w:pPr>
    </w:lvl>
    <w:lvl w:ilvl="3" w:tplc="F7E4A0B2">
      <w:start w:val="1"/>
      <w:numFmt w:val="decimal"/>
      <w:lvlText w:val="%4."/>
      <w:lvlJc w:val="left"/>
      <w:pPr>
        <w:ind w:left="2880" w:hanging="360"/>
      </w:pPr>
    </w:lvl>
    <w:lvl w:ilvl="4" w:tplc="50C2B240">
      <w:start w:val="1"/>
      <w:numFmt w:val="lowerLetter"/>
      <w:lvlText w:val="%5."/>
      <w:lvlJc w:val="left"/>
      <w:pPr>
        <w:ind w:left="3600" w:hanging="360"/>
      </w:pPr>
    </w:lvl>
    <w:lvl w:ilvl="5" w:tplc="C2DC2014">
      <w:start w:val="1"/>
      <w:numFmt w:val="lowerRoman"/>
      <w:lvlText w:val="%6."/>
      <w:lvlJc w:val="right"/>
      <w:pPr>
        <w:ind w:left="4320" w:hanging="180"/>
      </w:pPr>
    </w:lvl>
    <w:lvl w:ilvl="6" w:tplc="1BBECD7E">
      <w:start w:val="1"/>
      <w:numFmt w:val="decimal"/>
      <w:lvlText w:val="%7."/>
      <w:lvlJc w:val="left"/>
      <w:pPr>
        <w:ind w:left="5040" w:hanging="360"/>
      </w:pPr>
    </w:lvl>
    <w:lvl w:ilvl="7" w:tplc="08AC16F4">
      <w:start w:val="1"/>
      <w:numFmt w:val="lowerLetter"/>
      <w:lvlText w:val="%8."/>
      <w:lvlJc w:val="left"/>
      <w:pPr>
        <w:ind w:left="5760" w:hanging="360"/>
      </w:pPr>
    </w:lvl>
    <w:lvl w:ilvl="8" w:tplc="DD1AD3A0">
      <w:start w:val="1"/>
      <w:numFmt w:val="lowerRoman"/>
      <w:lvlText w:val="%9."/>
      <w:lvlJc w:val="right"/>
      <w:pPr>
        <w:ind w:left="6480" w:hanging="180"/>
      </w:pPr>
    </w:lvl>
  </w:abstractNum>
  <w:abstractNum w:abstractNumId="114" w15:restartNumberingAfterBreak="0">
    <w:nsid w:val="3A047DA7"/>
    <w:multiLevelType w:val="hybridMultilevel"/>
    <w:tmpl w:val="929AB95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5" w15:restartNumberingAfterBreak="0">
    <w:nsid w:val="3A2F4E55"/>
    <w:multiLevelType w:val="hybridMultilevel"/>
    <w:tmpl w:val="914A63A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6" w15:restartNumberingAfterBreak="0">
    <w:nsid w:val="3ABD327A"/>
    <w:multiLevelType w:val="hybridMultilevel"/>
    <w:tmpl w:val="5DC263AC"/>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7" w15:restartNumberingAfterBreak="0">
    <w:nsid w:val="3BF5626F"/>
    <w:multiLevelType w:val="hybridMultilevel"/>
    <w:tmpl w:val="0F6AD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CAA0145"/>
    <w:multiLevelType w:val="hybridMultilevel"/>
    <w:tmpl w:val="CCE2A68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9" w15:restartNumberingAfterBreak="0">
    <w:nsid w:val="3D024620"/>
    <w:multiLevelType w:val="hybridMultilevel"/>
    <w:tmpl w:val="566A813A"/>
    <w:lvl w:ilvl="0" w:tplc="6DF25910">
      <w:start w:val="1"/>
      <w:numFmt w:val="decimal"/>
      <w:lvlText w:val="%1."/>
      <w:lvlJc w:val="left"/>
      <w:pPr>
        <w:ind w:left="720" w:hanging="360"/>
      </w:pPr>
      <w:rPr>
        <w:rFonts w:cstheme="minorHAns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0" w15:restartNumberingAfterBreak="0">
    <w:nsid w:val="3D0E77F0"/>
    <w:multiLevelType w:val="hybridMultilevel"/>
    <w:tmpl w:val="EF08A7E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1" w15:restartNumberingAfterBreak="0">
    <w:nsid w:val="3DA75E7F"/>
    <w:multiLevelType w:val="hybridMultilevel"/>
    <w:tmpl w:val="13D66AC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2" w15:restartNumberingAfterBreak="0">
    <w:nsid w:val="3EBB5348"/>
    <w:multiLevelType w:val="hybridMultilevel"/>
    <w:tmpl w:val="B80C2C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F13A101"/>
    <w:multiLevelType w:val="hybridMultilevel"/>
    <w:tmpl w:val="FFFFFFFF"/>
    <w:lvl w:ilvl="0" w:tplc="E562810E">
      <w:start w:val="1"/>
      <w:numFmt w:val="decimal"/>
      <w:lvlText w:val="%1."/>
      <w:lvlJc w:val="left"/>
      <w:pPr>
        <w:ind w:left="720" w:hanging="360"/>
      </w:pPr>
    </w:lvl>
    <w:lvl w:ilvl="1" w:tplc="62663954">
      <w:start w:val="1"/>
      <w:numFmt w:val="lowerLetter"/>
      <w:lvlText w:val="%2."/>
      <w:lvlJc w:val="left"/>
      <w:pPr>
        <w:ind w:left="1440" w:hanging="360"/>
      </w:pPr>
    </w:lvl>
    <w:lvl w:ilvl="2" w:tplc="B7E66B3E">
      <w:start w:val="1"/>
      <w:numFmt w:val="lowerRoman"/>
      <w:lvlText w:val="%3."/>
      <w:lvlJc w:val="right"/>
      <w:pPr>
        <w:ind w:left="2160" w:hanging="180"/>
      </w:pPr>
    </w:lvl>
    <w:lvl w:ilvl="3" w:tplc="B7CED0D8">
      <w:start w:val="1"/>
      <w:numFmt w:val="decimal"/>
      <w:lvlText w:val="%4."/>
      <w:lvlJc w:val="left"/>
      <w:pPr>
        <w:ind w:left="2880" w:hanging="360"/>
      </w:pPr>
    </w:lvl>
    <w:lvl w:ilvl="4" w:tplc="65480E50">
      <w:start w:val="1"/>
      <w:numFmt w:val="lowerLetter"/>
      <w:lvlText w:val="%5."/>
      <w:lvlJc w:val="left"/>
      <w:pPr>
        <w:ind w:left="3600" w:hanging="360"/>
      </w:pPr>
    </w:lvl>
    <w:lvl w:ilvl="5" w:tplc="8A64AFBE">
      <w:start w:val="1"/>
      <w:numFmt w:val="lowerRoman"/>
      <w:lvlText w:val="%6."/>
      <w:lvlJc w:val="right"/>
      <w:pPr>
        <w:ind w:left="4320" w:hanging="180"/>
      </w:pPr>
    </w:lvl>
    <w:lvl w:ilvl="6" w:tplc="79A65C62">
      <w:start w:val="1"/>
      <w:numFmt w:val="decimal"/>
      <w:lvlText w:val="%7."/>
      <w:lvlJc w:val="left"/>
      <w:pPr>
        <w:ind w:left="5040" w:hanging="360"/>
      </w:pPr>
    </w:lvl>
    <w:lvl w:ilvl="7" w:tplc="6FD0F754">
      <w:start w:val="1"/>
      <w:numFmt w:val="lowerLetter"/>
      <w:lvlText w:val="%8."/>
      <w:lvlJc w:val="left"/>
      <w:pPr>
        <w:ind w:left="5760" w:hanging="360"/>
      </w:pPr>
    </w:lvl>
    <w:lvl w:ilvl="8" w:tplc="DE16918C">
      <w:start w:val="1"/>
      <w:numFmt w:val="lowerRoman"/>
      <w:lvlText w:val="%9."/>
      <w:lvlJc w:val="right"/>
      <w:pPr>
        <w:ind w:left="6480" w:hanging="180"/>
      </w:pPr>
    </w:lvl>
  </w:abstractNum>
  <w:abstractNum w:abstractNumId="124" w15:restartNumberingAfterBreak="0">
    <w:nsid w:val="3FEF66B8"/>
    <w:multiLevelType w:val="hybridMultilevel"/>
    <w:tmpl w:val="EF5E718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5" w15:restartNumberingAfterBreak="0">
    <w:nsid w:val="4000733A"/>
    <w:multiLevelType w:val="hybridMultilevel"/>
    <w:tmpl w:val="85966D9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6" w15:restartNumberingAfterBreak="0">
    <w:nsid w:val="40280981"/>
    <w:multiLevelType w:val="hybridMultilevel"/>
    <w:tmpl w:val="97EA7D7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7" w15:restartNumberingAfterBreak="0">
    <w:nsid w:val="40472841"/>
    <w:multiLevelType w:val="hybridMultilevel"/>
    <w:tmpl w:val="FE2EF7C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8" w15:restartNumberingAfterBreak="0">
    <w:nsid w:val="4136F40A"/>
    <w:multiLevelType w:val="hybridMultilevel"/>
    <w:tmpl w:val="FFFFFFFF"/>
    <w:lvl w:ilvl="0" w:tplc="3B06A4B8">
      <w:start w:val="1"/>
      <w:numFmt w:val="decimal"/>
      <w:lvlText w:val="%1."/>
      <w:lvlJc w:val="left"/>
      <w:pPr>
        <w:ind w:left="720" w:hanging="360"/>
      </w:pPr>
    </w:lvl>
    <w:lvl w:ilvl="1" w:tplc="C340EED0">
      <w:start w:val="1"/>
      <w:numFmt w:val="lowerLetter"/>
      <w:lvlText w:val="%2."/>
      <w:lvlJc w:val="left"/>
      <w:pPr>
        <w:ind w:left="1440" w:hanging="360"/>
      </w:pPr>
    </w:lvl>
    <w:lvl w:ilvl="2" w:tplc="3034906C">
      <w:start w:val="1"/>
      <w:numFmt w:val="lowerRoman"/>
      <w:lvlText w:val="%3."/>
      <w:lvlJc w:val="right"/>
      <w:pPr>
        <w:ind w:left="2160" w:hanging="180"/>
      </w:pPr>
    </w:lvl>
    <w:lvl w:ilvl="3" w:tplc="07E05860">
      <w:start w:val="1"/>
      <w:numFmt w:val="decimal"/>
      <w:lvlText w:val="%4."/>
      <w:lvlJc w:val="left"/>
      <w:pPr>
        <w:ind w:left="2880" w:hanging="360"/>
      </w:pPr>
    </w:lvl>
    <w:lvl w:ilvl="4" w:tplc="DAF80AC8">
      <w:start w:val="1"/>
      <w:numFmt w:val="lowerLetter"/>
      <w:lvlText w:val="%5."/>
      <w:lvlJc w:val="left"/>
      <w:pPr>
        <w:ind w:left="3600" w:hanging="360"/>
      </w:pPr>
    </w:lvl>
    <w:lvl w:ilvl="5" w:tplc="ED6869AA">
      <w:start w:val="1"/>
      <w:numFmt w:val="lowerRoman"/>
      <w:lvlText w:val="%6."/>
      <w:lvlJc w:val="right"/>
      <w:pPr>
        <w:ind w:left="4320" w:hanging="180"/>
      </w:pPr>
    </w:lvl>
    <w:lvl w:ilvl="6" w:tplc="4056970A">
      <w:start w:val="1"/>
      <w:numFmt w:val="decimal"/>
      <w:lvlText w:val="%7."/>
      <w:lvlJc w:val="left"/>
      <w:pPr>
        <w:ind w:left="5040" w:hanging="360"/>
      </w:pPr>
    </w:lvl>
    <w:lvl w:ilvl="7" w:tplc="ED5A3C84">
      <w:start w:val="1"/>
      <w:numFmt w:val="lowerLetter"/>
      <w:lvlText w:val="%8."/>
      <w:lvlJc w:val="left"/>
      <w:pPr>
        <w:ind w:left="5760" w:hanging="360"/>
      </w:pPr>
    </w:lvl>
    <w:lvl w:ilvl="8" w:tplc="FC1EC380">
      <w:start w:val="1"/>
      <w:numFmt w:val="lowerRoman"/>
      <w:lvlText w:val="%9."/>
      <w:lvlJc w:val="right"/>
      <w:pPr>
        <w:ind w:left="6480" w:hanging="180"/>
      </w:pPr>
    </w:lvl>
  </w:abstractNum>
  <w:abstractNum w:abstractNumId="129" w15:restartNumberingAfterBreak="0">
    <w:nsid w:val="415E2142"/>
    <w:multiLevelType w:val="hybridMultilevel"/>
    <w:tmpl w:val="30AC7C4E"/>
    <w:lvl w:ilvl="0" w:tplc="1F02D1EA">
      <w:start w:val="1"/>
      <w:numFmt w:val="decimal"/>
      <w:lvlText w:val="%1."/>
      <w:lvlJc w:val="left"/>
      <w:pPr>
        <w:ind w:left="1080" w:hanging="360"/>
      </w:pPr>
    </w:lvl>
    <w:lvl w:ilvl="1" w:tplc="A07AEFC2">
      <w:start w:val="1"/>
      <w:numFmt w:val="lowerLetter"/>
      <w:lvlText w:val="%2."/>
      <w:lvlJc w:val="left"/>
      <w:pPr>
        <w:ind w:left="1800" w:hanging="360"/>
      </w:pPr>
    </w:lvl>
    <w:lvl w:ilvl="2" w:tplc="720A72A2">
      <w:start w:val="1"/>
      <w:numFmt w:val="lowerRoman"/>
      <w:lvlText w:val="%3."/>
      <w:lvlJc w:val="right"/>
      <w:pPr>
        <w:ind w:left="2520" w:hanging="180"/>
      </w:pPr>
    </w:lvl>
    <w:lvl w:ilvl="3" w:tplc="0FD4A084">
      <w:start w:val="1"/>
      <w:numFmt w:val="decimal"/>
      <w:lvlText w:val="%4."/>
      <w:lvlJc w:val="left"/>
      <w:pPr>
        <w:ind w:left="3240" w:hanging="360"/>
      </w:pPr>
    </w:lvl>
    <w:lvl w:ilvl="4" w:tplc="79D8F522">
      <w:start w:val="1"/>
      <w:numFmt w:val="lowerLetter"/>
      <w:lvlText w:val="%5."/>
      <w:lvlJc w:val="left"/>
      <w:pPr>
        <w:ind w:left="3960" w:hanging="360"/>
      </w:pPr>
    </w:lvl>
    <w:lvl w:ilvl="5" w:tplc="B6F420A8">
      <w:start w:val="1"/>
      <w:numFmt w:val="lowerRoman"/>
      <w:lvlText w:val="%6."/>
      <w:lvlJc w:val="right"/>
      <w:pPr>
        <w:ind w:left="4680" w:hanging="180"/>
      </w:pPr>
    </w:lvl>
    <w:lvl w:ilvl="6" w:tplc="48880410">
      <w:start w:val="1"/>
      <w:numFmt w:val="decimal"/>
      <w:lvlText w:val="%7."/>
      <w:lvlJc w:val="left"/>
      <w:pPr>
        <w:ind w:left="5400" w:hanging="360"/>
      </w:pPr>
    </w:lvl>
    <w:lvl w:ilvl="7" w:tplc="1DAA8152">
      <w:start w:val="1"/>
      <w:numFmt w:val="lowerLetter"/>
      <w:lvlText w:val="%8."/>
      <w:lvlJc w:val="left"/>
      <w:pPr>
        <w:ind w:left="6120" w:hanging="360"/>
      </w:pPr>
    </w:lvl>
    <w:lvl w:ilvl="8" w:tplc="B1BC0A80">
      <w:start w:val="1"/>
      <w:numFmt w:val="lowerRoman"/>
      <w:lvlText w:val="%9."/>
      <w:lvlJc w:val="right"/>
      <w:pPr>
        <w:ind w:left="6840" w:hanging="180"/>
      </w:pPr>
    </w:lvl>
  </w:abstractNum>
  <w:abstractNum w:abstractNumId="130" w15:restartNumberingAfterBreak="0">
    <w:nsid w:val="423C4D0E"/>
    <w:multiLevelType w:val="hybridMultilevel"/>
    <w:tmpl w:val="2DA0D190"/>
    <w:lvl w:ilvl="0" w:tplc="BF6C25B6">
      <w:start w:val="1"/>
      <w:numFmt w:val="lowerLetter"/>
      <w:lvlText w:val="%1)"/>
      <w:lvlJc w:val="left"/>
      <w:pPr>
        <w:ind w:left="720" w:hanging="360"/>
      </w:pPr>
      <w:rPr>
        <w:rFonts w:cstheme="minorHAns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1" w15:restartNumberingAfterBreak="0">
    <w:nsid w:val="42D22F0C"/>
    <w:multiLevelType w:val="hybridMultilevel"/>
    <w:tmpl w:val="D19A90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2" w15:restartNumberingAfterBreak="0">
    <w:nsid w:val="43543CC8"/>
    <w:multiLevelType w:val="hybridMultilevel"/>
    <w:tmpl w:val="1B74B6D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3" w15:restartNumberingAfterBreak="0">
    <w:nsid w:val="43EA284A"/>
    <w:multiLevelType w:val="hybridMultilevel"/>
    <w:tmpl w:val="C074B2A8"/>
    <w:lvl w:ilvl="0" w:tplc="6E88B698">
      <w:start w:val="1"/>
      <w:numFmt w:val="decimal"/>
      <w:lvlText w:val="%1."/>
      <w:lvlJc w:val="left"/>
      <w:pPr>
        <w:ind w:left="1068" w:hanging="360"/>
      </w:pPr>
    </w:lvl>
    <w:lvl w:ilvl="1" w:tplc="97A41286" w:tentative="1">
      <w:start w:val="1"/>
      <w:numFmt w:val="lowerLetter"/>
      <w:lvlText w:val="%2."/>
      <w:lvlJc w:val="left"/>
      <w:pPr>
        <w:ind w:left="1788" w:hanging="360"/>
      </w:pPr>
    </w:lvl>
    <w:lvl w:ilvl="2" w:tplc="DEA037D2" w:tentative="1">
      <w:start w:val="1"/>
      <w:numFmt w:val="lowerRoman"/>
      <w:lvlText w:val="%3."/>
      <w:lvlJc w:val="right"/>
      <w:pPr>
        <w:ind w:left="2508" w:hanging="180"/>
      </w:pPr>
    </w:lvl>
    <w:lvl w:ilvl="3" w:tplc="02A264C8" w:tentative="1">
      <w:start w:val="1"/>
      <w:numFmt w:val="decimal"/>
      <w:lvlText w:val="%4."/>
      <w:lvlJc w:val="left"/>
      <w:pPr>
        <w:ind w:left="3228" w:hanging="360"/>
      </w:pPr>
    </w:lvl>
    <w:lvl w:ilvl="4" w:tplc="ABFA485A" w:tentative="1">
      <w:start w:val="1"/>
      <w:numFmt w:val="lowerLetter"/>
      <w:lvlText w:val="%5."/>
      <w:lvlJc w:val="left"/>
      <w:pPr>
        <w:ind w:left="3948" w:hanging="360"/>
      </w:pPr>
    </w:lvl>
    <w:lvl w:ilvl="5" w:tplc="3B4098A2" w:tentative="1">
      <w:start w:val="1"/>
      <w:numFmt w:val="lowerRoman"/>
      <w:lvlText w:val="%6."/>
      <w:lvlJc w:val="right"/>
      <w:pPr>
        <w:ind w:left="4668" w:hanging="180"/>
      </w:pPr>
    </w:lvl>
    <w:lvl w:ilvl="6" w:tplc="29D8B526" w:tentative="1">
      <w:start w:val="1"/>
      <w:numFmt w:val="decimal"/>
      <w:lvlText w:val="%7."/>
      <w:lvlJc w:val="left"/>
      <w:pPr>
        <w:ind w:left="5388" w:hanging="360"/>
      </w:pPr>
    </w:lvl>
    <w:lvl w:ilvl="7" w:tplc="E6B4463A" w:tentative="1">
      <w:start w:val="1"/>
      <w:numFmt w:val="lowerLetter"/>
      <w:lvlText w:val="%8."/>
      <w:lvlJc w:val="left"/>
      <w:pPr>
        <w:ind w:left="6108" w:hanging="360"/>
      </w:pPr>
    </w:lvl>
    <w:lvl w:ilvl="8" w:tplc="7E84159A" w:tentative="1">
      <w:start w:val="1"/>
      <w:numFmt w:val="lowerRoman"/>
      <w:lvlText w:val="%9."/>
      <w:lvlJc w:val="right"/>
      <w:pPr>
        <w:ind w:left="6828" w:hanging="180"/>
      </w:pPr>
    </w:lvl>
  </w:abstractNum>
  <w:abstractNum w:abstractNumId="134" w15:restartNumberingAfterBreak="0">
    <w:nsid w:val="4493035F"/>
    <w:multiLevelType w:val="hybridMultilevel"/>
    <w:tmpl w:val="DC86A936"/>
    <w:lvl w:ilvl="0" w:tplc="428A13F4">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5" w15:restartNumberingAfterBreak="0">
    <w:nsid w:val="4637BEDB"/>
    <w:multiLevelType w:val="hybridMultilevel"/>
    <w:tmpl w:val="6F6047AA"/>
    <w:lvl w:ilvl="0" w:tplc="9594B354">
      <w:start w:val="1"/>
      <w:numFmt w:val="lowerLetter"/>
      <w:lvlText w:val="%1)"/>
      <w:lvlJc w:val="left"/>
      <w:pPr>
        <w:ind w:left="720" w:hanging="360"/>
      </w:pPr>
    </w:lvl>
    <w:lvl w:ilvl="1" w:tplc="533EEA92">
      <w:start w:val="1"/>
      <w:numFmt w:val="lowerLetter"/>
      <w:lvlText w:val="%2."/>
      <w:lvlJc w:val="left"/>
      <w:pPr>
        <w:ind w:left="1440" w:hanging="360"/>
      </w:pPr>
    </w:lvl>
    <w:lvl w:ilvl="2" w:tplc="65A62474">
      <w:start w:val="1"/>
      <w:numFmt w:val="lowerRoman"/>
      <w:lvlText w:val="%3."/>
      <w:lvlJc w:val="right"/>
      <w:pPr>
        <w:ind w:left="2160" w:hanging="180"/>
      </w:pPr>
    </w:lvl>
    <w:lvl w:ilvl="3" w:tplc="C6ECEDE0">
      <w:start w:val="1"/>
      <w:numFmt w:val="decimal"/>
      <w:lvlText w:val="%4."/>
      <w:lvlJc w:val="left"/>
      <w:pPr>
        <w:ind w:left="2880" w:hanging="360"/>
      </w:pPr>
    </w:lvl>
    <w:lvl w:ilvl="4" w:tplc="561CED6A">
      <w:start w:val="1"/>
      <w:numFmt w:val="lowerLetter"/>
      <w:lvlText w:val="%5."/>
      <w:lvlJc w:val="left"/>
      <w:pPr>
        <w:ind w:left="3600" w:hanging="360"/>
      </w:pPr>
    </w:lvl>
    <w:lvl w:ilvl="5" w:tplc="842642EA">
      <w:start w:val="1"/>
      <w:numFmt w:val="lowerRoman"/>
      <w:lvlText w:val="%6."/>
      <w:lvlJc w:val="right"/>
      <w:pPr>
        <w:ind w:left="4320" w:hanging="180"/>
      </w:pPr>
    </w:lvl>
    <w:lvl w:ilvl="6" w:tplc="56A44B34">
      <w:start w:val="1"/>
      <w:numFmt w:val="decimal"/>
      <w:lvlText w:val="%7."/>
      <w:lvlJc w:val="left"/>
      <w:pPr>
        <w:ind w:left="5040" w:hanging="360"/>
      </w:pPr>
    </w:lvl>
    <w:lvl w:ilvl="7" w:tplc="832CB77A">
      <w:start w:val="1"/>
      <w:numFmt w:val="lowerLetter"/>
      <w:lvlText w:val="%8."/>
      <w:lvlJc w:val="left"/>
      <w:pPr>
        <w:ind w:left="5760" w:hanging="360"/>
      </w:pPr>
    </w:lvl>
    <w:lvl w:ilvl="8" w:tplc="5D34F200">
      <w:start w:val="1"/>
      <w:numFmt w:val="lowerRoman"/>
      <w:lvlText w:val="%9."/>
      <w:lvlJc w:val="right"/>
      <w:pPr>
        <w:ind w:left="6480" w:hanging="180"/>
      </w:pPr>
    </w:lvl>
  </w:abstractNum>
  <w:abstractNum w:abstractNumId="136" w15:restartNumberingAfterBreak="0">
    <w:nsid w:val="470E3016"/>
    <w:multiLevelType w:val="hybridMultilevel"/>
    <w:tmpl w:val="1504B1C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7" w15:restartNumberingAfterBreak="0">
    <w:nsid w:val="47D20E62"/>
    <w:multiLevelType w:val="hybridMultilevel"/>
    <w:tmpl w:val="2EDE85E0"/>
    <w:lvl w:ilvl="0" w:tplc="BAD40A6C">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8" w15:restartNumberingAfterBreak="0">
    <w:nsid w:val="485B0A5C"/>
    <w:multiLevelType w:val="hybridMultilevel"/>
    <w:tmpl w:val="332C8648"/>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39" w15:restartNumberingAfterBreak="0">
    <w:nsid w:val="49157F69"/>
    <w:multiLevelType w:val="hybridMultilevel"/>
    <w:tmpl w:val="68724E6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0" w15:restartNumberingAfterBreak="0">
    <w:nsid w:val="491F75F8"/>
    <w:multiLevelType w:val="hybridMultilevel"/>
    <w:tmpl w:val="8D78A362"/>
    <w:lvl w:ilvl="0" w:tplc="766C9B5E">
      <w:start w:val="1"/>
      <w:numFmt w:val="lowerLetter"/>
      <w:lvlText w:val="%1)"/>
      <w:lvlJc w:val="left"/>
      <w:pPr>
        <w:ind w:left="720" w:hanging="360"/>
      </w:pPr>
      <w:rPr>
        <w:i w:val="0"/>
        <w:i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1" w15:restartNumberingAfterBreak="0">
    <w:nsid w:val="494CD3D7"/>
    <w:multiLevelType w:val="hybridMultilevel"/>
    <w:tmpl w:val="FFFFFFFF"/>
    <w:lvl w:ilvl="0" w:tplc="0B787BEC">
      <w:start w:val="1"/>
      <w:numFmt w:val="decimal"/>
      <w:lvlText w:val="%1."/>
      <w:lvlJc w:val="left"/>
      <w:pPr>
        <w:ind w:left="720" w:hanging="360"/>
      </w:pPr>
    </w:lvl>
    <w:lvl w:ilvl="1" w:tplc="875E8DE4">
      <w:start w:val="1"/>
      <w:numFmt w:val="lowerLetter"/>
      <w:lvlText w:val="%2."/>
      <w:lvlJc w:val="left"/>
      <w:pPr>
        <w:ind w:left="1440" w:hanging="360"/>
      </w:pPr>
    </w:lvl>
    <w:lvl w:ilvl="2" w:tplc="D96CB306">
      <w:start w:val="1"/>
      <w:numFmt w:val="lowerRoman"/>
      <w:lvlText w:val="%3."/>
      <w:lvlJc w:val="right"/>
      <w:pPr>
        <w:ind w:left="2160" w:hanging="180"/>
      </w:pPr>
    </w:lvl>
    <w:lvl w:ilvl="3" w:tplc="8B885720">
      <w:start w:val="1"/>
      <w:numFmt w:val="decimal"/>
      <w:lvlText w:val="%4."/>
      <w:lvlJc w:val="left"/>
      <w:pPr>
        <w:ind w:left="2880" w:hanging="360"/>
      </w:pPr>
    </w:lvl>
    <w:lvl w:ilvl="4" w:tplc="D48CA9F0">
      <w:start w:val="1"/>
      <w:numFmt w:val="lowerLetter"/>
      <w:lvlText w:val="%5."/>
      <w:lvlJc w:val="left"/>
      <w:pPr>
        <w:ind w:left="3600" w:hanging="360"/>
      </w:pPr>
    </w:lvl>
    <w:lvl w:ilvl="5" w:tplc="CB6CA0F8">
      <w:start w:val="1"/>
      <w:numFmt w:val="lowerRoman"/>
      <w:lvlText w:val="%6."/>
      <w:lvlJc w:val="right"/>
      <w:pPr>
        <w:ind w:left="4320" w:hanging="180"/>
      </w:pPr>
    </w:lvl>
    <w:lvl w:ilvl="6" w:tplc="E82A56F4">
      <w:start w:val="1"/>
      <w:numFmt w:val="decimal"/>
      <w:lvlText w:val="%7."/>
      <w:lvlJc w:val="left"/>
      <w:pPr>
        <w:ind w:left="5040" w:hanging="360"/>
      </w:pPr>
    </w:lvl>
    <w:lvl w:ilvl="7" w:tplc="220C6734">
      <w:start w:val="1"/>
      <w:numFmt w:val="lowerLetter"/>
      <w:lvlText w:val="%8."/>
      <w:lvlJc w:val="left"/>
      <w:pPr>
        <w:ind w:left="5760" w:hanging="360"/>
      </w:pPr>
    </w:lvl>
    <w:lvl w:ilvl="8" w:tplc="C5304450">
      <w:start w:val="1"/>
      <w:numFmt w:val="lowerRoman"/>
      <w:lvlText w:val="%9."/>
      <w:lvlJc w:val="right"/>
      <w:pPr>
        <w:ind w:left="6480" w:hanging="180"/>
      </w:pPr>
    </w:lvl>
  </w:abstractNum>
  <w:abstractNum w:abstractNumId="142" w15:restartNumberingAfterBreak="0">
    <w:nsid w:val="4982D3FC"/>
    <w:multiLevelType w:val="hybridMultilevel"/>
    <w:tmpl w:val="FFFFFFFF"/>
    <w:lvl w:ilvl="0" w:tplc="7BCE120E">
      <w:start w:val="1"/>
      <w:numFmt w:val="decimal"/>
      <w:lvlText w:val="%1."/>
      <w:lvlJc w:val="left"/>
      <w:pPr>
        <w:ind w:left="720" w:hanging="360"/>
      </w:pPr>
    </w:lvl>
    <w:lvl w:ilvl="1" w:tplc="28688230">
      <w:start w:val="1"/>
      <w:numFmt w:val="lowerLetter"/>
      <w:lvlText w:val="%2."/>
      <w:lvlJc w:val="left"/>
      <w:pPr>
        <w:ind w:left="1440" w:hanging="360"/>
      </w:pPr>
    </w:lvl>
    <w:lvl w:ilvl="2" w:tplc="CFD82EE6">
      <w:start w:val="1"/>
      <w:numFmt w:val="lowerRoman"/>
      <w:lvlText w:val="%3."/>
      <w:lvlJc w:val="right"/>
      <w:pPr>
        <w:ind w:left="2160" w:hanging="180"/>
      </w:pPr>
    </w:lvl>
    <w:lvl w:ilvl="3" w:tplc="9886C88C">
      <w:start w:val="1"/>
      <w:numFmt w:val="decimal"/>
      <w:lvlText w:val="%4."/>
      <w:lvlJc w:val="left"/>
      <w:pPr>
        <w:ind w:left="2880" w:hanging="360"/>
      </w:pPr>
    </w:lvl>
    <w:lvl w:ilvl="4" w:tplc="4126A220">
      <w:start w:val="1"/>
      <w:numFmt w:val="lowerLetter"/>
      <w:lvlText w:val="%5."/>
      <w:lvlJc w:val="left"/>
      <w:pPr>
        <w:ind w:left="3600" w:hanging="360"/>
      </w:pPr>
    </w:lvl>
    <w:lvl w:ilvl="5" w:tplc="252444DC">
      <w:start w:val="1"/>
      <w:numFmt w:val="lowerRoman"/>
      <w:lvlText w:val="%6."/>
      <w:lvlJc w:val="right"/>
      <w:pPr>
        <w:ind w:left="4320" w:hanging="180"/>
      </w:pPr>
    </w:lvl>
    <w:lvl w:ilvl="6" w:tplc="1E3A132C">
      <w:start w:val="1"/>
      <w:numFmt w:val="decimal"/>
      <w:lvlText w:val="%7."/>
      <w:lvlJc w:val="left"/>
      <w:pPr>
        <w:ind w:left="5040" w:hanging="360"/>
      </w:pPr>
    </w:lvl>
    <w:lvl w:ilvl="7" w:tplc="F99A3DE4">
      <w:start w:val="1"/>
      <w:numFmt w:val="lowerLetter"/>
      <w:lvlText w:val="%8."/>
      <w:lvlJc w:val="left"/>
      <w:pPr>
        <w:ind w:left="5760" w:hanging="360"/>
      </w:pPr>
    </w:lvl>
    <w:lvl w:ilvl="8" w:tplc="CF64B542">
      <w:start w:val="1"/>
      <w:numFmt w:val="lowerRoman"/>
      <w:lvlText w:val="%9."/>
      <w:lvlJc w:val="right"/>
      <w:pPr>
        <w:ind w:left="6480" w:hanging="180"/>
      </w:pPr>
    </w:lvl>
  </w:abstractNum>
  <w:abstractNum w:abstractNumId="143" w15:restartNumberingAfterBreak="0">
    <w:nsid w:val="499A6DD0"/>
    <w:multiLevelType w:val="hybridMultilevel"/>
    <w:tmpl w:val="0F6AD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A08597D"/>
    <w:multiLevelType w:val="hybridMultilevel"/>
    <w:tmpl w:val="D19A90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5" w15:restartNumberingAfterBreak="0">
    <w:nsid w:val="4A29832A"/>
    <w:multiLevelType w:val="hybridMultilevel"/>
    <w:tmpl w:val="FFFFFFFF"/>
    <w:lvl w:ilvl="0" w:tplc="49C22AFA">
      <w:start w:val="1"/>
      <w:numFmt w:val="lowerLetter"/>
      <w:lvlText w:val="c)"/>
      <w:lvlJc w:val="left"/>
      <w:pPr>
        <w:ind w:left="720" w:hanging="360"/>
      </w:pPr>
    </w:lvl>
    <w:lvl w:ilvl="1" w:tplc="0E4E06A2">
      <w:start w:val="1"/>
      <w:numFmt w:val="lowerLetter"/>
      <w:lvlText w:val="%2."/>
      <w:lvlJc w:val="left"/>
      <w:pPr>
        <w:ind w:left="1440" w:hanging="360"/>
      </w:pPr>
    </w:lvl>
    <w:lvl w:ilvl="2" w:tplc="B92A0C38">
      <w:start w:val="1"/>
      <w:numFmt w:val="lowerRoman"/>
      <w:lvlText w:val="%3."/>
      <w:lvlJc w:val="right"/>
      <w:pPr>
        <w:ind w:left="2160" w:hanging="180"/>
      </w:pPr>
    </w:lvl>
    <w:lvl w:ilvl="3" w:tplc="40EE3A8A">
      <w:start w:val="1"/>
      <w:numFmt w:val="decimal"/>
      <w:lvlText w:val="%4."/>
      <w:lvlJc w:val="left"/>
      <w:pPr>
        <w:ind w:left="2880" w:hanging="360"/>
      </w:pPr>
    </w:lvl>
    <w:lvl w:ilvl="4" w:tplc="2744B45A">
      <w:start w:val="1"/>
      <w:numFmt w:val="lowerLetter"/>
      <w:lvlText w:val="%5."/>
      <w:lvlJc w:val="left"/>
      <w:pPr>
        <w:ind w:left="3600" w:hanging="360"/>
      </w:pPr>
    </w:lvl>
    <w:lvl w:ilvl="5" w:tplc="89064650">
      <w:start w:val="1"/>
      <w:numFmt w:val="lowerRoman"/>
      <w:lvlText w:val="%6."/>
      <w:lvlJc w:val="right"/>
      <w:pPr>
        <w:ind w:left="4320" w:hanging="180"/>
      </w:pPr>
    </w:lvl>
    <w:lvl w:ilvl="6" w:tplc="B9241376">
      <w:start w:val="1"/>
      <w:numFmt w:val="decimal"/>
      <w:lvlText w:val="%7."/>
      <w:lvlJc w:val="left"/>
      <w:pPr>
        <w:ind w:left="5040" w:hanging="360"/>
      </w:pPr>
    </w:lvl>
    <w:lvl w:ilvl="7" w:tplc="F3D4BA84">
      <w:start w:val="1"/>
      <w:numFmt w:val="lowerLetter"/>
      <w:lvlText w:val="%8."/>
      <w:lvlJc w:val="left"/>
      <w:pPr>
        <w:ind w:left="5760" w:hanging="360"/>
      </w:pPr>
    </w:lvl>
    <w:lvl w:ilvl="8" w:tplc="E67484A2">
      <w:start w:val="1"/>
      <w:numFmt w:val="lowerRoman"/>
      <w:lvlText w:val="%9."/>
      <w:lvlJc w:val="right"/>
      <w:pPr>
        <w:ind w:left="6480" w:hanging="180"/>
      </w:pPr>
    </w:lvl>
  </w:abstractNum>
  <w:abstractNum w:abstractNumId="146" w15:restartNumberingAfterBreak="0">
    <w:nsid w:val="4A34AA17"/>
    <w:multiLevelType w:val="hybridMultilevel"/>
    <w:tmpl w:val="FFFFFFFF"/>
    <w:lvl w:ilvl="0" w:tplc="FFFFFFFF">
      <w:start w:val="1"/>
      <w:numFmt w:val="lowerLetter"/>
      <w:lvlText w:val="%1)"/>
      <w:lvlJc w:val="left"/>
      <w:pPr>
        <w:ind w:left="720" w:hanging="360"/>
      </w:pPr>
    </w:lvl>
    <w:lvl w:ilvl="1" w:tplc="948C6A60">
      <w:start w:val="1"/>
      <w:numFmt w:val="lowerLetter"/>
      <w:lvlText w:val="%2."/>
      <w:lvlJc w:val="left"/>
      <w:pPr>
        <w:ind w:left="1440" w:hanging="360"/>
      </w:pPr>
    </w:lvl>
    <w:lvl w:ilvl="2" w:tplc="520A9DB2">
      <w:start w:val="1"/>
      <w:numFmt w:val="lowerRoman"/>
      <w:lvlText w:val="%3."/>
      <w:lvlJc w:val="right"/>
      <w:pPr>
        <w:ind w:left="2160" w:hanging="180"/>
      </w:pPr>
    </w:lvl>
    <w:lvl w:ilvl="3" w:tplc="2536021E">
      <w:start w:val="1"/>
      <w:numFmt w:val="decimal"/>
      <w:lvlText w:val="%4."/>
      <w:lvlJc w:val="left"/>
      <w:pPr>
        <w:ind w:left="2880" w:hanging="360"/>
      </w:pPr>
    </w:lvl>
    <w:lvl w:ilvl="4" w:tplc="80800F60">
      <w:start w:val="1"/>
      <w:numFmt w:val="lowerLetter"/>
      <w:lvlText w:val="%5."/>
      <w:lvlJc w:val="left"/>
      <w:pPr>
        <w:ind w:left="3600" w:hanging="360"/>
      </w:pPr>
    </w:lvl>
    <w:lvl w:ilvl="5" w:tplc="35DE1346">
      <w:start w:val="1"/>
      <w:numFmt w:val="lowerRoman"/>
      <w:lvlText w:val="%6."/>
      <w:lvlJc w:val="right"/>
      <w:pPr>
        <w:ind w:left="4320" w:hanging="180"/>
      </w:pPr>
    </w:lvl>
    <w:lvl w:ilvl="6" w:tplc="C9184FB4">
      <w:start w:val="1"/>
      <w:numFmt w:val="decimal"/>
      <w:lvlText w:val="%7."/>
      <w:lvlJc w:val="left"/>
      <w:pPr>
        <w:ind w:left="5040" w:hanging="360"/>
      </w:pPr>
    </w:lvl>
    <w:lvl w:ilvl="7" w:tplc="00B6C51E">
      <w:start w:val="1"/>
      <w:numFmt w:val="lowerLetter"/>
      <w:lvlText w:val="%8."/>
      <w:lvlJc w:val="left"/>
      <w:pPr>
        <w:ind w:left="5760" w:hanging="360"/>
      </w:pPr>
    </w:lvl>
    <w:lvl w:ilvl="8" w:tplc="9850D48E">
      <w:start w:val="1"/>
      <w:numFmt w:val="lowerRoman"/>
      <w:lvlText w:val="%9."/>
      <w:lvlJc w:val="right"/>
      <w:pPr>
        <w:ind w:left="6480" w:hanging="180"/>
      </w:pPr>
    </w:lvl>
  </w:abstractNum>
  <w:abstractNum w:abstractNumId="147" w15:restartNumberingAfterBreak="0">
    <w:nsid w:val="4ACA6B92"/>
    <w:multiLevelType w:val="hybridMultilevel"/>
    <w:tmpl w:val="3922209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8" w15:restartNumberingAfterBreak="0">
    <w:nsid w:val="4B20F9E2"/>
    <w:multiLevelType w:val="hybridMultilevel"/>
    <w:tmpl w:val="FFFFFFFF"/>
    <w:lvl w:ilvl="0" w:tplc="FFFFFFFF">
      <w:start w:val="1"/>
      <w:numFmt w:val="lowerLetter"/>
      <w:lvlText w:val="%1)"/>
      <w:lvlJc w:val="left"/>
      <w:pPr>
        <w:ind w:left="720" w:hanging="360"/>
      </w:pPr>
    </w:lvl>
    <w:lvl w:ilvl="1" w:tplc="68528DA0">
      <w:start w:val="1"/>
      <w:numFmt w:val="lowerLetter"/>
      <w:lvlText w:val="%2."/>
      <w:lvlJc w:val="left"/>
      <w:pPr>
        <w:ind w:left="1440" w:hanging="360"/>
      </w:pPr>
    </w:lvl>
    <w:lvl w:ilvl="2" w:tplc="C5A02E8C">
      <w:start w:val="1"/>
      <w:numFmt w:val="lowerRoman"/>
      <w:lvlText w:val="%3."/>
      <w:lvlJc w:val="right"/>
      <w:pPr>
        <w:ind w:left="2160" w:hanging="180"/>
      </w:pPr>
    </w:lvl>
    <w:lvl w:ilvl="3" w:tplc="380C98B2">
      <w:start w:val="1"/>
      <w:numFmt w:val="decimal"/>
      <w:lvlText w:val="%4."/>
      <w:lvlJc w:val="left"/>
      <w:pPr>
        <w:ind w:left="2880" w:hanging="360"/>
      </w:pPr>
    </w:lvl>
    <w:lvl w:ilvl="4" w:tplc="6FB86C58">
      <w:start w:val="1"/>
      <w:numFmt w:val="lowerLetter"/>
      <w:lvlText w:val="%5."/>
      <w:lvlJc w:val="left"/>
      <w:pPr>
        <w:ind w:left="3600" w:hanging="360"/>
      </w:pPr>
    </w:lvl>
    <w:lvl w:ilvl="5" w:tplc="F500C932">
      <w:start w:val="1"/>
      <w:numFmt w:val="lowerRoman"/>
      <w:lvlText w:val="%6."/>
      <w:lvlJc w:val="right"/>
      <w:pPr>
        <w:ind w:left="4320" w:hanging="180"/>
      </w:pPr>
    </w:lvl>
    <w:lvl w:ilvl="6" w:tplc="239A12FE">
      <w:start w:val="1"/>
      <w:numFmt w:val="decimal"/>
      <w:lvlText w:val="%7."/>
      <w:lvlJc w:val="left"/>
      <w:pPr>
        <w:ind w:left="5040" w:hanging="360"/>
      </w:pPr>
    </w:lvl>
    <w:lvl w:ilvl="7" w:tplc="0512DB7A">
      <w:start w:val="1"/>
      <w:numFmt w:val="lowerLetter"/>
      <w:lvlText w:val="%8."/>
      <w:lvlJc w:val="left"/>
      <w:pPr>
        <w:ind w:left="5760" w:hanging="360"/>
      </w:pPr>
    </w:lvl>
    <w:lvl w:ilvl="8" w:tplc="94B08C9C">
      <w:start w:val="1"/>
      <w:numFmt w:val="lowerRoman"/>
      <w:lvlText w:val="%9."/>
      <w:lvlJc w:val="right"/>
      <w:pPr>
        <w:ind w:left="6480" w:hanging="180"/>
      </w:pPr>
    </w:lvl>
  </w:abstractNum>
  <w:abstractNum w:abstractNumId="149" w15:restartNumberingAfterBreak="0">
    <w:nsid w:val="4B280ACD"/>
    <w:multiLevelType w:val="hybridMultilevel"/>
    <w:tmpl w:val="273690B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B542941"/>
    <w:multiLevelType w:val="hybridMultilevel"/>
    <w:tmpl w:val="B510D370"/>
    <w:lvl w:ilvl="0" w:tplc="81C4A9D4">
      <w:start w:val="1"/>
      <w:numFmt w:val="decimal"/>
      <w:lvlText w:val="%1."/>
      <w:lvlJc w:val="left"/>
      <w:pPr>
        <w:ind w:left="1068" w:hanging="360"/>
      </w:pPr>
    </w:lvl>
    <w:lvl w:ilvl="1" w:tplc="D5EA201C" w:tentative="1">
      <w:start w:val="1"/>
      <w:numFmt w:val="lowerLetter"/>
      <w:lvlText w:val="%2."/>
      <w:lvlJc w:val="left"/>
      <w:pPr>
        <w:ind w:left="1788" w:hanging="360"/>
      </w:pPr>
    </w:lvl>
    <w:lvl w:ilvl="2" w:tplc="19FEA272" w:tentative="1">
      <w:start w:val="1"/>
      <w:numFmt w:val="lowerRoman"/>
      <w:lvlText w:val="%3."/>
      <w:lvlJc w:val="right"/>
      <w:pPr>
        <w:ind w:left="2508" w:hanging="180"/>
      </w:pPr>
    </w:lvl>
    <w:lvl w:ilvl="3" w:tplc="6EE826A8" w:tentative="1">
      <w:start w:val="1"/>
      <w:numFmt w:val="decimal"/>
      <w:lvlText w:val="%4."/>
      <w:lvlJc w:val="left"/>
      <w:pPr>
        <w:ind w:left="3228" w:hanging="360"/>
      </w:pPr>
    </w:lvl>
    <w:lvl w:ilvl="4" w:tplc="6260774C" w:tentative="1">
      <w:start w:val="1"/>
      <w:numFmt w:val="lowerLetter"/>
      <w:lvlText w:val="%5."/>
      <w:lvlJc w:val="left"/>
      <w:pPr>
        <w:ind w:left="3948" w:hanging="360"/>
      </w:pPr>
    </w:lvl>
    <w:lvl w:ilvl="5" w:tplc="2B34C384" w:tentative="1">
      <w:start w:val="1"/>
      <w:numFmt w:val="lowerRoman"/>
      <w:lvlText w:val="%6."/>
      <w:lvlJc w:val="right"/>
      <w:pPr>
        <w:ind w:left="4668" w:hanging="180"/>
      </w:pPr>
    </w:lvl>
    <w:lvl w:ilvl="6" w:tplc="271A9670" w:tentative="1">
      <w:start w:val="1"/>
      <w:numFmt w:val="decimal"/>
      <w:lvlText w:val="%7."/>
      <w:lvlJc w:val="left"/>
      <w:pPr>
        <w:ind w:left="5388" w:hanging="360"/>
      </w:pPr>
    </w:lvl>
    <w:lvl w:ilvl="7" w:tplc="C2D032B2" w:tentative="1">
      <w:start w:val="1"/>
      <w:numFmt w:val="lowerLetter"/>
      <w:lvlText w:val="%8."/>
      <w:lvlJc w:val="left"/>
      <w:pPr>
        <w:ind w:left="6108" w:hanging="360"/>
      </w:pPr>
    </w:lvl>
    <w:lvl w:ilvl="8" w:tplc="4AD403C6" w:tentative="1">
      <w:start w:val="1"/>
      <w:numFmt w:val="lowerRoman"/>
      <w:lvlText w:val="%9."/>
      <w:lvlJc w:val="right"/>
      <w:pPr>
        <w:ind w:left="6828" w:hanging="180"/>
      </w:pPr>
    </w:lvl>
  </w:abstractNum>
  <w:abstractNum w:abstractNumId="151" w15:restartNumberingAfterBreak="0">
    <w:nsid w:val="4BD568C9"/>
    <w:multiLevelType w:val="hybridMultilevel"/>
    <w:tmpl w:val="7870D152"/>
    <w:lvl w:ilvl="0" w:tplc="87E49EF6">
      <w:start w:val="1"/>
      <w:numFmt w:val="decimal"/>
      <w:lvlText w:val="%1."/>
      <w:lvlJc w:val="left"/>
      <w:pPr>
        <w:ind w:left="1068" w:hanging="360"/>
      </w:pPr>
    </w:lvl>
    <w:lvl w:ilvl="1" w:tplc="B0F42328" w:tentative="1">
      <w:start w:val="1"/>
      <w:numFmt w:val="lowerLetter"/>
      <w:lvlText w:val="%2."/>
      <w:lvlJc w:val="left"/>
      <w:pPr>
        <w:ind w:left="1788" w:hanging="360"/>
      </w:pPr>
    </w:lvl>
    <w:lvl w:ilvl="2" w:tplc="3AAA1DC2" w:tentative="1">
      <w:start w:val="1"/>
      <w:numFmt w:val="lowerRoman"/>
      <w:lvlText w:val="%3."/>
      <w:lvlJc w:val="right"/>
      <w:pPr>
        <w:ind w:left="2508" w:hanging="180"/>
      </w:pPr>
    </w:lvl>
    <w:lvl w:ilvl="3" w:tplc="1E701E66" w:tentative="1">
      <w:start w:val="1"/>
      <w:numFmt w:val="decimal"/>
      <w:lvlText w:val="%4."/>
      <w:lvlJc w:val="left"/>
      <w:pPr>
        <w:ind w:left="3228" w:hanging="360"/>
      </w:pPr>
    </w:lvl>
    <w:lvl w:ilvl="4" w:tplc="80000450" w:tentative="1">
      <w:start w:val="1"/>
      <w:numFmt w:val="lowerLetter"/>
      <w:lvlText w:val="%5."/>
      <w:lvlJc w:val="left"/>
      <w:pPr>
        <w:ind w:left="3948" w:hanging="360"/>
      </w:pPr>
    </w:lvl>
    <w:lvl w:ilvl="5" w:tplc="CA56D238" w:tentative="1">
      <w:start w:val="1"/>
      <w:numFmt w:val="lowerRoman"/>
      <w:lvlText w:val="%6."/>
      <w:lvlJc w:val="right"/>
      <w:pPr>
        <w:ind w:left="4668" w:hanging="180"/>
      </w:pPr>
    </w:lvl>
    <w:lvl w:ilvl="6" w:tplc="39085628" w:tentative="1">
      <w:start w:val="1"/>
      <w:numFmt w:val="decimal"/>
      <w:lvlText w:val="%7."/>
      <w:lvlJc w:val="left"/>
      <w:pPr>
        <w:ind w:left="5388" w:hanging="360"/>
      </w:pPr>
    </w:lvl>
    <w:lvl w:ilvl="7" w:tplc="D266444C" w:tentative="1">
      <w:start w:val="1"/>
      <w:numFmt w:val="lowerLetter"/>
      <w:lvlText w:val="%8."/>
      <w:lvlJc w:val="left"/>
      <w:pPr>
        <w:ind w:left="6108" w:hanging="360"/>
      </w:pPr>
    </w:lvl>
    <w:lvl w:ilvl="8" w:tplc="7B225024" w:tentative="1">
      <w:start w:val="1"/>
      <w:numFmt w:val="lowerRoman"/>
      <w:lvlText w:val="%9."/>
      <w:lvlJc w:val="right"/>
      <w:pPr>
        <w:ind w:left="6828" w:hanging="180"/>
      </w:pPr>
    </w:lvl>
  </w:abstractNum>
  <w:abstractNum w:abstractNumId="152" w15:restartNumberingAfterBreak="0">
    <w:nsid w:val="4BF00CE5"/>
    <w:multiLevelType w:val="hybridMultilevel"/>
    <w:tmpl w:val="FFFFFFFF"/>
    <w:lvl w:ilvl="0" w:tplc="91982276">
      <w:start w:val="1"/>
      <w:numFmt w:val="decimal"/>
      <w:lvlText w:val="−"/>
      <w:lvlJc w:val="left"/>
      <w:pPr>
        <w:ind w:left="720" w:hanging="360"/>
      </w:pPr>
    </w:lvl>
    <w:lvl w:ilvl="1" w:tplc="4A005BE4">
      <w:start w:val="1"/>
      <w:numFmt w:val="lowerLetter"/>
      <w:lvlText w:val="%2."/>
      <w:lvlJc w:val="left"/>
      <w:pPr>
        <w:ind w:left="1440" w:hanging="360"/>
      </w:pPr>
    </w:lvl>
    <w:lvl w:ilvl="2" w:tplc="BB4CDBA2">
      <w:start w:val="1"/>
      <w:numFmt w:val="lowerRoman"/>
      <w:lvlText w:val="%3."/>
      <w:lvlJc w:val="right"/>
      <w:pPr>
        <w:ind w:left="2160" w:hanging="180"/>
      </w:pPr>
    </w:lvl>
    <w:lvl w:ilvl="3" w:tplc="979E1552">
      <w:start w:val="1"/>
      <w:numFmt w:val="decimal"/>
      <w:lvlText w:val="%4."/>
      <w:lvlJc w:val="left"/>
      <w:pPr>
        <w:ind w:left="2880" w:hanging="360"/>
      </w:pPr>
    </w:lvl>
    <w:lvl w:ilvl="4" w:tplc="4A74AF52">
      <w:start w:val="1"/>
      <w:numFmt w:val="lowerLetter"/>
      <w:lvlText w:val="%5."/>
      <w:lvlJc w:val="left"/>
      <w:pPr>
        <w:ind w:left="3600" w:hanging="360"/>
      </w:pPr>
    </w:lvl>
    <w:lvl w:ilvl="5" w:tplc="4C549B22">
      <w:start w:val="1"/>
      <w:numFmt w:val="lowerRoman"/>
      <w:lvlText w:val="%6."/>
      <w:lvlJc w:val="right"/>
      <w:pPr>
        <w:ind w:left="4320" w:hanging="180"/>
      </w:pPr>
    </w:lvl>
    <w:lvl w:ilvl="6" w:tplc="03C86E0C">
      <w:start w:val="1"/>
      <w:numFmt w:val="decimal"/>
      <w:lvlText w:val="%7."/>
      <w:lvlJc w:val="left"/>
      <w:pPr>
        <w:ind w:left="5040" w:hanging="360"/>
      </w:pPr>
    </w:lvl>
    <w:lvl w:ilvl="7" w:tplc="319A4694">
      <w:start w:val="1"/>
      <w:numFmt w:val="lowerLetter"/>
      <w:lvlText w:val="%8."/>
      <w:lvlJc w:val="left"/>
      <w:pPr>
        <w:ind w:left="5760" w:hanging="360"/>
      </w:pPr>
    </w:lvl>
    <w:lvl w:ilvl="8" w:tplc="FE42C28E">
      <w:start w:val="1"/>
      <w:numFmt w:val="lowerRoman"/>
      <w:lvlText w:val="%9."/>
      <w:lvlJc w:val="right"/>
      <w:pPr>
        <w:ind w:left="6480" w:hanging="180"/>
      </w:pPr>
    </w:lvl>
  </w:abstractNum>
  <w:abstractNum w:abstractNumId="153" w15:restartNumberingAfterBreak="0">
    <w:nsid w:val="4C3E64CB"/>
    <w:multiLevelType w:val="hybridMultilevel"/>
    <w:tmpl w:val="B562EC12"/>
    <w:lvl w:ilvl="0" w:tplc="2D4AE376">
      <w:start w:val="1"/>
      <w:numFmt w:val="decimal"/>
      <w:lvlText w:val="%1."/>
      <w:lvlJc w:val="left"/>
      <w:pPr>
        <w:ind w:left="1068" w:hanging="360"/>
      </w:pPr>
    </w:lvl>
    <w:lvl w:ilvl="1" w:tplc="C33A2C18">
      <w:start w:val="1"/>
      <w:numFmt w:val="lowerLetter"/>
      <w:lvlText w:val="%2."/>
      <w:lvlJc w:val="left"/>
      <w:pPr>
        <w:ind w:left="1788" w:hanging="360"/>
      </w:pPr>
    </w:lvl>
    <w:lvl w:ilvl="2" w:tplc="E0B8B818">
      <w:start w:val="1"/>
      <w:numFmt w:val="lowerRoman"/>
      <w:lvlText w:val="%3."/>
      <w:lvlJc w:val="right"/>
      <w:pPr>
        <w:ind w:left="2508" w:hanging="180"/>
      </w:pPr>
    </w:lvl>
    <w:lvl w:ilvl="3" w:tplc="1DF0F174">
      <w:start w:val="1"/>
      <w:numFmt w:val="decimal"/>
      <w:lvlText w:val="%4."/>
      <w:lvlJc w:val="left"/>
      <w:pPr>
        <w:ind w:left="3228" w:hanging="360"/>
      </w:pPr>
    </w:lvl>
    <w:lvl w:ilvl="4" w:tplc="ADE482E8">
      <w:start w:val="1"/>
      <w:numFmt w:val="lowerLetter"/>
      <w:lvlText w:val="%5."/>
      <w:lvlJc w:val="left"/>
      <w:pPr>
        <w:ind w:left="3948" w:hanging="360"/>
      </w:pPr>
    </w:lvl>
    <w:lvl w:ilvl="5" w:tplc="87CC305A">
      <w:start w:val="1"/>
      <w:numFmt w:val="lowerRoman"/>
      <w:lvlText w:val="%6."/>
      <w:lvlJc w:val="right"/>
      <w:pPr>
        <w:ind w:left="4668" w:hanging="180"/>
      </w:pPr>
    </w:lvl>
    <w:lvl w:ilvl="6" w:tplc="57C6BE9C">
      <w:start w:val="1"/>
      <w:numFmt w:val="decimal"/>
      <w:lvlText w:val="%7."/>
      <w:lvlJc w:val="left"/>
      <w:pPr>
        <w:ind w:left="5388" w:hanging="360"/>
      </w:pPr>
    </w:lvl>
    <w:lvl w:ilvl="7" w:tplc="12CA2842">
      <w:start w:val="1"/>
      <w:numFmt w:val="lowerLetter"/>
      <w:lvlText w:val="%8."/>
      <w:lvlJc w:val="left"/>
      <w:pPr>
        <w:ind w:left="6108" w:hanging="360"/>
      </w:pPr>
    </w:lvl>
    <w:lvl w:ilvl="8" w:tplc="F42E3A60">
      <w:start w:val="1"/>
      <w:numFmt w:val="lowerRoman"/>
      <w:lvlText w:val="%9."/>
      <w:lvlJc w:val="right"/>
      <w:pPr>
        <w:ind w:left="6828" w:hanging="180"/>
      </w:pPr>
    </w:lvl>
  </w:abstractNum>
  <w:abstractNum w:abstractNumId="154" w15:restartNumberingAfterBreak="0">
    <w:nsid w:val="4C983605"/>
    <w:multiLevelType w:val="hybridMultilevel"/>
    <w:tmpl w:val="429CB82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5" w15:restartNumberingAfterBreak="0">
    <w:nsid w:val="4D200B0F"/>
    <w:multiLevelType w:val="hybridMultilevel"/>
    <w:tmpl w:val="F9386612"/>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6" w15:restartNumberingAfterBreak="0">
    <w:nsid w:val="4D3B2089"/>
    <w:multiLevelType w:val="hybridMultilevel"/>
    <w:tmpl w:val="9F5AD8E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7" w15:restartNumberingAfterBreak="0">
    <w:nsid w:val="4D744CCA"/>
    <w:multiLevelType w:val="hybridMultilevel"/>
    <w:tmpl w:val="FFFFFFFF"/>
    <w:lvl w:ilvl="0" w:tplc="A1024498">
      <w:start w:val="1"/>
      <w:numFmt w:val="decimal"/>
      <w:lvlText w:val="%1."/>
      <w:lvlJc w:val="left"/>
      <w:pPr>
        <w:ind w:left="1068" w:hanging="360"/>
      </w:pPr>
    </w:lvl>
    <w:lvl w:ilvl="1" w:tplc="D78A758C">
      <w:start w:val="1"/>
      <w:numFmt w:val="lowerLetter"/>
      <w:lvlText w:val="%2."/>
      <w:lvlJc w:val="left"/>
      <w:pPr>
        <w:ind w:left="1788" w:hanging="360"/>
      </w:pPr>
    </w:lvl>
    <w:lvl w:ilvl="2" w:tplc="FF3AE288">
      <w:start w:val="1"/>
      <w:numFmt w:val="lowerRoman"/>
      <w:lvlText w:val="%3."/>
      <w:lvlJc w:val="right"/>
      <w:pPr>
        <w:ind w:left="2508" w:hanging="180"/>
      </w:pPr>
    </w:lvl>
    <w:lvl w:ilvl="3" w:tplc="3A2CFF44">
      <w:start w:val="1"/>
      <w:numFmt w:val="decimal"/>
      <w:lvlText w:val="%4."/>
      <w:lvlJc w:val="left"/>
      <w:pPr>
        <w:ind w:left="3228" w:hanging="360"/>
      </w:pPr>
    </w:lvl>
    <w:lvl w:ilvl="4" w:tplc="5C5229FA">
      <w:start w:val="1"/>
      <w:numFmt w:val="lowerLetter"/>
      <w:lvlText w:val="%5."/>
      <w:lvlJc w:val="left"/>
      <w:pPr>
        <w:ind w:left="3948" w:hanging="360"/>
      </w:pPr>
    </w:lvl>
    <w:lvl w:ilvl="5" w:tplc="AF0286E2">
      <w:start w:val="1"/>
      <w:numFmt w:val="lowerRoman"/>
      <w:lvlText w:val="%6."/>
      <w:lvlJc w:val="right"/>
      <w:pPr>
        <w:ind w:left="4668" w:hanging="180"/>
      </w:pPr>
    </w:lvl>
    <w:lvl w:ilvl="6" w:tplc="00A8693E">
      <w:start w:val="1"/>
      <w:numFmt w:val="decimal"/>
      <w:lvlText w:val="%7."/>
      <w:lvlJc w:val="left"/>
      <w:pPr>
        <w:ind w:left="5388" w:hanging="360"/>
      </w:pPr>
    </w:lvl>
    <w:lvl w:ilvl="7" w:tplc="050CE5B6">
      <w:start w:val="1"/>
      <w:numFmt w:val="lowerLetter"/>
      <w:lvlText w:val="%8."/>
      <w:lvlJc w:val="left"/>
      <w:pPr>
        <w:ind w:left="6108" w:hanging="360"/>
      </w:pPr>
    </w:lvl>
    <w:lvl w:ilvl="8" w:tplc="FFD05780">
      <w:start w:val="1"/>
      <w:numFmt w:val="lowerRoman"/>
      <w:lvlText w:val="%9."/>
      <w:lvlJc w:val="right"/>
      <w:pPr>
        <w:ind w:left="6828" w:hanging="180"/>
      </w:pPr>
    </w:lvl>
  </w:abstractNum>
  <w:abstractNum w:abstractNumId="158" w15:restartNumberingAfterBreak="0">
    <w:nsid w:val="4D8229D4"/>
    <w:multiLevelType w:val="hybridMultilevel"/>
    <w:tmpl w:val="E1145762"/>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9" w15:restartNumberingAfterBreak="0">
    <w:nsid w:val="4DFEAA29"/>
    <w:multiLevelType w:val="hybridMultilevel"/>
    <w:tmpl w:val="EE4C8D92"/>
    <w:lvl w:ilvl="0" w:tplc="B2AC1F90">
      <w:start w:val="1"/>
      <w:numFmt w:val="lowerLetter"/>
      <w:lvlText w:val="%1)"/>
      <w:lvlJc w:val="left"/>
      <w:pPr>
        <w:ind w:left="720" w:hanging="360"/>
      </w:pPr>
    </w:lvl>
    <w:lvl w:ilvl="1" w:tplc="180A9120">
      <w:start w:val="1"/>
      <w:numFmt w:val="lowerLetter"/>
      <w:lvlText w:val="%2."/>
      <w:lvlJc w:val="left"/>
      <w:pPr>
        <w:ind w:left="1440" w:hanging="360"/>
      </w:pPr>
    </w:lvl>
    <w:lvl w:ilvl="2" w:tplc="E56C094E">
      <w:start w:val="1"/>
      <w:numFmt w:val="lowerRoman"/>
      <w:lvlText w:val="%3."/>
      <w:lvlJc w:val="right"/>
      <w:pPr>
        <w:ind w:left="2160" w:hanging="180"/>
      </w:pPr>
    </w:lvl>
    <w:lvl w:ilvl="3" w:tplc="4502DA1A">
      <w:start w:val="1"/>
      <w:numFmt w:val="decimal"/>
      <w:lvlText w:val="%4."/>
      <w:lvlJc w:val="left"/>
      <w:pPr>
        <w:ind w:left="2880" w:hanging="360"/>
      </w:pPr>
    </w:lvl>
    <w:lvl w:ilvl="4" w:tplc="B50E6326">
      <w:start w:val="1"/>
      <w:numFmt w:val="lowerLetter"/>
      <w:lvlText w:val="%5."/>
      <w:lvlJc w:val="left"/>
      <w:pPr>
        <w:ind w:left="3600" w:hanging="360"/>
      </w:pPr>
    </w:lvl>
    <w:lvl w:ilvl="5" w:tplc="417A58E2">
      <w:start w:val="1"/>
      <w:numFmt w:val="lowerRoman"/>
      <w:lvlText w:val="%6."/>
      <w:lvlJc w:val="right"/>
      <w:pPr>
        <w:ind w:left="4320" w:hanging="180"/>
      </w:pPr>
    </w:lvl>
    <w:lvl w:ilvl="6" w:tplc="439E5DE0">
      <w:start w:val="1"/>
      <w:numFmt w:val="decimal"/>
      <w:lvlText w:val="%7."/>
      <w:lvlJc w:val="left"/>
      <w:pPr>
        <w:ind w:left="5040" w:hanging="360"/>
      </w:pPr>
    </w:lvl>
    <w:lvl w:ilvl="7" w:tplc="B38EBF84">
      <w:start w:val="1"/>
      <w:numFmt w:val="lowerLetter"/>
      <w:lvlText w:val="%8."/>
      <w:lvlJc w:val="left"/>
      <w:pPr>
        <w:ind w:left="5760" w:hanging="360"/>
      </w:pPr>
    </w:lvl>
    <w:lvl w:ilvl="8" w:tplc="CFF0C9AC">
      <w:start w:val="1"/>
      <w:numFmt w:val="lowerRoman"/>
      <w:lvlText w:val="%9."/>
      <w:lvlJc w:val="right"/>
      <w:pPr>
        <w:ind w:left="6480" w:hanging="180"/>
      </w:pPr>
    </w:lvl>
  </w:abstractNum>
  <w:abstractNum w:abstractNumId="160" w15:restartNumberingAfterBreak="0">
    <w:nsid w:val="4E665FA7"/>
    <w:multiLevelType w:val="hybridMultilevel"/>
    <w:tmpl w:val="C822560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1" w15:restartNumberingAfterBreak="0">
    <w:nsid w:val="4E7E3AC9"/>
    <w:multiLevelType w:val="hybridMultilevel"/>
    <w:tmpl w:val="FFFFFFFF"/>
    <w:lvl w:ilvl="0" w:tplc="3092D9D8">
      <w:start w:val="1"/>
      <w:numFmt w:val="decimal"/>
      <w:lvlText w:val="%1."/>
      <w:lvlJc w:val="left"/>
      <w:pPr>
        <w:ind w:left="720" w:hanging="360"/>
      </w:pPr>
    </w:lvl>
    <w:lvl w:ilvl="1" w:tplc="C44C1F10">
      <w:start w:val="1"/>
      <w:numFmt w:val="lowerLetter"/>
      <w:lvlText w:val="%2."/>
      <w:lvlJc w:val="left"/>
      <w:pPr>
        <w:ind w:left="1440" w:hanging="360"/>
      </w:pPr>
    </w:lvl>
    <w:lvl w:ilvl="2" w:tplc="1C3EF50A">
      <w:start w:val="1"/>
      <w:numFmt w:val="lowerRoman"/>
      <w:lvlText w:val="%3."/>
      <w:lvlJc w:val="right"/>
      <w:pPr>
        <w:ind w:left="2160" w:hanging="180"/>
      </w:pPr>
    </w:lvl>
    <w:lvl w:ilvl="3" w:tplc="06F2E5FC">
      <w:start w:val="1"/>
      <w:numFmt w:val="decimal"/>
      <w:lvlText w:val="%4."/>
      <w:lvlJc w:val="left"/>
      <w:pPr>
        <w:ind w:left="2880" w:hanging="360"/>
      </w:pPr>
    </w:lvl>
    <w:lvl w:ilvl="4" w:tplc="8E5E1DB0">
      <w:start w:val="1"/>
      <w:numFmt w:val="lowerLetter"/>
      <w:lvlText w:val="%5."/>
      <w:lvlJc w:val="left"/>
      <w:pPr>
        <w:ind w:left="3600" w:hanging="360"/>
      </w:pPr>
    </w:lvl>
    <w:lvl w:ilvl="5" w:tplc="35D69A4E">
      <w:start w:val="1"/>
      <w:numFmt w:val="lowerRoman"/>
      <w:lvlText w:val="%6."/>
      <w:lvlJc w:val="right"/>
      <w:pPr>
        <w:ind w:left="4320" w:hanging="180"/>
      </w:pPr>
    </w:lvl>
    <w:lvl w:ilvl="6" w:tplc="1CC4F902">
      <w:start w:val="1"/>
      <w:numFmt w:val="decimal"/>
      <w:lvlText w:val="%7."/>
      <w:lvlJc w:val="left"/>
      <w:pPr>
        <w:ind w:left="5040" w:hanging="360"/>
      </w:pPr>
    </w:lvl>
    <w:lvl w:ilvl="7" w:tplc="78AE4A3A">
      <w:start w:val="1"/>
      <w:numFmt w:val="lowerLetter"/>
      <w:lvlText w:val="%8."/>
      <w:lvlJc w:val="left"/>
      <w:pPr>
        <w:ind w:left="5760" w:hanging="360"/>
      </w:pPr>
    </w:lvl>
    <w:lvl w:ilvl="8" w:tplc="18C494BE">
      <w:start w:val="1"/>
      <w:numFmt w:val="lowerRoman"/>
      <w:lvlText w:val="%9."/>
      <w:lvlJc w:val="right"/>
      <w:pPr>
        <w:ind w:left="6480" w:hanging="180"/>
      </w:pPr>
    </w:lvl>
  </w:abstractNum>
  <w:abstractNum w:abstractNumId="162" w15:restartNumberingAfterBreak="0">
    <w:nsid w:val="4F567CD8"/>
    <w:multiLevelType w:val="hybridMultilevel"/>
    <w:tmpl w:val="EC96BDCC"/>
    <w:lvl w:ilvl="0" w:tplc="BAC46794">
      <w:start w:val="1"/>
      <w:numFmt w:val="decimal"/>
      <w:lvlText w:val="%1."/>
      <w:lvlJc w:val="left"/>
      <w:pPr>
        <w:ind w:left="720" w:hanging="360"/>
      </w:pPr>
    </w:lvl>
    <w:lvl w:ilvl="1" w:tplc="15862FAA">
      <w:start w:val="1"/>
      <w:numFmt w:val="lowerLetter"/>
      <w:lvlText w:val="%2."/>
      <w:lvlJc w:val="left"/>
      <w:pPr>
        <w:ind w:left="1440" w:hanging="360"/>
      </w:pPr>
    </w:lvl>
    <w:lvl w:ilvl="2" w:tplc="0A86FC4E">
      <w:start w:val="1"/>
      <w:numFmt w:val="lowerRoman"/>
      <w:lvlText w:val="%3."/>
      <w:lvlJc w:val="right"/>
      <w:pPr>
        <w:ind w:left="2160" w:hanging="180"/>
      </w:pPr>
    </w:lvl>
    <w:lvl w:ilvl="3" w:tplc="CF266F42">
      <w:start w:val="1"/>
      <w:numFmt w:val="decimal"/>
      <w:lvlText w:val="%4."/>
      <w:lvlJc w:val="left"/>
      <w:pPr>
        <w:ind w:left="2880" w:hanging="360"/>
      </w:pPr>
    </w:lvl>
    <w:lvl w:ilvl="4" w:tplc="99828314">
      <w:start w:val="1"/>
      <w:numFmt w:val="lowerLetter"/>
      <w:lvlText w:val="%5."/>
      <w:lvlJc w:val="left"/>
      <w:pPr>
        <w:ind w:left="3600" w:hanging="360"/>
      </w:pPr>
    </w:lvl>
    <w:lvl w:ilvl="5" w:tplc="1054AF5E">
      <w:start w:val="1"/>
      <w:numFmt w:val="lowerRoman"/>
      <w:lvlText w:val="%6."/>
      <w:lvlJc w:val="right"/>
      <w:pPr>
        <w:ind w:left="4320" w:hanging="180"/>
      </w:pPr>
    </w:lvl>
    <w:lvl w:ilvl="6" w:tplc="22F80320">
      <w:start w:val="1"/>
      <w:numFmt w:val="decimal"/>
      <w:lvlText w:val="%7."/>
      <w:lvlJc w:val="left"/>
      <w:pPr>
        <w:ind w:left="5040" w:hanging="360"/>
      </w:pPr>
    </w:lvl>
    <w:lvl w:ilvl="7" w:tplc="5F4A11E6">
      <w:start w:val="1"/>
      <w:numFmt w:val="lowerLetter"/>
      <w:lvlText w:val="%8."/>
      <w:lvlJc w:val="left"/>
      <w:pPr>
        <w:ind w:left="5760" w:hanging="360"/>
      </w:pPr>
    </w:lvl>
    <w:lvl w:ilvl="8" w:tplc="0608A714">
      <w:start w:val="1"/>
      <w:numFmt w:val="lowerRoman"/>
      <w:lvlText w:val="%9."/>
      <w:lvlJc w:val="right"/>
      <w:pPr>
        <w:ind w:left="6480" w:hanging="180"/>
      </w:pPr>
    </w:lvl>
  </w:abstractNum>
  <w:abstractNum w:abstractNumId="163" w15:restartNumberingAfterBreak="0">
    <w:nsid w:val="4FD90F56"/>
    <w:multiLevelType w:val="hybridMultilevel"/>
    <w:tmpl w:val="244E34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4" w15:restartNumberingAfterBreak="0">
    <w:nsid w:val="50A17B3A"/>
    <w:multiLevelType w:val="hybridMultilevel"/>
    <w:tmpl w:val="753E529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5" w15:restartNumberingAfterBreak="0">
    <w:nsid w:val="5106949F"/>
    <w:multiLevelType w:val="hybridMultilevel"/>
    <w:tmpl w:val="5274BC76"/>
    <w:lvl w:ilvl="0" w:tplc="79E01438">
      <w:start w:val="1"/>
      <w:numFmt w:val="decimal"/>
      <w:lvlText w:val="%1."/>
      <w:lvlJc w:val="left"/>
      <w:pPr>
        <w:ind w:left="720" w:hanging="360"/>
      </w:pPr>
    </w:lvl>
    <w:lvl w:ilvl="1" w:tplc="F398A2F4">
      <w:start w:val="1"/>
      <w:numFmt w:val="lowerLetter"/>
      <w:lvlText w:val="%2."/>
      <w:lvlJc w:val="left"/>
      <w:pPr>
        <w:ind w:left="1440" w:hanging="360"/>
      </w:pPr>
    </w:lvl>
    <w:lvl w:ilvl="2" w:tplc="1AB27290">
      <w:start w:val="1"/>
      <w:numFmt w:val="lowerRoman"/>
      <w:lvlText w:val="%3."/>
      <w:lvlJc w:val="right"/>
      <w:pPr>
        <w:ind w:left="2160" w:hanging="180"/>
      </w:pPr>
    </w:lvl>
    <w:lvl w:ilvl="3" w:tplc="8D103874">
      <w:start w:val="1"/>
      <w:numFmt w:val="decimal"/>
      <w:lvlText w:val="%4."/>
      <w:lvlJc w:val="left"/>
      <w:pPr>
        <w:ind w:left="2880" w:hanging="360"/>
      </w:pPr>
    </w:lvl>
    <w:lvl w:ilvl="4" w:tplc="03CAC3B6">
      <w:start w:val="1"/>
      <w:numFmt w:val="lowerLetter"/>
      <w:lvlText w:val="%5."/>
      <w:lvlJc w:val="left"/>
      <w:pPr>
        <w:ind w:left="3600" w:hanging="360"/>
      </w:pPr>
    </w:lvl>
    <w:lvl w:ilvl="5" w:tplc="CB48356E">
      <w:start w:val="1"/>
      <w:numFmt w:val="lowerRoman"/>
      <w:lvlText w:val="%6."/>
      <w:lvlJc w:val="right"/>
      <w:pPr>
        <w:ind w:left="4320" w:hanging="180"/>
      </w:pPr>
    </w:lvl>
    <w:lvl w:ilvl="6" w:tplc="4EFECD72">
      <w:start w:val="1"/>
      <w:numFmt w:val="decimal"/>
      <w:lvlText w:val="%7."/>
      <w:lvlJc w:val="left"/>
      <w:pPr>
        <w:ind w:left="5040" w:hanging="360"/>
      </w:pPr>
    </w:lvl>
    <w:lvl w:ilvl="7" w:tplc="05805628">
      <w:start w:val="1"/>
      <w:numFmt w:val="lowerLetter"/>
      <w:lvlText w:val="%8."/>
      <w:lvlJc w:val="left"/>
      <w:pPr>
        <w:ind w:left="5760" w:hanging="360"/>
      </w:pPr>
    </w:lvl>
    <w:lvl w:ilvl="8" w:tplc="B9B4A136">
      <w:start w:val="1"/>
      <w:numFmt w:val="lowerRoman"/>
      <w:lvlText w:val="%9."/>
      <w:lvlJc w:val="right"/>
      <w:pPr>
        <w:ind w:left="6480" w:hanging="180"/>
      </w:pPr>
    </w:lvl>
  </w:abstractNum>
  <w:abstractNum w:abstractNumId="166" w15:restartNumberingAfterBreak="0">
    <w:nsid w:val="517E1C7C"/>
    <w:multiLevelType w:val="hybridMultilevel"/>
    <w:tmpl w:val="976EE87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7" w15:restartNumberingAfterBreak="0">
    <w:nsid w:val="52AD77DC"/>
    <w:multiLevelType w:val="hybridMultilevel"/>
    <w:tmpl w:val="EBC8EB4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8" w15:restartNumberingAfterBreak="0">
    <w:nsid w:val="52E42B50"/>
    <w:multiLevelType w:val="hybridMultilevel"/>
    <w:tmpl w:val="12C67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356815"/>
    <w:multiLevelType w:val="hybridMultilevel"/>
    <w:tmpl w:val="7E5E54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0" w15:restartNumberingAfterBreak="0">
    <w:nsid w:val="53465B4E"/>
    <w:multiLevelType w:val="hybridMultilevel"/>
    <w:tmpl w:val="1B18B48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1" w15:restartNumberingAfterBreak="0">
    <w:nsid w:val="53D54C7F"/>
    <w:multiLevelType w:val="hybridMultilevel"/>
    <w:tmpl w:val="BDCA6558"/>
    <w:lvl w:ilvl="0" w:tplc="281A0017">
      <w:start w:val="1"/>
      <w:numFmt w:val="lowerLetter"/>
      <w:lvlText w:val="%1)"/>
      <w:lvlJc w:val="left"/>
      <w:pPr>
        <w:ind w:left="1440" w:hanging="360"/>
      </w:pPr>
    </w:lvl>
    <w:lvl w:ilvl="1" w:tplc="281A0019">
      <w:start w:val="1"/>
      <w:numFmt w:val="lowerLetter"/>
      <w:lvlText w:val="%2."/>
      <w:lvlJc w:val="left"/>
      <w:pPr>
        <w:ind w:left="2160" w:hanging="360"/>
      </w:pPr>
    </w:lvl>
    <w:lvl w:ilvl="2" w:tplc="281A001B" w:tentative="1">
      <w:start w:val="1"/>
      <w:numFmt w:val="lowerRoman"/>
      <w:lvlText w:val="%3."/>
      <w:lvlJc w:val="right"/>
      <w:pPr>
        <w:ind w:left="2880" w:hanging="180"/>
      </w:pPr>
    </w:lvl>
    <w:lvl w:ilvl="3" w:tplc="281A000F" w:tentative="1">
      <w:start w:val="1"/>
      <w:numFmt w:val="decimal"/>
      <w:lvlText w:val="%4."/>
      <w:lvlJc w:val="left"/>
      <w:pPr>
        <w:ind w:left="3600" w:hanging="360"/>
      </w:pPr>
    </w:lvl>
    <w:lvl w:ilvl="4" w:tplc="281A0019" w:tentative="1">
      <w:start w:val="1"/>
      <w:numFmt w:val="lowerLetter"/>
      <w:lvlText w:val="%5."/>
      <w:lvlJc w:val="left"/>
      <w:pPr>
        <w:ind w:left="4320" w:hanging="360"/>
      </w:pPr>
    </w:lvl>
    <w:lvl w:ilvl="5" w:tplc="281A001B" w:tentative="1">
      <w:start w:val="1"/>
      <w:numFmt w:val="lowerRoman"/>
      <w:lvlText w:val="%6."/>
      <w:lvlJc w:val="right"/>
      <w:pPr>
        <w:ind w:left="5040" w:hanging="180"/>
      </w:pPr>
    </w:lvl>
    <w:lvl w:ilvl="6" w:tplc="281A000F" w:tentative="1">
      <w:start w:val="1"/>
      <w:numFmt w:val="decimal"/>
      <w:lvlText w:val="%7."/>
      <w:lvlJc w:val="left"/>
      <w:pPr>
        <w:ind w:left="5760" w:hanging="360"/>
      </w:pPr>
    </w:lvl>
    <w:lvl w:ilvl="7" w:tplc="281A0019" w:tentative="1">
      <w:start w:val="1"/>
      <w:numFmt w:val="lowerLetter"/>
      <w:lvlText w:val="%8."/>
      <w:lvlJc w:val="left"/>
      <w:pPr>
        <w:ind w:left="6480" w:hanging="360"/>
      </w:pPr>
    </w:lvl>
    <w:lvl w:ilvl="8" w:tplc="281A001B" w:tentative="1">
      <w:start w:val="1"/>
      <w:numFmt w:val="lowerRoman"/>
      <w:lvlText w:val="%9."/>
      <w:lvlJc w:val="right"/>
      <w:pPr>
        <w:ind w:left="7200" w:hanging="180"/>
      </w:pPr>
    </w:lvl>
  </w:abstractNum>
  <w:abstractNum w:abstractNumId="172" w15:restartNumberingAfterBreak="0">
    <w:nsid w:val="547B38DE"/>
    <w:multiLevelType w:val="hybridMultilevel"/>
    <w:tmpl w:val="C64A986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3" w15:restartNumberingAfterBreak="0">
    <w:nsid w:val="550FC65B"/>
    <w:multiLevelType w:val="hybridMultilevel"/>
    <w:tmpl w:val="FFFFFFFF"/>
    <w:lvl w:ilvl="0" w:tplc="7E04EB86">
      <w:start w:val="1"/>
      <w:numFmt w:val="decimal"/>
      <w:lvlText w:val="%1."/>
      <w:lvlJc w:val="left"/>
      <w:pPr>
        <w:ind w:left="720" w:hanging="360"/>
      </w:pPr>
    </w:lvl>
    <w:lvl w:ilvl="1" w:tplc="075233A4">
      <w:start w:val="1"/>
      <w:numFmt w:val="lowerLetter"/>
      <w:lvlText w:val="%2."/>
      <w:lvlJc w:val="left"/>
      <w:pPr>
        <w:ind w:left="1440" w:hanging="360"/>
      </w:pPr>
    </w:lvl>
    <w:lvl w:ilvl="2" w:tplc="6BE0DCE6">
      <w:start w:val="1"/>
      <w:numFmt w:val="lowerRoman"/>
      <w:lvlText w:val="%3."/>
      <w:lvlJc w:val="right"/>
      <w:pPr>
        <w:ind w:left="2160" w:hanging="180"/>
      </w:pPr>
    </w:lvl>
    <w:lvl w:ilvl="3" w:tplc="FF36540E">
      <w:start w:val="1"/>
      <w:numFmt w:val="decimal"/>
      <w:lvlText w:val="%4."/>
      <w:lvlJc w:val="left"/>
      <w:pPr>
        <w:ind w:left="2880" w:hanging="360"/>
      </w:pPr>
    </w:lvl>
    <w:lvl w:ilvl="4" w:tplc="22FA435A">
      <w:start w:val="1"/>
      <w:numFmt w:val="lowerLetter"/>
      <w:lvlText w:val="%5."/>
      <w:lvlJc w:val="left"/>
      <w:pPr>
        <w:ind w:left="3600" w:hanging="360"/>
      </w:pPr>
    </w:lvl>
    <w:lvl w:ilvl="5" w:tplc="6308B8BC">
      <w:start w:val="1"/>
      <w:numFmt w:val="lowerRoman"/>
      <w:lvlText w:val="%6."/>
      <w:lvlJc w:val="right"/>
      <w:pPr>
        <w:ind w:left="4320" w:hanging="180"/>
      </w:pPr>
    </w:lvl>
    <w:lvl w:ilvl="6" w:tplc="B12C9C82">
      <w:start w:val="1"/>
      <w:numFmt w:val="decimal"/>
      <w:lvlText w:val="%7."/>
      <w:lvlJc w:val="left"/>
      <w:pPr>
        <w:ind w:left="5040" w:hanging="360"/>
      </w:pPr>
    </w:lvl>
    <w:lvl w:ilvl="7" w:tplc="C8502752">
      <w:start w:val="1"/>
      <w:numFmt w:val="lowerLetter"/>
      <w:lvlText w:val="%8."/>
      <w:lvlJc w:val="left"/>
      <w:pPr>
        <w:ind w:left="5760" w:hanging="360"/>
      </w:pPr>
    </w:lvl>
    <w:lvl w:ilvl="8" w:tplc="ED9C21AA">
      <w:start w:val="1"/>
      <w:numFmt w:val="lowerRoman"/>
      <w:lvlText w:val="%9."/>
      <w:lvlJc w:val="right"/>
      <w:pPr>
        <w:ind w:left="6480" w:hanging="180"/>
      </w:pPr>
    </w:lvl>
  </w:abstractNum>
  <w:abstractNum w:abstractNumId="174" w15:restartNumberingAfterBreak="0">
    <w:nsid w:val="55BC5E23"/>
    <w:multiLevelType w:val="hybridMultilevel"/>
    <w:tmpl w:val="6EA4F22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5" w15:restartNumberingAfterBreak="0">
    <w:nsid w:val="573F746E"/>
    <w:multiLevelType w:val="hybridMultilevel"/>
    <w:tmpl w:val="FFFFFFFF"/>
    <w:lvl w:ilvl="0" w:tplc="317E0ECC">
      <w:start w:val="1"/>
      <w:numFmt w:val="lowerLetter"/>
      <w:lvlText w:val="b)"/>
      <w:lvlJc w:val="left"/>
      <w:pPr>
        <w:ind w:left="720" w:hanging="360"/>
      </w:pPr>
    </w:lvl>
    <w:lvl w:ilvl="1" w:tplc="2862BAAC">
      <w:start w:val="1"/>
      <w:numFmt w:val="lowerLetter"/>
      <w:lvlText w:val="%2."/>
      <w:lvlJc w:val="left"/>
      <w:pPr>
        <w:ind w:left="1440" w:hanging="360"/>
      </w:pPr>
    </w:lvl>
    <w:lvl w:ilvl="2" w:tplc="0DB08866">
      <w:start w:val="1"/>
      <w:numFmt w:val="lowerRoman"/>
      <w:lvlText w:val="%3."/>
      <w:lvlJc w:val="right"/>
      <w:pPr>
        <w:ind w:left="2160" w:hanging="180"/>
      </w:pPr>
    </w:lvl>
    <w:lvl w:ilvl="3" w:tplc="457E4DEE">
      <w:start w:val="1"/>
      <w:numFmt w:val="decimal"/>
      <w:lvlText w:val="%4."/>
      <w:lvlJc w:val="left"/>
      <w:pPr>
        <w:ind w:left="2880" w:hanging="360"/>
      </w:pPr>
    </w:lvl>
    <w:lvl w:ilvl="4" w:tplc="3A486224">
      <w:start w:val="1"/>
      <w:numFmt w:val="lowerLetter"/>
      <w:lvlText w:val="%5."/>
      <w:lvlJc w:val="left"/>
      <w:pPr>
        <w:ind w:left="3600" w:hanging="360"/>
      </w:pPr>
    </w:lvl>
    <w:lvl w:ilvl="5" w:tplc="64A6B692">
      <w:start w:val="1"/>
      <w:numFmt w:val="lowerRoman"/>
      <w:lvlText w:val="%6."/>
      <w:lvlJc w:val="right"/>
      <w:pPr>
        <w:ind w:left="4320" w:hanging="180"/>
      </w:pPr>
    </w:lvl>
    <w:lvl w:ilvl="6" w:tplc="8B969E0C">
      <w:start w:val="1"/>
      <w:numFmt w:val="decimal"/>
      <w:lvlText w:val="%7."/>
      <w:lvlJc w:val="left"/>
      <w:pPr>
        <w:ind w:left="5040" w:hanging="360"/>
      </w:pPr>
    </w:lvl>
    <w:lvl w:ilvl="7" w:tplc="BDFE2E0C">
      <w:start w:val="1"/>
      <w:numFmt w:val="lowerLetter"/>
      <w:lvlText w:val="%8."/>
      <w:lvlJc w:val="left"/>
      <w:pPr>
        <w:ind w:left="5760" w:hanging="360"/>
      </w:pPr>
    </w:lvl>
    <w:lvl w:ilvl="8" w:tplc="FC1080B8">
      <w:start w:val="1"/>
      <w:numFmt w:val="lowerRoman"/>
      <w:lvlText w:val="%9."/>
      <w:lvlJc w:val="right"/>
      <w:pPr>
        <w:ind w:left="6480" w:hanging="180"/>
      </w:pPr>
    </w:lvl>
  </w:abstractNum>
  <w:abstractNum w:abstractNumId="176" w15:restartNumberingAfterBreak="0">
    <w:nsid w:val="57EE2059"/>
    <w:multiLevelType w:val="hybridMultilevel"/>
    <w:tmpl w:val="789C5C2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7" w15:restartNumberingAfterBreak="0">
    <w:nsid w:val="5875F5D8"/>
    <w:multiLevelType w:val="hybridMultilevel"/>
    <w:tmpl w:val="FFFFFFFF"/>
    <w:lvl w:ilvl="0" w:tplc="B98841AA">
      <w:start w:val="1"/>
      <w:numFmt w:val="decimal"/>
      <w:lvlText w:val="%1."/>
      <w:lvlJc w:val="left"/>
      <w:pPr>
        <w:ind w:left="720" w:hanging="360"/>
      </w:pPr>
    </w:lvl>
    <w:lvl w:ilvl="1" w:tplc="721AEEF8">
      <w:start w:val="1"/>
      <w:numFmt w:val="lowerLetter"/>
      <w:lvlText w:val="%2."/>
      <w:lvlJc w:val="left"/>
      <w:pPr>
        <w:ind w:left="1440" w:hanging="360"/>
      </w:pPr>
    </w:lvl>
    <w:lvl w:ilvl="2" w:tplc="3014C2E8">
      <w:start w:val="1"/>
      <w:numFmt w:val="lowerRoman"/>
      <w:lvlText w:val="%3."/>
      <w:lvlJc w:val="right"/>
      <w:pPr>
        <w:ind w:left="2160" w:hanging="180"/>
      </w:pPr>
    </w:lvl>
    <w:lvl w:ilvl="3" w:tplc="B7500400">
      <w:start w:val="1"/>
      <w:numFmt w:val="decimal"/>
      <w:lvlText w:val="%4."/>
      <w:lvlJc w:val="left"/>
      <w:pPr>
        <w:ind w:left="2880" w:hanging="360"/>
      </w:pPr>
    </w:lvl>
    <w:lvl w:ilvl="4" w:tplc="E02EF84A">
      <w:start w:val="1"/>
      <w:numFmt w:val="lowerLetter"/>
      <w:lvlText w:val="%5."/>
      <w:lvlJc w:val="left"/>
      <w:pPr>
        <w:ind w:left="3600" w:hanging="360"/>
      </w:pPr>
    </w:lvl>
    <w:lvl w:ilvl="5" w:tplc="F1063690">
      <w:start w:val="1"/>
      <w:numFmt w:val="lowerRoman"/>
      <w:lvlText w:val="%6."/>
      <w:lvlJc w:val="right"/>
      <w:pPr>
        <w:ind w:left="4320" w:hanging="180"/>
      </w:pPr>
    </w:lvl>
    <w:lvl w:ilvl="6" w:tplc="9F90C4E4">
      <w:start w:val="1"/>
      <w:numFmt w:val="decimal"/>
      <w:lvlText w:val="%7."/>
      <w:lvlJc w:val="left"/>
      <w:pPr>
        <w:ind w:left="5040" w:hanging="360"/>
      </w:pPr>
    </w:lvl>
    <w:lvl w:ilvl="7" w:tplc="F9B8AB78">
      <w:start w:val="1"/>
      <w:numFmt w:val="lowerLetter"/>
      <w:lvlText w:val="%8."/>
      <w:lvlJc w:val="left"/>
      <w:pPr>
        <w:ind w:left="5760" w:hanging="360"/>
      </w:pPr>
    </w:lvl>
    <w:lvl w:ilvl="8" w:tplc="CA2A455E">
      <w:start w:val="1"/>
      <w:numFmt w:val="lowerRoman"/>
      <w:lvlText w:val="%9."/>
      <w:lvlJc w:val="right"/>
      <w:pPr>
        <w:ind w:left="6480" w:hanging="180"/>
      </w:pPr>
    </w:lvl>
  </w:abstractNum>
  <w:abstractNum w:abstractNumId="178" w15:restartNumberingAfterBreak="0">
    <w:nsid w:val="58F20CF2"/>
    <w:multiLevelType w:val="hybridMultilevel"/>
    <w:tmpl w:val="B9C671B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9" w15:restartNumberingAfterBreak="0">
    <w:nsid w:val="59572146"/>
    <w:multiLevelType w:val="hybridMultilevel"/>
    <w:tmpl w:val="83F27F9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0" w15:restartNumberingAfterBreak="0">
    <w:nsid w:val="5981F430"/>
    <w:multiLevelType w:val="hybridMultilevel"/>
    <w:tmpl w:val="FFFFFFFF"/>
    <w:lvl w:ilvl="0" w:tplc="FFFFFFFF">
      <w:start w:val="1"/>
      <w:numFmt w:val="lowerLetter"/>
      <w:lvlText w:val="%1)"/>
      <w:lvlJc w:val="left"/>
      <w:pPr>
        <w:ind w:left="720" w:hanging="360"/>
      </w:pPr>
    </w:lvl>
    <w:lvl w:ilvl="1" w:tplc="CAA8445E">
      <w:start w:val="1"/>
      <w:numFmt w:val="lowerLetter"/>
      <w:lvlText w:val="%2."/>
      <w:lvlJc w:val="left"/>
      <w:pPr>
        <w:ind w:left="1440" w:hanging="360"/>
      </w:pPr>
    </w:lvl>
    <w:lvl w:ilvl="2" w:tplc="3FEC9346">
      <w:start w:val="1"/>
      <w:numFmt w:val="lowerRoman"/>
      <w:lvlText w:val="%3."/>
      <w:lvlJc w:val="right"/>
      <w:pPr>
        <w:ind w:left="2160" w:hanging="180"/>
      </w:pPr>
    </w:lvl>
    <w:lvl w:ilvl="3" w:tplc="8C8C53EC">
      <w:start w:val="1"/>
      <w:numFmt w:val="decimal"/>
      <w:lvlText w:val="%4."/>
      <w:lvlJc w:val="left"/>
      <w:pPr>
        <w:ind w:left="2880" w:hanging="360"/>
      </w:pPr>
    </w:lvl>
    <w:lvl w:ilvl="4" w:tplc="04EE9FC8">
      <w:start w:val="1"/>
      <w:numFmt w:val="lowerLetter"/>
      <w:lvlText w:val="%5."/>
      <w:lvlJc w:val="left"/>
      <w:pPr>
        <w:ind w:left="3600" w:hanging="360"/>
      </w:pPr>
    </w:lvl>
    <w:lvl w:ilvl="5" w:tplc="61767F56">
      <w:start w:val="1"/>
      <w:numFmt w:val="lowerRoman"/>
      <w:lvlText w:val="%6."/>
      <w:lvlJc w:val="right"/>
      <w:pPr>
        <w:ind w:left="4320" w:hanging="180"/>
      </w:pPr>
    </w:lvl>
    <w:lvl w:ilvl="6" w:tplc="84F06CD6">
      <w:start w:val="1"/>
      <w:numFmt w:val="decimal"/>
      <w:lvlText w:val="%7."/>
      <w:lvlJc w:val="left"/>
      <w:pPr>
        <w:ind w:left="5040" w:hanging="360"/>
      </w:pPr>
    </w:lvl>
    <w:lvl w:ilvl="7" w:tplc="A780875A">
      <w:start w:val="1"/>
      <w:numFmt w:val="lowerLetter"/>
      <w:lvlText w:val="%8."/>
      <w:lvlJc w:val="left"/>
      <w:pPr>
        <w:ind w:left="5760" w:hanging="360"/>
      </w:pPr>
    </w:lvl>
    <w:lvl w:ilvl="8" w:tplc="F5845970">
      <w:start w:val="1"/>
      <w:numFmt w:val="lowerRoman"/>
      <w:lvlText w:val="%9."/>
      <w:lvlJc w:val="right"/>
      <w:pPr>
        <w:ind w:left="6480" w:hanging="180"/>
      </w:pPr>
    </w:lvl>
  </w:abstractNum>
  <w:abstractNum w:abstractNumId="181" w15:restartNumberingAfterBreak="0">
    <w:nsid w:val="59C51697"/>
    <w:multiLevelType w:val="hybridMultilevel"/>
    <w:tmpl w:val="B21A226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2" w15:restartNumberingAfterBreak="0">
    <w:nsid w:val="5B3DCBD3"/>
    <w:multiLevelType w:val="hybridMultilevel"/>
    <w:tmpl w:val="FFFFFFFF"/>
    <w:lvl w:ilvl="0" w:tplc="FFFFFFFF">
      <w:start w:val="1"/>
      <w:numFmt w:val="lowerLetter"/>
      <w:lvlText w:val="%1)"/>
      <w:lvlJc w:val="left"/>
      <w:pPr>
        <w:ind w:left="720" w:hanging="360"/>
      </w:pPr>
    </w:lvl>
    <w:lvl w:ilvl="1" w:tplc="637E3A16">
      <w:start w:val="1"/>
      <w:numFmt w:val="lowerLetter"/>
      <w:lvlText w:val="%2."/>
      <w:lvlJc w:val="left"/>
      <w:pPr>
        <w:ind w:left="1440" w:hanging="360"/>
      </w:pPr>
    </w:lvl>
    <w:lvl w:ilvl="2" w:tplc="DEBC64BC">
      <w:start w:val="1"/>
      <w:numFmt w:val="lowerRoman"/>
      <w:lvlText w:val="%3."/>
      <w:lvlJc w:val="right"/>
      <w:pPr>
        <w:ind w:left="2160" w:hanging="180"/>
      </w:pPr>
    </w:lvl>
    <w:lvl w:ilvl="3" w:tplc="F00A47C2">
      <w:start w:val="1"/>
      <w:numFmt w:val="decimal"/>
      <w:lvlText w:val="%4."/>
      <w:lvlJc w:val="left"/>
      <w:pPr>
        <w:ind w:left="2880" w:hanging="360"/>
      </w:pPr>
    </w:lvl>
    <w:lvl w:ilvl="4" w:tplc="61649002">
      <w:start w:val="1"/>
      <w:numFmt w:val="lowerLetter"/>
      <w:lvlText w:val="%5."/>
      <w:lvlJc w:val="left"/>
      <w:pPr>
        <w:ind w:left="3600" w:hanging="360"/>
      </w:pPr>
    </w:lvl>
    <w:lvl w:ilvl="5" w:tplc="4356AE34">
      <w:start w:val="1"/>
      <w:numFmt w:val="lowerRoman"/>
      <w:lvlText w:val="%6."/>
      <w:lvlJc w:val="right"/>
      <w:pPr>
        <w:ind w:left="4320" w:hanging="180"/>
      </w:pPr>
    </w:lvl>
    <w:lvl w:ilvl="6" w:tplc="A35CB2BA">
      <w:start w:val="1"/>
      <w:numFmt w:val="decimal"/>
      <w:lvlText w:val="%7."/>
      <w:lvlJc w:val="left"/>
      <w:pPr>
        <w:ind w:left="5040" w:hanging="360"/>
      </w:pPr>
    </w:lvl>
    <w:lvl w:ilvl="7" w:tplc="35A44130">
      <w:start w:val="1"/>
      <w:numFmt w:val="lowerLetter"/>
      <w:lvlText w:val="%8."/>
      <w:lvlJc w:val="left"/>
      <w:pPr>
        <w:ind w:left="5760" w:hanging="360"/>
      </w:pPr>
    </w:lvl>
    <w:lvl w:ilvl="8" w:tplc="332208E2">
      <w:start w:val="1"/>
      <w:numFmt w:val="lowerRoman"/>
      <w:lvlText w:val="%9."/>
      <w:lvlJc w:val="right"/>
      <w:pPr>
        <w:ind w:left="6480" w:hanging="180"/>
      </w:pPr>
    </w:lvl>
  </w:abstractNum>
  <w:abstractNum w:abstractNumId="183" w15:restartNumberingAfterBreak="0">
    <w:nsid w:val="5B773E88"/>
    <w:multiLevelType w:val="hybridMultilevel"/>
    <w:tmpl w:val="3BBE6FB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4" w15:restartNumberingAfterBreak="0">
    <w:nsid w:val="5B976697"/>
    <w:multiLevelType w:val="hybridMultilevel"/>
    <w:tmpl w:val="20826E20"/>
    <w:lvl w:ilvl="0" w:tplc="567086B4">
      <w:start w:val="1"/>
      <w:numFmt w:val="decimal"/>
      <w:lvlText w:val="%1."/>
      <w:lvlJc w:val="left"/>
      <w:pPr>
        <w:ind w:left="720" w:hanging="360"/>
      </w:pPr>
    </w:lvl>
    <w:lvl w:ilvl="1" w:tplc="1D76A9F8">
      <w:start w:val="1"/>
      <w:numFmt w:val="lowerLetter"/>
      <w:lvlText w:val="%2."/>
      <w:lvlJc w:val="left"/>
      <w:pPr>
        <w:ind w:left="1440" w:hanging="360"/>
      </w:pPr>
    </w:lvl>
    <w:lvl w:ilvl="2" w:tplc="FA0090B8">
      <w:start w:val="1"/>
      <w:numFmt w:val="lowerRoman"/>
      <w:lvlText w:val="%3."/>
      <w:lvlJc w:val="right"/>
      <w:pPr>
        <w:ind w:left="2160" w:hanging="180"/>
      </w:pPr>
    </w:lvl>
    <w:lvl w:ilvl="3" w:tplc="721AC8DA">
      <w:start w:val="1"/>
      <w:numFmt w:val="decimal"/>
      <w:lvlText w:val="%4."/>
      <w:lvlJc w:val="left"/>
      <w:pPr>
        <w:ind w:left="2880" w:hanging="360"/>
      </w:pPr>
    </w:lvl>
    <w:lvl w:ilvl="4" w:tplc="EC44ADCA">
      <w:start w:val="1"/>
      <w:numFmt w:val="lowerLetter"/>
      <w:lvlText w:val="%5."/>
      <w:lvlJc w:val="left"/>
      <w:pPr>
        <w:ind w:left="3600" w:hanging="360"/>
      </w:pPr>
    </w:lvl>
    <w:lvl w:ilvl="5" w:tplc="CD827B96">
      <w:start w:val="1"/>
      <w:numFmt w:val="lowerRoman"/>
      <w:lvlText w:val="%6."/>
      <w:lvlJc w:val="right"/>
      <w:pPr>
        <w:ind w:left="4320" w:hanging="180"/>
      </w:pPr>
    </w:lvl>
    <w:lvl w:ilvl="6" w:tplc="A3FA3A04">
      <w:start w:val="1"/>
      <w:numFmt w:val="decimal"/>
      <w:lvlText w:val="%7."/>
      <w:lvlJc w:val="left"/>
      <w:pPr>
        <w:ind w:left="5040" w:hanging="360"/>
      </w:pPr>
    </w:lvl>
    <w:lvl w:ilvl="7" w:tplc="F7BA4554">
      <w:start w:val="1"/>
      <w:numFmt w:val="lowerLetter"/>
      <w:lvlText w:val="%8."/>
      <w:lvlJc w:val="left"/>
      <w:pPr>
        <w:ind w:left="5760" w:hanging="360"/>
      </w:pPr>
    </w:lvl>
    <w:lvl w:ilvl="8" w:tplc="0CB6078C">
      <w:start w:val="1"/>
      <w:numFmt w:val="lowerRoman"/>
      <w:lvlText w:val="%9."/>
      <w:lvlJc w:val="right"/>
      <w:pPr>
        <w:ind w:left="6480" w:hanging="180"/>
      </w:pPr>
    </w:lvl>
  </w:abstractNum>
  <w:abstractNum w:abstractNumId="185" w15:restartNumberingAfterBreak="0">
    <w:nsid w:val="5BCE3FFE"/>
    <w:multiLevelType w:val="hybridMultilevel"/>
    <w:tmpl w:val="FFFFFFFF"/>
    <w:lvl w:ilvl="0" w:tplc="FFFFFFFF">
      <w:start w:val="1"/>
      <w:numFmt w:val="lowerLetter"/>
      <w:lvlText w:val="%1)"/>
      <w:lvlJc w:val="left"/>
      <w:pPr>
        <w:ind w:left="720" w:hanging="360"/>
      </w:pPr>
    </w:lvl>
    <w:lvl w:ilvl="1" w:tplc="C0C24C48">
      <w:start w:val="1"/>
      <w:numFmt w:val="lowerLetter"/>
      <w:lvlText w:val="%2."/>
      <w:lvlJc w:val="left"/>
      <w:pPr>
        <w:ind w:left="1440" w:hanging="360"/>
      </w:pPr>
    </w:lvl>
    <w:lvl w:ilvl="2" w:tplc="C96E3370">
      <w:start w:val="1"/>
      <w:numFmt w:val="lowerRoman"/>
      <w:lvlText w:val="%3."/>
      <w:lvlJc w:val="right"/>
      <w:pPr>
        <w:ind w:left="2160" w:hanging="180"/>
      </w:pPr>
    </w:lvl>
    <w:lvl w:ilvl="3" w:tplc="97D2B852">
      <w:start w:val="1"/>
      <w:numFmt w:val="decimal"/>
      <w:lvlText w:val="%4."/>
      <w:lvlJc w:val="left"/>
      <w:pPr>
        <w:ind w:left="2880" w:hanging="360"/>
      </w:pPr>
    </w:lvl>
    <w:lvl w:ilvl="4" w:tplc="97F05E12">
      <w:start w:val="1"/>
      <w:numFmt w:val="lowerLetter"/>
      <w:lvlText w:val="%5."/>
      <w:lvlJc w:val="left"/>
      <w:pPr>
        <w:ind w:left="3600" w:hanging="360"/>
      </w:pPr>
    </w:lvl>
    <w:lvl w:ilvl="5" w:tplc="3C8E8ED6">
      <w:start w:val="1"/>
      <w:numFmt w:val="lowerRoman"/>
      <w:lvlText w:val="%6."/>
      <w:lvlJc w:val="right"/>
      <w:pPr>
        <w:ind w:left="4320" w:hanging="180"/>
      </w:pPr>
    </w:lvl>
    <w:lvl w:ilvl="6" w:tplc="17FA5636">
      <w:start w:val="1"/>
      <w:numFmt w:val="decimal"/>
      <w:lvlText w:val="%7."/>
      <w:lvlJc w:val="left"/>
      <w:pPr>
        <w:ind w:left="5040" w:hanging="360"/>
      </w:pPr>
    </w:lvl>
    <w:lvl w:ilvl="7" w:tplc="CC94DC48">
      <w:start w:val="1"/>
      <w:numFmt w:val="lowerLetter"/>
      <w:lvlText w:val="%8."/>
      <w:lvlJc w:val="left"/>
      <w:pPr>
        <w:ind w:left="5760" w:hanging="360"/>
      </w:pPr>
    </w:lvl>
    <w:lvl w:ilvl="8" w:tplc="47FE4AF6">
      <w:start w:val="1"/>
      <w:numFmt w:val="lowerRoman"/>
      <w:lvlText w:val="%9."/>
      <w:lvlJc w:val="right"/>
      <w:pPr>
        <w:ind w:left="6480" w:hanging="180"/>
      </w:pPr>
    </w:lvl>
  </w:abstractNum>
  <w:abstractNum w:abstractNumId="186" w15:restartNumberingAfterBreak="0">
    <w:nsid w:val="5BD94C52"/>
    <w:multiLevelType w:val="hybridMultilevel"/>
    <w:tmpl w:val="FFFFFFFF"/>
    <w:lvl w:ilvl="0" w:tplc="CE08A2F0">
      <w:start w:val="1"/>
      <w:numFmt w:val="decimal"/>
      <w:lvlText w:val="%1."/>
      <w:lvlJc w:val="left"/>
      <w:pPr>
        <w:ind w:left="720" w:hanging="360"/>
      </w:pPr>
    </w:lvl>
    <w:lvl w:ilvl="1" w:tplc="7B7CE6EA">
      <w:start w:val="1"/>
      <w:numFmt w:val="lowerLetter"/>
      <w:lvlText w:val="%2."/>
      <w:lvlJc w:val="left"/>
      <w:pPr>
        <w:ind w:left="1440" w:hanging="360"/>
      </w:pPr>
    </w:lvl>
    <w:lvl w:ilvl="2" w:tplc="303A879A">
      <w:start w:val="1"/>
      <w:numFmt w:val="lowerRoman"/>
      <w:lvlText w:val="%3."/>
      <w:lvlJc w:val="right"/>
      <w:pPr>
        <w:ind w:left="2160" w:hanging="180"/>
      </w:pPr>
    </w:lvl>
    <w:lvl w:ilvl="3" w:tplc="8DD6C524">
      <w:start w:val="1"/>
      <w:numFmt w:val="decimal"/>
      <w:lvlText w:val="%4."/>
      <w:lvlJc w:val="left"/>
      <w:pPr>
        <w:ind w:left="2880" w:hanging="360"/>
      </w:pPr>
    </w:lvl>
    <w:lvl w:ilvl="4" w:tplc="9AC2987E">
      <w:start w:val="1"/>
      <w:numFmt w:val="lowerLetter"/>
      <w:lvlText w:val="%5."/>
      <w:lvlJc w:val="left"/>
      <w:pPr>
        <w:ind w:left="3600" w:hanging="360"/>
      </w:pPr>
    </w:lvl>
    <w:lvl w:ilvl="5" w:tplc="A722431E">
      <w:start w:val="1"/>
      <w:numFmt w:val="lowerRoman"/>
      <w:lvlText w:val="%6."/>
      <w:lvlJc w:val="right"/>
      <w:pPr>
        <w:ind w:left="4320" w:hanging="180"/>
      </w:pPr>
    </w:lvl>
    <w:lvl w:ilvl="6" w:tplc="2DAED7A6">
      <w:start w:val="1"/>
      <w:numFmt w:val="decimal"/>
      <w:lvlText w:val="%7."/>
      <w:lvlJc w:val="left"/>
      <w:pPr>
        <w:ind w:left="5040" w:hanging="360"/>
      </w:pPr>
    </w:lvl>
    <w:lvl w:ilvl="7" w:tplc="A62C9810">
      <w:start w:val="1"/>
      <w:numFmt w:val="lowerLetter"/>
      <w:lvlText w:val="%8."/>
      <w:lvlJc w:val="left"/>
      <w:pPr>
        <w:ind w:left="5760" w:hanging="360"/>
      </w:pPr>
    </w:lvl>
    <w:lvl w:ilvl="8" w:tplc="0B6A67C0">
      <w:start w:val="1"/>
      <w:numFmt w:val="lowerRoman"/>
      <w:lvlText w:val="%9."/>
      <w:lvlJc w:val="right"/>
      <w:pPr>
        <w:ind w:left="6480" w:hanging="180"/>
      </w:pPr>
    </w:lvl>
  </w:abstractNum>
  <w:abstractNum w:abstractNumId="187" w15:restartNumberingAfterBreak="0">
    <w:nsid w:val="5C543F46"/>
    <w:multiLevelType w:val="hybridMultilevel"/>
    <w:tmpl w:val="5A6C5B5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88" w15:restartNumberingAfterBreak="0">
    <w:nsid w:val="5C5CFF3E"/>
    <w:multiLevelType w:val="hybridMultilevel"/>
    <w:tmpl w:val="09705374"/>
    <w:lvl w:ilvl="0" w:tplc="E48EB3B6">
      <w:start w:val="1"/>
      <w:numFmt w:val="lowerLetter"/>
      <w:lvlText w:val="%1)"/>
      <w:lvlJc w:val="left"/>
      <w:pPr>
        <w:ind w:left="720" w:hanging="360"/>
      </w:pPr>
    </w:lvl>
    <w:lvl w:ilvl="1" w:tplc="E7425F26">
      <w:start w:val="1"/>
      <w:numFmt w:val="lowerLetter"/>
      <w:lvlText w:val="%2."/>
      <w:lvlJc w:val="left"/>
      <w:pPr>
        <w:ind w:left="1440" w:hanging="360"/>
      </w:pPr>
    </w:lvl>
    <w:lvl w:ilvl="2" w:tplc="C83C3346">
      <w:start w:val="1"/>
      <w:numFmt w:val="lowerRoman"/>
      <w:lvlText w:val="%3."/>
      <w:lvlJc w:val="right"/>
      <w:pPr>
        <w:ind w:left="2160" w:hanging="180"/>
      </w:pPr>
    </w:lvl>
    <w:lvl w:ilvl="3" w:tplc="59C65DA6">
      <w:start w:val="1"/>
      <w:numFmt w:val="decimal"/>
      <w:lvlText w:val="%4."/>
      <w:lvlJc w:val="left"/>
      <w:pPr>
        <w:ind w:left="2880" w:hanging="360"/>
      </w:pPr>
    </w:lvl>
    <w:lvl w:ilvl="4" w:tplc="18166980">
      <w:start w:val="1"/>
      <w:numFmt w:val="lowerLetter"/>
      <w:lvlText w:val="%5."/>
      <w:lvlJc w:val="left"/>
      <w:pPr>
        <w:ind w:left="3600" w:hanging="360"/>
      </w:pPr>
    </w:lvl>
    <w:lvl w:ilvl="5" w:tplc="AC26B9E8">
      <w:start w:val="1"/>
      <w:numFmt w:val="lowerRoman"/>
      <w:lvlText w:val="%6."/>
      <w:lvlJc w:val="right"/>
      <w:pPr>
        <w:ind w:left="4320" w:hanging="180"/>
      </w:pPr>
    </w:lvl>
    <w:lvl w:ilvl="6" w:tplc="81FE8CB4">
      <w:start w:val="1"/>
      <w:numFmt w:val="decimal"/>
      <w:lvlText w:val="%7."/>
      <w:lvlJc w:val="left"/>
      <w:pPr>
        <w:ind w:left="5040" w:hanging="360"/>
      </w:pPr>
    </w:lvl>
    <w:lvl w:ilvl="7" w:tplc="5D7E2F74">
      <w:start w:val="1"/>
      <w:numFmt w:val="lowerLetter"/>
      <w:lvlText w:val="%8."/>
      <w:lvlJc w:val="left"/>
      <w:pPr>
        <w:ind w:left="5760" w:hanging="360"/>
      </w:pPr>
    </w:lvl>
    <w:lvl w:ilvl="8" w:tplc="FBA80E42">
      <w:start w:val="1"/>
      <w:numFmt w:val="lowerRoman"/>
      <w:lvlText w:val="%9."/>
      <w:lvlJc w:val="right"/>
      <w:pPr>
        <w:ind w:left="6480" w:hanging="180"/>
      </w:pPr>
    </w:lvl>
  </w:abstractNum>
  <w:abstractNum w:abstractNumId="189" w15:restartNumberingAfterBreak="0">
    <w:nsid w:val="5C7176D0"/>
    <w:multiLevelType w:val="hybridMultilevel"/>
    <w:tmpl w:val="FFFFFFFF"/>
    <w:lvl w:ilvl="0" w:tplc="4AAAB73E">
      <w:start w:val="1"/>
      <w:numFmt w:val="decimal"/>
      <w:lvlText w:val="%1."/>
      <w:lvlJc w:val="left"/>
      <w:pPr>
        <w:ind w:left="720" w:hanging="360"/>
      </w:pPr>
    </w:lvl>
    <w:lvl w:ilvl="1" w:tplc="7220A03C">
      <w:start w:val="1"/>
      <w:numFmt w:val="lowerLetter"/>
      <w:lvlText w:val="%2."/>
      <w:lvlJc w:val="left"/>
      <w:pPr>
        <w:ind w:left="1440" w:hanging="360"/>
      </w:pPr>
    </w:lvl>
    <w:lvl w:ilvl="2" w:tplc="B672D192">
      <w:start w:val="1"/>
      <w:numFmt w:val="lowerRoman"/>
      <w:lvlText w:val="%3."/>
      <w:lvlJc w:val="right"/>
      <w:pPr>
        <w:ind w:left="2160" w:hanging="180"/>
      </w:pPr>
    </w:lvl>
    <w:lvl w:ilvl="3" w:tplc="5602DCCA">
      <w:start w:val="1"/>
      <w:numFmt w:val="decimal"/>
      <w:lvlText w:val="%4."/>
      <w:lvlJc w:val="left"/>
      <w:pPr>
        <w:ind w:left="2880" w:hanging="360"/>
      </w:pPr>
    </w:lvl>
    <w:lvl w:ilvl="4" w:tplc="DCC4F550">
      <w:start w:val="1"/>
      <w:numFmt w:val="lowerLetter"/>
      <w:lvlText w:val="%5."/>
      <w:lvlJc w:val="left"/>
      <w:pPr>
        <w:ind w:left="3600" w:hanging="360"/>
      </w:pPr>
    </w:lvl>
    <w:lvl w:ilvl="5" w:tplc="9CA04C22">
      <w:start w:val="1"/>
      <w:numFmt w:val="lowerRoman"/>
      <w:lvlText w:val="%6."/>
      <w:lvlJc w:val="right"/>
      <w:pPr>
        <w:ind w:left="4320" w:hanging="180"/>
      </w:pPr>
    </w:lvl>
    <w:lvl w:ilvl="6" w:tplc="28C69486">
      <w:start w:val="1"/>
      <w:numFmt w:val="decimal"/>
      <w:lvlText w:val="%7."/>
      <w:lvlJc w:val="left"/>
      <w:pPr>
        <w:ind w:left="5040" w:hanging="360"/>
      </w:pPr>
    </w:lvl>
    <w:lvl w:ilvl="7" w:tplc="832EDC74">
      <w:start w:val="1"/>
      <w:numFmt w:val="lowerLetter"/>
      <w:lvlText w:val="%8."/>
      <w:lvlJc w:val="left"/>
      <w:pPr>
        <w:ind w:left="5760" w:hanging="360"/>
      </w:pPr>
    </w:lvl>
    <w:lvl w:ilvl="8" w:tplc="CB261CB0">
      <w:start w:val="1"/>
      <w:numFmt w:val="lowerRoman"/>
      <w:lvlText w:val="%9."/>
      <w:lvlJc w:val="right"/>
      <w:pPr>
        <w:ind w:left="6480" w:hanging="180"/>
      </w:pPr>
    </w:lvl>
  </w:abstractNum>
  <w:abstractNum w:abstractNumId="190" w15:restartNumberingAfterBreak="0">
    <w:nsid w:val="5C893EEF"/>
    <w:multiLevelType w:val="hybridMultilevel"/>
    <w:tmpl w:val="B66827EC"/>
    <w:lvl w:ilvl="0" w:tplc="28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5C9052A5"/>
    <w:multiLevelType w:val="hybridMultilevel"/>
    <w:tmpl w:val="A6C67A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2" w15:restartNumberingAfterBreak="0">
    <w:nsid w:val="5C9059DD"/>
    <w:multiLevelType w:val="hybridMultilevel"/>
    <w:tmpl w:val="F4CE2C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3" w15:restartNumberingAfterBreak="0">
    <w:nsid w:val="5CB8DDE0"/>
    <w:multiLevelType w:val="hybridMultilevel"/>
    <w:tmpl w:val="B9B291EC"/>
    <w:lvl w:ilvl="0" w:tplc="B8F65E5E">
      <w:start w:val="1"/>
      <w:numFmt w:val="lowerLetter"/>
      <w:lvlText w:val="%1)"/>
      <w:lvlJc w:val="left"/>
      <w:pPr>
        <w:ind w:left="720" w:hanging="360"/>
      </w:pPr>
    </w:lvl>
    <w:lvl w:ilvl="1" w:tplc="BEE4E778">
      <w:start w:val="1"/>
      <w:numFmt w:val="lowerLetter"/>
      <w:lvlText w:val="%2."/>
      <w:lvlJc w:val="left"/>
      <w:pPr>
        <w:ind w:left="1440" w:hanging="360"/>
      </w:pPr>
    </w:lvl>
    <w:lvl w:ilvl="2" w:tplc="82E4FBD0">
      <w:start w:val="1"/>
      <w:numFmt w:val="lowerRoman"/>
      <w:lvlText w:val="%3."/>
      <w:lvlJc w:val="right"/>
      <w:pPr>
        <w:ind w:left="2160" w:hanging="180"/>
      </w:pPr>
    </w:lvl>
    <w:lvl w:ilvl="3" w:tplc="E24290DA">
      <w:start w:val="1"/>
      <w:numFmt w:val="decimal"/>
      <w:lvlText w:val="%4."/>
      <w:lvlJc w:val="left"/>
      <w:pPr>
        <w:ind w:left="2880" w:hanging="360"/>
      </w:pPr>
    </w:lvl>
    <w:lvl w:ilvl="4" w:tplc="99584DC8">
      <w:start w:val="1"/>
      <w:numFmt w:val="lowerLetter"/>
      <w:lvlText w:val="%5."/>
      <w:lvlJc w:val="left"/>
      <w:pPr>
        <w:ind w:left="3600" w:hanging="360"/>
      </w:pPr>
    </w:lvl>
    <w:lvl w:ilvl="5" w:tplc="4A04F31E">
      <w:start w:val="1"/>
      <w:numFmt w:val="lowerRoman"/>
      <w:lvlText w:val="%6."/>
      <w:lvlJc w:val="right"/>
      <w:pPr>
        <w:ind w:left="4320" w:hanging="180"/>
      </w:pPr>
    </w:lvl>
    <w:lvl w:ilvl="6" w:tplc="8DA4353A">
      <w:start w:val="1"/>
      <w:numFmt w:val="decimal"/>
      <w:lvlText w:val="%7."/>
      <w:lvlJc w:val="left"/>
      <w:pPr>
        <w:ind w:left="5040" w:hanging="360"/>
      </w:pPr>
    </w:lvl>
    <w:lvl w:ilvl="7" w:tplc="4C54BDC0">
      <w:start w:val="1"/>
      <w:numFmt w:val="lowerLetter"/>
      <w:lvlText w:val="%8."/>
      <w:lvlJc w:val="left"/>
      <w:pPr>
        <w:ind w:left="5760" w:hanging="360"/>
      </w:pPr>
    </w:lvl>
    <w:lvl w:ilvl="8" w:tplc="EB269C18">
      <w:start w:val="1"/>
      <w:numFmt w:val="lowerRoman"/>
      <w:lvlText w:val="%9."/>
      <w:lvlJc w:val="right"/>
      <w:pPr>
        <w:ind w:left="6480" w:hanging="180"/>
      </w:pPr>
    </w:lvl>
  </w:abstractNum>
  <w:abstractNum w:abstractNumId="194" w15:restartNumberingAfterBreak="0">
    <w:nsid w:val="5CD63A47"/>
    <w:multiLevelType w:val="hybridMultilevel"/>
    <w:tmpl w:val="A5E6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D2939BE"/>
    <w:multiLevelType w:val="hybridMultilevel"/>
    <w:tmpl w:val="27ECE3F0"/>
    <w:lvl w:ilvl="0" w:tplc="F154D3D4">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6" w15:restartNumberingAfterBreak="0">
    <w:nsid w:val="5D515F46"/>
    <w:multiLevelType w:val="hybridMultilevel"/>
    <w:tmpl w:val="FFFFFFFF"/>
    <w:lvl w:ilvl="0" w:tplc="9ADC57EE">
      <w:start w:val="1"/>
      <w:numFmt w:val="decimal"/>
      <w:lvlText w:val="%1."/>
      <w:lvlJc w:val="left"/>
      <w:pPr>
        <w:ind w:left="720" w:hanging="360"/>
      </w:pPr>
    </w:lvl>
    <w:lvl w:ilvl="1" w:tplc="CF82578C">
      <w:start w:val="1"/>
      <w:numFmt w:val="lowerLetter"/>
      <w:lvlText w:val="%2."/>
      <w:lvlJc w:val="left"/>
      <w:pPr>
        <w:ind w:left="1440" w:hanging="360"/>
      </w:pPr>
    </w:lvl>
    <w:lvl w:ilvl="2" w:tplc="0B58AE90">
      <w:start w:val="1"/>
      <w:numFmt w:val="lowerRoman"/>
      <w:lvlText w:val="%3."/>
      <w:lvlJc w:val="right"/>
      <w:pPr>
        <w:ind w:left="2160" w:hanging="180"/>
      </w:pPr>
    </w:lvl>
    <w:lvl w:ilvl="3" w:tplc="66CAF2B8">
      <w:start w:val="1"/>
      <w:numFmt w:val="decimal"/>
      <w:lvlText w:val="%4."/>
      <w:lvlJc w:val="left"/>
      <w:pPr>
        <w:ind w:left="2880" w:hanging="360"/>
      </w:pPr>
    </w:lvl>
    <w:lvl w:ilvl="4" w:tplc="46D81FA2">
      <w:start w:val="1"/>
      <w:numFmt w:val="lowerLetter"/>
      <w:lvlText w:val="%5."/>
      <w:lvlJc w:val="left"/>
      <w:pPr>
        <w:ind w:left="3600" w:hanging="360"/>
      </w:pPr>
    </w:lvl>
    <w:lvl w:ilvl="5" w:tplc="0DF48BAE">
      <w:start w:val="1"/>
      <w:numFmt w:val="lowerRoman"/>
      <w:lvlText w:val="%6."/>
      <w:lvlJc w:val="right"/>
      <w:pPr>
        <w:ind w:left="4320" w:hanging="180"/>
      </w:pPr>
    </w:lvl>
    <w:lvl w:ilvl="6" w:tplc="F8CA2930">
      <w:start w:val="1"/>
      <w:numFmt w:val="decimal"/>
      <w:lvlText w:val="%7."/>
      <w:lvlJc w:val="left"/>
      <w:pPr>
        <w:ind w:left="5040" w:hanging="360"/>
      </w:pPr>
    </w:lvl>
    <w:lvl w:ilvl="7" w:tplc="8B62BF00">
      <w:start w:val="1"/>
      <w:numFmt w:val="lowerLetter"/>
      <w:lvlText w:val="%8."/>
      <w:lvlJc w:val="left"/>
      <w:pPr>
        <w:ind w:left="5760" w:hanging="360"/>
      </w:pPr>
    </w:lvl>
    <w:lvl w:ilvl="8" w:tplc="199E0EFA">
      <w:start w:val="1"/>
      <w:numFmt w:val="lowerRoman"/>
      <w:lvlText w:val="%9."/>
      <w:lvlJc w:val="right"/>
      <w:pPr>
        <w:ind w:left="6480" w:hanging="180"/>
      </w:pPr>
    </w:lvl>
  </w:abstractNum>
  <w:abstractNum w:abstractNumId="197" w15:restartNumberingAfterBreak="0">
    <w:nsid w:val="5DCEC939"/>
    <w:multiLevelType w:val="hybridMultilevel"/>
    <w:tmpl w:val="FFFFFFFF"/>
    <w:lvl w:ilvl="0" w:tplc="4D648B90">
      <w:start w:val="1"/>
      <w:numFmt w:val="decimal"/>
      <w:lvlText w:val="%1."/>
      <w:lvlJc w:val="left"/>
      <w:pPr>
        <w:ind w:left="1068" w:hanging="360"/>
      </w:pPr>
    </w:lvl>
    <w:lvl w:ilvl="1" w:tplc="837220A8">
      <w:start w:val="1"/>
      <w:numFmt w:val="lowerLetter"/>
      <w:lvlText w:val="%2."/>
      <w:lvlJc w:val="left"/>
      <w:pPr>
        <w:ind w:left="1788" w:hanging="360"/>
      </w:pPr>
    </w:lvl>
    <w:lvl w:ilvl="2" w:tplc="2B280EC2">
      <w:start w:val="1"/>
      <w:numFmt w:val="lowerRoman"/>
      <w:lvlText w:val="%3."/>
      <w:lvlJc w:val="right"/>
      <w:pPr>
        <w:ind w:left="2508" w:hanging="180"/>
      </w:pPr>
    </w:lvl>
    <w:lvl w:ilvl="3" w:tplc="98C8CE02">
      <w:start w:val="1"/>
      <w:numFmt w:val="decimal"/>
      <w:lvlText w:val="%4."/>
      <w:lvlJc w:val="left"/>
      <w:pPr>
        <w:ind w:left="3228" w:hanging="360"/>
      </w:pPr>
    </w:lvl>
    <w:lvl w:ilvl="4" w:tplc="AF223168">
      <w:start w:val="1"/>
      <w:numFmt w:val="lowerLetter"/>
      <w:lvlText w:val="%5."/>
      <w:lvlJc w:val="left"/>
      <w:pPr>
        <w:ind w:left="3948" w:hanging="360"/>
      </w:pPr>
    </w:lvl>
    <w:lvl w:ilvl="5" w:tplc="E522C74A">
      <w:start w:val="1"/>
      <w:numFmt w:val="lowerRoman"/>
      <w:lvlText w:val="%6."/>
      <w:lvlJc w:val="right"/>
      <w:pPr>
        <w:ind w:left="4668" w:hanging="180"/>
      </w:pPr>
    </w:lvl>
    <w:lvl w:ilvl="6" w:tplc="FA5E9130">
      <w:start w:val="1"/>
      <w:numFmt w:val="decimal"/>
      <w:lvlText w:val="%7."/>
      <w:lvlJc w:val="left"/>
      <w:pPr>
        <w:ind w:left="5388" w:hanging="360"/>
      </w:pPr>
    </w:lvl>
    <w:lvl w:ilvl="7" w:tplc="667C29D8">
      <w:start w:val="1"/>
      <w:numFmt w:val="lowerLetter"/>
      <w:lvlText w:val="%8."/>
      <w:lvlJc w:val="left"/>
      <w:pPr>
        <w:ind w:left="6108" w:hanging="360"/>
      </w:pPr>
    </w:lvl>
    <w:lvl w:ilvl="8" w:tplc="B972CCDE">
      <w:start w:val="1"/>
      <w:numFmt w:val="lowerRoman"/>
      <w:lvlText w:val="%9."/>
      <w:lvlJc w:val="right"/>
      <w:pPr>
        <w:ind w:left="6828" w:hanging="180"/>
      </w:pPr>
    </w:lvl>
  </w:abstractNum>
  <w:abstractNum w:abstractNumId="198" w15:restartNumberingAfterBreak="0">
    <w:nsid w:val="5DD16ECE"/>
    <w:multiLevelType w:val="hybridMultilevel"/>
    <w:tmpl w:val="5EEC004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9" w15:restartNumberingAfterBreak="0">
    <w:nsid w:val="5DEB54B1"/>
    <w:multiLevelType w:val="hybridMultilevel"/>
    <w:tmpl w:val="B3CAF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E89FFE8"/>
    <w:multiLevelType w:val="hybridMultilevel"/>
    <w:tmpl w:val="FFFFFFFF"/>
    <w:lvl w:ilvl="0" w:tplc="DB305DE0">
      <w:start w:val="1"/>
      <w:numFmt w:val="decimal"/>
      <w:lvlText w:val="%1."/>
      <w:lvlJc w:val="left"/>
      <w:pPr>
        <w:ind w:left="1068" w:hanging="360"/>
      </w:pPr>
    </w:lvl>
    <w:lvl w:ilvl="1" w:tplc="E9867F3A">
      <w:start w:val="1"/>
      <w:numFmt w:val="lowerLetter"/>
      <w:lvlText w:val="%2."/>
      <w:lvlJc w:val="left"/>
      <w:pPr>
        <w:ind w:left="1788" w:hanging="360"/>
      </w:pPr>
    </w:lvl>
    <w:lvl w:ilvl="2" w:tplc="56382748">
      <w:start w:val="1"/>
      <w:numFmt w:val="lowerRoman"/>
      <w:lvlText w:val="%3."/>
      <w:lvlJc w:val="right"/>
      <w:pPr>
        <w:ind w:left="2508" w:hanging="180"/>
      </w:pPr>
    </w:lvl>
    <w:lvl w:ilvl="3" w:tplc="780CC02C">
      <w:start w:val="1"/>
      <w:numFmt w:val="decimal"/>
      <w:lvlText w:val="%4."/>
      <w:lvlJc w:val="left"/>
      <w:pPr>
        <w:ind w:left="3228" w:hanging="360"/>
      </w:pPr>
    </w:lvl>
    <w:lvl w:ilvl="4" w:tplc="110095FE">
      <w:start w:val="1"/>
      <w:numFmt w:val="lowerLetter"/>
      <w:lvlText w:val="%5."/>
      <w:lvlJc w:val="left"/>
      <w:pPr>
        <w:ind w:left="3948" w:hanging="360"/>
      </w:pPr>
    </w:lvl>
    <w:lvl w:ilvl="5" w:tplc="D7B83692">
      <w:start w:val="1"/>
      <w:numFmt w:val="lowerRoman"/>
      <w:lvlText w:val="%6."/>
      <w:lvlJc w:val="right"/>
      <w:pPr>
        <w:ind w:left="4668" w:hanging="180"/>
      </w:pPr>
    </w:lvl>
    <w:lvl w:ilvl="6" w:tplc="108C185E">
      <w:start w:val="1"/>
      <w:numFmt w:val="decimal"/>
      <w:lvlText w:val="%7."/>
      <w:lvlJc w:val="left"/>
      <w:pPr>
        <w:ind w:left="5388" w:hanging="360"/>
      </w:pPr>
    </w:lvl>
    <w:lvl w:ilvl="7" w:tplc="4C721050">
      <w:start w:val="1"/>
      <w:numFmt w:val="lowerLetter"/>
      <w:lvlText w:val="%8."/>
      <w:lvlJc w:val="left"/>
      <w:pPr>
        <w:ind w:left="6108" w:hanging="360"/>
      </w:pPr>
    </w:lvl>
    <w:lvl w:ilvl="8" w:tplc="2B3C1AEC">
      <w:start w:val="1"/>
      <w:numFmt w:val="lowerRoman"/>
      <w:lvlText w:val="%9."/>
      <w:lvlJc w:val="right"/>
      <w:pPr>
        <w:ind w:left="6828" w:hanging="180"/>
      </w:pPr>
    </w:lvl>
  </w:abstractNum>
  <w:abstractNum w:abstractNumId="201" w15:restartNumberingAfterBreak="0">
    <w:nsid w:val="5F49B14A"/>
    <w:multiLevelType w:val="hybridMultilevel"/>
    <w:tmpl w:val="B6820E7C"/>
    <w:lvl w:ilvl="0" w:tplc="FACAE436">
      <w:start w:val="1"/>
      <w:numFmt w:val="decimal"/>
      <w:lvlText w:val="%1."/>
      <w:lvlJc w:val="left"/>
      <w:pPr>
        <w:ind w:left="720" w:hanging="360"/>
      </w:pPr>
    </w:lvl>
    <w:lvl w:ilvl="1" w:tplc="9536BC68">
      <w:start w:val="1"/>
      <w:numFmt w:val="lowerLetter"/>
      <w:lvlText w:val="%2."/>
      <w:lvlJc w:val="left"/>
      <w:pPr>
        <w:ind w:left="1440" w:hanging="360"/>
      </w:pPr>
    </w:lvl>
    <w:lvl w:ilvl="2" w:tplc="62D02BFA">
      <w:start w:val="1"/>
      <w:numFmt w:val="lowerRoman"/>
      <w:lvlText w:val="%3."/>
      <w:lvlJc w:val="right"/>
      <w:pPr>
        <w:ind w:left="2160" w:hanging="180"/>
      </w:pPr>
    </w:lvl>
    <w:lvl w:ilvl="3" w:tplc="A29A65DC">
      <w:start w:val="1"/>
      <w:numFmt w:val="decimal"/>
      <w:lvlText w:val="%4."/>
      <w:lvlJc w:val="left"/>
      <w:pPr>
        <w:ind w:left="2880" w:hanging="360"/>
      </w:pPr>
    </w:lvl>
    <w:lvl w:ilvl="4" w:tplc="0C3CA7C6">
      <w:start w:val="1"/>
      <w:numFmt w:val="lowerLetter"/>
      <w:lvlText w:val="%5."/>
      <w:lvlJc w:val="left"/>
      <w:pPr>
        <w:ind w:left="3600" w:hanging="360"/>
      </w:pPr>
    </w:lvl>
    <w:lvl w:ilvl="5" w:tplc="CF720302">
      <w:start w:val="1"/>
      <w:numFmt w:val="lowerRoman"/>
      <w:lvlText w:val="%6."/>
      <w:lvlJc w:val="right"/>
      <w:pPr>
        <w:ind w:left="4320" w:hanging="180"/>
      </w:pPr>
    </w:lvl>
    <w:lvl w:ilvl="6" w:tplc="D8D27644">
      <w:start w:val="1"/>
      <w:numFmt w:val="decimal"/>
      <w:lvlText w:val="%7."/>
      <w:lvlJc w:val="left"/>
      <w:pPr>
        <w:ind w:left="5040" w:hanging="360"/>
      </w:pPr>
    </w:lvl>
    <w:lvl w:ilvl="7" w:tplc="7DA2106E">
      <w:start w:val="1"/>
      <w:numFmt w:val="lowerLetter"/>
      <w:lvlText w:val="%8."/>
      <w:lvlJc w:val="left"/>
      <w:pPr>
        <w:ind w:left="5760" w:hanging="360"/>
      </w:pPr>
    </w:lvl>
    <w:lvl w:ilvl="8" w:tplc="BCEC6080">
      <w:start w:val="1"/>
      <w:numFmt w:val="lowerRoman"/>
      <w:lvlText w:val="%9."/>
      <w:lvlJc w:val="right"/>
      <w:pPr>
        <w:ind w:left="6480" w:hanging="180"/>
      </w:pPr>
    </w:lvl>
  </w:abstractNum>
  <w:abstractNum w:abstractNumId="202" w15:restartNumberingAfterBreak="0">
    <w:nsid w:val="5FE617C1"/>
    <w:multiLevelType w:val="hybridMultilevel"/>
    <w:tmpl w:val="A5227298"/>
    <w:lvl w:ilvl="0" w:tplc="9FA64AF8">
      <w:start w:val="1"/>
      <w:numFmt w:val="decimal"/>
      <w:lvlText w:val="%1."/>
      <w:lvlJc w:val="left"/>
      <w:pPr>
        <w:ind w:left="720" w:hanging="360"/>
      </w:pPr>
    </w:lvl>
    <w:lvl w:ilvl="1" w:tplc="7C449848">
      <w:start w:val="1"/>
      <w:numFmt w:val="lowerLetter"/>
      <w:lvlText w:val="%2."/>
      <w:lvlJc w:val="left"/>
      <w:pPr>
        <w:ind w:left="1440" w:hanging="360"/>
      </w:pPr>
    </w:lvl>
    <w:lvl w:ilvl="2" w:tplc="9DA40AE2">
      <w:start w:val="1"/>
      <w:numFmt w:val="lowerRoman"/>
      <w:lvlText w:val="%3."/>
      <w:lvlJc w:val="right"/>
      <w:pPr>
        <w:ind w:left="2160" w:hanging="180"/>
      </w:pPr>
    </w:lvl>
    <w:lvl w:ilvl="3" w:tplc="EE6071DA">
      <w:start w:val="1"/>
      <w:numFmt w:val="decimal"/>
      <w:lvlText w:val="%4."/>
      <w:lvlJc w:val="left"/>
      <w:pPr>
        <w:ind w:left="2880" w:hanging="360"/>
      </w:pPr>
    </w:lvl>
    <w:lvl w:ilvl="4" w:tplc="30102D70">
      <w:start w:val="1"/>
      <w:numFmt w:val="lowerLetter"/>
      <w:lvlText w:val="%5."/>
      <w:lvlJc w:val="left"/>
      <w:pPr>
        <w:ind w:left="3600" w:hanging="360"/>
      </w:pPr>
    </w:lvl>
    <w:lvl w:ilvl="5" w:tplc="78C826A2">
      <w:start w:val="1"/>
      <w:numFmt w:val="lowerRoman"/>
      <w:lvlText w:val="%6."/>
      <w:lvlJc w:val="right"/>
      <w:pPr>
        <w:ind w:left="4320" w:hanging="180"/>
      </w:pPr>
    </w:lvl>
    <w:lvl w:ilvl="6" w:tplc="641ABCD6">
      <w:start w:val="1"/>
      <w:numFmt w:val="decimal"/>
      <w:lvlText w:val="%7."/>
      <w:lvlJc w:val="left"/>
      <w:pPr>
        <w:ind w:left="5040" w:hanging="360"/>
      </w:pPr>
    </w:lvl>
    <w:lvl w:ilvl="7" w:tplc="FEE05EAC">
      <w:start w:val="1"/>
      <w:numFmt w:val="lowerLetter"/>
      <w:lvlText w:val="%8."/>
      <w:lvlJc w:val="left"/>
      <w:pPr>
        <w:ind w:left="5760" w:hanging="360"/>
      </w:pPr>
    </w:lvl>
    <w:lvl w:ilvl="8" w:tplc="67AA4DD6">
      <w:start w:val="1"/>
      <w:numFmt w:val="lowerRoman"/>
      <w:lvlText w:val="%9."/>
      <w:lvlJc w:val="right"/>
      <w:pPr>
        <w:ind w:left="6480" w:hanging="180"/>
      </w:pPr>
    </w:lvl>
  </w:abstractNum>
  <w:abstractNum w:abstractNumId="203" w15:restartNumberingAfterBreak="0">
    <w:nsid w:val="605A66FE"/>
    <w:multiLevelType w:val="hybridMultilevel"/>
    <w:tmpl w:val="FFFFFFFF"/>
    <w:lvl w:ilvl="0" w:tplc="06EE3822">
      <w:start w:val="1"/>
      <w:numFmt w:val="decimal"/>
      <w:lvlText w:val="%1."/>
      <w:lvlJc w:val="left"/>
      <w:pPr>
        <w:ind w:left="720" w:hanging="360"/>
      </w:pPr>
    </w:lvl>
    <w:lvl w:ilvl="1" w:tplc="EA94F0A8">
      <w:start w:val="1"/>
      <w:numFmt w:val="lowerLetter"/>
      <w:lvlText w:val="%2."/>
      <w:lvlJc w:val="left"/>
      <w:pPr>
        <w:ind w:left="1440" w:hanging="360"/>
      </w:pPr>
    </w:lvl>
    <w:lvl w:ilvl="2" w:tplc="EE26E4D4">
      <w:start w:val="1"/>
      <w:numFmt w:val="lowerRoman"/>
      <w:lvlText w:val="%3."/>
      <w:lvlJc w:val="right"/>
      <w:pPr>
        <w:ind w:left="2160" w:hanging="180"/>
      </w:pPr>
    </w:lvl>
    <w:lvl w:ilvl="3" w:tplc="5406FB1E">
      <w:start w:val="1"/>
      <w:numFmt w:val="decimal"/>
      <w:lvlText w:val="%4."/>
      <w:lvlJc w:val="left"/>
      <w:pPr>
        <w:ind w:left="2880" w:hanging="360"/>
      </w:pPr>
    </w:lvl>
    <w:lvl w:ilvl="4" w:tplc="78A0F7EE">
      <w:start w:val="1"/>
      <w:numFmt w:val="lowerLetter"/>
      <w:lvlText w:val="%5."/>
      <w:lvlJc w:val="left"/>
      <w:pPr>
        <w:ind w:left="3600" w:hanging="360"/>
      </w:pPr>
    </w:lvl>
    <w:lvl w:ilvl="5" w:tplc="01A0AB1A">
      <w:start w:val="1"/>
      <w:numFmt w:val="lowerRoman"/>
      <w:lvlText w:val="%6."/>
      <w:lvlJc w:val="right"/>
      <w:pPr>
        <w:ind w:left="4320" w:hanging="180"/>
      </w:pPr>
    </w:lvl>
    <w:lvl w:ilvl="6" w:tplc="93CEC0E2">
      <w:start w:val="1"/>
      <w:numFmt w:val="decimal"/>
      <w:lvlText w:val="%7."/>
      <w:lvlJc w:val="left"/>
      <w:pPr>
        <w:ind w:left="5040" w:hanging="360"/>
      </w:pPr>
    </w:lvl>
    <w:lvl w:ilvl="7" w:tplc="5950C834">
      <w:start w:val="1"/>
      <w:numFmt w:val="lowerLetter"/>
      <w:lvlText w:val="%8."/>
      <w:lvlJc w:val="left"/>
      <w:pPr>
        <w:ind w:left="5760" w:hanging="360"/>
      </w:pPr>
    </w:lvl>
    <w:lvl w:ilvl="8" w:tplc="EF1A8260">
      <w:start w:val="1"/>
      <w:numFmt w:val="lowerRoman"/>
      <w:lvlText w:val="%9."/>
      <w:lvlJc w:val="right"/>
      <w:pPr>
        <w:ind w:left="6480" w:hanging="180"/>
      </w:pPr>
    </w:lvl>
  </w:abstractNum>
  <w:abstractNum w:abstractNumId="204" w15:restartNumberingAfterBreak="0">
    <w:nsid w:val="605E7E6F"/>
    <w:multiLevelType w:val="hybridMultilevel"/>
    <w:tmpl w:val="E594F456"/>
    <w:lvl w:ilvl="0" w:tplc="28EA1E2A">
      <w:start w:val="1"/>
      <w:numFmt w:val="decimal"/>
      <w:lvlText w:val="%1."/>
      <w:lvlJc w:val="left"/>
      <w:pPr>
        <w:ind w:left="720" w:hanging="360"/>
      </w:pPr>
    </w:lvl>
    <w:lvl w:ilvl="1" w:tplc="95CAD3DA">
      <w:start w:val="1"/>
      <w:numFmt w:val="lowerLetter"/>
      <w:lvlText w:val="%2."/>
      <w:lvlJc w:val="left"/>
      <w:pPr>
        <w:ind w:left="1440" w:hanging="360"/>
      </w:pPr>
    </w:lvl>
    <w:lvl w:ilvl="2" w:tplc="CD8037EA">
      <w:start w:val="1"/>
      <w:numFmt w:val="lowerRoman"/>
      <w:lvlText w:val="%3."/>
      <w:lvlJc w:val="right"/>
      <w:pPr>
        <w:ind w:left="2160" w:hanging="180"/>
      </w:pPr>
    </w:lvl>
    <w:lvl w:ilvl="3" w:tplc="6F580CA4">
      <w:start w:val="1"/>
      <w:numFmt w:val="decimal"/>
      <w:lvlText w:val="%4."/>
      <w:lvlJc w:val="left"/>
      <w:pPr>
        <w:ind w:left="2880" w:hanging="360"/>
      </w:pPr>
    </w:lvl>
    <w:lvl w:ilvl="4" w:tplc="6680BA28">
      <w:start w:val="1"/>
      <w:numFmt w:val="lowerLetter"/>
      <w:lvlText w:val="%5."/>
      <w:lvlJc w:val="left"/>
      <w:pPr>
        <w:ind w:left="3600" w:hanging="360"/>
      </w:pPr>
    </w:lvl>
    <w:lvl w:ilvl="5" w:tplc="03A0620C">
      <w:start w:val="1"/>
      <w:numFmt w:val="lowerRoman"/>
      <w:lvlText w:val="%6."/>
      <w:lvlJc w:val="right"/>
      <w:pPr>
        <w:ind w:left="4320" w:hanging="180"/>
      </w:pPr>
    </w:lvl>
    <w:lvl w:ilvl="6" w:tplc="FF586C86">
      <w:start w:val="1"/>
      <w:numFmt w:val="decimal"/>
      <w:lvlText w:val="%7."/>
      <w:lvlJc w:val="left"/>
      <w:pPr>
        <w:ind w:left="5040" w:hanging="360"/>
      </w:pPr>
    </w:lvl>
    <w:lvl w:ilvl="7" w:tplc="F3886E16">
      <w:start w:val="1"/>
      <w:numFmt w:val="lowerLetter"/>
      <w:lvlText w:val="%8."/>
      <w:lvlJc w:val="left"/>
      <w:pPr>
        <w:ind w:left="5760" w:hanging="360"/>
      </w:pPr>
    </w:lvl>
    <w:lvl w:ilvl="8" w:tplc="C6F67DEC">
      <w:start w:val="1"/>
      <w:numFmt w:val="lowerRoman"/>
      <w:lvlText w:val="%9."/>
      <w:lvlJc w:val="right"/>
      <w:pPr>
        <w:ind w:left="6480" w:hanging="180"/>
      </w:pPr>
    </w:lvl>
  </w:abstractNum>
  <w:abstractNum w:abstractNumId="205" w15:restartNumberingAfterBreak="0">
    <w:nsid w:val="60781AE0"/>
    <w:multiLevelType w:val="hybridMultilevel"/>
    <w:tmpl w:val="6A54A3A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6" w15:restartNumberingAfterBreak="0">
    <w:nsid w:val="60C772BD"/>
    <w:multiLevelType w:val="hybridMultilevel"/>
    <w:tmpl w:val="2EEA4D0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7" w15:restartNumberingAfterBreak="0">
    <w:nsid w:val="60DA44DE"/>
    <w:multiLevelType w:val="hybridMultilevel"/>
    <w:tmpl w:val="A3522B6A"/>
    <w:lvl w:ilvl="0" w:tplc="E988BC02">
      <w:start w:val="1"/>
      <w:numFmt w:val="bullet"/>
      <w:lvlText w:val=""/>
      <w:lvlJc w:val="left"/>
      <w:pPr>
        <w:ind w:left="1068" w:hanging="360"/>
      </w:pPr>
      <w:rPr>
        <w:rFonts w:ascii="Symbol" w:hAnsi="Symbol" w:hint="default"/>
      </w:rPr>
    </w:lvl>
    <w:lvl w:ilvl="1" w:tplc="0CE61138" w:tentative="1">
      <w:start w:val="1"/>
      <w:numFmt w:val="bullet"/>
      <w:lvlText w:val="o"/>
      <w:lvlJc w:val="left"/>
      <w:pPr>
        <w:ind w:left="1788" w:hanging="360"/>
      </w:pPr>
      <w:rPr>
        <w:rFonts w:ascii="Courier New" w:hAnsi="Courier New" w:hint="default"/>
      </w:rPr>
    </w:lvl>
    <w:lvl w:ilvl="2" w:tplc="E6E229C4" w:tentative="1">
      <w:start w:val="1"/>
      <w:numFmt w:val="bullet"/>
      <w:lvlText w:val=""/>
      <w:lvlJc w:val="left"/>
      <w:pPr>
        <w:ind w:left="2508" w:hanging="360"/>
      </w:pPr>
      <w:rPr>
        <w:rFonts w:ascii="Wingdings" w:hAnsi="Wingdings" w:hint="default"/>
      </w:rPr>
    </w:lvl>
    <w:lvl w:ilvl="3" w:tplc="BFF80C12" w:tentative="1">
      <w:start w:val="1"/>
      <w:numFmt w:val="bullet"/>
      <w:lvlText w:val=""/>
      <w:lvlJc w:val="left"/>
      <w:pPr>
        <w:ind w:left="3228" w:hanging="360"/>
      </w:pPr>
      <w:rPr>
        <w:rFonts w:ascii="Symbol" w:hAnsi="Symbol" w:hint="default"/>
      </w:rPr>
    </w:lvl>
    <w:lvl w:ilvl="4" w:tplc="7FF44EF2" w:tentative="1">
      <w:start w:val="1"/>
      <w:numFmt w:val="bullet"/>
      <w:lvlText w:val="o"/>
      <w:lvlJc w:val="left"/>
      <w:pPr>
        <w:ind w:left="3948" w:hanging="360"/>
      </w:pPr>
      <w:rPr>
        <w:rFonts w:ascii="Courier New" w:hAnsi="Courier New" w:hint="default"/>
      </w:rPr>
    </w:lvl>
    <w:lvl w:ilvl="5" w:tplc="0FAC96E6" w:tentative="1">
      <w:start w:val="1"/>
      <w:numFmt w:val="bullet"/>
      <w:lvlText w:val=""/>
      <w:lvlJc w:val="left"/>
      <w:pPr>
        <w:ind w:left="4668" w:hanging="360"/>
      </w:pPr>
      <w:rPr>
        <w:rFonts w:ascii="Wingdings" w:hAnsi="Wingdings" w:hint="default"/>
      </w:rPr>
    </w:lvl>
    <w:lvl w:ilvl="6" w:tplc="90D0EB7C" w:tentative="1">
      <w:start w:val="1"/>
      <w:numFmt w:val="bullet"/>
      <w:lvlText w:val=""/>
      <w:lvlJc w:val="left"/>
      <w:pPr>
        <w:ind w:left="5388" w:hanging="360"/>
      </w:pPr>
      <w:rPr>
        <w:rFonts w:ascii="Symbol" w:hAnsi="Symbol" w:hint="default"/>
      </w:rPr>
    </w:lvl>
    <w:lvl w:ilvl="7" w:tplc="B9F6C7EA" w:tentative="1">
      <w:start w:val="1"/>
      <w:numFmt w:val="bullet"/>
      <w:lvlText w:val="o"/>
      <w:lvlJc w:val="left"/>
      <w:pPr>
        <w:ind w:left="6108" w:hanging="360"/>
      </w:pPr>
      <w:rPr>
        <w:rFonts w:ascii="Courier New" w:hAnsi="Courier New" w:hint="default"/>
      </w:rPr>
    </w:lvl>
    <w:lvl w:ilvl="8" w:tplc="E85CBB6E" w:tentative="1">
      <w:start w:val="1"/>
      <w:numFmt w:val="bullet"/>
      <w:lvlText w:val=""/>
      <w:lvlJc w:val="left"/>
      <w:pPr>
        <w:ind w:left="6828" w:hanging="360"/>
      </w:pPr>
      <w:rPr>
        <w:rFonts w:ascii="Wingdings" w:hAnsi="Wingdings" w:hint="default"/>
      </w:rPr>
    </w:lvl>
  </w:abstractNum>
  <w:abstractNum w:abstractNumId="208" w15:restartNumberingAfterBreak="0">
    <w:nsid w:val="60E5028F"/>
    <w:multiLevelType w:val="hybridMultilevel"/>
    <w:tmpl w:val="983471A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09" w15:restartNumberingAfterBreak="0">
    <w:nsid w:val="61055029"/>
    <w:multiLevelType w:val="hybridMultilevel"/>
    <w:tmpl w:val="ED848188"/>
    <w:lvl w:ilvl="0" w:tplc="E224151E">
      <w:start w:val="1"/>
      <w:numFmt w:val="decimal"/>
      <w:lvlText w:val="%1."/>
      <w:lvlJc w:val="left"/>
      <w:pPr>
        <w:ind w:left="1068" w:hanging="360"/>
      </w:pPr>
    </w:lvl>
    <w:lvl w:ilvl="1" w:tplc="A820635E" w:tentative="1">
      <w:start w:val="1"/>
      <w:numFmt w:val="lowerLetter"/>
      <w:lvlText w:val="%2."/>
      <w:lvlJc w:val="left"/>
      <w:pPr>
        <w:ind w:left="1788" w:hanging="360"/>
      </w:pPr>
    </w:lvl>
    <w:lvl w:ilvl="2" w:tplc="64824BDC" w:tentative="1">
      <w:start w:val="1"/>
      <w:numFmt w:val="lowerRoman"/>
      <w:lvlText w:val="%3."/>
      <w:lvlJc w:val="right"/>
      <w:pPr>
        <w:ind w:left="2508" w:hanging="180"/>
      </w:pPr>
    </w:lvl>
    <w:lvl w:ilvl="3" w:tplc="A3CE9654" w:tentative="1">
      <w:start w:val="1"/>
      <w:numFmt w:val="decimal"/>
      <w:lvlText w:val="%4."/>
      <w:lvlJc w:val="left"/>
      <w:pPr>
        <w:ind w:left="3228" w:hanging="360"/>
      </w:pPr>
    </w:lvl>
    <w:lvl w:ilvl="4" w:tplc="AB4AC31C" w:tentative="1">
      <w:start w:val="1"/>
      <w:numFmt w:val="lowerLetter"/>
      <w:lvlText w:val="%5."/>
      <w:lvlJc w:val="left"/>
      <w:pPr>
        <w:ind w:left="3948" w:hanging="360"/>
      </w:pPr>
    </w:lvl>
    <w:lvl w:ilvl="5" w:tplc="8724F85C" w:tentative="1">
      <w:start w:val="1"/>
      <w:numFmt w:val="lowerRoman"/>
      <w:lvlText w:val="%6."/>
      <w:lvlJc w:val="right"/>
      <w:pPr>
        <w:ind w:left="4668" w:hanging="180"/>
      </w:pPr>
    </w:lvl>
    <w:lvl w:ilvl="6" w:tplc="A4280844" w:tentative="1">
      <w:start w:val="1"/>
      <w:numFmt w:val="decimal"/>
      <w:lvlText w:val="%7."/>
      <w:lvlJc w:val="left"/>
      <w:pPr>
        <w:ind w:left="5388" w:hanging="360"/>
      </w:pPr>
    </w:lvl>
    <w:lvl w:ilvl="7" w:tplc="8B6885C6" w:tentative="1">
      <w:start w:val="1"/>
      <w:numFmt w:val="lowerLetter"/>
      <w:lvlText w:val="%8."/>
      <w:lvlJc w:val="left"/>
      <w:pPr>
        <w:ind w:left="6108" w:hanging="360"/>
      </w:pPr>
    </w:lvl>
    <w:lvl w:ilvl="8" w:tplc="88C09452" w:tentative="1">
      <w:start w:val="1"/>
      <w:numFmt w:val="lowerRoman"/>
      <w:lvlText w:val="%9."/>
      <w:lvlJc w:val="right"/>
      <w:pPr>
        <w:ind w:left="6828" w:hanging="180"/>
      </w:pPr>
    </w:lvl>
  </w:abstractNum>
  <w:abstractNum w:abstractNumId="210" w15:restartNumberingAfterBreak="0">
    <w:nsid w:val="614E4057"/>
    <w:multiLevelType w:val="hybridMultilevel"/>
    <w:tmpl w:val="F724D6A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1" w15:restartNumberingAfterBreak="0">
    <w:nsid w:val="625E71D7"/>
    <w:multiLevelType w:val="hybridMultilevel"/>
    <w:tmpl w:val="15DE603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2" w15:restartNumberingAfterBreak="0">
    <w:nsid w:val="62C58750"/>
    <w:multiLevelType w:val="hybridMultilevel"/>
    <w:tmpl w:val="FFFFFFFF"/>
    <w:lvl w:ilvl="0" w:tplc="0BD090A0">
      <w:start w:val="1"/>
      <w:numFmt w:val="decimal"/>
      <w:lvlText w:val="%1."/>
      <w:lvlJc w:val="left"/>
      <w:pPr>
        <w:ind w:left="720" w:hanging="360"/>
      </w:pPr>
    </w:lvl>
    <w:lvl w:ilvl="1" w:tplc="EC48303A">
      <w:start w:val="1"/>
      <w:numFmt w:val="lowerLetter"/>
      <w:lvlText w:val="%2."/>
      <w:lvlJc w:val="left"/>
      <w:pPr>
        <w:ind w:left="1440" w:hanging="360"/>
      </w:pPr>
    </w:lvl>
    <w:lvl w:ilvl="2" w:tplc="6C86D04C">
      <w:start w:val="1"/>
      <w:numFmt w:val="lowerRoman"/>
      <w:lvlText w:val="%3."/>
      <w:lvlJc w:val="right"/>
      <w:pPr>
        <w:ind w:left="2160" w:hanging="180"/>
      </w:pPr>
    </w:lvl>
    <w:lvl w:ilvl="3" w:tplc="6824C094">
      <w:start w:val="1"/>
      <w:numFmt w:val="decimal"/>
      <w:lvlText w:val="%4."/>
      <w:lvlJc w:val="left"/>
      <w:pPr>
        <w:ind w:left="2880" w:hanging="360"/>
      </w:pPr>
    </w:lvl>
    <w:lvl w:ilvl="4" w:tplc="63C887A6">
      <w:start w:val="1"/>
      <w:numFmt w:val="lowerLetter"/>
      <w:lvlText w:val="%5."/>
      <w:lvlJc w:val="left"/>
      <w:pPr>
        <w:ind w:left="3600" w:hanging="360"/>
      </w:pPr>
    </w:lvl>
    <w:lvl w:ilvl="5" w:tplc="4B102DB8">
      <w:start w:val="1"/>
      <w:numFmt w:val="lowerRoman"/>
      <w:lvlText w:val="%6."/>
      <w:lvlJc w:val="right"/>
      <w:pPr>
        <w:ind w:left="4320" w:hanging="180"/>
      </w:pPr>
    </w:lvl>
    <w:lvl w:ilvl="6" w:tplc="6E204096">
      <w:start w:val="1"/>
      <w:numFmt w:val="decimal"/>
      <w:lvlText w:val="%7."/>
      <w:lvlJc w:val="left"/>
      <w:pPr>
        <w:ind w:left="5040" w:hanging="360"/>
      </w:pPr>
    </w:lvl>
    <w:lvl w:ilvl="7" w:tplc="2D789CCE">
      <w:start w:val="1"/>
      <w:numFmt w:val="lowerLetter"/>
      <w:lvlText w:val="%8."/>
      <w:lvlJc w:val="left"/>
      <w:pPr>
        <w:ind w:left="5760" w:hanging="360"/>
      </w:pPr>
    </w:lvl>
    <w:lvl w:ilvl="8" w:tplc="0DA6EE78">
      <w:start w:val="1"/>
      <w:numFmt w:val="lowerRoman"/>
      <w:lvlText w:val="%9."/>
      <w:lvlJc w:val="right"/>
      <w:pPr>
        <w:ind w:left="6480" w:hanging="180"/>
      </w:pPr>
    </w:lvl>
  </w:abstractNum>
  <w:abstractNum w:abstractNumId="213" w15:restartNumberingAfterBreak="0">
    <w:nsid w:val="62D4195F"/>
    <w:multiLevelType w:val="hybridMultilevel"/>
    <w:tmpl w:val="26B2F33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4" w15:restartNumberingAfterBreak="0">
    <w:nsid w:val="63155996"/>
    <w:multiLevelType w:val="hybridMultilevel"/>
    <w:tmpl w:val="57526AF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5" w15:restartNumberingAfterBreak="0">
    <w:nsid w:val="6340492B"/>
    <w:multiLevelType w:val="hybridMultilevel"/>
    <w:tmpl w:val="EA568A7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6" w15:restartNumberingAfterBreak="0">
    <w:nsid w:val="63655792"/>
    <w:multiLevelType w:val="hybridMultilevel"/>
    <w:tmpl w:val="AF5E210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7" w15:restartNumberingAfterBreak="0">
    <w:nsid w:val="63656537"/>
    <w:multiLevelType w:val="hybridMultilevel"/>
    <w:tmpl w:val="7B44659C"/>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8" w15:restartNumberingAfterBreak="0">
    <w:nsid w:val="644E3E05"/>
    <w:multiLevelType w:val="hybridMultilevel"/>
    <w:tmpl w:val="3070948C"/>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9" w15:restartNumberingAfterBreak="0">
    <w:nsid w:val="648B679F"/>
    <w:multiLevelType w:val="hybridMultilevel"/>
    <w:tmpl w:val="3B5CAA7A"/>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0" w15:restartNumberingAfterBreak="0">
    <w:nsid w:val="64DE6337"/>
    <w:multiLevelType w:val="hybridMultilevel"/>
    <w:tmpl w:val="201073A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1" w15:restartNumberingAfterBreak="0">
    <w:nsid w:val="656D5377"/>
    <w:multiLevelType w:val="hybridMultilevel"/>
    <w:tmpl w:val="AADC482C"/>
    <w:lvl w:ilvl="0" w:tplc="44DC0D08">
      <w:start w:val="1"/>
      <w:numFmt w:val="lowerLetter"/>
      <w:lvlText w:val="%1)"/>
      <w:lvlJc w:val="left"/>
      <w:pPr>
        <w:ind w:left="720" w:hanging="360"/>
      </w:pPr>
    </w:lvl>
    <w:lvl w:ilvl="1" w:tplc="5686BEA6">
      <w:start w:val="1"/>
      <w:numFmt w:val="lowerLetter"/>
      <w:lvlText w:val="%2."/>
      <w:lvlJc w:val="left"/>
      <w:pPr>
        <w:ind w:left="1440" w:hanging="360"/>
      </w:pPr>
    </w:lvl>
    <w:lvl w:ilvl="2" w:tplc="7D1AEA2E">
      <w:start w:val="1"/>
      <w:numFmt w:val="lowerRoman"/>
      <w:lvlText w:val="%3."/>
      <w:lvlJc w:val="right"/>
      <w:pPr>
        <w:ind w:left="2160" w:hanging="180"/>
      </w:pPr>
    </w:lvl>
    <w:lvl w:ilvl="3" w:tplc="8AB4A17A">
      <w:start w:val="1"/>
      <w:numFmt w:val="decimal"/>
      <w:lvlText w:val="%4."/>
      <w:lvlJc w:val="left"/>
      <w:pPr>
        <w:ind w:left="2880" w:hanging="360"/>
      </w:pPr>
    </w:lvl>
    <w:lvl w:ilvl="4" w:tplc="6BB475D2">
      <w:start w:val="1"/>
      <w:numFmt w:val="lowerLetter"/>
      <w:lvlText w:val="%5."/>
      <w:lvlJc w:val="left"/>
      <w:pPr>
        <w:ind w:left="3600" w:hanging="360"/>
      </w:pPr>
    </w:lvl>
    <w:lvl w:ilvl="5" w:tplc="751AD86C">
      <w:start w:val="1"/>
      <w:numFmt w:val="lowerRoman"/>
      <w:lvlText w:val="%6."/>
      <w:lvlJc w:val="right"/>
      <w:pPr>
        <w:ind w:left="4320" w:hanging="180"/>
      </w:pPr>
    </w:lvl>
    <w:lvl w:ilvl="6" w:tplc="56E8533A">
      <w:start w:val="1"/>
      <w:numFmt w:val="decimal"/>
      <w:lvlText w:val="%7."/>
      <w:lvlJc w:val="left"/>
      <w:pPr>
        <w:ind w:left="5040" w:hanging="360"/>
      </w:pPr>
    </w:lvl>
    <w:lvl w:ilvl="7" w:tplc="54D01F7E">
      <w:start w:val="1"/>
      <w:numFmt w:val="lowerLetter"/>
      <w:lvlText w:val="%8."/>
      <w:lvlJc w:val="left"/>
      <w:pPr>
        <w:ind w:left="5760" w:hanging="360"/>
      </w:pPr>
    </w:lvl>
    <w:lvl w:ilvl="8" w:tplc="936E8DEA">
      <w:start w:val="1"/>
      <w:numFmt w:val="lowerRoman"/>
      <w:lvlText w:val="%9."/>
      <w:lvlJc w:val="right"/>
      <w:pPr>
        <w:ind w:left="6480" w:hanging="180"/>
      </w:pPr>
    </w:lvl>
  </w:abstractNum>
  <w:abstractNum w:abstractNumId="222" w15:restartNumberingAfterBreak="0">
    <w:nsid w:val="660A4C93"/>
    <w:multiLevelType w:val="hybridMultilevel"/>
    <w:tmpl w:val="EDC8D89C"/>
    <w:lvl w:ilvl="0" w:tplc="5E30DBF4">
      <w:start w:val="1"/>
      <w:numFmt w:val="bullet"/>
      <w:lvlText w:val="-"/>
      <w:lvlJc w:val="left"/>
      <w:pPr>
        <w:ind w:left="1080" w:hanging="360"/>
      </w:pPr>
      <w:rPr>
        <w:rFonts w:ascii="Aptos" w:hAnsi="Aptos" w:hint="default"/>
      </w:rPr>
    </w:lvl>
    <w:lvl w:ilvl="1" w:tplc="AAA4F626">
      <w:start w:val="1"/>
      <w:numFmt w:val="bullet"/>
      <w:lvlText w:val="o"/>
      <w:lvlJc w:val="left"/>
      <w:pPr>
        <w:ind w:left="1800" w:hanging="360"/>
      </w:pPr>
      <w:rPr>
        <w:rFonts w:ascii="Courier New" w:hAnsi="Courier New" w:hint="default"/>
      </w:rPr>
    </w:lvl>
    <w:lvl w:ilvl="2" w:tplc="DB9EEF9A">
      <w:start w:val="1"/>
      <w:numFmt w:val="bullet"/>
      <w:lvlText w:val=""/>
      <w:lvlJc w:val="left"/>
      <w:pPr>
        <w:ind w:left="2520" w:hanging="360"/>
      </w:pPr>
      <w:rPr>
        <w:rFonts w:ascii="Wingdings" w:hAnsi="Wingdings" w:hint="default"/>
      </w:rPr>
    </w:lvl>
    <w:lvl w:ilvl="3" w:tplc="8A649110">
      <w:start w:val="1"/>
      <w:numFmt w:val="bullet"/>
      <w:lvlText w:val=""/>
      <w:lvlJc w:val="left"/>
      <w:pPr>
        <w:ind w:left="3240" w:hanging="360"/>
      </w:pPr>
      <w:rPr>
        <w:rFonts w:ascii="Symbol" w:hAnsi="Symbol" w:hint="default"/>
      </w:rPr>
    </w:lvl>
    <w:lvl w:ilvl="4" w:tplc="800CC942">
      <w:start w:val="1"/>
      <w:numFmt w:val="bullet"/>
      <w:lvlText w:val="o"/>
      <w:lvlJc w:val="left"/>
      <w:pPr>
        <w:ind w:left="3960" w:hanging="360"/>
      </w:pPr>
      <w:rPr>
        <w:rFonts w:ascii="Courier New" w:hAnsi="Courier New" w:hint="default"/>
      </w:rPr>
    </w:lvl>
    <w:lvl w:ilvl="5" w:tplc="828490C2">
      <w:start w:val="1"/>
      <w:numFmt w:val="bullet"/>
      <w:lvlText w:val=""/>
      <w:lvlJc w:val="left"/>
      <w:pPr>
        <w:ind w:left="4680" w:hanging="360"/>
      </w:pPr>
      <w:rPr>
        <w:rFonts w:ascii="Wingdings" w:hAnsi="Wingdings" w:hint="default"/>
      </w:rPr>
    </w:lvl>
    <w:lvl w:ilvl="6" w:tplc="0D7EF9AE">
      <w:start w:val="1"/>
      <w:numFmt w:val="bullet"/>
      <w:lvlText w:val=""/>
      <w:lvlJc w:val="left"/>
      <w:pPr>
        <w:ind w:left="5400" w:hanging="360"/>
      </w:pPr>
      <w:rPr>
        <w:rFonts w:ascii="Symbol" w:hAnsi="Symbol" w:hint="default"/>
      </w:rPr>
    </w:lvl>
    <w:lvl w:ilvl="7" w:tplc="220A48F4">
      <w:start w:val="1"/>
      <w:numFmt w:val="bullet"/>
      <w:lvlText w:val="o"/>
      <w:lvlJc w:val="left"/>
      <w:pPr>
        <w:ind w:left="6120" w:hanging="360"/>
      </w:pPr>
      <w:rPr>
        <w:rFonts w:ascii="Courier New" w:hAnsi="Courier New" w:hint="default"/>
      </w:rPr>
    </w:lvl>
    <w:lvl w:ilvl="8" w:tplc="318411B6">
      <w:start w:val="1"/>
      <w:numFmt w:val="bullet"/>
      <w:lvlText w:val=""/>
      <w:lvlJc w:val="left"/>
      <w:pPr>
        <w:ind w:left="6840" w:hanging="360"/>
      </w:pPr>
      <w:rPr>
        <w:rFonts w:ascii="Wingdings" w:hAnsi="Wingdings" w:hint="default"/>
      </w:rPr>
    </w:lvl>
  </w:abstractNum>
  <w:abstractNum w:abstractNumId="223" w15:restartNumberingAfterBreak="0">
    <w:nsid w:val="665A559B"/>
    <w:multiLevelType w:val="hybridMultilevel"/>
    <w:tmpl w:val="C582A99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4" w15:restartNumberingAfterBreak="0">
    <w:nsid w:val="66620B92"/>
    <w:multiLevelType w:val="hybridMultilevel"/>
    <w:tmpl w:val="242CFD4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5" w15:restartNumberingAfterBreak="0">
    <w:nsid w:val="66AB6BDA"/>
    <w:multiLevelType w:val="hybridMultilevel"/>
    <w:tmpl w:val="34B8D6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8890F50"/>
    <w:multiLevelType w:val="hybridMultilevel"/>
    <w:tmpl w:val="23A848B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7" w15:restartNumberingAfterBreak="0">
    <w:nsid w:val="69A365C7"/>
    <w:multiLevelType w:val="hybridMultilevel"/>
    <w:tmpl w:val="B2E2F62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8" w15:restartNumberingAfterBreak="0">
    <w:nsid w:val="69A46AFF"/>
    <w:multiLevelType w:val="hybridMultilevel"/>
    <w:tmpl w:val="FFFFFFFF"/>
    <w:lvl w:ilvl="0" w:tplc="8520958E">
      <w:start w:val="1"/>
      <w:numFmt w:val="lowerLetter"/>
      <w:lvlText w:val="a)"/>
      <w:lvlJc w:val="left"/>
      <w:pPr>
        <w:ind w:left="720" w:hanging="360"/>
      </w:pPr>
    </w:lvl>
    <w:lvl w:ilvl="1" w:tplc="E988B0BE">
      <w:start w:val="1"/>
      <w:numFmt w:val="lowerLetter"/>
      <w:lvlText w:val="%2."/>
      <w:lvlJc w:val="left"/>
      <w:pPr>
        <w:ind w:left="1440" w:hanging="360"/>
      </w:pPr>
    </w:lvl>
    <w:lvl w:ilvl="2" w:tplc="05C48882">
      <w:start w:val="1"/>
      <w:numFmt w:val="lowerRoman"/>
      <w:lvlText w:val="%3."/>
      <w:lvlJc w:val="right"/>
      <w:pPr>
        <w:ind w:left="2160" w:hanging="180"/>
      </w:pPr>
    </w:lvl>
    <w:lvl w:ilvl="3" w:tplc="50540A1E">
      <w:start w:val="1"/>
      <w:numFmt w:val="decimal"/>
      <w:lvlText w:val="%4."/>
      <w:lvlJc w:val="left"/>
      <w:pPr>
        <w:ind w:left="2880" w:hanging="360"/>
      </w:pPr>
    </w:lvl>
    <w:lvl w:ilvl="4" w:tplc="77625574">
      <w:start w:val="1"/>
      <w:numFmt w:val="lowerLetter"/>
      <w:lvlText w:val="%5."/>
      <w:lvlJc w:val="left"/>
      <w:pPr>
        <w:ind w:left="3600" w:hanging="360"/>
      </w:pPr>
    </w:lvl>
    <w:lvl w:ilvl="5" w:tplc="B6A8D284">
      <w:start w:val="1"/>
      <w:numFmt w:val="lowerRoman"/>
      <w:lvlText w:val="%6."/>
      <w:lvlJc w:val="right"/>
      <w:pPr>
        <w:ind w:left="4320" w:hanging="180"/>
      </w:pPr>
    </w:lvl>
    <w:lvl w:ilvl="6" w:tplc="9D0A3268">
      <w:start w:val="1"/>
      <w:numFmt w:val="decimal"/>
      <w:lvlText w:val="%7."/>
      <w:lvlJc w:val="left"/>
      <w:pPr>
        <w:ind w:left="5040" w:hanging="360"/>
      </w:pPr>
    </w:lvl>
    <w:lvl w:ilvl="7" w:tplc="301615E8">
      <w:start w:val="1"/>
      <w:numFmt w:val="lowerLetter"/>
      <w:lvlText w:val="%8."/>
      <w:lvlJc w:val="left"/>
      <w:pPr>
        <w:ind w:left="5760" w:hanging="360"/>
      </w:pPr>
    </w:lvl>
    <w:lvl w:ilvl="8" w:tplc="E966B58C">
      <w:start w:val="1"/>
      <w:numFmt w:val="lowerRoman"/>
      <w:lvlText w:val="%9."/>
      <w:lvlJc w:val="right"/>
      <w:pPr>
        <w:ind w:left="6480" w:hanging="180"/>
      </w:pPr>
    </w:lvl>
  </w:abstractNum>
  <w:abstractNum w:abstractNumId="229" w15:restartNumberingAfterBreak="0">
    <w:nsid w:val="69F35E2A"/>
    <w:multiLevelType w:val="hybridMultilevel"/>
    <w:tmpl w:val="C6902CEE"/>
    <w:lvl w:ilvl="0" w:tplc="35B02C7A">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AA51161"/>
    <w:multiLevelType w:val="hybridMultilevel"/>
    <w:tmpl w:val="DE9A549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1" w15:restartNumberingAfterBreak="0">
    <w:nsid w:val="6BE45A4B"/>
    <w:multiLevelType w:val="hybridMultilevel"/>
    <w:tmpl w:val="2C7620E6"/>
    <w:lvl w:ilvl="0" w:tplc="28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6CB64252"/>
    <w:multiLevelType w:val="hybridMultilevel"/>
    <w:tmpl w:val="13A882B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3" w15:restartNumberingAfterBreak="0">
    <w:nsid w:val="6D704BE2"/>
    <w:multiLevelType w:val="hybridMultilevel"/>
    <w:tmpl w:val="77428EA6"/>
    <w:lvl w:ilvl="0" w:tplc="0024A45C">
      <w:start w:val="1"/>
      <w:numFmt w:val="decimal"/>
      <w:lvlText w:val="%1."/>
      <w:lvlJc w:val="left"/>
      <w:pPr>
        <w:ind w:left="720" w:hanging="360"/>
      </w:pPr>
    </w:lvl>
    <w:lvl w:ilvl="1" w:tplc="E51AD180">
      <w:start w:val="1"/>
      <w:numFmt w:val="lowerLetter"/>
      <w:lvlText w:val="%2."/>
      <w:lvlJc w:val="left"/>
      <w:pPr>
        <w:ind w:left="1440" w:hanging="360"/>
      </w:pPr>
    </w:lvl>
    <w:lvl w:ilvl="2" w:tplc="C16257E0">
      <w:start w:val="1"/>
      <w:numFmt w:val="lowerRoman"/>
      <w:lvlText w:val="%3."/>
      <w:lvlJc w:val="right"/>
      <w:pPr>
        <w:ind w:left="2160" w:hanging="180"/>
      </w:pPr>
    </w:lvl>
    <w:lvl w:ilvl="3" w:tplc="94CA7D3E">
      <w:start w:val="1"/>
      <w:numFmt w:val="decimal"/>
      <w:lvlText w:val="%4."/>
      <w:lvlJc w:val="left"/>
      <w:pPr>
        <w:ind w:left="2880" w:hanging="360"/>
      </w:pPr>
    </w:lvl>
    <w:lvl w:ilvl="4" w:tplc="3B3A88BC">
      <w:start w:val="1"/>
      <w:numFmt w:val="lowerLetter"/>
      <w:lvlText w:val="%5."/>
      <w:lvlJc w:val="left"/>
      <w:pPr>
        <w:ind w:left="3600" w:hanging="360"/>
      </w:pPr>
    </w:lvl>
    <w:lvl w:ilvl="5" w:tplc="39F61BD2">
      <w:start w:val="1"/>
      <w:numFmt w:val="lowerRoman"/>
      <w:lvlText w:val="%6."/>
      <w:lvlJc w:val="right"/>
      <w:pPr>
        <w:ind w:left="4320" w:hanging="180"/>
      </w:pPr>
    </w:lvl>
    <w:lvl w:ilvl="6" w:tplc="927631B2">
      <w:start w:val="1"/>
      <w:numFmt w:val="decimal"/>
      <w:lvlText w:val="%7."/>
      <w:lvlJc w:val="left"/>
      <w:pPr>
        <w:ind w:left="5040" w:hanging="360"/>
      </w:pPr>
    </w:lvl>
    <w:lvl w:ilvl="7" w:tplc="DDFA4082">
      <w:start w:val="1"/>
      <w:numFmt w:val="lowerLetter"/>
      <w:lvlText w:val="%8."/>
      <w:lvlJc w:val="left"/>
      <w:pPr>
        <w:ind w:left="5760" w:hanging="360"/>
      </w:pPr>
    </w:lvl>
    <w:lvl w:ilvl="8" w:tplc="381CFF0A">
      <w:start w:val="1"/>
      <w:numFmt w:val="lowerRoman"/>
      <w:lvlText w:val="%9."/>
      <w:lvlJc w:val="right"/>
      <w:pPr>
        <w:ind w:left="6480" w:hanging="180"/>
      </w:pPr>
    </w:lvl>
  </w:abstractNum>
  <w:abstractNum w:abstractNumId="234" w15:restartNumberingAfterBreak="0">
    <w:nsid w:val="6D743DF0"/>
    <w:multiLevelType w:val="hybridMultilevel"/>
    <w:tmpl w:val="B212F41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5" w15:restartNumberingAfterBreak="0">
    <w:nsid w:val="6D7E411A"/>
    <w:multiLevelType w:val="hybridMultilevel"/>
    <w:tmpl w:val="B80C2C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E5E5750"/>
    <w:multiLevelType w:val="hybridMultilevel"/>
    <w:tmpl w:val="14EE2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E937B30"/>
    <w:multiLevelType w:val="hybridMultilevel"/>
    <w:tmpl w:val="FFFFFFFF"/>
    <w:lvl w:ilvl="0" w:tplc="9774DE3A">
      <w:start w:val="1"/>
      <w:numFmt w:val="decimal"/>
      <w:lvlText w:val="%1."/>
      <w:lvlJc w:val="left"/>
      <w:pPr>
        <w:ind w:left="720" w:hanging="360"/>
      </w:pPr>
    </w:lvl>
    <w:lvl w:ilvl="1" w:tplc="ED160870">
      <w:start w:val="1"/>
      <w:numFmt w:val="lowerLetter"/>
      <w:lvlText w:val="%2."/>
      <w:lvlJc w:val="left"/>
      <w:pPr>
        <w:ind w:left="1440" w:hanging="360"/>
      </w:pPr>
    </w:lvl>
    <w:lvl w:ilvl="2" w:tplc="0BE472F4">
      <w:start w:val="1"/>
      <w:numFmt w:val="lowerRoman"/>
      <w:lvlText w:val="%3."/>
      <w:lvlJc w:val="right"/>
      <w:pPr>
        <w:ind w:left="2160" w:hanging="180"/>
      </w:pPr>
    </w:lvl>
    <w:lvl w:ilvl="3" w:tplc="9EAEF96C">
      <w:start w:val="1"/>
      <w:numFmt w:val="decimal"/>
      <w:lvlText w:val="%4."/>
      <w:lvlJc w:val="left"/>
      <w:pPr>
        <w:ind w:left="2880" w:hanging="360"/>
      </w:pPr>
    </w:lvl>
    <w:lvl w:ilvl="4" w:tplc="4C9C62C4">
      <w:start w:val="1"/>
      <w:numFmt w:val="lowerLetter"/>
      <w:lvlText w:val="%5."/>
      <w:lvlJc w:val="left"/>
      <w:pPr>
        <w:ind w:left="3600" w:hanging="360"/>
      </w:pPr>
    </w:lvl>
    <w:lvl w:ilvl="5" w:tplc="7458EB88">
      <w:start w:val="1"/>
      <w:numFmt w:val="lowerRoman"/>
      <w:lvlText w:val="%6."/>
      <w:lvlJc w:val="right"/>
      <w:pPr>
        <w:ind w:left="4320" w:hanging="180"/>
      </w:pPr>
    </w:lvl>
    <w:lvl w:ilvl="6" w:tplc="63CE614A">
      <w:start w:val="1"/>
      <w:numFmt w:val="decimal"/>
      <w:lvlText w:val="%7."/>
      <w:lvlJc w:val="left"/>
      <w:pPr>
        <w:ind w:left="5040" w:hanging="360"/>
      </w:pPr>
    </w:lvl>
    <w:lvl w:ilvl="7" w:tplc="A8288460">
      <w:start w:val="1"/>
      <w:numFmt w:val="lowerLetter"/>
      <w:lvlText w:val="%8."/>
      <w:lvlJc w:val="left"/>
      <w:pPr>
        <w:ind w:left="5760" w:hanging="360"/>
      </w:pPr>
    </w:lvl>
    <w:lvl w:ilvl="8" w:tplc="F3000390">
      <w:start w:val="1"/>
      <w:numFmt w:val="lowerRoman"/>
      <w:lvlText w:val="%9."/>
      <w:lvlJc w:val="right"/>
      <w:pPr>
        <w:ind w:left="6480" w:hanging="180"/>
      </w:pPr>
    </w:lvl>
  </w:abstractNum>
  <w:abstractNum w:abstractNumId="238" w15:restartNumberingAfterBreak="0">
    <w:nsid w:val="6E94C182"/>
    <w:multiLevelType w:val="hybridMultilevel"/>
    <w:tmpl w:val="8D324450"/>
    <w:lvl w:ilvl="0" w:tplc="2E503D5C">
      <w:start w:val="1"/>
      <w:numFmt w:val="lowerLetter"/>
      <w:lvlText w:val="%1)"/>
      <w:lvlJc w:val="left"/>
      <w:pPr>
        <w:ind w:left="720" w:hanging="360"/>
      </w:pPr>
    </w:lvl>
    <w:lvl w:ilvl="1" w:tplc="41CCA7C6">
      <w:start w:val="1"/>
      <w:numFmt w:val="lowerLetter"/>
      <w:lvlText w:val="%2."/>
      <w:lvlJc w:val="left"/>
      <w:pPr>
        <w:ind w:left="1440" w:hanging="360"/>
      </w:pPr>
    </w:lvl>
    <w:lvl w:ilvl="2" w:tplc="01B0FD46">
      <w:start w:val="1"/>
      <w:numFmt w:val="lowerRoman"/>
      <w:lvlText w:val="%3."/>
      <w:lvlJc w:val="right"/>
      <w:pPr>
        <w:ind w:left="2160" w:hanging="180"/>
      </w:pPr>
    </w:lvl>
    <w:lvl w:ilvl="3" w:tplc="150481B4">
      <w:start w:val="1"/>
      <w:numFmt w:val="decimal"/>
      <w:lvlText w:val="%4."/>
      <w:lvlJc w:val="left"/>
      <w:pPr>
        <w:ind w:left="2880" w:hanging="360"/>
      </w:pPr>
    </w:lvl>
    <w:lvl w:ilvl="4" w:tplc="7D76AEC4">
      <w:start w:val="1"/>
      <w:numFmt w:val="lowerLetter"/>
      <w:lvlText w:val="%5."/>
      <w:lvlJc w:val="left"/>
      <w:pPr>
        <w:ind w:left="3600" w:hanging="360"/>
      </w:pPr>
    </w:lvl>
    <w:lvl w:ilvl="5" w:tplc="11BCB1A6">
      <w:start w:val="1"/>
      <w:numFmt w:val="lowerRoman"/>
      <w:lvlText w:val="%6."/>
      <w:lvlJc w:val="right"/>
      <w:pPr>
        <w:ind w:left="4320" w:hanging="180"/>
      </w:pPr>
    </w:lvl>
    <w:lvl w:ilvl="6" w:tplc="B94ADB88">
      <w:start w:val="1"/>
      <w:numFmt w:val="decimal"/>
      <w:lvlText w:val="%7."/>
      <w:lvlJc w:val="left"/>
      <w:pPr>
        <w:ind w:left="5040" w:hanging="360"/>
      </w:pPr>
    </w:lvl>
    <w:lvl w:ilvl="7" w:tplc="A1C6D0B0">
      <w:start w:val="1"/>
      <w:numFmt w:val="lowerLetter"/>
      <w:lvlText w:val="%8."/>
      <w:lvlJc w:val="left"/>
      <w:pPr>
        <w:ind w:left="5760" w:hanging="360"/>
      </w:pPr>
    </w:lvl>
    <w:lvl w:ilvl="8" w:tplc="6D328570">
      <w:start w:val="1"/>
      <w:numFmt w:val="lowerRoman"/>
      <w:lvlText w:val="%9."/>
      <w:lvlJc w:val="right"/>
      <w:pPr>
        <w:ind w:left="6480" w:hanging="180"/>
      </w:pPr>
    </w:lvl>
  </w:abstractNum>
  <w:abstractNum w:abstractNumId="239" w15:restartNumberingAfterBreak="0">
    <w:nsid w:val="6EBDC8C0"/>
    <w:multiLevelType w:val="hybridMultilevel"/>
    <w:tmpl w:val="FFFFFFFF"/>
    <w:lvl w:ilvl="0" w:tplc="B3F8CE5E">
      <w:start w:val="1"/>
      <w:numFmt w:val="decimal"/>
      <w:lvlText w:val="%1."/>
      <w:lvlJc w:val="left"/>
      <w:pPr>
        <w:ind w:left="720" w:hanging="360"/>
      </w:pPr>
    </w:lvl>
    <w:lvl w:ilvl="1" w:tplc="6CEC2174">
      <w:start w:val="1"/>
      <w:numFmt w:val="lowerLetter"/>
      <w:lvlText w:val="%2."/>
      <w:lvlJc w:val="left"/>
      <w:pPr>
        <w:ind w:left="1440" w:hanging="360"/>
      </w:pPr>
    </w:lvl>
    <w:lvl w:ilvl="2" w:tplc="B8CC23C6">
      <w:start w:val="1"/>
      <w:numFmt w:val="lowerRoman"/>
      <w:lvlText w:val="%3."/>
      <w:lvlJc w:val="right"/>
      <w:pPr>
        <w:ind w:left="2160" w:hanging="180"/>
      </w:pPr>
    </w:lvl>
    <w:lvl w:ilvl="3" w:tplc="A46E7D50">
      <w:start w:val="1"/>
      <w:numFmt w:val="decimal"/>
      <w:lvlText w:val="%4."/>
      <w:lvlJc w:val="left"/>
      <w:pPr>
        <w:ind w:left="2880" w:hanging="360"/>
      </w:pPr>
    </w:lvl>
    <w:lvl w:ilvl="4" w:tplc="07024EB0">
      <w:start w:val="1"/>
      <w:numFmt w:val="lowerLetter"/>
      <w:lvlText w:val="%5."/>
      <w:lvlJc w:val="left"/>
      <w:pPr>
        <w:ind w:left="3600" w:hanging="360"/>
      </w:pPr>
    </w:lvl>
    <w:lvl w:ilvl="5" w:tplc="0DF0FA64">
      <w:start w:val="1"/>
      <w:numFmt w:val="lowerRoman"/>
      <w:lvlText w:val="%6."/>
      <w:lvlJc w:val="right"/>
      <w:pPr>
        <w:ind w:left="4320" w:hanging="180"/>
      </w:pPr>
    </w:lvl>
    <w:lvl w:ilvl="6" w:tplc="8FD09720">
      <w:start w:val="1"/>
      <w:numFmt w:val="decimal"/>
      <w:lvlText w:val="%7."/>
      <w:lvlJc w:val="left"/>
      <w:pPr>
        <w:ind w:left="5040" w:hanging="360"/>
      </w:pPr>
    </w:lvl>
    <w:lvl w:ilvl="7" w:tplc="33D84A70">
      <w:start w:val="1"/>
      <w:numFmt w:val="lowerLetter"/>
      <w:lvlText w:val="%8."/>
      <w:lvlJc w:val="left"/>
      <w:pPr>
        <w:ind w:left="5760" w:hanging="360"/>
      </w:pPr>
    </w:lvl>
    <w:lvl w:ilvl="8" w:tplc="0F928F18">
      <w:start w:val="1"/>
      <w:numFmt w:val="lowerRoman"/>
      <w:lvlText w:val="%9."/>
      <w:lvlJc w:val="right"/>
      <w:pPr>
        <w:ind w:left="6480" w:hanging="180"/>
      </w:pPr>
    </w:lvl>
  </w:abstractNum>
  <w:abstractNum w:abstractNumId="240" w15:restartNumberingAfterBreak="0">
    <w:nsid w:val="6ED45A19"/>
    <w:multiLevelType w:val="hybridMultilevel"/>
    <w:tmpl w:val="FFFFFFFF"/>
    <w:lvl w:ilvl="0" w:tplc="8E1C6C60">
      <w:start w:val="1"/>
      <w:numFmt w:val="decimal"/>
      <w:lvlText w:val="%1."/>
      <w:lvlJc w:val="left"/>
      <w:pPr>
        <w:ind w:left="720" w:hanging="360"/>
      </w:pPr>
    </w:lvl>
    <w:lvl w:ilvl="1" w:tplc="20D4E456">
      <w:start w:val="1"/>
      <w:numFmt w:val="lowerLetter"/>
      <w:lvlText w:val="%2."/>
      <w:lvlJc w:val="left"/>
      <w:pPr>
        <w:ind w:left="1440" w:hanging="360"/>
      </w:pPr>
    </w:lvl>
    <w:lvl w:ilvl="2" w:tplc="58EA5EF0">
      <w:start w:val="1"/>
      <w:numFmt w:val="lowerRoman"/>
      <w:lvlText w:val="%3."/>
      <w:lvlJc w:val="right"/>
      <w:pPr>
        <w:ind w:left="2160" w:hanging="180"/>
      </w:pPr>
    </w:lvl>
    <w:lvl w:ilvl="3" w:tplc="7CE4B77E">
      <w:start w:val="1"/>
      <w:numFmt w:val="decimal"/>
      <w:lvlText w:val="%4."/>
      <w:lvlJc w:val="left"/>
      <w:pPr>
        <w:ind w:left="2880" w:hanging="360"/>
      </w:pPr>
    </w:lvl>
    <w:lvl w:ilvl="4" w:tplc="10561A8A">
      <w:start w:val="1"/>
      <w:numFmt w:val="lowerLetter"/>
      <w:lvlText w:val="%5."/>
      <w:lvlJc w:val="left"/>
      <w:pPr>
        <w:ind w:left="3600" w:hanging="360"/>
      </w:pPr>
    </w:lvl>
    <w:lvl w:ilvl="5" w:tplc="5F9ECAEE">
      <w:start w:val="1"/>
      <w:numFmt w:val="lowerRoman"/>
      <w:lvlText w:val="%6."/>
      <w:lvlJc w:val="right"/>
      <w:pPr>
        <w:ind w:left="4320" w:hanging="180"/>
      </w:pPr>
    </w:lvl>
    <w:lvl w:ilvl="6" w:tplc="BA18D434">
      <w:start w:val="1"/>
      <w:numFmt w:val="decimal"/>
      <w:lvlText w:val="%7."/>
      <w:lvlJc w:val="left"/>
      <w:pPr>
        <w:ind w:left="5040" w:hanging="360"/>
      </w:pPr>
    </w:lvl>
    <w:lvl w:ilvl="7" w:tplc="5E48435C">
      <w:start w:val="1"/>
      <w:numFmt w:val="lowerLetter"/>
      <w:lvlText w:val="%8."/>
      <w:lvlJc w:val="left"/>
      <w:pPr>
        <w:ind w:left="5760" w:hanging="360"/>
      </w:pPr>
    </w:lvl>
    <w:lvl w:ilvl="8" w:tplc="B140663E">
      <w:start w:val="1"/>
      <w:numFmt w:val="lowerRoman"/>
      <w:lvlText w:val="%9."/>
      <w:lvlJc w:val="right"/>
      <w:pPr>
        <w:ind w:left="6480" w:hanging="180"/>
      </w:pPr>
    </w:lvl>
  </w:abstractNum>
  <w:abstractNum w:abstractNumId="241" w15:restartNumberingAfterBreak="0">
    <w:nsid w:val="6F29614D"/>
    <w:multiLevelType w:val="hybridMultilevel"/>
    <w:tmpl w:val="FFFFFFFF"/>
    <w:lvl w:ilvl="0" w:tplc="184EEE9C">
      <w:start w:val="1"/>
      <w:numFmt w:val="decimal"/>
      <w:lvlText w:val="%1."/>
      <w:lvlJc w:val="left"/>
      <w:pPr>
        <w:ind w:left="720" w:hanging="360"/>
      </w:pPr>
    </w:lvl>
    <w:lvl w:ilvl="1" w:tplc="9E4EB02C">
      <w:start w:val="1"/>
      <w:numFmt w:val="lowerLetter"/>
      <w:lvlText w:val="%2."/>
      <w:lvlJc w:val="left"/>
      <w:pPr>
        <w:ind w:left="1440" w:hanging="360"/>
      </w:pPr>
    </w:lvl>
    <w:lvl w:ilvl="2" w:tplc="F9D2B9F6">
      <w:start w:val="1"/>
      <w:numFmt w:val="lowerRoman"/>
      <w:lvlText w:val="%3."/>
      <w:lvlJc w:val="right"/>
      <w:pPr>
        <w:ind w:left="2160" w:hanging="180"/>
      </w:pPr>
    </w:lvl>
    <w:lvl w:ilvl="3" w:tplc="C6507B42">
      <w:start w:val="1"/>
      <w:numFmt w:val="decimal"/>
      <w:lvlText w:val="%4."/>
      <w:lvlJc w:val="left"/>
      <w:pPr>
        <w:ind w:left="2880" w:hanging="360"/>
      </w:pPr>
    </w:lvl>
    <w:lvl w:ilvl="4" w:tplc="293EAA66">
      <w:start w:val="1"/>
      <w:numFmt w:val="lowerLetter"/>
      <w:lvlText w:val="%5."/>
      <w:lvlJc w:val="left"/>
      <w:pPr>
        <w:ind w:left="3600" w:hanging="360"/>
      </w:pPr>
    </w:lvl>
    <w:lvl w:ilvl="5" w:tplc="B73E669C">
      <w:start w:val="1"/>
      <w:numFmt w:val="lowerRoman"/>
      <w:lvlText w:val="%6."/>
      <w:lvlJc w:val="right"/>
      <w:pPr>
        <w:ind w:left="4320" w:hanging="180"/>
      </w:pPr>
    </w:lvl>
    <w:lvl w:ilvl="6" w:tplc="07802826">
      <w:start w:val="1"/>
      <w:numFmt w:val="decimal"/>
      <w:lvlText w:val="%7."/>
      <w:lvlJc w:val="left"/>
      <w:pPr>
        <w:ind w:left="5040" w:hanging="360"/>
      </w:pPr>
    </w:lvl>
    <w:lvl w:ilvl="7" w:tplc="7E52B204">
      <w:start w:val="1"/>
      <w:numFmt w:val="lowerLetter"/>
      <w:lvlText w:val="%8."/>
      <w:lvlJc w:val="left"/>
      <w:pPr>
        <w:ind w:left="5760" w:hanging="360"/>
      </w:pPr>
    </w:lvl>
    <w:lvl w:ilvl="8" w:tplc="B0B816AA">
      <w:start w:val="1"/>
      <w:numFmt w:val="lowerRoman"/>
      <w:lvlText w:val="%9."/>
      <w:lvlJc w:val="right"/>
      <w:pPr>
        <w:ind w:left="6480" w:hanging="180"/>
      </w:pPr>
    </w:lvl>
  </w:abstractNum>
  <w:abstractNum w:abstractNumId="242" w15:restartNumberingAfterBreak="0">
    <w:nsid w:val="6FD1061A"/>
    <w:multiLevelType w:val="hybridMultilevel"/>
    <w:tmpl w:val="9A0E879A"/>
    <w:lvl w:ilvl="0" w:tplc="BA7E04C8">
      <w:start w:val="1"/>
      <w:numFmt w:val="decimal"/>
      <w:lvlText w:val="%1."/>
      <w:lvlJc w:val="left"/>
      <w:pPr>
        <w:ind w:left="720" w:hanging="360"/>
      </w:pPr>
    </w:lvl>
    <w:lvl w:ilvl="1" w:tplc="C0F4E6CA">
      <w:start w:val="1"/>
      <w:numFmt w:val="lowerLetter"/>
      <w:lvlText w:val="%2."/>
      <w:lvlJc w:val="left"/>
      <w:pPr>
        <w:ind w:left="1440" w:hanging="360"/>
      </w:pPr>
    </w:lvl>
    <w:lvl w:ilvl="2" w:tplc="5E463270">
      <w:start w:val="1"/>
      <w:numFmt w:val="lowerRoman"/>
      <w:lvlText w:val="%3."/>
      <w:lvlJc w:val="right"/>
      <w:pPr>
        <w:ind w:left="2160" w:hanging="180"/>
      </w:pPr>
    </w:lvl>
    <w:lvl w:ilvl="3" w:tplc="46661CBA">
      <w:start w:val="1"/>
      <w:numFmt w:val="decimal"/>
      <w:lvlText w:val="%4."/>
      <w:lvlJc w:val="left"/>
      <w:pPr>
        <w:ind w:left="2880" w:hanging="360"/>
      </w:pPr>
    </w:lvl>
    <w:lvl w:ilvl="4" w:tplc="4CD4E5DA">
      <w:start w:val="1"/>
      <w:numFmt w:val="lowerLetter"/>
      <w:lvlText w:val="%5."/>
      <w:lvlJc w:val="left"/>
      <w:pPr>
        <w:ind w:left="3600" w:hanging="360"/>
      </w:pPr>
    </w:lvl>
    <w:lvl w:ilvl="5" w:tplc="5EA6A13E">
      <w:start w:val="1"/>
      <w:numFmt w:val="lowerRoman"/>
      <w:lvlText w:val="%6."/>
      <w:lvlJc w:val="right"/>
      <w:pPr>
        <w:ind w:left="4320" w:hanging="180"/>
      </w:pPr>
    </w:lvl>
    <w:lvl w:ilvl="6" w:tplc="3C5E2DB8">
      <w:start w:val="1"/>
      <w:numFmt w:val="decimal"/>
      <w:lvlText w:val="%7."/>
      <w:lvlJc w:val="left"/>
      <w:pPr>
        <w:ind w:left="5040" w:hanging="360"/>
      </w:pPr>
    </w:lvl>
    <w:lvl w:ilvl="7" w:tplc="5E484A58">
      <w:start w:val="1"/>
      <w:numFmt w:val="lowerLetter"/>
      <w:lvlText w:val="%8."/>
      <w:lvlJc w:val="left"/>
      <w:pPr>
        <w:ind w:left="5760" w:hanging="360"/>
      </w:pPr>
    </w:lvl>
    <w:lvl w:ilvl="8" w:tplc="86888596">
      <w:start w:val="1"/>
      <w:numFmt w:val="lowerRoman"/>
      <w:lvlText w:val="%9."/>
      <w:lvlJc w:val="right"/>
      <w:pPr>
        <w:ind w:left="6480" w:hanging="180"/>
      </w:pPr>
    </w:lvl>
  </w:abstractNum>
  <w:abstractNum w:abstractNumId="243" w15:restartNumberingAfterBreak="0">
    <w:nsid w:val="70101FC6"/>
    <w:multiLevelType w:val="hybridMultilevel"/>
    <w:tmpl w:val="FFFFFFFF"/>
    <w:lvl w:ilvl="0" w:tplc="04D48E04">
      <w:start w:val="1"/>
      <w:numFmt w:val="decimal"/>
      <w:lvlText w:val="%1."/>
      <w:lvlJc w:val="left"/>
      <w:pPr>
        <w:ind w:left="720" w:hanging="360"/>
      </w:pPr>
    </w:lvl>
    <w:lvl w:ilvl="1" w:tplc="9B84AA10">
      <w:start w:val="1"/>
      <w:numFmt w:val="lowerLetter"/>
      <w:lvlText w:val="%2."/>
      <w:lvlJc w:val="left"/>
      <w:pPr>
        <w:ind w:left="1440" w:hanging="360"/>
      </w:pPr>
    </w:lvl>
    <w:lvl w:ilvl="2" w:tplc="CA223330">
      <w:start w:val="1"/>
      <w:numFmt w:val="lowerRoman"/>
      <w:lvlText w:val="%3."/>
      <w:lvlJc w:val="right"/>
      <w:pPr>
        <w:ind w:left="2160" w:hanging="180"/>
      </w:pPr>
    </w:lvl>
    <w:lvl w:ilvl="3" w:tplc="064E3C86">
      <w:start w:val="1"/>
      <w:numFmt w:val="decimal"/>
      <w:lvlText w:val="%4."/>
      <w:lvlJc w:val="left"/>
      <w:pPr>
        <w:ind w:left="2880" w:hanging="360"/>
      </w:pPr>
    </w:lvl>
    <w:lvl w:ilvl="4" w:tplc="6BCE235E">
      <w:start w:val="1"/>
      <w:numFmt w:val="lowerLetter"/>
      <w:lvlText w:val="%5."/>
      <w:lvlJc w:val="left"/>
      <w:pPr>
        <w:ind w:left="3600" w:hanging="360"/>
      </w:pPr>
    </w:lvl>
    <w:lvl w:ilvl="5" w:tplc="16B6C96C">
      <w:start w:val="1"/>
      <w:numFmt w:val="lowerRoman"/>
      <w:lvlText w:val="%6."/>
      <w:lvlJc w:val="right"/>
      <w:pPr>
        <w:ind w:left="4320" w:hanging="180"/>
      </w:pPr>
    </w:lvl>
    <w:lvl w:ilvl="6" w:tplc="AD982980">
      <w:start w:val="1"/>
      <w:numFmt w:val="decimal"/>
      <w:lvlText w:val="%7."/>
      <w:lvlJc w:val="left"/>
      <w:pPr>
        <w:ind w:left="5040" w:hanging="360"/>
      </w:pPr>
    </w:lvl>
    <w:lvl w:ilvl="7" w:tplc="8E7CC246">
      <w:start w:val="1"/>
      <w:numFmt w:val="lowerLetter"/>
      <w:lvlText w:val="%8."/>
      <w:lvlJc w:val="left"/>
      <w:pPr>
        <w:ind w:left="5760" w:hanging="360"/>
      </w:pPr>
    </w:lvl>
    <w:lvl w:ilvl="8" w:tplc="93583674">
      <w:start w:val="1"/>
      <w:numFmt w:val="lowerRoman"/>
      <w:lvlText w:val="%9."/>
      <w:lvlJc w:val="right"/>
      <w:pPr>
        <w:ind w:left="6480" w:hanging="180"/>
      </w:pPr>
    </w:lvl>
  </w:abstractNum>
  <w:abstractNum w:abstractNumId="244" w15:restartNumberingAfterBreak="0">
    <w:nsid w:val="70CFD77F"/>
    <w:multiLevelType w:val="hybridMultilevel"/>
    <w:tmpl w:val="6AE06C82"/>
    <w:lvl w:ilvl="0" w:tplc="17EAF206">
      <w:start w:val="1"/>
      <w:numFmt w:val="bullet"/>
      <w:lvlText w:val="-"/>
      <w:lvlJc w:val="left"/>
      <w:pPr>
        <w:ind w:left="1080" w:hanging="360"/>
      </w:pPr>
      <w:rPr>
        <w:rFonts w:ascii="Aptos" w:hAnsi="Aptos" w:hint="default"/>
      </w:rPr>
    </w:lvl>
    <w:lvl w:ilvl="1" w:tplc="8F9248EC">
      <w:start w:val="1"/>
      <w:numFmt w:val="bullet"/>
      <w:lvlText w:val="o"/>
      <w:lvlJc w:val="left"/>
      <w:pPr>
        <w:ind w:left="1800" w:hanging="360"/>
      </w:pPr>
      <w:rPr>
        <w:rFonts w:ascii="Courier New" w:hAnsi="Courier New" w:hint="default"/>
      </w:rPr>
    </w:lvl>
    <w:lvl w:ilvl="2" w:tplc="DB4693A2">
      <w:start w:val="1"/>
      <w:numFmt w:val="bullet"/>
      <w:lvlText w:val=""/>
      <w:lvlJc w:val="left"/>
      <w:pPr>
        <w:ind w:left="2520" w:hanging="360"/>
      </w:pPr>
      <w:rPr>
        <w:rFonts w:ascii="Wingdings" w:hAnsi="Wingdings" w:hint="default"/>
      </w:rPr>
    </w:lvl>
    <w:lvl w:ilvl="3" w:tplc="447A7644">
      <w:start w:val="1"/>
      <w:numFmt w:val="bullet"/>
      <w:lvlText w:val=""/>
      <w:lvlJc w:val="left"/>
      <w:pPr>
        <w:ind w:left="3240" w:hanging="360"/>
      </w:pPr>
      <w:rPr>
        <w:rFonts w:ascii="Symbol" w:hAnsi="Symbol" w:hint="default"/>
      </w:rPr>
    </w:lvl>
    <w:lvl w:ilvl="4" w:tplc="8AF664BE">
      <w:start w:val="1"/>
      <w:numFmt w:val="bullet"/>
      <w:lvlText w:val="o"/>
      <w:lvlJc w:val="left"/>
      <w:pPr>
        <w:ind w:left="3960" w:hanging="360"/>
      </w:pPr>
      <w:rPr>
        <w:rFonts w:ascii="Courier New" w:hAnsi="Courier New" w:hint="default"/>
      </w:rPr>
    </w:lvl>
    <w:lvl w:ilvl="5" w:tplc="6B9000EE">
      <w:start w:val="1"/>
      <w:numFmt w:val="bullet"/>
      <w:lvlText w:val=""/>
      <w:lvlJc w:val="left"/>
      <w:pPr>
        <w:ind w:left="4680" w:hanging="360"/>
      </w:pPr>
      <w:rPr>
        <w:rFonts w:ascii="Wingdings" w:hAnsi="Wingdings" w:hint="default"/>
      </w:rPr>
    </w:lvl>
    <w:lvl w:ilvl="6" w:tplc="09E4DC48">
      <w:start w:val="1"/>
      <w:numFmt w:val="bullet"/>
      <w:lvlText w:val=""/>
      <w:lvlJc w:val="left"/>
      <w:pPr>
        <w:ind w:left="5400" w:hanging="360"/>
      </w:pPr>
      <w:rPr>
        <w:rFonts w:ascii="Symbol" w:hAnsi="Symbol" w:hint="default"/>
      </w:rPr>
    </w:lvl>
    <w:lvl w:ilvl="7" w:tplc="68EA33DE">
      <w:start w:val="1"/>
      <w:numFmt w:val="bullet"/>
      <w:lvlText w:val="o"/>
      <w:lvlJc w:val="left"/>
      <w:pPr>
        <w:ind w:left="6120" w:hanging="360"/>
      </w:pPr>
      <w:rPr>
        <w:rFonts w:ascii="Courier New" w:hAnsi="Courier New" w:hint="default"/>
      </w:rPr>
    </w:lvl>
    <w:lvl w:ilvl="8" w:tplc="311674AE">
      <w:start w:val="1"/>
      <w:numFmt w:val="bullet"/>
      <w:lvlText w:val=""/>
      <w:lvlJc w:val="left"/>
      <w:pPr>
        <w:ind w:left="6840" w:hanging="360"/>
      </w:pPr>
      <w:rPr>
        <w:rFonts w:ascii="Wingdings" w:hAnsi="Wingdings" w:hint="default"/>
      </w:rPr>
    </w:lvl>
  </w:abstractNum>
  <w:abstractNum w:abstractNumId="245" w15:restartNumberingAfterBreak="0">
    <w:nsid w:val="70EF5B89"/>
    <w:multiLevelType w:val="hybridMultilevel"/>
    <w:tmpl w:val="AB2889F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6" w15:restartNumberingAfterBreak="0">
    <w:nsid w:val="716573C3"/>
    <w:multiLevelType w:val="hybridMultilevel"/>
    <w:tmpl w:val="AAE6A38A"/>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47" w15:restartNumberingAfterBreak="0">
    <w:nsid w:val="72A5745E"/>
    <w:multiLevelType w:val="hybridMultilevel"/>
    <w:tmpl w:val="37B8DB6A"/>
    <w:lvl w:ilvl="0" w:tplc="241A0017">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8" w15:restartNumberingAfterBreak="0">
    <w:nsid w:val="73910FE6"/>
    <w:multiLevelType w:val="hybridMultilevel"/>
    <w:tmpl w:val="FFFFFFFF"/>
    <w:lvl w:ilvl="0" w:tplc="94BA289A">
      <w:start w:val="1"/>
      <w:numFmt w:val="decimal"/>
      <w:lvlText w:val="%1."/>
      <w:lvlJc w:val="left"/>
      <w:pPr>
        <w:ind w:left="720" w:hanging="360"/>
      </w:pPr>
    </w:lvl>
    <w:lvl w:ilvl="1" w:tplc="F52A0618">
      <w:start w:val="1"/>
      <w:numFmt w:val="lowerLetter"/>
      <w:lvlText w:val="%2."/>
      <w:lvlJc w:val="left"/>
      <w:pPr>
        <w:ind w:left="1440" w:hanging="360"/>
      </w:pPr>
    </w:lvl>
    <w:lvl w:ilvl="2" w:tplc="00B2EF9E">
      <w:start w:val="1"/>
      <w:numFmt w:val="lowerRoman"/>
      <w:lvlText w:val="%3."/>
      <w:lvlJc w:val="right"/>
      <w:pPr>
        <w:ind w:left="2160" w:hanging="180"/>
      </w:pPr>
    </w:lvl>
    <w:lvl w:ilvl="3" w:tplc="3B3835EC">
      <w:start w:val="1"/>
      <w:numFmt w:val="decimal"/>
      <w:lvlText w:val="%4."/>
      <w:lvlJc w:val="left"/>
      <w:pPr>
        <w:ind w:left="2880" w:hanging="360"/>
      </w:pPr>
    </w:lvl>
    <w:lvl w:ilvl="4" w:tplc="2698FFA8">
      <w:start w:val="1"/>
      <w:numFmt w:val="lowerLetter"/>
      <w:lvlText w:val="%5."/>
      <w:lvlJc w:val="left"/>
      <w:pPr>
        <w:ind w:left="3600" w:hanging="360"/>
      </w:pPr>
    </w:lvl>
    <w:lvl w:ilvl="5" w:tplc="7AB29858">
      <w:start w:val="1"/>
      <w:numFmt w:val="lowerRoman"/>
      <w:lvlText w:val="%6."/>
      <w:lvlJc w:val="right"/>
      <w:pPr>
        <w:ind w:left="4320" w:hanging="180"/>
      </w:pPr>
    </w:lvl>
    <w:lvl w:ilvl="6" w:tplc="E2EE4962">
      <w:start w:val="1"/>
      <w:numFmt w:val="decimal"/>
      <w:lvlText w:val="%7."/>
      <w:lvlJc w:val="left"/>
      <w:pPr>
        <w:ind w:left="5040" w:hanging="360"/>
      </w:pPr>
    </w:lvl>
    <w:lvl w:ilvl="7" w:tplc="BAA281E4">
      <w:start w:val="1"/>
      <w:numFmt w:val="lowerLetter"/>
      <w:lvlText w:val="%8."/>
      <w:lvlJc w:val="left"/>
      <w:pPr>
        <w:ind w:left="5760" w:hanging="360"/>
      </w:pPr>
    </w:lvl>
    <w:lvl w:ilvl="8" w:tplc="93C8F2D8">
      <w:start w:val="1"/>
      <w:numFmt w:val="lowerRoman"/>
      <w:lvlText w:val="%9."/>
      <w:lvlJc w:val="right"/>
      <w:pPr>
        <w:ind w:left="6480" w:hanging="180"/>
      </w:pPr>
    </w:lvl>
  </w:abstractNum>
  <w:abstractNum w:abstractNumId="249" w15:restartNumberingAfterBreak="0">
    <w:nsid w:val="744A13DF"/>
    <w:multiLevelType w:val="hybridMultilevel"/>
    <w:tmpl w:val="315AD78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0" w15:restartNumberingAfterBreak="0">
    <w:nsid w:val="746506BA"/>
    <w:multiLevelType w:val="hybridMultilevel"/>
    <w:tmpl w:val="4EEAB766"/>
    <w:lvl w:ilvl="0" w:tplc="AE207C0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51AEFC1"/>
    <w:multiLevelType w:val="hybridMultilevel"/>
    <w:tmpl w:val="777ADDDE"/>
    <w:lvl w:ilvl="0" w:tplc="52C00932">
      <w:start w:val="1"/>
      <w:numFmt w:val="bullet"/>
      <w:lvlText w:val=""/>
      <w:lvlJc w:val="left"/>
      <w:pPr>
        <w:ind w:left="1080" w:hanging="360"/>
      </w:pPr>
      <w:rPr>
        <w:rFonts w:ascii="Symbol" w:hAnsi="Symbol" w:hint="default"/>
      </w:rPr>
    </w:lvl>
    <w:lvl w:ilvl="1" w:tplc="1478BC5C">
      <w:start w:val="1"/>
      <w:numFmt w:val="bullet"/>
      <w:lvlText w:val="o"/>
      <w:lvlJc w:val="left"/>
      <w:pPr>
        <w:ind w:left="1800" w:hanging="360"/>
      </w:pPr>
      <w:rPr>
        <w:rFonts w:ascii="Courier New" w:hAnsi="Courier New" w:hint="default"/>
      </w:rPr>
    </w:lvl>
    <w:lvl w:ilvl="2" w:tplc="D06C7B3E">
      <w:start w:val="1"/>
      <w:numFmt w:val="bullet"/>
      <w:lvlText w:val=""/>
      <w:lvlJc w:val="left"/>
      <w:pPr>
        <w:ind w:left="2520" w:hanging="360"/>
      </w:pPr>
      <w:rPr>
        <w:rFonts w:ascii="Wingdings" w:hAnsi="Wingdings" w:hint="default"/>
      </w:rPr>
    </w:lvl>
    <w:lvl w:ilvl="3" w:tplc="81A629B8">
      <w:start w:val="1"/>
      <w:numFmt w:val="bullet"/>
      <w:lvlText w:val=""/>
      <w:lvlJc w:val="left"/>
      <w:pPr>
        <w:ind w:left="3240" w:hanging="360"/>
      </w:pPr>
      <w:rPr>
        <w:rFonts w:ascii="Symbol" w:hAnsi="Symbol" w:hint="default"/>
      </w:rPr>
    </w:lvl>
    <w:lvl w:ilvl="4" w:tplc="C4489374">
      <w:start w:val="1"/>
      <w:numFmt w:val="bullet"/>
      <w:lvlText w:val="o"/>
      <w:lvlJc w:val="left"/>
      <w:pPr>
        <w:ind w:left="3960" w:hanging="360"/>
      </w:pPr>
      <w:rPr>
        <w:rFonts w:ascii="Courier New" w:hAnsi="Courier New" w:hint="default"/>
      </w:rPr>
    </w:lvl>
    <w:lvl w:ilvl="5" w:tplc="36EA3A12">
      <w:start w:val="1"/>
      <w:numFmt w:val="bullet"/>
      <w:lvlText w:val=""/>
      <w:lvlJc w:val="left"/>
      <w:pPr>
        <w:ind w:left="4680" w:hanging="360"/>
      </w:pPr>
      <w:rPr>
        <w:rFonts w:ascii="Wingdings" w:hAnsi="Wingdings" w:hint="default"/>
      </w:rPr>
    </w:lvl>
    <w:lvl w:ilvl="6" w:tplc="3E744F34">
      <w:start w:val="1"/>
      <w:numFmt w:val="bullet"/>
      <w:lvlText w:val=""/>
      <w:lvlJc w:val="left"/>
      <w:pPr>
        <w:ind w:left="5400" w:hanging="360"/>
      </w:pPr>
      <w:rPr>
        <w:rFonts w:ascii="Symbol" w:hAnsi="Symbol" w:hint="default"/>
      </w:rPr>
    </w:lvl>
    <w:lvl w:ilvl="7" w:tplc="13AAA236">
      <w:start w:val="1"/>
      <w:numFmt w:val="bullet"/>
      <w:lvlText w:val="o"/>
      <w:lvlJc w:val="left"/>
      <w:pPr>
        <w:ind w:left="6120" w:hanging="360"/>
      </w:pPr>
      <w:rPr>
        <w:rFonts w:ascii="Courier New" w:hAnsi="Courier New" w:hint="default"/>
      </w:rPr>
    </w:lvl>
    <w:lvl w:ilvl="8" w:tplc="701ECD8E">
      <w:start w:val="1"/>
      <w:numFmt w:val="bullet"/>
      <w:lvlText w:val=""/>
      <w:lvlJc w:val="left"/>
      <w:pPr>
        <w:ind w:left="6840" w:hanging="360"/>
      </w:pPr>
      <w:rPr>
        <w:rFonts w:ascii="Wingdings" w:hAnsi="Wingdings" w:hint="default"/>
      </w:rPr>
    </w:lvl>
  </w:abstractNum>
  <w:abstractNum w:abstractNumId="252" w15:restartNumberingAfterBreak="0">
    <w:nsid w:val="75BE3B21"/>
    <w:multiLevelType w:val="hybridMultilevel"/>
    <w:tmpl w:val="23FAA56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3" w15:restartNumberingAfterBreak="0">
    <w:nsid w:val="760C77A3"/>
    <w:multiLevelType w:val="hybridMultilevel"/>
    <w:tmpl w:val="DA30FADE"/>
    <w:lvl w:ilvl="0" w:tplc="BA282F0A">
      <w:start w:val="1"/>
      <w:numFmt w:val="lowerLetter"/>
      <w:lvlText w:val="%1)"/>
      <w:lvlJc w:val="left"/>
      <w:pPr>
        <w:ind w:left="720" w:hanging="360"/>
      </w:pPr>
      <w:rPr>
        <w:rFonts w:cstheme="minorHAnsi"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4" w15:restartNumberingAfterBreak="0">
    <w:nsid w:val="76DB039B"/>
    <w:multiLevelType w:val="hybridMultilevel"/>
    <w:tmpl w:val="075CA2C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5" w15:restartNumberingAfterBreak="0">
    <w:nsid w:val="77622BDA"/>
    <w:multiLevelType w:val="hybridMultilevel"/>
    <w:tmpl w:val="065A2E26"/>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6" w15:restartNumberingAfterBreak="0">
    <w:nsid w:val="78193755"/>
    <w:multiLevelType w:val="hybridMultilevel"/>
    <w:tmpl w:val="02B64CE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7" w15:restartNumberingAfterBreak="0">
    <w:nsid w:val="785A7781"/>
    <w:multiLevelType w:val="hybridMultilevel"/>
    <w:tmpl w:val="34C4B148"/>
    <w:lvl w:ilvl="0" w:tplc="FFFFFFFF">
      <w:start w:val="1"/>
      <w:numFmt w:val="decimal"/>
      <w:lvlText w:val="%1."/>
      <w:lvlJc w:val="left"/>
      <w:pPr>
        <w:ind w:left="1068" w:hanging="360"/>
      </w:pPr>
      <w:rPr>
        <w:b w:val="0"/>
        <w:bCs w:val="0"/>
      </w:r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8" w15:restartNumberingAfterBreak="0">
    <w:nsid w:val="78DD5A07"/>
    <w:multiLevelType w:val="hybridMultilevel"/>
    <w:tmpl w:val="FFFFFFFF"/>
    <w:lvl w:ilvl="0" w:tplc="5950CA18">
      <w:start w:val="1"/>
      <w:numFmt w:val="decimal"/>
      <w:lvlText w:val="%1."/>
      <w:lvlJc w:val="left"/>
      <w:pPr>
        <w:ind w:left="720" w:hanging="360"/>
      </w:pPr>
    </w:lvl>
    <w:lvl w:ilvl="1" w:tplc="AD9606C4">
      <w:start w:val="1"/>
      <w:numFmt w:val="lowerLetter"/>
      <w:lvlText w:val="%2."/>
      <w:lvlJc w:val="left"/>
      <w:pPr>
        <w:ind w:left="1440" w:hanging="360"/>
      </w:pPr>
    </w:lvl>
    <w:lvl w:ilvl="2" w:tplc="FEE423A0">
      <w:start w:val="1"/>
      <w:numFmt w:val="lowerRoman"/>
      <w:lvlText w:val="%3."/>
      <w:lvlJc w:val="right"/>
      <w:pPr>
        <w:ind w:left="2160" w:hanging="180"/>
      </w:pPr>
    </w:lvl>
    <w:lvl w:ilvl="3" w:tplc="0EDAFFC4">
      <w:start w:val="1"/>
      <w:numFmt w:val="decimal"/>
      <w:lvlText w:val="%4."/>
      <w:lvlJc w:val="left"/>
      <w:pPr>
        <w:ind w:left="2880" w:hanging="360"/>
      </w:pPr>
    </w:lvl>
    <w:lvl w:ilvl="4" w:tplc="B8BA306A">
      <w:start w:val="1"/>
      <w:numFmt w:val="lowerLetter"/>
      <w:lvlText w:val="%5."/>
      <w:lvlJc w:val="left"/>
      <w:pPr>
        <w:ind w:left="3600" w:hanging="360"/>
      </w:pPr>
    </w:lvl>
    <w:lvl w:ilvl="5" w:tplc="AB2EA5C2">
      <w:start w:val="1"/>
      <w:numFmt w:val="lowerRoman"/>
      <w:lvlText w:val="%6."/>
      <w:lvlJc w:val="right"/>
      <w:pPr>
        <w:ind w:left="4320" w:hanging="180"/>
      </w:pPr>
    </w:lvl>
    <w:lvl w:ilvl="6" w:tplc="889C5F42">
      <w:start w:val="1"/>
      <w:numFmt w:val="decimal"/>
      <w:lvlText w:val="%7."/>
      <w:lvlJc w:val="left"/>
      <w:pPr>
        <w:ind w:left="5040" w:hanging="360"/>
      </w:pPr>
    </w:lvl>
    <w:lvl w:ilvl="7" w:tplc="BBAAF5BE">
      <w:start w:val="1"/>
      <w:numFmt w:val="lowerLetter"/>
      <w:lvlText w:val="%8."/>
      <w:lvlJc w:val="left"/>
      <w:pPr>
        <w:ind w:left="5760" w:hanging="360"/>
      </w:pPr>
    </w:lvl>
    <w:lvl w:ilvl="8" w:tplc="10EA4854">
      <w:start w:val="1"/>
      <w:numFmt w:val="lowerRoman"/>
      <w:lvlText w:val="%9."/>
      <w:lvlJc w:val="right"/>
      <w:pPr>
        <w:ind w:left="6480" w:hanging="180"/>
      </w:pPr>
    </w:lvl>
  </w:abstractNum>
  <w:abstractNum w:abstractNumId="259" w15:restartNumberingAfterBreak="0">
    <w:nsid w:val="78F10AAD"/>
    <w:multiLevelType w:val="hybridMultilevel"/>
    <w:tmpl w:val="08F036A0"/>
    <w:lvl w:ilvl="0" w:tplc="FFFFFFF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0" w15:restartNumberingAfterBreak="0">
    <w:nsid w:val="793961D6"/>
    <w:multiLevelType w:val="hybridMultilevel"/>
    <w:tmpl w:val="178EF55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1" w15:restartNumberingAfterBreak="0">
    <w:nsid w:val="7959183E"/>
    <w:multiLevelType w:val="hybridMultilevel"/>
    <w:tmpl w:val="725CADF6"/>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2" w15:restartNumberingAfterBreak="0">
    <w:nsid w:val="7A5D958C"/>
    <w:multiLevelType w:val="hybridMultilevel"/>
    <w:tmpl w:val="650CFD76"/>
    <w:lvl w:ilvl="0" w:tplc="2A2C6926">
      <w:start w:val="1"/>
      <w:numFmt w:val="bullet"/>
      <w:lvlText w:val=""/>
      <w:lvlJc w:val="left"/>
      <w:pPr>
        <w:ind w:left="720" w:hanging="360"/>
      </w:pPr>
      <w:rPr>
        <w:rFonts w:ascii="Symbol" w:hAnsi="Symbol" w:hint="default"/>
      </w:rPr>
    </w:lvl>
    <w:lvl w:ilvl="1" w:tplc="6FAEEC6A">
      <w:start w:val="1"/>
      <w:numFmt w:val="bullet"/>
      <w:lvlText w:val="o"/>
      <w:lvlJc w:val="left"/>
      <w:pPr>
        <w:ind w:left="1440" w:hanging="360"/>
      </w:pPr>
      <w:rPr>
        <w:rFonts w:ascii="Courier New" w:hAnsi="Courier New" w:hint="default"/>
      </w:rPr>
    </w:lvl>
    <w:lvl w:ilvl="2" w:tplc="55448824">
      <w:start w:val="1"/>
      <w:numFmt w:val="bullet"/>
      <w:lvlText w:val=""/>
      <w:lvlJc w:val="left"/>
      <w:pPr>
        <w:ind w:left="2160" w:hanging="360"/>
      </w:pPr>
      <w:rPr>
        <w:rFonts w:ascii="Wingdings" w:hAnsi="Wingdings" w:hint="default"/>
      </w:rPr>
    </w:lvl>
    <w:lvl w:ilvl="3" w:tplc="445C0600">
      <w:start w:val="1"/>
      <w:numFmt w:val="bullet"/>
      <w:lvlText w:val=""/>
      <w:lvlJc w:val="left"/>
      <w:pPr>
        <w:ind w:left="2880" w:hanging="360"/>
      </w:pPr>
      <w:rPr>
        <w:rFonts w:ascii="Symbol" w:hAnsi="Symbol" w:hint="default"/>
      </w:rPr>
    </w:lvl>
    <w:lvl w:ilvl="4" w:tplc="A96AC818">
      <w:start w:val="1"/>
      <w:numFmt w:val="bullet"/>
      <w:lvlText w:val="o"/>
      <w:lvlJc w:val="left"/>
      <w:pPr>
        <w:ind w:left="3600" w:hanging="360"/>
      </w:pPr>
      <w:rPr>
        <w:rFonts w:ascii="Courier New" w:hAnsi="Courier New" w:hint="default"/>
      </w:rPr>
    </w:lvl>
    <w:lvl w:ilvl="5" w:tplc="FF80A028">
      <w:start w:val="1"/>
      <w:numFmt w:val="bullet"/>
      <w:lvlText w:val=""/>
      <w:lvlJc w:val="left"/>
      <w:pPr>
        <w:ind w:left="4320" w:hanging="360"/>
      </w:pPr>
      <w:rPr>
        <w:rFonts w:ascii="Wingdings" w:hAnsi="Wingdings" w:hint="default"/>
      </w:rPr>
    </w:lvl>
    <w:lvl w:ilvl="6" w:tplc="AC50FC40">
      <w:start w:val="1"/>
      <w:numFmt w:val="bullet"/>
      <w:lvlText w:val=""/>
      <w:lvlJc w:val="left"/>
      <w:pPr>
        <w:ind w:left="5040" w:hanging="360"/>
      </w:pPr>
      <w:rPr>
        <w:rFonts w:ascii="Symbol" w:hAnsi="Symbol" w:hint="default"/>
      </w:rPr>
    </w:lvl>
    <w:lvl w:ilvl="7" w:tplc="A89E3CBC">
      <w:start w:val="1"/>
      <w:numFmt w:val="bullet"/>
      <w:lvlText w:val="o"/>
      <w:lvlJc w:val="left"/>
      <w:pPr>
        <w:ind w:left="5760" w:hanging="360"/>
      </w:pPr>
      <w:rPr>
        <w:rFonts w:ascii="Courier New" w:hAnsi="Courier New" w:hint="default"/>
      </w:rPr>
    </w:lvl>
    <w:lvl w:ilvl="8" w:tplc="5B72A368">
      <w:start w:val="1"/>
      <w:numFmt w:val="bullet"/>
      <w:lvlText w:val=""/>
      <w:lvlJc w:val="left"/>
      <w:pPr>
        <w:ind w:left="6480" w:hanging="360"/>
      </w:pPr>
      <w:rPr>
        <w:rFonts w:ascii="Wingdings" w:hAnsi="Wingdings" w:hint="default"/>
      </w:rPr>
    </w:lvl>
  </w:abstractNum>
  <w:abstractNum w:abstractNumId="263" w15:restartNumberingAfterBreak="0">
    <w:nsid w:val="7A7C16C9"/>
    <w:multiLevelType w:val="hybridMultilevel"/>
    <w:tmpl w:val="FFFFFFFF"/>
    <w:lvl w:ilvl="0" w:tplc="983A776A">
      <w:start w:val="1"/>
      <w:numFmt w:val="decimal"/>
      <w:lvlText w:val="%1."/>
      <w:lvlJc w:val="left"/>
      <w:pPr>
        <w:ind w:left="720" w:hanging="360"/>
      </w:pPr>
    </w:lvl>
    <w:lvl w:ilvl="1" w:tplc="82C893AE">
      <w:start w:val="1"/>
      <w:numFmt w:val="lowerLetter"/>
      <w:lvlText w:val="%2."/>
      <w:lvlJc w:val="left"/>
      <w:pPr>
        <w:ind w:left="1440" w:hanging="360"/>
      </w:pPr>
    </w:lvl>
    <w:lvl w:ilvl="2" w:tplc="16ECBCE4">
      <w:start w:val="1"/>
      <w:numFmt w:val="lowerRoman"/>
      <w:lvlText w:val="%3."/>
      <w:lvlJc w:val="right"/>
      <w:pPr>
        <w:ind w:left="2160" w:hanging="180"/>
      </w:pPr>
    </w:lvl>
    <w:lvl w:ilvl="3" w:tplc="1A00E750">
      <w:start w:val="1"/>
      <w:numFmt w:val="decimal"/>
      <w:lvlText w:val="%4."/>
      <w:lvlJc w:val="left"/>
      <w:pPr>
        <w:ind w:left="2880" w:hanging="360"/>
      </w:pPr>
    </w:lvl>
    <w:lvl w:ilvl="4" w:tplc="837216CA">
      <w:start w:val="1"/>
      <w:numFmt w:val="lowerLetter"/>
      <w:lvlText w:val="%5."/>
      <w:lvlJc w:val="left"/>
      <w:pPr>
        <w:ind w:left="3600" w:hanging="360"/>
      </w:pPr>
    </w:lvl>
    <w:lvl w:ilvl="5" w:tplc="83C218E4">
      <w:start w:val="1"/>
      <w:numFmt w:val="lowerRoman"/>
      <w:lvlText w:val="%6."/>
      <w:lvlJc w:val="right"/>
      <w:pPr>
        <w:ind w:left="4320" w:hanging="180"/>
      </w:pPr>
    </w:lvl>
    <w:lvl w:ilvl="6" w:tplc="2D3CD9F2">
      <w:start w:val="1"/>
      <w:numFmt w:val="decimal"/>
      <w:lvlText w:val="%7."/>
      <w:lvlJc w:val="left"/>
      <w:pPr>
        <w:ind w:left="5040" w:hanging="360"/>
      </w:pPr>
    </w:lvl>
    <w:lvl w:ilvl="7" w:tplc="B9DCAB66">
      <w:start w:val="1"/>
      <w:numFmt w:val="lowerLetter"/>
      <w:lvlText w:val="%8."/>
      <w:lvlJc w:val="left"/>
      <w:pPr>
        <w:ind w:left="5760" w:hanging="360"/>
      </w:pPr>
    </w:lvl>
    <w:lvl w:ilvl="8" w:tplc="096E237C">
      <w:start w:val="1"/>
      <w:numFmt w:val="lowerRoman"/>
      <w:lvlText w:val="%9."/>
      <w:lvlJc w:val="right"/>
      <w:pPr>
        <w:ind w:left="6480" w:hanging="180"/>
      </w:pPr>
    </w:lvl>
  </w:abstractNum>
  <w:abstractNum w:abstractNumId="264" w15:restartNumberingAfterBreak="0">
    <w:nsid w:val="7A986531"/>
    <w:multiLevelType w:val="hybridMultilevel"/>
    <w:tmpl w:val="8D7E84E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5" w15:restartNumberingAfterBreak="0">
    <w:nsid w:val="7AE20F44"/>
    <w:multiLevelType w:val="hybridMultilevel"/>
    <w:tmpl w:val="A95826E0"/>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6" w15:restartNumberingAfterBreak="0">
    <w:nsid w:val="7B4D0C7C"/>
    <w:multiLevelType w:val="hybridMultilevel"/>
    <w:tmpl w:val="44A496C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7" w15:restartNumberingAfterBreak="0">
    <w:nsid w:val="7B5E1042"/>
    <w:multiLevelType w:val="hybridMultilevel"/>
    <w:tmpl w:val="83027A10"/>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8" w15:restartNumberingAfterBreak="0">
    <w:nsid w:val="7BF71846"/>
    <w:multiLevelType w:val="hybridMultilevel"/>
    <w:tmpl w:val="B84A5D2A"/>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9" w15:restartNumberingAfterBreak="0">
    <w:nsid w:val="7C61666A"/>
    <w:multiLevelType w:val="hybridMultilevel"/>
    <w:tmpl w:val="7470575E"/>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0" w15:restartNumberingAfterBreak="0">
    <w:nsid w:val="7CAC9F10"/>
    <w:multiLevelType w:val="hybridMultilevel"/>
    <w:tmpl w:val="06CE4F92"/>
    <w:lvl w:ilvl="0" w:tplc="F5A0AA10">
      <w:start w:val="1"/>
      <w:numFmt w:val="decimal"/>
      <w:lvlText w:val="%1."/>
      <w:lvlJc w:val="left"/>
      <w:pPr>
        <w:ind w:left="720" w:hanging="360"/>
      </w:pPr>
    </w:lvl>
    <w:lvl w:ilvl="1" w:tplc="AAFAE4B2">
      <w:start w:val="1"/>
      <w:numFmt w:val="lowerLetter"/>
      <w:lvlText w:val="%2."/>
      <w:lvlJc w:val="left"/>
      <w:pPr>
        <w:ind w:left="1440" w:hanging="360"/>
      </w:pPr>
    </w:lvl>
    <w:lvl w:ilvl="2" w:tplc="1654DAA0">
      <w:start w:val="1"/>
      <w:numFmt w:val="lowerRoman"/>
      <w:lvlText w:val="%3."/>
      <w:lvlJc w:val="right"/>
      <w:pPr>
        <w:ind w:left="2160" w:hanging="180"/>
      </w:pPr>
    </w:lvl>
    <w:lvl w:ilvl="3" w:tplc="B8C84810">
      <w:start w:val="1"/>
      <w:numFmt w:val="decimal"/>
      <w:lvlText w:val="%4."/>
      <w:lvlJc w:val="left"/>
      <w:pPr>
        <w:ind w:left="2880" w:hanging="360"/>
      </w:pPr>
    </w:lvl>
    <w:lvl w:ilvl="4" w:tplc="2140EA70">
      <w:start w:val="1"/>
      <w:numFmt w:val="lowerLetter"/>
      <w:lvlText w:val="%5."/>
      <w:lvlJc w:val="left"/>
      <w:pPr>
        <w:ind w:left="3600" w:hanging="360"/>
      </w:pPr>
    </w:lvl>
    <w:lvl w:ilvl="5" w:tplc="77B2460E">
      <w:start w:val="1"/>
      <w:numFmt w:val="lowerRoman"/>
      <w:lvlText w:val="%6."/>
      <w:lvlJc w:val="right"/>
      <w:pPr>
        <w:ind w:left="4320" w:hanging="180"/>
      </w:pPr>
    </w:lvl>
    <w:lvl w:ilvl="6" w:tplc="04C07350">
      <w:start w:val="1"/>
      <w:numFmt w:val="decimal"/>
      <w:lvlText w:val="%7."/>
      <w:lvlJc w:val="left"/>
      <w:pPr>
        <w:ind w:left="5040" w:hanging="360"/>
      </w:pPr>
    </w:lvl>
    <w:lvl w:ilvl="7" w:tplc="4A2AAC06">
      <w:start w:val="1"/>
      <w:numFmt w:val="lowerLetter"/>
      <w:lvlText w:val="%8."/>
      <w:lvlJc w:val="left"/>
      <w:pPr>
        <w:ind w:left="5760" w:hanging="360"/>
      </w:pPr>
    </w:lvl>
    <w:lvl w:ilvl="8" w:tplc="F8403978">
      <w:start w:val="1"/>
      <w:numFmt w:val="lowerRoman"/>
      <w:lvlText w:val="%9."/>
      <w:lvlJc w:val="right"/>
      <w:pPr>
        <w:ind w:left="6480" w:hanging="180"/>
      </w:pPr>
    </w:lvl>
  </w:abstractNum>
  <w:abstractNum w:abstractNumId="271" w15:restartNumberingAfterBreak="0">
    <w:nsid w:val="7CD95FDB"/>
    <w:multiLevelType w:val="hybridMultilevel"/>
    <w:tmpl w:val="63FAFAE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2" w15:restartNumberingAfterBreak="0">
    <w:nsid w:val="7D2FCD79"/>
    <w:multiLevelType w:val="hybridMultilevel"/>
    <w:tmpl w:val="FFFFFFFF"/>
    <w:lvl w:ilvl="0" w:tplc="2168ECFE">
      <w:start w:val="1"/>
      <w:numFmt w:val="decimal"/>
      <w:lvlText w:val="%1."/>
      <w:lvlJc w:val="left"/>
      <w:pPr>
        <w:ind w:left="720" w:hanging="360"/>
      </w:pPr>
    </w:lvl>
    <w:lvl w:ilvl="1" w:tplc="6366D66A">
      <w:start w:val="1"/>
      <w:numFmt w:val="lowerLetter"/>
      <w:lvlText w:val="%2."/>
      <w:lvlJc w:val="left"/>
      <w:pPr>
        <w:ind w:left="1440" w:hanging="360"/>
      </w:pPr>
    </w:lvl>
    <w:lvl w:ilvl="2" w:tplc="619CF9F2">
      <w:start w:val="1"/>
      <w:numFmt w:val="lowerRoman"/>
      <w:lvlText w:val="%3."/>
      <w:lvlJc w:val="right"/>
      <w:pPr>
        <w:ind w:left="2160" w:hanging="180"/>
      </w:pPr>
    </w:lvl>
    <w:lvl w:ilvl="3" w:tplc="5FDC1974">
      <w:start w:val="1"/>
      <w:numFmt w:val="decimal"/>
      <w:lvlText w:val="%4."/>
      <w:lvlJc w:val="left"/>
      <w:pPr>
        <w:ind w:left="2880" w:hanging="360"/>
      </w:pPr>
    </w:lvl>
    <w:lvl w:ilvl="4" w:tplc="B5E6BE56">
      <w:start w:val="1"/>
      <w:numFmt w:val="lowerLetter"/>
      <w:lvlText w:val="%5."/>
      <w:lvlJc w:val="left"/>
      <w:pPr>
        <w:ind w:left="3600" w:hanging="360"/>
      </w:pPr>
    </w:lvl>
    <w:lvl w:ilvl="5" w:tplc="6F522A26">
      <w:start w:val="1"/>
      <w:numFmt w:val="lowerRoman"/>
      <w:lvlText w:val="%6."/>
      <w:lvlJc w:val="right"/>
      <w:pPr>
        <w:ind w:left="4320" w:hanging="180"/>
      </w:pPr>
    </w:lvl>
    <w:lvl w:ilvl="6" w:tplc="77740AFE">
      <w:start w:val="1"/>
      <w:numFmt w:val="decimal"/>
      <w:lvlText w:val="%7."/>
      <w:lvlJc w:val="left"/>
      <w:pPr>
        <w:ind w:left="5040" w:hanging="360"/>
      </w:pPr>
    </w:lvl>
    <w:lvl w:ilvl="7" w:tplc="FBDE2DD4">
      <w:start w:val="1"/>
      <w:numFmt w:val="lowerLetter"/>
      <w:lvlText w:val="%8."/>
      <w:lvlJc w:val="left"/>
      <w:pPr>
        <w:ind w:left="5760" w:hanging="360"/>
      </w:pPr>
    </w:lvl>
    <w:lvl w:ilvl="8" w:tplc="ACFA70D4">
      <w:start w:val="1"/>
      <w:numFmt w:val="lowerRoman"/>
      <w:lvlText w:val="%9."/>
      <w:lvlJc w:val="right"/>
      <w:pPr>
        <w:ind w:left="6480" w:hanging="180"/>
      </w:pPr>
    </w:lvl>
  </w:abstractNum>
  <w:abstractNum w:abstractNumId="273" w15:restartNumberingAfterBreak="0">
    <w:nsid w:val="7D8F2845"/>
    <w:multiLevelType w:val="hybridMultilevel"/>
    <w:tmpl w:val="0FD841C4"/>
    <w:lvl w:ilvl="0" w:tplc="281A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4" w15:restartNumberingAfterBreak="0">
    <w:nsid w:val="7DBB4301"/>
    <w:multiLevelType w:val="hybridMultilevel"/>
    <w:tmpl w:val="70EC8C2C"/>
    <w:lvl w:ilvl="0" w:tplc="D7D25376">
      <w:start w:val="1"/>
      <w:numFmt w:val="decimal"/>
      <w:lvlText w:val="%1."/>
      <w:lvlJc w:val="left"/>
      <w:pPr>
        <w:ind w:left="1068" w:hanging="360"/>
      </w:pPr>
    </w:lvl>
    <w:lvl w:ilvl="1" w:tplc="3ED27D92" w:tentative="1">
      <w:start w:val="1"/>
      <w:numFmt w:val="lowerLetter"/>
      <w:lvlText w:val="%2."/>
      <w:lvlJc w:val="left"/>
      <w:pPr>
        <w:ind w:left="1788" w:hanging="360"/>
      </w:pPr>
    </w:lvl>
    <w:lvl w:ilvl="2" w:tplc="CA04B244" w:tentative="1">
      <w:start w:val="1"/>
      <w:numFmt w:val="lowerRoman"/>
      <w:lvlText w:val="%3."/>
      <w:lvlJc w:val="right"/>
      <w:pPr>
        <w:ind w:left="2508" w:hanging="180"/>
      </w:pPr>
    </w:lvl>
    <w:lvl w:ilvl="3" w:tplc="5A1EB8C2" w:tentative="1">
      <w:start w:val="1"/>
      <w:numFmt w:val="decimal"/>
      <w:lvlText w:val="%4."/>
      <w:lvlJc w:val="left"/>
      <w:pPr>
        <w:ind w:left="3228" w:hanging="360"/>
      </w:pPr>
    </w:lvl>
    <w:lvl w:ilvl="4" w:tplc="6FDE13CE" w:tentative="1">
      <w:start w:val="1"/>
      <w:numFmt w:val="lowerLetter"/>
      <w:lvlText w:val="%5."/>
      <w:lvlJc w:val="left"/>
      <w:pPr>
        <w:ind w:left="3948" w:hanging="360"/>
      </w:pPr>
    </w:lvl>
    <w:lvl w:ilvl="5" w:tplc="2E9A411C" w:tentative="1">
      <w:start w:val="1"/>
      <w:numFmt w:val="lowerRoman"/>
      <w:lvlText w:val="%6."/>
      <w:lvlJc w:val="right"/>
      <w:pPr>
        <w:ind w:left="4668" w:hanging="180"/>
      </w:pPr>
    </w:lvl>
    <w:lvl w:ilvl="6" w:tplc="30F80348" w:tentative="1">
      <w:start w:val="1"/>
      <w:numFmt w:val="decimal"/>
      <w:lvlText w:val="%7."/>
      <w:lvlJc w:val="left"/>
      <w:pPr>
        <w:ind w:left="5388" w:hanging="360"/>
      </w:pPr>
    </w:lvl>
    <w:lvl w:ilvl="7" w:tplc="28467A90" w:tentative="1">
      <w:start w:val="1"/>
      <w:numFmt w:val="lowerLetter"/>
      <w:lvlText w:val="%8."/>
      <w:lvlJc w:val="left"/>
      <w:pPr>
        <w:ind w:left="6108" w:hanging="360"/>
      </w:pPr>
    </w:lvl>
    <w:lvl w:ilvl="8" w:tplc="675E1868" w:tentative="1">
      <w:start w:val="1"/>
      <w:numFmt w:val="lowerRoman"/>
      <w:lvlText w:val="%9."/>
      <w:lvlJc w:val="right"/>
      <w:pPr>
        <w:ind w:left="6828" w:hanging="180"/>
      </w:pPr>
    </w:lvl>
  </w:abstractNum>
  <w:abstractNum w:abstractNumId="275" w15:restartNumberingAfterBreak="0">
    <w:nsid w:val="7DE75DE1"/>
    <w:multiLevelType w:val="hybridMultilevel"/>
    <w:tmpl w:val="BAC4832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6" w15:restartNumberingAfterBreak="0">
    <w:nsid w:val="7E4B5A1C"/>
    <w:multiLevelType w:val="hybridMultilevel"/>
    <w:tmpl w:val="08F036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7ED17BE0"/>
    <w:multiLevelType w:val="hybridMultilevel"/>
    <w:tmpl w:val="1DBE7D1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78" w15:restartNumberingAfterBreak="0">
    <w:nsid w:val="7F0342B6"/>
    <w:multiLevelType w:val="hybridMultilevel"/>
    <w:tmpl w:val="FFFFFFFF"/>
    <w:lvl w:ilvl="0" w:tplc="FFFFFFFF">
      <w:start w:val="1"/>
      <w:numFmt w:val="lowerLetter"/>
      <w:lvlText w:val="%1)"/>
      <w:lvlJc w:val="left"/>
      <w:pPr>
        <w:ind w:left="720" w:hanging="360"/>
      </w:pPr>
    </w:lvl>
    <w:lvl w:ilvl="1" w:tplc="ECC4DECC">
      <w:start w:val="1"/>
      <w:numFmt w:val="lowerLetter"/>
      <w:lvlText w:val="%2."/>
      <w:lvlJc w:val="left"/>
      <w:pPr>
        <w:ind w:left="1440" w:hanging="360"/>
      </w:pPr>
    </w:lvl>
    <w:lvl w:ilvl="2" w:tplc="B79C6518">
      <w:start w:val="1"/>
      <w:numFmt w:val="lowerRoman"/>
      <w:lvlText w:val="%3."/>
      <w:lvlJc w:val="right"/>
      <w:pPr>
        <w:ind w:left="2160" w:hanging="180"/>
      </w:pPr>
    </w:lvl>
    <w:lvl w:ilvl="3" w:tplc="A7282B6A">
      <w:start w:val="1"/>
      <w:numFmt w:val="decimal"/>
      <w:lvlText w:val="%4."/>
      <w:lvlJc w:val="left"/>
      <w:pPr>
        <w:ind w:left="2880" w:hanging="360"/>
      </w:pPr>
    </w:lvl>
    <w:lvl w:ilvl="4" w:tplc="0F94E874">
      <w:start w:val="1"/>
      <w:numFmt w:val="lowerLetter"/>
      <w:lvlText w:val="%5."/>
      <w:lvlJc w:val="left"/>
      <w:pPr>
        <w:ind w:left="3600" w:hanging="360"/>
      </w:pPr>
    </w:lvl>
    <w:lvl w:ilvl="5" w:tplc="70D87602">
      <w:start w:val="1"/>
      <w:numFmt w:val="lowerRoman"/>
      <w:lvlText w:val="%6."/>
      <w:lvlJc w:val="right"/>
      <w:pPr>
        <w:ind w:left="4320" w:hanging="180"/>
      </w:pPr>
    </w:lvl>
    <w:lvl w:ilvl="6" w:tplc="BB44C756">
      <w:start w:val="1"/>
      <w:numFmt w:val="decimal"/>
      <w:lvlText w:val="%7."/>
      <w:lvlJc w:val="left"/>
      <w:pPr>
        <w:ind w:left="5040" w:hanging="360"/>
      </w:pPr>
    </w:lvl>
    <w:lvl w:ilvl="7" w:tplc="DC2C2D68">
      <w:start w:val="1"/>
      <w:numFmt w:val="lowerLetter"/>
      <w:lvlText w:val="%8."/>
      <w:lvlJc w:val="left"/>
      <w:pPr>
        <w:ind w:left="5760" w:hanging="360"/>
      </w:pPr>
    </w:lvl>
    <w:lvl w:ilvl="8" w:tplc="778A5F6E">
      <w:start w:val="1"/>
      <w:numFmt w:val="lowerRoman"/>
      <w:lvlText w:val="%9."/>
      <w:lvlJc w:val="right"/>
      <w:pPr>
        <w:ind w:left="6480" w:hanging="180"/>
      </w:pPr>
    </w:lvl>
  </w:abstractNum>
  <w:abstractNum w:abstractNumId="279" w15:restartNumberingAfterBreak="0">
    <w:nsid w:val="7F150D7D"/>
    <w:multiLevelType w:val="hybridMultilevel"/>
    <w:tmpl w:val="2FA0929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0" w15:restartNumberingAfterBreak="0">
    <w:nsid w:val="7F2346C5"/>
    <w:multiLevelType w:val="hybridMultilevel"/>
    <w:tmpl w:val="8DEAF102"/>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1" w15:restartNumberingAfterBreak="0">
    <w:nsid w:val="7FE95540"/>
    <w:multiLevelType w:val="hybridMultilevel"/>
    <w:tmpl w:val="9A9016AE"/>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242"/>
  </w:num>
  <w:num w:numId="2">
    <w:abstractNumId w:val="129"/>
  </w:num>
  <w:num w:numId="3">
    <w:abstractNumId w:val="7"/>
  </w:num>
  <w:num w:numId="4">
    <w:abstractNumId w:val="204"/>
  </w:num>
  <w:num w:numId="5">
    <w:abstractNumId w:val="165"/>
  </w:num>
  <w:num w:numId="6">
    <w:abstractNumId w:val="201"/>
  </w:num>
  <w:num w:numId="7">
    <w:abstractNumId w:val="162"/>
  </w:num>
  <w:num w:numId="8">
    <w:abstractNumId w:val="104"/>
  </w:num>
  <w:num w:numId="9">
    <w:abstractNumId w:val="184"/>
  </w:num>
  <w:num w:numId="10">
    <w:abstractNumId w:val="238"/>
  </w:num>
  <w:num w:numId="11">
    <w:abstractNumId w:val="233"/>
  </w:num>
  <w:num w:numId="12">
    <w:abstractNumId w:val="270"/>
  </w:num>
  <w:num w:numId="13">
    <w:abstractNumId w:val="262"/>
  </w:num>
  <w:num w:numId="14">
    <w:abstractNumId w:val="153"/>
  </w:num>
  <w:num w:numId="15">
    <w:abstractNumId w:val="102"/>
  </w:num>
  <w:num w:numId="16">
    <w:abstractNumId w:val="188"/>
  </w:num>
  <w:num w:numId="17">
    <w:abstractNumId w:val="251"/>
  </w:num>
  <w:num w:numId="18">
    <w:abstractNumId w:val="159"/>
  </w:num>
  <w:num w:numId="19">
    <w:abstractNumId w:val="81"/>
  </w:num>
  <w:num w:numId="20">
    <w:abstractNumId w:val="135"/>
  </w:num>
  <w:num w:numId="21">
    <w:abstractNumId w:val="193"/>
  </w:num>
  <w:num w:numId="22">
    <w:abstractNumId w:val="101"/>
  </w:num>
  <w:num w:numId="23">
    <w:abstractNumId w:val="222"/>
  </w:num>
  <w:num w:numId="24">
    <w:abstractNumId w:val="6"/>
  </w:num>
  <w:num w:numId="25">
    <w:abstractNumId w:val="33"/>
  </w:num>
  <w:num w:numId="26">
    <w:abstractNumId w:val="202"/>
  </w:num>
  <w:num w:numId="27">
    <w:abstractNumId w:val="221"/>
  </w:num>
  <w:num w:numId="28">
    <w:abstractNumId w:val="244"/>
  </w:num>
  <w:num w:numId="29">
    <w:abstractNumId w:val="44"/>
  </w:num>
  <w:num w:numId="30">
    <w:abstractNumId w:val="258"/>
  </w:num>
  <w:num w:numId="31">
    <w:abstractNumId w:val="18"/>
  </w:num>
  <w:num w:numId="32">
    <w:abstractNumId w:val="248"/>
  </w:num>
  <w:num w:numId="33">
    <w:abstractNumId w:val="108"/>
  </w:num>
  <w:num w:numId="34">
    <w:abstractNumId w:val="212"/>
  </w:num>
  <w:num w:numId="35">
    <w:abstractNumId w:val="107"/>
  </w:num>
  <w:num w:numId="36">
    <w:abstractNumId w:val="161"/>
  </w:num>
  <w:num w:numId="37">
    <w:abstractNumId w:val="175"/>
  </w:num>
  <w:num w:numId="38">
    <w:abstractNumId w:val="239"/>
  </w:num>
  <w:num w:numId="39">
    <w:abstractNumId w:val="272"/>
  </w:num>
  <w:num w:numId="40">
    <w:abstractNumId w:val="97"/>
  </w:num>
  <w:num w:numId="41">
    <w:abstractNumId w:val="123"/>
  </w:num>
  <w:num w:numId="42">
    <w:abstractNumId w:val="128"/>
  </w:num>
  <w:num w:numId="43">
    <w:abstractNumId w:val="203"/>
  </w:num>
  <w:num w:numId="44">
    <w:abstractNumId w:val="197"/>
  </w:num>
  <w:num w:numId="45">
    <w:abstractNumId w:val="157"/>
  </w:num>
  <w:num w:numId="46">
    <w:abstractNumId w:val="14"/>
  </w:num>
  <w:num w:numId="47">
    <w:abstractNumId w:val="263"/>
  </w:num>
  <w:num w:numId="48">
    <w:abstractNumId w:val="182"/>
  </w:num>
  <w:num w:numId="49">
    <w:abstractNumId w:val="55"/>
  </w:num>
  <w:num w:numId="50">
    <w:abstractNumId w:val="32"/>
  </w:num>
  <w:num w:numId="51">
    <w:abstractNumId w:val="180"/>
  </w:num>
  <w:num w:numId="52">
    <w:abstractNumId w:val="23"/>
  </w:num>
  <w:num w:numId="53">
    <w:abstractNumId w:val="186"/>
  </w:num>
  <w:num w:numId="54">
    <w:abstractNumId w:val="185"/>
  </w:num>
  <w:num w:numId="55">
    <w:abstractNumId w:val="83"/>
  </w:num>
  <w:num w:numId="56">
    <w:abstractNumId w:val="237"/>
  </w:num>
  <w:num w:numId="57">
    <w:abstractNumId w:val="8"/>
  </w:num>
  <w:num w:numId="58">
    <w:abstractNumId w:val="241"/>
  </w:num>
  <w:num w:numId="59">
    <w:abstractNumId w:val="189"/>
  </w:num>
  <w:num w:numId="60">
    <w:abstractNumId w:val="148"/>
  </w:num>
  <w:num w:numId="61">
    <w:abstractNumId w:val="15"/>
  </w:num>
  <w:num w:numId="62">
    <w:abstractNumId w:val="240"/>
  </w:num>
  <w:num w:numId="63">
    <w:abstractNumId w:val="146"/>
  </w:num>
  <w:num w:numId="64">
    <w:abstractNumId w:val="243"/>
  </w:num>
  <w:num w:numId="65">
    <w:abstractNumId w:val="142"/>
  </w:num>
  <w:num w:numId="66">
    <w:abstractNumId w:val="278"/>
  </w:num>
  <w:num w:numId="67">
    <w:abstractNumId w:val="196"/>
  </w:num>
  <w:num w:numId="68">
    <w:abstractNumId w:val="31"/>
  </w:num>
  <w:num w:numId="69">
    <w:abstractNumId w:val="9"/>
  </w:num>
  <w:num w:numId="70">
    <w:abstractNumId w:val="80"/>
  </w:num>
  <w:num w:numId="71">
    <w:abstractNumId w:val="106"/>
  </w:num>
  <w:num w:numId="72">
    <w:abstractNumId w:val="152"/>
  </w:num>
  <w:num w:numId="73">
    <w:abstractNumId w:val="60"/>
  </w:num>
  <w:num w:numId="74">
    <w:abstractNumId w:val="177"/>
  </w:num>
  <w:num w:numId="75">
    <w:abstractNumId w:val="100"/>
  </w:num>
  <w:num w:numId="76">
    <w:abstractNumId w:val="145"/>
  </w:num>
  <w:num w:numId="77">
    <w:abstractNumId w:val="173"/>
  </w:num>
  <w:num w:numId="78">
    <w:abstractNumId w:val="52"/>
  </w:num>
  <w:num w:numId="79">
    <w:abstractNumId w:val="54"/>
  </w:num>
  <w:num w:numId="80">
    <w:abstractNumId w:val="89"/>
  </w:num>
  <w:num w:numId="81">
    <w:abstractNumId w:val="70"/>
  </w:num>
  <w:num w:numId="82">
    <w:abstractNumId w:val="200"/>
  </w:num>
  <w:num w:numId="83">
    <w:abstractNumId w:val="228"/>
  </w:num>
  <w:num w:numId="84">
    <w:abstractNumId w:val="113"/>
  </w:num>
  <w:num w:numId="85">
    <w:abstractNumId w:val="98"/>
  </w:num>
  <w:num w:numId="86">
    <w:abstractNumId w:val="141"/>
  </w:num>
  <w:num w:numId="87">
    <w:abstractNumId w:val="207"/>
  </w:num>
  <w:num w:numId="88">
    <w:abstractNumId w:val="264"/>
  </w:num>
  <w:num w:numId="89">
    <w:abstractNumId w:val="259"/>
  </w:num>
  <w:num w:numId="90">
    <w:abstractNumId w:val="276"/>
  </w:num>
  <w:num w:numId="91">
    <w:abstractNumId w:val="122"/>
  </w:num>
  <w:num w:numId="92">
    <w:abstractNumId w:val="65"/>
  </w:num>
  <w:num w:numId="93">
    <w:abstractNumId w:val="235"/>
  </w:num>
  <w:num w:numId="94">
    <w:abstractNumId w:val="117"/>
  </w:num>
  <w:num w:numId="95">
    <w:abstractNumId w:val="256"/>
  </w:num>
  <w:num w:numId="96">
    <w:abstractNumId w:val="231"/>
  </w:num>
  <w:num w:numId="97">
    <w:abstractNumId w:val="10"/>
  </w:num>
  <w:num w:numId="98">
    <w:abstractNumId w:val="267"/>
  </w:num>
  <w:num w:numId="99">
    <w:abstractNumId w:val="198"/>
  </w:num>
  <w:num w:numId="100">
    <w:abstractNumId w:val="215"/>
  </w:num>
  <w:num w:numId="101">
    <w:abstractNumId w:val="273"/>
  </w:num>
  <w:num w:numId="102">
    <w:abstractNumId w:val="190"/>
  </w:num>
  <w:num w:numId="103">
    <w:abstractNumId w:val="174"/>
  </w:num>
  <w:num w:numId="104">
    <w:abstractNumId w:val="164"/>
  </w:num>
  <w:num w:numId="105">
    <w:abstractNumId w:val="140"/>
  </w:num>
  <w:num w:numId="106">
    <w:abstractNumId w:val="125"/>
  </w:num>
  <w:num w:numId="107">
    <w:abstractNumId w:val="224"/>
  </w:num>
  <w:num w:numId="108">
    <w:abstractNumId w:val="73"/>
  </w:num>
  <w:num w:numId="109">
    <w:abstractNumId w:val="138"/>
  </w:num>
  <w:num w:numId="110">
    <w:abstractNumId w:val="76"/>
  </w:num>
  <w:num w:numId="111">
    <w:abstractNumId w:val="64"/>
  </w:num>
  <w:num w:numId="112">
    <w:abstractNumId w:val="206"/>
  </w:num>
  <w:num w:numId="113">
    <w:abstractNumId w:val="17"/>
  </w:num>
  <w:num w:numId="114">
    <w:abstractNumId w:val="19"/>
  </w:num>
  <w:num w:numId="115">
    <w:abstractNumId w:val="71"/>
  </w:num>
  <w:num w:numId="116">
    <w:abstractNumId w:val="34"/>
  </w:num>
  <w:num w:numId="117">
    <w:abstractNumId w:val="59"/>
  </w:num>
  <w:num w:numId="118">
    <w:abstractNumId w:val="280"/>
  </w:num>
  <w:num w:numId="119">
    <w:abstractNumId w:val="191"/>
  </w:num>
  <w:num w:numId="120">
    <w:abstractNumId w:val="35"/>
  </w:num>
  <w:num w:numId="121">
    <w:abstractNumId w:val="28"/>
  </w:num>
  <w:num w:numId="122">
    <w:abstractNumId w:val="169"/>
  </w:num>
  <w:num w:numId="123">
    <w:abstractNumId w:val="214"/>
  </w:num>
  <w:num w:numId="124">
    <w:abstractNumId w:val="21"/>
  </w:num>
  <w:num w:numId="125">
    <w:abstractNumId w:val="187"/>
  </w:num>
  <w:num w:numId="126">
    <w:abstractNumId w:val="211"/>
  </w:num>
  <w:num w:numId="127">
    <w:abstractNumId w:val="172"/>
  </w:num>
  <w:num w:numId="128">
    <w:abstractNumId w:val="252"/>
  </w:num>
  <w:num w:numId="129">
    <w:abstractNumId w:val="260"/>
  </w:num>
  <w:num w:numId="130">
    <w:abstractNumId w:val="90"/>
  </w:num>
  <w:num w:numId="131">
    <w:abstractNumId w:val="183"/>
  </w:num>
  <w:num w:numId="132">
    <w:abstractNumId w:val="277"/>
  </w:num>
  <w:num w:numId="133">
    <w:abstractNumId w:val="178"/>
  </w:num>
  <w:num w:numId="134">
    <w:abstractNumId w:val="96"/>
  </w:num>
  <w:num w:numId="135">
    <w:abstractNumId w:val="234"/>
  </w:num>
  <w:num w:numId="136">
    <w:abstractNumId w:val="254"/>
  </w:num>
  <w:num w:numId="137">
    <w:abstractNumId w:val="109"/>
  </w:num>
  <w:num w:numId="138">
    <w:abstractNumId w:val="127"/>
  </w:num>
  <w:num w:numId="139">
    <w:abstractNumId w:val="255"/>
  </w:num>
  <w:num w:numId="140">
    <w:abstractNumId w:val="170"/>
  </w:num>
  <w:num w:numId="141">
    <w:abstractNumId w:val="232"/>
  </w:num>
  <w:num w:numId="142">
    <w:abstractNumId w:val="93"/>
  </w:num>
  <w:num w:numId="143">
    <w:abstractNumId w:val="139"/>
  </w:num>
  <w:num w:numId="144">
    <w:abstractNumId w:val="20"/>
  </w:num>
  <w:num w:numId="145">
    <w:abstractNumId w:val="26"/>
  </w:num>
  <w:num w:numId="146">
    <w:abstractNumId w:val="216"/>
  </w:num>
  <w:num w:numId="147">
    <w:abstractNumId w:val="279"/>
  </w:num>
  <w:num w:numId="148">
    <w:abstractNumId w:val="136"/>
  </w:num>
  <w:num w:numId="149">
    <w:abstractNumId w:val="69"/>
  </w:num>
  <w:num w:numId="150">
    <w:abstractNumId w:val="229"/>
  </w:num>
  <w:num w:numId="151">
    <w:abstractNumId w:val="209"/>
  </w:num>
  <w:num w:numId="152">
    <w:abstractNumId w:val="151"/>
  </w:num>
  <w:num w:numId="153">
    <w:abstractNumId w:val="48"/>
  </w:num>
  <w:num w:numId="154">
    <w:abstractNumId w:val="208"/>
  </w:num>
  <w:num w:numId="155">
    <w:abstractNumId w:val="269"/>
  </w:num>
  <w:num w:numId="156">
    <w:abstractNumId w:val="4"/>
  </w:num>
  <w:num w:numId="157">
    <w:abstractNumId w:val="181"/>
  </w:num>
  <w:num w:numId="158">
    <w:abstractNumId w:val="41"/>
  </w:num>
  <w:num w:numId="159">
    <w:abstractNumId w:val="50"/>
  </w:num>
  <w:num w:numId="160">
    <w:abstractNumId w:val="103"/>
  </w:num>
  <w:num w:numId="161">
    <w:abstractNumId w:val="25"/>
  </w:num>
  <w:num w:numId="162">
    <w:abstractNumId w:val="95"/>
  </w:num>
  <w:num w:numId="163">
    <w:abstractNumId w:val="3"/>
  </w:num>
  <w:num w:numId="164">
    <w:abstractNumId w:val="92"/>
  </w:num>
  <w:num w:numId="165">
    <w:abstractNumId w:val="88"/>
  </w:num>
  <w:num w:numId="166">
    <w:abstractNumId w:val="205"/>
  </w:num>
  <w:num w:numId="167">
    <w:abstractNumId w:val="133"/>
  </w:num>
  <w:num w:numId="168">
    <w:abstractNumId w:val="87"/>
  </w:num>
  <w:num w:numId="169">
    <w:abstractNumId w:val="249"/>
  </w:num>
  <w:num w:numId="170">
    <w:abstractNumId w:val="2"/>
  </w:num>
  <w:num w:numId="171">
    <w:abstractNumId w:val="213"/>
  </w:num>
  <w:num w:numId="172">
    <w:abstractNumId w:val="179"/>
  </w:num>
  <w:num w:numId="173">
    <w:abstractNumId w:val="110"/>
  </w:num>
  <w:num w:numId="174">
    <w:abstractNumId w:val="115"/>
  </w:num>
  <w:num w:numId="175">
    <w:abstractNumId w:val="116"/>
  </w:num>
  <w:num w:numId="176">
    <w:abstractNumId w:val="24"/>
  </w:num>
  <w:num w:numId="177">
    <w:abstractNumId w:val="236"/>
  </w:num>
  <w:num w:numId="178">
    <w:abstractNumId w:val="27"/>
  </w:num>
  <w:num w:numId="179">
    <w:abstractNumId w:val="99"/>
  </w:num>
  <w:num w:numId="180">
    <w:abstractNumId w:val="253"/>
  </w:num>
  <w:num w:numId="181">
    <w:abstractNumId w:val="67"/>
  </w:num>
  <w:num w:numId="182">
    <w:abstractNumId w:val="66"/>
  </w:num>
  <w:num w:numId="183">
    <w:abstractNumId w:val="62"/>
  </w:num>
  <w:num w:numId="184">
    <w:abstractNumId w:val="150"/>
  </w:num>
  <w:num w:numId="185">
    <w:abstractNumId w:val="77"/>
  </w:num>
  <w:num w:numId="186">
    <w:abstractNumId w:val="45"/>
  </w:num>
  <w:num w:numId="187">
    <w:abstractNumId w:val="226"/>
  </w:num>
  <w:num w:numId="188">
    <w:abstractNumId w:val="49"/>
  </w:num>
  <w:num w:numId="189">
    <w:abstractNumId w:val="74"/>
  </w:num>
  <w:num w:numId="190">
    <w:abstractNumId w:val="246"/>
  </w:num>
  <w:num w:numId="191">
    <w:abstractNumId w:val="134"/>
  </w:num>
  <w:num w:numId="192">
    <w:abstractNumId w:val="30"/>
  </w:num>
  <w:num w:numId="193">
    <w:abstractNumId w:val="274"/>
  </w:num>
  <w:num w:numId="194">
    <w:abstractNumId w:val="16"/>
  </w:num>
  <w:num w:numId="195">
    <w:abstractNumId w:val="112"/>
  </w:num>
  <w:num w:numId="196">
    <w:abstractNumId w:val="72"/>
  </w:num>
  <w:num w:numId="197">
    <w:abstractNumId w:val="275"/>
  </w:num>
  <w:num w:numId="198">
    <w:abstractNumId w:val="121"/>
  </w:num>
  <w:num w:numId="199">
    <w:abstractNumId w:val="158"/>
  </w:num>
  <w:num w:numId="200">
    <w:abstractNumId w:val="36"/>
  </w:num>
  <w:num w:numId="201">
    <w:abstractNumId w:val="223"/>
  </w:num>
  <w:num w:numId="202">
    <w:abstractNumId w:val="78"/>
  </w:num>
  <w:num w:numId="203">
    <w:abstractNumId w:val="43"/>
  </w:num>
  <w:num w:numId="204">
    <w:abstractNumId w:val="58"/>
  </w:num>
  <w:num w:numId="205">
    <w:abstractNumId w:val="61"/>
  </w:num>
  <w:num w:numId="206">
    <w:abstractNumId w:val="155"/>
  </w:num>
  <w:num w:numId="207">
    <w:abstractNumId w:val="245"/>
  </w:num>
  <w:num w:numId="208">
    <w:abstractNumId w:val="281"/>
  </w:num>
  <w:num w:numId="209">
    <w:abstractNumId w:val="268"/>
  </w:num>
  <w:num w:numId="210">
    <w:abstractNumId w:val="11"/>
  </w:num>
  <w:num w:numId="211">
    <w:abstractNumId w:val="42"/>
  </w:num>
  <w:num w:numId="212">
    <w:abstractNumId w:val="192"/>
  </w:num>
  <w:num w:numId="213">
    <w:abstractNumId w:val="91"/>
  </w:num>
  <w:num w:numId="214">
    <w:abstractNumId w:val="166"/>
  </w:num>
  <w:num w:numId="215">
    <w:abstractNumId w:val="225"/>
  </w:num>
  <w:num w:numId="216">
    <w:abstractNumId w:val="0"/>
  </w:num>
  <w:num w:numId="217">
    <w:abstractNumId w:val="68"/>
  </w:num>
  <w:num w:numId="218">
    <w:abstractNumId w:val="261"/>
  </w:num>
  <w:num w:numId="219">
    <w:abstractNumId w:val="132"/>
  </w:num>
  <w:num w:numId="220">
    <w:abstractNumId w:val="147"/>
  </w:num>
  <w:num w:numId="221">
    <w:abstractNumId w:val="230"/>
  </w:num>
  <w:num w:numId="222">
    <w:abstractNumId w:val="29"/>
  </w:num>
  <w:num w:numId="223">
    <w:abstractNumId w:val="124"/>
  </w:num>
  <w:num w:numId="224">
    <w:abstractNumId w:val="220"/>
  </w:num>
  <w:num w:numId="225">
    <w:abstractNumId w:val="163"/>
  </w:num>
  <w:num w:numId="226">
    <w:abstractNumId w:val="120"/>
  </w:num>
  <w:num w:numId="227">
    <w:abstractNumId w:val="40"/>
  </w:num>
  <w:num w:numId="228">
    <w:abstractNumId w:val="156"/>
  </w:num>
  <w:num w:numId="229">
    <w:abstractNumId w:val="105"/>
  </w:num>
  <w:num w:numId="230">
    <w:abstractNumId w:val="171"/>
  </w:num>
  <w:num w:numId="231">
    <w:abstractNumId w:val="154"/>
  </w:num>
  <w:num w:numId="232">
    <w:abstractNumId w:val="114"/>
  </w:num>
  <w:num w:numId="233">
    <w:abstractNumId w:val="217"/>
  </w:num>
  <w:num w:numId="234">
    <w:abstractNumId w:val="265"/>
  </w:num>
  <w:num w:numId="235">
    <w:abstractNumId w:val="167"/>
  </w:num>
  <w:num w:numId="236">
    <w:abstractNumId w:val="118"/>
  </w:num>
  <w:num w:numId="237">
    <w:abstractNumId w:val="38"/>
  </w:num>
  <w:num w:numId="238">
    <w:abstractNumId w:val="176"/>
  </w:num>
  <w:num w:numId="239">
    <w:abstractNumId w:val="137"/>
  </w:num>
  <w:num w:numId="240">
    <w:abstractNumId w:val="210"/>
  </w:num>
  <w:num w:numId="241">
    <w:abstractNumId w:val="218"/>
  </w:num>
  <w:num w:numId="242">
    <w:abstractNumId w:val="75"/>
  </w:num>
  <w:num w:numId="243">
    <w:abstractNumId w:val="5"/>
  </w:num>
  <w:num w:numId="244">
    <w:abstractNumId w:val="84"/>
  </w:num>
  <w:num w:numId="245">
    <w:abstractNumId w:val="227"/>
  </w:num>
  <w:num w:numId="246">
    <w:abstractNumId w:val="111"/>
  </w:num>
  <w:num w:numId="247">
    <w:abstractNumId w:val="39"/>
  </w:num>
  <w:num w:numId="248">
    <w:abstractNumId w:val="266"/>
  </w:num>
  <w:num w:numId="249">
    <w:abstractNumId w:val="126"/>
  </w:num>
  <w:num w:numId="250">
    <w:abstractNumId w:val="271"/>
  </w:num>
  <w:num w:numId="251">
    <w:abstractNumId w:val="160"/>
  </w:num>
  <w:num w:numId="252">
    <w:abstractNumId w:val="1"/>
  </w:num>
  <w:num w:numId="253">
    <w:abstractNumId w:val="194"/>
  </w:num>
  <w:num w:numId="254">
    <w:abstractNumId w:val="130"/>
  </w:num>
  <w:num w:numId="255">
    <w:abstractNumId w:val="119"/>
  </w:num>
  <w:num w:numId="256">
    <w:abstractNumId w:val="250"/>
  </w:num>
  <w:num w:numId="257">
    <w:abstractNumId w:val="79"/>
  </w:num>
  <w:num w:numId="258">
    <w:abstractNumId w:val="22"/>
  </w:num>
  <w:num w:numId="259">
    <w:abstractNumId w:val="53"/>
  </w:num>
  <w:num w:numId="260">
    <w:abstractNumId w:val="149"/>
  </w:num>
  <w:num w:numId="261">
    <w:abstractNumId w:val="168"/>
  </w:num>
  <w:num w:numId="262">
    <w:abstractNumId w:val="86"/>
  </w:num>
  <w:num w:numId="263">
    <w:abstractNumId w:val="199"/>
  </w:num>
  <w:num w:numId="264">
    <w:abstractNumId w:val="57"/>
  </w:num>
  <w:num w:numId="265">
    <w:abstractNumId w:val="46"/>
  </w:num>
  <w:num w:numId="266">
    <w:abstractNumId w:val="247"/>
  </w:num>
  <w:num w:numId="267">
    <w:abstractNumId w:val="47"/>
  </w:num>
  <w:num w:numId="268">
    <w:abstractNumId w:val="195"/>
  </w:num>
  <w:num w:numId="269">
    <w:abstractNumId w:val="51"/>
  </w:num>
  <w:num w:numId="270">
    <w:abstractNumId w:val="13"/>
  </w:num>
  <w:num w:numId="271">
    <w:abstractNumId w:val="257"/>
  </w:num>
  <w:num w:numId="272">
    <w:abstractNumId w:val="94"/>
  </w:num>
  <w:num w:numId="273">
    <w:abstractNumId w:val="219"/>
  </w:num>
  <w:num w:numId="274">
    <w:abstractNumId w:val="144"/>
  </w:num>
  <w:num w:numId="275">
    <w:abstractNumId w:val="131"/>
  </w:num>
  <w:num w:numId="276">
    <w:abstractNumId w:val="37"/>
  </w:num>
  <w:num w:numId="277">
    <w:abstractNumId w:val="63"/>
  </w:num>
  <w:num w:numId="278">
    <w:abstractNumId w:val="12"/>
  </w:num>
  <w:num w:numId="279">
    <w:abstractNumId w:val="85"/>
  </w:num>
  <w:num w:numId="280">
    <w:abstractNumId w:val="82"/>
  </w:num>
  <w:num w:numId="281">
    <w:abstractNumId w:val="143"/>
  </w:num>
  <w:num w:numId="282">
    <w:abstractNumId w:val="56"/>
  </w:num>
  <w:numIdMacAtCleanup w:val="2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BB"/>
    <w:rsid w:val="00000816"/>
    <w:rsid w:val="00000B0D"/>
    <w:rsid w:val="00001498"/>
    <w:rsid w:val="00002AFD"/>
    <w:rsid w:val="00004029"/>
    <w:rsid w:val="00004248"/>
    <w:rsid w:val="00004800"/>
    <w:rsid w:val="00004C40"/>
    <w:rsid w:val="000063F5"/>
    <w:rsid w:val="00007D01"/>
    <w:rsid w:val="000096C2"/>
    <w:rsid w:val="00014B40"/>
    <w:rsid w:val="00015743"/>
    <w:rsid w:val="00016766"/>
    <w:rsid w:val="00016EA9"/>
    <w:rsid w:val="000179D3"/>
    <w:rsid w:val="00021BF1"/>
    <w:rsid w:val="00022162"/>
    <w:rsid w:val="0002273A"/>
    <w:rsid w:val="000235B6"/>
    <w:rsid w:val="00023A40"/>
    <w:rsid w:val="00023D57"/>
    <w:rsid w:val="00024001"/>
    <w:rsid w:val="00024F62"/>
    <w:rsid w:val="0002560C"/>
    <w:rsid w:val="00025891"/>
    <w:rsid w:val="00026A90"/>
    <w:rsid w:val="00026D90"/>
    <w:rsid w:val="0002776A"/>
    <w:rsid w:val="00027D84"/>
    <w:rsid w:val="00030246"/>
    <w:rsid w:val="00033464"/>
    <w:rsid w:val="00033F47"/>
    <w:rsid w:val="000348A5"/>
    <w:rsid w:val="00034954"/>
    <w:rsid w:val="00036073"/>
    <w:rsid w:val="0003614E"/>
    <w:rsid w:val="00036D9E"/>
    <w:rsid w:val="00037D36"/>
    <w:rsid w:val="00040281"/>
    <w:rsid w:val="000403CF"/>
    <w:rsid w:val="00040B0E"/>
    <w:rsid w:val="000420C7"/>
    <w:rsid w:val="00042A02"/>
    <w:rsid w:val="0004357B"/>
    <w:rsid w:val="000451B2"/>
    <w:rsid w:val="0004666A"/>
    <w:rsid w:val="00047357"/>
    <w:rsid w:val="00050918"/>
    <w:rsid w:val="00051243"/>
    <w:rsid w:val="00051836"/>
    <w:rsid w:val="0005338A"/>
    <w:rsid w:val="00053D69"/>
    <w:rsid w:val="00053DDD"/>
    <w:rsid w:val="00053EE0"/>
    <w:rsid w:val="00054C61"/>
    <w:rsid w:val="000563C5"/>
    <w:rsid w:val="000564DD"/>
    <w:rsid w:val="00057BF1"/>
    <w:rsid w:val="00060D6D"/>
    <w:rsid w:val="00062BF3"/>
    <w:rsid w:val="000637B8"/>
    <w:rsid w:val="00063AB7"/>
    <w:rsid w:val="00064293"/>
    <w:rsid w:val="00065402"/>
    <w:rsid w:val="00065488"/>
    <w:rsid w:val="0007092B"/>
    <w:rsid w:val="00072571"/>
    <w:rsid w:val="00073B85"/>
    <w:rsid w:val="000740D1"/>
    <w:rsid w:val="00074DB8"/>
    <w:rsid w:val="00076390"/>
    <w:rsid w:val="00077A07"/>
    <w:rsid w:val="000806A0"/>
    <w:rsid w:val="00081624"/>
    <w:rsid w:val="00082664"/>
    <w:rsid w:val="0008309A"/>
    <w:rsid w:val="0008319C"/>
    <w:rsid w:val="00085ED5"/>
    <w:rsid w:val="00087CE5"/>
    <w:rsid w:val="00090C9F"/>
    <w:rsid w:val="00095996"/>
    <w:rsid w:val="00096206"/>
    <w:rsid w:val="00096660"/>
    <w:rsid w:val="000A3137"/>
    <w:rsid w:val="000A37E2"/>
    <w:rsid w:val="000A3E9C"/>
    <w:rsid w:val="000A4B4C"/>
    <w:rsid w:val="000A7CEE"/>
    <w:rsid w:val="000B15DF"/>
    <w:rsid w:val="000B19D6"/>
    <w:rsid w:val="000B215F"/>
    <w:rsid w:val="000B2252"/>
    <w:rsid w:val="000B23D1"/>
    <w:rsid w:val="000B27E0"/>
    <w:rsid w:val="000B28BF"/>
    <w:rsid w:val="000B485F"/>
    <w:rsid w:val="000C2484"/>
    <w:rsid w:val="000C2684"/>
    <w:rsid w:val="000C2878"/>
    <w:rsid w:val="000C2D28"/>
    <w:rsid w:val="000C3BD3"/>
    <w:rsid w:val="000C437E"/>
    <w:rsid w:val="000C5308"/>
    <w:rsid w:val="000C5F5F"/>
    <w:rsid w:val="000D0855"/>
    <w:rsid w:val="000D11F8"/>
    <w:rsid w:val="000D19D1"/>
    <w:rsid w:val="000D3395"/>
    <w:rsid w:val="000D7142"/>
    <w:rsid w:val="000D7A84"/>
    <w:rsid w:val="000E1493"/>
    <w:rsid w:val="000E1DEC"/>
    <w:rsid w:val="000E2388"/>
    <w:rsid w:val="000E3C24"/>
    <w:rsid w:val="000E4727"/>
    <w:rsid w:val="000E5D3B"/>
    <w:rsid w:val="000E7588"/>
    <w:rsid w:val="000E77CF"/>
    <w:rsid w:val="000E77F5"/>
    <w:rsid w:val="000F22C7"/>
    <w:rsid w:val="000F2B10"/>
    <w:rsid w:val="000F2BB0"/>
    <w:rsid w:val="000F3C3A"/>
    <w:rsid w:val="000F5789"/>
    <w:rsid w:val="000F6A9C"/>
    <w:rsid w:val="000F7212"/>
    <w:rsid w:val="000F7FBD"/>
    <w:rsid w:val="00100279"/>
    <w:rsid w:val="00104543"/>
    <w:rsid w:val="0010672D"/>
    <w:rsid w:val="00106E7C"/>
    <w:rsid w:val="00107256"/>
    <w:rsid w:val="00107EB7"/>
    <w:rsid w:val="00115D52"/>
    <w:rsid w:val="00116432"/>
    <w:rsid w:val="00116BDD"/>
    <w:rsid w:val="00117CFC"/>
    <w:rsid w:val="0012030C"/>
    <w:rsid w:val="00123BB6"/>
    <w:rsid w:val="001243CA"/>
    <w:rsid w:val="00124C18"/>
    <w:rsid w:val="00124DAC"/>
    <w:rsid w:val="00124E42"/>
    <w:rsid w:val="00125BFC"/>
    <w:rsid w:val="00126A86"/>
    <w:rsid w:val="00127A8E"/>
    <w:rsid w:val="0012AEA0"/>
    <w:rsid w:val="0012ECDF"/>
    <w:rsid w:val="001304AB"/>
    <w:rsid w:val="00131A6A"/>
    <w:rsid w:val="00133AA3"/>
    <w:rsid w:val="00133F01"/>
    <w:rsid w:val="00134851"/>
    <w:rsid w:val="0013571C"/>
    <w:rsid w:val="00137E8B"/>
    <w:rsid w:val="00141498"/>
    <w:rsid w:val="0014218F"/>
    <w:rsid w:val="00145768"/>
    <w:rsid w:val="00145E49"/>
    <w:rsid w:val="00146E73"/>
    <w:rsid w:val="0014CA9B"/>
    <w:rsid w:val="001538BB"/>
    <w:rsid w:val="0015588C"/>
    <w:rsid w:val="001560C9"/>
    <w:rsid w:val="001567A4"/>
    <w:rsid w:val="00157566"/>
    <w:rsid w:val="0015790F"/>
    <w:rsid w:val="001601A9"/>
    <w:rsid w:val="00162714"/>
    <w:rsid w:val="001643CB"/>
    <w:rsid w:val="0016677F"/>
    <w:rsid w:val="001674F8"/>
    <w:rsid w:val="0017018A"/>
    <w:rsid w:val="0017022C"/>
    <w:rsid w:val="00170369"/>
    <w:rsid w:val="0017310C"/>
    <w:rsid w:val="0017560A"/>
    <w:rsid w:val="00180824"/>
    <w:rsid w:val="001819DE"/>
    <w:rsid w:val="00182848"/>
    <w:rsid w:val="0018CC70"/>
    <w:rsid w:val="001903EA"/>
    <w:rsid w:val="00190DFC"/>
    <w:rsid w:val="00191233"/>
    <w:rsid w:val="00191470"/>
    <w:rsid w:val="001942AB"/>
    <w:rsid w:val="00194E89"/>
    <w:rsid w:val="00197010"/>
    <w:rsid w:val="001A0607"/>
    <w:rsid w:val="001A21FE"/>
    <w:rsid w:val="001A249D"/>
    <w:rsid w:val="001A2F1B"/>
    <w:rsid w:val="001A3BD0"/>
    <w:rsid w:val="001A517C"/>
    <w:rsid w:val="001A5672"/>
    <w:rsid w:val="001A65FA"/>
    <w:rsid w:val="001A76A9"/>
    <w:rsid w:val="001B0D25"/>
    <w:rsid w:val="001B1136"/>
    <w:rsid w:val="001B2D17"/>
    <w:rsid w:val="001B3BAD"/>
    <w:rsid w:val="001B51E1"/>
    <w:rsid w:val="001B5D3B"/>
    <w:rsid w:val="001B702C"/>
    <w:rsid w:val="001B7221"/>
    <w:rsid w:val="001B75FE"/>
    <w:rsid w:val="001B7CF3"/>
    <w:rsid w:val="001C04D9"/>
    <w:rsid w:val="001C1116"/>
    <w:rsid w:val="001C2B23"/>
    <w:rsid w:val="001C352B"/>
    <w:rsid w:val="001C7454"/>
    <w:rsid w:val="001D3A95"/>
    <w:rsid w:val="001D3ED4"/>
    <w:rsid w:val="001D4A67"/>
    <w:rsid w:val="001D58D9"/>
    <w:rsid w:val="001D5A69"/>
    <w:rsid w:val="001D5EFA"/>
    <w:rsid w:val="001D745F"/>
    <w:rsid w:val="001DBF2D"/>
    <w:rsid w:val="001E0691"/>
    <w:rsid w:val="001E192C"/>
    <w:rsid w:val="001E1B3A"/>
    <w:rsid w:val="001E29B6"/>
    <w:rsid w:val="001E2FF5"/>
    <w:rsid w:val="001E45C3"/>
    <w:rsid w:val="001E4873"/>
    <w:rsid w:val="001E4CF6"/>
    <w:rsid w:val="001F084F"/>
    <w:rsid w:val="001F0CA0"/>
    <w:rsid w:val="001F1861"/>
    <w:rsid w:val="001F1CE2"/>
    <w:rsid w:val="001F2852"/>
    <w:rsid w:val="001F46E8"/>
    <w:rsid w:val="001F4743"/>
    <w:rsid w:val="001F5F4A"/>
    <w:rsid w:val="001F696A"/>
    <w:rsid w:val="001F6E60"/>
    <w:rsid w:val="001F738D"/>
    <w:rsid w:val="002049B6"/>
    <w:rsid w:val="002053A4"/>
    <w:rsid w:val="00210809"/>
    <w:rsid w:val="0021124E"/>
    <w:rsid w:val="0021241B"/>
    <w:rsid w:val="00213BB8"/>
    <w:rsid w:val="00213F26"/>
    <w:rsid w:val="0021438F"/>
    <w:rsid w:val="00215583"/>
    <w:rsid w:val="002171FA"/>
    <w:rsid w:val="002213F4"/>
    <w:rsid w:val="0022215E"/>
    <w:rsid w:val="00222595"/>
    <w:rsid w:val="00222BB1"/>
    <w:rsid w:val="00226084"/>
    <w:rsid w:val="0022655C"/>
    <w:rsid w:val="00226E20"/>
    <w:rsid w:val="0022CA87"/>
    <w:rsid w:val="0023029D"/>
    <w:rsid w:val="00230399"/>
    <w:rsid w:val="002330AE"/>
    <w:rsid w:val="00234CB0"/>
    <w:rsid w:val="00235326"/>
    <w:rsid w:val="0023660B"/>
    <w:rsid w:val="002366F7"/>
    <w:rsid w:val="00236D56"/>
    <w:rsid w:val="0023748E"/>
    <w:rsid w:val="0023751C"/>
    <w:rsid w:val="00237886"/>
    <w:rsid w:val="0023789B"/>
    <w:rsid w:val="00240143"/>
    <w:rsid w:val="00241493"/>
    <w:rsid w:val="002432D2"/>
    <w:rsid w:val="00244EF3"/>
    <w:rsid w:val="00245510"/>
    <w:rsid w:val="00245998"/>
    <w:rsid w:val="00246372"/>
    <w:rsid w:val="00246B54"/>
    <w:rsid w:val="00250C76"/>
    <w:rsid w:val="0025101A"/>
    <w:rsid w:val="00252A9D"/>
    <w:rsid w:val="00252BAE"/>
    <w:rsid w:val="0025404B"/>
    <w:rsid w:val="00255A16"/>
    <w:rsid w:val="002566CE"/>
    <w:rsid w:val="00256A66"/>
    <w:rsid w:val="00256D3E"/>
    <w:rsid w:val="00257A18"/>
    <w:rsid w:val="00257E1B"/>
    <w:rsid w:val="002617CF"/>
    <w:rsid w:val="00261CBB"/>
    <w:rsid w:val="00263CA5"/>
    <w:rsid w:val="00272BBA"/>
    <w:rsid w:val="00274201"/>
    <w:rsid w:val="002749E5"/>
    <w:rsid w:val="00274FBA"/>
    <w:rsid w:val="00275FA6"/>
    <w:rsid w:val="0027677E"/>
    <w:rsid w:val="00277199"/>
    <w:rsid w:val="002772EC"/>
    <w:rsid w:val="00277848"/>
    <w:rsid w:val="002806EE"/>
    <w:rsid w:val="00282EFA"/>
    <w:rsid w:val="00283853"/>
    <w:rsid w:val="00285721"/>
    <w:rsid w:val="00286528"/>
    <w:rsid w:val="0028691A"/>
    <w:rsid w:val="002906F8"/>
    <w:rsid w:val="002921FC"/>
    <w:rsid w:val="002922BC"/>
    <w:rsid w:val="002931A1"/>
    <w:rsid w:val="0029549E"/>
    <w:rsid w:val="0029581D"/>
    <w:rsid w:val="002A06BD"/>
    <w:rsid w:val="002A3443"/>
    <w:rsid w:val="002A452E"/>
    <w:rsid w:val="002A4CA9"/>
    <w:rsid w:val="002A511F"/>
    <w:rsid w:val="002A5595"/>
    <w:rsid w:val="002A7796"/>
    <w:rsid w:val="002B3C04"/>
    <w:rsid w:val="002B5BAF"/>
    <w:rsid w:val="002B62CB"/>
    <w:rsid w:val="002B737A"/>
    <w:rsid w:val="002C0BEA"/>
    <w:rsid w:val="002C18CF"/>
    <w:rsid w:val="002C1A24"/>
    <w:rsid w:val="002C1DCC"/>
    <w:rsid w:val="002C3940"/>
    <w:rsid w:val="002C41D6"/>
    <w:rsid w:val="002C4E6C"/>
    <w:rsid w:val="002CF9DB"/>
    <w:rsid w:val="002D07A2"/>
    <w:rsid w:val="002D1FBF"/>
    <w:rsid w:val="002D3B1E"/>
    <w:rsid w:val="002D3C38"/>
    <w:rsid w:val="002D3F07"/>
    <w:rsid w:val="002D4ABC"/>
    <w:rsid w:val="002D66F4"/>
    <w:rsid w:val="002D735E"/>
    <w:rsid w:val="002D7B9C"/>
    <w:rsid w:val="002E3F9F"/>
    <w:rsid w:val="002E485B"/>
    <w:rsid w:val="002E5A92"/>
    <w:rsid w:val="002E7086"/>
    <w:rsid w:val="002F0218"/>
    <w:rsid w:val="002F0355"/>
    <w:rsid w:val="002F13C4"/>
    <w:rsid w:val="002F1D47"/>
    <w:rsid w:val="002F47BE"/>
    <w:rsid w:val="002F74DB"/>
    <w:rsid w:val="00300694"/>
    <w:rsid w:val="0030100D"/>
    <w:rsid w:val="003019D6"/>
    <w:rsid w:val="00301C75"/>
    <w:rsid w:val="0030230C"/>
    <w:rsid w:val="00302DA0"/>
    <w:rsid w:val="003031C8"/>
    <w:rsid w:val="003062D7"/>
    <w:rsid w:val="003101EB"/>
    <w:rsid w:val="0031114C"/>
    <w:rsid w:val="00311663"/>
    <w:rsid w:val="003134FF"/>
    <w:rsid w:val="00315230"/>
    <w:rsid w:val="00316681"/>
    <w:rsid w:val="003174A4"/>
    <w:rsid w:val="00321D6D"/>
    <w:rsid w:val="00322185"/>
    <w:rsid w:val="003227B6"/>
    <w:rsid w:val="003229D3"/>
    <w:rsid w:val="003232ED"/>
    <w:rsid w:val="00326557"/>
    <w:rsid w:val="00327947"/>
    <w:rsid w:val="00327C70"/>
    <w:rsid w:val="00330D83"/>
    <w:rsid w:val="00330E71"/>
    <w:rsid w:val="00330F74"/>
    <w:rsid w:val="00331B3B"/>
    <w:rsid w:val="00332AF8"/>
    <w:rsid w:val="003335AD"/>
    <w:rsid w:val="00334D09"/>
    <w:rsid w:val="00334FF0"/>
    <w:rsid w:val="00337566"/>
    <w:rsid w:val="0033778C"/>
    <w:rsid w:val="0034213C"/>
    <w:rsid w:val="003423D6"/>
    <w:rsid w:val="00342691"/>
    <w:rsid w:val="003428DE"/>
    <w:rsid w:val="00343102"/>
    <w:rsid w:val="00343A25"/>
    <w:rsid w:val="00343F8A"/>
    <w:rsid w:val="003471E3"/>
    <w:rsid w:val="00347380"/>
    <w:rsid w:val="0034762B"/>
    <w:rsid w:val="003512D8"/>
    <w:rsid w:val="003514EA"/>
    <w:rsid w:val="00352368"/>
    <w:rsid w:val="00352B1B"/>
    <w:rsid w:val="00352CAD"/>
    <w:rsid w:val="0035303F"/>
    <w:rsid w:val="00353927"/>
    <w:rsid w:val="0035403B"/>
    <w:rsid w:val="0035516F"/>
    <w:rsid w:val="00355257"/>
    <w:rsid w:val="003556DE"/>
    <w:rsid w:val="0035572C"/>
    <w:rsid w:val="00357BE5"/>
    <w:rsid w:val="00357F15"/>
    <w:rsid w:val="00360B74"/>
    <w:rsid w:val="003617C4"/>
    <w:rsid w:val="0036269C"/>
    <w:rsid w:val="0036302E"/>
    <w:rsid w:val="00363245"/>
    <w:rsid w:val="00364DED"/>
    <w:rsid w:val="00365305"/>
    <w:rsid w:val="0036577A"/>
    <w:rsid w:val="00365795"/>
    <w:rsid w:val="00365F88"/>
    <w:rsid w:val="003663C7"/>
    <w:rsid w:val="003738A9"/>
    <w:rsid w:val="00373A12"/>
    <w:rsid w:val="0037441D"/>
    <w:rsid w:val="00375FBF"/>
    <w:rsid w:val="0038135C"/>
    <w:rsid w:val="00381DEC"/>
    <w:rsid w:val="0038416A"/>
    <w:rsid w:val="00384718"/>
    <w:rsid w:val="00384F49"/>
    <w:rsid w:val="00385AE7"/>
    <w:rsid w:val="00386910"/>
    <w:rsid w:val="0038697A"/>
    <w:rsid w:val="00390472"/>
    <w:rsid w:val="00390685"/>
    <w:rsid w:val="003906E0"/>
    <w:rsid w:val="003910C1"/>
    <w:rsid w:val="0039178C"/>
    <w:rsid w:val="00391C7C"/>
    <w:rsid w:val="00392763"/>
    <w:rsid w:val="00395017"/>
    <w:rsid w:val="00396A34"/>
    <w:rsid w:val="00396A8C"/>
    <w:rsid w:val="00397C94"/>
    <w:rsid w:val="003A2398"/>
    <w:rsid w:val="003A7392"/>
    <w:rsid w:val="003B0C8B"/>
    <w:rsid w:val="003B197B"/>
    <w:rsid w:val="003B4843"/>
    <w:rsid w:val="003B6D13"/>
    <w:rsid w:val="003B79D5"/>
    <w:rsid w:val="003C09D0"/>
    <w:rsid w:val="003C4689"/>
    <w:rsid w:val="003C65CD"/>
    <w:rsid w:val="003C6BCC"/>
    <w:rsid w:val="003D1BDD"/>
    <w:rsid w:val="003D283F"/>
    <w:rsid w:val="003D3252"/>
    <w:rsid w:val="003D56AC"/>
    <w:rsid w:val="003D580A"/>
    <w:rsid w:val="003D6D67"/>
    <w:rsid w:val="003D718E"/>
    <w:rsid w:val="003D7520"/>
    <w:rsid w:val="003D785F"/>
    <w:rsid w:val="003E0465"/>
    <w:rsid w:val="003E1C21"/>
    <w:rsid w:val="003E2397"/>
    <w:rsid w:val="003E49AA"/>
    <w:rsid w:val="003E64F0"/>
    <w:rsid w:val="003E661A"/>
    <w:rsid w:val="003F064F"/>
    <w:rsid w:val="003F1F8D"/>
    <w:rsid w:val="003F324E"/>
    <w:rsid w:val="003F3713"/>
    <w:rsid w:val="003F3F02"/>
    <w:rsid w:val="003F4433"/>
    <w:rsid w:val="003F4435"/>
    <w:rsid w:val="003F5D53"/>
    <w:rsid w:val="003F5F7E"/>
    <w:rsid w:val="003F768B"/>
    <w:rsid w:val="00401120"/>
    <w:rsid w:val="00401128"/>
    <w:rsid w:val="0040237A"/>
    <w:rsid w:val="004054C6"/>
    <w:rsid w:val="004072B6"/>
    <w:rsid w:val="00407E3C"/>
    <w:rsid w:val="0041388E"/>
    <w:rsid w:val="0041397B"/>
    <w:rsid w:val="0041417C"/>
    <w:rsid w:val="0041493A"/>
    <w:rsid w:val="0042191C"/>
    <w:rsid w:val="00424539"/>
    <w:rsid w:val="00424C13"/>
    <w:rsid w:val="00424E16"/>
    <w:rsid w:val="00424E32"/>
    <w:rsid w:val="00426012"/>
    <w:rsid w:val="0042641A"/>
    <w:rsid w:val="00430BA9"/>
    <w:rsid w:val="00430FEF"/>
    <w:rsid w:val="00431E4C"/>
    <w:rsid w:val="0043220B"/>
    <w:rsid w:val="00432CAF"/>
    <w:rsid w:val="0043352F"/>
    <w:rsid w:val="00433B30"/>
    <w:rsid w:val="00436B1D"/>
    <w:rsid w:val="00437C68"/>
    <w:rsid w:val="0044055C"/>
    <w:rsid w:val="00441C9C"/>
    <w:rsid w:val="00443340"/>
    <w:rsid w:val="004459DA"/>
    <w:rsid w:val="00446EF1"/>
    <w:rsid w:val="00447293"/>
    <w:rsid w:val="00452532"/>
    <w:rsid w:val="00452EFD"/>
    <w:rsid w:val="0045431C"/>
    <w:rsid w:val="0045597F"/>
    <w:rsid w:val="00456322"/>
    <w:rsid w:val="004606F8"/>
    <w:rsid w:val="00460F74"/>
    <w:rsid w:val="00462132"/>
    <w:rsid w:val="00464FED"/>
    <w:rsid w:val="00465692"/>
    <w:rsid w:val="00466650"/>
    <w:rsid w:val="0046689C"/>
    <w:rsid w:val="00467BF7"/>
    <w:rsid w:val="00470942"/>
    <w:rsid w:val="004715AF"/>
    <w:rsid w:val="004728CC"/>
    <w:rsid w:val="00472CC7"/>
    <w:rsid w:val="00472D96"/>
    <w:rsid w:val="004746E7"/>
    <w:rsid w:val="00474905"/>
    <w:rsid w:val="00475FE3"/>
    <w:rsid w:val="004774B8"/>
    <w:rsid w:val="00477F01"/>
    <w:rsid w:val="00481148"/>
    <w:rsid w:val="00481BDF"/>
    <w:rsid w:val="00481DD6"/>
    <w:rsid w:val="00482BC9"/>
    <w:rsid w:val="00482E53"/>
    <w:rsid w:val="00483672"/>
    <w:rsid w:val="00483C47"/>
    <w:rsid w:val="00484731"/>
    <w:rsid w:val="00487E2F"/>
    <w:rsid w:val="0049013B"/>
    <w:rsid w:val="004902C5"/>
    <w:rsid w:val="004915F2"/>
    <w:rsid w:val="004934B3"/>
    <w:rsid w:val="00493574"/>
    <w:rsid w:val="00493A04"/>
    <w:rsid w:val="00495A1E"/>
    <w:rsid w:val="00495D84"/>
    <w:rsid w:val="00495DF2"/>
    <w:rsid w:val="004965CE"/>
    <w:rsid w:val="00496DF8"/>
    <w:rsid w:val="004972A8"/>
    <w:rsid w:val="0049736D"/>
    <w:rsid w:val="004976C1"/>
    <w:rsid w:val="004A0797"/>
    <w:rsid w:val="004A1D90"/>
    <w:rsid w:val="004A2216"/>
    <w:rsid w:val="004A4029"/>
    <w:rsid w:val="004A470B"/>
    <w:rsid w:val="004A79D0"/>
    <w:rsid w:val="004B0022"/>
    <w:rsid w:val="004B00B4"/>
    <w:rsid w:val="004B0A18"/>
    <w:rsid w:val="004B1B60"/>
    <w:rsid w:val="004B251B"/>
    <w:rsid w:val="004B5A7C"/>
    <w:rsid w:val="004B5D64"/>
    <w:rsid w:val="004B7094"/>
    <w:rsid w:val="004B724A"/>
    <w:rsid w:val="004B7BBC"/>
    <w:rsid w:val="004C296E"/>
    <w:rsid w:val="004C3A42"/>
    <w:rsid w:val="004C4074"/>
    <w:rsid w:val="004C48F5"/>
    <w:rsid w:val="004C5670"/>
    <w:rsid w:val="004C5B38"/>
    <w:rsid w:val="004D0063"/>
    <w:rsid w:val="004D0B93"/>
    <w:rsid w:val="004D1328"/>
    <w:rsid w:val="004D1B11"/>
    <w:rsid w:val="004D319E"/>
    <w:rsid w:val="004D4066"/>
    <w:rsid w:val="004D4771"/>
    <w:rsid w:val="004D5712"/>
    <w:rsid w:val="004D5758"/>
    <w:rsid w:val="004D578D"/>
    <w:rsid w:val="004D645A"/>
    <w:rsid w:val="004DEE15"/>
    <w:rsid w:val="004E04A9"/>
    <w:rsid w:val="004E0DBF"/>
    <w:rsid w:val="004E1206"/>
    <w:rsid w:val="004E220F"/>
    <w:rsid w:val="004E289E"/>
    <w:rsid w:val="004E4F1F"/>
    <w:rsid w:val="004E4F6D"/>
    <w:rsid w:val="004E5459"/>
    <w:rsid w:val="004E5C7C"/>
    <w:rsid w:val="004E6292"/>
    <w:rsid w:val="004E7B08"/>
    <w:rsid w:val="004F208F"/>
    <w:rsid w:val="004F37C9"/>
    <w:rsid w:val="004F4F38"/>
    <w:rsid w:val="004F5577"/>
    <w:rsid w:val="004F569B"/>
    <w:rsid w:val="004F6FAE"/>
    <w:rsid w:val="004F7C10"/>
    <w:rsid w:val="005012B4"/>
    <w:rsid w:val="005033B9"/>
    <w:rsid w:val="00503871"/>
    <w:rsid w:val="00504B10"/>
    <w:rsid w:val="00505A93"/>
    <w:rsid w:val="00507659"/>
    <w:rsid w:val="0050778D"/>
    <w:rsid w:val="0050B96F"/>
    <w:rsid w:val="0050EB6B"/>
    <w:rsid w:val="005103EE"/>
    <w:rsid w:val="00510EA8"/>
    <w:rsid w:val="00511FAE"/>
    <w:rsid w:val="00512569"/>
    <w:rsid w:val="00512EA5"/>
    <w:rsid w:val="0051374F"/>
    <w:rsid w:val="00514C2B"/>
    <w:rsid w:val="0051542B"/>
    <w:rsid w:val="005156A9"/>
    <w:rsid w:val="00516A46"/>
    <w:rsid w:val="005200AA"/>
    <w:rsid w:val="005201C2"/>
    <w:rsid w:val="00520953"/>
    <w:rsid w:val="0052326B"/>
    <w:rsid w:val="00523C31"/>
    <w:rsid w:val="00525044"/>
    <w:rsid w:val="0052559F"/>
    <w:rsid w:val="005259F5"/>
    <w:rsid w:val="00526A31"/>
    <w:rsid w:val="00527771"/>
    <w:rsid w:val="00530B63"/>
    <w:rsid w:val="00531653"/>
    <w:rsid w:val="0053455A"/>
    <w:rsid w:val="0053621A"/>
    <w:rsid w:val="0053788F"/>
    <w:rsid w:val="005406D8"/>
    <w:rsid w:val="00541D08"/>
    <w:rsid w:val="00543DE7"/>
    <w:rsid w:val="0054585B"/>
    <w:rsid w:val="00545C11"/>
    <w:rsid w:val="00545CA1"/>
    <w:rsid w:val="005464E1"/>
    <w:rsid w:val="005465EA"/>
    <w:rsid w:val="00546A32"/>
    <w:rsid w:val="005471C2"/>
    <w:rsid w:val="0055357A"/>
    <w:rsid w:val="00553E31"/>
    <w:rsid w:val="00554D48"/>
    <w:rsid w:val="00555053"/>
    <w:rsid w:val="005553EB"/>
    <w:rsid w:val="005575C1"/>
    <w:rsid w:val="005606A2"/>
    <w:rsid w:val="005619AF"/>
    <w:rsid w:val="00561EE3"/>
    <w:rsid w:val="00566E34"/>
    <w:rsid w:val="00570C38"/>
    <w:rsid w:val="00574372"/>
    <w:rsid w:val="005748AB"/>
    <w:rsid w:val="00575154"/>
    <w:rsid w:val="00575E2C"/>
    <w:rsid w:val="005776C0"/>
    <w:rsid w:val="005805CF"/>
    <w:rsid w:val="00581036"/>
    <w:rsid w:val="005812F2"/>
    <w:rsid w:val="005816C1"/>
    <w:rsid w:val="00583223"/>
    <w:rsid w:val="005836DC"/>
    <w:rsid w:val="00584038"/>
    <w:rsid w:val="005849D1"/>
    <w:rsid w:val="00585FA8"/>
    <w:rsid w:val="00586934"/>
    <w:rsid w:val="005877DD"/>
    <w:rsid w:val="00590119"/>
    <w:rsid w:val="0059053B"/>
    <w:rsid w:val="00590B58"/>
    <w:rsid w:val="005918E9"/>
    <w:rsid w:val="00591CFA"/>
    <w:rsid w:val="00592557"/>
    <w:rsid w:val="00595022"/>
    <w:rsid w:val="00595C69"/>
    <w:rsid w:val="005966DB"/>
    <w:rsid w:val="0059C160"/>
    <w:rsid w:val="005A1B3D"/>
    <w:rsid w:val="005A4031"/>
    <w:rsid w:val="005A4FED"/>
    <w:rsid w:val="005A6ED5"/>
    <w:rsid w:val="005A7289"/>
    <w:rsid w:val="005A76B6"/>
    <w:rsid w:val="005B17B2"/>
    <w:rsid w:val="005B2852"/>
    <w:rsid w:val="005B6AEC"/>
    <w:rsid w:val="005B7BA3"/>
    <w:rsid w:val="005C1E03"/>
    <w:rsid w:val="005C625F"/>
    <w:rsid w:val="005C64B9"/>
    <w:rsid w:val="005C6B3E"/>
    <w:rsid w:val="005C7460"/>
    <w:rsid w:val="005C74BB"/>
    <w:rsid w:val="005C7F48"/>
    <w:rsid w:val="005D06F1"/>
    <w:rsid w:val="005D0EC1"/>
    <w:rsid w:val="005D2065"/>
    <w:rsid w:val="005D3193"/>
    <w:rsid w:val="005D393D"/>
    <w:rsid w:val="005D3A46"/>
    <w:rsid w:val="005D4305"/>
    <w:rsid w:val="005D4C03"/>
    <w:rsid w:val="005D64D4"/>
    <w:rsid w:val="005D6B92"/>
    <w:rsid w:val="005DC381"/>
    <w:rsid w:val="005E1E4C"/>
    <w:rsid w:val="005E3C01"/>
    <w:rsid w:val="005E499F"/>
    <w:rsid w:val="005E7DA9"/>
    <w:rsid w:val="005F0124"/>
    <w:rsid w:val="005F0408"/>
    <w:rsid w:val="005F0B8E"/>
    <w:rsid w:val="005F2852"/>
    <w:rsid w:val="005F3A4E"/>
    <w:rsid w:val="005F53B5"/>
    <w:rsid w:val="005F53EB"/>
    <w:rsid w:val="005F7874"/>
    <w:rsid w:val="005F9740"/>
    <w:rsid w:val="0060008F"/>
    <w:rsid w:val="00600668"/>
    <w:rsid w:val="006021AD"/>
    <w:rsid w:val="00602A22"/>
    <w:rsid w:val="006046F0"/>
    <w:rsid w:val="00605872"/>
    <w:rsid w:val="00605C93"/>
    <w:rsid w:val="00610858"/>
    <w:rsid w:val="006152ED"/>
    <w:rsid w:val="00616843"/>
    <w:rsid w:val="00620162"/>
    <w:rsid w:val="00620414"/>
    <w:rsid w:val="00621EB3"/>
    <w:rsid w:val="00623210"/>
    <w:rsid w:val="00624388"/>
    <w:rsid w:val="00624D8D"/>
    <w:rsid w:val="00625793"/>
    <w:rsid w:val="00625E19"/>
    <w:rsid w:val="00626B17"/>
    <w:rsid w:val="00627634"/>
    <w:rsid w:val="006277CB"/>
    <w:rsid w:val="00627D60"/>
    <w:rsid w:val="00631BC1"/>
    <w:rsid w:val="006335CD"/>
    <w:rsid w:val="006344B1"/>
    <w:rsid w:val="0064070C"/>
    <w:rsid w:val="0064091B"/>
    <w:rsid w:val="00641381"/>
    <w:rsid w:val="00642F1C"/>
    <w:rsid w:val="006433A6"/>
    <w:rsid w:val="0064447B"/>
    <w:rsid w:val="00644DDD"/>
    <w:rsid w:val="006460C6"/>
    <w:rsid w:val="006461C9"/>
    <w:rsid w:val="00646465"/>
    <w:rsid w:val="006505D8"/>
    <w:rsid w:val="00650EF9"/>
    <w:rsid w:val="00650FDD"/>
    <w:rsid w:val="006522BF"/>
    <w:rsid w:val="00653E5E"/>
    <w:rsid w:val="0065482F"/>
    <w:rsid w:val="00655716"/>
    <w:rsid w:val="0065701C"/>
    <w:rsid w:val="00657146"/>
    <w:rsid w:val="0065728C"/>
    <w:rsid w:val="0065748F"/>
    <w:rsid w:val="0065798C"/>
    <w:rsid w:val="00662A75"/>
    <w:rsid w:val="00663AE8"/>
    <w:rsid w:val="00664BF5"/>
    <w:rsid w:val="00666FD7"/>
    <w:rsid w:val="006675EC"/>
    <w:rsid w:val="0067012A"/>
    <w:rsid w:val="00670C08"/>
    <w:rsid w:val="00671ACA"/>
    <w:rsid w:val="00671B1E"/>
    <w:rsid w:val="00671C3D"/>
    <w:rsid w:val="006727B2"/>
    <w:rsid w:val="00672E9C"/>
    <w:rsid w:val="00672F3C"/>
    <w:rsid w:val="00677756"/>
    <w:rsid w:val="00680BE7"/>
    <w:rsid w:val="00681E06"/>
    <w:rsid w:val="006825A6"/>
    <w:rsid w:val="0068263B"/>
    <w:rsid w:val="0068424D"/>
    <w:rsid w:val="00686A59"/>
    <w:rsid w:val="00687EEE"/>
    <w:rsid w:val="00690B5A"/>
    <w:rsid w:val="00694AF7"/>
    <w:rsid w:val="006952D8"/>
    <w:rsid w:val="00695B0C"/>
    <w:rsid w:val="00696815"/>
    <w:rsid w:val="00697626"/>
    <w:rsid w:val="006979CF"/>
    <w:rsid w:val="006A1624"/>
    <w:rsid w:val="006A2126"/>
    <w:rsid w:val="006A29A2"/>
    <w:rsid w:val="006A3551"/>
    <w:rsid w:val="006A585D"/>
    <w:rsid w:val="006A59E5"/>
    <w:rsid w:val="006A66D6"/>
    <w:rsid w:val="006A7B0C"/>
    <w:rsid w:val="006A7C7D"/>
    <w:rsid w:val="006A9D8F"/>
    <w:rsid w:val="006B14F1"/>
    <w:rsid w:val="006B20B8"/>
    <w:rsid w:val="006B25D1"/>
    <w:rsid w:val="006B31E4"/>
    <w:rsid w:val="006B3335"/>
    <w:rsid w:val="006B4ADF"/>
    <w:rsid w:val="006B4BF2"/>
    <w:rsid w:val="006B5092"/>
    <w:rsid w:val="006B5816"/>
    <w:rsid w:val="006B7B23"/>
    <w:rsid w:val="006C003A"/>
    <w:rsid w:val="006C2C45"/>
    <w:rsid w:val="006C2DF7"/>
    <w:rsid w:val="006C38D8"/>
    <w:rsid w:val="006C4877"/>
    <w:rsid w:val="006C6E6E"/>
    <w:rsid w:val="006CBA4E"/>
    <w:rsid w:val="006D0898"/>
    <w:rsid w:val="006D11E2"/>
    <w:rsid w:val="006D3603"/>
    <w:rsid w:val="006D4484"/>
    <w:rsid w:val="006D4C7F"/>
    <w:rsid w:val="006D567B"/>
    <w:rsid w:val="006D5F4C"/>
    <w:rsid w:val="006E175E"/>
    <w:rsid w:val="006E272A"/>
    <w:rsid w:val="006E292D"/>
    <w:rsid w:val="006E30C3"/>
    <w:rsid w:val="006E40E5"/>
    <w:rsid w:val="006E445A"/>
    <w:rsid w:val="006E4B21"/>
    <w:rsid w:val="006E4FE0"/>
    <w:rsid w:val="006E5696"/>
    <w:rsid w:val="006E62CB"/>
    <w:rsid w:val="006E7837"/>
    <w:rsid w:val="006F1A86"/>
    <w:rsid w:val="006F1CBD"/>
    <w:rsid w:val="006F1D85"/>
    <w:rsid w:val="006F2CF1"/>
    <w:rsid w:val="006F3485"/>
    <w:rsid w:val="006F3B3A"/>
    <w:rsid w:val="006F42C2"/>
    <w:rsid w:val="006F4318"/>
    <w:rsid w:val="006F442B"/>
    <w:rsid w:val="006F4DCC"/>
    <w:rsid w:val="006F5E63"/>
    <w:rsid w:val="006F63EF"/>
    <w:rsid w:val="006F6B4C"/>
    <w:rsid w:val="006F7482"/>
    <w:rsid w:val="00700370"/>
    <w:rsid w:val="0070078A"/>
    <w:rsid w:val="00701FAB"/>
    <w:rsid w:val="007020AA"/>
    <w:rsid w:val="00702D7A"/>
    <w:rsid w:val="00707117"/>
    <w:rsid w:val="0070777D"/>
    <w:rsid w:val="00707D05"/>
    <w:rsid w:val="0070D505"/>
    <w:rsid w:val="0071253D"/>
    <w:rsid w:val="00712DA7"/>
    <w:rsid w:val="007131FC"/>
    <w:rsid w:val="00713505"/>
    <w:rsid w:val="00714110"/>
    <w:rsid w:val="00715A27"/>
    <w:rsid w:val="00715B93"/>
    <w:rsid w:val="0071749E"/>
    <w:rsid w:val="007174DE"/>
    <w:rsid w:val="0072195E"/>
    <w:rsid w:val="00722A3D"/>
    <w:rsid w:val="00722BEF"/>
    <w:rsid w:val="00723F19"/>
    <w:rsid w:val="00724AEF"/>
    <w:rsid w:val="00725965"/>
    <w:rsid w:val="00727138"/>
    <w:rsid w:val="007301EB"/>
    <w:rsid w:val="007302CD"/>
    <w:rsid w:val="00731433"/>
    <w:rsid w:val="00731EC1"/>
    <w:rsid w:val="00732F86"/>
    <w:rsid w:val="0073394D"/>
    <w:rsid w:val="00735D15"/>
    <w:rsid w:val="00737C70"/>
    <w:rsid w:val="0073D27D"/>
    <w:rsid w:val="007414A1"/>
    <w:rsid w:val="0074155E"/>
    <w:rsid w:val="00741570"/>
    <w:rsid w:val="007418E9"/>
    <w:rsid w:val="007419FD"/>
    <w:rsid w:val="00747444"/>
    <w:rsid w:val="00752541"/>
    <w:rsid w:val="007561A9"/>
    <w:rsid w:val="00757208"/>
    <w:rsid w:val="00757EBC"/>
    <w:rsid w:val="00761564"/>
    <w:rsid w:val="007616B2"/>
    <w:rsid w:val="00761BEF"/>
    <w:rsid w:val="00764314"/>
    <w:rsid w:val="00764B57"/>
    <w:rsid w:val="00765C36"/>
    <w:rsid w:val="00770130"/>
    <w:rsid w:val="00771A42"/>
    <w:rsid w:val="0077215A"/>
    <w:rsid w:val="00774C37"/>
    <w:rsid w:val="0077739C"/>
    <w:rsid w:val="007807FC"/>
    <w:rsid w:val="007820AC"/>
    <w:rsid w:val="007826D1"/>
    <w:rsid w:val="00783868"/>
    <w:rsid w:val="00784A7C"/>
    <w:rsid w:val="00784D85"/>
    <w:rsid w:val="00786B05"/>
    <w:rsid w:val="007877FE"/>
    <w:rsid w:val="00787976"/>
    <w:rsid w:val="007911A0"/>
    <w:rsid w:val="00791253"/>
    <w:rsid w:val="00792F43"/>
    <w:rsid w:val="007939DB"/>
    <w:rsid w:val="007946B7"/>
    <w:rsid w:val="00795E9C"/>
    <w:rsid w:val="007A0722"/>
    <w:rsid w:val="007A202D"/>
    <w:rsid w:val="007A20ED"/>
    <w:rsid w:val="007A2788"/>
    <w:rsid w:val="007A3062"/>
    <w:rsid w:val="007A3552"/>
    <w:rsid w:val="007A3FFC"/>
    <w:rsid w:val="007A4818"/>
    <w:rsid w:val="007A5023"/>
    <w:rsid w:val="007A63AD"/>
    <w:rsid w:val="007A66C7"/>
    <w:rsid w:val="007A6964"/>
    <w:rsid w:val="007A6DE6"/>
    <w:rsid w:val="007A7E95"/>
    <w:rsid w:val="007A7E9B"/>
    <w:rsid w:val="007B0C07"/>
    <w:rsid w:val="007B14DE"/>
    <w:rsid w:val="007B1BCF"/>
    <w:rsid w:val="007B1F4F"/>
    <w:rsid w:val="007B35CE"/>
    <w:rsid w:val="007B6AE6"/>
    <w:rsid w:val="007B71DA"/>
    <w:rsid w:val="007B7532"/>
    <w:rsid w:val="007B7FD0"/>
    <w:rsid w:val="007C3C04"/>
    <w:rsid w:val="007C42C4"/>
    <w:rsid w:val="007C4926"/>
    <w:rsid w:val="007C55E8"/>
    <w:rsid w:val="007C61D7"/>
    <w:rsid w:val="007C653E"/>
    <w:rsid w:val="007D37A4"/>
    <w:rsid w:val="007D3ADE"/>
    <w:rsid w:val="007D3B39"/>
    <w:rsid w:val="007D5ABB"/>
    <w:rsid w:val="007E4D6E"/>
    <w:rsid w:val="007E55A0"/>
    <w:rsid w:val="007E7193"/>
    <w:rsid w:val="007F0983"/>
    <w:rsid w:val="007F0B5B"/>
    <w:rsid w:val="007F1063"/>
    <w:rsid w:val="007F1888"/>
    <w:rsid w:val="007F2082"/>
    <w:rsid w:val="007F44BB"/>
    <w:rsid w:val="007F4656"/>
    <w:rsid w:val="007F6974"/>
    <w:rsid w:val="008021C9"/>
    <w:rsid w:val="0080287E"/>
    <w:rsid w:val="00803707"/>
    <w:rsid w:val="008039F2"/>
    <w:rsid w:val="0080434C"/>
    <w:rsid w:val="00804636"/>
    <w:rsid w:val="008046A7"/>
    <w:rsid w:val="00805D22"/>
    <w:rsid w:val="00805E5A"/>
    <w:rsid w:val="008077CF"/>
    <w:rsid w:val="0080D330"/>
    <w:rsid w:val="00810284"/>
    <w:rsid w:val="0081120A"/>
    <w:rsid w:val="00812197"/>
    <w:rsid w:val="0081227D"/>
    <w:rsid w:val="008128F5"/>
    <w:rsid w:val="00812B1A"/>
    <w:rsid w:val="00814168"/>
    <w:rsid w:val="0081433F"/>
    <w:rsid w:val="0081463C"/>
    <w:rsid w:val="00814E71"/>
    <w:rsid w:val="008160B3"/>
    <w:rsid w:val="008168CE"/>
    <w:rsid w:val="00816921"/>
    <w:rsid w:val="008224E2"/>
    <w:rsid w:val="00822899"/>
    <w:rsid w:val="008230CF"/>
    <w:rsid w:val="00824B38"/>
    <w:rsid w:val="00825253"/>
    <w:rsid w:val="00826FB4"/>
    <w:rsid w:val="0082704A"/>
    <w:rsid w:val="00827DEE"/>
    <w:rsid w:val="0082B5EB"/>
    <w:rsid w:val="00831026"/>
    <w:rsid w:val="0083151A"/>
    <w:rsid w:val="008318D9"/>
    <w:rsid w:val="00832779"/>
    <w:rsid w:val="00834E5D"/>
    <w:rsid w:val="008354A3"/>
    <w:rsid w:val="00835835"/>
    <w:rsid w:val="00835E1F"/>
    <w:rsid w:val="008370B3"/>
    <w:rsid w:val="00840E1D"/>
    <w:rsid w:val="008417E7"/>
    <w:rsid w:val="0084362D"/>
    <w:rsid w:val="00846630"/>
    <w:rsid w:val="008467B0"/>
    <w:rsid w:val="00847066"/>
    <w:rsid w:val="008504CA"/>
    <w:rsid w:val="008516B9"/>
    <w:rsid w:val="008518AB"/>
    <w:rsid w:val="00852702"/>
    <w:rsid w:val="00855527"/>
    <w:rsid w:val="00856381"/>
    <w:rsid w:val="0086001B"/>
    <w:rsid w:val="00860E2F"/>
    <w:rsid w:val="008635AA"/>
    <w:rsid w:val="00863A11"/>
    <w:rsid w:val="00867DA6"/>
    <w:rsid w:val="00871872"/>
    <w:rsid w:val="0087250B"/>
    <w:rsid w:val="008736EB"/>
    <w:rsid w:val="00876485"/>
    <w:rsid w:val="00877284"/>
    <w:rsid w:val="008775BB"/>
    <w:rsid w:val="008775E2"/>
    <w:rsid w:val="008775E5"/>
    <w:rsid w:val="00881A79"/>
    <w:rsid w:val="00883706"/>
    <w:rsid w:val="008838F4"/>
    <w:rsid w:val="0088471D"/>
    <w:rsid w:val="00884B7C"/>
    <w:rsid w:val="00884C68"/>
    <w:rsid w:val="00884D9B"/>
    <w:rsid w:val="008868FD"/>
    <w:rsid w:val="00887E71"/>
    <w:rsid w:val="00892260"/>
    <w:rsid w:val="00893FC3"/>
    <w:rsid w:val="00894983"/>
    <w:rsid w:val="0089523E"/>
    <w:rsid w:val="00895E48"/>
    <w:rsid w:val="00896B64"/>
    <w:rsid w:val="00896E97"/>
    <w:rsid w:val="008A1312"/>
    <w:rsid w:val="008A2080"/>
    <w:rsid w:val="008A2D92"/>
    <w:rsid w:val="008A42BC"/>
    <w:rsid w:val="008A562F"/>
    <w:rsid w:val="008A6F1C"/>
    <w:rsid w:val="008A7844"/>
    <w:rsid w:val="008B1410"/>
    <w:rsid w:val="008B16E2"/>
    <w:rsid w:val="008B1B75"/>
    <w:rsid w:val="008B33F4"/>
    <w:rsid w:val="008B3452"/>
    <w:rsid w:val="008B36A4"/>
    <w:rsid w:val="008B4FE9"/>
    <w:rsid w:val="008B6AEF"/>
    <w:rsid w:val="008B7454"/>
    <w:rsid w:val="008C076E"/>
    <w:rsid w:val="008C14E9"/>
    <w:rsid w:val="008C1534"/>
    <w:rsid w:val="008C3E32"/>
    <w:rsid w:val="008D0177"/>
    <w:rsid w:val="008D04A8"/>
    <w:rsid w:val="008D0528"/>
    <w:rsid w:val="008D102C"/>
    <w:rsid w:val="008D2840"/>
    <w:rsid w:val="008D28A9"/>
    <w:rsid w:val="008D2E89"/>
    <w:rsid w:val="008D3548"/>
    <w:rsid w:val="008D3F2A"/>
    <w:rsid w:val="008D45C0"/>
    <w:rsid w:val="008D4690"/>
    <w:rsid w:val="008D4A3F"/>
    <w:rsid w:val="008D6DE7"/>
    <w:rsid w:val="008D7A07"/>
    <w:rsid w:val="008E0122"/>
    <w:rsid w:val="008E1270"/>
    <w:rsid w:val="008E1622"/>
    <w:rsid w:val="008E19B2"/>
    <w:rsid w:val="008E1F69"/>
    <w:rsid w:val="008E1FAF"/>
    <w:rsid w:val="008E3068"/>
    <w:rsid w:val="008E4399"/>
    <w:rsid w:val="008E7C20"/>
    <w:rsid w:val="008E7FB8"/>
    <w:rsid w:val="008F357A"/>
    <w:rsid w:val="008F75AE"/>
    <w:rsid w:val="008F7A7B"/>
    <w:rsid w:val="009000E5"/>
    <w:rsid w:val="0090111F"/>
    <w:rsid w:val="00902436"/>
    <w:rsid w:val="00902CB3"/>
    <w:rsid w:val="0090304E"/>
    <w:rsid w:val="009032AC"/>
    <w:rsid w:val="00903F26"/>
    <w:rsid w:val="00904ABA"/>
    <w:rsid w:val="009053F0"/>
    <w:rsid w:val="009058BC"/>
    <w:rsid w:val="009071AC"/>
    <w:rsid w:val="00907D4A"/>
    <w:rsid w:val="0090CDB9"/>
    <w:rsid w:val="009115E1"/>
    <w:rsid w:val="00911C62"/>
    <w:rsid w:val="009126FE"/>
    <w:rsid w:val="009127DF"/>
    <w:rsid w:val="0091290C"/>
    <w:rsid w:val="00913A10"/>
    <w:rsid w:val="00913F0D"/>
    <w:rsid w:val="00914219"/>
    <w:rsid w:val="009158F2"/>
    <w:rsid w:val="00916AC0"/>
    <w:rsid w:val="009173D6"/>
    <w:rsid w:val="00921830"/>
    <w:rsid w:val="009220CC"/>
    <w:rsid w:val="00922220"/>
    <w:rsid w:val="009231A8"/>
    <w:rsid w:val="00923960"/>
    <w:rsid w:val="009249F9"/>
    <w:rsid w:val="00924D96"/>
    <w:rsid w:val="009311ED"/>
    <w:rsid w:val="0093328A"/>
    <w:rsid w:val="0093649F"/>
    <w:rsid w:val="00936B28"/>
    <w:rsid w:val="00936DDF"/>
    <w:rsid w:val="009401ED"/>
    <w:rsid w:val="009416CF"/>
    <w:rsid w:val="00941CFB"/>
    <w:rsid w:val="00943E71"/>
    <w:rsid w:val="00945DFD"/>
    <w:rsid w:val="00946D54"/>
    <w:rsid w:val="009506C3"/>
    <w:rsid w:val="0095304C"/>
    <w:rsid w:val="009533CB"/>
    <w:rsid w:val="00954DFB"/>
    <w:rsid w:val="009551C4"/>
    <w:rsid w:val="0095686E"/>
    <w:rsid w:val="00956939"/>
    <w:rsid w:val="00957B5B"/>
    <w:rsid w:val="0096009F"/>
    <w:rsid w:val="009614AB"/>
    <w:rsid w:val="00961656"/>
    <w:rsid w:val="0096390E"/>
    <w:rsid w:val="00963DA2"/>
    <w:rsid w:val="00964870"/>
    <w:rsid w:val="00965336"/>
    <w:rsid w:val="00965394"/>
    <w:rsid w:val="00965680"/>
    <w:rsid w:val="009656A1"/>
    <w:rsid w:val="00965D63"/>
    <w:rsid w:val="00967687"/>
    <w:rsid w:val="0097125C"/>
    <w:rsid w:val="00972391"/>
    <w:rsid w:val="0097239A"/>
    <w:rsid w:val="00974B01"/>
    <w:rsid w:val="009750AB"/>
    <w:rsid w:val="00975250"/>
    <w:rsid w:val="009755AB"/>
    <w:rsid w:val="00976F39"/>
    <w:rsid w:val="0097D886"/>
    <w:rsid w:val="00985C96"/>
    <w:rsid w:val="0098652E"/>
    <w:rsid w:val="0098A133"/>
    <w:rsid w:val="009906F2"/>
    <w:rsid w:val="009909C7"/>
    <w:rsid w:val="00990B10"/>
    <w:rsid w:val="0099260D"/>
    <w:rsid w:val="00992B75"/>
    <w:rsid w:val="00993C30"/>
    <w:rsid w:val="00994DEC"/>
    <w:rsid w:val="00994E71"/>
    <w:rsid w:val="009952AC"/>
    <w:rsid w:val="00995DE0"/>
    <w:rsid w:val="00997724"/>
    <w:rsid w:val="00997EAD"/>
    <w:rsid w:val="009A0352"/>
    <w:rsid w:val="009A1DB4"/>
    <w:rsid w:val="009A1F17"/>
    <w:rsid w:val="009A1FE9"/>
    <w:rsid w:val="009A28A1"/>
    <w:rsid w:val="009A2CBF"/>
    <w:rsid w:val="009A38A3"/>
    <w:rsid w:val="009A6B10"/>
    <w:rsid w:val="009A79D6"/>
    <w:rsid w:val="009A7D29"/>
    <w:rsid w:val="009B00D6"/>
    <w:rsid w:val="009B0421"/>
    <w:rsid w:val="009B0600"/>
    <w:rsid w:val="009B590A"/>
    <w:rsid w:val="009B6298"/>
    <w:rsid w:val="009C071D"/>
    <w:rsid w:val="009C12CB"/>
    <w:rsid w:val="009C1725"/>
    <w:rsid w:val="009C31FF"/>
    <w:rsid w:val="009C73F2"/>
    <w:rsid w:val="009C7B15"/>
    <w:rsid w:val="009C7B2C"/>
    <w:rsid w:val="009D0484"/>
    <w:rsid w:val="009D1C13"/>
    <w:rsid w:val="009D20D9"/>
    <w:rsid w:val="009D326E"/>
    <w:rsid w:val="009D4C8D"/>
    <w:rsid w:val="009D64CC"/>
    <w:rsid w:val="009D70C0"/>
    <w:rsid w:val="009E11BB"/>
    <w:rsid w:val="009E2090"/>
    <w:rsid w:val="009E388A"/>
    <w:rsid w:val="009E5A98"/>
    <w:rsid w:val="009E5E65"/>
    <w:rsid w:val="009E675E"/>
    <w:rsid w:val="009E6E4E"/>
    <w:rsid w:val="009E7044"/>
    <w:rsid w:val="009F099C"/>
    <w:rsid w:val="009F0BE6"/>
    <w:rsid w:val="009F0D08"/>
    <w:rsid w:val="009F19A8"/>
    <w:rsid w:val="009F3CC2"/>
    <w:rsid w:val="009F3FDD"/>
    <w:rsid w:val="009F45C2"/>
    <w:rsid w:val="009F4DB0"/>
    <w:rsid w:val="009F5CF5"/>
    <w:rsid w:val="00A00DF9"/>
    <w:rsid w:val="00A02055"/>
    <w:rsid w:val="00A03D52"/>
    <w:rsid w:val="00A05173"/>
    <w:rsid w:val="00A06053"/>
    <w:rsid w:val="00A062FE"/>
    <w:rsid w:val="00A064BF"/>
    <w:rsid w:val="00A06A27"/>
    <w:rsid w:val="00A06CF1"/>
    <w:rsid w:val="00A0A632"/>
    <w:rsid w:val="00A10658"/>
    <w:rsid w:val="00A122EF"/>
    <w:rsid w:val="00A12775"/>
    <w:rsid w:val="00A14315"/>
    <w:rsid w:val="00A200DC"/>
    <w:rsid w:val="00A215C6"/>
    <w:rsid w:val="00A24790"/>
    <w:rsid w:val="00A257A8"/>
    <w:rsid w:val="00A268CC"/>
    <w:rsid w:val="00A2708E"/>
    <w:rsid w:val="00A30132"/>
    <w:rsid w:val="00A30B61"/>
    <w:rsid w:val="00A32ACD"/>
    <w:rsid w:val="00A32F15"/>
    <w:rsid w:val="00A32F8B"/>
    <w:rsid w:val="00A33F6F"/>
    <w:rsid w:val="00A34559"/>
    <w:rsid w:val="00A348C3"/>
    <w:rsid w:val="00A34E25"/>
    <w:rsid w:val="00A35131"/>
    <w:rsid w:val="00A35DA8"/>
    <w:rsid w:val="00A41072"/>
    <w:rsid w:val="00A41448"/>
    <w:rsid w:val="00A44073"/>
    <w:rsid w:val="00A44689"/>
    <w:rsid w:val="00A464EC"/>
    <w:rsid w:val="00A474E5"/>
    <w:rsid w:val="00A47609"/>
    <w:rsid w:val="00A47A14"/>
    <w:rsid w:val="00A500A1"/>
    <w:rsid w:val="00A517C2"/>
    <w:rsid w:val="00A51FC8"/>
    <w:rsid w:val="00A520FD"/>
    <w:rsid w:val="00A53D6B"/>
    <w:rsid w:val="00A5552F"/>
    <w:rsid w:val="00A55C88"/>
    <w:rsid w:val="00A57335"/>
    <w:rsid w:val="00A57431"/>
    <w:rsid w:val="00A575D3"/>
    <w:rsid w:val="00A61331"/>
    <w:rsid w:val="00A61F1C"/>
    <w:rsid w:val="00A630D5"/>
    <w:rsid w:val="00A63DAC"/>
    <w:rsid w:val="00A644E9"/>
    <w:rsid w:val="00A64FD8"/>
    <w:rsid w:val="00A65A39"/>
    <w:rsid w:val="00A65D8C"/>
    <w:rsid w:val="00A67073"/>
    <w:rsid w:val="00A70DF7"/>
    <w:rsid w:val="00A71087"/>
    <w:rsid w:val="00A739FD"/>
    <w:rsid w:val="00A73F73"/>
    <w:rsid w:val="00A73FEB"/>
    <w:rsid w:val="00A76546"/>
    <w:rsid w:val="00A769A6"/>
    <w:rsid w:val="00A76B95"/>
    <w:rsid w:val="00A777D3"/>
    <w:rsid w:val="00A77A02"/>
    <w:rsid w:val="00A818CB"/>
    <w:rsid w:val="00A8292E"/>
    <w:rsid w:val="00A83194"/>
    <w:rsid w:val="00A8405B"/>
    <w:rsid w:val="00A85617"/>
    <w:rsid w:val="00A85994"/>
    <w:rsid w:val="00A863BD"/>
    <w:rsid w:val="00A90AE6"/>
    <w:rsid w:val="00A9176E"/>
    <w:rsid w:val="00A92263"/>
    <w:rsid w:val="00A9247C"/>
    <w:rsid w:val="00A9417B"/>
    <w:rsid w:val="00A94245"/>
    <w:rsid w:val="00A942BC"/>
    <w:rsid w:val="00A95883"/>
    <w:rsid w:val="00A9642E"/>
    <w:rsid w:val="00AA0561"/>
    <w:rsid w:val="00AA1108"/>
    <w:rsid w:val="00AA1E12"/>
    <w:rsid w:val="00AA30AC"/>
    <w:rsid w:val="00AA3C89"/>
    <w:rsid w:val="00AA40CC"/>
    <w:rsid w:val="00AA4F81"/>
    <w:rsid w:val="00AA589E"/>
    <w:rsid w:val="00AA666A"/>
    <w:rsid w:val="00AA7B77"/>
    <w:rsid w:val="00AB0A01"/>
    <w:rsid w:val="00AB1189"/>
    <w:rsid w:val="00AB19E5"/>
    <w:rsid w:val="00AB327E"/>
    <w:rsid w:val="00AB35E5"/>
    <w:rsid w:val="00AC1B9D"/>
    <w:rsid w:val="00AC1E55"/>
    <w:rsid w:val="00AC2682"/>
    <w:rsid w:val="00AC3482"/>
    <w:rsid w:val="00AC4122"/>
    <w:rsid w:val="00AC50E0"/>
    <w:rsid w:val="00AC652F"/>
    <w:rsid w:val="00AC6798"/>
    <w:rsid w:val="00AC6BA8"/>
    <w:rsid w:val="00AD1C4F"/>
    <w:rsid w:val="00AD2019"/>
    <w:rsid w:val="00AD2F9D"/>
    <w:rsid w:val="00AD3695"/>
    <w:rsid w:val="00AD4A74"/>
    <w:rsid w:val="00AD5F14"/>
    <w:rsid w:val="00AD6265"/>
    <w:rsid w:val="00AD76E5"/>
    <w:rsid w:val="00AD7F23"/>
    <w:rsid w:val="00AE02D6"/>
    <w:rsid w:val="00AE2C70"/>
    <w:rsid w:val="00AE3F48"/>
    <w:rsid w:val="00AE4204"/>
    <w:rsid w:val="00AE4252"/>
    <w:rsid w:val="00AE4E80"/>
    <w:rsid w:val="00AF04F9"/>
    <w:rsid w:val="00AF0DB7"/>
    <w:rsid w:val="00AF0DEF"/>
    <w:rsid w:val="00AF107B"/>
    <w:rsid w:val="00AF1926"/>
    <w:rsid w:val="00AF1A1C"/>
    <w:rsid w:val="00AF3001"/>
    <w:rsid w:val="00AF4EE2"/>
    <w:rsid w:val="00AF5579"/>
    <w:rsid w:val="00AF5694"/>
    <w:rsid w:val="00AF65C2"/>
    <w:rsid w:val="00AF6F72"/>
    <w:rsid w:val="00B01440"/>
    <w:rsid w:val="00B03B50"/>
    <w:rsid w:val="00B04881"/>
    <w:rsid w:val="00B0492C"/>
    <w:rsid w:val="00B052A8"/>
    <w:rsid w:val="00B0638B"/>
    <w:rsid w:val="00B06A17"/>
    <w:rsid w:val="00B06E5A"/>
    <w:rsid w:val="00B06FD3"/>
    <w:rsid w:val="00B0763D"/>
    <w:rsid w:val="00B0784A"/>
    <w:rsid w:val="00B1004B"/>
    <w:rsid w:val="00B1005E"/>
    <w:rsid w:val="00B10961"/>
    <w:rsid w:val="00B1199E"/>
    <w:rsid w:val="00B12791"/>
    <w:rsid w:val="00B12BF0"/>
    <w:rsid w:val="00B12FAD"/>
    <w:rsid w:val="00B14204"/>
    <w:rsid w:val="00B14960"/>
    <w:rsid w:val="00B152D3"/>
    <w:rsid w:val="00B154AF"/>
    <w:rsid w:val="00B16BA2"/>
    <w:rsid w:val="00B2049C"/>
    <w:rsid w:val="00B20E45"/>
    <w:rsid w:val="00B218F4"/>
    <w:rsid w:val="00B2603B"/>
    <w:rsid w:val="00B26653"/>
    <w:rsid w:val="00B26CF8"/>
    <w:rsid w:val="00B26E25"/>
    <w:rsid w:val="00B3034A"/>
    <w:rsid w:val="00B31907"/>
    <w:rsid w:val="00B31B20"/>
    <w:rsid w:val="00B31CA0"/>
    <w:rsid w:val="00B32710"/>
    <w:rsid w:val="00B33752"/>
    <w:rsid w:val="00B345AF"/>
    <w:rsid w:val="00B359A4"/>
    <w:rsid w:val="00B364E8"/>
    <w:rsid w:val="00B371E4"/>
    <w:rsid w:val="00B37CB9"/>
    <w:rsid w:val="00B4032C"/>
    <w:rsid w:val="00B4140A"/>
    <w:rsid w:val="00B42A00"/>
    <w:rsid w:val="00B42F82"/>
    <w:rsid w:val="00B44229"/>
    <w:rsid w:val="00B4562B"/>
    <w:rsid w:val="00B45986"/>
    <w:rsid w:val="00B466BE"/>
    <w:rsid w:val="00B47062"/>
    <w:rsid w:val="00B47851"/>
    <w:rsid w:val="00B49C95"/>
    <w:rsid w:val="00B526D1"/>
    <w:rsid w:val="00B55728"/>
    <w:rsid w:val="00B55CD1"/>
    <w:rsid w:val="00B56855"/>
    <w:rsid w:val="00B57C63"/>
    <w:rsid w:val="00B60A87"/>
    <w:rsid w:val="00B61296"/>
    <w:rsid w:val="00B623B1"/>
    <w:rsid w:val="00B6534C"/>
    <w:rsid w:val="00B657A2"/>
    <w:rsid w:val="00B67558"/>
    <w:rsid w:val="00B67611"/>
    <w:rsid w:val="00B72E6A"/>
    <w:rsid w:val="00B73213"/>
    <w:rsid w:val="00B73384"/>
    <w:rsid w:val="00B7363A"/>
    <w:rsid w:val="00B73735"/>
    <w:rsid w:val="00B73DB3"/>
    <w:rsid w:val="00B73F08"/>
    <w:rsid w:val="00B73F18"/>
    <w:rsid w:val="00B7436B"/>
    <w:rsid w:val="00B74FE8"/>
    <w:rsid w:val="00B76BF0"/>
    <w:rsid w:val="00B77D2A"/>
    <w:rsid w:val="00B813E7"/>
    <w:rsid w:val="00B82436"/>
    <w:rsid w:val="00B86313"/>
    <w:rsid w:val="00B86588"/>
    <w:rsid w:val="00B86A42"/>
    <w:rsid w:val="00B86BF2"/>
    <w:rsid w:val="00B87857"/>
    <w:rsid w:val="00B90B47"/>
    <w:rsid w:val="00B90CE4"/>
    <w:rsid w:val="00B92613"/>
    <w:rsid w:val="00B928EA"/>
    <w:rsid w:val="00B941C6"/>
    <w:rsid w:val="00B954E4"/>
    <w:rsid w:val="00B95C5B"/>
    <w:rsid w:val="00B96656"/>
    <w:rsid w:val="00B96882"/>
    <w:rsid w:val="00B975A0"/>
    <w:rsid w:val="00B97DE0"/>
    <w:rsid w:val="00B97FE1"/>
    <w:rsid w:val="00BA1B76"/>
    <w:rsid w:val="00BA3D9D"/>
    <w:rsid w:val="00BA673E"/>
    <w:rsid w:val="00BAEF9D"/>
    <w:rsid w:val="00BB33A9"/>
    <w:rsid w:val="00BB357E"/>
    <w:rsid w:val="00BB55FF"/>
    <w:rsid w:val="00BC0126"/>
    <w:rsid w:val="00BC1797"/>
    <w:rsid w:val="00BC46DF"/>
    <w:rsid w:val="00BC71C9"/>
    <w:rsid w:val="00BD0DC4"/>
    <w:rsid w:val="00BD25B2"/>
    <w:rsid w:val="00BD2759"/>
    <w:rsid w:val="00BD3EAD"/>
    <w:rsid w:val="00BD72CC"/>
    <w:rsid w:val="00BD9D3F"/>
    <w:rsid w:val="00BE0131"/>
    <w:rsid w:val="00BE0176"/>
    <w:rsid w:val="00BE14E6"/>
    <w:rsid w:val="00BE3952"/>
    <w:rsid w:val="00BE458E"/>
    <w:rsid w:val="00BE5337"/>
    <w:rsid w:val="00BE79CB"/>
    <w:rsid w:val="00BE7CA5"/>
    <w:rsid w:val="00BF1505"/>
    <w:rsid w:val="00BF2425"/>
    <w:rsid w:val="00BF24B7"/>
    <w:rsid w:val="00BF3A7A"/>
    <w:rsid w:val="00BF459C"/>
    <w:rsid w:val="00BF5293"/>
    <w:rsid w:val="00C02B1E"/>
    <w:rsid w:val="00C02D77"/>
    <w:rsid w:val="00C0738C"/>
    <w:rsid w:val="00C128A8"/>
    <w:rsid w:val="00C12ECC"/>
    <w:rsid w:val="00C13E8C"/>
    <w:rsid w:val="00C1563B"/>
    <w:rsid w:val="00C15730"/>
    <w:rsid w:val="00C15EB5"/>
    <w:rsid w:val="00C17DCF"/>
    <w:rsid w:val="00C211E6"/>
    <w:rsid w:val="00C226B4"/>
    <w:rsid w:val="00C22B1E"/>
    <w:rsid w:val="00C23013"/>
    <w:rsid w:val="00C23D2A"/>
    <w:rsid w:val="00C25965"/>
    <w:rsid w:val="00C259FB"/>
    <w:rsid w:val="00C2672A"/>
    <w:rsid w:val="00C27B80"/>
    <w:rsid w:val="00C302A3"/>
    <w:rsid w:val="00C311A1"/>
    <w:rsid w:val="00C31708"/>
    <w:rsid w:val="00C324DE"/>
    <w:rsid w:val="00C335F3"/>
    <w:rsid w:val="00C3374F"/>
    <w:rsid w:val="00C344B8"/>
    <w:rsid w:val="00C352AB"/>
    <w:rsid w:val="00C370F1"/>
    <w:rsid w:val="00C42122"/>
    <w:rsid w:val="00C42A0D"/>
    <w:rsid w:val="00C43057"/>
    <w:rsid w:val="00C437DA"/>
    <w:rsid w:val="00C45624"/>
    <w:rsid w:val="00C46FCE"/>
    <w:rsid w:val="00C47694"/>
    <w:rsid w:val="00C50258"/>
    <w:rsid w:val="00C5250C"/>
    <w:rsid w:val="00C52D48"/>
    <w:rsid w:val="00C53696"/>
    <w:rsid w:val="00C54175"/>
    <w:rsid w:val="00C563A6"/>
    <w:rsid w:val="00C57F18"/>
    <w:rsid w:val="00C57F60"/>
    <w:rsid w:val="00C61B81"/>
    <w:rsid w:val="00C61F1A"/>
    <w:rsid w:val="00C626B8"/>
    <w:rsid w:val="00C633FC"/>
    <w:rsid w:val="00C638F4"/>
    <w:rsid w:val="00C65EFD"/>
    <w:rsid w:val="00C70D7B"/>
    <w:rsid w:val="00C71B32"/>
    <w:rsid w:val="00C72E59"/>
    <w:rsid w:val="00C73EF4"/>
    <w:rsid w:val="00C74883"/>
    <w:rsid w:val="00C74C3C"/>
    <w:rsid w:val="00C750A9"/>
    <w:rsid w:val="00C755A0"/>
    <w:rsid w:val="00C75CC9"/>
    <w:rsid w:val="00C76E84"/>
    <w:rsid w:val="00C776A6"/>
    <w:rsid w:val="00C81AC8"/>
    <w:rsid w:val="00C82547"/>
    <w:rsid w:val="00C829D0"/>
    <w:rsid w:val="00C844BE"/>
    <w:rsid w:val="00C85217"/>
    <w:rsid w:val="00C85454"/>
    <w:rsid w:val="00C87B73"/>
    <w:rsid w:val="00C91908"/>
    <w:rsid w:val="00C91C2E"/>
    <w:rsid w:val="00C9332D"/>
    <w:rsid w:val="00C93D6A"/>
    <w:rsid w:val="00C93EA7"/>
    <w:rsid w:val="00C9479A"/>
    <w:rsid w:val="00C9581D"/>
    <w:rsid w:val="00C9582D"/>
    <w:rsid w:val="00CA0161"/>
    <w:rsid w:val="00CA0A54"/>
    <w:rsid w:val="00CA168F"/>
    <w:rsid w:val="00CA1ADC"/>
    <w:rsid w:val="00CA2BF4"/>
    <w:rsid w:val="00CA2DBD"/>
    <w:rsid w:val="00CA4A3C"/>
    <w:rsid w:val="00CA7577"/>
    <w:rsid w:val="00CA75DD"/>
    <w:rsid w:val="00CB037C"/>
    <w:rsid w:val="00CB13D6"/>
    <w:rsid w:val="00CB1A6D"/>
    <w:rsid w:val="00CB1D44"/>
    <w:rsid w:val="00CB349B"/>
    <w:rsid w:val="00CB5C90"/>
    <w:rsid w:val="00CB65A3"/>
    <w:rsid w:val="00CB66AE"/>
    <w:rsid w:val="00CB74AF"/>
    <w:rsid w:val="00CB7818"/>
    <w:rsid w:val="00CB7FAB"/>
    <w:rsid w:val="00CC0407"/>
    <w:rsid w:val="00CC05CD"/>
    <w:rsid w:val="00CC37EF"/>
    <w:rsid w:val="00CC4D23"/>
    <w:rsid w:val="00CC5B53"/>
    <w:rsid w:val="00CC7C85"/>
    <w:rsid w:val="00CCAD9B"/>
    <w:rsid w:val="00CD06FA"/>
    <w:rsid w:val="00CD18C1"/>
    <w:rsid w:val="00CD2474"/>
    <w:rsid w:val="00CD32E8"/>
    <w:rsid w:val="00CD4AE9"/>
    <w:rsid w:val="00CD57F9"/>
    <w:rsid w:val="00CD6482"/>
    <w:rsid w:val="00CD6A22"/>
    <w:rsid w:val="00CD6CF4"/>
    <w:rsid w:val="00CD70C7"/>
    <w:rsid w:val="00CD7C0C"/>
    <w:rsid w:val="00CE1DA9"/>
    <w:rsid w:val="00CE2DA1"/>
    <w:rsid w:val="00CE2FCD"/>
    <w:rsid w:val="00CE305A"/>
    <w:rsid w:val="00CE3EE4"/>
    <w:rsid w:val="00CE411B"/>
    <w:rsid w:val="00CE41E4"/>
    <w:rsid w:val="00CE4A4A"/>
    <w:rsid w:val="00CE79B7"/>
    <w:rsid w:val="00CE7D28"/>
    <w:rsid w:val="00CF0F04"/>
    <w:rsid w:val="00CF1AAD"/>
    <w:rsid w:val="00CF3A71"/>
    <w:rsid w:val="00CF79B1"/>
    <w:rsid w:val="00CF7DCA"/>
    <w:rsid w:val="00D00A41"/>
    <w:rsid w:val="00D014E6"/>
    <w:rsid w:val="00D02DC1"/>
    <w:rsid w:val="00D058CA"/>
    <w:rsid w:val="00D05999"/>
    <w:rsid w:val="00D06C4E"/>
    <w:rsid w:val="00D07273"/>
    <w:rsid w:val="00D07456"/>
    <w:rsid w:val="00D105C2"/>
    <w:rsid w:val="00D124AC"/>
    <w:rsid w:val="00D138B0"/>
    <w:rsid w:val="00D13A6C"/>
    <w:rsid w:val="00D14E58"/>
    <w:rsid w:val="00D15238"/>
    <w:rsid w:val="00D15CBB"/>
    <w:rsid w:val="00D15E98"/>
    <w:rsid w:val="00D20E92"/>
    <w:rsid w:val="00D20F80"/>
    <w:rsid w:val="00D21B56"/>
    <w:rsid w:val="00D24026"/>
    <w:rsid w:val="00D25A4E"/>
    <w:rsid w:val="00D270CE"/>
    <w:rsid w:val="00D2F33C"/>
    <w:rsid w:val="00D32A17"/>
    <w:rsid w:val="00D32FB2"/>
    <w:rsid w:val="00D334F9"/>
    <w:rsid w:val="00D335CB"/>
    <w:rsid w:val="00D33893"/>
    <w:rsid w:val="00D35BDC"/>
    <w:rsid w:val="00D372CD"/>
    <w:rsid w:val="00D37845"/>
    <w:rsid w:val="00D413E2"/>
    <w:rsid w:val="00D43D6C"/>
    <w:rsid w:val="00D44298"/>
    <w:rsid w:val="00D459FC"/>
    <w:rsid w:val="00D45F73"/>
    <w:rsid w:val="00D476EC"/>
    <w:rsid w:val="00D476F0"/>
    <w:rsid w:val="00D50F8A"/>
    <w:rsid w:val="00D51013"/>
    <w:rsid w:val="00D52037"/>
    <w:rsid w:val="00D54B9A"/>
    <w:rsid w:val="00D5575A"/>
    <w:rsid w:val="00D55FB2"/>
    <w:rsid w:val="00D5624F"/>
    <w:rsid w:val="00D5727B"/>
    <w:rsid w:val="00D59666"/>
    <w:rsid w:val="00D64DAC"/>
    <w:rsid w:val="00D653D5"/>
    <w:rsid w:val="00D65646"/>
    <w:rsid w:val="00D66D6C"/>
    <w:rsid w:val="00D66E51"/>
    <w:rsid w:val="00D676DA"/>
    <w:rsid w:val="00D67E4C"/>
    <w:rsid w:val="00D70502"/>
    <w:rsid w:val="00D7054C"/>
    <w:rsid w:val="00D71AF7"/>
    <w:rsid w:val="00D7289C"/>
    <w:rsid w:val="00D7456A"/>
    <w:rsid w:val="00D74586"/>
    <w:rsid w:val="00D77AEB"/>
    <w:rsid w:val="00D80416"/>
    <w:rsid w:val="00D810E7"/>
    <w:rsid w:val="00D817C5"/>
    <w:rsid w:val="00D81DE4"/>
    <w:rsid w:val="00D830FA"/>
    <w:rsid w:val="00D835D6"/>
    <w:rsid w:val="00D84267"/>
    <w:rsid w:val="00D87D59"/>
    <w:rsid w:val="00D8B11E"/>
    <w:rsid w:val="00D90F66"/>
    <w:rsid w:val="00D91790"/>
    <w:rsid w:val="00D94448"/>
    <w:rsid w:val="00D95355"/>
    <w:rsid w:val="00DA0EE0"/>
    <w:rsid w:val="00DA4434"/>
    <w:rsid w:val="00DA5897"/>
    <w:rsid w:val="00DA75B1"/>
    <w:rsid w:val="00DA91C6"/>
    <w:rsid w:val="00DB0E03"/>
    <w:rsid w:val="00DB1693"/>
    <w:rsid w:val="00DB16A1"/>
    <w:rsid w:val="00DB28BE"/>
    <w:rsid w:val="00DB29E9"/>
    <w:rsid w:val="00DB364F"/>
    <w:rsid w:val="00DB3BE9"/>
    <w:rsid w:val="00DB3E98"/>
    <w:rsid w:val="00DB4111"/>
    <w:rsid w:val="00DB6CC6"/>
    <w:rsid w:val="00DB7921"/>
    <w:rsid w:val="00DC10B8"/>
    <w:rsid w:val="00DC12F2"/>
    <w:rsid w:val="00DC18D3"/>
    <w:rsid w:val="00DC1AE6"/>
    <w:rsid w:val="00DC49C0"/>
    <w:rsid w:val="00DC5AFB"/>
    <w:rsid w:val="00DC7086"/>
    <w:rsid w:val="00DC77DF"/>
    <w:rsid w:val="00DD04DB"/>
    <w:rsid w:val="00DD1E32"/>
    <w:rsid w:val="00DD2905"/>
    <w:rsid w:val="00DD34F0"/>
    <w:rsid w:val="00DD4451"/>
    <w:rsid w:val="00DD45F1"/>
    <w:rsid w:val="00DD4D91"/>
    <w:rsid w:val="00DD524B"/>
    <w:rsid w:val="00DD69FE"/>
    <w:rsid w:val="00DE03F8"/>
    <w:rsid w:val="00DE0A62"/>
    <w:rsid w:val="00DE159F"/>
    <w:rsid w:val="00DE1EA3"/>
    <w:rsid w:val="00DE2F80"/>
    <w:rsid w:val="00DE3FED"/>
    <w:rsid w:val="00DE48A5"/>
    <w:rsid w:val="00DE71B2"/>
    <w:rsid w:val="00DE7EDE"/>
    <w:rsid w:val="00DF294A"/>
    <w:rsid w:val="00DF3CE1"/>
    <w:rsid w:val="00DF4039"/>
    <w:rsid w:val="00DF5111"/>
    <w:rsid w:val="00DF5EAD"/>
    <w:rsid w:val="00E00D29"/>
    <w:rsid w:val="00E00E19"/>
    <w:rsid w:val="00E02879"/>
    <w:rsid w:val="00E05B40"/>
    <w:rsid w:val="00E06437"/>
    <w:rsid w:val="00E07FDB"/>
    <w:rsid w:val="00E0D8C2"/>
    <w:rsid w:val="00E10C69"/>
    <w:rsid w:val="00E10CF0"/>
    <w:rsid w:val="00E1170F"/>
    <w:rsid w:val="00E11F4C"/>
    <w:rsid w:val="00E12038"/>
    <w:rsid w:val="00E122B6"/>
    <w:rsid w:val="00E1472A"/>
    <w:rsid w:val="00E14ED6"/>
    <w:rsid w:val="00E16C29"/>
    <w:rsid w:val="00E20500"/>
    <w:rsid w:val="00E20C7B"/>
    <w:rsid w:val="00E22EAB"/>
    <w:rsid w:val="00E22EBB"/>
    <w:rsid w:val="00E23BE3"/>
    <w:rsid w:val="00E24134"/>
    <w:rsid w:val="00E24A6E"/>
    <w:rsid w:val="00E24B78"/>
    <w:rsid w:val="00E2597B"/>
    <w:rsid w:val="00E259C8"/>
    <w:rsid w:val="00E26F18"/>
    <w:rsid w:val="00E278D3"/>
    <w:rsid w:val="00E31EDB"/>
    <w:rsid w:val="00E32421"/>
    <w:rsid w:val="00E33BA8"/>
    <w:rsid w:val="00E34839"/>
    <w:rsid w:val="00E35917"/>
    <w:rsid w:val="00E361D0"/>
    <w:rsid w:val="00E379A9"/>
    <w:rsid w:val="00E37BF1"/>
    <w:rsid w:val="00E37C61"/>
    <w:rsid w:val="00E42CA6"/>
    <w:rsid w:val="00E43B9B"/>
    <w:rsid w:val="00E45E81"/>
    <w:rsid w:val="00E47209"/>
    <w:rsid w:val="00E50FAF"/>
    <w:rsid w:val="00E51169"/>
    <w:rsid w:val="00E5168C"/>
    <w:rsid w:val="00E534AD"/>
    <w:rsid w:val="00E53F4A"/>
    <w:rsid w:val="00E548B2"/>
    <w:rsid w:val="00E55C53"/>
    <w:rsid w:val="00E55E5C"/>
    <w:rsid w:val="00E57429"/>
    <w:rsid w:val="00E60971"/>
    <w:rsid w:val="00E6481F"/>
    <w:rsid w:val="00E64D4D"/>
    <w:rsid w:val="00E67F87"/>
    <w:rsid w:val="00E74FDF"/>
    <w:rsid w:val="00E75021"/>
    <w:rsid w:val="00E76801"/>
    <w:rsid w:val="00E807A0"/>
    <w:rsid w:val="00E80B28"/>
    <w:rsid w:val="00E82E9C"/>
    <w:rsid w:val="00E83707"/>
    <w:rsid w:val="00E8428F"/>
    <w:rsid w:val="00E871DF"/>
    <w:rsid w:val="00E87B41"/>
    <w:rsid w:val="00E90E8E"/>
    <w:rsid w:val="00E91BC0"/>
    <w:rsid w:val="00E92236"/>
    <w:rsid w:val="00E934DC"/>
    <w:rsid w:val="00E9390C"/>
    <w:rsid w:val="00E939A8"/>
    <w:rsid w:val="00E95FB8"/>
    <w:rsid w:val="00E96A0D"/>
    <w:rsid w:val="00E970A4"/>
    <w:rsid w:val="00EA0225"/>
    <w:rsid w:val="00EA267E"/>
    <w:rsid w:val="00EA3E48"/>
    <w:rsid w:val="00EA5DEB"/>
    <w:rsid w:val="00EA63C7"/>
    <w:rsid w:val="00EA756B"/>
    <w:rsid w:val="00EAB942"/>
    <w:rsid w:val="00EB0F7A"/>
    <w:rsid w:val="00EB222C"/>
    <w:rsid w:val="00EB36EE"/>
    <w:rsid w:val="00EB42AA"/>
    <w:rsid w:val="00EB6272"/>
    <w:rsid w:val="00EB6E01"/>
    <w:rsid w:val="00EC10DA"/>
    <w:rsid w:val="00EC1F9A"/>
    <w:rsid w:val="00EC6CCF"/>
    <w:rsid w:val="00EC7D06"/>
    <w:rsid w:val="00ECD742"/>
    <w:rsid w:val="00ED1B14"/>
    <w:rsid w:val="00ED1B25"/>
    <w:rsid w:val="00ED2988"/>
    <w:rsid w:val="00ED2E49"/>
    <w:rsid w:val="00ED3028"/>
    <w:rsid w:val="00ED3BAC"/>
    <w:rsid w:val="00ED50F4"/>
    <w:rsid w:val="00ED6B6E"/>
    <w:rsid w:val="00EE2DA9"/>
    <w:rsid w:val="00EE525A"/>
    <w:rsid w:val="00EE539E"/>
    <w:rsid w:val="00EE61C9"/>
    <w:rsid w:val="00EE6C0D"/>
    <w:rsid w:val="00EF026E"/>
    <w:rsid w:val="00EF1109"/>
    <w:rsid w:val="00EF16FD"/>
    <w:rsid w:val="00EF2096"/>
    <w:rsid w:val="00EF26B7"/>
    <w:rsid w:val="00EF34D4"/>
    <w:rsid w:val="00EF39B9"/>
    <w:rsid w:val="00EF5826"/>
    <w:rsid w:val="00EF63EA"/>
    <w:rsid w:val="00EF66BD"/>
    <w:rsid w:val="00EF6C5C"/>
    <w:rsid w:val="00EF6E51"/>
    <w:rsid w:val="00EF77BA"/>
    <w:rsid w:val="00F0040F"/>
    <w:rsid w:val="00F00DFB"/>
    <w:rsid w:val="00F01136"/>
    <w:rsid w:val="00F0181A"/>
    <w:rsid w:val="00F018DD"/>
    <w:rsid w:val="00F02AEF"/>
    <w:rsid w:val="00F044AA"/>
    <w:rsid w:val="00F0EFC3"/>
    <w:rsid w:val="00F12456"/>
    <w:rsid w:val="00F125BF"/>
    <w:rsid w:val="00F14E6E"/>
    <w:rsid w:val="00F1592A"/>
    <w:rsid w:val="00F16A1F"/>
    <w:rsid w:val="00F20EEB"/>
    <w:rsid w:val="00F22558"/>
    <w:rsid w:val="00F22C58"/>
    <w:rsid w:val="00F22E52"/>
    <w:rsid w:val="00F236F3"/>
    <w:rsid w:val="00F23979"/>
    <w:rsid w:val="00F23C34"/>
    <w:rsid w:val="00F2479D"/>
    <w:rsid w:val="00F27A4B"/>
    <w:rsid w:val="00F318E7"/>
    <w:rsid w:val="00F3225F"/>
    <w:rsid w:val="00F34623"/>
    <w:rsid w:val="00F3462C"/>
    <w:rsid w:val="00F34D0B"/>
    <w:rsid w:val="00F3509B"/>
    <w:rsid w:val="00F35DE9"/>
    <w:rsid w:val="00F36BC6"/>
    <w:rsid w:val="00F37675"/>
    <w:rsid w:val="00F41224"/>
    <w:rsid w:val="00F41778"/>
    <w:rsid w:val="00F41EBF"/>
    <w:rsid w:val="00F42D40"/>
    <w:rsid w:val="00F43DBD"/>
    <w:rsid w:val="00F43EB5"/>
    <w:rsid w:val="00F475D2"/>
    <w:rsid w:val="00F47B04"/>
    <w:rsid w:val="00F5166C"/>
    <w:rsid w:val="00F55AD7"/>
    <w:rsid w:val="00F55DD8"/>
    <w:rsid w:val="00F56B99"/>
    <w:rsid w:val="00F57B16"/>
    <w:rsid w:val="00F61071"/>
    <w:rsid w:val="00F61EB2"/>
    <w:rsid w:val="00F63885"/>
    <w:rsid w:val="00F65068"/>
    <w:rsid w:val="00F652FE"/>
    <w:rsid w:val="00F66E26"/>
    <w:rsid w:val="00F674A1"/>
    <w:rsid w:val="00F719EC"/>
    <w:rsid w:val="00F7231D"/>
    <w:rsid w:val="00F7374E"/>
    <w:rsid w:val="00F74424"/>
    <w:rsid w:val="00F7631B"/>
    <w:rsid w:val="00F77E70"/>
    <w:rsid w:val="00F80AFC"/>
    <w:rsid w:val="00F81DD5"/>
    <w:rsid w:val="00F8318E"/>
    <w:rsid w:val="00F83912"/>
    <w:rsid w:val="00F84F2C"/>
    <w:rsid w:val="00F85FE2"/>
    <w:rsid w:val="00F86870"/>
    <w:rsid w:val="00F86874"/>
    <w:rsid w:val="00F90A19"/>
    <w:rsid w:val="00F925E7"/>
    <w:rsid w:val="00F93E7F"/>
    <w:rsid w:val="00F960B2"/>
    <w:rsid w:val="00F97997"/>
    <w:rsid w:val="00FA25A4"/>
    <w:rsid w:val="00FA2F0C"/>
    <w:rsid w:val="00FA4EBB"/>
    <w:rsid w:val="00FA572A"/>
    <w:rsid w:val="00FA66EE"/>
    <w:rsid w:val="00FB11DD"/>
    <w:rsid w:val="00FB1813"/>
    <w:rsid w:val="00FB2797"/>
    <w:rsid w:val="00FB2C69"/>
    <w:rsid w:val="00FB4DC6"/>
    <w:rsid w:val="00FB61C6"/>
    <w:rsid w:val="00FC027F"/>
    <w:rsid w:val="00FC0C6D"/>
    <w:rsid w:val="00FC2472"/>
    <w:rsid w:val="00FC5356"/>
    <w:rsid w:val="00FC55A7"/>
    <w:rsid w:val="00FC5E53"/>
    <w:rsid w:val="00FC5F6A"/>
    <w:rsid w:val="00FC612E"/>
    <w:rsid w:val="00FC6517"/>
    <w:rsid w:val="00FC66FB"/>
    <w:rsid w:val="00FC7426"/>
    <w:rsid w:val="00FC7B93"/>
    <w:rsid w:val="00FD01C5"/>
    <w:rsid w:val="00FD01D9"/>
    <w:rsid w:val="00FD0A8E"/>
    <w:rsid w:val="00FD1066"/>
    <w:rsid w:val="00FD10A0"/>
    <w:rsid w:val="00FD1CA1"/>
    <w:rsid w:val="00FD2AA6"/>
    <w:rsid w:val="00FE1BFF"/>
    <w:rsid w:val="00FE3AF0"/>
    <w:rsid w:val="00FE45A8"/>
    <w:rsid w:val="00FE47C8"/>
    <w:rsid w:val="00FE4BE0"/>
    <w:rsid w:val="00FE55FA"/>
    <w:rsid w:val="00FE9EA4"/>
    <w:rsid w:val="00FF1189"/>
    <w:rsid w:val="00FF1B8A"/>
    <w:rsid w:val="00FF1B92"/>
    <w:rsid w:val="00FF24EA"/>
    <w:rsid w:val="00FF24EF"/>
    <w:rsid w:val="00FF2786"/>
    <w:rsid w:val="00FF465E"/>
    <w:rsid w:val="0104DC41"/>
    <w:rsid w:val="0107DDE7"/>
    <w:rsid w:val="010DB385"/>
    <w:rsid w:val="011096CB"/>
    <w:rsid w:val="011290CC"/>
    <w:rsid w:val="01132F87"/>
    <w:rsid w:val="01158BA0"/>
    <w:rsid w:val="0115FA64"/>
    <w:rsid w:val="0122389E"/>
    <w:rsid w:val="01230632"/>
    <w:rsid w:val="0123BB79"/>
    <w:rsid w:val="01268A15"/>
    <w:rsid w:val="0126E2DA"/>
    <w:rsid w:val="01273C82"/>
    <w:rsid w:val="01299290"/>
    <w:rsid w:val="012AB5F4"/>
    <w:rsid w:val="012D1344"/>
    <w:rsid w:val="01310F36"/>
    <w:rsid w:val="013259A9"/>
    <w:rsid w:val="0133428F"/>
    <w:rsid w:val="0136FD72"/>
    <w:rsid w:val="01394438"/>
    <w:rsid w:val="013B788F"/>
    <w:rsid w:val="013CE48B"/>
    <w:rsid w:val="014622CA"/>
    <w:rsid w:val="0148249E"/>
    <w:rsid w:val="01585B36"/>
    <w:rsid w:val="015A1C91"/>
    <w:rsid w:val="015E909D"/>
    <w:rsid w:val="01644CD1"/>
    <w:rsid w:val="01658DE5"/>
    <w:rsid w:val="016648F8"/>
    <w:rsid w:val="01684C0D"/>
    <w:rsid w:val="016A5078"/>
    <w:rsid w:val="016AE676"/>
    <w:rsid w:val="0173B14E"/>
    <w:rsid w:val="017E69F4"/>
    <w:rsid w:val="01835BE8"/>
    <w:rsid w:val="0183F344"/>
    <w:rsid w:val="018917FA"/>
    <w:rsid w:val="019BF894"/>
    <w:rsid w:val="019CB8E5"/>
    <w:rsid w:val="01A26EE0"/>
    <w:rsid w:val="01A3E9C9"/>
    <w:rsid w:val="01A59E69"/>
    <w:rsid w:val="01A8F1B5"/>
    <w:rsid w:val="01A9DBBD"/>
    <w:rsid w:val="01ABDED1"/>
    <w:rsid w:val="01B0CE3A"/>
    <w:rsid w:val="01B10D55"/>
    <w:rsid w:val="01B42C57"/>
    <w:rsid w:val="01B5F40D"/>
    <w:rsid w:val="01B5F9A1"/>
    <w:rsid w:val="01B67003"/>
    <w:rsid w:val="01B836DE"/>
    <w:rsid w:val="01BCB512"/>
    <w:rsid w:val="01BD5B25"/>
    <w:rsid w:val="01CBEDA9"/>
    <w:rsid w:val="01CFA20B"/>
    <w:rsid w:val="01D98028"/>
    <w:rsid w:val="01DF0B19"/>
    <w:rsid w:val="01E06B84"/>
    <w:rsid w:val="01E0CD78"/>
    <w:rsid w:val="01E3D749"/>
    <w:rsid w:val="01F0A4BC"/>
    <w:rsid w:val="01F2BE62"/>
    <w:rsid w:val="01F5F120"/>
    <w:rsid w:val="01F7F4EC"/>
    <w:rsid w:val="01FE1098"/>
    <w:rsid w:val="02030AD7"/>
    <w:rsid w:val="02047070"/>
    <w:rsid w:val="0204A90A"/>
    <w:rsid w:val="020EC618"/>
    <w:rsid w:val="021002C4"/>
    <w:rsid w:val="0214410D"/>
    <w:rsid w:val="0219D4B6"/>
    <w:rsid w:val="0219E3DB"/>
    <w:rsid w:val="021A4BD4"/>
    <w:rsid w:val="021B9B01"/>
    <w:rsid w:val="021FE348"/>
    <w:rsid w:val="0223161B"/>
    <w:rsid w:val="0224FDD4"/>
    <w:rsid w:val="0226BC94"/>
    <w:rsid w:val="022A423B"/>
    <w:rsid w:val="0236EE67"/>
    <w:rsid w:val="0239169C"/>
    <w:rsid w:val="023B616D"/>
    <w:rsid w:val="023BAC40"/>
    <w:rsid w:val="023D0C5F"/>
    <w:rsid w:val="024169D3"/>
    <w:rsid w:val="02430A08"/>
    <w:rsid w:val="02462308"/>
    <w:rsid w:val="024D212E"/>
    <w:rsid w:val="0255A9DE"/>
    <w:rsid w:val="026024DA"/>
    <w:rsid w:val="02641D02"/>
    <w:rsid w:val="026AAA07"/>
    <w:rsid w:val="026E4891"/>
    <w:rsid w:val="027102EF"/>
    <w:rsid w:val="0277DB33"/>
    <w:rsid w:val="027CBAB8"/>
    <w:rsid w:val="0280AD6C"/>
    <w:rsid w:val="02832F94"/>
    <w:rsid w:val="028AE226"/>
    <w:rsid w:val="028BA187"/>
    <w:rsid w:val="02994052"/>
    <w:rsid w:val="029AB6F4"/>
    <w:rsid w:val="02A22484"/>
    <w:rsid w:val="02A30CE9"/>
    <w:rsid w:val="02A6EF52"/>
    <w:rsid w:val="02AEA8AC"/>
    <w:rsid w:val="02B7AFC2"/>
    <w:rsid w:val="02BD19E2"/>
    <w:rsid w:val="02C4EFF7"/>
    <w:rsid w:val="02C65CB1"/>
    <w:rsid w:val="02C66298"/>
    <w:rsid w:val="02C8467C"/>
    <w:rsid w:val="02C97451"/>
    <w:rsid w:val="02CEACE0"/>
    <w:rsid w:val="02D1368F"/>
    <w:rsid w:val="02D241A6"/>
    <w:rsid w:val="02D489E1"/>
    <w:rsid w:val="02D8D485"/>
    <w:rsid w:val="02D94BEA"/>
    <w:rsid w:val="02DC5FD1"/>
    <w:rsid w:val="02DD6E5A"/>
    <w:rsid w:val="02DF6570"/>
    <w:rsid w:val="02E090BF"/>
    <w:rsid w:val="02E1DF9B"/>
    <w:rsid w:val="02E2BB6C"/>
    <w:rsid w:val="02E5455B"/>
    <w:rsid w:val="02E6A985"/>
    <w:rsid w:val="02E8F45F"/>
    <w:rsid w:val="02EFE3AD"/>
    <w:rsid w:val="02F10512"/>
    <w:rsid w:val="02F14D2C"/>
    <w:rsid w:val="02F5EF29"/>
    <w:rsid w:val="02F7CB69"/>
    <w:rsid w:val="02F800A1"/>
    <w:rsid w:val="02FBA41A"/>
    <w:rsid w:val="02FBCEB3"/>
    <w:rsid w:val="02FF9F68"/>
    <w:rsid w:val="030102B9"/>
    <w:rsid w:val="0301F496"/>
    <w:rsid w:val="03051FBF"/>
    <w:rsid w:val="0309E52E"/>
    <w:rsid w:val="031C18D5"/>
    <w:rsid w:val="031CE6FC"/>
    <w:rsid w:val="031F8A25"/>
    <w:rsid w:val="03223FE9"/>
    <w:rsid w:val="03274D2B"/>
    <w:rsid w:val="03299EE3"/>
    <w:rsid w:val="032AAA53"/>
    <w:rsid w:val="032F6285"/>
    <w:rsid w:val="0338FB01"/>
    <w:rsid w:val="0339ADC3"/>
    <w:rsid w:val="033AD473"/>
    <w:rsid w:val="033DE1F6"/>
    <w:rsid w:val="033F2076"/>
    <w:rsid w:val="03409473"/>
    <w:rsid w:val="0350835E"/>
    <w:rsid w:val="035102C0"/>
    <w:rsid w:val="03594828"/>
    <w:rsid w:val="035E2C75"/>
    <w:rsid w:val="03608672"/>
    <w:rsid w:val="0360E662"/>
    <w:rsid w:val="0362C7A7"/>
    <w:rsid w:val="0363F4AD"/>
    <w:rsid w:val="036429B1"/>
    <w:rsid w:val="036C962F"/>
    <w:rsid w:val="03708177"/>
    <w:rsid w:val="037370A7"/>
    <w:rsid w:val="03738A34"/>
    <w:rsid w:val="0378F0C7"/>
    <w:rsid w:val="037AD873"/>
    <w:rsid w:val="037B1AF2"/>
    <w:rsid w:val="037C6429"/>
    <w:rsid w:val="0381EB05"/>
    <w:rsid w:val="0393E562"/>
    <w:rsid w:val="03A4F5BA"/>
    <w:rsid w:val="03A67894"/>
    <w:rsid w:val="03B54D8E"/>
    <w:rsid w:val="03B7CCC1"/>
    <w:rsid w:val="03BBDF64"/>
    <w:rsid w:val="03CA6CC2"/>
    <w:rsid w:val="03CD3CB0"/>
    <w:rsid w:val="03CFF878"/>
    <w:rsid w:val="03D15F78"/>
    <w:rsid w:val="03D2B33A"/>
    <w:rsid w:val="03D360BD"/>
    <w:rsid w:val="03D87653"/>
    <w:rsid w:val="03DCDA35"/>
    <w:rsid w:val="03EA6A0B"/>
    <w:rsid w:val="03EB1214"/>
    <w:rsid w:val="03FA61A7"/>
    <w:rsid w:val="03FEDC83"/>
    <w:rsid w:val="03FFE5CB"/>
    <w:rsid w:val="04031E67"/>
    <w:rsid w:val="04053D12"/>
    <w:rsid w:val="040564B1"/>
    <w:rsid w:val="04063B9A"/>
    <w:rsid w:val="04176B1E"/>
    <w:rsid w:val="0417BAE7"/>
    <w:rsid w:val="041819F8"/>
    <w:rsid w:val="0423A7F8"/>
    <w:rsid w:val="042AEB73"/>
    <w:rsid w:val="042D42A2"/>
    <w:rsid w:val="043C20A9"/>
    <w:rsid w:val="0441DC33"/>
    <w:rsid w:val="044F23FA"/>
    <w:rsid w:val="0458E215"/>
    <w:rsid w:val="045C0EB7"/>
    <w:rsid w:val="045C19E4"/>
    <w:rsid w:val="0461FBE1"/>
    <w:rsid w:val="046428D9"/>
    <w:rsid w:val="046CD035"/>
    <w:rsid w:val="046D627E"/>
    <w:rsid w:val="046E5F13"/>
    <w:rsid w:val="0477D332"/>
    <w:rsid w:val="04788D2E"/>
    <w:rsid w:val="047896CB"/>
    <w:rsid w:val="047AF163"/>
    <w:rsid w:val="047BB438"/>
    <w:rsid w:val="04800EB9"/>
    <w:rsid w:val="04818AC0"/>
    <w:rsid w:val="0486C126"/>
    <w:rsid w:val="048855DD"/>
    <w:rsid w:val="048B924A"/>
    <w:rsid w:val="048C1783"/>
    <w:rsid w:val="048ED6E4"/>
    <w:rsid w:val="0495097E"/>
    <w:rsid w:val="0496937A"/>
    <w:rsid w:val="049B8AFE"/>
    <w:rsid w:val="04A3EDAB"/>
    <w:rsid w:val="04A47A8D"/>
    <w:rsid w:val="04A7DE64"/>
    <w:rsid w:val="04ADFB0B"/>
    <w:rsid w:val="04B007E6"/>
    <w:rsid w:val="04B23236"/>
    <w:rsid w:val="04BB7405"/>
    <w:rsid w:val="04BCDDEF"/>
    <w:rsid w:val="04BD481E"/>
    <w:rsid w:val="04BEF2D6"/>
    <w:rsid w:val="04C284E3"/>
    <w:rsid w:val="04C3B30B"/>
    <w:rsid w:val="04C59062"/>
    <w:rsid w:val="04C78F17"/>
    <w:rsid w:val="04C8B0C6"/>
    <w:rsid w:val="04C8C660"/>
    <w:rsid w:val="04C8CEC5"/>
    <w:rsid w:val="04D48D84"/>
    <w:rsid w:val="04D727B8"/>
    <w:rsid w:val="04D838CF"/>
    <w:rsid w:val="04DD7347"/>
    <w:rsid w:val="04DF3926"/>
    <w:rsid w:val="04DF4E8A"/>
    <w:rsid w:val="04E287D5"/>
    <w:rsid w:val="04E45F7D"/>
    <w:rsid w:val="04ED5942"/>
    <w:rsid w:val="04F672CD"/>
    <w:rsid w:val="04F8CA9E"/>
    <w:rsid w:val="04F98A99"/>
    <w:rsid w:val="04FCE0BD"/>
    <w:rsid w:val="050271F8"/>
    <w:rsid w:val="0503C00E"/>
    <w:rsid w:val="05046461"/>
    <w:rsid w:val="050B58F3"/>
    <w:rsid w:val="050E3C09"/>
    <w:rsid w:val="05158BFD"/>
    <w:rsid w:val="051742EA"/>
    <w:rsid w:val="051AC683"/>
    <w:rsid w:val="0520FF34"/>
    <w:rsid w:val="0529293C"/>
    <w:rsid w:val="052DD349"/>
    <w:rsid w:val="052FD2CE"/>
    <w:rsid w:val="05307EC6"/>
    <w:rsid w:val="053C4CCF"/>
    <w:rsid w:val="053FE1F3"/>
    <w:rsid w:val="05410D77"/>
    <w:rsid w:val="05418F2C"/>
    <w:rsid w:val="054C2D88"/>
    <w:rsid w:val="054C9D21"/>
    <w:rsid w:val="054DEC81"/>
    <w:rsid w:val="05514268"/>
    <w:rsid w:val="05543658"/>
    <w:rsid w:val="056500DF"/>
    <w:rsid w:val="05653C8D"/>
    <w:rsid w:val="056A878F"/>
    <w:rsid w:val="056AC5C4"/>
    <w:rsid w:val="056DBF9A"/>
    <w:rsid w:val="05716276"/>
    <w:rsid w:val="05748CDA"/>
    <w:rsid w:val="05755FE9"/>
    <w:rsid w:val="0579C82A"/>
    <w:rsid w:val="058ED016"/>
    <w:rsid w:val="0594525A"/>
    <w:rsid w:val="0595BE20"/>
    <w:rsid w:val="059B0C06"/>
    <w:rsid w:val="05A35DAE"/>
    <w:rsid w:val="05AF739B"/>
    <w:rsid w:val="05B08ECB"/>
    <w:rsid w:val="05B751D2"/>
    <w:rsid w:val="05BDFB9E"/>
    <w:rsid w:val="05C13224"/>
    <w:rsid w:val="05C17A6D"/>
    <w:rsid w:val="05CA2779"/>
    <w:rsid w:val="05CBDC92"/>
    <w:rsid w:val="05CC0759"/>
    <w:rsid w:val="05CF22A1"/>
    <w:rsid w:val="05D657B0"/>
    <w:rsid w:val="05E015A7"/>
    <w:rsid w:val="05E8365B"/>
    <w:rsid w:val="05F1ECBB"/>
    <w:rsid w:val="05F40F6C"/>
    <w:rsid w:val="05F7D06F"/>
    <w:rsid w:val="05F99F2A"/>
    <w:rsid w:val="05FA9694"/>
    <w:rsid w:val="06025D70"/>
    <w:rsid w:val="060AA473"/>
    <w:rsid w:val="0612683A"/>
    <w:rsid w:val="0615F745"/>
    <w:rsid w:val="061C7370"/>
    <w:rsid w:val="061E0954"/>
    <w:rsid w:val="06214ADF"/>
    <w:rsid w:val="0624517E"/>
    <w:rsid w:val="06255095"/>
    <w:rsid w:val="062CB218"/>
    <w:rsid w:val="062E352B"/>
    <w:rsid w:val="063059C5"/>
    <w:rsid w:val="0630DE88"/>
    <w:rsid w:val="06336621"/>
    <w:rsid w:val="063A42BC"/>
    <w:rsid w:val="063B1157"/>
    <w:rsid w:val="063B2390"/>
    <w:rsid w:val="063C7668"/>
    <w:rsid w:val="06411854"/>
    <w:rsid w:val="0641D904"/>
    <w:rsid w:val="0642C83B"/>
    <w:rsid w:val="0646F22B"/>
    <w:rsid w:val="064C4570"/>
    <w:rsid w:val="064E205A"/>
    <w:rsid w:val="06519423"/>
    <w:rsid w:val="06560BF5"/>
    <w:rsid w:val="0658DDC7"/>
    <w:rsid w:val="06592DEA"/>
    <w:rsid w:val="066393D5"/>
    <w:rsid w:val="06668CF2"/>
    <w:rsid w:val="0671D43A"/>
    <w:rsid w:val="067A559E"/>
    <w:rsid w:val="067C2AEE"/>
    <w:rsid w:val="067DB96F"/>
    <w:rsid w:val="0689C814"/>
    <w:rsid w:val="068F3870"/>
    <w:rsid w:val="0692C62D"/>
    <w:rsid w:val="06933384"/>
    <w:rsid w:val="069682F1"/>
    <w:rsid w:val="069BECDF"/>
    <w:rsid w:val="06A20C23"/>
    <w:rsid w:val="06A38487"/>
    <w:rsid w:val="06A6A73E"/>
    <w:rsid w:val="06A860D1"/>
    <w:rsid w:val="06AA275F"/>
    <w:rsid w:val="06B727D6"/>
    <w:rsid w:val="06B9F62D"/>
    <w:rsid w:val="06BB1542"/>
    <w:rsid w:val="06BF52CC"/>
    <w:rsid w:val="06C652E2"/>
    <w:rsid w:val="06C6E281"/>
    <w:rsid w:val="06CA922A"/>
    <w:rsid w:val="06D43434"/>
    <w:rsid w:val="06DA124E"/>
    <w:rsid w:val="06DB6773"/>
    <w:rsid w:val="06DD144F"/>
    <w:rsid w:val="06DE5B2A"/>
    <w:rsid w:val="06EA46BE"/>
    <w:rsid w:val="06EC6015"/>
    <w:rsid w:val="06EEA9C8"/>
    <w:rsid w:val="06EEB570"/>
    <w:rsid w:val="06EF2A13"/>
    <w:rsid w:val="06F1CA5B"/>
    <w:rsid w:val="06F1D0D4"/>
    <w:rsid w:val="06F1DB18"/>
    <w:rsid w:val="06F2E7DD"/>
    <w:rsid w:val="06FD6241"/>
    <w:rsid w:val="07008E5B"/>
    <w:rsid w:val="07093D56"/>
    <w:rsid w:val="070ED7D2"/>
    <w:rsid w:val="0716E83B"/>
    <w:rsid w:val="0717112C"/>
    <w:rsid w:val="071B93D9"/>
    <w:rsid w:val="07214F7F"/>
    <w:rsid w:val="072432AC"/>
    <w:rsid w:val="072CC084"/>
    <w:rsid w:val="07352057"/>
    <w:rsid w:val="07371E15"/>
    <w:rsid w:val="07386FFC"/>
    <w:rsid w:val="073B9BF4"/>
    <w:rsid w:val="073D8A9F"/>
    <w:rsid w:val="073DB8E1"/>
    <w:rsid w:val="073FEB03"/>
    <w:rsid w:val="074374DE"/>
    <w:rsid w:val="0747377C"/>
    <w:rsid w:val="07476D17"/>
    <w:rsid w:val="074B75DB"/>
    <w:rsid w:val="07555AC1"/>
    <w:rsid w:val="075BCFBB"/>
    <w:rsid w:val="075C5575"/>
    <w:rsid w:val="075E6052"/>
    <w:rsid w:val="0762C2C8"/>
    <w:rsid w:val="0765E1B5"/>
    <w:rsid w:val="07693FDA"/>
    <w:rsid w:val="076976A9"/>
    <w:rsid w:val="076B0FDF"/>
    <w:rsid w:val="076BA685"/>
    <w:rsid w:val="076C5423"/>
    <w:rsid w:val="076CC0AF"/>
    <w:rsid w:val="076D22C8"/>
    <w:rsid w:val="076EB647"/>
    <w:rsid w:val="0772C465"/>
    <w:rsid w:val="07753220"/>
    <w:rsid w:val="0781F997"/>
    <w:rsid w:val="078253D0"/>
    <w:rsid w:val="0785716E"/>
    <w:rsid w:val="07863C17"/>
    <w:rsid w:val="078E4606"/>
    <w:rsid w:val="07921B63"/>
    <w:rsid w:val="07943E9A"/>
    <w:rsid w:val="079AAC95"/>
    <w:rsid w:val="079BCE43"/>
    <w:rsid w:val="07A2BD7A"/>
    <w:rsid w:val="07B270D9"/>
    <w:rsid w:val="07B96F8D"/>
    <w:rsid w:val="07BE3D69"/>
    <w:rsid w:val="07BF1504"/>
    <w:rsid w:val="07C0CA94"/>
    <w:rsid w:val="07C4DA81"/>
    <w:rsid w:val="07D90461"/>
    <w:rsid w:val="07DA3F4D"/>
    <w:rsid w:val="07E7E59C"/>
    <w:rsid w:val="07E9D49E"/>
    <w:rsid w:val="07F054F6"/>
    <w:rsid w:val="07F9D51C"/>
    <w:rsid w:val="07FE7CF5"/>
    <w:rsid w:val="07FEFA7C"/>
    <w:rsid w:val="08013056"/>
    <w:rsid w:val="08020BE4"/>
    <w:rsid w:val="080AB9FD"/>
    <w:rsid w:val="080C9A9C"/>
    <w:rsid w:val="0813A7FF"/>
    <w:rsid w:val="081A9948"/>
    <w:rsid w:val="081B1743"/>
    <w:rsid w:val="081BE731"/>
    <w:rsid w:val="081F31F4"/>
    <w:rsid w:val="0821F515"/>
    <w:rsid w:val="08343541"/>
    <w:rsid w:val="08378B99"/>
    <w:rsid w:val="083A3E4E"/>
    <w:rsid w:val="083B7B91"/>
    <w:rsid w:val="083CF5F2"/>
    <w:rsid w:val="08402345"/>
    <w:rsid w:val="08433EFA"/>
    <w:rsid w:val="0845B8F1"/>
    <w:rsid w:val="08486770"/>
    <w:rsid w:val="084DBB83"/>
    <w:rsid w:val="0852D9ED"/>
    <w:rsid w:val="0857E67D"/>
    <w:rsid w:val="08581E9B"/>
    <w:rsid w:val="0859DB09"/>
    <w:rsid w:val="085A523C"/>
    <w:rsid w:val="085C2943"/>
    <w:rsid w:val="085CB3F8"/>
    <w:rsid w:val="0860E9E0"/>
    <w:rsid w:val="086A4DD1"/>
    <w:rsid w:val="086ABBA3"/>
    <w:rsid w:val="08777321"/>
    <w:rsid w:val="08779A09"/>
    <w:rsid w:val="087B95AA"/>
    <w:rsid w:val="08916877"/>
    <w:rsid w:val="089288C8"/>
    <w:rsid w:val="0896F175"/>
    <w:rsid w:val="089BF791"/>
    <w:rsid w:val="089F0B82"/>
    <w:rsid w:val="08A11F94"/>
    <w:rsid w:val="08A82509"/>
    <w:rsid w:val="08A8D156"/>
    <w:rsid w:val="08B107B5"/>
    <w:rsid w:val="08B36BE8"/>
    <w:rsid w:val="08B47F4F"/>
    <w:rsid w:val="08B67860"/>
    <w:rsid w:val="08B9BF1F"/>
    <w:rsid w:val="08BA6DC8"/>
    <w:rsid w:val="08BC9C99"/>
    <w:rsid w:val="08BCEC16"/>
    <w:rsid w:val="08BE8400"/>
    <w:rsid w:val="08BF448F"/>
    <w:rsid w:val="08C331EA"/>
    <w:rsid w:val="08C8F3E2"/>
    <w:rsid w:val="08CEBB8A"/>
    <w:rsid w:val="08D2CAF8"/>
    <w:rsid w:val="08DD9909"/>
    <w:rsid w:val="08EFCBB6"/>
    <w:rsid w:val="08F30387"/>
    <w:rsid w:val="08F4F054"/>
    <w:rsid w:val="08F54EE3"/>
    <w:rsid w:val="09024C91"/>
    <w:rsid w:val="09044830"/>
    <w:rsid w:val="090921A6"/>
    <w:rsid w:val="09093BC3"/>
    <w:rsid w:val="0915BEAC"/>
    <w:rsid w:val="091ED107"/>
    <w:rsid w:val="091FBCA2"/>
    <w:rsid w:val="0922AF31"/>
    <w:rsid w:val="09230E01"/>
    <w:rsid w:val="09265377"/>
    <w:rsid w:val="0926887D"/>
    <w:rsid w:val="0928919E"/>
    <w:rsid w:val="092C5EE8"/>
    <w:rsid w:val="092CA573"/>
    <w:rsid w:val="092D8FF1"/>
    <w:rsid w:val="092FCF1F"/>
    <w:rsid w:val="09356B7B"/>
    <w:rsid w:val="093A1FA6"/>
    <w:rsid w:val="0942F6FA"/>
    <w:rsid w:val="0947A98A"/>
    <w:rsid w:val="09666061"/>
    <w:rsid w:val="0969E883"/>
    <w:rsid w:val="096A3B31"/>
    <w:rsid w:val="096CBFA6"/>
    <w:rsid w:val="0970C9BC"/>
    <w:rsid w:val="09722018"/>
    <w:rsid w:val="09767C8B"/>
    <w:rsid w:val="09768BC6"/>
    <w:rsid w:val="09792528"/>
    <w:rsid w:val="09798C5E"/>
    <w:rsid w:val="097A7277"/>
    <w:rsid w:val="097C5DAD"/>
    <w:rsid w:val="09802062"/>
    <w:rsid w:val="0980FC7D"/>
    <w:rsid w:val="098621C0"/>
    <w:rsid w:val="09876034"/>
    <w:rsid w:val="098914DA"/>
    <w:rsid w:val="09894766"/>
    <w:rsid w:val="0990AF21"/>
    <w:rsid w:val="0998F7EC"/>
    <w:rsid w:val="099F0750"/>
    <w:rsid w:val="09A234ED"/>
    <w:rsid w:val="09AA23CA"/>
    <w:rsid w:val="09B08269"/>
    <w:rsid w:val="09B423FA"/>
    <w:rsid w:val="09B4C769"/>
    <w:rsid w:val="09B66AD0"/>
    <w:rsid w:val="09B78001"/>
    <w:rsid w:val="09C44754"/>
    <w:rsid w:val="09C4B0DF"/>
    <w:rsid w:val="09C4E644"/>
    <w:rsid w:val="09C573F5"/>
    <w:rsid w:val="09C86A69"/>
    <w:rsid w:val="09C9194D"/>
    <w:rsid w:val="09CCC9EB"/>
    <w:rsid w:val="09D2F05F"/>
    <w:rsid w:val="09DB90DF"/>
    <w:rsid w:val="09DFA232"/>
    <w:rsid w:val="09E0DA50"/>
    <w:rsid w:val="09E1472B"/>
    <w:rsid w:val="09E15957"/>
    <w:rsid w:val="09E46A44"/>
    <w:rsid w:val="09EEC490"/>
    <w:rsid w:val="09F08A3A"/>
    <w:rsid w:val="09F35603"/>
    <w:rsid w:val="09F82A39"/>
    <w:rsid w:val="0A04AEF9"/>
    <w:rsid w:val="0A05D043"/>
    <w:rsid w:val="0A06CFDF"/>
    <w:rsid w:val="0A0B6432"/>
    <w:rsid w:val="0A104CC6"/>
    <w:rsid w:val="0A11888A"/>
    <w:rsid w:val="0A1650DC"/>
    <w:rsid w:val="0A250CDD"/>
    <w:rsid w:val="0A275C00"/>
    <w:rsid w:val="0A2886FC"/>
    <w:rsid w:val="0A2B4E6E"/>
    <w:rsid w:val="0A2F60F4"/>
    <w:rsid w:val="0A335E70"/>
    <w:rsid w:val="0A372D98"/>
    <w:rsid w:val="0A37581B"/>
    <w:rsid w:val="0A399677"/>
    <w:rsid w:val="0A41F257"/>
    <w:rsid w:val="0A4C3012"/>
    <w:rsid w:val="0A4CAF63"/>
    <w:rsid w:val="0A4DF6A1"/>
    <w:rsid w:val="0A4F38DD"/>
    <w:rsid w:val="0A570553"/>
    <w:rsid w:val="0A5D1307"/>
    <w:rsid w:val="0A60041F"/>
    <w:rsid w:val="0A60A107"/>
    <w:rsid w:val="0A612632"/>
    <w:rsid w:val="0A6128AB"/>
    <w:rsid w:val="0A6157CD"/>
    <w:rsid w:val="0A682D33"/>
    <w:rsid w:val="0A69CC4F"/>
    <w:rsid w:val="0A69EBA6"/>
    <w:rsid w:val="0A6D1D87"/>
    <w:rsid w:val="0A70237A"/>
    <w:rsid w:val="0A72DA16"/>
    <w:rsid w:val="0A773076"/>
    <w:rsid w:val="0A7ADC0B"/>
    <w:rsid w:val="0A813EF1"/>
    <w:rsid w:val="0A815679"/>
    <w:rsid w:val="0A836282"/>
    <w:rsid w:val="0A84C91E"/>
    <w:rsid w:val="0A85D2AA"/>
    <w:rsid w:val="0A86635A"/>
    <w:rsid w:val="0A8721A4"/>
    <w:rsid w:val="0A88216F"/>
    <w:rsid w:val="0A88F91C"/>
    <w:rsid w:val="0A8B5CCD"/>
    <w:rsid w:val="0A8DD526"/>
    <w:rsid w:val="0A910FBC"/>
    <w:rsid w:val="0A965262"/>
    <w:rsid w:val="0A974192"/>
    <w:rsid w:val="0A9EE276"/>
    <w:rsid w:val="0AA18DA4"/>
    <w:rsid w:val="0AA6D001"/>
    <w:rsid w:val="0AAF999C"/>
    <w:rsid w:val="0AB208AD"/>
    <w:rsid w:val="0AB2D66A"/>
    <w:rsid w:val="0AB3928E"/>
    <w:rsid w:val="0AB5A063"/>
    <w:rsid w:val="0AB9015C"/>
    <w:rsid w:val="0AC1CF03"/>
    <w:rsid w:val="0AC21FED"/>
    <w:rsid w:val="0AC2E9C6"/>
    <w:rsid w:val="0ACC6A2D"/>
    <w:rsid w:val="0ACCC009"/>
    <w:rsid w:val="0ACE25A7"/>
    <w:rsid w:val="0ACF6561"/>
    <w:rsid w:val="0ACFF5AD"/>
    <w:rsid w:val="0ADFC9C4"/>
    <w:rsid w:val="0AE4CC78"/>
    <w:rsid w:val="0AEA32FD"/>
    <w:rsid w:val="0AED4CFC"/>
    <w:rsid w:val="0AEFAEB5"/>
    <w:rsid w:val="0AF09A64"/>
    <w:rsid w:val="0AF09CC0"/>
    <w:rsid w:val="0AF1C5D9"/>
    <w:rsid w:val="0AF36F02"/>
    <w:rsid w:val="0AF85C18"/>
    <w:rsid w:val="0AFF1C1B"/>
    <w:rsid w:val="0AFF5AD1"/>
    <w:rsid w:val="0AFF876A"/>
    <w:rsid w:val="0B042B72"/>
    <w:rsid w:val="0B07664E"/>
    <w:rsid w:val="0B18485C"/>
    <w:rsid w:val="0B27B4F0"/>
    <w:rsid w:val="0B28EF3B"/>
    <w:rsid w:val="0B2D2107"/>
    <w:rsid w:val="0B2DE1AB"/>
    <w:rsid w:val="0B37F1DE"/>
    <w:rsid w:val="0B393221"/>
    <w:rsid w:val="0B395AB0"/>
    <w:rsid w:val="0B3FF40D"/>
    <w:rsid w:val="0B447EF1"/>
    <w:rsid w:val="0B45BBBF"/>
    <w:rsid w:val="0B47BA5F"/>
    <w:rsid w:val="0B49A483"/>
    <w:rsid w:val="0B4C0CD0"/>
    <w:rsid w:val="0B4DB319"/>
    <w:rsid w:val="0B5B93C9"/>
    <w:rsid w:val="0B5C1EFB"/>
    <w:rsid w:val="0B62E52F"/>
    <w:rsid w:val="0B698949"/>
    <w:rsid w:val="0B6C69F5"/>
    <w:rsid w:val="0B70890C"/>
    <w:rsid w:val="0B70B18F"/>
    <w:rsid w:val="0B787011"/>
    <w:rsid w:val="0B787A82"/>
    <w:rsid w:val="0B7D47AA"/>
    <w:rsid w:val="0B7DC61E"/>
    <w:rsid w:val="0B7F334D"/>
    <w:rsid w:val="0B89B9CD"/>
    <w:rsid w:val="0B8BC688"/>
    <w:rsid w:val="0B8C3607"/>
    <w:rsid w:val="0B8E6D9F"/>
    <w:rsid w:val="0B911AEE"/>
    <w:rsid w:val="0B95D1A0"/>
    <w:rsid w:val="0B9BB297"/>
    <w:rsid w:val="0B9CD696"/>
    <w:rsid w:val="0B9D38D7"/>
    <w:rsid w:val="0BA362B0"/>
    <w:rsid w:val="0BA40EDF"/>
    <w:rsid w:val="0BA52B91"/>
    <w:rsid w:val="0BA5D216"/>
    <w:rsid w:val="0BAD8E3D"/>
    <w:rsid w:val="0BBB7028"/>
    <w:rsid w:val="0BBCD925"/>
    <w:rsid w:val="0BC1C238"/>
    <w:rsid w:val="0BC207F2"/>
    <w:rsid w:val="0BC2FEB3"/>
    <w:rsid w:val="0BCCEEE7"/>
    <w:rsid w:val="0BD0FF73"/>
    <w:rsid w:val="0BD96E15"/>
    <w:rsid w:val="0BDBF880"/>
    <w:rsid w:val="0BDF8CF4"/>
    <w:rsid w:val="0BE099EA"/>
    <w:rsid w:val="0BE23CBD"/>
    <w:rsid w:val="0BE37B4C"/>
    <w:rsid w:val="0BE6E0F0"/>
    <w:rsid w:val="0BE75FB8"/>
    <w:rsid w:val="0BE968F0"/>
    <w:rsid w:val="0BEF02BC"/>
    <w:rsid w:val="0BFB24EF"/>
    <w:rsid w:val="0C0678B8"/>
    <w:rsid w:val="0C06B339"/>
    <w:rsid w:val="0C087587"/>
    <w:rsid w:val="0C0A69AE"/>
    <w:rsid w:val="0C0AACC0"/>
    <w:rsid w:val="0C0D03D1"/>
    <w:rsid w:val="0C128E39"/>
    <w:rsid w:val="0C15D95F"/>
    <w:rsid w:val="0C16AD23"/>
    <w:rsid w:val="0C1C4911"/>
    <w:rsid w:val="0C29111F"/>
    <w:rsid w:val="0C302B55"/>
    <w:rsid w:val="0C3A8D9C"/>
    <w:rsid w:val="0C3FD7B9"/>
    <w:rsid w:val="0C42A9E6"/>
    <w:rsid w:val="0C43185E"/>
    <w:rsid w:val="0C480F0A"/>
    <w:rsid w:val="0C4B814C"/>
    <w:rsid w:val="0C563595"/>
    <w:rsid w:val="0C5EC243"/>
    <w:rsid w:val="0C60B270"/>
    <w:rsid w:val="0C68AA56"/>
    <w:rsid w:val="0C6A3AAA"/>
    <w:rsid w:val="0C6AA49B"/>
    <w:rsid w:val="0C6C2A65"/>
    <w:rsid w:val="0C6D770D"/>
    <w:rsid w:val="0C6E05F6"/>
    <w:rsid w:val="0C6F0EFF"/>
    <w:rsid w:val="0C7F3DDE"/>
    <w:rsid w:val="0C7F5268"/>
    <w:rsid w:val="0C80A6C8"/>
    <w:rsid w:val="0C861EC0"/>
    <w:rsid w:val="0C8A5282"/>
    <w:rsid w:val="0C8AEEA1"/>
    <w:rsid w:val="0C8B173D"/>
    <w:rsid w:val="0C925F69"/>
    <w:rsid w:val="0C96235D"/>
    <w:rsid w:val="0C9DFA7F"/>
    <w:rsid w:val="0CA6FE85"/>
    <w:rsid w:val="0CAA5930"/>
    <w:rsid w:val="0CAD8B0C"/>
    <w:rsid w:val="0CADB1BB"/>
    <w:rsid w:val="0CB37BD5"/>
    <w:rsid w:val="0CBB7657"/>
    <w:rsid w:val="0CBDDCF4"/>
    <w:rsid w:val="0CC0EFDF"/>
    <w:rsid w:val="0CC313B6"/>
    <w:rsid w:val="0CC66936"/>
    <w:rsid w:val="0CC8A223"/>
    <w:rsid w:val="0CC8AB4F"/>
    <w:rsid w:val="0CCFBA72"/>
    <w:rsid w:val="0CD00FF2"/>
    <w:rsid w:val="0CD8D541"/>
    <w:rsid w:val="0CD9139F"/>
    <w:rsid w:val="0CDA1064"/>
    <w:rsid w:val="0CDFBEC3"/>
    <w:rsid w:val="0CE1A78D"/>
    <w:rsid w:val="0CE30904"/>
    <w:rsid w:val="0CE3147F"/>
    <w:rsid w:val="0CE60075"/>
    <w:rsid w:val="0CEA023F"/>
    <w:rsid w:val="0CED3382"/>
    <w:rsid w:val="0CF4FBD2"/>
    <w:rsid w:val="0CF5F7B1"/>
    <w:rsid w:val="0CF64EC8"/>
    <w:rsid w:val="0D00CFD0"/>
    <w:rsid w:val="0D07BF80"/>
    <w:rsid w:val="0D09766F"/>
    <w:rsid w:val="0D0A7851"/>
    <w:rsid w:val="0D16E088"/>
    <w:rsid w:val="0D18E231"/>
    <w:rsid w:val="0D19BB50"/>
    <w:rsid w:val="0D2278C1"/>
    <w:rsid w:val="0D229A34"/>
    <w:rsid w:val="0D2B53EC"/>
    <w:rsid w:val="0D2DE340"/>
    <w:rsid w:val="0D31B954"/>
    <w:rsid w:val="0D341048"/>
    <w:rsid w:val="0D3988EE"/>
    <w:rsid w:val="0D3E7002"/>
    <w:rsid w:val="0D3E8821"/>
    <w:rsid w:val="0D562FED"/>
    <w:rsid w:val="0D5B32D5"/>
    <w:rsid w:val="0D5C3288"/>
    <w:rsid w:val="0D5D1D8E"/>
    <w:rsid w:val="0D5F4EA0"/>
    <w:rsid w:val="0D662E92"/>
    <w:rsid w:val="0D6A1808"/>
    <w:rsid w:val="0D6D787D"/>
    <w:rsid w:val="0D6F3F16"/>
    <w:rsid w:val="0D717AF6"/>
    <w:rsid w:val="0D71B345"/>
    <w:rsid w:val="0D7714E3"/>
    <w:rsid w:val="0D87D9A7"/>
    <w:rsid w:val="0D88597F"/>
    <w:rsid w:val="0D8C45B4"/>
    <w:rsid w:val="0D92CCF2"/>
    <w:rsid w:val="0D9C824F"/>
    <w:rsid w:val="0D9F624C"/>
    <w:rsid w:val="0DA3BAFB"/>
    <w:rsid w:val="0DA6E189"/>
    <w:rsid w:val="0DA7081C"/>
    <w:rsid w:val="0DA77760"/>
    <w:rsid w:val="0DAC468D"/>
    <w:rsid w:val="0DAD5514"/>
    <w:rsid w:val="0DAE76C0"/>
    <w:rsid w:val="0DB5E275"/>
    <w:rsid w:val="0DBB7FCD"/>
    <w:rsid w:val="0DBDDF76"/>
    <w:rsid w:val="0DBEAADF"/>
    <w:rsid w:val="0DBEF217"/>
    <w:rsid w:val="0DC78CCB"/>
    <w:rsid w:val="0DCE940D"/>
    <w:rsid w:val="0DD07730"/>
    <w:rsid w:val="0DD16D31"/>
    <w:rsid w:val="0DD3EBE7"/>
    <w:rsid w:val="0DD666CA"/>
    <w:rsid w:val="0DD6A760"/>
    <w:rsid w:val="0DD6F39D"/>
    <w:rsid w:val="0DD73B16"/>
    <w:rsid w:val="0DD76391"/>
    <w:rsid w:val="0DE04CDC"/>
    <w:rsid w:val="0DE268F1"/>
    <w:rsid w:val="0DE3D2DA"/>
    <w:rsid w:val="0DE49EF7"/>
    <w:rsid w:val="0DE65A79"/>
    <w:rsid w:val="0DE6ACC9"/>
    <w:rsid w:val="0DEB0DE1"/>
    <w:rsid w:val="0DEB95A4"/>
    <w:rsid w:val="0DEBEE08"/>
    <w:rsid w:val="0DEEB371"/>
    <w:rsid w:val="0DFD40DE"/>
    <w:rsid w:val="0E00534C"/>
    <w:rsid w:val="0E059DA0"/>
    <w:rsid w:val="0E0CD44A"/>
    <w:rsid w:val="0E0E16A8"/>
    <w:rsid w:val="0E1018E4"/>
    <w:rsid w:val="0E11C266"/>
    <w:rsid w:val="0E1839ED"/>
    <w:rsid w:val="0E18C898"/>
    <w:rsid w:val="0E1DAB94"/>
    <w:rsid w:val="0E283D78"/>
    <w:rsid w:val="0E392C39"/>
    <w:rsid w:val="0E429139"/>
    <w:rsid w:val="0E449A12"/>
    <w:rsid w:val="0E46500A"/>
    <w:rsid w:val="0E536036"/>
    <w:rsid w:val="0E53B0B0"/>
    <w:rsid w:val="0E56F150"/>
    <w:rsid w:val="0E586E96"/>
    <w:rsid w:val="0E592A4C"/>
    <w:rsid w:val="0E593D33"/>
    <w:rsid w:val="0E5CB4B5"/>
    <w:rsid w:val="0E620BC5"/>
    <w:rsid w:val="0E63AA6C"/>
    <w:rsid w:val="0E66E644"/>
    <w:rsid w:val="0E7B7A9A"/>
    <w:rsid w:val="0E7C3E76"/>
    <w:rsid w:val="0E7C60EC"/>
    <w:rsid w:val="0E81057C"/>
    <w:rsid w:val="0E84CE3D"/>
    <w:rsid w:val="0E86771D"/>
    <w:rsid w:val="0E8B6D14"/>
    <w:rsid w:val="0E8D60B6"/>
    <w:rsid w:val="0E90DED8"/>
    <w:rsid w:val="0E9F677F"/>
    <w:rsid w:val="0EA8A47B"/>
    <w:rsid w:val="0EA99CF5"/>
    <w:rsid w:val="0EB38EFC"/>
    <w:rsid w:val="0EB3A4F1"/>
    <w:rsid w:val="0EB998E3"/>
    <w:rsid w:val="0EBAB7E0"/>
    <w:rsid w:val="0EBD550F"/>
    <w:rsid w:val="0EBF88DF"/>
    <w:rsid w:val="0EC048A0"/>
    <w:rsid w:val="0EC10DD1"/>
    <w:rsid w:val="0ED28920"/>
    <w:rsid w:val="0ED2CD3F"/>
    <w:rsid w:val="0ED85D4B"/>
    <w:rsid w:val="0EDA25BE"/>
    <w:rsid w:val="0EE36628"/>
    <w:rsid w:val="0EE3B340"/>
    <w:rsid w:val="0EEB6B14"/>
    <w:rsid w:val="0EEC77D3"/>
    <w:rsid w:val="0EED29C8"/>
    <w:rsid w:val="0EEF761B"/>
    <w:rsid w:val="0EF82D24"/>
    <w:rsid w:val="0EFA1AAB"/>
    <w:rsid w:val="0EFE1971"/>
    <w:rsid w:val="0F058FCF"/>
    <w:rsid w:val="0F087084"/>
    <w:rsid w:val="0F106C5F"/>
    <w:rsid w:val="0F126E27"/>
    <w:rsid w:val="0F12B98B"/>
    <w:rsid w:val="0F14630B"/>
    <w:rsid w:val="0F1C40C4"/>
    <w:rsid w:val="0F1EC4BD"/>
    <w:rsid w:val="0F1EEE78"/>
    <w:rsid w:val="0F1F5B8B"/>
    <w:rsid w:val="0F2301FF"/>
    <w:rsid w:val="0F2C1A1F"/>
    <w:rsid w:val="0F2E03D8"/>
    <w:rsid w:val="0F35BC1C"/>
    <w:rsid w:val="0F376A8B"/>
    <w:rsid w:val="0F39C81C"/>
    <w:rsid w:val="0F3A417C"/>
    <w:rsid w:val="0F3CB9FD"/>
    <w:rsid w:val="0F3F6C2A"/>
    <w:rsid w:val="0F4002D2"/>
    <w:rsid w:val="0F44F459"/>
    <w:rsid w:val="0F46BFA0"/>
    <w:rsid w:val="0F47B5B0"/>
    <w:rsid w:val="0F4D2051"/>
    <w:rsid w:val="0F4F8911"/>
    <w:rsid w:val="0F516099"/>
    <w:rsid w:val="0F62918C"/>
    <w:rsid w:val="0F636FCC"/>
    <w:rsid w:val="0F7102E4"/>
    <w:rsid w:val="0F72D966"/>
    <w:rsid w:val="0F734065"/>
    <w:rsid w:val="0F7B1BAF"/>
    <w:rsid w:val="0F807A83"/>
    <w:rsid w:val="0F82A342"/>
    <w:rsid w:val="0F832160"/>
    <w:rsid w:val="0F8637DE"/>
    <w:rsid w:val="0F8C459C"/>
    <w:rsid w:val="0F8FF5E9"/>
    <w:rsid w:val="0F9155ED"/>
    <w:rsid w:val="0F933939"/>
    <w:rsid w:val="0F982008"/>
    <w:rsid w:val="0F98AE83"/>
    <w:rsid w:val="0F9A7F94"/>
    <w:rsid w:val="0F9C7940"/>
    <w:rsid w:val="0F9E66B9"/>
    <w:rsid w:val="0F9F6856"/>
    <w:rsid w:val="0F9FE0DC"/>
    <w:rsid w:val="0FB00C56"/>
    <w:rsid w:val="0FB0EE9C"/>
    <w:rsid w:val="0FB1E314"/>
    <w:rsid w:val="0FB317B5"/>
    <w:rsid w:val="0FB70B39"/>
    <w:rsid w:val="0FBA2D38"/>
    <w:rsid w:val="0FBB528A"/>
    <w:rsid w:val="0FC0CAAA"/>
    <w:rsid w:val="0FC249F7"/>
    <w:rsid w:val="0FC7B24E"/>
    <w:rsid w:val="0FC7C413"/>
    <w:rsid w:val="0FCCDBA8"/>
    <w:rsid w:val="0FD202B1"/>
    <w:rsid w:val="0FDEE310"/>
    <w:rsid w:val="0FE1AA48"/>
    <w:rsid w:val="0FE72FD7"/>
    <w:rsid w:val="0FE8385C"/>
    <w:rsid w:val="0FE9696A"/>
    <w:rsid w:val="0FEB05DF"/>
    <w:rsid w:val="0FEC3992"/>
    <w:rsid w:val="0FECBAAA"/>
    <w:rsid w:val="0FF26B49"/>
    <w:rsid w:val="0FF36645"/>
    <w:rsid w:val="0FF395F6"/>
    <w:rsid w:val="0FF7BFFE"/>
    <w:rsid w:val="0FF93388"/>
    <w:rsid w:val="0FFF231B"/>
    <w:rsid w:val="1003B309"/>
    <w:rsid w:val="1008C5B4"/>
    <w:rsid w:val="100C80D0"/>
    <w:rsid w:val="101739D2"/>
    <w:rsid w:val="10173E7F"/>
    <w:rsid w:val="101A1558"/>
    <w:rsid w:val="101AF953"/>
    <w:rsid w:val="101FBD3B"/>
    <w:rsid w:val="102D351D"/>
    <w:rsid w:val="102DA961"/>
    <w:rsid w:val="102E1D5C"/>
    <w:rsid w:val="102E6DD1"/>
    <w:rsid w:val="10303460"/>
    <w:rsid w:val="1030BD6E"/>
    <w:rsid w:val="103962B9"/>
    <w:rsid w:val="103976BA"/>
    <w:rsid w:val="103A58B0"/>
    <w:rsid w:val="103AECE8"/>
    <w:rsid w:val="103CD2EE"/>
    <w:rsid w:val="103D46D4"/>
    <w:rsid w:val="1046C0B7"/>
    <w:rsid w:val="10471CE6"/>
    <w:rsid w:val="104BB4FE"/>
    <w:rsid w:val="10565C7E"/>
    <w:rsid w:val="10569E53"/>
    <w:rsid w:val="1057A905"/>
    <w:rsid w:val="1058C2DB"/>
    <w:rsid w:val="1061D633"/>
    <w:rsid w:val="1064F689"/>
    <w:rsid w:val="1068D74E"/>
    <w:rsid w:val="1069A930"/>
    <w:rsid w:val="106C24E8"/>
    <w:rsid w:val="106C3DBA"/>
    <w:rsid w:val="10700CF7"/>
    <w:rsid w:val="10725856"/>
    <w:rsid w:val="1077F7D6"/>
    <w:rsid w:val="107FE7F3"/>
    <w:rsid w:val="10833FB9"/>
    <w:rsid w:val="1083D196"/>
    <w:rsid w:val="1087D2B2"/>
    <w:rsid w:val="108CA669"/>
    <w:rsid w:val="108D0E67"/>
    <w:rsid w:val="1095DBA1"/>
    <w:rsid w:val="1096E22B"/>
    <w:rsid w:val="109E7741"/>
    <w:rsid w:val="10A263E0"/>
    <w:rsid w:val="10A6A008"/>
    <w:rsid w:val="10A70B07"/>
    <w:rsid w:val="10AA7B83"/>
    <w:rsid w:val="10AEF306"/>
    <w:rsid w:val="10B7A157"/>
    <w:rsid w:val="10BADB59"/>
    <w:rsid w:val="10BDB728"/>
    <w:rsid w:val="10BFDB84"/>
    <w:rsid w:val="10C202FB"/>
    <w:rsid w:val="10C3D223"/>
    <w:rsid w:val="10C6CF19"/>
    <w:rsid w:val="10CB5A2B"/>
    <w:rsid w:val="10CD0E3D"/>
    <w:rsid w:val="10CD2234"/>
    <w:rsid w:val="10CD5661"/>
    <w:rsid w:val="10D1F2E1"/>
    <w:rsid w:val="10DB3F57"/>
    <w:rsid w:val="10E04EAA"/>
    <w:rsid w:val="10E29B67"/>
    <w:rsid w:val="10E29D3D"/>
    <w:rsid w:val="10E2AA26"/>
    <w:rsid w:val="10E3F963"/>
    <w:rsid w:val="10E97521"/>
    <w:rsid w:val="10EE0D9B"/>
    <w:rsid w:val="10F5057F"/>
    <w:rsid w:val="10F5F039"/>
    <w:rsid w:val="10FDD4FC"/>
    <w:rsid w:val="1103E283"/>
    <w:rsid w:val="110C46B2"/>
    <w:rsid w:val="110E8AA7"/>
    <w:rsid w:val="110F61FD"/>
    <w:rsid w:val="11122370"/>
    <w:rsid w:val="1116B564"/>
    <w:rsid w:val="1117AED7"/>
    <w:rsid w:val="1117EAC7"/>
    <w:rsid w:val="111DEF16"/>
    <w:rsid w:val="11291C5E"/>
    <w:rsid w:val="112A3680"/>
    <w:rsid w:val="112A9D24"/>
    <w:rsid w:val="112D075A"/>
    <w:rsid w:val="112EB41E"/>
    <w:rsid w:val="11330409"/>
    <w:rsid w:val="11390896"/>
    <w:rsid w:val="114041AE"/>
    <w:rsid w:val="114B53E6"/>
    <w:rsid w:val="114E4E0B"/>
    <w:rsid w:val="115B3BD8"/>
    <w:rsid w:val="115B4A86"/>
    <w:rsid w:val="115F3548"/>
    <w:rsid w:val="11617B2E"/>
    <w:rsid w:val="1165B287"/>
    <w:rsid w:val="116891A8"/>
    <w:rsid w:val="1168BEF2"/>
    <w:rsid w:val="116E2AFC"/>
    <w:rsid w:val="11711F76"/>
    <w:rsid w:val="1174E4CA"/>
    <w:rsid w:val="117556B8"/>
    <w:rsid w:val="11757357"/>
    <w:rsid w:val="117CDCB9"/>
    <w:rsid w:val="117FD972"/>
    <w:rsid w:val="11833868"/>
    <w:rsid w:val="118687DD"/>
    <w:rsid w:val="11881739"/>
    <w:rsid w:val="118A2969"/>
    <w:rsid w:val="11907EC6"/>
    <w:rsid w:val="11948F5A"/>
    <w:rsid w:val="11959ECC"/>
    <w:rsid w:val="119B8E34"/>
    <w:rsid w:val="119C01B7"/>
    <w:rsid w:val="119EE63B"/>
    <w:rsid w:val="11ACF88E"/>
    <w:rsid w:val="11AD42CC"/>
    <w:rsid w:val="11B04961"/>
    <w:rsid w:val="11C43D7D"/>
    <w:rsid w:val="11CB7FC6"/>
    <w:rsid w:val="11D028F9"/>
    <w:rsid w:val="11D5AEE3"/>
    <w:rsid w:val="11D8D032"/>
    <w:rsid w:val="11D97513"/>
    <w:rsid w:val="11E0017D"/>
    <w:rsid w:val="11E2A134"/>
    <w:rsid w:val="11E6D0DB"/>
    <w:rsid w:val="11E6E7BB"/>
    <w:rsid w:val="11EB939E"/>
    <w:rsid w:val="11F5F926"/>
    <w:rsid w:val="11F6A526"/>
    <w:rsid w:val="11F8842C"/>
    <w:rsid w:val="11F9B6C3"/>
    <w:rsid w:val="11F9C295"/>
    <w:rsid w:val="11FAA720"/>
    <w:rsid w:val="1205322B"/>
    <w:rsid w:val="121180A8"/>
    <w:rsid w:val="1211BBD1"/>
    <w:rsid w:val="12120DCE"/>
    <w:rsid w:val="1215C469"/>
    <w:rsid w:val="12173266"/>
    <w:rsid w:val="1219B06A"/>
    <w:rsid w:val="121BC624"/>
    <w:rsid w:val="122158C0"/>
    <w:rsid w:val="12230D86"/>
    <w:rsid w:val="122E6F0F"/>
    <w:rsid w:val="123155CF"/>
    <w:rsid w:val="12357ECE"/>
    <w:rsid w:val="12374421"/>
    <w:rsid w:val="123A0E54"/>
    <w:rsid w:val="123DCC33"/>
    <w:rsid w:val="123F3D73"/>
    <w:rsid w:val="1242D751"/>
    <w:rsid w:val="1246F337"/>
    <w:rsid w:val="1247FAC3"/>
    <w:rsid w:val="1249024B"/>
    <w:rsid w:val="124A22A1"/>
    <w:rsid w:val="124EB1FF"/>
    <w:rsid w:val="1252DF7B"/>
    <w:rsid w:val="125303C5"/>
    <w:rsid w:val="1256155E"/>
    <w:rsid w:val="12600DB9"/>
    <w:rsid w:val="1264F733"/>
    <w:rsid w:val="1268B42D"/>
    <w:rsid w:val="12691593"/>
    <w:rsid w:val="12691C33"/>
    <w:rsid w:val="126E15C1"/>
    <w:rsid w:val="12735114"/>
    <w:rsid w:val="12759CFE"/>
    <w:rsid w:val="127FA5EA"/>
    <w:rsid w:val="1281519F"/>
    <w:rsid w:val="1288B216"/>
    <w:rsid w:val="129BBBB9"/>
    <w:rsid w:val="12A64B18"/>
    <w:rsid w:val="12AAFCA8"/>
    <w:rsid w:val="12ABC6D2"/>
    <w:rsid w:val="12AE0075"/>
    <w:rsid w:val="12AFBC8F"/>
    <w:rsid w:val="12B688C0"/>
    <w:rsid w:val="12C12CE6"/>
    <w:rsid w:val="12C1F997"/>
    <w:rsid w:val="12C624F3"/>
    <w:rsid w:val="12C6A577"/>
    <w:rsid w:val="12C8E6CA"/>
    <w:rsid w:val="12C988DE"/>
    <w:rsid w:val="12CB5761"/>
    <w:rsid w:val="12CB5C1C"/>
    <w:rsid w:val="12CF27E7"/>
    <w:rsid w:val="12D25B7D"/>
    <w:rsid w:val="12D88530"/>
    <w:rsid w:val="12DA6325"/>
    <w:rsid w:val="12DEB183"/>
    <w:rsid w:val="12DF138C"/>
    <w:rsid w:val="12E9DC9A"/>
    <w:rsid w:val="12EC6F6F"/>
    <w:rsid w:val="12EE92BC"/>
    <w:rsid w:val="12F812BB"/>
    <w:rsid w:val="12F8C081"/>
    <w:rsid w:val="12FC1E6E"/>
    <w:rsid w:val="12FC27F4"/>
    <w:rsid w:val="12FDC594"/>
    <w:rsid w:val="13016F89"/>
    <w:rsid w:val="13043369"/>
    <w:rsid w:val="130498CE"/>
    <w:rsid w:val="13071B41"/>
    <w:rsid w:val="13088916"/>
    <w:rsid w:val="130CE155"/>
    <w:rsid w:val="130E443A"/>
    <w:rsid w:val="131019EC"/>
    <w:rsid w:val="1315AF30"/>
    <w:rsid w:val="13161834"/>
    <w:rsid w:val="132150D6"/>
    <w:rsid w:val="13264DB1"/>
    <w:rsid w:val="13295581"/>
    <w:rsid w:val="133492EF"/>
    <w:rsid w:val="1336BD6E"/>
    <w:rsid w:val="133A14F3"/>
    <w:rsid w:val="133D9E15"/>
    <w:rsid w:val="1340B56E"/>
    <w:rsid w:val="1344669D"/>
    <w:rsid w:val="1349A5BA"/>
    <w:rsid w:val="13535EBF"/>
    <w:rsid w:val="135CA2EE"/>
    <w:rsid w:val="1366CF9B"/>
    <w:rsid w:val="136A4F0E"/>
    <w:rsid w:val="136E228F"/>
    <w:rsid w:val="136F8109"/>
    <w:rsid w:val="1370F07D"/>
    <w:rsid w:val="137A1515"/>
    <w:rsid w:val="137ADFE5"/>
    <w:rsid w:val="137E962B"/>
    <w:rsid w:val="1385A410"/>
    <w:rsid w:val="138984C3"/>
    <w:rsid w:val="138D7555"/>
    <w:rsid w:val="138E80D8"/>
    <w:rsid w:val="1394282A"/>
    <w:rsid w:val="13A1E607"/>
    <w:rsid w:val="13A237E4"/>
    <w:rsid w:val="13A9AE87"/>
    <w:rsid w:val="13AB4733"/>
    <w:rsid w:val="13ABEE90"/>
    <w:rsid w:val="13AF89F2"/>
    <w:rsid w:val="13B0AB04"/>
    <w:rsid w:val="13B23A70"/>
    <w:rsid w:val="13BE0A34"/>
    <w:rsid w:val="13C78057"/>
    <w:rsid w:val="13CDEDA9"/>
    <w:rsid w:val="13D00FBC"/>
    <w:rsid w:val="13D7F7E1"/>
    <w:rsid w:val="13D93B98"/>
    <w:rsid w:val="13D9AA15"/>
    <w:rsid w:val="13DEA1BD"/>
    <w:rsid w:val="13DEEE58"/>
    <w:rsid w:val="13E0425A"/>
    <w:rsid w:val="13E15692"/>
    <w:rsid w:val="13E192DB"/>
    <w:rsid w:val="13E52561"/>
    <w:rsid w:val="13EA4E13"/>
    <w:rsid w:val="13F1E830"/>
    <w:rsid w:val="13F35AA1"/>
    <w:rsid w:val="13F5AE03"/>
    <w:rsid w:val="13F67981"/>
    <w:rsid w:val="13F71031"/>
    <w:rsid w:val="14006469"/>
    <w:rsid w:val="14054569"/>
    <w:rsid w:val="140662AC"/>
    <w:rsid w:val="140844EC"/>
    <w:rsid w:val="140B34F7"/>
    <w:rsid w:val="140B5BCD"/>
    <w:rsid w:val="140C3719"/>
    <w:rsid w:val="1414472E"/>
    <w:rsid w:val="141AAEBE"/>
    <w:rsid w:val="1423394A"/>
    <w:rsid w:val="142797C3"/>
    <w:rsid w:val="1428D9D1"/>
    <w:rsid w:val="142D0056"/>
    <w:rsid w:val="143145DA"/>
    <w:rsid w:val="1431EA85"/>
    <w:rsid w:val="143A218F"/>
    <w:rsid w:val="143D84AF"/>
    <w:rsid w:val="143DEBD5"/>
    <w:rsid w:val="143EF9FB"/>
    <w:rsid w:val="144B13F4"/>
    <w:rsid w:val="14537EC9"/>
    <w:rsid w:val="1453AF90"/>
    <w:rsid w:val="1455863D"/>
    <w:rsid w:val="145F6BA1"/>
    <w:rsid w:val="1463A7C9"/>
    <w:rsid w:val="1466A4D9"/>
    <w:rsid w:val="146DB6E6"/>
    <w:rsid w:val="147CD381"/>
    <w:rsid w:val="147CEAE6"/>
    <w:rsid w:val="1483DB52"/>
    <w:rsid w:val="14865A31"/>
    <w:rsid w:val="14885EF3"/>
    <w:rsid w:val="148EF401"/>
    <w:rsid w:val="148FE164"/>
    <w:rsid w:val="1492ADF6"/>
    <w:rsid w:val="1496E040"/>
    <w:rsid w:val="149A38EC"/>
    <w:rsid w:val="149DBBDE"/>
    <w:rsid w:val="14A35D7E"/>
    <w:rsid w:val="14A4E82C"/>
    <w:rsid w:val="14A61BAC"/>
    <w:rsid w:val="14A63EC2"/>
    <w:rsid w:val="14AC2E31"/>
    <w:rsid w:val="14B11A3B"/>
    <w:rsid w:val="14B1E567"/>
    <w:rsid w:val="14B24C73"/>
    <w:rsid w:val="14B76293"/>
    <w:rsid w:val="14B8380A"/>
    <w:rsid w:val="14BC6C93"/>
    <w:rsid w:val="14BDCF19"/>
    <w:rsid w:val="14C1EDBB"/>
    <w:rsid w:val="14C26F80"/>
    <w:rsid w:val="14C4773F"/>
    <w:rsid w:val="14C630BF"/>
    <w:rsid w:val="14CA166C"/>
    <w:rsid w:val="14CB6B19"/>
    <w:rsid w:val="14CDA616"/>
    <w:rsid w:val="14CEBF03"/>
    <w:rsid w:val="14D2E811"/>
    <w:rsid w:val="14D9B547"/>
    <w:rsid w:val="14DBEB57"/>
    <w:rsid w:val="14E33F12"/>
    <w:rsid w:val="14E46374"/>
    <w:rsid w:val="14E5C849"/>
    <w:rsid w:val="14E7054B"/>
    <w:rsid w:val="14E75B6B"/>
    <w:rsid w:val="14E7D87D"/>
    <w:rsid w:val="14EB323A"/>
    <w:rsid w:val="14EC3A72"/>
    <w:rsid w:val="14F50C45"/>
    <w:rsid w:val="14F8C414"/>
    <w:rsid w:val="15012559"/>
    <w:rsid w:val="15012FF7"/>
    <w:rsid w:val="1501FF4D"/>
    <w:rsid w:val="1506254D"/>
    <w:rsid w:val="1506550A"/>
    <w:rsid w:val="1507D05F"/>
    <w:rsid w:val="150984A6"/>
    <w:rsid w:val="150DD79C"/>
    <w:rsid w:val="150F05B7"/>
    <w:rsid w:val="15136932"/>
    <w:rsid w:val="1513DD3A"/>
    <w:rsid w:val="151E77C0"/>
    <w:rsid w:val="1520E433"/>
    <w:rsid w:val="1521A788"/>
    <w:rsid w:val="15259DC5"/>
    <w:rsid w:val="152B46FD"/>
    <w:rsid w:val="153F9113"/>
    <w:rsid w:val="1542520D"/>
    <w:rsid w:val="1544195C"/>
    <w:rsid w:val="154460A2"/>
    <w:rsid w:val="154C5DC5"/>
    <w:rsid w:val="154DAD70"/>
    <w:rsid w:val="15517404"/>
    <w:rsid w:val="155292E1"/>
    <w:rsid w:val="1560BDD4"/>
    <w:rsid w:val="1569C5BE"/>
    <w:rsid w:val="156A986E"/>
    <w:rsid w:val="156C8B80"/>
    <w:rsid w:val="1576310F"/>
    <w:rsid w:val="157A6BF5"/>
    <w:rsid w:val="157B38AD"/>
    <w:rsid w:val="157BD3CF"/>
    <w:rsid w:val="1582FB28"/>
    <w:rsid w:val="1583F2E9"/>
    <w:rsid w:val="15873D6C"/>
    <w:rsid w:val="1587696E"/>
    <w:rsid w:val="158C4666"/>
    <w:rsid w:val="158E2F69"/>
    <w:rsid w:val="158E52C2"/>
    <w:rsid w:val="159747E1"/>
    <w:rsid w:val="159911D5"/>
    <w:rsid w:val="15AE7582"/>
    <w:rsid w:val="15B8175A"/>
    <w:rsid w:val="15B8A5F9"/>
    <w:rsid w:val="15BBBC73"/>
    <w:rsid w:val="15BD7818"/>
    <w:rsid w:val="15C07B7A"/>
    <w:rsid w:val="15C139C3"/>
    <w:rsid w:val="15C7DAB0"/>
    <w:rsid w:val="15CFA5D4"/>
    <w:rsid w:val="15D0C03D"/>
    <w:rsid w:val="15D7B0A1"/>
    <w:rsid w:val="15DC3D7A"/>
    <w:rsid w:val="15DF2F40"/>
    <w:rsid w:val="15DF5249"/>
    <w:rsid w:val="15EC950A"/>
    <w:rsid w:val="15F89C62"/>
    <w:rsid w:val="15FB7629"/>
    <w:rsid w:val="16018714"/>
    <w:rsid w:val="1604E718"/>
    <w:rsid w:val="1607F89A"/>
    <w:rsid w:val="1609346D"/>
    <w:rsid w:val="160E09B1"/>
    <w:rsid w:val="16134318"/>
    <w:rsid w:val="161AE8A3"/>
    <w:rsid w:val="161B2064"/>
    <w:rsid w:val="161C4971"/>
    <w:rsid w:val="161F5044"/>
    <w:rsid w:val="16201C11"/>
    <w:rsid w:val="16264D28"/>
    <w:rsid w:val="1629266F"/>
    <w:rsid w:val="16292FA2"/>
    <w:rsid w:val="162A827A"/>
    <w:rsid w:val="16308A70"/>
    <w:rsid w:val="163B2181"/>
    <w:rsid w:val="163B69CD"/>
    <w:rsid w:val="16405450"/>
    <w:rsid w:val="16407644"/>
    <w:rsid w:val="16464126"/>
    <w:rsid w:val="164696CC"/>
    <w:rsid w:val="16482A15"/>
    <w:rsid w:val="164A245A"/>
    <w:rsid w:val="164C6A75"/>
    <w:rsid w:val="16523401"/>
    <w:rsid w:val="1652ABF7"/>
    <w:rsid w:val="1654C151"/>
    <w:rsid w:val="165BD47E"/>
    <w:rsid w:val="165E1A44"/>
    <w:rsid w:val="16602B7D"/>
    <w:rsid w:val="1661C24A"/>
    <w:rsid w:val="16629D5A"/>
    <w:rsid w:val="1663F053"/>
    <w:rsid w:val="16658E24"/>
    <w:rsid w:val="166B1F44"/>
    <w:rsid w:val="166C98EA"/>
    <w:rsid w:val="166CB638"/>
    <w:rsid w:val="167239E9"/>
    <w:rsid w:val="16786923"/>
    <w:rsid w:val="167AD0D8"/>
    <w:rsid w:val="167B7122"/>
    <w:rsid w:val="16856B57"/>
    <w:rsid w:val="1687948C"/>
    <w:rsid w:val="16899043"/>
    <w:rsid w:val="168D85CF"/>
    <w:rsid w:val="168FBC63"/>
    <w:rsid w:val="1693AD85"/>
    <w:rsid w:val="1696FD0F"/>
    <w:rsid w:val="169AB0D3"/>
    <w:rsid w:val="16A6054A"/>
    <w:rsid w:val="16AE9AC7"/>
    <w:rsid w:val="16B2B029"/>
    <w:rsid w:val="16C1325D"/>
    <w:rsid w:val="16C2E50D"/>
    <w:rsid w:val="16C4A0E4"/>
    <w:rsid w:val="16C79FE7"/>
    <w:rsid w:val="16CDD39B"/>
    <w:rsid w:val="16D131FB"/>
    <w:rsid w:val="16D408EC"/>
    <w:rsid w:val="16D496F3"/>
    <w:rsid w:val="16D5C5E9"/>
    <w:rsid w:val="16D60559"/>
    <w:rsid w:val="16D6A2AE"/>
    <w:rsid w:val="16D6C797"/>
    <w:rsid w:val="16D79794"/>
    <w:rsid w:val="16D7E19D"/>
    <w:rsid w:val="16DB44DE"/>
    <w:rsid w:val="16E81FB0"/>
    <w:rsid w:val="16EA5DC3"/>
    <w:rsid w:val="16EE7C9D"/>
    <w:rsid w:val="16F1B85D"/>
    <w:rsid w:val="16F45A7C"/>
    <w:rsid w:val="16F4B6AF"/>
    <w:rsid w:val="16F88A99"/>
    <w:rsid w:val="16FC93FF"/>
    <w:rsid w:val="1702A7A3"/>
    <w:rsid w:val="17055E19"/>
    <w:rsid w:val="17056273"/>
    <w:rsid w:val="1709FE98"/>
    <w:rsid w:val="170C5B8F"/>
    <w:rsid w:val="1710423A"/>
    <w:rsid w:val="171317F1"/>
    <w:rsid w:val="1719DAC1"/>
    <w:rsid w:val="171C458E"/>
    <w:rsid w:val="17229079"/>
    <w:rsid w:val="172D3B00"/>
    <w:rsid w:val="17352FF7"/>
    <w:rsid w:val="1739A35F"/>
    <w:rsid w:val="173BEE27"/>
    <w:rsid w:val="173ED4FA"/>
    <w:rsid w:val="1741543D"/>
    <w:rsid w:val="17425CA9"/>
    <w:rsid w:val="17454FC6"/>
    <w:rsid w:val="17489559"/>
    <w:rsid w:val="174D1226"/>
    <w:rsid w:val="17510026"/>
    <w:rsid w:val="17511C42"/>
    <w:rsid w:val="1751AD8F"/>
    <w:rsid w:val="17576D96"/>
    <w:rsid w:val="1761A138"/>
    <w:rsid w:val="17624E35"/>
    <w:rsid w:val="1766EDD5"/>
    <w:rsid w:val="176D8D33"/>
    <w:rsid w:val="176F23EC"/>
    <w:rsid w:val="17716160"/>
    <w:rsid w:val="1771CEBB"/>
    <w:rsid w:val="17745566"/>
    <w:rsid w:val="177CB8AF"/>
    <w:rsid w:val="177F50E6"/>
    <w:rsid w:val="1781965F"/>
    <w:rsid w:val="1783E224"/>
    <w:rsid w:val="1785DDAA"/>
    <w:rsid w:val="178A645E"/>
    <w:rsid w:val="1796ACF6"/>
    <w:rsid w:val="17974751"/>
    <w:rsid w:val="179D5542"/>
    <w:rsid w:val="17A12BBE"/>
    <w:rsid w:val="17A22F09"/>
    <w:rsid w:val="17A2B49F"/>
    <w:rsid w:val="17A31994"/>
    <w:rsid w:val="17A75AB0"/>
    <w:rsid w:val="17AFCE5B"/>
    <w:rsid w:val="17B42647"/>
    <w:rsid w:val="17B9ACA2"/>
    <w:rsid w:val="17BEF1FD"/>
    <w:rsid w:val="17BF70B5"/>
    <w:rsid w:val="17C32327"/>
    <w:rsid w:val="17C53EE2"/>
    <w:rsid w:val="17C607A7"/>
    <w:rsid w:val="17C71688"/>
    <w:rsid w:val="17CA8AB2"/>
    <w:rsid w:val="17CB79C4"/>
    <w:rsid w:val="17D202E5"/>
    <w:rsid w:val="17DD5B87"/>
    <w:rsid w:val="17DF56E0"/>
    <w:rsid w:val="17E323E4"/>
    <w:rsid w:val="17E6959B"/>
    <w:rsid w:val="17E98C76"/>
    <w:rsid w:val="17F2784F"/>
    <w:rsid w:val="17F3069C"/>
    <w:rsid w:val="17FA8A98"/>
    <w:rsid w:val="1805D9AB"/>
    <w:rsid w:val="180768D4"/>
    <w:rsid w:val="18090825"/>
    <w:rsid w:val="1809677F"/>
    <w:rsid w:val="180B56B4"/>
    <w:rsid w:val="180D2D4C"/>
    <w:rsid w:val="1811D49E"/>
    <w:rsid w:val="1813FA0A"/>
    <w:rsid w:val="181A6FE5"/>
    <w:rsid w:val="181CF215"/>
    <w:rsid w:val="181F7769"/>
    <w:rsid w:val="182558D7"/>
    <w:rsid w:val="1828D3FF"/>
    <w:rsid w:val="182BDF21"/>
    <w:rsid w:val="182FA6DF"/>
    <w:rsid w:val="182FBDF1"/>
    <w:rsid w:val="183001BB"/>
    <w:rsid w:val="183122A2"/>
    <w:rsid w:val="18315501"/>
    <w:rsid w:val="183C9FAE"/>
    <w:rsid w:val="18475D29"/>
    <w:rsid w:val="18509774"/>
    <w:rsid w:val="1855C055"/>
    <w:rsid w:val="1859CC62"/>
    <w:rsid w:val="185CE5B5"/>
    <w:rsid w:val="186587D1"/>
    <w:rsid w:val="1866BB87"/>
    <w:rsid w:val="186A80D6"/>
    <w:rsid w:val="1879A702"/>
    <w:rsid w:val="1887B27A"/>
    <w:rsid w:val="1888E385"/>
    <w:rsid w:val="18892E9D"/>
    <w:rsid w:val="1889C2C3"/>
    <w:rsid w:val="188E19FE"/>
    <w:rsid w:val="188E8FAD"/>
    <w:rsid w:val="1897039E"/>
    <w:rsid w:val="189A8BAD"/>
    <w:rsid w:val="18A53DEC"/>
    <w:rsid w:val="18A84412"/>
    <w:rsid w:val="18A9FF93"/>
    <w:rsid w:val="18B08050"/>
    <w:rsid w:val="18B187B8"/>
    <w:rsid w:val="18B689D7"/>
    <w:rsid w:val="18BC578B"/>
    <w:rsid w:val="18BCD1D5"/>
    <w:rsid w:val="18BCE3B1"/>
    <w:rsid w:val="18BDDFCE"/>
    <w:rsid w:val="18C61675"/>
    <w:rsid w:val="18C6F3D4"/>
    <w:rsid w:val="18C77DCA"/>
    <w:rsid w:val="18C7A50C"/>
    <w:rsid w:val="18DB944C"/>
    <w:rsid w:val="18DBA2A7"/>
    <w:rsid w:val="18DD0270"/>
    <w:rsid w:val="18DE87BB"/>
    <w:rsid w:val="18DF72A1"/>
    <w:rsid w:val="18DF7460"/>
    <w:rsid w:val="18E26431"/>
    <w:rsid w:val="18E3D717"/>
    <w:rsid w:val="18EB6A49"/>
    <w:rsid w:val="18F1A69C"/>
    <w:rsid w:val="18F6430A"/>
    <w:rsid w:val="18FB10BD"/>
    <w:rsid w:val="18FC9E8B"/>
    <w:rsid w:val="1907B61B"/>
    <w:rsid w:val="1908A045"/>
    <w:rsid w:val="190A360D"/>
    <w:rsid w:val="190F950F"/>
    <w:rsid w:val="19105404"/>
    <w:rsid w:val="1915CDEC"/>
    <w:rsid w:val="191DAF7D"/>
    <w:rsid w:val="1921B43F"/>
    <w:rsid w:val="1929528D"/>
    <w:rsid w:val="192BB311"/>
    <w:rsid w:val="193022D8"/>
    <w:rsid w:val="193029E2"/>
    <w:rsid w:val="19304F7F"/>
    <w:rsid w:val="19358F16"/>
    <w:rsid w:val="1936CF4D"/>
    <w:rsid w:val="193CB3DA"/>
    <w:rsid w:val="1943B545"/>
    <w:rsid w:val="1950D58B"/>
    <w:rsid w:val="195C1956"/>
    <w:rsid w:val="1966FF32"/>
    <w:rsid w:val="196A9130"/>
    <w:rsid w:val="196C6905"/>
    <w:rsid w:val="19778B5B"/>
    <w:rsid w:val="197B694E"/>
    <w:rsid w:val="197E5617"/>
    <w:rsid w:val="1988FAA7"/>
    <w:rsid w:val="198FD403"/>
    <w:rsid w:val="1998B35E"/>
    <w:rsid w:val="19991C4E"/>
    <w:rsid w:val="199EDE7F"/>
    <w:rsid w:val="199F2FE5"/>
    <w:rsid w:val="19A07D77"/>
    <w:rsid w:val="19A0DB33"/>
    <w:rsid w:val="19A2C6E5"/>
    <w:rsid w:val="19A2E22C"/>
    <w:rsid w:val="19A4AE59"/>
    <w:rsid w:val="19A5F4EF"/>
    <w:rsid w:val="19A601E9"/>
    <w:rsid w:val="19AFC1C7"/>
    <w:rsid w:val="19B35E51"/>
    <w:rsid w:val="19B6F362"/>
    <w:rsid w:val="19BA9607"/>
    <w:rsid w:val="19BFC191"/>
    <w:rsid w:val="19C00ADF"/>
    <w:rsid w:val="19C0EE40"/>
    <w:rsid w:val="19C4C66A"/>
    <w:rsid w:val="19C602A8"/>
    <w:rsid w:val="19C94609"/>
    <w:rsid w:val="19CA51B3"/>
    <w:rsid w:val="19CCD242"/>
    <w:rsid w:val="19D72960"/>
    <w:rsid w:val="19DA7B9C"/>
    <w:rsid w:val="19DC17BF"/>
    <w:rsid w:val="19DEA8F3"/>
    <w:rsid w:val="19DF524A"/>
    <w:rsid w:val="19E3D99E"/>
    <w:rsid w:val="19E7DD50"/>
    <w:rsid w:val="19F178BB"/>
    <w:rsid w:val="19F23BBE"/>
    <w:rsid w:val="19F7F7E5"/>
    <w:rsid w:val="19FAAC4E"/>
    <w:rsid w:val="19FAB1EE"/>
    <w:rsid w:val="19FADB4D"/>
    <w:rsid w:val="1A00EE0C"/>
    <w:rsid w:val="1A0ECFB7"/>
    <w:rsid w:val="1A0F7D96"/>
    <w:rsid w:val="1A1CBD02"/>
    <w:rsid w:val="1A1FAC74"/>
    <w:rsid w:val="1A241527"/>
    <w:rsid w:val="1A25D729"/>
    <w:rsid w:val="1A282F61"/>
    <w:rsid w:val="1A2919A5"/>
    <w:rsid w:val="1A2A2B72"/>
    <w:rsid w:val="1A2F3B29"/>
    <w:rsid w:val="1A33D1F7"/>
    <w:rsid w:val="1A3814FA"/>
    <w:rsid w:val="1A388D6E"/>
    <w:rsid w:val="1A40BBC9"/>
    <w:rsid w:val="1A495A54"/>
    <w:rsid w:val="1A509FDE"/>
    <w:rsid w:val="1A53EDCE"/>
    <w:rsid w:val="1A5BB777"/>
    <w:rsid w:val="1A5D1927"/>
    <w:rsid w:val="1A64FF3B"/>
    <w:rsid w:val="1A6E53B6"/>
    <w:rsid w:val="1A742874"/>
    <w:rsid w:val="1A764417"/>
    <w:rsid w:val="1A79789D"/>
    <w:rsid w:val="1A7BC34A"/>
    <w:rsid w:val="1A7C2F2D"/>
    <w:rsid w:val="1A81565E"/>
    <w:rsid w:val="1A868FA9"/>
    <w:rsid w:val="1A89900C"/>
    <w:rsid w:val="1A9386C2"/>
    <w:rsid w:val="1A993738"/>
    <w:rsid w:val="1A9A3D00"/>
    <w:rsid w:val="1A9C4BB0"/>
    <w:rsid w:val="1AA36334"/>
    <w:rsid w:val="1AA3AF6D"/>
    <w:rsid w:val="1AAC4273"/>
    <w:rsid w:val="1AAD4A66"/>
    <w:rsid w:val="1AAE4B55"/>
    <w:rsid w:val="1AAE6016"/>
    <w:rsid w:val="1AB2485D"/>
    <w:rsid w:val="1AB37433"/>
    <w:rsid w:val="1AB70C74"/>
    <w:rsid w:val="1ABC069A"/>
    <w:rsid w:val="1ABE3767"/>
    <w:rsid w:val="1AC3A5B7"/>
    <w:rsid w:val="1AC8E697"/>
    <w:rsid w:val="1ACB4A50"/>
    <w:rsid w:val="1ACB5680"/>
    <w:rsid w:val="1ACD43AE"/>
    <w:rsid w:val="1AD53BA9"/>
    <w:rsid w:val="1AD6FC31"/>
    <w:rsid w:val="1ADE731D"/>
    <w:rsid w:val="1AE01F58"/>
    <w:rsid w:val="1AE42154"/>
    <w:rsid w:val="1AE823CA"/>
    <w:rsid w:val="1AE8B27B"/>
    <w:rsid w:val="1AED3B6B"/>
    <w:rsid w:val="1AEE835E"/>
    <w:rsid w:val="1AF49F63"/>
    <w:rsid w:val="1AF87286"/>
    <w:rsid w:val="1AF92E89"/>
    <w:rsid w:val="1AF9796D"/>
    <w:rsid w:val="1AFB5525"/>
    <w:rsid w:val="1AFC3BAB"/>
    <w:rsid w:val="1B01EF3B"/>
    <w:rsid w:val="1B03FCA1"/>
    <w:rsid w:val="1B0B19AE"/>
    <w:rsid w:val="1B0D14E6"/>
    <w:rsid w:val="1B18D3E1"/>
    <w:rsid w:val="1B1D1F54"/>
    <w:rsid w:val="1B1EDDB3"/>
    <w:rsid w:val="1B270171"/>
    <w:rsid w:val="1B288002"/>
    <w:rsid w:val="1B28AEFF"/>
    <w:rsid w:val="1B2DEA11"/>
    <w:rsid w:val="1B2F5D4B"/>
    <w:rsid w:val="1B31B7DF"/>
    <w:rsid w:val="1B38DB8E"/>
    <w:rsid w:val="1B38DF93"/>
    <w:rsid w:val="1B395721"/>
    <w:rsid w:val="1B39C716"/>
    <w:rsid w:val="1B3B6E09"/>
    <w:rsid w:val="1B3EEB7B"/>
    <w:rsid w:val="1B43AA08"/>
    <w:rsid w:val="1B44A682"/>
    <w:rsid w:val="1B44FE35"/>
    <w:rsid w:val="1B481C8A"/>
    <w:rsid w:val="1B48B7EF"/>
    <w:rsid w:val="1B49363C"/>
    <w:rsid w:val="1B4CAFDA"/>
    <w:rsid w:val="1B5032DE"/>
    <w:rsid w:val="1B510E1A"/>
    <w:rsid w:val="1B55A380"/>
    <w:rsid w:val="1B567DBF"/>
    <w:rsid w:val="1B595EE0"/>
    <w:rsid w:val="1B5B5E1A"/>
    <w:rsid w:val="1B68683E"/>
    <w:rsid w:val="1B68F03C"/>
    <w:rsid w:val="1B71E065"/>
    <w:rsid w:val="1B720E22"/>
    <w:rsid w:val="1B729B11"/>
    <w:rsid w:val="1B7A77A4"/>
    <w:rsid w:val="1B7AF130"/>
    <w:rsid w:val="1B7D6A40"/>
    <w:rsid w:val="1B7FBFA9"/>
    <w:rsid w:val="1B82E7C5"/>
    <w:rsid w:val="1B837221"/>
    <w:rsid w:val="1B87F030"/>
    <w:rsid w:val="1B906929"/>
    <w:rsid w:val="1B94DB77"/>
    <w:rsid w:val="1B9A5333"/>
    <w:rsid w:val="1BAAEBFF"/>
    <w:rsid w:val="1BAB5D88"/>
    <w:rsid w:val="1BB7558F"/>
    <w:rsid w:val="1BBE899D"/>
    <w:rsid w:val="1BC0FE15"/>
    <w:rsid w:val="1BC3D016"/>
    <w:rsid w:val="1BC3F94A"/>
    <w:rsid w:val="1BD1050D"/>
    <w:rsid w:val="1BD1DBAD"/>
    <w:rsid w:val="1BD3BB74"/>
    <w:rsid w:val="1BD4B9FE"/>
    <w:rsid w:val="1BDCBED4"/>
    <w:rsid w:val="1BDD103E"/>
    <w:rsid w:val="1BDD1DBA"/>
    <w:rsid w:val="1BE2D234"/>
    <w:rsid w:val="1BE3B97F"/>
    <w:rsid w:val="1BEA399D"/>
    <w:rsid w:val="1BF0CB12"/>
    <w:rsid w:val="1BF24ABB"/>
    <w:rsid w:val="1BF3DC93"/>
    <w:rsid w:val="1BF5A027"/>
    <w:rsid w:val="1BFCEF05"/>
    <w:rsid w:val="1C0332D4"/>
    <w:rsid w:val="1C1213F3"/>
    <w:rsid w:val="1C14C0F4"/>
    <w:rsid w:val="1C1E676F"/>
    <w:rsid w:val="1C222AB3"/>
    <w:rsid w:val="1C249287"/>
    <w:rsid w:val="1C26EF4B"/>
    <w:rsid w:val="1C2A75FC"/>
    <w:rsid w:val="1C2DC984"/>
    <w:rsid w:val="1C352694"/>
    <w:rsid w:val="1C364F6B"/>
    <w:rsid w:val="1C387298"/>
    <w:rsid w:val="1C3ADA6A"/>
    <w:rsid w:val="1C3C275B"/>
    <w:rsid w:val="1C4AC523"/>
    <w:rsid w:val="1C4AD42A"/>
    <w:rsid w:val="1C4BCC44"/>
    <w:rsid w:val="1C4F54F5"/>
    <w:rsid w:val="1C4FA577"/>
    <w:rsid w:val="1C5093D5"/>
    <w:rsid w:val="1C55CC02"/>
    <w:rsid w:val="1C5CE281"/>
    <w:rsid w:val="1C646D80"/>
    <w:rsid w:val="1C6C5F60"/>
    <w:rsid w:val="1C6CD9F5"/>
    <w:rsid w:val="1C713B10"/>
    <w:rsid w:val="1C75F732"/>
    <w:rsid w:val="1C76C3FD"/>
    <w:rsid w:val="1C77A880"/>
    <w:rsid w:val="1C78F51A"/>
    <w:rsid w:val="1C80479B"/>
    <w:rsid w:val="1C86EBE0"/>
    <w:rsid w:val="1C89B750"/>
    <w:rsid w:val="1C8A28D2"/>
    <w:rsid w:val="1C8A8E7D"/>
    <w:rsid w:val="1C93A181"/>
    <w:rsid w:val="1C95418B"/>
    <w:rsid w:val="1C998EA8"/>
    <w:rsid w:val="1C9C7A6F"/>
    <w:rsid w:val="1C9D62FB"/>
    <w:rsid w:val="1CA139F5"/>
    <w:rsid w:val="1CA58C1D"/>
    <w:rsid w:val="1CA5F18C"/>
    <w:rsid w:val="1CA9257B"/>
    <w:rsid w:val="1CAB83FD"/>
    <w:rsid w:val="1CAE0D50"/>
    <w:rsid w:val="1CAF9F81"/>
    <w:rsid w:val="1CB20C51"/>
    <w:rsid w:val="1CB92D8B"/>
    <w:rsid w:val="1CC0319C"/>
    <w:rsid w:val="1CC2F2FB"/>
    <w:rsid w:val="1CC3BE47"/>
    <w:rsid w:val="1CC6A014"/>
    <w:rsid w:val="1CCAB2CF"/>
    <w:rsid w:val="1CCB1ABA"/>
    <w:rsid w:val="1CCDE492"/>
    <w:rsid w:val="1CD042CE"/>
    <w:rsid w:val="1CD089EE"/>
    <w:rsid w:val="1CD0EA58"/>
    <w:rsid w:val="1CD0EC72"/>
    <w:rsid w:val="1CD3C032"/>
    <w:rsid w:val="1CDA5FA9"/>
    <w:rsid w:val="1CDB2C35"/>
    <w:rsid w:val="1CDB9E9B"/>
    <w:rsid w:val="1CDC08D6"/>
    <w:rsid w:val="1CDCE10A"/>
    <w:rsid w:val="1CE4F06A"/>
    <w:rsid w:val="1CE54AC1"/>
    <w:rsid w:val="1CEF394A"/>
    <w:rsid w:val="1CFCC9FA"/>
    <w:rsid w:val="1CFE1A4B"/>
    <w:rsid w:val="1D03D826"/>
    <w:rsid w:val="1D049A86"/>
    <w:rsid w:val="1D07F8D8"/>
    <w:rsid w:val="1D095019"/>
    <w:rsid w:val="1D09C9BA"/>
    <w:rsid w:val="1D124CCE"/>
    <w:rsid w:val="1D19DAA8"/>
    <w:rsid w:val="1D2013B8"/>
    <w:rsid w:val="1D21AC65"/>
    <w:rsid w:val="1D21F0F6"/>
    <w:rsid w:val="1D2AE0A1"/>
    <w:rsid w:val="1D2FCFB0"/>
    <w:rsid w:val="1D41AB40"/>
    <w:rsid w:val="1D458ACB"/>
    <w:rsid w:val="1D4858B6"/>
    <w:rsid w:val="1D48DEEE"/>
    <w:rsid w:val="1D4BEAFE"/>
    <w:rsid w:val="1D54BDA9"/>
    <w:rsid w:val="1D54F1AE"/>
    <w:rsid w:val="1D566B0E"/>
    <w:rsid w:val="1D573EA7"/>
    <w:rsid w:val="1D5C42E1"/>
    <w:rsid w:val="1D6A1725"/>
    <w:rsid w:val="1D6C6D37"/>
    <w:rsid w:val="1D6D5CC7"/>
    <w:rsid w:val="1D6D603D"/>
    <w:rsid w:val="1D7004F9"/>
    <w:rsid w:val="1D757BC3"/>
    <w:rsid w:val="1D837A3A"/>
    <w:rsid w:val="1D8B9638"/>
    <w:rsid w:val="1D8DEEE5"/>
    <w:rsid w:val="1D8F3ED1"/>
    <w:rsid w:val="1D912F91"/>
    <w:rsid w:val="1D919F15"/>
    <w:rsid w:val="1D93A345"/>
    <w:rsid w:val="1D993584"/>
    <w:rsid w:val="1D9CC699"/>
    <w:rsid w:val="1D9E3F89"/>
    <w:rsid w:val="1D9EAA79"/>
    <w:rsid w:val="1DA1D247"/>
    <w:rsid w:val="1DA78A5C"/>
    <w:rsid w:val="1DAC4076"/>
    <w:rsid w:val="1DAC6E73"/>
    <w:rsid w:val="1DAD55DC"/>
    <w:rsid w:val="1DAEA43A"/>
    <w:rsid w:val="1DB43CA9"/>
    <w:rsid w:val="1DB8F791"/>
    <w:rsid w:val="1DBD6847"/>
    <w:rsid w:val="1DBF50A7"/>
    <w:rsid w:val="1DC1C75C"/>
    <w:rsid w:val="1DC33900"/>
    <w:rsid w:val="1DCAA4EF"/>
    <w:rsid w:val="1DCFDD2E"/>
    <w:rsid w:val="1DD03585"/>
    <w:rsid w:val="1DD22A08"/>
    <w:rsid w:val="1DD44DD6"/>
    <w:rsid w:val="1DD9A2D6"/>
    <w:rsid w:val="1DDB4AEB"/>
    <w:rsid w:val="1DDF8BA9"/>
    <w:rsid w:val="1DDFCEA2"/>
    <w:rsid w:val="1DDFDDB7"/>
    <w:rsid w:val="1DE1426B"/>
    <w:rsid w:val="1DE6DB3F"/>
    <w:rsid w:val="1DE9A267"/>
    <w:rsid w:val="1DEA6EA3"/>
    <w:rsid w:val="1DF056E5"/>
    <w:rsid w:val="1DF2418A"/>
    <w:rsid w:val="1DF70D80"/>
    <w:rsid w:val="1DF8A2F5"/>
    <w:rsid w:val="1DFE2782"/>
    <w:rsid w:val="1DFE497E"/>
    <w:rsid w:val="1E025147"/>
    <w:rsid w:val="1E0287B2"/>
    <w:rsid w:val="1E033177"/>
    <w:rsid w:val="1E0A913D"/>
    <w:rsid w:val="1E16D272"/>
    <w:rsid w:val="1E1A76B3"/>
    <w:rsid w:val="1E1F51D7"/>
    <w:rsid w:val="1E2322CC"/>
    <w:rsid w:val="1E237185"/>
    <w:rsid w:val="1E24F46E"/>
    <w:rsid w:val="1E292893"/>
    <w:rsid w:val="1E333430"/>
    <w:rsid w:val="1E35142D"/>
    <w:rsid w:val="1E37CC98"/>
    <w:rsid w:val="1E38BA68"/>
    <w:rsid w:val="1E3C4ED3"/>
    <w:rsid w:val="1E470779"/>
    <w:rsid w:val="1E4AE7F1"/>
    <w:rsid w:val="1E4D250E"/>
    <w:rsid w:val="1E4F16A4"/>
    <w:rsid w:val="1E4F65A2"/>
    <w:rsid w:val="1E51FBF6"/>
    <w:rsid w:val="1E5A99A8"/>
    <w:rsid w:val="1E5E7C69"/>
    <w:rsid w:val="1E612C90"/>
    <w:rsid w:val="1E6507B9"/>
    <w:rsid w:val="1E66DC91"/>
    <w:rsid w:val="1E6B50FC"/>
    <w:rsid w:val="1E709314"/>
    <w:rsid w:val="1E719298"/>
    <w:rsid w:val="1E73AC0F"/>
    <w:rsid w:val="1E75BC7B"/>
    <w:rsid w:val="1E7A6981"/>
    <w:rsid w:val="1E8A9EE9"/>
    <w:rsid w:val="1E8D1587"/>
    <w:rsid w:val="1E8D2C80"/>
    <w:rsid w:val="1E8E0359"/>
    <w:rsid w:val="1E920482"/>
    <w:rsid w:val="1E93C981"/>
    <w:rsid w:val="1E943BA6"/>
    <w:rsid w:val="1E977287"/>
    <w:rsid w:val="1E983676"/>
    <w:rsid w:val="1E9CF18B"/>
    <w:rsid w:val="1EA15E84"/>
    <w:rsid w:val="1EA1BFE3"/>
    <w:rsid w:val="1EA5A231"/>
    <w:rsid w:val="1EA5FDA2"/>
    <w:rsid w:val="1EA6CB14"/>
    <w:rsid w:val="1EA82E1B"/>
    <w:rsid w:val="1EAD8AE1"/>
    <w:rsid w:val="1EB267D9"/>
    <w:rsid w:val="1EB78E02"/>
    <w:rsid w:val="1EB7D700"/>
    <w:rsid w:val="1EB918B2"/>
    <w:rsid w:val="1EBE8E84"/>
    <w:rsid w:val="1EC418A1"/>
    <w:rsid w:val="1EC5BA00"/>
    <w:rsid w:val="1ECCAA47"/>
    <w:rsid w:val="1ECD83A5"/>
    <w:rsid w:val="1ECE4FB1"/>
    <w:rsid w:val="1EDC3524"/>
    <w:rsid w:val="1EDFFADE"/>
    <w:rsid w:val="1EE39783"/>
    <w:rsid w:val="1EE6C01B"/>
    <w:rsid w:val="1EEC6448"/>
    <w:rsid w:val="1EF3C4E8"/>
    <w:rsid w:val="1EF55AFF"/>
    <w:rsid w:val="1EFE14F2"/>
    <w:rsid w:val="1EFE5762"/>
    <w:rsid w:val="1F00BAE9"/>
    <w:rsid w:val="1F032835"/>
    <w:rsid w:val="1F062C0B"/>
    <w:rsid w:val="1F0DCA15"/>
    <w:rsid w:val="1F0E76C0"/>
    <w:rsid w:val="1F0F0D2D"/>
    <w:rsid w:val="1F0FD48A"/>
    <w:rsid w:val="1F183E09"/>
    <w:rsid w:val="1F1B9177"/>
    <w:rsid w:val="1F1E67CD"/>
    <w:rsid w:val="1F2F2B9E"/>
    <w:rsid w:val="1F333ADF"/>
    <w:rsid w:val="1F398C25"/>
    <w:rsid w:val="1F3C05D4"/>
    <w:rsid w:val="1F3DA616"/>
    <w:rsid w:val="1F3ECD9B"/>
    <w:rsid w:val="1F3EE1B8"/>
    <w:rsid w:val="1F41BCFE"/>
    <w:rsid w:val="1F423E78"/>
    <w:rsid w:val="1F47DA46"/>
    <w:rsid w:val="1F4C7C57"/>
    <w:rsid w:val="1F531BED"/>
    <w:rsid w:val="1F593AA7"/>
    <w:rsid w:val="1F5A8F31"/>
    <w:rsid w:val="1F6511A7"/>
    <w:rsid w:val="1F65374D"/>
    <w:rsid w:val="1F657196"/>
    <w:rsid w:val="1F6A810F"/>
    <w:rsid w:val="1F70B8E7"/>
    <w:rsid w:val="1F741962"/>
    <w:rsid w:val="1F748AAC"/>
    <w:rsid w:val="1F760195"/>
    <w:rsid w:val="1F781FB5"/>
    <w:rsid w:val="1F7A0ED7"/>
    <w:rsid w:val="1F83B3B1"/>
    <w:rsid w:val="1F84ADFD"/>
    <w:rsid w:val="1F8E2D01"/>
    <w:rsid w:val="1F937A06"/>
    <w:rsid w:val="1F991176"/>
    <w:rsid w:val="1F9AF0F5"/>
    <w:rsid w:val="1FA84642"/>
    <w:rsid w:val="1FAB1ECB"/>
    <w:rsid w:val="1FAC9A75"/>
    <w:rsid w:val="1FB9BA33"/>
    <w:rsid w:val="1FBC065B"/>
    <w:rsid w:val="1FBE4BD7"/>
    <w:rsid w:val="1FC0D3E7"/>
    <w:rsid w:val="1FC130CD"/>
    <w:rsid w:val="1FC21F00"/>
    <w:rsid w:val="1FC27ACC"/>
    <w:rsid w:val="1FC9BCAE"/>
    <w:rsid w:val="1FD74E9A"/>
    <w:rsid w:val="1FDA62B5"/>
    <w:rsid w:val="1FDA771A"/>
    <w:rsid w:val="1FDAADBF"/>
    <w:rsid w:val="1FE214DA"/>
    <w:rsid w:val="1FE2224D"/>
    <w:rsid w:val="1FE4098B"/>
    <w:rsid w:val="1FE53E7C"/>
    <w:rsid w:val="1FE66D63"/>
    <w:rsid w:val="1FE930A1"/>
    <w:rsid w:val="1FEC5B50"/>
    <w:rsid w:val="1FF00070"/>
    <w:rsid w:val="1FF96789"/>
    <w:rsid w:val="2002D83D"/>
    <w:rsid w:val="2006894B"/>
    <w:rsid w:val="20083CA3"/>
    <w:rsid w:val="200BA7BE"/>
    <w:rsid w:val="20202150"/>
    <w:rsid w:val="2021BDEF"/>
    <w:rsid w:val="2021CE7F"/>
    <w:rsid w:val="20230DDC"/>
    <w:rsid w:val="20255DF9"/>
    <w:rsid w:val="2026F386"/>
    <w:rsid w:val="20272763"/>
    <w:rsid w:val="202760FC"/>
    <w:rsid w:val="202B55CC"/>
    <w:rsid w:val="202F8DB5"/>
    <w:rsid w:val="20313D76"/>
    <w:rsid w:val="2031AA11"/>
    <w:rsid w:val="2034820F"/>
    <w:rsid w:val="20384826"/>
    <w:rsid w:val="203B2F0F"/>
    <w:rsid w:val="2040930F"/>
    <w:rsid w:val="204A549F"/>
    <w:rsid w:val="204A7879"/>
    <w:rsid w:val="204FC532"/>
    <w:rsid w:val="205077F7"/>
    <w:rsid w:val="2056680B"/>
    <w:rsid w:val="205B7BD6"/>
    <w:rsid w:val="205ED7DF"/>
    <w:rsid w:val="2060EE58"/>
    <w:rsid w:val="2061D9DA"/>
    <w:rsid w:val="2061EC95"/>
    <w:rsid w:val="206AC361"/>
    <w:rsid w:val="206AF612"/>
    <w:rsid w:val="206BBD66"/>
    <w:rsid w:val="2070B936"/>
    <w:rsid w:val="20738C84"/>
    <w:rsid w:val="2074B172"/>
    <w:rsid w:val="2077A025"/>
    <w:rsid w:val="207A0A94"/>
    <w:rsid w:val="207CBA60"/>
    <w:rsid w:val="208127DF"/>
    <w:rsid w:val="208135D6"/>
    <w:rsid w:val="208C16D8"/>
    <w:rsid w:val="209DF295"/>
    <w:rsid w:val="20A7DA82"/>
    <w:rsid w:val="20AA1B01"/>
    <w:rsid w:val="20B03024"/>
    <w:rsid w:val="20B194B1"/>
    <w:rsid w:val="20B640D6"/>
    <w:rsid w:val="20BA8322"/>
    <w:rsid w:val="20BC88B2"/>
    <w:rsid w:val="20C0D9D1"/>
    <w:rsid w:val="20C45BD8"/>
    <w:rsid w:val="20D00A71"/>
    <w:rsid w:val="20D5DD9D"/>
    <w:rsid w:val="20DBFD65"/>
    <w:rsid w:val="20DC6C56"/>
    <w:rsid w:val="20ED326D"/>
    <w:rsid w:val="20FA9111"/>
    <w:rsid w:val="20FE58BB"/>
    <w:rsid w:val="2100A0F8"/>
    <w:rsid w:val="21027FD2"/>
    <w:rsid w:val="21078A5D"/>
    <w:rsid w:val="2108A545"/>
    <w:rsid w:val="21118CFA"/>
    <w:rsid w:val="21138F54"/>
    <w:rsid w:val="211E7FE3"/>
    <w:rsid w:val="212062B1"/>
    <w:rsid w:val="2125C033"/>
    <w:rsid w:val="212A1340"/>
    <w:rsid w:val="212A6EF4"/>
    <w:rsid w:val="2137120D"/>
    <w:rsid w:val="21379EBD"/>
    <w:rsid w:val="213B631F"/>
    <w:rsid w:val="213DC758"/>
    <w:rsid w:val="2140A2E7"/>
    <w:rsid w:val="2140ACFC"/>
    <w:rsid w:val="2144F242"/>
    <w:rsid w:val="214AE12D"/>
    <w:rsid w:val="214F4DAF"/>
    <w:rsid w:val="2154910C"/>
    <w:rsid w:val="2158404F"/>
    <w:rsid w:val="2165F4C1"/>
    <w:rsid w:val="2170102F"/>
    <w:rsid w:val="2177BCEA"/>
    <w:rsid w:val="21789DD9"/>
    <w:rsid w:val="217ECC47"/>
    <w:rsid w:val="217F2EAC"/>
    <w:rsid w:val="217F823B"/>
    <w:rsid w:val="217FECA0"/>
    <w:rsid w:val="218A9C7E"/>
    <w:rsid w:val="218B1988"/>
    <w:rsid w:val="21928820"/>
    <w:rsid w:val="2193710D"/>
    <w:rsid w:val="2193C003"/>
    <w:rsid w:val="21949E1E"/>
    <w:rsid w:val="21967F2B"/>
    <w:rsid w:val="21976AF3"/>
    <w:rsid w:val="219DC62E"/>
    <w:rsid w:val="21A3F13E"/>
    <w:rsid w:val="21A58C4C"/>
    <w:rsid w:val="21A73AD0"/>
    <w:rsid w:val="21AAC653"/>
    <w:rsid w:val="21B0E563"/>
    <w:rsid w:val="21B13F1B"/>
    <w:rsid w:val="21B50C2A"/>
    <w:rsid w:val="21BA7C55"/>
    <w:rsid w:val="21BB2E50"/>
    <w:rsid w:val="21BE6260"/>
    <w:rsid w:val="21BFB3AF"/>
    <w:rsid w:val="21C04CAF"/>
    <w:rsid w:val="21C6AA5F"/>
    <w:rsid w:val="21C94108"/>
    <w:rsid w:val="21CD39C3"/>
    <w:rsid w:val="21D47285"/>
    <w:rsid w:val="21DC038D"/>
    <w:rsid w:val="21E034CD"/>
    <w:rsid w:val="21E087EB"/>
    <w:rsid w:val="21E18996"/>
    <w:rsid w:val="21E3BE59"/>
    <w:rsid w:val="21EEB7DC"/>
    <w:rsid w:val="21EF7455"/>
    <w:rsid w:val="21F0FB6E"/>
    <w:rsid w:val="21F360E7"/>
    <w:rsid w:val="21F8303F"/>
    <w:rsid w:val="21FD7903"/>
    <w:rsid w:val="21FE0144"/>
    <w:rsid w:val="22041CAC"/>
    <w:rsid w:val="22061ECE"/>
    <w:rsid w:val="2207CC3B"/>
    <w:rsid w:val="22158FF7"/>
    <w:rsid w:val="2216F75F"/>
    <w:rsid w:val="221CB819"/>
    <w:rsid w:val="22227784"/>
    <w:rsid w:val="22237525"/>
    <w:rsid w:val="2226D8EA"/>
    <w:rsid w:val="222BD6E8"/>
    <w:rsid w:val="22300606"/>
    <w:rsid w:val="2230F4F9"/>
    <w:rsid w:val="223293E0"/>
    <w:rsid w:val="223E0731"/>
    <w:rsid w:val="2241D012"/>
    <w:rsid w:val="22422E41"/>
    <w:rsid w:val="2245E442"/>
    <w:rsid w:val="224EE00C"/>
    <w:rsid w:val="225192DB"/>
    <w:rsid w:val="2257B086"/>
    <w:rsid w:val="2257FB76"/>
    <w:rsid w:val="2259EB64"/>
    <w:rsid w:val="2260F876"/>
    <w:rsid w:val="22649F6D"/>
    <w:rsid w:val="227AA043"/>
    <w:rsid w:val="227FA2BA"/>
    <w:rsid w:val="22814E19"/>
    <w:rsid w:val="22872EF5"/>
    <w:rsid w:val="228BEA7C"/>
    <w:rsid w:val="228C0C15"/>
    <w:rsid w:val="228C3CDE"/>
    <w:rsid w:val="228DF8A0"/>
    <w:rsid w:val="2290E2C1"/>
    <w:rsid w:val="2293E9C5"/>
    <w:rsid w:val="2294EC92"/>
    <w:rsid w:val="22956C93"/>
    <w:rsid w:val="22985AE2"/>
    <w:rsid w:val="2298A64D"/>
    <w:rsid w:val="22B307A0"/>
    <w:rsid w:val="22B40A3B"/>
    <w:rsid w:val="22B5851D"/>
    <w:rsid w:val="22B5AAF7"/>
    <w:rsid w:val="22B7ED17"/>
    <w:rsid w:val="22BC8162"/>
    <w:rsid w:val="22BE4220"/>
    <w:rsid w:val="22BF0AD3"/>
    <w:rsid w:val="22C5DB37"/>
    <w:rsid w:val="22C6B09A"/>
    <w:rsid w:val="22D66715"/>
    <w:rsid w:val="22D930FB"/>
    <w:rsid w:val="22DDDF00"/>
    <w:rsid w:val="22E23A39"/>
    <w:rsid w:val="22E5B748"/>
    <w:rsid w:val="22ED15B8"/>
    <w:rsid w:val="22EE3186"/>
    <w:rsid w:val="22EF4713"/>
    <w:rsid w:val="22EFA080"/>
    <w:rsid w:val="22F15DC4"/>
    <w:rsid w:val="22F1B9B8"/>
    <w:rsid w:val="22F9B38B"/>
    <w:rsid w:val="22F9D1E5"/>
    <w:rsid w:val="2301EAD8"/>
    <w:rsid w:val="23047C32"/>
    <w:rsid w:val="230494A0"/>
    <w:rsid w:val="2305B4D2"/>
    <w:rsid w:val="2309FFE2"/>
    <w:rsid w:val="230C9E46"/>
    <w:rsid w:val="230E6813"/>
    <w:rsid w:val="23125FA9"/>
    <w:rsid w:val="232010B8"/>
    <w:rsid w:val="23258F29"/>
    <w:rsid w:val="2326C874"/>
    <w:rsid w:val="232FBEF7"/>
    <w:rsid w:val="23348D96"/>
    <w:rsid w:val="2349A8FB"/>
    <w:rsid w:val="235215DC"/>
    <w:rsid w:val="235320D1"/>
    <w:rsid w:val="2359E115"/>
    <w:rsid w:val="2359FAED"/>
    <w:rsid w:val="235A5515"/>
    <w:rsid w:val="235EE3A0"/>
    <w:rsid w:val="23627446"/>
    <w:rsid w:val="23630698"/>
    <w:rsid w:val="2367C37C"/>
    <w:rsid w:val="236BFCB0"/>
    <w:rsid w:val="2371B4FF"/>
    <w:rsid w:val="237336AA"/>
    <w:rsid w:val="23739EF5"/>
    <w:rsid w:val="237A9E00"/>
    <w:rsid w:val="237E18FA"/>
    <w:rsid w:val="237F1833"/>
    <w:rsid w:val="238937B2"/>
    <w:rsid w:val="2394B3FF"/>
    <w:rsid w:val="23959EB6"/>
    <w:rsid w:val="239AB526"/>
    <w:rsid w:val="239C3684"/>
    <w:rsid w:val="239E031E"/>
    <w:rsid w:val="23A3AE7A"/>
    <w:rsid w:val="23AC826E"/>
    <w:rsid w:val="23ACF207"/>
    <w:rsid w:val="23AF2871"/>
    <w:rsid w:val="23B24297"/>
    <w:rsid w:val="23B9F046"/>
    <w:rsid w:val="23BFB9D8"/>
    <w:rsid w:val="23C2F910"/>
    <w:rsid w:val="23CAA3D0"/>
    <w:rsid w:val="23D3098F"/>
    <w:rsid w:val="23D36D34"/>
    <w:rsid w:val="23DD688F"/>
    <w:rsid w:val="23E07914"/>
    <w:rsid w:val="23E125F9"/>
    <w:rsid w:val="23E44D2A"/>
    <w:rsid w:val="23E605E1"/>
    <w:rsid w:val="23EDFAE6"/>
    <w:rsid w:val="23F1A31B"/>
    <w:rsid w:val="23F710C7"/>
    <w:rsid w:val="23F82DED"/>
    <w:rsid w:val="24009A5A"/>
    <w:rsid w:val="2407037F"/>
    <w:rsid w:val="240D6E84"/>
    <w:rsid w:val="240F25ED"/>
    <w:rsid w:val="2410CA81"/>
    <w:rsid w:val="2412860E"/>
    <w:rsid w:val="241298CB"/>
    <w:rsid w:val="2412EBD6"/>
    <w:rsid w:val="24164CB3"/>
    <w:rsid w:val="24180C5F"/>
    <w:rsid w:val="24221D77"/>
    <w:rsid w:val="24273BDA"/>
    <w:rsid w:val="24294594"/>
    <w:rsid w:val="242AB8CD"/>
    <w:rsid w:val="242C1C32"/>
    <w:rsid w:val="24388505"/>
    <w:rsid w:val="24427BF7"/>
    <w:rsid w:val="244718E9"/>
    <w:rsid w:val="2448600E"/>
    <w:rsid w:val="244AF12A"/>
    <w:rsid w:val="244C1932"/>
    <w:rsid w:val="244C59B4"/>
    <w:rsid w:val="24573859"/>
    <w:rsid w:val="245A9178"/>
    <w:rsid w:val="245CD1E2"/>
    <w:rsid w:val="2462AC7C"/>
    <w:rsid w:val="2462C699"/>
    <w:rsid w:val="2463EB26"/>
    <w:rsid w:val="246D39EF"/>
    <w:rsid w:val="2472179F"/>
    <w:rsid w:val="24768B19"/>
    <w:rsid w:val="2477338E"/>
    <w:rsid w:val="247B9019"/>
    <w:rsid w:val="247C9975"/>
    <w:rsid w:val="247E8069"/>
    <w:rsid w:val="24830F11"/>
    <w:rsid w:val="24861520"/>
    <w:rsid w:val="248CD10B"/>
    <w:rsid w:val="24901DE3"/>
    <w:rsid w:val="249171DD"/>
    <w:rsid w:val="2498023E"/>
    <w:rsid w:val="24A452AA"/>
    <w:rsid w:val="24A5C0FD"/>
    <w:rsid w:val="24A908A9"/>
    <w:rsid w:val="24AC2978"/>
    <w:rsid w:val="24AC3A1B"/>
    <w:rsid w:val="24AFBC77"/>
    <w:rsid w:val="24B1687A"/>
    <w:rsid w:val="24B1AF47"/>
    <w:rsid w:val="24B61A56"/>
    <w:rsid w:val="24B88E6B"/>
    <w:rsid w:val="24B9DC4F"/>
    <w:rsid w:val="24BE6EE0"/>
    <w:rsid w:val="24C1C4E7"/>
    <w:rsid w:val="24C28864"/>
    <w:rsid w:val="24D8617E"/>
    <w:rsid w:val="24D9AB0A"/>
    <w:rsid w:val="24DD6C87"/>
    <w:rsid w:val="24EA4605"/>
    <w:rsid w:val="24F0BD72"/>
    <w:rsid w:val="24F18261"/>
    <w:rsid w:val="24F1FB22"/>
    <w:rsid w:val="24FE2FB0"/>
    <w:rsid w:val="2500B5BC"/>
    <w:rsid w:val="2500D140"/>
    <w:rsid w:val="2505860F"/>
    <w:rsid w:val="250ABF94"/>
    <w:rsid w:val="250DFAA8"/>
    <w:rsid w:val="251114A7"/>
    <w:rsid w:val="251DA1EF"/>
    <w:rsid w:val="251E662D"/>
    <w:rsid w:val="251EA656"/>
    <w:rsid w:val="251F7C0A"/>
    <w:rsid w:val="2523C362"/>
    <w:rsid w:val="25282620"/>
    <w:rsid w:val="252AE6A9"/>
    <w:rsid w:val="252C3D95"/>
    <w:rsid w:val="252C6ECA"/>
    <w:rsid w:val="252D1024"/>
    <w:rsid w:val="252F2977"/>
    <w:rsid w:val="252F3E85"/>
    <w:rsid w:val="25312EFC"/>
    <w:rsid w:val="2533F901"/>
    <w:rsid w:val="253DB256"/>
    <w:rsid w:val="254312C5"/>
    <w:rsid w:val="2544360B"/>
    <w:rsid w:val="254C0463"/>
    <w:rsid w:val="25594298"/>
    <w:rsid w:val="25599434"/>
    <w:rsid w:val="255B469A"/>
    <w:rsid w:val="255BCE40"/>
    <w:rsid w:val="255EA4B3"/>
    <w:rsid w:val="25636D11"/>
    <w:rsid w:val="256812C3"/>
    <w:rsid w:val="256852EB"/>
    <w:rsid w:val="2568D615"/>
    <w:rsid w:val="2575434E"/>
    <w:rsid w:val="2577F95F"/>
    <w:rsid w:val="25781628"/>
    <w:rsid w:val="257DB1E2"/>
    <w:rsid w:val="257FC09C"/>
    <w:rsid w:val="25809195"/>
    <w:rsid w:val="258275EA"/>
    <w:rsid w:val="2584A539"/>
    <w:rsid w:val="258B61BD"/>
    <w:rsid w:val="259B5E82"/>
    <w:rsid w:val="25A09CB9"/>
    <w:rsid w:val="25A0A5CD"/>
    <w:rsid w:val="25B2C03D"/>
    <w:rsid w:val="25B567EA"/>
    <w:rsid w:val="25B6C6E4"/>
    <w:rsid w:val="25B7EEE3"/>
    <w:rsid w:val="25BEBE49"/>
    <w:rsid w:val="25C0399A"/>
    <w:rsid w:val="25C3E09F"/>
    <w:rsid w:val="25C56C9D"/>
    <w:rsid w:val="25C8721D"/>
    <w:rsid w:val="25D8AD3E"/>
    <w:rsid w:val="25DA35E9"/>
    <w:rsid w:val="25E3D44B"/>
    <w:rsid w:val="25E5E1DC"/>
    <w:rsid w:val="25F07449"/>
    <w:rsid w:val="25F274CB"/>
    <w:rsid w:val="25FACE39"/>
    <w:rsid w:val="260003FC"/>
    <w:rsid w:val="260171C2"/>
    <w:rsid w:val="260B872A"/>
    <w:rsid w:val="261AAE48"/>
    <w:rsid w:val="261BE234"/>
    <w:rsid w:val="261F40DB"/>
    <w:rsid w:val="2620EAAA"/>
    <w:rsid w:val="26278949"/>
    <w:rsid w:val="262DFC36"/>
    <w:rsid w:val="26307D9D"/>
    <w:rsid w:val="2630C5C4"/>
    <w:rsid w:val="2632F7C4"/>
    <w:rsid w:val="26361A11"/>
    <w:rsid w:val="26375CE6"/>
    <w:rsid w:val="26417F2F"/>
    <w:rsid w:val="264498D8"/>
    <w:rsid w:val="26463415"/>
    <w:rsid w:val="264CB88C"/>
    <w:rsid w:val="264FD9FA"/>
    <w:rsid w:val="265387E4"/>
    <w:rsid w:val="2653A975"/>
    <w:rsid w:val="2655E942"/>
    <w:rsid w:val="2656A473"/>
    <w:rsid w:val="265D195C"/>
    <w:rsid w:val="265D4431"/>
    <w:rsid w:val="26610E6F"/>
    <w:rsid w:val="26638ABD"/>
    <w:rsid w:val="26661694"/>
    <w:rsid w:val="266EAB12"/>
    <w:rsid w:val="266F2349"/>
    <w:rsid w:val="267164F2"/>
    <w:rsid w:val="26726A5C"/>
    <w:rsid w:val="267BB0EB"/>
    <w:rsid w:val="2681DC35"/>
    <w:rsid w:val="26820EAA"/>
    <w:rsid w:val="268BCF0E"/>
    <w:rsid w:val="268F375A"/>
    <w:rsid w:val="26937CE2"/>
    <w:rsid w:val="26964535"/>
    <w:rsid w:val="26A09463"/>
    <w:rsid w:val="26A89B1B"/>
    <w:rsid w:val="26B1009C"/>
    <w:rsid w:val="26B1EE1C"/>
    <w:rsid w:val="26B22820"/>
    <w:rsid w:val="26B42E42"/>
    <w:rsid w:val="26B4F8CB"/>
    <w:rsid w:val="26B9A5EE"/>
    <w:rsid w:val="26BC04E5"/>
    <w:rsid w:val="26BEC71E"/>
    <w:rsid w:val="26BEE7B1"/>
    <w:rsid w:val="26C4EDF5"/>
    <w:rsid w:val="26C92277"/>
    <w:rsid w:val="26CEBB15"/>
    <w:rsid w:val="26CF83EF"/>
    <w:rsid w:val="26D01A29"/>
    <w:rsid w:val="26D07683"/>
    <w:rsid w:val="26D0EB3A"/>
    <w:rsid w:val="26D213E7"/>
    <w:rsid w:val="26D68687"/>
    <w:rsid w:val="26DD0437"/>
    <w:rsid w:val="26DD766C"/>
    <w:rsid w:val="26E0690B"/>
    <w:rsid w:val="26E73279"/>
    <w:rsid w:val="26E7F360"/>
    <w:rsid w:val="26E865B9"/>
    <w:rsid w:val="26E8D9BF"/>
    <w:rsid w:val="26F0CA15"/>
    <w:rsid w:val="26F39831"/>
    <w:rsid w:val="26FB0A34"/>
    <w:rsid w:val="26FC2C9F"/>
    <w:rsid w:val="26FFA963"/>
    <w:rsid w:val="27025FA4"/>
    <w:rsid w:val="27041516"/>
    <w:rsid w:val="27068E11"/>
    <w:rsid w:val="2709A2C0"/>
    <w:rsid w:val="270C4A38"/>
    <w:rsid w:val="270E7755"/>
    <w:rsid w:val="27109DFE"/>
    <w:rsid w:val="2710B32C"/>
    <w:rsid w:val="2716FF2B"/>
    <w:rsid w:val="2720A9D1"/>
    <w:rsid w:val="272B49FF"/>
    <w:rsid w:val="272EEF87"/>
    <w:rsid w:val="273346BB"/>
    <w:rsid w:val="27369452"/>
    <w:rsid w:val="2736CA71"/>
    <w:rsid w:val="273990BF"/>
    <w:rsid w:val="273A20CB"/>
    <w:rsid w:val="273C53C2"/>
    <w:rsid w:val="273E23EB"/>
    <w:rsid w:val="2742F224"/>
    <w:rsid w:val="2746C54B"/>
    <w:rsid w:val="274D25FC"/>
    <w:rsid w:val="274F1505"/>
    <w:rsid w:val="2755CE8D"/>
    <w:rsid w:val="2757D996"/>
    <w:rsid w:val="27589360"/>
    <w:rsid w:val="275BB980"/>
    <w:rsid w:val="275C52A6"/>
    <w:rsid w:val="2760C835"/>
    <w:rsid w:val="2760E44E"/>
    <w:rsid w:val="2762B83D"/>
    <w:rsid w:val="2765B038"/>
    <w:rsid w:val="27687ED9"/>
    <w:rsid w:val="2769513C"/>
    <w:rsid w:val="2769C48F"/>
    <w:rsid w:val="276AAFE5"/>
    <w:rsid w:val="276C2AB2"/>
    <w:rsid w:val="276C4167"/>
    <w:rsid w:val="27726D94"/>
    <w:rsid w:val="27754118"/>
    <w:rsid w:val="2775C3E3"/>
    <w:rsid w:val="277A791C"/>
    <w:rsid w:val="2782B965"/>
    <w:rsid w:val="2784B34D"/>
    <w:rsid w:val="278CE8C5"/>
    <w:rsid w:val="278FACA8"/>
    <w:rsid w:val="278FC50D"/>
    <w:rsid w:val="2796B2C1"/>
    <w:rsid w:val="2797D3B2"/>
    <w:rsid w:val="27987F5C"/>
    <w:rsid w:val="27A1FBD5"/>
    <w:rsid w:val="27A3F155"/>
    <w:rsid w:val="27A8E6C0"/>
    <w:rsid w:val="27AB48F1"/>
    <w:rsid w:val="27AD392B"/>
    <w:rsid w:val="27AE1DE0"/>
    <w:rsid w:val="27AF0711"/>
    <w:rsid w:val="27B7F630"/>
    <w:rsid w:val="27BBA546"/>
    <w:rsid w:val="27BBB303"/>
    <w:rsid w:val="27BF13E6"/>
    <w:rsid w:val="27C36B40"/>
    <w:rsid w:val="27C5C3BB"/>
    <w:rsid w:val="27C6F80C"/>
    <w:rsid w:val="27CD6195"/>
    <w:rsid w:val="27CDE0A1"/>
    <w:rsid w:val="27D30796"/>
    <w:rsid w:val="27D919CD"/>
    <w:rsid w:val="27E82B56"/>
    <w:rsid w:val="27EB4CF0"/>
    <w:rsid w:val="27EBA824"/>
    <w:rsid w:val="27EBCCCF"/>
    <w:rsid w:val="27F0952B"/>
    <w:rsid w:val="27F19AD4"/>
    <w:rsid w:val="27F3666A"/>
    <w:rsid w:val="27F429D7"/>
    <w:rsid w:val="27F6EA3C"/>
    <w:rsid w:val="280394BE"/>
    <w:rsid w:val="280BCED5"/>
    <w:rsid w:val="280F9B5E"/>
    <w:rsid w:val="281A394D"/>
    <w:rsid w:val="281B9523"/>
    <w:rsid w:val="28223AA5"/>
    <w:rsid w:val="28259FFB"/>
    <w:rsid w:val="282FFFCA"/>
    <w:rsid w:val="28326487"/>
    <w:rsid w:val="28351F7C"/>
    <w:rsid w:val="283AE0AE"/>
    <w:rsid w:val="283C95B2"/>
    <w:rsid w:val="2847FCA6"/>
    <w:rsid w:val="284BDC72"/>
    <w:rsid w:val="28522C93"/>
    <w:rsid w:val="285E0C3D"/>
    <w:rsid w:val="285FA853"/>
    <w:rsid w:val="2863A857"/>
    <w:rsid w:val="2866AFD5"/>
    <w:rsid w:val="2866D4D7"/>
    <w:rsid w:val="2870158F"/>
    <w:rsid w:val="2877F147"/>
    <w:rsid w:val="287EDE3C"/>
    <w:rsid w:val="28809853"/>
    <w:rsid w:val="2887E070"/>
    <w:rsid w:val="28896EFA"/>
    <w:rsid w:val="288FA33E"/>
    <w:rsid w:val="2893CF9E"/>
    <w:rsid w:val="289436C9"/>
    <w:rsid w:val="28974509"/>
    <w:rsid w:val="289A4C05"/>
    <w:rsid w:val="289D5479"/>
    <w:rsid w:val="289E533B"/>
    <w:rsid w:val="289FB250"/>
    <w:rsid w:val="28A218AE"/>
    <w:rsid w:val="28A3DECE"/>
    <w:rsid w:val="28ABC890"/>
    <w:rsid w:val="28B34568"/>
    <w:rsid w:val="28B70B54"/>
    <w:rsid w:val="28BA1A56"/>
    <w:rsid w:val="28BB0EA7"/>
    <w:rsid w:val="28C03F3C"/>
    <w:rsid w:val="28C5A3C9"/>
    <w:rsid w:val="28C9C7FD"/>
    <w:rsid w:val="28C9F8FE"/>
    <w:rsid w:val="28CEA6F4"/>
    <w:rsid w:val="28E4A805"/>
    <w:rsid w:val="28EE1E59"/>
    <w:rsid w:val="28F0789C"/>
    <w:rsid w:val="28F4018F"/>
    <w:rsid w:val="28F69E6D"/>
    <w:rsid w:val="28FBEB13"/>
    <w:rsid w:val="28FF8E0D"/>
    <w:rsid w:val="291078BD"/>
    <w:rsid w:val="2911BF0F"/>
    <w:rsid w:val="2911C1D9"/>
    <w:rsid w:val="291AE6EF"/>
    <w:rsid w:val="2928B46D"/>
    <w:rsid w:val="292AB509"/>
    <w:rsid w:val="292FBEB7"/>
    <w:rsid w:val="2931E93E"/>
    <w:rsid w:val="293227F4"/>
    <w:rsid w:val="29369C0C"/>
    <w:rsid w:val="293DD024"/>
    <w:rsid w:val="293E84ED"/>
    <w:rsid w:val="2941BFB5"/>
    <w:rsid w:val="29435B18"/>
    <w:rsid w:val="2943C3FF"/>
    <w:rsid w:val="2944AE43"/>
    <w:rsid w:val="294755E3"/>
    <w:rsid w:val="294FA44B"/>
    <w:rsid w:val="29541DC9"/>
    <w:rsid w:val="295CDE0E"/>
    <w:rsid w:val="295D85B2"/>
    <w:rsid w:val="295D96F8"/>
    <w:rsid w:val="296031CC"/>
    <w:rsid w:val="2962B25A"/>
    <w:rsid w:val="29637533"/>
    <w:rsid w:val="29638CF9"/>
    <w:rsid w:val="296496CD"/>
    <w:rsid w:val="29686153"/>
    <w:rsid w:val="296B34AC"/>
    <w:rsid w:val="296F58FC"/>
    <w:rsid w:val="296FA7C6"/>
    <w:rsid w:val="296FD033"/>
    <w:rsid w:val="2973626F"/>
    <w:rsid w:val="29760E60"/>
    <w:rsid w:val="297BF065"/>
    <w:rsid w:val="297CB570"/>
    <w:rsid w:val="297D2D84"/>
    <w:rsid w:val="297EB953"/>
    <w:rsid w:val="297EDD94"/>
    <w:rsid w:val="298CF044"/>
    <w:rsid w:val="298FF266"/>
    <w:rsid w:val="2990B252"/>
    <w:rsid w:val="2990EDA0"/>
    <w:rsid w:val="29987BC7"/>
    <w:rsid w:val="2999C546"/>
    <w:rsid w:val="29A01CF5"/>
    <w:rsid w:val="29A5A0D3"/>
    <w:rsid w:val="29AACA19"/>
    <w:rsid w:val="29AF1764"/>
    <w:rsid w:val="29AF6563"/>
    <w:rsid w:val="29B2AB77"/>
    <w:rsid w:val="29B3106F"/>
    <w:rsid w:val="29B4207B"/>
    <w:rsid w:val="29B76747"/>
    <w:rsid w:val="29BB4E31"/>
    <w:rsid w:val="29BF68D6"/>
    <w:rsid w:val="29BFE977"/>
    <w:rsid w:val="29C1FCF4"/>
    <w:rsid w:val="29CA7D0A"/>
    <w:rsid w:val="29CC8A1C"/>
    <w:rsid w:val="29D0BDDE"/>
    <w:rsid w:val="29D248B6"/>
    <w:rsid w:val="29DEC477"/>
    <w:rsid w:val="29E12A3D"/>
    <w:rsid w:val="29E1DEBE"/>
    <w:rsid w:val="29E24A30"/>
    <w:rsid w:val="29E951AA"/>
    <w:rsid w:val="29EC0C2E"/>
    <w:rsid w:val="29EDD5C1"/>
    <w:rsid w:val="29F5231D"/>
    <w:rsid w:val="29FA13F7"/>
    <w:rsid w:val="29FCD224"/>
    <w:rsid w:val="29FF9913"/>
    <w:rsid w:val="2A019EE2"/>
    <w:rsid w:val="2A027C7C"/>
    <w:rsid w:val="2A08BF95"/>
    <w:rsid w:val="2A0C996E"/>
    <w:rsid w:val="2A0D08DD"/>
    <w:rsid w:val="2A0E5BFC"/>
    <w:rsid w:val="2A1F50B4"/>
    <w:rsid w:val="2A2032E7"/>
    <w:rsid w:val="2A2254C7"/>
    <w:rsid w:val="2A227F7E"/>
    <w:rsid w:val="2A2839FF"/>
    <w:rsid w:val="2A2AACF0"/>
    <w:rsid w:val="2A2C95FD"/>
    <w:rsid w:val="2A2D3F24"/>
    <w:rsid w:val="2A30473E"/>
    <w:rsid w:val="2A313DDB"/>
    <w:rsid w:val="2A3C5533"/>
    <w:rsid w:val="2A40A8E4"/>
    <w:rsid w:val="2A45DB01"/>
    <w:rsid w:val="2A478A01"/>
    <w:rsid w:val="2A481BAC"/>
    <w:rsid w:val="2A4DE6D0"/>
    <w:rsid w:val="2A51534E"/>
    <w:rsid w:val="2A5220A2"/>
    <w:rsid w:val="2A5461A7"/>
    <w:rsid w:val="2A60F894"/>
    <w:rsid w:val="2A6654C5"/>
    <w:rsid w:val="2A74F1A6"/>
    <w:rsid w:val="2A75AC63"/>
    <w:rsid w:val="2A7AFBF8"/>
    <w:rsid w:val="2A7E1B59"/>
    <w:rsid w:val="2A807765"/>
    <w:rsid w:val="2A84A910"/>
    <w:rsid w:val="2A854287"/>
    <w:rsid w:val="2A87171B"/>
    <w:rsid w:val="2A8820DD"/>
    <w:rsid w:val="2A98BC18"/>
    <w:rsid w:val="2AA444AF"/>
    <w:rsid w:val="2AA9F87E"/>
    <w:rsid w:val="2AAA1C74"/>
    <w:rsid w:val="2AB258C7"/>
    <w:rsid w:val="2AB32DBE"/>
    <w:rsid w:val="2AB3ABF8"/>
    <w:rsid w:val="2AB58AD4"/>
    <w:rsid w:val="2ABAF648"/>
    <w:rsid w:val="2AC7F7A1"/>
    <w:rsid w:val="2AC87883"/>
    <w:rsid w:val="2AC8C209"/>
    <w:rsid w:val="2ACCA04D"/>
    <w:rsid w:val="2ACEE5ED"/>
    <w:rsid w:val="2AD0E823"/>
    <w:rsid w:val="2AD8B190"/>
    <w:rsid w:val="2AD97482"/>
    <w:rsid w:val="2ADC1167"/>
    <w:rsid w:val="2AE8EE66"/>
    <w:rsid w:val="2AE9C63B"/>
    <w:rsid w:val="2AEA9AB6"/>
    <w:rsid w:val="2AEAFB1D"/>
    <w:rsid w:val="2AED56CF"/>
    <w:rsid w:val="2AF32BE2"/>
    <w:rsid w:val="2AF529B0"/>
    <w:rsid w:val="2AF8A3C6"/>
    <w:rsid w:val="2AFBF4B5"/>
    <w:rsid w:val="2AFD6DE2"/>
    <w:rsid w:val="2B01CEB8"/>
    <w:rsid w:val="2B095D55"/>
    <w:rsid w:val="2B0AE928"/>
    <w:rsid w:val="2B0E842C"/>
    <w:rsid w:val="2B113A8C"/>
    <w:rsid w:val="2B145809"/>
    <w:rsid w:val="2B16B4E8"/>
    <w:rsid w:val="2B17E00C"/>
    <w:rsid w:val="2B1A6F28"/>
    <w:rsid w:val="2B1A7E57"/>
    <w:rsid w:val="2B1BEF80"/>
    <w:rsid w:val="2B1F188A"/>
    <w:rsid w:val="2B1FA84A"/>
    <w:rsid w:val="2B21E50B"/>
    <w:rsid w:val="2B28669A"/>
    <w:rsid w:val="2B2AE4FA"/>
    <w:rsid w:val="2B2B6AB9"/>
    <w:rsid w:val="2B2F0A6E"/>
    <w:rsid w:val="2B3617A3"/>
    <w:rsid w:val="2B3761FB"/>
    <w:rsid w:val="2B3A2C96"/>
    <w:rsid w:val="2B3C2A75"/>
    <w:rsid w:val="2B3D68AE"/>
    <w:rsid w:val="2B3E27C3"/>
    <w:rsid w:val="2B425885"/>
    <w:rsid w:val="2B4A6A91"/>
    <w:rsid w:val="2B50F97E"/>
    <w:rsid w:val="2B5DFBB6"/>
    <w:rsid w:val="2B5F426B"/>
    <w:rsid w:val="2B6072D8"/>
    <w:rsid w:val="2B62E72F"/>
    <w:rsid w:val="2B6512C0"/>
    <w:rsid w:val="2B6695D3"/>
    <w:rsid w:val="2B682901"/>
    <w:rsid w:val="2B68BE02"/>
    <w:rsid w:val="2B6CBB31"/>
    <w:rsid w:val="2B719429"/>
    <w:rsid w:val="2B77BA4D"/>
    <w:rsid w:val="2B78AE14"/>
    <w:rsid w:val="2B7D081E"/>
    <w:rsid w:val="2B7F22B9"/>
    <w:rsid w:val="2B85F68C"/>
    <w:rsid w:val="2B8C9A9A"/>
    <w:rsid w:val="2B90B30C"/>
    <w:rsid w:val="2B94264B"/>
    <w:rsid w:val="2B95828B"/>
    <w:rsid w:val="2B967D23"/>
    <w:rsid w:val="2B9B8C81"/>
    <w:rsid w:val="2B9BD253"/>
    <w:rsid w:val="2B9FD544"/>
    <w:rsid w:val="2BA66F2A"/>
    <w:rsid w:val="2BA69685"/>
    <w:rsid w:val="2BA94786"/>
    <w:rsid w:val="2BAB7A65"/>
    <w:rsid w:val="2BABC93B"/>
    <w:rsid w:val="2BAEB9CB"/>
    <w:rsid w:val="2BAEF6EB"/>
    <w:rsid w:val="2BB8696D"/>
    <w:rsid w:val="2BB90A21"/>
    <w:rsid w:val="2BBC4A45"/>
    <w:rsid w:val="2BC05399"/>
    <w:rsid w:val="2BC068BF"/>
    <w:rsid w:val="2BC1D27F"/>
    <w:rsid w:val="2BC3DE92"/>
    <w:rsid w:val="2BCC587A"/>
    <w:rsid w:val="2BCFB72F"/>
    <w:rsid w:val="2BD14369"/>
    <w:rsid w:val="2BD6F250"/>
    <w:rsid w:val="2BDC4273"/>
    <w:rsid w:val="2BE3B6AA"/>
    <w:rsid w:val="2BE85DC3"/>
    <w:rsid w:val="2BED059C"/>
    <w:rsid w:val="2BF18A93"/>
    <w:rsid w:val="2BF22180"/>
    <w:rsid w:val="2BF47777"/>
    <w:rsid w:val="2BF82119"/>
    <w:rsid w:val="2BF843CB"/>
    <w:rsid w:val="2BFAF191"/>
    <w:rsid w:val="2BFB64AE"/>
    <w:rsid w:val="2BFC7108"/>
    <w:rsid w:val="2BFD0DC0"/>
    <w:rsid w:val="2BFD64D8"/>
    <w:rsid w:val="2C114E21"/>
    <w:rsid w:val="2C11D09E"/>
    <w:rsid w:val="2C13EAA4"/>
    <w:rsid w:val="2C1DB656"/>
    <w:rsid w:val="2C203116"/>
    <w:rsid w:val="2C2145E7"/>
    <w:rsid w:val="2C23F0CE"/>
    <w:rsid w:val="2C250526"/>
    <w:rsid w:val="2C287F9B"/>
    <w:rsid w:val="2C294CFD"/>
    <w:rsid w:val="2C29DC39"/>
    <w:rsid w:val="2C2BA499"/>
    <w:rsid w:val="2C2DB185"/>
    <w:rsid w:val="2C325A95"/>
    <w:rsid w:val="2C3E2F15"/>
    <w:rsid w:val="2C42FE83"/>
    <w:rsid w:val="2C430350"/>
    <w:rsid w:val="2C460F9C"/>
    <w:rsid w:val="2C4707C1"/>
    <w:rsid w:val="2C4BF333"/>
    <w:rsid w:val="2C4CB4F8"/>
    <w:rsid w:val="2C4FD840"/>
    <w:rsid w:val="2C53E5E8"/>
    <w:rsid w:val="2C563E43"/>
    <w:rsid w:val="2C577ACF"/>
    <w:rsid w:val="2C57E299"/>
    <w:rsid w:val="2C5A7446"/>
    <w:rsid w:val="2C5B0055"/>
    <w:rsid w:val="2C5B7BCB"/>
    <w:rsid w:val="2C68F1C9"/>
    <w:rsid w:val="2C702689"/>
    <w:rsid w:val="2C706449"/>
    <w:rsid w:val="2C713F77"/>
    <w:rsid w:val="2C7354F9"/>
    <w:rsid w:val="2C74DF7F"/>
    <w:rsid w:val="2C79D4FD"/>
    <w:rsid w:val="2C7DA6B2"/>
    <w:rsid w:val="2C82BF71"/>
    <w:rsid w:val="2C85CE71"/>
    <w:rsid w:val="2C8A67CD"/>
    <w:rsid w:val="2C8AC683"/>
    <w:rsid w:val="2C8AF1AC"/>
    <w:rsid w:val="2C9776F4"/>
    <w:rsid w:val="2C982299"/>
    <w:rsid w:val="2C99E4CF"/>
    <w:rsid w:val="2C9C7826"/>
    <w:rsid w:val="2CA09EEB"/>
    <w:rsid w:val="2CA5DEAA"/>
    <w:rsid w:val="2CA63B62"/>
    <w:rsid w:val="2CA7AB64"/>
    <w:rsid w:val="2CAA49B4"/>
    <w:rsid w:val="2CAA520D"/>
    <w:rsid w:val="2CAE19FB"/>
    <w:rsid w:val="2CAE5058"/>
    <w:rsid w:val="2CB103C0"/>
    <w:rsid w:val="2CB1394B"/>
    <w:rsid w:val="2CB16236"/>
    <w:rsid w:val="2CB71CEB"/>
    <w:rsid w:val="2CB7F094"/>
    <w:rsid w:val="2CBC43A7"/>
    <w:rsid w:val="2CC65B82"/>
    <w:rsid w:val="2CC86F14"/>
    <w:rsid w:val="2CCF5F60"/>
    <w:rsid w:val="2CD0AB8A"/>
    <w:rsid w:val="2CD5C4A8"/>
    <w:rsid w:val="2CDE3DD8"/>
    <w:rsid w:val="2CE6A3F0"/>
    <w:rsid w:val="2CE9EB3A"/>
    <w:rsid w:val="2CEE303C"/>
    <w:rsid w:val="2CEE4C5A"/>
    <w:rsid w:val="2CF221F6"/>
    <w:rsid w:val="2CF26436"/>
    <w:rsid w:val="2CF35609"/>
    <w:rsid w:val="2CF6BE3A"/>
    <w:rsid w:val="2CF88C8F"/>
    <w:rsid w:val="2CF9F1D5"/>
    <w:rsid w:val="2CFCACF4"/>
    <w:rsid w:val="2CFCC685"/>
    <w:rsid w:val="2CFF6731"/>
    <w:rsid w:val="2D02BE54"/>
    <w:rsid w:val="2D0568A0"/>
    <w:rsid w:val="2D0752EB"/>
    <w:rsid w:val="2D117E2F"/>
    <w:rsid w:val="2D11F8BC"/>
    <w:rsid w:val="2D142ADD"/>
    <w:rsid w:val="2D14A8CC"/>
    <w:rsid w:val="2D1F0915"/>
    <w:rsid w:val="2D234F09"/>
    <w:rsid w:val="2D25318C"/>
    <w:rsid w:val="2D26683B"/>
    <w:rsid w:val="2D2AA9DB"/>
    <w:rsid w:val="2D31F5AB"/>
    <w:rsid w:val="2D3A35A6"/>
    <w:rsid w:val="2D3D1DF7"/>
    <w:rsid w:val="2D3FC5C0"/>
    <w:rsid w:val="2D407063"/>
    <w:rsid w:val="2D42111E"/>
    <w:rsid w:val="2D42D01B"/>
    <w:rsid w:val="2D44694D"/>
    <w:rsid w:val="2D448713"/>
    <w:rsid w:val="2D4B9F1C"/>
    <w:rsid w:val="2D4BE020"/>
    <w:rsid w:val="2D4D7469"/>
    <w:rsid w:val="2D543B63"/>
    <w:rsid w:val="2D580415"/>
    <w:rsid w:val="2D5C2BF4"/>
    <w:rsid w:val="2D5CB356"/>
    <w:rsid w:val="2D5E9703"/>
    <w:rsid w:val="2D5F6F09"/>
    <w:rsid w:val="2D637A07"/>
    <w:rsid w:val="2D6E449F"/>
    <w:rsid w:val="2D729DCD"/>
    <w:rsid w:val="2D72E891"/>
    <w:rsid w:val="2D790F49"/>
    <w:rsid w:val="2D814769"/>
    <w:rsid w:val="2D85FDFB"/>
    <w:rsid w:val="2D88584B"/>
    <w:rsid w:val="2D8A1C7D"/>
    <w:rsid w:val="2D8A2F0A"/>
    <w:rsid w:val="2D8EE920"/>
    <w:rsid w:val="2D9B7DD1"/>
    <w:rsid w:val="2D9C3ACC"/>
    <w:rsid w:val="2D9CDA71"/>
    <w:rsid w:val="2D9E8480"/>
    <w:rsid w:val="2D9EC4EB"/>
    <w:rsid w:val="2DA1EEE6"/>
    <w:rsid w:val="2DA3E652"/>
    <w:rsid w:val="2DA3F8FC"/>
    <w:rsid w:val="2DA6FB0F"/>
    <w:rsid w:val="2DB97815"/>
    <w:rsid w:val="2DBB3C9D"/>
    <w:rsid w:val="2DC7D3F8"/>
    <w:rsid w:val="2DCE7E2E"/>
    <w:rsid w:val="2DD2DAA6"/>
    <w:rsid w:val="2DD47D48"/>
    <w:rsid w:val="2DDB86DE"/>
    <w:rsid w:val="2DDDD456"/>
    <w:rsid w:val="2DE3996B"/>
    <w:rsid w:val="2DE649EA"/>
    <w:rsid w:val="2DEAC31D"/>
    <w:rsid w:val="2DEB7D75"/>
    <w:rsid w:val="2DEEA0AA"/>
    <w:rsid w:val="2DF6B7CA"/>
    <w:rsid w:val="2DF83030"/>
    <w:rsid w:val="2DFA03A0"/>
    <w:rsid w:val="2E04E7C1"/>
    <w:rsid w:val="2E06153F"/>
    <w:rsid w:val="2E0906DE"/>
    <w:rsid w:val="2E096895"/>
    <w:rsid w:val="2E0A141C"/>
    <w:rsid w:val="2E0B0B28"/>
    <w:rsid w:val="2E0B8438"/>
    <w:rsid w:val="2E0BE7CC"/>
    <w:rsid w:val="2E0E7281"/>
    <w:rsid w:val="2E14AC27"/>
    <w:rsid w:val="2E14D47A"/>
    <w:rsid w:val="2E16E259"/>
    <w:rsid w:val="2E233411"/>
    <w:rsid w:val="2E24EC68"/>
    <w:rsid w:val="2E2AB278"/>
    <w:rsid w:val="2E2B87AF"/>
    <w:rsid w:val="2E2F9B10"/>
    <w:rsid w:val="2E32C8C5"/>
    <w:rsid w:val="2E350E36"/>
    <w:rsid w:val="2E370194"/>
    <w:rsid w:val="2E38B703"/>
    <w:rsid w:val="2E3B06DC"/>
    <w:rsid w:val="2E3E12EB"/>
    <w:rsid w:val="2E3E84EC"/>
    <w:rsid w:val="2E4B268C"/>
    <w:rsid w:val="2E4F5CA8"/>
    <w:rsid w:val="2E5188D8"/>
    <w:rsid w:val="2E523313"/>
    <w:rsid w:val="2E53FDEF"/>
    <w:rsid w:val="2E574794"/>
    <w:rsid w:val="2E580141"/>
    <w:rsid w:val="2E5AE3A5"/>
    <w:rsid w:val="2E5B5489"/>
    <w:rsid w:val="2E5B9963"/>
    <w:rsid w:val="2E5BC416"/>
    <w:rsid w:val="2E6BF970"/>
    <w:rsid w:val="2E6E837D"/>
    <w:rsid w:val="2E7293BB"/>
    <w:rsid w:val="2E76BCF9"/>
    <w:rsid w:val="2E776FE3"/>
    <w:rsid w:val="2E7B3F3F"/>
    <w:rsid w:val="2E7B507E"/>
    <w:rsid w:val="2E7F5B6F"/>
    <w:rsid w:val="2E845235"/>
    <w:rsid w:val="2E84D964"/>
    <w:rsid w:val="2E8CA446"/>
    <w:rsid w:val="2E8E3EA0"/>
    <w:rsid w:val="2E93D4F1"/>
    <w:rsid w:val="2E9468D7"/>
    <w:rsid w:val="2E95581C"/>
    <w:rsid w:val="2E967DE0"/>
    <w:rsid w:val="2E97B9A3"/>
    <w:rsid w:val="2E9A1774"/>
    <w:rsid w:val="2E9B34E5"/>
    <w:rsid w:val="2E9EB923"/>
    <w:rsid w:val="2EA86CEC"/>
    <w:rsid w:val="2EAA07C8"/>
    <w:rsid w:val="2EAF3DF5"/>
    <w:rsid w:val="2EB03FB9"/>
    <w:rsid w:val="2EB25522"/>
    <w:rsid w:val="2EB5F8C8"/>
    <w:rsid w:val="2EC0140E"/>
    <w:rsid w:val="2EC0F8D1"/>
    <w:rsid w:val="2EC2386E"/>
    <w:rsid w:val="2EC26534"/>
    <w:rsid w:val="2EC2C60A"/>
    <w:rsid w:val="2EC35F73"/>
    <w:rsid w:val="2ED30569"/>
    <w:rsid w:val="2EDFC914"/>
    <w:rsid w:val="2EE02806"/>
    <w:rsid w:val="2EE13A91"/>
    <w:rsid w:val="2EE70568"/>
    <w:rsid w:val="2EEADB9E"/>
    <w:rsid w:val="2EF126EB"/>
    <w:rsid w:val="2EF912F8"/>
    <w:rsid w:val="2EF927FD"/>
    <w:rsid w:val="2EFACEE8"/>
    <w:rsid w:val="2F01821A"/>
    <w:rsid w:val="2F02BC56"/>
    <w:rsid w:val="2F0F88F2"/>
    <w:rsid w:val="2F10AABE"/>
    <w:rsid w:val="2F139528"/>
    <w:rsid w:val="2F165233"/>
    <w:rsid w:val="2F192AB6"/>
    <w:rsid w:val="2F1A72F9"/>
    <w:rsid w:val="2F1AC2B7"/>
    <w:rsid w:val="2F27ECBC"/>
    <w:rsid w:val="2F2AF028"/>
    <w:rsid w:val="2F2BBA4C"/>
    <w:rsid w:val="2F2F01EB"/>
    <w:rsid w:val="2F2FDF6E"/>
    <w:rsid w:val="2F33C5C4"/>
    <w:rsid w:val="2F34868C"/>
    <w:rsid w:val="2F39049B"/>
    <w:rsid w:val="2F3F1EB2"/>
    <w:rsid w:val="2F3F601F"/>
    <w:rsid w:val="2F40B11A"/>
    <w:rsid w:val="2F44E6C3"/>
    <w:rsid w:val="2F538901"/>
    <w:rsid w:val="2F59075A"/>
    <w:rsid w:val="2F59AA50"/>
    <w:rsid w:val="2F5A718F"/>
    <w:rsid w:val="2F64A46F"/>
    <w:rsid w:val="2F66DB2B"/>
    <w:rsid w:val="2F6BCFA7"/>
    <w:rsid w:val="2F6C3A6A"/>
    <w:rsid w:val="2F740BDB"/>
    <w:rsid w:val="2F7618C4"/>
    <w:rsid w:val="2F7ED52B"/>
    <w:rsid w:val="2F7FC072"/>
    <w:rsid w:val="2F7FFA0F"/>
    <w:rsid w:val="2F820E16"/>
    <w:rsid w:val="2F860F00"/>
    <w:rsid w:val="2F8739A7"/>
    <w:rsid w:val="2F88FDAA"/>
    <w:rsid w:val="2F8CA9CF"/>
    <w:rsid w:val="2F97655C"/>
    <w:rsid w:val="2F99A746"/>
    <w:rsid w:val="2F9B2B68"/>
    <w:rsid w:val="2F9E12F8"/>
    <w:rsid w:val="2FA578A5"/>
    <w:rsid w:val="2FA8583B"/>
    <w:rsid w:val="2FAB8A31"/>
    <w:rsid w:val="2FAED21B"/>
    <w:rsid w:val="2FAF7003"/>
    <w:rsid w:val="2FB162D1"/>
    <w:rsid w:val="2FB8792C"/>
    <w:rsid w:val="2FBCB7E2"/>
    <w:rsid w:val="2FC15186"/>
    <w:rsid w:val="2FC6E6C7"/>
    <w:rsid w:val="2FC9748D"/>
    <w:rsid w:val="2FCA0EBD"/>
    <w:rsid w:val="2FCE4403"/>
    <w:rsid w:val="2FCFD7FF"/>
    <w:rsid w:val="2FD40C14"/>
    <w:rsid w:val="2FD6E259"/>
    <w:rsid w:val="2FD92ABB"/>
    <w:rsid w:val="2FDB9A75"/>
    <w:rsid w:val="2FE227D9"/>
    <w:rsid w:val="2FE539B0"/>
    <w:rsid w:val="2FE6D9E8"/>
    <w:rsid w:val="2FE8EBE8"/>
    <w:rsid w:val="2FEE390C"/>
    <w:rsid w:val="2FF1302F"/>
    <w:rsid w:val="2FF5C939"/>
    <w:rsid w:val="2FF7E5C9"/>
    <w:rsid w:val="30050372"/>
    <w:rsid w:val="300A674C"/>
    <w:rsid w:val="30106684"/>
    <w:rsid w:val="3012F644"/>
    <w:rsid w:val="3014445F"/>
    <w:rsid w:val="3018D735"/>
    <w:rsid w:val="30198AD4"/>
    <w:rsid w:val="301991DE"/>
    <w:rsid w:val="301A1B68"/>
    <w:rsid w:val="3022ADA0"/>
    <w:rsid w:val="3026C2ED"/>
    <w:rsid w:val="302A418D"/>
    <w:rsid w:val="3038ADDF"/>
    <w:rsid w:val="303B5217"/>
    <w:rsid w:val="303D011B"/>
    <w:rsid w:val="303D7260"/>
    <w:rsid w:val="304072CB"/>
    <w:rsid w:val="3041FBBA"/>
    <w:rsid w:val="30421907"/>
    <w:rsid w:val="30467EAB"/>
    <w:rsid w:val="3047C636"/>
    <w:rsid w:val="30487531"/>
    <w:rsid w:val="304A0597"/>
    <w:rsid w:val="30508011"/>
    <w:rsid w:val="30539E6F"/>
    <w:rsid w:val="305404A1"/>
    <w:rsid w:val="30607635"/>
    <w:rsid w:val="3066DCE9"/>
    <w:rsid w:val="3069DDA9"/>
    <w:rsid w:val="306E85C3"/>
    <w:rsid w:val="307691DF"/>
    <w:rsid w:val="307E15DD"/>
    <w:rsid w:val="3084F63C"/>
    <w:rsid w:val="308CE524"/>
    <w:rsid w:val="308D0D05"/>
    <w:rsid w:val="30947322"/>
    <w:rsid w:val="30967AF1"/>
    <w:rsid w:val="309A164E"/>
    <w:rsid w:val="309B67B7"/>
    <w:rsid w:val="309B9237"/>
    <w:rsid w:val="30A123C9"/>
    <w:rsid w:val="30A87A39"/>
    <w:rsid w:val="30A91A40"/>
    <w:rsid w:val="30AB0C58"/>
    <w:rsid w:val="30AB2CE9"/>
    <w:rsid w:val="30AC4AEA"/>
    <w:rsid w:val="30AD940B"/>
    <w:rsid w:val="30AFCB3E"/>
    <w:rsid w:val="30C020EF"/>
    <w:rsid w:val="30C166FE"/>
    <w:rsid w:val="30C65E88"/>
    <w:rsid w:val="30C74F4B"/>
    <w:rsid w:val="30C7E4C0"/>
    <w:rsid w:val="30CCAA90"/>
    <w:rsid w:val="30CDC97F"/>
    <w:rsid w:val="30CE1889"/>
    <w:rsid w:val="30D14CB2"/>
    <w:rsid w:val="30D1CBA5"/>
    <w:rsid w:val="30DCF8A6"/>
    <w:rsid w:val="30E1D212"/>
    <w:rsid w:val="30E45B20"/>
    <w:rsid w:val="30E5D83A"/>
    <w:rsid w:val="30EAEA7C"/>
    <w:rsid w:val="30ECF7ED"/>
    <w:rsid w:val="30F15C79"/>
    <w:rsid w:val="30F4EB5B"/>
    <w:rsid w:val="30F4F95E"/>
    <w:rsid w:val="30F65614"/>
    <w:rsid w:val="30FB8434"/>
    <w:rsid w:val="30FEE208"/>
    <w:rsid w:val="310183DD"/>
    <w:rsid w:val="31027289"/>
    <w:rsid w:val="310C1D7D"/>
    <w:rsid w:val="310D544B"/>
    <w:rsid w:val="310F38FA"/>
    <w:rsid w:val="31112346"/>
    <w:rsid w:val="31119324"/>
    <w:rsid w:val="31119C17"/>
    <w:rsid w:val="31131744"/>
    <w:rsid w:val="31151CE5"/>
    <w:rsid w:val="311C7B01"/>
    <w:rsid w:val="311E6545"/>
    <w:rsid w:val="31228855"/>
    <w:rsid w:val="3124F5AA"/>
    <w:rsid w:val="312BDEB8"/>
    <w:rsid w:val="3131B026"/>
    <w:rsid w:val="3145032C"/>
    <w:rsid w:val="3150BB85"/>
    <w:rsid w:val="3151FEFA"/>
    <w:rsid w:val="31520B21"/>
    <w:rsid w:val="3153CD4A"/>
    <w:rsid w:val="31548E9E"/>
    <w:rsid w:val="3156A4F9"/>
    <w:rsid w:val="31613DE3"/>
    <w:rsid w:val="3161BEB2"/>
    <w:rsid w:val="31620BAC"/>
    <w:rsid w:val="31626D43"/>
    <w:rsid w:val="3163B537"/>
    <w:rsid w:val="3163F2D8"/>
    <w:rsid w:val="3168E3CA"/>
    <w:rsid w:val="316BC26F"/>
    <w:rsid w:val="316CDA77"/>
    <w:rsid w:val="316EEF2C"/>
    <w:rsid w:val="317201E9"/>
    <w:rsid w:val="31730C06"/>
    <w:rsid w:val="317924BB"/>
    <w:rsid w:val="317C70FC"/>
    <w:rsid w:val="317E0E86"/>
    <w:rsid w:val="318455BB"/>
    <w:rsid w:val="3184E3A2"/>
    <w:rsid w:val="318A261A"/>
    <w:rsid w:val="318B5317"/>
    <w:rsid w:val="3191FC63"/>
    <w:rsid w:val="3192DB39"/>
    <w:rsid w:val="31938A6E"/>
    <w:rsid w:val="3195ABA4"/>
    <w:rsid w:val="31983F9C"/>
    <w:rsid w:val="319B8D5A"/>
    <w:rsid w:val="319BDE63"/>
    <w:rsid w:val="31A18B68"/>
    <w:rsid w:val="31A47E26"/>
    <w:rsid w:val="31A58384"/>
    <w:rsid w:val="31B64890"/>
    <w:rsid w:val="31BA6E53"/>
    <w:rsid w:val="31BE53C4"/>
    <w:rsid w:val="31BE90F1"/>
    <w:rsid w:val="31C401B5"/>
    <w:rsid w:val="31C40F95"/>
    <w:rsid w:val="31C5D3CD"/>
    <w:rsid w:val="31CFA2D7"/>
    <w:rsid w:val="31D9A553"/>
    <w:rsid w:val="31DC720E"/>
    <w:rsid w:val="31DDE954"/>
    <w:rsid w:val="31DE7765"/>
    <w:rsid w:val="31DFBABA"/>
    <w:rsid w:val="31E0A8C5"/>
    <w:rsid w:val="31E35FBB"/>
    <w:rsid w:val="31E3CFCD"/>
    <w:rsid w:val="31ED18A0"/>
    <w:rsid w:val="31EF829E"/>
    <w:rsid w:val="31F5AC96"/>
    <w:rsid w:val="31F5D400"/>
    <w:rsid w:val="31F5FB28"/>
    <w:rsid w:val="31F778B3"/>
    <w:rsid w:val="31F95E7F"/>
    <w:rsid w:val="31F9A07A"/>
    <w:rsid w:val="31FE03BF"/>
    <w:rsid w:val="31FEB09D"/>
    <w:rsid w:val="32020285"/>
    <w:rsid w:val="320848E8"/>
    <w:rsid w:val="3209B561"/>
    <w:rsid w:val="320FCBA4"/>
    <w:rsid w:val="321A7B75"/>
    <w:rsid w:val="321E95AD"/>
    <w:rsid w:val="321EBACC"/>
    <w:rsid w:val="321F9E28"/>
    <w:rsid w:val="32213434"/>
    <w:rsid w:val="3226F86B"/>
    <w:rsid w:val="32290231"/>
    <w:rsid w:val="322BC591"/>
    <w:rsid w:val="3230CCFA"/>
    <w:rsid w:val="32358DA9"/>
    <w:rsid w:val="323A9349"/>
    <w:rsid w:val="323B8551"/>
    <w:rsid w:val="3240174E"/>
    <w:rsid w:val="3245EB6D"/>
    <w:rsid w:val="324748B0"/>
    <w:rsid w:val="32485D01"/>
    <w:rsid w:val="324C9FC4"/>
    <w:rsid w:val="324EF228"/>
    <w:rsid w:val="32512FC8"/>
    <w:rsid w:val="32532BAE"/>
    <w:rsid w:val="325B493F"/>
    <w:rsid w:val="325C12D5"/>
    <w:rsid w:val="32630A07"/>
    <w:rsid w:val="326AA84C"/>
    <w:rsid w:val="326BCCAF"/>
    <w:rsid w:val="327326A4"/>
    <w:rsid w:val="3276FABA"/>
    <w:rsid w:val="327C355C"/>
    <w:rsid w:val="32804D19"/>
    <w:rsid w:val="3285640B"/>
    <w:rsid w:val="3285CC25"/>
    <w:rsid w:val="328BBC75"/>
    <w:rsid w:val="328D40E0"/>
    <w:rsid w:val="328E2FA1"/>
    <w:rsid w:val="32902A9A"/>
    <w:rsid w:val="3291B2A0"/>
    <w:rsid w:val="32975D26"/>
    <w:rsid w:val="3297B891"/>
    <w:rsid w:val="329D27E2"/>
    <w:rsid w:val="32A03A0E"/>
    <w:rsid w:val="32A1BDED"/>
    <w:rsid w:val="32A2D385"/>
    <w:rsid w:val="32A34DDB"/>
    <w:rsid w:val="32AE7A74"/>
    <w:rsid w:val="32AF1853"/>
    <w:rsid w:val="32BF71A5"/>
    <w:rsid w:val="32C3BF8E"/>
    <w:rsid w:val="32C424CA"/>
    <w:rsid w:val="32C5760E"/>
    <w:rsid w:val="32C76C7C"/>
    <w:rsid w:val="32C7B648"/>
    <w:rsid w:val="32C88073"/>
    <w:rsid w:val="32C98BC7"/>
    <w:rsid w:val="32CB9C66"/>
    <w:rsid w:val="32D0AC77"/>
    <w:rsid w:val="32D0B909"/>
    <w:rsid w:val="32D74F37"/>
    <w:rsid w:val="32E16EF2"/>
    <w:rsid w:val="32E2AC86"/>
    <w:rsid w:val="32EC7A3C"/>
    <w:rsid w:val="32F03A52"/>
    <w:rsid w:val="32F447ED"/>
    <w:rsid w:val="32F73EEF"/>
    <w:rsid w:val="32FA561B"/>
    <w:rsid w:val="32FB239E"/>
    <w:rsid w:val="32FB5C24"/>
    <w:rsid w:val="32FBFC88"/>
    <w:rsid w:val="331661EF"/>
    <w:rsid w:val="3317EAAE"/>
    <w:rsid w:val="3318022C"/>
    <w:rsid w:val="331A4897"/>
    <w:rsid w:val="3321424D"/>
    <w:rsid w:val="3324B3D4"/>
    <w:rsid w:val="3330A753"/>
    <w:rsid w:val="333390B0"/>
    <w:rsid w:val="3334FE0E"/>
    <w:rsid w:val="333766F3"/>
    <w:rsid w:val="33384B7B"/>
    <w:rsid w:val="333FC81D"/>
    <w:rsid w:val="33452AA3"/>
    <w:rsid w:val="334951A0"/>
    <w:rsid w:val="33498E77"/>
    <w:rsid w:val="3349A849"/>
    <w:rsid w:val="334F08C6"/>
    <w:rsid w:val="334F4A82"/>
    <w:rsid w:val="3352B41A"/>
    <w:rsid w:val="33576214"/>
    <w:rsid w:val="335D15FC"/>
    <w:rsid w:val="3366D637"/>
    <w:rsid w:val="336C022B"/>
    <w:rsid w:val="3374D1FD"/>
    <w:rsid w:val="3378F297"/>
    <w:rsid w:val="337A9F50"/>
    <w:rsid w:val="337F8A9D"/>
    <w:rsid w:val="33828467"/>
    <w:rsid w:val="3382FE11"/>
    <w:rsid w:val="33830615"/>
    <w:rsid w:val="3388CF40"/>
    <w:rsid w:val="3388FC31"/>
    <w:rsid w:val="338B4FAF"/>
    <w:rsid w:val="338C0994"/>
    <w:rsid w:val="33930651"/>
    <w:rsid w:val="33933E2A"/>
    <w:rsid w:val="3395CB84"/>
    <w:rsid w:val="339966C1"/>
    <w:rsid w:val="33998108"/>
    <w:rsid w:val="339D9A88"/>
    <w:rsid w:val="339F9CA6"/>
    <w:rsid w:val="33AD15A8"/>
    <w:rsid w:val="33AE1F10"/>
    <w:rsid w:val="33AF4477"/>
    <w:rsid w:val="33AF7CE3"/>
    <w:rsid w:val="33B1EB0A"/>
    <w:rsid w:val="33B5F424"/>
    <w:rsid w:val="33B88A9D"/>
    <w:rsid w:val="33BDFEA0"/>
    <w:rsid w:val="33C5A7DB"/>
    <w:rsid w:val="33CA1C80"/>
    <w:rsid w:val="33CBF110"/>
    <w:rsid w:val="33CCD64E"/>
    <w:rsid w:val="33CDA429"/>
    <w:rsid w:val="33CF38B8"/>
    <w:rsid w:val="33CFC795"/>
    <w:rsid w:val="33D0EC81"/>
    <w:rsid w:val="33D729E3"/>
    <w:rsid w:val="33E0853B"/>
    <w:rsid w:val="33E0DF09"/>
    <w:rsid w:val="33E1C4CE"/>
    <w:rsid w:val="33E4A201"/>
    <w:rsid w:val="33E5202E"/>
    <w:rsid w:val="33EA0ED7"/>
    <w:rsid w:val="33EBF3F0"/>
    <w:rsid w:val="33EEA42E"/>
    <w:rsid w:val="33EFE949"/>
    <w:rsid w:val="33F184A5"/>
    <w:rsid w:val="33F325E6"/>
    <w:rsid w:val="33FA9171"/>
    <w:rsid w:val="3405DCAF"/>
    <w:rsid w:val="3412A7A4"/>
    <w:rsid w:val="3414985A"/>
    <w:rsid w:val="34155C03"/>
    <w:rsid w:val="341DF105"/>
    <w:rsid w:val="34247ABC"/>
    <w:rsid w:val="3429CDCF"/>
    <w:rsid w:val="34300F7C"/>
    <w:rsid w:val="3436024F"/>
    <w:rsid w:val="3436ADF1"/>
    <w:rsid w:val="3438BDFA"/>
    <w:rsid w:val="343962C5"/>
    <w:rsid w:val="3439F316"/>
    <w:rsid w:val="343A0D94"/>
    <w:rsid w:val="3440EC9F"/>
    <w:rsid w:val="3441199D"/>
    <w:rsid w:val="3443829C"/>
    <w:rsid w:val="34448F37"/>
    <w:rsid w:val="344AFD45"/>
    <w:rsid w:val="344CF6E4"/>
    <w:rsid w:val="345DAC38"/>
    <w:rsid w:val="345ED920"/>
    <w:rsid w:val="3461D6ED"/>
    <w:rsid w:val="34700A1B"/>
    <w:rsid w:val="3478BFB0"/>
    <w:rsid w:val="347E2913"/>
    <w:rsid w:val="3481EA79"/>
    <w:rsid w:val="3485EEE0"/>
    <w:rsid w:val="348EF5CD"/>
    <w:rsid w:val="348F5194"/>
    <w:rsid w:val="348F7D3E"/>
    <w:rsid w:val="3495221E"/>
    <w:rsid w:val="349B130B"/>
    <w:rsid w:val="349EF3DF"/>
    <w:rsid w:val="34A1E8A4"/>
    <w:rsid w:val="34A3DDB2"/>
    <w:rsid w:val="34A59C9E"/>
    <w:rsid w:val="34AB7472"/>
    <w:rsid w:val="34AC9071"/>
    <w:rsid w:val="34AED864"/>
    <w:rsid w:val="34AEE52E"/>
    <w:rsid w:val="34B9C203"/>
    <w:rsid w:val="34BD76C7"/>
    <w:rsid w:val="34C12AC5"/>
    <w:rsid w:val="34C3BDA5"/>
    <w:rsid w:val="34C5FFB1"/>
    <w:rsid w:val="34C63C1D"/>
    <w:rsid w:val="34CA4041"/>
    <w:rsid w:val="34CA8E57"/>
    <w:rsid w:val="34CEA930"/>
    <w:rsid w:val="34CFDBD6"/>
    <w:rsid w:val="34D1FB15"/>
    <w:rsid w:val="34D4FAD3"/>
    <w:rsid w:val="34DF72D3"/>
    <w:rsid w:val="34E0D1CA"/>
    <w:rsid w:val="34E50F67"/>
    <w:rsid w:val="34ED7DB7"/>
    <w:rsid w:val="34F5DF08"/>
    <w:rsid w:val="34F78AEF"/>
    <w:rsid w:val="350B294C"/>
    <w:rsid w:val="350D2A55"/>
    <w:rsid w:val="3511ADF4"/>
    <w:rsid w:val="35155845"/>
    <w:rsid w:val="351BF313"/>
    <w:rsid w:val="351CCBAA"/>
    <w:rsid w:val="3526183C"/>
    <w:rsid w:val="35287DEE"/>
    <w:rsid w:val="352E3FF7"/>
    <w:rsid w:val="352E7974"/>
    <w:rsid w:val="3532BDAA"/>
    <w:rsid w:val="35335053"/>
    <w:rsid w:val="353DEDAA"/>
    <w:rsid w:val="353FDA39"/>
    <w:rsid w:val="3542619E"/>
    <w:rsid w:val="3545AFC8"/>
    <w:rsid w:val="3553188A"/>
    <w:rsid w:val="3555E181"/>
    <w:rsid w:val="35576B86"/>
    <w:rsid w:val="35611AAC"/>
    <w:rsid w:val="35648ED1"/>
    <w:rsid w:val="35649FC1"/>
    <w:rsid w:val="3564FA9F"/>
    <w:rsid w:val="356A1451"/>
    <w:rsid w:val="3576828B"/>
    <w:rsid w:val="3579E562"/>
    <w:rsid w:val="3582E645"/>
    <w:rsid w:val="35840A8F"/>
    <w:rsid w:val="3588A457"/>
    <w:rsid w:val="358E2A15"/>
    <w:rsid w:val="358E343F"/>
    <w:rsid w:val="358E7EE7"/>
    <w:rsid w:val="358FBC0A"/>
    <w:rsid w:val="35907537"/>
    <w:rsid w:val="35918D67"/>
    <w:rsid w:val="3593D3AB"/>
    <w:rsid w:val="35940AE9"/>
    <w:rsid w:val="3595010A"/>
    <w:rsid w:val="35965AF5"/>
    <w:rsid w:val="3598CB03"/>
    <w:rsid w:val="359C3C6B"/>
    <w:rsid w:val="35A3E25B"/>
    <w:rsid w:val="35A6BF3B"/>
    <w:rsid w:val="35AB8C56"/>
    <w:rsid w:val="35ABC84B"/>
    <w:rsid w:val="35B04768"/>
    <w:rsid w:val="35B1689C"/>
    <w:rsid w:val="35BF2253"/>
    <w:rsid w:val="35BF9B3A"/>
    <w:rsid w:val="35C46EFA"/>
    <w:rsid w:val="35C5E9D7"/>
    <w:rsid w:val="35C6E5F0"/>
    <w:rsid w:val="35C70ABB"/>
    <w:rsid w:val="35D0B869"/>
    <w:rsid w:val="35D10292"/>
    <w:rsid w:val="35D241FD"/>
    <w:rsid w:val="35D31416"/>
    <w:rsid w:val="35D321D1"/>
    <w:rsid w:val="35D7090E"/>
    <w:rsid w:val="35D756E2"/>
    <w:rsid w:val="35D7CF54"/>
    <w:rsid w:val="35D8382C"/>
    <w:rsid w:val="35DA89C3"/>
    <w:rsid w:val="35DB50CB"/>
    <w:rsid w:val="35DC708A"/>
    <w:rsid w:val="35EAEE7C"/>
    <w:rsid w:val="35EF99AF"/>
    <w:rsid w:val="35F52CF6"/>
    <w:rsid w:val="35F6BE15"/>
    <w:rsid w:val="35F74BEA"/>
    <w:rsid w:val="35FC12CA"/>
    <w:rsid w:val="36034E66"/>
    <w:rsid w:val="3606C796"/>
    <w:rsid w:val="3607F7D1"/>
    <w:rsid w:val="3608E6FE"/>
    <w:rsid w:val="3609599F"/>
    <w:rsid w:val="360C3999"/>
    <w:rsid w:val="360CE19F"/>
    <w:rsid w:val="360D66DA"/>
    <w:rsid w:val="36108988"/>
    <w:rsid w:val="361859D5"/>
    <w:rsid w:val="36196BC0"/>
    <w:rsid w:val="3619C6D0"/>
    <w:rsid w:val="361B7769"/>
    <w:rsid w:val="361C5CD8"/>
    <w:rsid w:val="36232B69"/>
    <w:rsid w:val="36315FE0"/>
    <w:rsid w:val="3635AE2F"/>
    <w:rsid w:val="36386B74"/>
    <w:rsid w:val="364A3E7D"/>
    <w:rsid w:val="364CDF7A"/>
    <w:rsid w:val="36509226"/>
    <w:rsid w:val="36591B5C"/>
    <w:rsid w:val="365E905E"/>
    <w:rsid w:val="36605FF8"/>
    <w:rsid w:val="36646FB0"/>
    <w:rsid w:val="36701268"/>
    <w:rsid w:val="3675E7B3"/>
    <w:rsid w:val="36848DA1"/>
    <w:rsid w:val="368BF6A3"/>
    <w:rsid w:val="368ED588"/>
    <w:rsid w:val="36900C7E"/>
    <w:rsid w:val="3690B81B"/>
    <w:rsid w:val="369152A1"/>
    <w:rsid w:val="369164B5"/>
    <w:rsid w:val="36927415"/>
    <w:rsid w:val="36936057"/>
    <w:rsid w:val="3697B68F"/>
    <w:rsid w:val="369B31C5"/>
    <w:rsid w:val="36A88CAF"/>
    <w:rsid w:val="36AA0B93"/>
    <w:rsid w:val="36AAE5E9"/>
    <w:rsid w:val="36AF44FE"/>
    <w:rsid w:val="36B268FD"/>
    <w:rsid w:val="36B76940"/>
    <w:rsid w:val="36B791FB"/>
    <w:rsid w:val="36BEE193"/>
    <w:rsid w:val="36CBCAFA"/>
    <w:rsid w:val="36DED147"/>
    <w:rsid w:val="36E9E683"/>
    <w:rsid w:val="36EAC782"/>
    <w:rsid w:val="36EBD1CF"/>
    <w:rsid w:val="36EBE725"/>
    <w:rsid w:val="36F15BC5"/>
    <w:rsid w:val="36F5D7F5"/>
    <w:rsid w:val="36FBD973"/>
    <w:rsid w:val="3700DDE9"/>
    <w:rsid w:val="37025CBC"/>
    <w:rsid w:val="37036419"/>
    <w:rsid w:val="3705E9D2"/>
    <w:rsid w:val="3707EAF5"/>
    <w:rsid w:val="37081EE1"/>
    <w:rsid w:val="370D3201"/>
    <w:rsid w:val="37115FF0"/>
    <w:rsid w:val="3712A28E"/>
    <w:rsid w:val="371347C2"/>
    <w:rsid w:val="3713B173"/>
    <w:rsid w:val="37167660"/>
    <w:rsid w:val="37190BF7"/>
    <w:rsid w:val="3723A6B2"/>
    <w:rsid w:val="37259523"/>
    <w:rsid w:val="3727AC09"/>
    <w:rsid w:val="372ACA45"/>
    <w:rsid w:val="372B8AAF"/>
    <w:rsid w:val="3730CD83"/>
    <w:rsid w:val="3733F134"/>
    <w:rsid w:val="373C63CF"/>
    <w:rsid w:val="373DA31F"/>
    <w:rsid w:val="373F2546"/>
    <w:rsid w:val="373FCFEE"/>
    <w:rsid w:val="37435742"/>
    <w:rsid w:val="3745D193"/>
    <w:rsid w:val="3748292D"/>
    <w:rsid w:val="374A22D9"/>
    <w:rsid w:val="374C3DD6"/>
    <w:rsid w:val="3751DC59"/>
    <w:rsid w:val="37532531"/>
    <w:rsid w:val="3754E1E6"/>
    <w:rsid w:val="3758138D"/>
    <w:rsid w:val="37593006"/>
    <w:rsid w:val="37636507"/>
    <w:rsid w:val="3769AA37"/>
    <w:rsid w:val="376AD273"/>
    <w:rsid w:val="376F2C26"/>
    <w:rsid w:val="3774C6BF"/>
    <w:rsid w:val="3787528D"/>
    <w:rsid w:val="378B3015"/>
    <w:rsid w:val="378B57E2"/>
    <w:rsid w:val="378E5F09"/>
    <w:rsid w:val="378FC3A3"/>
    <w:rsid w:val="3793934C"/>
    <w:rsid w:val="379AC55A"/>
    <w:rsid w:val="37A44C7E"/>
    <w:rsid w:val="37B359A3"/>
    <w:rsid w:val="37B70BD7"/>
    <w:rsid w:val="37C1052B"/>
    <w:rsid w:val="37C1B89D"/>
    <w:rsid w:val="37C7D35E"/>
    <w:rsid w:val="37C82F09"/>
    <w:rsid w:val="37C8AB08"/>
    <w:rsid w:val="37CA7425"/>
    <w:rsid w:val="37CAAC0D"/>
    <w:rsid w:val="37CCFCDA"/>
    <w:rsid w:val="37CE2FF2"/>
    <w:rsid w:val="37CF8235"/>
    <w:rsid w:val="37D71255"/>
    <w:rsid w:val="37DA5F44"/>
    <w:rsid w:val="37DBF421"/>
    <w:rsid w:val="37E19B52"/>
    <w:rsid w:val="37EACC08"/>
    <w:rsid w:val="37EC6203"/>
    <w:rsid w:val="37EED793"/>
    <w:rsid w:val="37F98E80"/>
    <w:rsid w:val="37FED522"/>
    <w:rsid w:val="38025488"/>
    <w:rsid w:val="38046628"/>
    <w:rsid w:val="38069F2B"/>
    <w:rsid w:val="381233B0"/>
    <w:rsid w:val="3813187E"/>
    <w:rsid w:val="38131F8F"/>
    <w:rsid w:val="38157F50"/>
    <w:rsid w:val="381851F0"/>
    <w:rsid w:val="381B4EEF"/>
    <w:rsid w:val="381D61C9"/>
    <w:rsid w:val="381E147F"/>
    <w:rsid w:val="381E5061"/>
    <w:rsid w:val="381F3ACF"/>
    <w:rsid w:val="381FCD4C"/>
    <w:rsid w:val="38211F56"/>
    <w:rsid w:val="38287C36"/>
    <w:rsid w:val="382BC4E1"/>
    <w:rsid w:val="3833E482"/>
    <w:rsid w:val="3835DEFC"/>
    <w:rsid w:val="383749F0"/>
    <w:rsid w:val="3839D3B2"/>
    <w:rsid w:val="3846F9B8"/>
    <w:rsid w:val="38483B00"/>
    <w:rsid w:val="3848CE7D"/>
    <w:rsid w:val="38497C6A"/>
    <w:rsid w:val="384B8BAC"/>
    <w:rsid w:val="384D7470"/>
    <w:rsid w:val="384D8902"/>
    <w:rsid w:val="384F11BC"/>
    <w:rsid w:val="385385CA"/>
    <w:rsid w:val="3853F1D9"/>
    <w:rsid w:val="38569205"/>
    <w:rsid w:val="3858B3F2"/>
    <w:rsid w:val="385A179C"/>
    <w:rsid w:val="385B2B7A"/>
    <w:rsid w:val="385C142C"/>
    <w:rsid w:val="385F0F55"/>
    <w:rsid w:val="3865AC26"/>
    <w:rsid w:val="38663EE5"/>
    <w:rsid w:val="38689B46"/>
    <w:rsid w:val="386B104F"/>
    <w:rsid w:val="386C8CEB"/>
    <w:rsid w:val="3872DB98"/>
    <w:rsid w:val="3874AF82"/>
    <w:rsid w:val="3879F1B4"/>
    <w:rsid w:val="387D5B6D"/>
    <w:rsid w:val="387E331C"/>
    <w:rsid w:val="387E8D40"/>
    <w:rsid w:val="3884A751"/>
    <w:rsid w:val="38939323"/>
    <w:rsid w:val="389DEE11"/>
    <w:rsid w:val="38AA473F"/>
    <w:rsid w:val="38B208A8"/>
    <w:rsid w:val="38B50C90"/>
    <w:rsid w:val="38B69F58"/>
    <w:rsid w:val="38B6F305"/>
    <w:rsid w:val="38BFED02"/>
    <w:rsid w:val="38CC5EAC"/>
    <w:rsid w:val="38CF1507"/>
    <w:rsid w:val="38D1D05B"/>
    <w:rsid w:val="38D44329"/>
    <w:rsid w:val="38DB9FAC"/>
    <w:rsid w:val="38DC724E"/>
    <w:rsid w:val="38DDBC10"/>
    <w:rsid w:val="38DE0D64"/>
    <w:rsid w:val="38E02E3E"/>
    <w:rsid w:val="38E0AF0C"/>
    <w:rsid w:val="38E18494"/>
    <w:rsid w:val="38E4F691"/>
    <w:rsid w:val="38E8B845"/>
    <w:rsid w:val="38EE5294"/>
    <w:rsid w:val="38EEA372"/>
    <w:rsid w:val="38F1FB2A"/>
    <w:rsid w:val="38F2F639"/>
    <w:rsid w:val="38F3213F"/>
    <w:rsid w:val="38F4D15E"/>
    <w:rsid w:val="38F9F927"/>
    <w:rsid w:val="38FFB1A8"/>
    <w:rsid w:val="3906486C"/>
    <w:rsid w:val="390D8DD4"/>
    <w:rsid w:val="390FC40E"/>
    <w:rsid w:val="391A484C"/>
    <w:rsid w:val="391BD2FF"/>
    <w:rsid w:val="39202E9D"/>
    <w:rsid w:val="3922A98C"/>
    <w:rsid w:val="392508D9"/>
    <w:rsid w:val="39250EEB"/>
    <w:rsid w:val="3925718C"/>
    <w:rsid w:val="3928EDC4"/>
    <w:rsid w:val="392CF43F"/>
    <w:rsid w:val="392F81A6"/>
    <w:rsid w:val="392FE613"/>
    <w:rsid w:val="39326684"/>
    <w:rsid w:val="39351759"/>
    <w:rsid w:val="39377715"/>
    <w:rsid w:val="3938F235"/>
    <w:rsid w:val="393B1A5B"/>
    <w:rsid w:val="39437732"/>
    <w:rsid w:val="394557BF"/>
    <w:rsid w:val="3948001E"/>
    <w:rsid w:val="39554753"/>
    <w:rsid w:val="395A8279"/>
    <w:rsid w:val="395D8616"/>
    <w:rsid w:val="396009BF"/>
    <w:rsid w:val="3963E9F7"/>
    <w:rsid w:val="396AC807"/>
    <w:rsid w:val="396B2377"/>
    <w:rsid w:val="396B4143"/>
    <w:rsid w:val="396C5664"/>
    <w:rsid w:val="3976526D"/>
    <w:rsid w:val="3979B68D"/>
    <w:rsid w:val="39824C9A"/>
    <w:rsid w:val="3983072F"/>
    <w:rsid w:val="3988E727"/>
    <w:rsid w:val="398B5AFE"/>
    <w:rsid w:val="398D8E7F"/>
    <w:rsid w:val="398E4E86"/>
    <w:rsid w:val="3994AB17"/>
    <w:rsid w:val="399907D5"/>
    <w:rsid w:val="399A2A4C"/>
    <w:rsid w:val="399ADCEC"/>
    <w:rsid w:val="399BFE91"/>
    <w:rsid w:val="399D8AF6"/>
    <w:rsid w:val="39AC3331"/>
    <w:rsid w:val="39AD0132"/>
    <w:rsid w:val="39B3C030"/>
    <w:rsid w:val="39B5D6BA"/>
    <w:rsid w:val="39C3FAA0"/>
    <w:rsid w:val="39C4BBE1"/>
    <w:rsid w:val="39C7410E"/>
    <w:rsid w:val="39C758F3"/>
    <w:rsid w:val="39C774FF"/>
    <w:rsid w:val="39CDCBB1"/>
    <w:rsid w:val="39D3962D"/>
    <w:rsid w:val="39D9D8F4"/>
    <w:rsid w:val="39DD429B"/>
    <w:rsid w:val="39DE882D"/>
    <w:rsid w:val="39E7853C"/>
    <w:rsid w:val="39E97A73"/>
    <w:rsid w:val="39F7306D"/>
    <w:rsid w:val="3A00AC9B"/>
    <w:rsid w:val="3A01853E"/>
    <w:rsid w:val="3A07B109"/>
    <w:rsid w:val="3A07D033"/>
    <w:rsid w:val="3A08A520"/>
    <w:rsid w:val="3A0A7C75"/>
    <w:rsid w:val="3A0E59C8"/>
    <w:rsid w:val="3A17E083"/>
    <w:rsid w:val="3A18F4F6"/>
    <w:rsid w:val="3A1BC9AA"/>
    <w:rsid w:val="3A1EEB96"/>
    <w:rsid w:val="3A2614DB"/>
    <w:rsid w:val="3A262BDF"/>
    <w:rsid w:val="3A2A19C1"/>
    <w:rsid w:val="3A2B7864"/>
    <w:rsid w:val="3A2E786F"/>
    <w:rsid w:val="3A35B730"/>
    <w:rsid w:val="3A387362"/>
    <w:rsid w:val="3A3BE48A"/>
    <w:rsid w:val="3A41487D"/>
    <w:rsid w:val="3A429556"/>
    <w:rsid w:val="3A53B735"/>
    <w:rsid w:val="3A5A6942"/>
    <w:rsid w:val="3A5C45A0"/>
    <w:rsid w:val="3A61E4FD"/>
    <w:rsid w:val="3A65F134"/>
    <w:rsid w:val="3A66B62E"/>
    <w:rsid w:val="3A6749EA"/>
    <w:rsid w:val="3A697A77"/>
    <w:rsid w:val="3A73D988"/>
    <w:rsid w:val="3A754E04"/>
    <w:rsid w:val="3A75A53C"/>
    <w:rsid w:val="3A78060D"/>
    <w:rsid w:val="3A79CB32"/>
    <w:rsid w:val="3A7CF1CF"/>
    <w:rsid w:val="3A890D05"/>
    <w:rsid w:val="3A8AAA82"/>
    <w:rsid w:val="3A8D5936"/>
    <w:rsid w:val="3A97D255"/>
    <w:rsid w:val="3A9C6E65"/>
    <w:rsid w:val="3AA4AA68"/>
    <w:rsid w:val="3AA879E2"/>
    <w:rsid w:val="3AAEEEF9"/>
    <w:rsid w:val="3AB077AC"/>
    <w:rsid w:val="3AB13375"/>
    <w:rsid w:val="3AB1BCB9"/>
    <w:rsid w:val="3AB20CC5"/>
    <w:rsid w:val="3AB4311B"/>
    <w:rsid w:val="3AB7681B"/>
    <w:rsid w:val="3ABD02F1"/>
    <w:rsid w:val="3AC231FB"/>
    <w:rsid w:val="3AC265BA"/>
    <w:rsid w:val="3AC47CDF"/>
    <w:rsid w:val="3ACAA864"/>
    <w:rsid w:val="3ACFBF77"/>
    <w:rsid w:val="3AD1A917"/>
    <w:rsid w:val="3AD38EB9"/>
    <w:rsid w:val="3AD5F5EF"/>
    <w:rsid w:val="3ADC574B"/>
    <w:rsid w:val="3ADE5A9A"/>
    <w:rsid w:val="3ADFD7E4"/>
    <w:rsid w:val="3AF02F7B"/>
    <w:rsid w:val="3AF7CFCC"/>
    <w:rsid w:val="3AF80A81"/>
    <w:rsid w:val="3B0039EC"/>
    <w:rsid w:val="3B06168F"/>
    <w:rsid w:val="3B0BC859"/>
    <w:rsid w:val="3B0F17A9"/>
    <w:rsid w:val="3B1160C0"/>
    <w:rsid w:val="3B141DB4"/>
    <w:rsid w:val="3B1B6483"/>
    <w:rsid w:val="3B1EEF42"/>
    <w:rsid w:val="3B2070FA"/>
    <w:rsid w:val="3B211184"/>
    <w:rsid w:val="3B2161BE"/>
    <w:rsid w:val="3B284E7E"/>
    <w:rsid w:val="3B30EC1C"/>
    <w:rsid w:val="3B310F77"/>
    <w:rsid w:val="3B32B3B5"/>
    <w:rsid w:val="3B4371EA"/>
    <w:rsid w:val="3B459AD0"/>
    <w:rsid w:val="3B50208D"/>
    <w:rsid w:val="3B55E2F8"/>
    <w:rsid w:val="3B573BF4"/>
    <w:rsid w:val="3B5893DC"/>
    <w:rsid w:val="3B5919F3"/>
    <w:rsid w:val="3B5C80C8"/>
    <w:rsid w:val="3B6403A0"/>
    <w:rsid w:val="3B648EE4"/>
    <w:rsid w:val="3B6E0F6B"/>
    <w:rsid w:val="3B73DC86"/>
    <w:rsid w:val="3B845100"/>
    <w:rsid w:val="3B8BD05D"/>
    <w:rsid w:val="3B8C9F5B"/>
    <w:rsid w:val="3B8DC90B"/>
    <w:rsid w:val="3B9009D0"/>
    <w:rsid w:val="3B907B75"/>
    <w:rsid w:val="3B926575"/>
    <w:rsid w:val="3B9926BA"/>
    <w:rsid w:val="3B9C6528"/>
    <w:rsid w:val="3B9C81BB"/>
    <w:rsid w:val="3BA02B91"/>
    <w:rsid w:val="3BA6EC41"/>
    <w:rsid w:val="3BBCCC96"/>
    <w:rsid w:val="3BC01187"/>
    <w:rsid w:val="3BC1C19D"/>
    <w:rsid w:val="3BC5F706"/>
    <w:rsid w:val="3BD3438C"/>
    <w:rsid w:val="3BD980D8"/>
    <w:rsid w:val="3BE05D1B"/>
    <w:rsid w:val="3BE0F805"/>
    <w:rsid w:val="3BE82229"/>
    <w:rsid w:val="3BEBBB5E"/>
    <w:rsid w:val="3BECAFD9"/>
    <w:rsid w:val="3BF0B08C"/>
    <w:rsid w:val="3BFF0BC1"/>
    <w:rsid w:val="3C0144B5"/>
    <w:rsid w:val="3C06AB23"/>
    <w:rsid w:val="3C0DBCEE"/>
    <w:rsid w:val="3C111663"/>
    <w:rsid w:val="3C1944A5"/>
    <w:rsid w:val="3C1A9F3B"/>
    <w:rsid w:val="3C1E11CF"/>
    <w:rsid w:val="3C1E6281"/>
    <w:rsid w:val="3C2A0EAE"/>
    <w:rsid w:val="3C2B9691"/>
    <w:rsid w:val="3C2EE9DC"/>
    <w:rsid w:val="3C2F31B2"/>
    <w:rsid w:val="3C3331F2"/>
    <w:rsid w:val="3C35C30C"/>
    <w:rsid w:val="3C375459"/>
    <w:rsid w:val="3C403B3D"/>
    <w:rsid w:val="3C4462A2"/>
    <w:rsid w:val="3C449065"/>
    <w:rsid w:val="3C44B751"/>
    <w:rsid w:val="3C45256A"/>
    <w:rsid w:val="3C4EB378"/>
    <w:rsid w:val="3C505A34"/>
    <w:rsid w:val="3C512C8D"/>
    <w:rsid w:val="3C53B5E5"/>
    <w:rsid w:val="3C55F049"/>
    <w:rsid w:val="3C579032"/>
    <w:rsid w:val="3C58D235"/>
    <w:rsid w:val="3C5C6A03"/>
    <w:rsid w:val="3C5CDEF4"/>
    <w:rsid w:val="3C5F677E"/>
    <w:rsid w:val="3C640C16"/>
    <w:rsid w:val="3C66551E"/>
    <w:rsid w:val="3C6ACA8A"/>
    <w:rsid w:val="3C6B19C8"/>
    <w:rsid w:val="3C6C7E17"/>
    <w:rsid w:val="3C6CA645"/>
    <w:rsid w:val="3C6E174B"/>
    <w:rsid w:val="3C769FC9"/>
    <w:rsid w:val="3C7D2D2B"/>
    <w:rsid w:val="3C864359"/>
    <w:rsid w:val="3C8C7DB8"/>
    <w:rsid w:val="3C8F1E42"/>
    <w:rsid w:val="3C90DC2F"/>
    <w:rsid w:val="3C91A7FD"/>
    <w:rsid w:val="3C92D1CE"/>
    <w:rsid w:val="3C94002D"/>
    <w:rsid w:val="3C957295"/>
    <w:rsid w:val="3C9CB863"/>
    <w:rsid w:val="3C9CC56B"/>
    <w:rsid w:val="3CA93567"/>
    <w:rsid w:val="3CAB32DA"/>
    <w:rsid w:val="3CB01A58"/>
    <w:rsid w:val="3CB7D1BA"/>
    <w:rsid w:val="3CBDC7F2"/>
    <w:rsid w:val="3CC499FD"/>
    <w:rsid w:val="3CC82CF8"/>
    <w:rsid w:val="3CCA032F"/>
    <w:rsid w:val="3CCAFED8"/>
    <w:rsid w:val="3CD1B226"/>
    <w:rsid w:val="3CDA4B38"/>
    <w:rsid w:val="3CDC35E0"/>
    <w:rsid w:val="3CE06D1A"/>
    <w:rsid w:val="3CEB97F8"/>
    <w:rsid w:val="3CEC3961"/>
    <w:rsid w:val="3CF29537"/>
    <w:rsid w:val="3CF3820D"/>
    <w:rsid w:val="3CF3C4E1"/>
    <w:rsid w:val="3CF48CB7"/>
    <w:rsid w:val="3CFE0B0F"/>
    <w:rsid w:val="3CFF34D2"/>
    <w:rsid w:val="3CFF577B"/>
    <w:rsid w:val="3D022AF7"/>
    <w:rsid w:val="3D040314"/>
    <w:rsid w:val="3D051A95"/>
    <w:rsid w:val="3D07EECD"/>
    <w:rsid w:val="3D12E331"/>
    <w:rsid w:val="3D16EBF1"/>
    <w:rsid w:val="3D1CF243"/>
    <w:rsid w:val="3D24D2A4"/>
    <w:rsid w:val="3D29F0BF"/>
    <w:rsid w:val="3D2C6660"/>
    <w:rsid w:val="3D2DD09A"/>
    <w:rsid w:val="3D30A88F"/>
    <w:rsid w:val="3D35BB12"/>
    <w:rsid w:val="3D3F7632"/>
    <w:rsid w:val="3D43077E"/>
    <w:rsid w:val="3D4356ED"/>
    <w:rsid w:val="3D4E8B87"/>
    <w:rsid w:val="3D55FA8B"/>
    <w:rsid w:val="3D65B2AC"/>
    <w:rsid w:val="3D66230E"/>
    <w:rsid w:val="3D68EDD3"/>
    <w:rsid w:val="3D697333"/>
    <w:rsid w:val="3D6F5804"/>
    <w:rsid w:val="3D748234"/>
    <w:rsid w:val="3D75225E"/>
    <w:rsid w:val="3D78A0F7"/>
    <w:rsid w:val="3D80A955"/>
    <w:rsid w:val="3D83732B"/>
    <w:rsid w:val="3D851969"/>
    <w:rsid w:val="3D963DED"/>
    <w:rsid w:val="3D976C16"/>
    <w:rsid w:val="3D9CDF5E"/>
    <w:rsid w:val="3DABC40E"/>
    <w:rsid w:val="3DB8A76F"/>
    <w:rsid w:val="3DB99DCA"/>
    <w:rsid w:val="3DBAFAA3"/>
    <w:rsid w:val="3DBB72CE"/>
    <w:rsid w:val="3DC10CBB"/>
    <w:rsid w:val="3DC74DD7"/>
    <w:rsid w:val="3DC783B9"/>
    <w:rsid w:val="3DCAF107"/>
    <w:rsid w:val="3DD280FB"/>
    <w:rsid w:val="3DD3A982"/>
    <w:rsid w:val="3DDAB5CC"/>
    <w:rsid w:val="3DDBE8F6"/>
    <w:rsid w:val="3DDE7C1A"/>
    <w:rsid w:val="3DE0417F"/>
    <w:rsid w:val="3DE379AA"/>
    <w:rsid w:val="3DE50601"/>
    <w:rsid w:val="3DE8D827"/>
    <w:rsid w:val="3DEDD6CA"/>
    <w:rsid w:val="3DF545C3"/>
    <w:rsid w:val="3DF555C4"/>
    <w:rsid w:val="3DF86110"/>
    <w:rsid w:val="3DF9E8C9"/>
    <w:rsid w:val="3DFFA510"/>
    <w:rsid w:val="3E001BE9"/>
    <w:rsid w:val="3E04DC66"/>
    <w:rsid w:val="3E04EA14"/>
    <w:rsid w:val="3E0633B9"/>
    <w:rsid w:val="3E0A0DDA"/>
    <w:rsid w:val="3E149819"/>
    <w:rsid w:val="3E1EB82C"/>
    <w:rsid w:val="3E2456A1"/>
    <w:rsid w:val="3E2D72CB"/>
    <w:rsid w:val="3E30312D"/>
    <w:rsid w:val="3E368A96"/>
    <w:rsid w:val="3E3D1575"/>
    <w:rsid w:val="3E4180EB"/>
    <w:rsid w:val="3E42193A"/>
    <w:rsid w:val="3E4586AF"/>
    <w:rsid w:val="3E45B1EB"/>
    <w:rsid w:val="3E4A9E4C"/>
    <w:rsid w:val="3E4FA7BB"/>
    <w:rsid w:val="3E5076DA"/>
    <w:rsid w:val="3E5320AB"/>
    <w:rsid w:val="3E60CDDE"/>
    <w:rsid w:val="3E625E45"/>
    <w:rsid w:val="3E626CB7"/>
    <w:rsid w:val="3E668E68"/>
    <w:rsid w:val="3E6A5A2F"/>
    <w:rsid w:val="3E73EC57"/>
    <w:rsid w:val="3E75A9D1"/>
    <w:rsid w:val="3E79B312"/>
    <w:rsid w:val="3E81F3DA"/>
    <w:rsid w:val="3E823890"/>
    <w:rsid w:val="3E83B03D"/>
    <w:rsid w:val="3E8418C9"/>
    <w:rsid w:val="3E893350"/>
    <w:rsid w:val="3E92E41D"/>
    <w:rsid w:val="3E9B3D5F"/>
    <w:rsid w:val="3EABF686"/>
    <w:rsid w:val="3EB0B738"/>
    <w:rsid w:val="3EB65D0C"/>
    <w:rsid w:val="3EB97BB5"/>
    <w:rsid w:val="3EC3BDE4"/>
    <w:rsid w:val="3EC7BB1E"/>
    <w:rsid w:val="3ECB83F6"/>
    <w:rsid w:val="3ED2CD26"/>
    <w:rsid w:val="3ED6688E"/>
    <w:rsid w:val="3EDC0295"/>
    <w:rsid w:val="3EDC2E71"/>
    <w:rsid w:val="3EE34CE2"/>
    <w:rsid w:val="3EE3F270"/>
    <w:rsid w:val="3EE466B7"/>
    <w:rsid w:val="3EE7024C"/>
    <w:rsid w:val="3EE7A044"/>
    <w:rsid w:val="3EE87B8E"/>
    <w:rsid w:val="3EEB575E"/>
    <w:rsid w:val="3EECEEA0"/>
    <w:rsid w:val="3EED1EE6"/>
    <w:rsid w:val="3EEF31E4"/>
    <w:rsid w:val="3EF5E199"/>
    <w:rsid w:val="3EFC792D"/>
    <w:rsid w:val="3EFFF678"/>
    <w:rsid w:val="3F043F3C"/>
    <w:rsid w:val="3F066A73"/>
    <w:rsid w:val="3F07DABD"/>
    <w:rsid w:val="3F12C0D9"/>
    <w:rsid w:val="3F17758A"/>
    <w:rsid w:val="3F1DBE68"/>
    <w:rsid w:val="3F24C2E6"/>
    <w:rsid w:val="3F252C58"/>
    <w:rsid w:val="3F287EDC"/>
    <w:rsid w:val="3F28A69B"/>
    <w:rsid w:val="3F34A666"/>
    <w:rsid w:val="3F34E55F"/>
    <w:rsid w:val="3F3C8788"/>
    <w:rsid w:val="3F3DCDF3"/>
    <w:rsid w:val="3F3F1310"/>
    <w:rsid w:val="3F407DB4"/>
    <w:rsid w:val="3F44CBAB"/>
    <w:rsid w:val="3F45001B"/>
    <w:rsid w:val="3F471D5A"/>
    <w:rsid w:val="3F4837A5"/>
    <w:rsid w:val="3F4C2234"/>
    <w:rsid w:val="3F4DE35A"/>
    <w:rsid w:val="3F50F6BB"/>
    <w:rsid w:val="3F53CA27"/>
    <w:rsid w:val="3F568E2A"/>
    <w:rsid w:val="3F598A7F"/>
    <w:rsid w:val="3F5D549D"/>
    <w:rsid w:val="3F5F49DC"/>
    <w:rsid w:val="3F614DC8"/>
    <w:rsid w:val="3F61B20D"/>
    <w:rsid w:val="3F62584E"/>
    <w:rsid w:val="3F660963"/>
    <w:rsid w:val="3F68E03E"/>
    <w:rsid w:val="3F7486A0"/>
    <w:rsid w:val="3F76FFB8"/>
    <w:rsid w:val="3F7B647C"/>
    <w:rsid w:val="3F7B982D"/>
    <w:rsid w:val="3F7CB41B"/>
    <w:rsid w:val="3F7EBA93"/>
    <w:rsid w:val="3F8526BC"/>
    <w:rsid w:val="3F87DDDC"/>
    <w:rsid w:val="3F87F6F5"/>
    <w:rsid w:val="3F9D2141"/>
    <w:rsid w:val="3FA0C8C9"/>
    <w:rsid w:val="3FA28263"/>
    <w:rsid w:val="3FA4662C"/>
    <w:rsid w:val="3FA63A20"/>
    <w:rsid w:val="3FA677EA"/>
    <w:rsid w:val="3FAC1AF2"/>
    <w:rsid w:val="3FAD2074"/>
    <w:rsid w:val="3FB234F1"/>
    <w:rsid w:val="3FB49AAE"/>
    <w:rsid w:val="3FB8C858"/>
    <w:rsid w:val="3FB96649"/>
    <w:rsid w:val="3FBA9F8E"/>
    <w:rsid w:val="3FC14119"/>
    <w:rsid w:val="3FC72173"/>
    <w:rsid w:val="3FC8D7F0"/>
    <w:rsid w:val="3FC920D0"/>
    <w:rsid w:val="3FCA3C8B"/>
    <w:rsid w:val="3FCCB9E7"/>
    <w:rsid w:val="3FD2600E"/>
    <w:rsid w:val="3FD57582"/>
    <w:rsid w:val="3FD5B417"/>
    <w:rsid w:val="3FD9BEB7"/>
    <w:rsid w:val="3FDE8B14"/>
    <w:rsid w:val="3FDE9525"/>
    <w:rsid w:val="3FDFF76C"/>
    <w:rsid w:val="3FE054B0"/>
    <w:rsid w:val="3FE2203B"/>
    <w:rsid w:val="3FE3E6D4"/>
    <w:rsid w:val="3FE44E04"/>
    <w:rsid w:val="3FE6420D"/>
    <w:rsid w:val="3FE7A58C"/>
    <w:rsid w:val="3FF3A507"/>
    <w:rsid w:val="3FFC31EC"/>
    <w:rsid w:val="40026EC7"/>
    <w:rsid w:val="40033555"/>
    <w:rsid w:val="4009FFBB"/>
    <w:rsid w:val="400E9E1A"/>
    <w:rsid w:val="401141DF"/>
    <w:rsid w:val="401B6597"/>
    <w:rsid w:val="401D5723"/>
    <w:rsid w:val="40204D55"/>
    <w:rsid w:val="402B57C2"/>
    <w:rsid w:val="402B5EFA"/>
    <w:rsid w:val="4031058D"/>
    <w:rsid w:val="403265FE"/>
    <w:rsid w:val="4034DBDC"/>
    <w:rsid w:val="403FE5C7"/>
    <w:rsid w:val="405314A2"/>
    <w:rsid w:val="405858D3"/>
    <w:rsid w:val="405D715B"/>
    <w:rsid w:val="4061E06A"/>
    <w:rsid w:val="40642E8F"/>
    <w:rsid w:val="40684395"/>
    <w:rsid w:val="4068AABF"/>
    <w:rsid w:val="4069C781"/>
    <w:rsid w:val="4069E6CA"/>
    <w:rsid w:val="406CE429"/>
    <w:rsid w:val="40728D41"/>
    <w:rsid w:val="40743EA1"/>
    <w:rsid w:val="40773C1C"/>
    <w:rsid w:val="407E2ECB"/>
    <w:rsid w:val="407E931F"/>
    <w:rsid w:val="4080684B"/>
    <w:rsid w:val="4081ECC3"/>
    <w:rsid w:val="40866BE4"/>
    <w:rsid w:val="409546C4"/>
    <w:rsid w:val="4095CCBF"/>
    <w:rsid w:val="4097562F"/>
    <w:rsid w:val="409A5AF4"/>
    <w:rsid w:val="409AFA7D"/>
    <w:rsid w:val="40AA9047"/>
    <w:rsid w:val="40B76B72"/>
    <w:rsid w:val="40BBC191"/>
    <w:rsid w:val="40C07FE2"/>
    <w:rsid w:val="40C4629A"/>
    <w:rsid w:val="40C49C18"/>
    <w:rsid w:val="40C623A0"/>
    <w:rsid w:val="40D6C14F"/>
    <w:rsid w:val="40DAA4F9"/>
    <w:rsid w:val="40DFBC02"/>
    <w:rsid w:val="40E2C9B3"/>
    <w:rsid w:val="40E7404C"/>
    <w:rsid w:val="40E8B143"/>
    <w:rsid w:val="40ED05C8"/>
    <w:rsid w:val="40EF6296"/>
    <w:rsid w:val="40F08AAD"/>
    <w:rsid w:val="40F6187F"/>
    <w:rsid w:val="40F6A99A"/>
    <w:rsid w:val="40FD7107"/>
    <w:rsid w:val="40FE1D6D"/>
    <w:rsid w:val="41099EAA"/>
    <w:rsid w:val="410AB34D"/>
    <w:rsid w:val="410BC4F9"/>
    <w:rsid w:val="41168C21"/>
    <w:rsid w:val="411DF44C"/>
    <w:rsid w:val="41228313"/>
    <w:rsid w:val="4125659A"/>
    <w:rsid w:val="4127A001"/>
    <w:rsid w:val="41298AF8"/>
    <w:rsid w:val="412AFCCF"/>
    <w:rsid w:val="41300C92"/>
    <w:rsid w:val="413185F9"/>
    <w:rsid w:val="4137D852"/>
    <w:rsid w:val="4141FEBF"/>
    <w:rsid w:val="4148B808"/>
    <w:rsid w:val="414A8707"/>
    <w:rsid w:val="415292E9"/>
    <w:rsid w:val="4155D3EC"/>
    <w:rsid w:val="415BE779"/>
    <w:rsid w:val="415F8D4E"/>
    <w:rsid w:val="41665357"/>
    <w:rsid w:val="41690AB6"/>
    <w:rsid w:val="41693D03"/>
    <w:rsid w:val="416C68E8"/>
    <w:rsid w:val="416DA627"/>
    <w:rsid w:val="416F1E47"/>
    <w:rsid w:val="4173B9AD"/>
    <w:rsid w:val="4178645F"/>
    <w:rsid w:val="417A4568"/>
    <w:rsid w:val="417B8C4F"/>
    <w:rsid w:val="4180B291"/>
    <w:rsid w:val="4181BCDF"/>
    <w:rsid w:val="4182B4A9"/>
    <w:rsid w:val="41883851"/>
    <w:rsid w:val="4188F8F7"/>
    <w:rsid w:val="4196BED3"/>
    <w:rsid w:val="419B02A9"/>
    <w:rsid w:val="419ECFEB"/>
    <w:rsid w:val="419F5FBC"/>
    <w:rsid w:val="41A00EE1"/>
    <w:rsid w:val="41A0FFE6"/>
    <w:rsid w:val="41A244E4"/>
    <w:rsid w:val="41A41919"/>
    <w:rsid w:val="41A8E578"/>
    <w:rsid w:val="41AD6206"/>
    <w:rsid w:val="41AFDE11"/>
    <w:rsid w:val="41B126D1"/>
    <w:rsid w:val="41B12FF1"/>
    <w:rsid w:val="41B2E45B"/>
    <w:rsid w:val="41B6A4F6"/>
    <w:rsid w:val="41B7DF05"/>
    <w:rsid w:val="41B7F803"/>
    <w:rsid w:val="41BAA199"/>
    <w:rsid w:val="41BCD2A7"/>
    <w:rsid w:val="41C617B0"/>
    <w:rsid w:val="41CEB158"/>
    <w:rsid w:val="41CEC22B"/>
    <w:rsid w:val="41D20AEB"/>
    <w:rsid w:val="41D44644"/>
    <w:rsid w:val="41D60EC2"/>
    <w:rsid w:val="41E678E2"/>
    <w:rsid w:val="41E6EBD3"/>
    <w:rsid w:val="41E96B15"/>
    <w:rsid w:val="41EA23EC"/>
    <w:rsid w:val="41EFE291"/>
    <w:rsid w:val="41F7E4E4"/>
    <w:rsid w:val="42036D01"/>
    <w:rsid w:val="42063473"/>
    <w:rsid w:val="4208DD13"/>
    <w:rsid w:val="420C417F"/>
    <w:rsid w:val="421002B5"/>
    <w:rsid w:val="42175878"/>
    <w:rsid w:val="421800BB"/>
    <w:rsid w:val="42196AFA"/>
    <w:rsid w:val="4219D5DA"/>
    <w:rsid w:val="42202E64"/>
    <w:rsid w:val="42208C76"/>
    <w:rsid w:val="42208FAC"/>
    <w:rsid w:val="4221C118"/>
    <w:rsid w:val="42258F0C"/>
    <w:rsid w:val="4227DCF1"/>
    <w:rsid w:val="4228D4C5"/>
    <w:rsid w:val="422B727C"/>
    <w:rsid w:val="422B8FBE"/>
    <w:rsid w:val="4233E5C0"/>
    <w:rsid w:val="42364669"/>
    <w:rsid w:val="423A5003"/>
    <w:rsid w:val="423AD2D2"/>
    <w:rsid w:val="423D5A3D"/>
    <w:rsid w:val="423F1695"/>
    <w:rsid w:val="4241BA05"/>
    <w:rsid w:val="4246FFAD"/>
    <w:rsid w:val="424B308B"/>
    <w:rsid w:val="4259360F"/>
    <w:rsid w:val="425F2EFB"/>
    <w:rsid w:val="425FA211"/>
    <w:rsid w:val="4260A4E3"/>
    <w:rsid w:val="4269818F"/>
    <w:rsid w:val="426A6548"/>
    <w:rsid w:val="4270EAB9"/>
    <w:rsid w:val="42761CCF"/>
    <w:rsid w:val="42789D21"/>
    <w:rsid w:val="4281A5EA"/>
    <w:rsid w:val="428324E0"/>
    <w:rsid w:val="428DE2D4"/>
    <w:rsid w:val="42940411"/>
    <w:rsid w:val="429FBC7E"/>
    <w:rsid w:val="42A013C0"/>
    <w:rsid w:val="42A28BEC"/>
    <w:rsid w:val="42A3270C"/>
    <w:rsid w:val="42A49688"/>
    <w:rsid w:val="42A5D17C"/>
    <w:rsid w:val="42A99D69"/>
    <w:rsid w:val="42AAE135"/>
    <w:rsid w:val="42AB7E47"/>
    <w:rsid w:val="42AD4DFD"/>
    <w:rsid w:val="42ADDE35"/>
    <w:rsid w:val="42ADF790"/>
    <w:rsid w:val="42AE2E09"/>
    <w:rsid w:val="42AEEF37"/>
    <w:rsid w:val="42B25DFA"/>
    <w:rsid w:val="42B4925A"/>
    <w:rsid w:val="42B52825"/>
    <w:rsid w:val="42B54499"/>
    <w:rsid w:val="42B7410E"/>
    <w:rsid w:val="42BAE8A4"/>
    <w:rsid w:val="42BE3A4F"/>
    <w:rsid w:val="42C517C4"/>
    <w:rsid w:val="42C767EB"/>
    <w:rsid w:val="42CEE430"/>
    <w:rsid w:val="42D15795"/>
    <w:rsid w:val="42D61CE5"/>
    <w:rsid w:val="42DABD88"/>
    <w:rsid w:val="42E19DD5"/>
    <w:rsid w:val="42E4AB01"/>
    <w:rsid w:val="42E96D17"/>
    <w:rsid w:val="42EB6C7A"/>
    <w:rsid w:val="42EB70BF"/>
    <w:rsid w:val="42ECA224"/>
    <w:rsid w:val="42EDC88E"/>
    <w:rsid w:val="42F2FC89"/>
    <w:rsid w:val="42F87888"/>
    <w:rsid w:val="42FB10D8"/>
    <w:rsid w:val="42FC16AC"/>
    <w:rsid w:val="42FC68F8"/>
    <w:rsid w:val="42FF42E1"/>
    <w:rsid w:val="4302D8CE"/>
    <w:rsid w:val="4303848F"/>
    <w:rsid w:val="430E5994"/>
    <w:rsid w:val="431680E7"/>
    <w:rsid w:val="43178C28"/>
    <w:rsid w:val="4318FEA0"/>
    <w:rsid w:val="431967E7"/>
    <w:rsid w:val="4319E647"/>
    <w:rsid w:val="43212813"/>
    <w:rsid w:val="43251469"/>
    <w:rsid w:val="432A1299"/>
    <w:rsid w:val="432E909E"/>
    <w:rsid w:val="432EB3C8"/>
    <w:rsid w:val="432F7ECF"/>
    <w:rsid w:val="4330BCA0"/>
    <w:rsid w:val="43447E02"/>
    <w:rsid w:val="4345A287"/>
    <w:rsid w:val="434A6703"/>
    <w:rsid w:val="434BF43B"/>
    <w:rsid w:val="434D474B"/>
    <w:rsid w:val="43548EC8"/>
    <w:rsid w:val="4356C909"/>
    <w:rsid w:val="4358D62E"/>
    <w:rsid w:val="435D1868"/>
    <w:rsid w:val="435E4D62"/>
    <w:rsid w:val="435E8414"/>
    <w:rsid w:val="4361CE46"/>
    <w:rsid w:val="43631F47"/>
    <w:rsid w:val="43636094"/>
    <w:rsid w:val="436C981A"/>
    <w:rsid w:val="436EDD98"/>
    <w:rsid w:val="4373B4B0"/>
    <w:rsid w:val="43740A19"/>
    <w:rsid w:val="43760DF3"/>
    <w:rsid w:val="4376E69E"/>
    <w:rsid w:val="4377332B"/>
    <w:rsid w:val="437F7D7D"/>
    <w:rsid w:val="4382DAE7"/>
    <w:rsid w:val="438B5679"/>
    <w:rsid w:val="438B66DB"/>
    <w:rsid w:val="438CEE3B"/>
    <w:rsid w:val="438F0C60"/>
    <w:rsid w:val="4390380D"/>
    <w:rsid w:val="4391B7C5"/>
    <w:rsid w:val="43981245"/>
    <w:rsid w:val="439CDB7E"/>
    <w:rsid w:val="439E478A"/>
    <w:rsid w:val="439E6C80"/>
    <w:rsid w:val="43A7E847"/>
    <w:rsid w:val="43AE9147"/>
    <w:rsid w:val="43B4D446"/>
    <w:rsid w:val="43B8BE08"/>
    <w:rsid w:val="43C0EF8D"/>
    <w:rsid w:val="43C85AE2"/>
    <w:rsid w:val="43C9A22C"/>
    <w:rsid w:val="43CC12BD"/>
    <w:rsid w:val="43D1A619"/>
    <w:rsid w:val="43D48736"/>
    <w:rsid w:val="43D741B7"/>
    <w:rsid w:val="43D989B8"/>
    <w:rsid w:val="43DABA82"/>
    <w:rsid w:val="43E107DC"/>
    <w:rsid w:val="43E254F2"/>
    <w:rsid w:val="43E2FD31"/>
    <w:rsid w:val="43EF7B8B"/>
    <w:rsid w:val="43F05ABD"/>
    <w:rsid w:val="43F18907"/>
    <w:rsid w:val="43F9F5D4"/>
    <w:rsid w:val="43FEF70F"/>
    <w:rsid w:val="4402C729"/>
    <w:rsid w:val="440F9407"/>
    <w:rsid w:val="4410264E"/>
    <w:rsid w:val="4410AB00"/>
    <w:rsid w:val="44127D2B"/>
    <w:rsid w:val="4415DE9D"/>
    <w:rsid w:val="44194375"/>
    <w:rsid w:val="441BBB83"/>
    <w:rsid w:val="441CE3C2"/>
    <w:rsid w:val="442509DB"/>
    <w:rsid w:val="4425F236"/>
    <w:rsid w:val="442C7389"/>
    <w:rsid w:val="442EC061"/>
    <w:rsid w:val="44311868"/>
    <w:rsid w:val="443430AC"/>
    <w:rsid w:val="444165C8"/>
    <w:rsid w:val="4447283D"/>
    <w:rsid w:val="44481223"/>
    <w:rsid w:val="44482512"/>
    <w:rsid w:val="4449A9C8"/>
    <w:rsid w:val="44546197"/>
    <w:rsid w:val="44567F2A"/>
    <w:rsid w:val="445713F6"/>
    <w:rsid w:val="4458CA50"/>
    <w:rsid w:val="445A0EDB"/>
    <w:rsid w:val="445B70CC"/>
    <w:rsid w:val="445DFB34"/>
    <w:rsid w:val="4465A497"/>
    <w:rsid w:val="4469EB9C"/>
    <w:rsid w:val="446B720A"/>
    <w:rsid w:val="446D1F5F"/>
    <w:rsid w:val="446F1A6C"/>
    <w:rsid w:val="447017AD"/>
    <w:rsid w:val="4471A654"/>
    <w:rsid w:val="44725BB3"/>
    <w:rsid w:val="44761B0E"/>
    <w:rsid w:val="447F7307"/>
    <w:rsid w:val="448D47D2"/>
    <w:rsid w:val="44901098"/>
    <w:rsid w:val="44979156"/>
    <w:rsid w:val="449916A0"/>
    <w:rsid w:val="449B5F18"/>
    <w:rsid w:val="44A1E704"/>
    <w:rsid w:val="44A7D23E"/>
    <w:rsid w:val="44A971A3"/>
    <w:rsid w:val="44A99000"/>
    <w:rsid w:val="44AAC205"/>
    <w:rsid w:val="44ACDCCC"/>
    <w:rsid w:val="44AFADB2"/>
    <w:rsid w:val="44B98902"/>
    <w:rsid w:val="44BD51C3"/>
    <w:rsid w:val="44C77140"/>
    <w:rsid w:val="44CA8084"/>
    <w:rsid w:val="44CCBFD1"/>
    <w:rsid w:val="44CE6C57"/>
    <w:rsid w:val="44D3BD57"/>
    <w:rsid w:val="44D5CA36"/>
    <w:rsid w:val="44D6634E"/>
    <w:rsid w:val="44D6B707"/>
    <w:rsid w:val="44DE1ADF"/>
    <w:rsid w:val="44DFBEF4"/>
    <w:rsid w:val="44E491B0"/>
    <w:rsid w:val="44E96B79"/>
    <w:rsid w:val="44EAFBF9"/>
    <w:rsid w:val="44EC9C13"/>
    <w:rsid w:val="44ECA464"/>
    <w:rsid w:val="44F2C1B9"/>
    <w:rsid w:val="44F6E2A3"/>
    <w:rsid w:val="44F9F183"/>
    <w:rsid w:val="44FAE9BC"/>
    <w:rsid w:val="44FC1640"/>
    <w:rsid w:val="44FDF7B8"/>
    <w:rsid w:val="450A287B"/>
    <w:rsid w:val="450AD96F"/>
    <w:rsid w:val="45142FE5"/>
    <w:rsid w:val="451E6148"/>
    <w:rsid w:val="4522CC25"/>
    <w:rsid w:val="45295390"/>
    <w:rsid w:val="452C010C"/>
    <w:rsid w:val="45310679"/>
    <w:rsid w:val="4532BFE2"/>
    <w:rsid w:val="4538F3D2"/>
    <w:rsid w:val="453A1934"/>
    <w:rsid w:val="453D2104"/>
    <w:rsid w:val="45459672"/>
    <w:rsid w:val="454F769A"/>
    <w:rsid w:val="454F9182"/>
    <w:rsid w:val="4550507A"/>
    <w:rsid w:val="455B5AD1"/>
    <w:rsid w:val="455F917B"/>
    <w:rsid w:val="45695764"/>
    <w:rsid w:val="4569F834"/>
    <w:rsid w:val="456AD237"/>
    <w:rsid w:val="45725BB2"/>
    <w:rsid w:val="45772893"/>
    <w:rsid w:val="457778EB"/>
    <w:rsid w:val="457BFD54"/>
    <w:rsid w:val="4585C422"/>
    <w:rsid w:val="45876FB2"/>
    <w:rsid w:val="458EBD5B"/>
    <w:rsid w:val="459057F3"/>
    <w:rsid w:val="4592794B"/>
    <w:rsid w:val="4593ABE8"/>
    <w:rsid w:val="45947195"/>
    <w:rsid w:val="45966314"/>
    <w:rsid w:val="459EBD92"/>
    <w:rsid w:val="459F0B2A"/>
    <w:rsid w:val="459F587D"/>
    <w:rsid w:val="45A3E578"/>
    <w:rsid w:val="45A712BF"/>
    <w:rsid w:val="45B0E15D"/>
    <w:rsid w:val="45B4D00D"/>
    <w:rsid w:val="45B5F30F"/>
    <w:rsid w:val="45C4861D"/>
    <w:rsid w:val="45C486F2"/>
    <w:rsid w:val="45C4F11A"/>
    <w:rsid w:val="45CD6E3C"/>
    <w:rsid w:val="45CF016D"/>
    <w:rsid w:val="45D23A2A"/>
    <w:rsid w:val="45E1460A"/>
    <w:rsid w:val="45E94486"/>
    <w:rsid w:val="45EF928A"/>
    <w:rsid w:val="460A7A0D"/>
    <w:rsid w:val="460D5D23"/>
    <w:rsid w:val="4614BF42"/>
    <w:rsid w:val="461999F5"/>
    <w:rsid w:val="46202653"/>
    <w:rsid w:val="4624914B"/>
    <w:rsid w:val="462932FB"/>
    <w:rsid w:val="46296E20"/>
    <w:rsid w:val="462BC9D1"/>
    <w:rsid w:val="462D05DB"/>
    <w:rsid w:val="4632B246"/>
    <w:rsid w:val="46342338"/>
    <w:rsid w:val="46384B89"/>
    <w:rsid w:val="46387CEF"/>
    <w:rsid w:val="463DF462"/>
    <w:rsid w:val="463FEAAF"/>
    <w:rsid w:val="4645FCC1"/>
    <w:rsid w:val="46479E8A"/>
    <w:rsid w:val="464D45B0"/>
    <w:rsid w:val="464F432B"/>
    <w:rsid w:val="464F6892"/>
    <w:rsid w:val="4656C321"/>
    <w:rsid w:val="46576D98"/>
    <w:rsid w:val="4657997F"/>
    <w:rsid w:val="46592277"/>
    <w:rsid w:val="465DE37E"/>
    <w:rsid w:val="465F28EB"/>
    <w:rsid w:val="46605230"/>
    <w:rsid w:val="4670B8F7"/>
    <w:rsid w:val="4674506C"/>
    <w:rsid w:val="46797A03"/>
    <w:rsid w:val="467C6B25"/>
    <w:rsid w:val="4682B94C"/>
    <w:rsid w:val="46895EB8"/>
    <w:rsid w:val="468D50E2"/>
    <w:rsid w:val="468E4313"/>
    <w:rsid w:val="4690C31D"/>
    <w:rsid w:val="46937B0E"/>
    <w:rsid w:val="4693FDF8"/>
    <w:rsid w:val="46998D44"/>
    <w:rsid w:val="469F1A96"/>
    <w:rsid w:val="46A1A709"/>
    <w:rsid w:val="46AC687E"/>
    <w:rsid w:val="46AEE2F4"/>
    <w:rsid w:val="46B3FB4C"/>
    <w:rsid w:val="46BEA7ED"/>
    <w:rsid w:val="46D1DC23"/>
    <w:rsid w:val="46DB894E"/>
    <w:rsid w:val="46DCD48D"/>
    <w:rsid w:val="46DFD48C"/>
    <w:rsid w:val="46ED010B"/>
    <w:rsid w:val="46EF33F3"/>
    <w:rsid w:val="46EFB830"/>
    <w:rsid w:val="46F62599"/>
    <w:rsid w:val="46F99C39"/>
    <w:rsid w:val="46FAC7C2"/>
    <w:rsid w:val="47052D18"/>
    <w:rsid w:val="4706257A"/>
    <w:rsid w:val="4709DD6F"/>
    <w:rsid w:val="470A9A76"/>
    <w:rsid w:val="47154136"/>
    <w:rsid w:val="471637D6"/>
    <w:rsid w:val="47178BAF"/>
    <w:rsid w:val="47188991"/>
    <w:rsid w:val="4721E29C"/>
    <w:rsid w:val="47222913"/>
    <w:rsid w:val="47294AB1"/>
    <w:rsid w:val="472B6376"/>
    <w:rsid w:val="472C1EEA"/>
    <w:rsid w:val="472CCF5F"/>
    <w:rsid w:val="472D9FAC"/>
    <w:rsid w:val="472DF310"/>
    <w:rsid w:val="4732D117"/>
    <w:rsid w:val="4735EA05"/>
    <w:rsid w:val="4737A40F"/>
    <w:rsid w:val="4739CFC9"/>
    <w:rsid w:val="473CADCD"/>
    <w:rsid w:val="473DC223"/>
    <w:rsid w:val="473ED699"/>
    <w:rsid w:val="47412757"/>
    <w:rsid w:val="474AC4AB"/>
    <w:rsid w:val="474B29BD"/>
    <w:rsid w:val="475367A4"/>
    <w:rsid w:val="4760FC89"/>
    <w:rsid w:val="4764A429"/>
    <w:rsid w:val="476CC513"/>
    <w:rsid w:val="476E665F"/>
    <w:rsid w:val="4771C10F"/>
    <w:rsid w:val="4774C96C"/>
    <w:rsid w:val="477D3065"/>
    <w:rsid w:val="4780F4AD"/>
    <w:rsid w:val="4786C6DA"/>
    <w:rsid w:val="478A9795"/>
    <w:rsid w:val="478C793C"/>
    <w:rsid w:val="478C7E56"/>
    <w:rsid w:val="478E3F43"/>
    <w:rsid w:val="4794B436"/>
    <w:rsid w:val="4796BE03"/>
    <w:rsid w:val="4799549A"/>
    <w:rsid w:val="479AD0B4"/>
    <w:rsid w:val="479D3B4B"/>
    <w:rsid w:val="479FFA23"/>
    <w:rsid w:val="47A1D614"/>
    <w:rsid w:val="47A8B84F"/>
    <w:rsid w:val="47A8CBB5"/>
    <w:rsid w:val="47AEFAF2"/>
    <w:rsid w:val="47AFEEAC"/>
    <w:rsid w:val="47B3F97F"/>
    <w:rsid w:val="47B7718E"/>
    <w:rsid w:val="47BAABB7"/>
    <w:rsid w:val="47C2C432"/>
    <w:rsid w:val="47C510CF"/>
    <w:rsid w:val="47DD2432"/>
    <w:rsid w:val="47DE7B36"/>
    <w:rsid w:val="47E18491"/>
    <w:rsid w:val="47E4FD7D"/>
    <w:rsid w:val="47E6951B"/>
    <w:rsid w:val="47F47B4B"/>
    <w:rsid w:val="47FAC6DF"/>
    <w:rsid w:val="47FCAFC8"/>
    <w:rsid w:val="4801833C"/>
    <w:rsid w:val="48062E4B"/>
    <w:rsid w:val="480A04F5"/>
    <w:rsid w:val="480AB4A2"/>
    <w:rsid w:val="480AC5DC"/>
    <w:rsid w:val="480AFAB8"/>
    <w:rsid w:val="480D2A20"/>
    <w:rsid w:val="480D650A"/>
    <w:rsid w:val="480E8701"/>
    <w:rsid w:val="481532B2"/>
    <w:rsid w:val="48173050"/>
    <w:rsid w:val="4817B137"/>
    <w:rsid w:val="481A8D68"/>
    <w:rsid w:val="481B01AD"/>
    <w:rsid w:val="4820ADC9"/>
    <w:rsid w:val="4822ED40"/>
    <w:rsid w:val="4824216B"/>
    <w:rsid w:val="4825CE9C"/>
    <w:rsid w:val="482D6774"/>
    <w:rsid w:val="482F1C1C"/>
    <w:rsid w:val="4832B67B"/>
    <w:rsid w:val="4832BBF2"/>
    <w:rsid w:val="4837EC92"/>
    <w:rsid w:val="48388738"/>
    <w:rsid w:val="483EA694"/>
    <w:rsid w:val="483FB5A0"/>
    <w:rsid w:val="48463273"/>
    <w:rsid w:val="484C6B11"/>
    <w:rsid w:val="48521155"/>
    <w:rsid w:val="48553846"/>
    <w:rsid w:val="48555481"/>
    <w:rsid w:val="485B4B35"/>
    <w:rsid w:val="486234BD"/>
    <w:rsid w:val="4864EE53"/>
    <w:rsid w:val="48691383"/>
    <w:rsid w:val="4869D72A"/>
    <w:rsid w:val="486CC449"/>
    <w:rsid w:val="487ABC64"/>
    <w:rsid w:val="487AC29F"/>
    <w:rsid w:val="487B85A1"/>
    <w:rsid w:val="48817BC7"/>
    <w:rsid w:val="4885FFA1"/>
    <w:rsid w:val="4889CADD"/>
    <w:rsid w:val="488DA3CB"/>
    <w:rsid w:val="488E8E66"/>
    <w:rsid w:val="48973CF5"/>
    <w:rsid w:val="48994B6C"/>
    <w:rsid w:val="489C7B47"/>
    <w:rsid w:val="48A0F0B9"/>
    <w:rsid w:val="48A88CEB"/>
    <w:rsid w:val="48B166EF"/>
    <w:rsid w:val="48B24EFC"/>
    <w:rsid w:val="48B25103"/>
    <w:rsid w:val="48B3AC2A"/>
    <w:rsid w:val="48B4304A"/>
    <w:rsid w:val="48BE967C"/>
    <w:rsid w:val="48BEFAC0"/>
    <w:rsid w:val="48BFBF2B"/>
    <w:rsid w:val="48C572FA"/>
    <w:rsid w:val="48CBA562"/>
    <w:rsid w:val="48CBAB63"/>
    <w:rsid w:val="48D4CE8C"/>
    <w:rsid w:val="48D8FE33"/>
    <w:rsid w:val="48DB4F4D"/>
    <w:rsid w:val="48DCE9D6"/>
    <w:rsid w:val="48E94BC1"/>
    <w:rsid w:val="48F2FA92"/>
    <w:rsid w:val="48F93C08"/>
    <w:rsid w:val="490058AE"/>
    <w:rsid w:val="490265EB"/>
    <w:rsid w:val="4903EB2A"/>
    <w:rsid w:val="490A6523"/>
    <w:rsid w:val="490E801F"/>
    <w:rsid w:val="491300A6"/>
    <w:rsid w:val="491A6C08"/>
    <w:rsid w:val="491D2BE0"/>
    <w:rsid w:val="49236C33"/>
    <w:rsid w:val="4924233C"/>
    <w:rsid w:val="4924947E"/>
    <w:rsid w:val="49264664"/>
    <w:rsid w:val="492A4279"/>
    <w:rsid w:val="492C108B"/>
    <w:rsid w:val="492C74AA"/>
    <w:rsid w:val="493A0AE4"/>
    <w:rsid w:val="493DE5FC"/>
    <w:rsid w:val="49438658"/>
    <w:rsid w:val="494B2B1D"/>
    <w:rsid w:val="49510AEB"/>
    <w:rsid w:val="4951E970"/>
    <w:rsid w:val="4957C496"/>
    <w:rsid w:val="4964E5C7"/>
    <w:rsid w:val="496AFF53"/>
    <w:rsid w:val="496C11AF"/>
    <w:rsid w:val="496DF889"/>
    <w:rsid w:val="4975DB0C"/>
    <w:rsid w:val="49774B83"/>
    <w:rsid w:val="4980FBE4"/>
    <w:rsid w:val="4983BBC3"/>
    <w:rsid w:val="498B90F2"/>
    <w:rsid w:val="498C7C6D"/>
    <w:rsid w:val="4997EBB3"/>
    <w:rsid w:val="499BC4B4"/>
    <w:rsid w:val="499C2A79"/>
    <w:rsid w:val="499E64D3"/>
    <w:rsid w:val="49A26F1B"/>
    <w:rsid w:val="49A39D93"/>
    <w:rsid w:val="49A3D28E"/>
    <w:rsid w:val="49A5B9E8"/>
    <w:rsid w:val="49B49E17"/>
    <w:rsid w:val="49BD553B"/>
    <w:rsid w:val="49BF34B5"/>
    <w:rsid w:val="49C9D311"/>
    <w:rsid w:val="49CBDC6C"/>
    <w:rsid w:val="49CCC9C9"/>
    <w:rsid w:val="49D29BC0"/>
    <w:rsid w:val="49DA6022"/>
    <w:rsid w:val="49DA6C73"/>
    <w:rsid w:val="49E4E4D2"/>
    <w:rsid w:val="49E4E6D1"/>
    <w:rsid w:val="49E721F2"/>
    <w:rsid w:val="49EB530C"/>
    <w:rsid w:val="49EEB136"/>
    <w:rsid w:val="49F00D54"/>
    <w:rsid w:val="49F62C6F"/>
    <w:rsid w:val="49F71F27"/>
    <w:rsid w:val="49F7611A"/>
    <w:rsid w:val="49FEB249"/>
    <w:rsid w:val="4A01F1DB"/>
    <w:rsid w:val="4A061EF7"/>
    <w:rsid w:val="4A07595D"/>
    <w:rsid w:val="4A0BE537"/>
    <w:rsid w:val="4A13241D"/>
    <w:rsid w:val="4A155D1C"/>
    <w:rsid w:val="4A18AB54"/>
    <w:rsid w:val="4A1A5FE9"/>
    <w:rsid w:val="4A20B1F4"/>
    <w:rsid w:val="4A2146B9"/>
    <w:rsid w:val="4A26DEDA"/>
    <w:rsid w:val="4A2D8607"/>
    <w:rsid w:val="4A2EAF0B"/>
    <w:rsid w:val="4A2ED1D4"/>
    <w:rsid w:val="4A2F94F1"/>
    <w:rsid w:val="4A36BE29"/>
    <w:rsid w:val="4A37FA74"/>
    <w:rsid w:val="4A3BB1E6"/>
    <w:rsid w:val="4A41715F"/>
    <w:rsid w:val="4A4D651B"/>
    <w:rsid w:val="4A539193"/>
    <w:rsid w:val="4A543DE6"/>
    <w:rsid w:val="4A5A1454"/>
    <w:rsid w:val="4A5AE5F6"/>
    <w:rsid w:val="4A5C1433"/>
    <w:rsid w:val="4A6A9EE5"/>
    <w:rsid w:val="4A6B1E71"/>
    <w:rsid w:val="4A6C9775"/>
    <w:rsid w:val="4A6F7DFC"/>
    <w:rsid w:val="4A738425"/>
    <w:rsid w:val="4A73FBDE"/>
    <w:rsid w:val="4A78B558"/>
    <w:rsid w:val="4A80AB85"/>
    <w:rsid w:val="4A870E1B"/>
    <w:rsid w:val="4A8D0D9E"/>
    <w:rsid w:val="4A8E1AC8"/>
    <w:rsid w:val="4A91D7FF"/>
    <w:rsid w:val="4A92D160"/>
    <w:rsid w:val="4A9BF79C"/>
    <w:rsid w:val="4AA401FE"/>
    <w:rsid w:val="4AA6582C"/>
    <w:rsid w:val="4AA6711B"/>
    <w:rsid w:val="4AAA416C"/>
    <w:rsid w:val="4AB1242A"/>
    <w:rsid w:val="4AB238F6"/>
    <w:rsid w:val="4AB278E2"/>
    <w:rsid w:val="4AB379E1"/>
    <w:rsid w:val="4ABAD55F"/>
    <w:rsid w:val="4ABF75AF"/>
    <w:rsid w:val="4AC50D74"/>
    <w:rsid w:val="4ACAC587"/>
    <w:rsid w:val="4ADC6C1B"/>
    <w:rsid w:val="4AE79234"/>
    <w:rsid w:val="4AF00DCF"/>
    <w:rsid w:val="4AF1068E"/>
    <w:rsid w:val="4AF3E29B"/>
    <w:rsid w:val="4AF4E47A"/>
    <w:rsid w:val="4AF8CCDC"/>
    <w:rsid w:val="4B02086A"/>
    <w:rsid w:val="4B03E688"/>
    <w:rsid w:val="4B092FE2"/>
    <w:rsid w:val="4B10CFED"/>
    <w:rsid w:val="4B18B44B"/>
    <w:rsid w:val="4B1E1747"/>
    <w:rsid w:val="4B205594"/>
    <w:rsid w:val="4B20B119"/>
    <w:rsid w:val="4B218060"/>
    <w:rsid w:val="4B261217"/>
    <w:rsid w:val="4B29FF95"/>
    <w:rsid w:val="4B2B1F76"/>
    <w:rsid w:val="4B2B237D"/>
    <w:rsid w:val="4B33AB4B"/>
    <w:rsid w:val="4B36042E"/>
    <w:rsid w:val="4B36D7A0"/>
    <w:rsid w:val="4B3D32D2"/>
    <w:rsid w:val="4B49DD82"/>
    <w:rsid w:val="4B53064E"/>
    <w:rsid w:val="4B5511BF"/>
    <w:rsid w:val="4B571302"/>
    <w:rsid w:val="4B5A4911"/>
    <w:rsid w:val="4B5AE598"/>
    <w:rsid w:val="4B5B1EAC"/>
    <w:rsid w:val="4B5F7ECC"/>
    <w:rsid w:val="4B6115D3"/>
    <w:rsid w:val="4B61E5F1"/>
    <w:rsid w:val="4B658E04"/>
    <w:rsid w:val="4B658E1F"/>
    <w:rsid w:val="4B6C9437"/>
    <w:rsid w:val="4B6E729E"/>
    <w:rsid w:val="4B6EB607"/>
    <w:rsid w:val="4B71BD3A"/>
    <w:rsid w:val="4B7DC07E"/>
    <w:rsid w:val="4B7E49D1"/>
    <w:rsid w:val="4B7F6ABE"/>
    <w:rsid w:val="4B7FC627"/>
    <w:rsid w:val="4B7FF875"/>
    <w:rsid w:val="4B812BF0"/>
    <w:rsid w:val="4B825223"/>
    <w:rsid w:val="4B84F338"/>
    <w:rsid w:val="4B8CDC13"/>
    <w:rsid w:val="4B8D62AD"/>
    <w:rsid w:val="4B9023D4"/>
    <w:rsid w:val="4B915483"/>
    <w:rsid w:val="4B91CAD6"/>
    <w:rsid w:val="4B922C83"/>
    <w:rsid w:val="4B966256"/>
    <w:rsid w:val="4B9AA653"/>
    <w:rsid w:val="4B9EB391"/>
    <w:rsid w:val="4B9F57D9"/>
    <w:rsid w:val="4BA0AA0A"/>
    <w:rsid w:val="4BA28164"/>
    <w:rsid w:val="4BA9312C"/>
    <w:rsid w:val="4BAC23C2"/>
    <w:rsid w:val="4BAC976E"/>
    <w:rsid w:val="4BADD322"/>
    <w:rsid w:val="4BB124C5"/>
    <w:rsid w:val="4BB2E4A7"/>
    <w:rsid w:val="4BB627EE"/>
    <w:rsid w:val="4BB6F243"/>
    <w:rsid w:val="4BBC4AA6"/>
    <w:rsid w:val="4BC639A8"/>
    <w:rsid w:val="4BCA6237"/>
    <w:rsid w:val="4BD170C1"/>
    <w:rsid w:val="4BD1C82D"/>
    <w:rsid w:val="4BD652A4"/>
    <w:rsid w:val="4BD94190"/>
    <w:rsid w:val="4BDD5815"/>
    <w:rsid w:val="4BDF9E3E"/>
    <w:rsid w:val="4BDFDEE5"/>
    <w:rsid w:val="4BE09D07"/>
    <w:rsid w:val="4BE24FE2"/>
    <w:rsid w:val="4BE2D69B"/>
    <w:rsid w:val="4BE8F6BE"/>
    <w:rsid w:val="4BFE53BF"/>
    <w:rsid w:val="4C02AD58"/>
    <w:rsid w:val="4C098F2D"/>
    <w:rsid w:val="4C10F9E3"/>
    <w:rsid w:val="4C12A5E2"/>
    <w:rsid w:val="4C155635"/>
    <w:rsid w:val="4C1D3C37"/>
    <w:rsid w:val="4C223EB7"/>
    <w:rsid w:val="4C2CC83C"/>
    <w:rsid w:val="4C2F3EF1"/>
    <w:rsid w:val="4C318554"/>
    <w:rsid w:val="4C34DA6A"/>
    <w:rsid w:val="4C36172B"/>
    <w:rsid w:val="4C36F5FB"/>
    <w:rsid w:val="4C3769AE"/>
    <w:rsid w:val="4C437B70"/>
    <w:rsid w:val="4C497023"/>
    <w:rsid w:val="4C4A4C58"/>
    <w:rsid w:val="4C4A4F40"/>
    <w:rsid w:val="4C4CA1CD"/>
    <w:rsid w:val="4C4F3298"/>
    <w:rsid w:val="4C55D1CF"/>
    <w:rsid w:val="4C59C55F"/>
    <w:rsid w:val="4C5DD249"/>
    <w:rsid w:val="4C60E0E3"/>
    <w:rsid w:val="4C6CA72F"/>
    <w:rsid w:val="4C6E4911"/>
    <w:rsid w:val="4C748BD2"/>
    <w:rsid w:val="4C755BD5"/>
    <w:rsid w:val="4C7E7E00"/>
    <w:rsid w:val="4C7FA00C"/>
    <w:rsid w:val="4C81754E"/>
    <w:rsid w:val="4C88FB54"/>
    <w:rsid w:val="4C90F99A"/>
    <w:rsid w:val="4C916C8F"/>
    <w:rsid w:val="4C980929"/>
    <w:rsid w:val="4C9BCE62"/>
    <w:rsid w:val="4C9D4D20"/>
    <w:rsid w:val="4CA09501"/>
    <w:rsid w:val="4CA5E8B3"/>
    <w:rsid w:val="4CAABEF1"/>
    <w:rsid w:val="4CAB9F58"/>
    <w:rsid w:val="4CB14168"/>
    <w:rsid w:val="4CB4FEE9"/>
    <w:rsid w:val="4CBA0DC3"/>
    <w:rsid w:val="4CBE35A5"/>
    <w:rsid w:val="4CC00E35"/>
    <w:rsid w:val="4CC01364"/>
    <w:rsid w:val="4CC1B32D"/>
    <w:rsid w:val="4CCCCC13"/>
    <w:rsid w:val="4CD02B03"/>
    <w:rsid w:val="4CD2A5CA"/>
    <w:rsid w:val="4CD553AB"/>
    <w:rsid w:val="4CD650E7"/>
    <w:rsid w:val="4CD725B3"/>
    <w:rsid w:val="4CE09F68"/>
    <w:rsid w:val="4CE28761"/>
    <w:rsid w:val="4CE6129A"/>
    <w:rsid w:val="4CEA404D"/>
    <w:rsid w:val="4CED2F67"/>
    <w:rsid w:val="4CF03060"/>
    <w:rsid w:val="4CF64459"/>
    <w:rsid w:val="4CFA815E"/>
    <w:rsid w:val="4CFC2BFC"/>
    <w:rsid w:val="4D002BB5"/>
    <w:rsid w:val="4D00F338"/>
    <w:rsid w:val="4D05582F"/>
    <w:rsid w:val="4D083167"/>
    <w:rsid w:val="4D0831E4"/>
    <w:rsid w:val="4D0AF748"/>
    <w:rsid w:val="4D100829"/>
    <w:rsid w:val="4D1383A1"/>
    <w:rsid w:val="4D1511BF"/>
    <w:rsid w:val="4D1E9B25"/>
    <w:rsid w:val="4D1F5038"/>
    <w:rsid w:val="4D25B357"/>
    <w:rsid w:val="4D2715B5"/>
    <w:rsid w:val="4D279F69"/>
    <w:rsid w:val="4D29DE78"/>
    <w:rsid w:val="4D2F5DE9"/>
    <w:rsid w:val="4D2FD515"/>
    <w:rsid w:val="4D33EF43"/>
    <w:rsid w:val="4D39F4DA"/>
    <w:rsid w:val="4D3E53C7"/>
    <w:rsid w:val="4D402613"/>
    <w:rsid w:val="4D4448C4"/>
    <w:rsid w:val="4D496988"/>
    <w:rsid w:val="4D4B99F0"/>
    <w:rsid w:val="4D4BE364"/>
    <w:rsid w:val="4D4F0F65"/>
    <w:rsid w:val="4D503A27"/>
    <w:rsid w:val="4D50874B"/>
    <w:rsid w:val="4D50B7A3"/>
    <w:rsid w:val="4D550D16"/>
    <w:rsid w:val="4D58F9EB"/>
    <w:rsid w:val="4D591720"/>
    <w:rsid w:val="4D5A58F5"/>
    <w:rsid w:val="4D5ADD4F"/>
    <w:rsid w:val="4D5CB933"/>
    <w:rsid w:val="4D5E605D"/>
    <w:rsid w:val="4D607CD7"/>
    <w:rsid w:val="4D6705C9"/>
    <w:rsid w:val="4D6986C5"/>
    <w:rsid w:val="4D6C0CA5"/>
    <w:rsid w:val="4D6F2D85"/>
    <w:rsid w:val="4D711D6C"/>
    <w:rsid w:val="4D741D18"/>
    <w:rsid w:val="4D76F4A2"/>
    <w:rsid w:val="4D77B1D3"/>
    <w:rsid w:val="4D77F517"/>
    <w:rsid w:val="4D79036A"/>
    <w:rsid w:val="4D7D3B47"/>
    <w:rsid w:val="4D8B1E7A"/>
    <w:rsid w:val="4D8B7C4D"/>
    <w:rsid w:val="4D90FFE8"/>
    <w:rsid w:val="4D96B0A5"/>
    <w:rsid w:val="4D96CD5A"/>
    <w:rsid w:val="4D9BB0C1"/>
    <w:rsid w:val="4D9C969B"/>
    <w:rsid w:val="4D9E194B"/>
    <w:rsid w:val="4D9E9F98"/>
    <w:rsid w:val="4DA0BF46"/>
    <w:rsid w:val="4DA7C4F6"/>
    <w:rsid w:val="4DB1CB09"/>
    <w:rsid w:val="4DB41098"/>
    <w:rsid w:val="4DB4577A"/>
    <w:rsid w:val="4DB8194E"/>
    <w:rsid w:val="4DBC87F8"/>
    <w:rsid w:val="4DBEA534"/>
    <w:rsid w:val="4DBF1391"/>
    <w:rsid w:val="4DC6F96A"/>
    <w:rsid w:val="4DC7B55B"/>
    <w:rsid w:val="4DCBB367"/>
    <w:rsid w:val="4DD632CB"/>
    <w:rsid w:val="4DD876E1"/>
    <w:rsid w:val="4DE11B41"/>
    <w:rsid w:val="4DE14ACD"/>
    <w:rsid w:val="4DE2B757"/>
    <w:rsid w:val="4DE33F68"/>
    <w:rsid w:val="4DE5DDF2"/>
    <w:rsid w:val="4DE887C3"/>
    <w:rsid w:val="4DE97CE8"/>
    <w:rsid w:val="4DF0E8AD"/>
    <w:rsid w:val="4DF6702E"/>
    <w:rsid w:val="4DFBE7EC"/>
    <w:rsid w:val="4DFD0231"/>
    <w:rsid w:val="4E069993"/>
    <w:rsid w:val="4E0BFA0F"/>
    <w:rsid w:val="4E0E047D"/>
    <w:rsid w:val="4E12C56B"/>
    <w:rsid w:val="4E14C1DC"/>
    <w:rsid w:val="4E18786F"/>
    <w:rsid w:val="4E259D48"/>
    <w:rsid w:val="4E274148"/>
    <w:rsid w:val="4E27FDF9"/>
    <w:rsid w:val="4E29989E"/>
    <w:rsid w:val="4E335485"/>
    <w:rsid w:val="4E3421BD"/>
    <w:rsid w:val="4E35B5F3"/>
    <w:rsid w:val="4E464E2C"/>
    <w:rsid w:val="4E5C5BA5"/>
    <w:rsid w:val="4E5D3415"/>
    <w:rsid w:val="4E5E530B"/>
    <w:rsid w:val="4E604D9B"/>
    <w:rsid w:val="4E60D053"/>
    <w:rsid w:val="4E61C8CA"/>
    <w:rsid w:val="4E62E255"/>
    <w:rsid w:val="4E62EDB4"/>
    <w:rsid w:val="4E66C2F3"/>
    <w:rsid w:val="4E6C74CC"/>
    <w:rsid w:val="4E6EC8B7"/>
    <w:rsid w:val="4E791B00"/>
    <w:rsid w:val="4E7F98AA"/>
    <w:rsid w:val="4E8008F9"/>
    <w:rsid w:val="4E80FDCA"/>
    <w:rsid w:val="4E81D083"/>
    <w:rsid w:val="4E85F2CE"/>
    <w:rsid w:val="4E869AD1"/>
    <w:rsid w:val="4E86DB42"/>
    <w:rsid w:val="4E8AC5E9"/>
    <w:rsid w:val="4E8EC2F2"/>
    <w:rsid w:val="4E94BA4C"/>
    <w:rsid w:val="4E970D5F"/>
    <w:rsid w:val="4E99209E"/>
    <w:rsid w:val="4E9EB8F0"/>
    <w:rsid w:val="4EA5657F"/>
    <w:rsid w:val="4EA6B8F4"/>
    <w:rsid w:val="4EA75663"/>
    <w:rsid w:val="4EA9DD60"/>
    <w:rsid w:val="4EAAB0A5"/>
    <w:rsid w:val="4EAB6290"/>
    <w:rsid w:val="4EABD700"/>
    <w:rsid w:val="4EAE036B"/>
    <w:rsid w:val="4EB25A41"/>
    <w:rsid w:val="4EB319FE"/>
    <w:rsid w:val="4EB8188A"/>
    <w:rsid w:val="4EBBB7FD"/>
    <w:rsid w:val="4EBF8461"/>
    <w:rsid w:val="4ECD28B3"/>
    <w:rsid w:val="4ED0F70C"/>
    <w:rsid w:val="4ED3D559"/>
    <w:rsid w:val="4ED49344"/>
    <w:rsid w:val="4ED582EF"/>
    <w:rsid w:val="4ED8D3CD"/>
    <w:rsid w:val="4EDA4785"/>
    <w:rsid w:val="4EDA92EC"/>
    <w:rsid w:val="4EDE463F"/>
    <w:rsid w:val="4EE02561"/>
    <w:rsid w:val="4EE0C0F0"/>
    <w:rsid w:val="4EE449D5"/>
    <w:rsid w:val="4EE56320"/>
    <w:rsid w:val="4EEBABC4"/>
    <w:rsid w:val="4EEBB9F7"/>
    <w:rsid w:val="4EEF067C"/>
    <w:rsid w:val="4EF05B2B"/>
    <w:rsid w:val="4EF7E72B"/>
    <w:rsid w:val="4EF9D507"/>
    <w:rsid w:val="4F021F4D"/>
    <w:rsid w:val="4F04CF32"/>
    <w:rsid w:val="4F06C21C"/>
    <w:rsid w:val="4F090636"/>
    <w:rsid w:val="4F099B8B"/>
    <w:rsid w:val="4F0D6101"/>
    <w:rsid w:val="4F151A15"/>
    <w:rsid w:val="4F1558E0"/>
    <w:rsid w:val="4F18A2EC"/>
    <w:rsid w:val="4F1DF48E"/>
    <w:rsid w:val="4F259A2E"/>
    <w:rsid w:val="4F26215B"/>
    <w:rsid w:val="4F2B7E75"/>
    <w:rsid w:val="4F37849D"/>
    <w:rsid w:val="4F3C9B35"/>
    <w:rsid w:val="4F422F41"/>
    <w:rsid w:val="4F4B7DC1"/>
    <w:rsid w:val="4F4C9508"/>
    <w:rsid w:val="4F4E5193"/>
    <w:rsid w:val="4F56A5C1"/>
    <w:rsid w:val="4F609958"/>
    <w:rsid w:val="4F656042"/>
    <w:rsid w:val="4F66B679"/>
    <w:rsid w:val="4F682BBE"/>
    <w:rsid w:val="4F6AAF9C"/>
    <w:rsid w:val="4F6ADA79"/>
    <w:rsid w:val="4F750CD1"/>
    <w:rsid w:val="4F788DB3"/>
    <w:rsid w:val="4F7A015E"/>
    <w:rsid w:val="4F7C313C"/>
    <w:rsid w:val="4F7C592D"/>
    <w:rsid w:val="4F819375"/>
    <w:rsid w:val="4F81ED7B"/>
    <w:rsid w:val="4F8263A0"/>
    <w:rsid w:val="4F841C78"/>
    <w:rsid w:val="4F84F256"/>
    <w:rsid w:val="4F889E9F"/>
    <w:rsid w:val="4F8AFDEA"/>
    <w:rsid w:val="4F8EA3F4"/>
    <w:rsid w:val="4F8F7590"/>
    <w:rsid w:val="4F91B407"/>
    <w:rsid w:val="4F92943B"/>
    <w:rsid w:val="4F974E18"/>
    <w:rsid w:val="4F9C3531"/>
    <w:rsid w:val="4FA47F77"/>
    <w:rsid w:val="4FA50BF3"/>
    <w:rsid w:val="4FAC4D09"/>
    <w:rsid w:val="4FACA478"/>
    <w:rsid w:val="4FB32638"/>
    <w:rsid w:val="4FB50DFF"/>
    <w:rsid w:val="4FC04EA0"/>
    <w:rsid w:val="4FC0D09F"/>
    <w:rsid w:val="4FC316DF"/>
    <w:rsid w:val="4FC769B0"/>
    <w:rsid w:val="4FCFA701"/>
    <w:rsid w:val="4FD592B2"/>
    <w:rsid w:val="4FD6EB93"/>
    <w:rsid w:val="4FDD6161"/>
    <w:rsid w:val="4FDFD752"/>
    <w:rsid w:val="4FE178E1"/>
    <w:rsid w:val="4FE866F1"/>
    <w:rsid w:val="4FE94554"/>
    <w:rsid w:val="4FED30C3"/>
    <w:rsid w:val="4FEDC839"/>
    <w:rsid w:val="4FEE7176"/>
    <w:rsid w:val="4FF072AE"/>
    <w:rsid w:val="4FF0AA06"/>
    <w:rsid w:val="4FF1EDB6"/>
    <w:rsid w:val="4FF21764"/>
    <w:rsid w:val="5003BFE6"/>
    <w:rsid w:val="5003C0E0"/>
    <w:rsid w:val="500566E8"/>
    <w:rsid w:val="500B341C"/>
    <w:rsid w:val="5010F2AE"/>
    <w:rsid w:val="5020FD37"/>
    <w:rsid w:val="50220B57"/>
    <w:rsid w:val="5026B1C6"/>
    <w:rsid w:val="502E506C"/>
    <w:rsid w:val="503968D2"/>
    <w:rsid w:val="503DA894"/>
    <w:rsid w:val="5043196A"/>
    <w:rsid w:val="5046C6EE"/>
    <w:rsid w:val="5049675D"/>
    <w:rsid w:val="504C02C9"/>
    <w:rsid w:val="505A67F2"/>
    <w:rsid w:val="505BAB0C"/>
    <w:rsid w:val="505D0DF1"/>
    <w:rsid w:val="5064C032"/>
    <w:rsid w:val="506B7B20"/>
    <w:rsid w:val="506E9273"/>
    <w:rsid w:val="5070F297"/>
    <w:rsid w:val="507104F3"/>
    <w:rsid w:val="507CB1F8"/>
    <w:rsid w:val="508F8DD6"/>
    <w:rsid w:val="5094D30E"/>
    <w:rsid w:val="5098E519"/>
    <w:rsid w:val="509E51AB"/>
    <w:rsid w:val="509FFB53"/>
    <w:rsid w:val="50AB333B"/>
    <w:rsid w:val="50AD15AA"/>
    <w:rsid w:val="50AECAF5"/>
    <w:rsid w:val="50B4405D"/>
    <w:rsid w:val="50B5E18F"/>
    <w:rsid w:val="50B6AF95"/>
    <w:rsid w:val="50B78190"/>
    <w:rsid w:val="50BA34AE"/>
    <w:rsid w:val="50C0F89F"/>
    <w:rsid w:val="50C32551"/>
    <w:rsid w:val="50C592B0"/>
    <w:rsid w:val="50C79378"/>
    <w:rsid w:val="50C95FBC"/>
    <w:rsid w:val="50CD641D"/>
    <w:rsid w:val="50CF78A9"/>
    <w:rsid w:val="50D1C327"/>
    <w:rsid w:val="50D2B310"/>
    <w:rsid w:val="50DA71CA"/>
    <w:rsid w:val="50DCB85A"/>
    <w:rsid w:val="50DEAD9F"/>
    <w:rsid w:val="50EA259C"/>
    <w:rsid w:val="50F1FC65"/>
    <w:rsid w:val="50F24CF9"/>
    <w:rsid w:val="50F86E96"/>
    <w:rsid w:val="50F9A55D"/>
    <w:rsid w:val="50FA05C2"/>
    <w:rsid w:val="51018D22"/>
    <w:rsid w:val="51025B52"/>
    <w:rsid w:val="510369CC"/>
    <w:rsid w:val="510B4A9D"/>
    <w:rsid w:val="510F361A"/>
    <w:rsid w:val="510FCEEA"/>
    <w:rsid w:val="51105A41"/>
    <w:rsid w:val="5116689A"/>
    <w:rsid w:val="511D3C5E"/>
    <w:rsid w:val="511D5DF0"/>
    <w:rsid w:val="511DC5E5"/>
    <w:rsid w:val="511F13BA"/>
    <w:rsid w:val="5123C723"/>
    <w:rsid w:val="51250A69"/>
    <w:rsid w:val="5126F82D"/>
    <w:rsid w:val="51271DFE"/>
    <w:rsid w:val="512D6A85"/>
    <w:rsid w:val="512E793F"/>
    <w:rsid w:val="5139C9C3"/>
    <w:rsid w:val="513D61A5"/>
    <w:rsid w:val="5143BB3E"/>
    <w:rsid w:val="51440BB4"/>
    <w:rsid w:val="514767CB"/>
    <w:rsid w:val="51483129"/>
    <w:rsid w:val="51504E14"/>
    <w:rsid w:val="5152E098"/>
    <w:rsid w:val="51590976"/>
    <w:rsid w:val="515DDA80"/>
    <w:rsid w:val="515EAB18"/>
    <w:rsid w:val="515FE29B"/>
    <w:rsid w:val="516180E4"/>
    <w:rsid w:val="51646F8E"/>
    <w:rsid w:val="5169B970"/>
    <w:rsid w:val="516A1712"/>
    <w:rsid w:val="516AA80F"/>
    <w:rsid w:val="516AAAC4"/>
    <w:rsid w:val="516E26A3"/>
    <w:rsid w:val="516FFA28"/>
    <w:rsid w:val="51742777"/>
    <w:rsid w:val="5175072B"/>
    <w:rsid w:val="517AC359"/>
    <w:rsid w:val="517F6D8E"/>
    <w:rsid w:val="5188B968"/>
    <w:rsid w:val="518D2579"/>
    <w:rsid w:val="5191B945"/>
    <w:rsid w:val="519654CA"/>
    <w:rsid w:val="51979022"/>
    <w:rsid w:val="51990F65"/>
    <w:rsid w:val="519D82B8"/>
    <w:rsid w:val="51A013C5"/>
    <w:rsid w:val="51A5627B"/>
    <w:rsid w:val="51A9B91C"/>
    <w:rsid w:val="51AA51AC"/>
    <w:rsid w:val="51BB8F47"/>
    <w:rsid w:val="51C0840E"/>
    <w:rsid w:val="51C0C791"/>
    <w:rsid w:val="51C47D40"/>
    <w:rsid w:val="51C92D35"/>
    <w:rsid w:val="51CF27D1"/>
    <w:rsid w:val="51D362FB"/>
    <w:rsid w:val="51D60CF8"/>
    <w:rsid w:val="51D6F630"/>
    <w:rsid w:val="51D98865"/>
    <w:rsid w:val="51E159DC"/>
    <w:rsid w:val="51E69772"/>
    <w:rsid w:val="51E80256"/>
    <w:rsid w:val="51EE1FCF"/>
    <w:rsid w:val="51EE932C"/>
    <w:rsid w:val="51F0D0FE"/>
    <w:rsid w:val="51F4510D"/>
    <w:rsid w:val="51F79620"/>
    <w:rsid w:val="51F92242"/>
    <w:rsid w:val="51F972DE"/>
    <w:rsid w:val="52039E0D"/>
    <w:rsid w:val="5203CA7F"/>
    <w:rsid w:val="5205E339"/>
    <w:rsid w:val="520DC94B"/>
    <w:rsid w:val="52126CC4"/>
    <w:rsid w:val="52131C3C"/>
    <w:rsid w:val="521A638A"/>
    <w:rsid w:val="521B6DF7"/>
    <w:rsid w:val="522040DA"/>
    <w:rsid w:val="5220BF29"/>
    <w:rsid w:val="5221F786"/>
    <w:rsid w:val="5226C40E"/>
    <w:rsid w:val="522F5B4D"/>
    <w:rsid w:val="523BAEAB"/>
    <w:rsid w:val="523C41FA"/>
    <w:rsid w:val="523E232C"/>
    <w:rsid w:val="523E2C8F"/>
    <w:rsid w:val="52427554"/>
    <w:rsid w:val="52436C4B"/>
    <w:rsid w:val="5243E601"/>
    <w:rsid w:val="524911BA"/>
    <w:rsid w:val="524E8163"/>
    <w:rsid w:val="52535581"/>
    <w:rsid w:val="52572A4B"/>
    <w:rsid w:val="525A5960"/>
    <w:rsid w:val="525B4F4A"/>
    <w:rsid w:val="525B9BC6"/>
    <w:rsid w:val="525F8EE5"/>
    <w:rsid w:val="52634296"/>
    <w:rsid w:val="5264DDD6"/>
    <w:rsid w:val="5267F971"/>
    <w:rsid w:val="526EF3A0"/>
    <w:rsid w:val="52799379"/>
    <w:rsid w:val="5279C367"/>
    <w:rsid w:val="527B9BE4"/>
    <w:rsid w:val="527CCAF3"/>
    <w:rsid w:val="527DC0B5"/>
    <w:rsid w:val="527E36AF"/>
    <w:rsid w:val="528919DC"/>
    <w:rsid w:val="528BE970"/>
    <w:rsid w:val="528C2BE1"/>
    <w:rsid w:val="528D8342"/>
    <w:rsid w:val="5290E83D"/>
    <w:rsid w:val="529205B1"/>
    <w:rsid w:val="52959D6E"/>
    <w:rsid w:val="5296567C"/>
    <w:rsid w:val="529CD071"/>
    <w:rsid w:val="52A303D8"/>
    <w:rsid w:val="52A3D7D3"/>
    <w:rsid w:val="52A67C54"/>
    <w:rsid w:val="52A78C56"/>
    <w:rsid w:val="52AB975B"/>
    <w:rsid w:val="52AD236A"/>
    <w:rsid w:val="52B1DA4E"/>
    <w:rsid w:val="52B9CA3C"/>
    <w:rsid w:val="52C2B5DF"/>
    <w:rsid w:val="52C4DD8D"/>
    <w:rsid w:val="52C61C10"/>
    <w:rsid w:val="52CCBCDD"/>
    <w:rsid w:val="52CDE497"/>
    <w:rsid w:val="52D2D567"/>
    <w:rsid w:val="52D80870"/>
    <w:rsid w:val="52DCE5A8"/>
    <w:rsid w:val="52DED6D7"/>
    <w:rsid w:val="52E1B60F"/>
    <w:rsid w:val="52E462BC"/>
    <w:rsid w:val="52F55A9F"/>
    <w:rsid w:val="53097EE9"/>
    <w:rsid w:val="530BC42B"/>
    <w:rsid w:val="530C8D50"/>
    <w:rsid w:val="53107C98"/>
    <w:rsid w:val="531B6332"/>
    <w:rsid w:val="531B77AC"/>
    <w:rsid w:val="531DB269"/>
    <w:rsid w:val="531DD676"/>
    <w:rsid w:val="532A2F3E"/>
    <w:rsid w:val="532C1421"/>
    <w:rsid w:val="5332423B"/>
    <w:rsid w:val="5339F910"/>
    <w:rsid w:val="533BB4D5"/>
    <w:rsid w:val="533C7BBC"/>
    <w:rsid w:val="534070B3"/>
    <w:rsid w:val="5345B802"/>
    <w:rsid w:val="534700FA"/>
    <w:rsid w:val="534D9C42"/>
    <w:rsid w:val="534F1ACC"/>
    <w:rsid w:val="53511EE1"/>
    <w:rsid w:val="5354EEF2"/>
    <w:rsid w:val="535B2BEC"/>
    <w:rsid w:val="535E225F"/>
    <w:rsid w:val="535FF47D"/>
    <w:rsid w:val="53633B6C"/>
    <w:rsid w:val="536A3D15"/>
    <w:rsid w:val="5373AC35"/>
    <w:rsid w:val="53756185"/>
    <w:rsid w:val="53774CFF"/>
    <w:rsid w:val="537A2942"/>
    <w:rsid w:val="53811A09"/>
    <w:rsid w:val="53825EDD"/>
    <w:rsid w:val="53857B30"/>
    <w:rsid w:val="53865AD1"/>
    <w:rsid w:val="5393946A"/>
    <w:rsid w:val="539E6A66"/>
    <w:rsid w:val="53A54210"/>
    <w:rsid w:val="53A7C112"/>
    <w:rsid w:val="53B2B085"/>
    <w:rsid w:val="53B549DA"/>
    <w:rsid w:val="53B99D4E"/>
    <w:rsid w:val="53BB9674"/>
    <w:rsid w:val="53BBA802"/>
    <w:rsid w:val="53BCC72E"/>
    <w:rsid w:val="53C29CB6"/>
    <w:rsid w:val="53C48843"/>
    <w:rsid w:val="53C91B4A"/>
    <w:rsid w:val="53CBAC23"/>
    <w:rsid w:val="53CBD190"/>
    <w:rsid w:val="53CC0727"/>
    <w:rsid w:val="53CDA9EA"/>
    <w:rsid w:val="53D29DA2"/>
    <w:rsid w:val="53D5B582"/>
    <w:rsid w:val="53D90773"/>
    <w:rsid w:val="53DF245F"/>
    <w:rsid w:val="53E18C68"/>
    <w:rsid w:val="53E28AAC"/>
    <w:rsid w:val="53F11814"/>
    <w:rsid w:val="53F13884"/>
    <w:rsid w:val="53F5A72D"/>
    <w:rsid w:val="53FB96D1"/>
    <w:rsid w:val="53FBB066"/>
    <w:rsid w:val="5405E205"/>
    <w:rsid w:val="540AC172"/>
    <w:rsid w:val="540F4A15"/>
    <w:rsid w:val="541B1608"/>
    <w:rsid w:val="5428B0BF"/>
    <w:rsid w:val="542A9E4D"/>
    <w:rsid w:val="5438ABA6"/>
    <w:rsid w:val="5439C83E"/>
    <w:rsid w:val="543E46BB"/>
    <w:rsid w:val="54415558"/>
    <w:rsid w:val="544AD547"/>
    <w:rsid w:val="544AFFA8"/>
    <w:rsid w:val="544B3038"/>
    <w:rsid w:val="54512CCC"/>
    <w:rsid w:val="54561583"/>
    <w:rsid w:val="54601C48"/>
    <w:rsid w:val="5460A0F7"/>
    <w:rsid w:val="546C2A64"/>
    <w:rsid w:val="546C66D3"/>
    <w:rsid w:val="54740949"/>
    <w:rsid w:val="54758A70"/>
    <w:rsid w:val="54758C14"/>
    <w:rsid w:val="54775AE1"/>
    <w:rsid w:val="547DA18C"/>
    <w:rsid w:val="54809E8A"/>
    <w:rsid w:val="54811288"/>
    <w:rsid w:val="548C5C71"/>
    <w:rsid w:val="548D49C6"/>
    <w:rsid w:val="548F102F"/>
    <w:rsid w:val="54910DB1"/>
    <w:rsid w:val="54936D7F"/>
    <w:rsid w:val="5494FEE0"/>
    <w:rsid w:val="54957764"/>
    <w:rsid w:val="5497D908"/>
    <w:rsid w:val="5497E38B"/>
    <w:rsid w:val="549A4063"/>
    <w:rsid w:val="549B84DB"/>
    <w:rsid w:val="54A162CD"/>
    <w:rsid w:val="54A1D457"/>
    <w:rsid w:val="54A1F318"/>
    <w:rsid w:val="54A3C379"/>
    <w:rsid w:val="54A553B2"/>
    <w:rsid w:val="54AC72E7"/>
    <w:rsid w:val="54AD2344"/>
    <w:rsid w:val="54AFFCF8"/>
    <w:rsid w:val="54B14416"/>
    <w:rsid w:val="54B5F1F7"/>
    <w:rsid w:val="54B73173"/>
    <w:rsid w:val="54B81A83"/>
    <w:rsid w:val="54BC006D"/>
    <w:rsid w:val="54BD558D"/>
    <w:rsid w:val="54C045EC"/>
    <w:rsid w:val="54C0D03F"/>
    <w:rsid w:val="54C597BD"/>
    <w:rsid w:val="54C6C84D"/>
    <w:rsid w:val="54CADB7D"/>
    <w:rsid w:val="54CB25DB"/>
    <w:rsid w:val="54CBE66D"/>
    <w:rsid w:val="54D3972F"/>
    <w:rsid w:val="54D4352B"/>
    <w:rsid w:val="54D67574"/>
    <w:rsid w:val="54D84E9E"/>
    <w:rsid w:val="54DB01BC"/>
    <w:rsid w:val="54DC92DB"/>
    <w:rsid w:val="54E34BB6"/>
    <w:rsid w:val="54E41BF9"/>
    <w:rsid w:val="54FAA2AD"/>
    <w:rsid w:val="54FC8331"/>
    <w:rsid w:val="54FCAD40"/>
    <w:rsid w:val="54FCB066"/>
    <w:rsid w:val="55075332"/>
    <w:rsid w:val="550B2D18"/>
    <w:rsid w:val="551092B0"/>
    <w:rsid w:val="55131AAD"/>
    <w:rsid w:val="55143980"/>
    <w:rsid w:val="5517B63F"/>
    <w:rsid w:val="551B382A"/>
    <w:rsid w:val="55202D8D"/>
    <w:rsid w:val="55285968"/>
    <w:rsid w:val="5529278D"/>
    <w:rsid w:val="55298D4F"/>
    <w:rsid w:val="552BE8C6"/>
    <w:rsid w:val="552FDC8E"/>
    <w:rsid w:val="553332DD"/>
    <w:rsid w:val="5537F980"/>
    <w:rsid w:val="55403BA5"/>
    <w:rsid w:val="55419B4E"/>
    <w:rsid w:val="55439D63"/>
    <w:rsid w:val="554415B9"/>
    <w:rsid w:val="5544ACD0"/>
    <w:rsid w:val="5546755D"/>
    <w:rsid w:val="554817D5"/>
    <w:rsid w:val="55494B79"/>
    <w:rsid w:val="555EAE4B"/>
    <w:rsid w:val="55641478"/>
    <w:rsid w:val="5580930A"/>
    <w:rsid w:val="55826C37"/>
    <w:rsid w:val="5587F304"/>
    <w:rsid w:val="558A4E1F"/>
    <w:rsid w:val="558B4476"/>
    <w:rsid w:val="55946C47"/>
    <w:rsid w:val="55951E69"/>
    <w:rsid w:val="55989F9F"/>
    <w:rsid w:val="5598FBC2"/>
    <w:rsid w:val="559A5C1E"/>
    <w:rsid w:val="559C9B13"/>
    <w:rsid w:val="559CD0B4"/>
    <w:rsid w:val="559CE43C"/>
    <w:rsid w:val="55A9776E"/>
    <w:rsid w:val="55ACBE34"/>
    <w:rsid w:val="55B02AE1"/>
    <w:rsid w:val="55B3820E"/>
    <w:rsid w:val="55BBAD0C"/>
    <w:rsid w:val="55CCB068"/>
    <w:rsid w:val="55CE0AAA"/>
    <w:rsid w:val="55CEA3B2"/>
    <w:rsid w:val="55D0C5FD"/>
    <w:rsid w:val="55D24C3B"/>
    <w:rsid w:val="55D4ECB7"/>
    <w:rsid w:val="55DD23E8"/>
    <w:rsid w:val="55E5C394"/>
    <w:rsid w:val="55E95065"/>
    <w:rsid w:val="55EB427A"/>
    <w:rsid w:val="55EB4D6C"/>
    <w:rsid w:val="55EC93D2"/>
    <w:rsid w:val="55F33060"/>
    <w:rsid w:val="55FA2377"/>
    <w:rsid w:val="55FCCED9"/>
    <w:rsid w:val="5602A00D"/>
    <w:rsid w:val="5608F978"/>
    <w:rsid w:val="560C291C"/>
    <w:rsid w:val="560DD488"/>
    <w:rsid w:val="5614AC8F"/>
    <w:rsid w:val="5616494D"/>
    <w:rsid w:val="5618658B"/>
    <w:rsid w:val="5619749D"/>
    <w:rsid w:val="561B5997"/>
    <w:rsid w:val="56264666"/>
    <w:rsid w:val="56283598"/>
    <w:rsid w:val="562E0DF2"/>
    <w:rsid w:val="562EEB2C"/>
    <w:rsid w:val="562F3F15"/>
    <w:rsid w:val="5633AA66"/>
    <w:rsid w:val="5640317D"/>
    <w:rsid w:val="5641E49B"/>
    <w:rsid w:val="56482E92"/>
    <w:rsid w:val="5649A714"/>
    <w:rsid w:val="564E4299"/>
    <w:rsid w:val="564EAE75"/>
    <w:rsid w:val="5651D888"/>
    <w:rsid w:val="565899CC"/>
    <w:rsid w:val="565A129F"/>
    <w:rsid w:val="565E04EF"/>
    <w:rsid w:val="5668AA53"/>
    <w:rsid w:val="566B0F96"/>
    <w:rsid w:val="5671CC67"/>
    <w:rsid w:val="56729631"/>
    <w:rsid w:val="5677C0BC"/>
    <w:rsid w:val="56783FFA"/>
    <w:rsid w:val="567A8AC0"/>
    <w:rsid w:val="567A9CC4"/>
    <w:rsid w:val="567D2AC3"/>
    <w:rsid w:val="567EDB8E"/>
    <w:rsid w:val="56874D6E"/>
    <w:rsid w:val="56886E9F"/>
    <w:rsid w:val="56887A46"/>
    <w:rsid w:val="5689C51F"/>
    <w:rsid w:val="568BF70E"/>
    <w:rsid w:val="568E0064"/>
    <w:rsid w:val="568E5437"/>
    <w:rsid w:val="568FD3E6"/>
    <w:rsid w:val="568FDCF2"/>
    <w:rsid w:val="56929354"/>
    <w:rsid w:val="569350C9"/>
    <w:rsid w:val="5693AD76"/>
    <w:rsid w:val="56946B69"/>
    <w:rsid w:val="5697BC54"/>
    <w:rsid w:val="5699C4A1"/>
    <w:rsid w:val="569AD550"/>
    <w:rsid w:val="56A023DC"/>
    <w:rsid w:val="56A25038"/>
    <w:rsid w:val="56A34617"/>
    <w:rsid w:val="56A42EB9"/>
    <w:rsid w:val="56AA0AE3"/>
    <w:rsid w:val="56AFC44C"/>
    <w:rsid w:val="56B52D8B"/>
    <w:rsid w:val="56BBAC7A"/>
    <w:rsid w:val="56BD39C0"/>
    <w:rsid w:val="56BEDEA0"/>
    <w:rsid w:val="56C72FD0"/>
    <w:rsid w:val="56CB23FC"/>
    <w:rsid w:val="56D6A2DE"/>
    <w:rsid w:val="56D8FA55"/>
    <w:rsid w:val="56D91111"/>
    <w:rsid w:val="56DB6371"/>
    <w:rsid w:val="56DDEB64"/>
    <w:rsid w:val="56DED4ED"/>
    <w:rsid w:val="56E06657"/>
    <w:rsid w:val="56E62E2B"/>
    <w:rsid w:val="56E75566"/>
    <w:rsid w:val="56E81F5C"/>
    <w:rsid w:val="56F5AD66"/>
    <w:rsid w:val="56F8332C"/>
    <w:rsid w:val="56FD5EFA"/>
    <w:rsid w:val="56FDE2B4"/>
    <w:rsid w:val="56FE8DBC"/>
    <w:rsid w:val="56FEA2F5"/>
    <w:rsid w:val="570521CE"/>
    <w:rsid w:val="57078065"/>
    <w:rsid w:val="5708D0F6"/>
    <w:rsid w:val="570F05FF"/>
    <w:rsid w:val="570F11D1"/>
    <w:rsid w:val="570F7E9B"/>
    <w:rsid w:val="57124841"/>
    <w:rsid w:val="5712CD09"/>
    <w:rsid w:val="5713D391"/>
    <w:rsid w:val="571CCF23"/>
    <w:rsid w:val="5721562F"/>
    <w:rsid w:val="5721664D"/>
    <w:rsid w:val="5722BEFC"/>
    <w:rsid w:val="57233B3F"/>
    <w:rsid w:val="572354CA"/>
    <w:rsid w:val="5725D684"/>
    <w:rsid w:val="57273AF0"/>
    <w:rsid w:val="5728AA7D"/>
    <w:rsid w:val="572E9FA9"/>
    <w:rsid w:val="5730C4B4"/>
    <w:rsid w:val="5733402B"/>
    <w:rsid w:val="57346BBA"/>
    <w:rsid w:val="57384C1D"/>
    <w:rsid w:val="573B12B1"/>
    <w:rsid w:val="57439363"/>
    <w:rsid w:val="574400F4"/>
    <w:rsid w:val="574EC340"/>
    <w:rsid w:val="574F3BE6"/>
    <w:rsid w:val="574F547A"/>
    <w:rsid w:val="575103D0"/>
    <w:rsid w:val="5752C879"/>
    <w:rsid w:val="57547325"/>
    <w:rsid w:val="57596078"/>
    <w:rsid w:val="5760E3A7"/>
    <w:rsid w:val="576B4B06"/>
    <w:rsid w:val="576CCC4F"/>
    <w:rsid w:val="576E072E"/>
    <w:rsid w:val="57706830"/>
    <w:rsid w:val="5772F91A"/>
    <w:rsid w:val="57797677"/>
    <w:rsid w:val="577A0486"/>
    <w:rsid w:val="577B4573"/>
    <w:rsid w:val="578ADC18"/>
    <w:rsid w:val="578AEE4D"/>
    <w:rsid w:val="578F9618"/>
    <w:rsid w:val="5792E67D"/>
    <w:rsid w:val="57931AD8"/>
    <w:rsid w:val="57992591"/>
    <w:rsid w:val="57996653"/>
    <w:rsid w:val="579E2D82"/>
    <w:rsid w:val="57A0A53F"/>
    <w:rsid w:val="57A0C89F"/>
    <w:rsid w:val="57A527C3"/>
    <w:rsid w:val="57A7FCA7"/>
    <w:rsid w:val="57B5C5B0"/>
    <w:rsid w:val="57B5C6C8"/>
    <w:rsid w:val="57BA9556"/>
    <w:rsid w:val="57BBAA10"/>
    <w:rsid w:val="57C59B6D"/>
    <w:rsid w:val="57D0D1C7"/>
    <w:rsid w:val="57D40464"/>
    <w:rsid w:val="57D98915"/>
    <w:rsid w:val="57D9A563"/>
    <w:rsid w:val="57DBA46F"/>
    <w:rsid w:val="57E4C394"/>
    <w:rsid w:val="57E67EF3"/>
    <w:rsid w:val="57E99FB9"/>
    <w:rsid w:val="57EA1BC1"/>
    <w:rsid w:val="57F0A7C6"/>
    <w:rsid w:val="57F31990"/>
    <w:rsid w:val="57FEB421"/>
    <w:rsid w:val="5800FAE0"/>
    <w:rsid w:val="5802D953"/>
    <w:rsid w:val="580369AD"/>
    <w:rsid w:val="580D22C4"/>
    <w:rsid w:val="581312D3"/>
    <w:rsid w:val="581782BA"/>
    <w:rsid w:val="581AA322"/>
    <w:rsid w:val="58247F7C"/>
    <w:rsid w:val="58286479"/>
    <w:rsid w:val="5836BE97"/>
    <w:rsid w:val="5838DC2C"/>
    <w:rsid w:val="583B4827"/>
    <w:rsid w:val="583B99DC"/>
    <w:rsid w:val="583D3593"/>
    <w:rsid w:val="5840B4F8"/>
    <w:rsid w:val="58429BAB"/>
    <w:rsid w:val="5845D18D"/>
    <w:rsid w:val="58479E94"/>
    <w:rsid w:val="5849B243"/>
    <w:rsid w:val="584F30D0"/>
    <w:rsid w:val="584FFC57"/>
    <w:rsid w:val="585391E9"/>
    <w:rsid w:val="58574B82"/>
    <w:rsid w:val="58588ADB"/>
    <w:rsid w:val="585B11BC"/>
    <w:rsid w:val="585B19CB"/>
    <w:rsid w:val="585BD00E"/>
    <w:rsid w:val="585D200E"/>
    <w:rsid w:val="585D4406"/>
    <w:rsid w:val="5862A69D"/>
    <w:rsid w:val="58677AA4"/>
    <w:rsid w:val="5869AB87"/>
    <w:rsid w:val="58757A50"/>
    <w:rsid w:val="587E8E75"/>
    <w:rsid w:val="58827207"/>
    <w:rsid w:val="588336E9"/>
    <w:rsid w:val="588452CD"/>
    <w:rsid w:val="58853C25"/>
    <w:rsid w:val="5887C833"/>
    <w:rsid w:val="58891877"/>
    <w:rsid w:val="5889B2D4"/>
    <w:rsid w:val="588DB5CF"/>
    <w:rsid w:val="588EF34F"/>
    <w:rsid w:val="588F778C"/>
    <w:rsid w:val="5892A33E"/>
    <w:rsid w:val="589AEFC6"/>
    <w:rsid w:val="589AF1C5"/>
    <w:rsid w:val="589CA6EF"/>
    <w:rsid w:val="589FBDA8"/>
    <w:rsid w:val="58A0FD66"/>
    <w:rsid w:val="58A3E562"/>
    <w:rsid w:val="58A48F23"/>
    <w:rsid w:val="58A8D4A0"/>
    <w:rsid w:val="58AC6EA2"/>
    <w:rsid w:val="58AD40CE"/>
    <w:rsid w:val="58B21265"/>
    <w:rsid w:val="58B5D2EC"/>
    <w:rsid w:val="58BB562F"/>
    <w:rsid w:val="58BF35A1"/>
    <w:rsid w:val="58C08E18"/>
    <w:rsid w:val="58C29C71"/>
    <w:rsid w:val="58C9B244"/>
    <w:rsid w:val="58CB8F73"/>
    <w:rsid w:val="58CFC5E9"/>
    <w:rsid w:val="58D5AAAA"/>
    <w:rsid w:val="58DC4469"/>
    <w:rsid w:val="58DCC3A5"/>
    <w:rsid w:val="58E14DC6"/>
    <w:rsid w:val="58E83285"/>
    <w:rsid w:val="58ECCC2F"/>
    <w:rsid w:val="58EE48D9"/>
    <w:rsid w:val="58F1975D"/>
    <w:rsid w:val="5902E579"/>
    <w:rsid w:val="5905974C"/>
    <w:rsid w:val="5909AEFD"/>
    <w:rsid w:val="590BF633"/>
    <w:rsid w:val="5911F3CA"/>
    <w:rsid w:val="5914C23C"/>
    <w:rsid w:val="591DA01C"/>
    <w:rsid w:val="5924D4A6"/>
    <w:rsid w:val="5928EAEC"/>
    <w:rsid w:val="59290157"/>
    <w:rsid w:val="592D515F"/>
    <w:rsid w:val="592ECB6D"/>
    <w:rsid w:val="59312ED7"/>
    <w:rsid w:val="5934678A"/>
    <w:rsid w:val="59349A16"/>
    <w:rsid w:val="5936E33E"/>
    <w:rsid w:val="593BC179"/>
    <w:rsid w:val="593EE6A7"/>
    <w:rsid w:val="5942FAC3"/>
    <w:rsid w:val="59448916"/>
    <w:rsid w:val="59460DA3"/>
    <w:rsid w:val="5949E187"/>
    <w:rsid w:val="594DE7F8"/>
    <w:rsid w:val="59515FC8"/>
    <w:rsid w:val="5951C0BD"/>
    <w:rsid w:val="59542F0C"/>
    <w:rsid w:val="5958ED9A"/>
    <w:rsid w:val="59590B47"/>
    <w:rsid w:val="5964E682"/>
    <w:rsid w:val="59699CFE"/>
    <w:rsid w:val="596BC1B1"/>
    <w:rsid w:val="5971427F"/>
    <w:rsid w:val="5976902C"/>
    <w:rsid w:val="5976CAC7"/>
    <w:rsid w:val="597A14FF"/>
    <w:rsid w:val="5985F8A3"/>
    <w:rsid w:val="59874A26"/>
    <w:rsid w:val="598E571A"/>
    <w:rsid w:val="5999F21D"/>
    <w:rsid w:val="599DC1E6"/>
    <w:rsid w:val="59A365E3"/>
    <w:rsid w:val="59A8C19D"/>
    <w:rsid w:val="59ABE4E3"/>
    <w:rsid w:val="59AD0999"/>
    <w:rsid w:val="59AD9542"/>
    <w:rsid w:val="59AE2A56"/>
    <w:rsid w:val="59AE80AC"/>
    <w:rsid w:val="59B042DD"/>
    <w:rsid w:val="59B387C2"/>
    <w:rsid w:val="59B9E34E"/>
    <w:rsid w:val="59BC54AB"/>
    <w:rsid w:val="59C3783E"/>
    <w:rsid w:val="59CA0E16"/>
    <w:rsid w:val="59CB2EBB"/>
    <w:rsid w:val="59CDC9FD"/>
    <w:rsid w:val="59D0AB6A"/>
    <w:rsid w:val="59D1A648"/>
    <w:rsid w:val="59D2E51B"/>
    <w:rsid w:val="59D67E0B"/>
    <w:rsid w:val="59D95055"/>
    <w:rsid w:val="59DBA230"/>
    <w:rsid w:val="59DE02BC"/>
    <w:rsid w:val="59DEF981"/>
    <w:rsid w:val="59DFEF48"/>
    <w:rsid w:val="59E5D5C4"/>
    <w:rsid w:val="59E7CA09"/>
    <w:rsid w:val="59EABF9E"/>
    <w:rsid w:val="59EADCF3"/>
    <w:rsid w:val="59F17CFC"/>
    <w:rsid w:val="59F2AEC6"/>
    <w:rsid w:val="59F2F102"/>
    <w:rsid w:val="59F76A34"/>
    <w:rsid w:val="59F96160"/>
    <w:rsid w:val="59F9AEAA"/>
    <w:rsid w:val="59FAFBA9"/>
    <w:rsid w:val="59FC0BC3"/>
    <w:rsid w:val="59FFA54A"/>
    <w:rsid w:val="5A032567"/>
    <w:rsid w:val="5A11FB4C"/>
    <w:rsid w:val="5A122936"/>
    <w:rsid w:val="5A12AF42"/>
    <w:rsid w:val="5A1A6D54"/>
    <w:rsid w:val="5A1DB080"/>
    <w:rsid w:val="5A2ED37C"/>
    <w:rsid w:val="5A352945"/>
    <w:rsid w:val="5A3CB78B"/>
    <w:rsid w:val="5A47CC3B"/>
    <w:rsid w:val="5A4C98DE"/>
    <w:rsid w:val="5A53CE8E"/>
    <w:rsid w:val="5A582A1B"/>
    <w:rsid w:val="5A5F97EC"/>
    <w:rsid w:val="5A63702B"/>
    <w:rsid w:val="5A688412"/>
    <w:rsid w:val="5A7433DC"/>
    <w:rsid w:val="5A7D4C67"/>
    <w:rsid w:val="5A82D239"/>
    <w:rsid w:val="5A82E4DE"/>
    <w:rsid w:val="5A847CA6"/>
    <w:rsid w:val="5A84A77B"/>
    <w:rsid w:val="5A866457"/>
    <w:rsid w:val="5A8EC7DA"/>
    <w:rsid w:val="5A8F0D87"/>
    <w:rsid w:val="5A915F4D"/>
    <w:rsid w:val="5A9AA19F"/>
    <w:rsid w:val="5A9B8E59"/>
    <w:rsid w:val="5A9D18FA"/>
    <w:rsid w:val="5AAFED5E"/>
    <w:rsid w:val="5AAFF7F9"/>
    <w:rsid w:val="5AB46748"/>
    <w:rsid w:val="5AB6A2A4"/>
    <w:rsid w:val="5AB7BF54"/>
    <w:rsid w:val="5ABBA56E"/>
    <w:rsid w:val="5AC0CFC3"/>
    <w:rsid w:val="5AC3D35D"/>
    <w:rsid w:val="5AC47CB6"/>
    <w:rsid w:val="5AC92BFC"/>
    <w:rsid w:val="5AD2FAA3"/>
    <w:rsid w:val="5AD3E714"/>
    <w:rsid w:val="5AD406D6"/>
    <w:rsid w:val="5AD57B32"/>
    <w:rsid w:val="5AD98909"/>
    <w:rsid w:val="5AEEB134"/>
    <w:rsid w:val="5AF3ACEF"/>
    <w:rsid w:val="5B009528"/>
    <w:rsid w:val="5B011F31"/>
    <w:rsid w:val="5B01BD97"/>
    <w:rsid w:val="5B03A2BF"/>
    <w:rsid w:val="5B04B168"/>
    <w:rsid w:val="5B04CBB2"/>
    <w:rsid w:val="5B07F497"/>
    <w:rsid w:val="5B090BE2"/>
    <w:rsid w:val="5B091888"/>
    <w:rsid w:val="5B097AA9"/>
    <w:rsid w:val="5B09D003"/>
    <w:rsid w:val="5B0A215E"/>
    <w:rsid w:val="5B11B624"/>
    <w:rsid w:val="5B169FA0"/>
    <w:rsid w:val="5B17BC98"/>
    <w:rsid w:val="5B18DD9E"/>
    <w:rsid w:val="5B1B21B8"/>
    <w:rsid w:val="5B1CF055"/>
    <w:rsid w:val="5B1D63F7"/>
    <w:rsid w:val="5B226CC7"/>
    <w:rsid w:val="5B22E9BD"/>
    <w:rsid w:val="5B2342BA"/>
    <w:rsid w:val="5B291184"/>
    <w:rsid w:val="5B2A85DC"/>
    <w:rsid w:val="5B2CBA2E"/>
    <w:rsid w:val="5B2DED3C"/>
    <w:rsid w:val="5B305AC6"/>
    <w:rsid w:val="5B3586E0"/>
    <w:rsid w:val="5B35D828"/>
    <w:rsid w:val="5B37EBA6"/>
    <w:rsid w:val="5B3C1B8D"/>
    <w:rsid w:val="5B3E711D"/>
    <w:rsid w:val="5B439ADC"/>
    <w:rsid w:val="5B48CCA0"/>
    <w:rsid w:val="5B4AC1B9"/>
    <w:rsid w:val="5B50D0B6"/>
    <w:rsid w:val="5B5AB996"/>
    <w:rsid w:val="5B5ABBC2"/>
    <w:rsid w:val="5B5B6624"/>
    <w:rsid w:val="5B5E4E5F"/>
    <w:rsid w:val="5B60C053"/>
    <w:rsid w:val="5B626354"/>
    <w:rsid w:val="5B6599B1"/>
    <w:rsid w:val="5B6D1B3E"/>
    <w:rsid w:val="5B71239D"/>
    <w:rsid w:val="5B716E23"/>
    <w:rsid w:val="5B7F67BA"/>
    <w:rsid w:val="5B8000FF"/>
    <w:rsid w:val="5B8239FA"/>
    <w:rsid w:val="5B8B5BB9"/>
    <w:rsid w:val="5B8D3067"/>
    <w:rsid w:val="5B9854F8"/>
    <w:rsid w:val="5BA2030B"/>
    <w:rsid w:val="5BA80F53"/>
    <w:rsid w:val="5BA87EF0"/>
    <w:rsid w:val="5BAEA5CB"/>
    <w:rsid w:val="5BAFA1BE"/>
    <w:rsid w:val="5BB66DC8"/>
    <w:rsid w:val="5BB6CA66"/>
    <w:rsid w:val="5BBCC988"/>
    <w:rsid w:val="5BC140AE"/>
    <w:rsid w:val="5BC6766C"/>
    <w:rsid w:val="5BC97BC3"/>
    <w:rsid w:val="5BCA5BAA"/>
    <w:rsid w:val="5BD2C38F"/>
    <w:rsid w:val="5BDC093B"/>
    <w:rsid w:val="5BE32383"/>
    <w:rsid w:val="5BE7789B"/>
    <w:rsid w:val="5BE9864E"/>
    <w:rsid w:val="5BFC3FF3"/>
    <w:rsid w:val="5BFE0D60"/>
    <w:rsid w:val="5BFFDE93"/>
    <w:rsid w:val="5C013C53"/>
    <w:rsid w:val="5C050C4F"/>
    <w:rsid w:val="5C07D544"/>
    <w:rsid w:val="5C09219F"/>
    <w:rsid w:val="5C0F1469"/>
    <w:rsid w:val="5C1696B2"/>
    <w:rsid w:val="5C1AB08C"/>
    <w:rsid w:val="5C1B2D43"/>
    <w:rsid w:val="5C1F1B09"/>
    <w:rsid w:val="5C260788"/>
    <w:rsid w:val="5C26975A"/>
    <w:rsid w:val="5C26D287"/>
    <w:rsid w:val="5C29654C"/>
    <w:rsid w:val="5C2D14DF"/>
    <w:rsid w:val="5C2EDCA1"/>
    <w:rsid w:val="5C3278FC"/>
    <w:rsid w:val="5C35A8A2"/>
    <w:rsid w:val="5C3A272B"/>
    <w:rsid w:val="5C4A294A"/>
    <w:rsid w:val="5C4A9590"/>
    <w:rsid w:val="5C4AE665"/>
    <w:rsid w:val="5C4B925A"/>
    <w:rsid w:val="5C4E28B2"/>
    <w:rsid w:val="5C4E8059"/>
    <w:rsid w:val="5C4F4EA7"/>
    <w:rsid w:val="5C55AD9B"/>
    <w:rsid w:val="5C58F4D2"/>
    <w:rsid w:val="5C5A7AC5"/>
    <w:rsid w:val="5C5C14A5"/>
    <w:rsid w:val="5C5C44C1"/>
    <w:rsid w:val="5C5CE2E2"/>
    <w:rsid w:val="5C602802"/>
    <w:rsid w:val="5C67876B"/>
    <w:rsid w:val="5C689CDF"/>
    <w:rsid w:val="5C6D322A"/>
    <w:rsid w:val="5C71995D"/>
    <w:rsid w:val="5C7874A8"/>
    <w:rsid w:val="5C88809A"/>
    <w:rsid w:val="5C89E5A2"/>
    <w:rsid w:val="5C8DBD5E"/>
    <w:rsid w:val="5C99C28B"/>
    <w:rsid w:val="5C9AB902"/>
    <w:rsid w:val="5C9D2035"/>
    <w:rsid w:val="5C9F2240"/>
    <w:rsid w:val="5C9F973E"/>
    <w:rsid w:val="5CA2E1DE"/>
    <w:rsid w:val="5CA8C8CB"/>
    <w:rsid w:val="5CB3E5A8"/>
    <w:rsid w:val="5CC329A9"/>
    <w:rsid w:val="5CC3F79A"/>
    <w:rsid w:val="5CC791EC"/>
    <w:rsid w:val="5CC867D8"/>
    <w:rsid w:val="5CC8E7B7"/>
    <w:rsid w:val="5CCA2BFA"/>
    <w:rsid w:val="5CCBAB58"/>
    <w:rsid w:val="5CCC41F0"/>
    <w:rsid w:val="5CD3F2F8"/>
    <w:rsid w:val="5CD46B1E"/>
    <w:rsid w:val="5CD55B02"/>
    <w:rsid w:val="5CD9C74E"/>
    <w:rsid w:val="5CD9E875"/>
    <w:rsid w:val="5CE27D62"/>
    <w:rsid w:val="5CED9A5F"/>
    <w:rsid w:val="5CEFB893"/>
    <w:rsid w:val="5CFABF0B"/>
    <w:rsid w:val="5D005A74"/>
    <w:rsid w:val="5D090BD1"/>
    <w:rsid w:val="5D0995B1"/>
    <w:rsid w:val="5D0E3894"/>
    <w:rsid w:val="5D0EF668"/>
    <w:rsid w:val="5D11DDC2"/>
    <w:rsid w:val="5D19C95A"/>
    <w:rsid w:val="5D2025A7"/>
    <w:rsid w:val="5D2331F4"/>
    <w:rsid w:val="5D24BC47"/>
    <w:rsid w:val="5D278F12"/>
    <w:rsid w:val="5D30F0C3"/>
    <w:rsid w:val="5D36D7CD"/>
    <w:rsid w:val="5D3902BB"/>
    <w:rsid w:val="5D3A1D79"/>
    <w:rsid w:val="5D3AE14E"/>
    <w:rsid w:val="5D3AE88B"/>
    <w:rsid w:val="5D3CB34D"/>
    <w:rsid w:val="5D3EC205"/>
    <w:rsid w:val="5D412DD0"/>
    <w:rsid w:val="5D43DB68"/>
    <w:rsid w:val="5D4BD1BF"/>
    <w:rsid w:val="5D4F989A"/>
    <w:rsid w:val="5D563FD5"/>
    <w:rsid w:val="5D5774F0"/>
    <w:rsid w:val="5D5CF482"/>
    <w:rsid w:val="5D61F035"/>
    <w:rsid w:val="5D678547"/>
    <w:rsid w:val="5D7016FF"/>
    <w:rsid w:val="5D719714"/>
    <w:rsid w:val="5D71C7F0"/>
    <w:rsid w:val="5D71DC4E"/>
    <w:rsid w:val="5D757FD9"/>
    <w:rsid w:val="5D789C29"/>
    <w:rsid w:val="5D7E6F1B"/>
    <w:rsid w:val="5D80885C"/>
    <w:rsid w:val="5D82B0AE"/>
    <w:rsid w:val="5D8B6A40"/>
    <w:rsid w:val="5D8C7DD8"/>
    <w:rsid w:val="5D93ACAF"/>
    <w:rsid w:val="5D94FF3B"/>
    <w:rsid w:val="5D9F2693"/>
    <w:rsid w:val="5DA3BA62"/>
    <w:rsid w:val="5DA57C46"/>
    <w:rsid w:val="5DA6DC88"/>
    <w:rsid w:val="5DA9FA2E"/>
    <w:rsid w:val="5DAD3BD9"/>
    <w:rsid w:val="5DAD99B5"/>
    <w:rsid w:val="5DB842FB"/>
    <w:rsid w:val="5DBA902E"/>
    <w:rsid w:val="5DBE673C"/>
    <w:rsid w:val="5DCEB467"/>
    <w:rsid w:val="5DD5CFC1"/>
    <w:rsid w:val="5DD9AE1C"/>
    <w:rsid w:val="5DDE1697"/>
    <w:rsid w:val="5DDFE7E2"/>
    <w:rsid w:val="5DE4739B"/>
    <w:rsid w:val="5DE534AF"/>
    <w:rsid w:val="5DED2082"/>
    <w:rsid w:val="5DF0D6C8"/>
    <w:rsid w:val="5DFBDF2A"/>
    <w:rsid w:val="5DFDBD5D"/>
    <w:rsid w:val="5E006A45"/>
    <w:rsid w:val="5E05A876"/>
    <w:rsid w:val="5E08395A"/>
    <w:rsid w:val="5E095CDC"/>
    <w:rsid w:val="5E0ADF53"/>
    <w:rsid w:val="5E0C96C1"/>
    <w:rsid w:val="5E1298F5"/>
    <w:rsid w:val="5E12A4B7"/>
    <w:rsid w:val="5E13065D"/>
    <w:rsid w:val="5E143837"/>
    <w:rsid w:val="5E197456"/>
    <w:rsid w:val="5E1D7F70"/>
    <w:rsid w:val="5E1E7098"/>
    <w:rsid w:val="5E278D70"/>
    <w:rsid w:val="5E2B1F08"/>
    <w:rsid w:val="5E2C0963"/>
    <w:rsid w:val="5E2C874B"/>
    <w:rsid w:val="5E2F3F6E"/>
    <w:rsid w:val="5E3B860E"/>
    <w:rsid w:val="5E4D9ACD"/>
    <w:rsid w:val="5E557576"/>
    <w:rsid w:val="5E5A01AF"/>
    <w:rsid w:val="5E6461EC"/>
    <w:rsid w:val="5E6C06B5"/>
    <w:rsid w:val="5E7AB22A"/>
    <w:rsid w:val="5E7CB2D8"/>
    <w:rsid w:val="5E7FE259"/>
    <w:rsid w:val="5E81A5F6"/>
    <w:rsid w:val="5E826562"/>
    <w:rsid w:val="5E84AFD3"/>
    <w:rsid w:val="5E86D0F4"/>
    <w:rsid w:val="5E88F048"/>
    <w:rsid w:val="5E8E10FD"/>
    <w:rsid w:val="5E8E2BFF"/>
    <w:rsid w:val="5E949900"/>
    <w:rsid w:val="5E95887D"/>
    <w:rsid w:val="5E9CA96C"/>
    <w:rsid w:val="5EA530FE"/>
    <w:rsid w:val="5EA83E17"/>
    <w:rsid w:val="5EACEE51"/>
    <w:rsid w:val="5EB31882"/>
    <w:rsid w:val="5EB9DEEA"/>
    <w:rsid w:val="5EBD85F9"/>
    <w:rsid w:val="5EBEFA70"/>
    <w:rsid w:val="5EC2EDAA"/>
    <w:rsid w:val="5EC89E57"/>
    <w:rsid w:val="5ECC1891"/>
    <w:rsid w:val="5ECCD0A8"/>
    <w:rsid w:val="5ED0AA21"/>
    <w:rsid w:val="5ED291D9"/>
    <w:rsid w:val="5ED508D5"/>
    <w:rsid w:val="5ED61063"/>
    <w:rsid w:val="5ED7F32C"/>
    <w:rsid w:val="5EDC70FE"/>
    <w:rsid w:val="5EE1C94A"/>
    <w:rsid w:val="5EE62FBB"/>
    <w:rsid w:val="5EE9D0F6"/>
    <w:rsid w:val="5EEBB60C"/>
    <w:rsid w:val="5EECE046"/>
    <w:rsid w:val="5EEFCFE2"/>
    <w:rsid w:val="5EF14BB0"/>
    <w:rsid w:val="5EF57A9A"/>
    <w:rsid w:val="5EF59E17"/>
    <w:rsid w:val="5EF689A5"/>
    <w:rsid w:val="5EFAC5B1"/>
    <w:rsid w:val="5EFF698A"/>
    <w:rsid w:val="5F05326D"/>
    <w:rsid w:val="5F0B470B"/>
    <w:rsid w:val="5F108FF7"/>
    <w:rsid w:val="5F13DFC9"/>
    <w:rsid w:val="5F174012"/>
    <w:rsid w:val="5F20151D"/>
    <w:rsid w:val="5F20CD49"/>
    <w:rsid w:val="5F216C27"/>
    <w:rsid w:val="5F22D77F"/>
    <w:rsid w:val="5F28A707"/>
    <w:rsid w:val="5F2A7C08"/>
    <w:rsid w:val="5F2D2911"/>
    <w:rsid w:val="5F2FAADA"/>
    <w:rsid w:val="5F36E065"/>
    <w:rsid w:val="5F372627"/>
    <w:rsid w:val="5F3D2C9B"/>
    <w:rsid w:val="5F48BE6A"/>
    <w:rsid w:val="5F4C899A"/>
    <w:rsid w:val="5F4EF9BB"/>
    <w:rsid w:val="5F4FA7B6"/>
    <w:rsid w:val="5F539358"/>
    <w:rsid w:val="5F5524C0"/>
    <w:rsid w:val="5F56A2D6"/>
    <w:rsid w:val="5F5952D2"/>
    <w:rsid w:val="5F5A0492"/>
    <w:rsid w:val="5F5A28A5"/>
    <w:rsid w:val="5F5F4CAD"/>
    <w:rsid w:val="5F6B41CB"/>
    <w:rsid w:val="5F73CBEB"/>
    <w:rsid w:val="5F7C531E"/>
    <w:rsid w:val="5F7D1A53"/>
    <w:rsid w:val="5F7F5503"/>
    <w:rsid w:val="5F819E61"/>
    <w:rsid w:val="5F8698DC"/>
    <w:rsid w:val="5F8DE46E"/>
    <w:rsid w:val="5F8E8908"/>
    <w:rsid w:val="5F928580"/>
    <w:rsid w:val="5F9CFDB1"/>
    <w:rsid w:val="5F9DE4AA"/>
    <w:rsid w:val="5FA114A1"/>
    <w:rsid w:val="5FA950E1"/>
    <w:rsid w:val="5FAF264A"/>
    <w:rsid w:val="5FB90E11"/>
    <w:rsid w:val="5FC91AF4"/>
    <w:rsid w:val="5FD6A3F5"/>
    <w:rsid w:val="5FD9E844"/>
    <w:rsid w:val="5FDE03A0"/>
    <w:rsid w:val="5FE0D427"/>
    <w:rsid w:val="5FE62BBE"/>
    <w:rsid w:val="5FEE5ADC"/>
    <w:rsid w:val="5FEEADDB"/>
    <w:rsid w:val="5FF1D740"/>
    <w:rsid w:val="5FF454C6"/>
    <w:rsid w:val="5FF8E6A7"/>
    <w:rsid w:val="6006DFBA"/>
    <w:rsid w:val="600B55A6"/>
    <w:rsid w:val="600C6526"/>
    <w:rsid w:val="6016F5AE"/>
    <w:rsid w:val="60178122"/>
    <w:rsid w:val="601B56FC"/>
    <w:rsid w:val="601D3EA4"/>
    <w:rsid w:val="601D6D54"/>
    <w:rsid w:val="601E2707"/>
    <w:rsid w:val="601EC295"/>
    <w:rsid w:val="6021CA06"/>
    <w:rsid w:val="6021CAE8"/>
    <w:rsid w:val="6024B5FC"/>
    <w:rsid w:val="602D354D"/>
    <w:rsid w:val="602DF89C"/>
    <w:rsid w:val="60323C58"/>
    <w:rsid w:val="60339756"/>
    <w:rsid w:val="603CC785"/>
    <w:rsid w:val="603D4984"/>
    <w:rsid w:val="603E0079"/>
    <w:rsid w:val="603E83DB"/>
    <w:rsid w:val="604396A9"/>
    <w:rsid w:val="6047C861"/>
    <w:rsid w:val="60514DDE"/>
    <w:rsid w:val="60538CD6"/>
    <w:rsid w:val="605DE908"/>
    <w:rsid w:val="60605275"/>
    <w:rsid w:val="6062E89E"/>
    <w:rsid w:val="60674F06"/>
    <w:rsid w:val="6067696A"/>
    <w:rsid w:val="60698FCD"/>
    <w:rsid w:val="606E57BD"/>
    <w:rsid w:val="60720521"/>
    <w:rsid w:val="60720F78"/>
    <w:rsid w:val="60722036"/>
    <w:rsid w:val="607244E5"/>
    <w:rsid w:val="60740D0C"/>
    <w:rsid w:val="6074E28B"/>
    <w:rsid w:val="607B8273"/>
    <w:rsid w:val="607F9378"/>
    <w:rsid w:val="607FCEA9"/>
    <w:rsid w:val="6080F014"/>
    <w:rsid w:val="6081D180"/>
    <w:rsid w:val="60823D1A"/>
    <w:rsid w:val="6088CDDD"/>
    <w:rsid w:val="608DDEE1"/>
    <w:rsid w:val="6092935E"/>
    <w:rsid w:val="609945BD"/>
    <w:rsid w:val="609CE336"/>
    <w:rsid w:val="60AD9F1C"/>
    <w:rsid w:val="60AEC01A"/>
    <w:rsid w:val="60AEF2FB"/>
    <w:rsid w:val="60B18AB4"/>
    <w:rsid w:val="60B9CEA8"/>
    <w:rsid w:val="60C1D06D"/>
    <w:rsid w:val="60CA4E5B"/>
    <w:rsid w:val="60CB5306"/>
    <w:rsid w:val="60D12717"/>
    <w:rsid w:val="60D5ABE1"/>
    <w:rsid w:val="60DB0079"/>
    <w:rsid w:val="60DCC9D4"/>
    <w:rsid w:val="60DEEC41"/>
    <w:rsid w:val="60E1CA58"/>
    <w:rsid w:val="60EA27DF"/>
    <w:rsid w:val="60ECB99A"/>
    <w:rsid w:val="60F53F64"/>
    <w:rsid w:val="60F7E4B9"/>
    <w:rsid w:val="60F893F8"/>
    <w:rsid w:val="60F8D439"/>
    <w:rsid w:val="60F9EC82"/>
    <w:rsid w:val="6103E7EE"/>
    <w:rsid w:val="6104328C"/>
    <w:rsid w:val="610725C3"/>
    <w:rsid w:val="6107A85A"/>
    <w:rsid w:val="610E6A7C"/>
    <w:rsid w:val="610EAA40"/>
    <w:rsid w:val="611640CD"/>
    <w:rsid w:val="611A87F8"/>
    <w:rsid w:val="61222E76"/>
    <w:rsid w:val="61244DE0"/>
    <w:rsid w:val="612AB6DD"/>
    <w:rsid w:val="6135F33C"/>
    <w:rsid w:val="6141E5CE"/>
    <w:rsid w:val="61468079"/>
    <w:rsid w:val="6148920B"/>
    <w:rsid w:val="614A2B59"/>
    <w:rsid w:val="614B02B8"/>
    <w:rsid w:val="615102CB"/>
    <w:rsid w:val="61522A9E"/>
    <w:rsid w:val="615244EE"/>
    <w:rsid w:val="61554F16"/>
    <w:rsid w:val="615977D8"/>
    <w:rsid w:val="615E9CA7"/>
    <w:rsid w:val="6163959F"/>
    <w:rsid w:val="6165C7C9"/>
    <w:rsid w:val="61669365"/>
    <w:rsid w:val="6170402F"/>
    <w:rsid w:val="617580FF"/>
    <w:rsid w:val="61771447"/>
    <w:rsid w:val="617C0AA1"/>
    <w:rsid w:val="617DE458"/>
    <w:rsid w:val="617E86BC"/>
    <w:rsid w:val="617EFEA8"/>
    <w:rsid w:val="617FD162"/>
    <w:rsid w:val="617FFD74"/>
    <w:rsid w:val="6184DB21"/>
    <w:rsid w:val="61866A36"/>
    <w:rsid w:val="6186ED8F"/>
    <w:rsid w:val="61894489"/>
    <w:rsid w:val="618947EE"/>
    <w:rsid w:val="618B57CF"/>
    <w:rsid w:val="618C851F"/>
    <w:rsid w:val="61929A46"/>
    <w:rsid w:val="61951A2D"/>
    <w:rsid w:val="61966673"/>
    <w:rsid w:val="619A3141"/>
    <w:rsid w:val="61A21914"/>
    <w:rsid w:val="61A2B1F9"/>
    <w:rsid w:val="61A4C36C"/>
    <w:rsid w:val="61A5C64A"/>
    <w:rsid w:val="61A929E7"/>
    <w:rsid w:val="61AE0793"/>
    <w:rsid w:val="61B27D70"/>
    <w:rsid w:val="61B8A033"/>
    <w:rsid w:val="61BBF335"/>
    <w:rsid w:val="61BD0D05"/>
    <w:rsid w:val="61BF4980"/>
    <w:rsid w:val="61C0C2B3"/>
    <w:rsid w:val="61CE40B0"/>
    <w:rsid w:val="61CEAAF1"/>
    <w:rsid w:val="61CFC80E"/>
    <w:rsid w:val="61D177BD"/>
    <w:rsid w:val="61D246A8"/>
    <w:rsid w:val="61D6356A"/>
    <w:rsid w:val="61E727FC"/>
    <w:rsid w:val="61E9F5A3"/>
    <w:rsid w:val="61EA6C10"/>
    <w:rsid w:val="61EB2D0C"/>
    <w:rsid w:val="61EBA077"/>
    <w:rsid w:val="61F191D3"/>
    <w:rsid w:val="61F91B31"/>
    <w:rsid w:val="61FA58C6"/>
    <w:rsid w:val="61FE9C55"/>
    <w:rsid w:val="62029D4D"/>
    <w:rsid w:val="62093265"/>
    <w:rsid w:val="620B1182"/>
    <w:rsid w:val="620B3D6A"/>
    <w:rsid w:val="620F1319"/>
    <w:rsid w:val="6211CF69"/>
    <w:rsid w:val="621B7D92"/>
    <w:rsid w:val="621DFD7D"/>
    <w:rsid w:val="621E4F52"/>
    <w:rsid w:val="6223524F"/>
    <w:rsid w:val="62247C2A"/>
    <w:rsid w:val="62264B2F"/>
    <w:rsid w:val="622D1105"/>
    <w:rsid w:val="6232C9B6"/>
    <w:rsid w:val="623410FB"/>
    <w:rsid w:val="6235D607"/>
    <w:rsid w:val="623E581C"/>
    <w:rsid w:val="623F1E00"/>
    <w:rsid w:val="624593C0"/>
    <w:rsid w:val="6248A8A5"/>
    <w:rsid w:val="6251EFEE"/>
    <w:rsid w:val="6252560F"/>
    <w:rsid w:val="6254BF5A"/>
    <w:rsid w:val="625D587B"/>
    <w:rsid w:val="626297AE"/>
    <w:rsid w:val="62648AE0"/>
    <w:rsid w:val="6268CCBD"/>
    <w:rsid w:val="62695061"/>
    <w:rsid w:val="62735DEE"/>
    <w:rsid w:val="6274BBD5"/>
    <w:rsid w:val="62792F55"/>
    <w:rsid w:val="627BAE29"/>
    <w:rsid w:val="627E8D4D"/>
    <w:rsid w:val="627EFD11"/>
    <w:rsid w:val="6289BB3F"/>
    <w:rsid w:val="628A73E9"/>
    <w:rsid w:val="629752F9"/>
    <w:rsid w:val="629A0389"/>
    <w:rsid w:val="629AECC4"/>
    <w:rsid w:val="62A384FE"/>
    <w:rsid w:val="62A47DE5"/>
    <w:rsid w:val="62A5AE2C"/>
    <w:rsid w:val="62A88C2F"/>
    <w:rsid w:val="62B39C5A"/>
    <w:rsid w:val="62B8127C"/>
    <w:rsid w:val="62BFE707"/>
    <w:rsid w:val="62C00D1F"/>
    <w:rsid w:val="62C53651"/>
    <w:rsid w:val="62C9FFFF"/>
    <w:rsid w:val="62CA6A0A"/>
    <w:rsid w:val="62D6659D"/>
    <w:rsid w:val="62E9B396"/>
    <w:rsid w:val="62EA4743"/>
    <w:rsid w:val="62EA8516"/>
    <w:rsid w:val="62F64887"/>
    <w:rsid w:val="62F80F6F"/>
    <w:rsid w:val="62FB14BA"/>
    <w:rsid w:val="6303172E"/>
    <w:rsid w:val="6307DB0D"/>
    <w:rsid w:val="63094F99"/>
    <w:rsid w:val="630A5E0D"/>
    <w:rsid w:val="631AC765"/>
    <w:rsid w:val="631D85C6"/>
    <w:rsid w:val="6321E12A"/>
    <w:rsid w:val="6328A498"/>
    <w:rsid w:val="6329578E"/>
    <w:rsid w:val="6332AA10"/>
    <w:rsid w:val="63336E59"/>
    <w:rsid w:val="633BFCDE"/>
    <w:rsid w:val="634E8E63"/>
    <w:rsid w:val="6357F3B1"/>
    <w:rsid w:val="635806AC"/>
    <w:rsid w:val="635C3068"/>
    <w:rsid w:val="63683555"/>
    <w:rsid w:val="636B8638"/>
    <w:rsid w:val="636F9B63"/>
    <w:rsid w:val="6373EFDB"/>
    <w:rsid w:val="637443F1"/>
    <w:rsid w:val="6374E390"/>
    <w:rsid w:val="63774733"/>
    <w:rsid w:val="637821E5"/>
    <w:rsid w:val="63791AFF"/>
    <w:rsid w:val="6379334D"/>
    <w:rsid w:val="638253EC"/>
    <w:rsid w:val="638B4649"/>
    <w:rsid w:val="63913C97"/>
    <w:rsid w:val="6392A3F0"/>
    <w:rsid w:val="63946E43"/>
    <w:rsid w:val="639A01B5"/>
    <w:rsid w:val="639F939B"/>
    <w:rsid w:val="639FF4F1"/>
    <w:rsid w:val="63A32BC8"/>
    <w:rsid w:val="63C054B6"/>
    <w:rsid w:val="63C0C37C"/>
    <w:rsid w:val="63CB230E"/>
    <w:rsid w:val="63CBC8FE"/>
    <w:rsid w:val="63D05FD8"/>
    <w:rsid w:val="63D1F783"/>
    <w:rsid w:val="63D30CA5"/>
    <w:rsid w:val="63D42CE0"/>
    <w:rsid w:val="63D95B33"/>
    <w:rsid w:val="63D96756"/>
    <w:rsid w:val="63DB487D"/>
    <w:rsid w:val="63DF3851"/>
    <w:rsid w:val="63E3A333"/>
    <w:rsid w:val="63E3A64B"/>
    <w:rsid w:val="63E8BD6A"/>
    <w:rsid w:val="63E9CE86"/>
    <w:rsid w:val="63EA41CA"/>
    <w:rsid w:val="63EB6A1D"/>
    <w:rsid w:val="63EDEBAE"/>
    <w:rsid w:val="63F04560"/>
    <w:rsid w:val="63F81B15"/>
    <w:rsid w:val="63FB5AC4"/>
    <w:rsid w:val="63FD94C8"/>
    <w:rsid w:val="63FF8DE7"/>
    <w:rsid w:val="640921A8"/>
    <w:rsid w:val="640D7FA5"/>
    <w:rsid w:val="6418F339"/>
    <w:rsid w:val="641C6EC5"/>
    <w:rsid w:val="641E51F6"/>
    <w:rsid w:val="641F86E8"/>
    <w:rsid w:val="64241C05"/>
    <w:rsid w:val="6424C014"/>
    <w:rsid w:val="6428AC3B"/>
    <w:rsid w:val="642FEF13"/>
    <w:rsid w:val="64340263"/>
    <w:rsid w:val="643AAD20"/>
    <w:rsid w:val="643BC1B4"/>
    <w:rsid w:val="643E646E"/>
    <w:rsid w:val="64425415"/>
    <w:rsid w:val="6444F3E1"/>
    <w:rsid w:val="64454835"/>
    <w:rsid w:val="6449AB97"/>
    <w:rsid w:val="644AAE6D"/>
    <w:rsid w:val="644CF83A"/>
    <w:rsid w:val="645851B9"/>
    <w:rsid w:val="645CBABE"/>
    <w:rsid w:val="645F1421"/>
    <w:rsid w:val="64614FA7"/>
    <w:rsid w:val="64639A3A"/>
    <w:rsid w:val="64654E15"/>
    <w:rsid w:val="646970D4"/>
    <w:rsid w:val="64699EA3"/>
    <w:rsid w:val="6476D9E3"/>
    <w:rsid w:val="64781937"/>
    <w:rsid w:val="648543D9"/>
    <w:rsid w:val="6485F526"/>
    <w:rsid w:val="6486A4C4"/>
    <w:rsid w:val="6489B870"/>
    <w:rsid w:val="648CA5A8"/>
    <w:rsid w:val="6490F4F8"/>
    <w:rsid w:val="649BEFB1"/>
    <w:rsid w:val="649CD389"/>
    <w:rsid w:val="649CE593"/>
    <w:rsid w:val="649FA9A8"/>
    <w:rsid w:val="64A1F89B"/>
    <w:rsid w:val="64A2C642"/>
    <w:rsid w:val="64A439A0"/>
    <w:rsid w:val="64A51B0B"/>
    <w:rsid w:val="64A7FAD6"/>
    <w:rsid w:val="64B02DD1"/>
    <w:rsid w:val="64B05DDD"/>
    <w:rsid w:val="64B3AFB9"/>
    <w:rsid w:val="64BEB815"/>
    <w:rsid w:val="64BF017D"/>
    <w:rsid w:val="64BFF9B8"/>
    <w:rsid w:val="64CB8A0E"/>
    <w:rsid w:val="64D2FA38"/>
    <w:rsid w:val="64D34C17"/>
    <w:rsid w:val="64D3D221"/>
    <w:rsid w:val="64D6081E"/>
    <w:rsid w:val="64D7FF1B"/>
    <w:rsid w:val="64E4088B"/>
    <w:rsid w:val="64E5D434"/>
    <w:rsid w:val="64EDF9F1"/>
    <w:rsid w:val="64F95871"/>
    <w:rsid w:val="64FAB847"/>
    <w:rsid w:val="6500542C"/>
    <w:rsid w:val="650D291E"/>
    <w:rsid w:val="6510654C"/>
    <w:rsid w:val="6516ED99"/>
    <w:rsid w:val="651DEFB4"/>
    <w:rsid w:val="652635F8"/>
    <w:rsid w:val="652946D9"/>
    <w:rsid w:val="652FB861"/>
    <w:rsid w:val="6536A9B3"/>
    <w:rsid w:val="6537D1A8"/>
    <w:rsid w:val="6539DAE1"/>
    <w:rsid w:val="653A7027"/>
    <w:rsid w:val="653EC81F"/>
    <w:rsid w:val="6543502E"/>
    <w:rsid w:val="6543E663"/>
    <w:rsid w:val="654DDF5E"/>
    <w:rsid w:val="65520819"/>
    <w:rsid w:val="6553F4BB"/>
    <w:rsid w:val="65557367"/>
    <w:rsid w:val="655A458D"/>
    <w:rsid w:val="655C6B84"/>
    <w:rsid w:val="655DC5F9"/>
    <w:rsid w:val="655F7F87"/>
    <w:rsid w:val="6563C465"/>
    <w:rsid w:val="65683CC2"/>
    <w:rsid w:val="656873ED"/>
    <w:rsid w:val="656E1C56"/>
    <w:rsid w:val="65721A9C"/>
    <w:rsid w:val="65770F34"/>
    <w:rsid w:val="657B519B"/>
    <w:rsid w:val="65800A80"/>
    <w:rsid w:val="6589A16C"/>
    <w:rsid w:val="658D241C"/>
    <w:rsid w:val="658E22EE"/>
    <w:rsid w:val="6592D328"/>
    <w:rsid w:val="659E2ED0"/>
    <w:rsid w:val="65A76A32"/>
    <w:rsid w:val="65AB7B79"/>
    <w:rsid w:val="65AFAF9E"/>
    <w:rsid w:val="65B3B2CD"/>
    <w:rsid w:val="65B770E8"/>
    <w:rsid w:val="65BB171C"/>
    <w:rsid w:val="65BBEE36"/>
    <w:rsid w:val="65BC984E"/>
    <w:rsid w:val="65BE38B9"/>
    <w:rsid w:val="65C2B46F"/>
    <w:rsid w:val="65C3D69E"/>
    <w:rsid w:val="65C6E764"/>
    <w:rsid w:val="65CB03AB"/>
    <w:rsid w:val="65CC1FC1"/>
    <w:rsid w:val="65CFAAB1"/>
    <w:rsid w:val="65D0651D"/>
    <w:rsid w:val="65D48972"/>
    <w:rsid w:val="65D7D5DD"/>
    <w:rsid w:val="65D9464D"/>
    <w:rsid w:val="65DDBA9D"/>
    <w:rsid w:val="65E55D77"/>
    <w:rsid w:val="65E9C253"/>
    <w:rsid w:val="65EB1ED7"/>
    <w:rsid w:val="65EE414E"/>
    <w:rsid w:val="661434A7"/>
    <w:rsid w:val="6615FCFA"/>
    <w:rsid w:val="66166B4F"/>
    <w:rsid w:val="661709C8"/>
    <w:rsid w:val="661AA4DE"/>
    <w:rsid w:val="661B2AE7"/>
    <w:rsid w:val="661C8A8B"/>
    <w:rsid w:val="6623AFC5"/>
    <w:rsid w:val="6623CE11"/>
    <w:rsid w:val="66275EB1"/>
    <w:rsid w:val="66284400"/>
    <w:rsid w:val="662CC5C8"/>
    <w:rsid w:val="662EDC81"/>
    <w:rsid w:val="66301995"/>
    <w:rsid w:val="6630E6A6"/>
    <w:rsid w:val="6633391D"/>
    <w:rsid w:val="6649B127"/>
    <w:rsid w:val="664DC35A"/>
    <w:rsid w:val="664F1963"/>
    <w:rsid w:val="664F7CD6"/>
    <w:rsid w:val="664FA8EA"/>
    <w:rsid w:val="664FDCC7"/>
    <w:rsid w:val="665022A4"/>
    <w:rsid w:val="66533B73"/>
    <w:rsid w:val="6654901B"/>
    <w:rsid w:val="66555A01"/>
    <w:rsid w:val="66629DD4"/>
    <w:rsid w:val="6663F0A8"/>
    <w:rsid w:val="667FC297"/>
    <w:rsid w:val="667FC72C"/>
    <w:rsid w:val="6681B83A"/>
    <w:rsid w:val="6685E907"/>
    <w:rsid w:val="668D8CCE"/>
    <w:rsid w:val="669CA3C8"/>
    <w:rsid w:val="669D0FCE"/>
    <w:rsid w:val="669E47C7"/>
    <w:rsid w:val="669F7BA4"/>
    <w:rsid w:val="66A360A6"/>
    <w:rsid w:val="66A75521"/>
    <w:rsid w:val="66A929C3"/>
    <w:rsid w:val="66AB48CB"/>
    <w:rsid w:val="66AC89E8"/>
    <w:rsid w:val="66B01D9F"/>
    <w:rsid w:val="66B3BC9C"/>
    <w:rsid w:val="66B80830"/>
    <w:rsid w:val="66BEF05E"/>
    <w:rsid w:val="66BFE5C0"/>
    <w:rsid w:val="66C10552"/>
    <w:rsid w:val="66C33645"/>
    <w:rsid w:val="66C3ABB3"/>
    <w:rsid w:val="66C73A6A"/>
    <w:rsid w:val="66C8480F"/>
    <w:rsid w:val="66CA5699"/>
    <w:rsid w:val="66CAB3EB"/>
    <w:rsid w:val="66CC0DD3"/>
    <w:rsid w:val="66D514FF"/>
    <w:rsid w:val="66D6C1BE"/>
    <w:rsid w:val="66D7E8B1"/>
    <w:rsid w:val="66D859B6"/>
    <w:rsid w:val="66D98B80"/>
    <w:rsid w:val="66DC273E"/>
    <w:rsid w:val="66E0ECD9"/>
    <w:rsid w:val="66F470F8"/>
    <w:rsid w:val="66F90B81"/>
    <w:rsid w:val="66FD611A"/>
    <w:rsid w:val="66FE4923"/>
    <w:rsid w:val="67028C8E"/>
    <w:rsid w:val="67073E84"/>
    <w:rsid w:val="670BEBB2"/>
    <w:rsid w:val="670C8945"/>
    <w:rsid w:val="67121395"/>
    <w:rsid w:val="67174156"/>
    <w:rsid w:val="67257892"/>
    <w:rsid w:val="672B9EE1"/>
    <w:rsid w:val="672E0A5D"/>
    <w:rsid w:val="672F2A9F"/>
    <w:rsid w:val="6735A856"/>
    <w:rsid w:val="673600BA"/>
    <w:rsid w:val="67388921"/>
    <w:rsid w:val="6738D9D6"/>
    <w:rsid w:val="673AC1E6"/>
    <w:rsid w:val="673FF542"/>
    <w:rsid w:val="67442E81"/>
    <w:rsid w:val="674D92B5"/>
    <w:rsid w:val="67509A5E"/>
    <w:rsid w:val="67534C6F"/>
    <w:rsid w:val="6759462E"/>
    <w:rsid w:val="675ACBA5"/>
    <w:rsid w:val="675ADB3D"/>
    <w:rsid w:val="675C3E86"/>
    <w:rsid w:val="675C4738"/>
    <w:rsid w:val="67603143"/>
    <w:rsid w:val="67614077"/>
    <w:rsid w:val="6764A742"/>
    <w:rsid w:val="676652E7"/>
    <w:rsid w:val="676D295C"/>
    <w:rsid w:val="676F65E0"/>
    <w:rsid w:val="6776A22D"/>
    <w:rsid w:val="67773CD2"/>
    <w:rsid w:val="677FDF64"/>
    <w:rsid w:val="67855EF1"/>
    <w:rsid w:val="679601DB"/>
    <w:rsid w:val="67960DA6"/>
    <w:rsid w:val="67A203DB"/>
    <w:rsid w:val="67A3F68E"/>
    <w:rsid w:val="67A4069E"/>
    <w:rsid w:val="67A661C6"/>
    <w:rsid w:val="67A96C99"/>
    <w:rsid w:val="67AD7D1F"/>
    <w:rsid w:val="67B07A83"/>
    <w:rsid w:val="67B2EE42"/>
    <w:rsid w:val="67B6C9B1"/>
    <w:rsid w:val="67B83A83"/>
    <w:rsid w:val="67BCA872"/>
    <w:rsid w:val="67BEF91C"/>
    <w:rsid w:val="67BFD43F"/>
    <w:rsid w:val="67C20995"/>
    <w:rsid w:val="67C28C1F"/>
    <w:rsid w:val="67C42416"/>
    <w:rsid w:val="67D3E4E3"/>
    <w:rsid w:val="67D4E5D9"/>
    <w:rsid w:val="67DA416A"/>
    <w:rsid w:val="67DB18EF"/>
    <w:rsid w:val="67DB7F2E"/>
    <w:rsid w:val="67DDF40C"/>
    <w:rsid w:val="67E5EB6A"/>
    <w:rsid w:val="67F01621"/>
    <w:rsid w:val="67F59B90"/>
    <w:rsid w:val="67F8E9E1"/>
    <w:rsid w:val="67F95A63"/>
    <w:rsid w:val="67FCFF5D"/>
    <w:rsid w:val="68022D2A"/>
    <w:rsid w:val="6803718F"/>
    <w:rsid w:val="680CE92F"/>
    <w:rsid w:val="680D4B91"/>
    <w:rsid w:val="680F893E"/>
    <w:rsid w:val="681353D1"/>
    <w:rsid w:val="68161587"/>
    <w:rsid w:val="681BF3C6"/>
    <w:rsid w:val="681C771F"/>
    <w:rsid w:val="681D70E5"/>
    <w:rsid w:val="68230BFC"/>
    <w:rsid w:val="682BFDFD"/>
    <w:rsid w:val="6832BAB1"/>
    <w:rsid w:val="6834179B"/>
    <w:rsid w:val="6835CF11"/>
    <w:rsid w:val="683785D7"/>
    <w:rsid w:val="683BABD0"/>
    <w:rsid w:val="68405347"/>
    <w:rsid w:val="684164B5"/>
    <w:rsid w:val="684497B1"/>
    <w:rsid w:val="68458FF6"/>
    <w:rsid w:val="684613BC"/>
    <w:rsid w:val="684A19A1"/>
    <w:rsid w:val="684CC745"/>
    <w:rsid w:val="6851712A"/>
    <w:rsid w:val="6856635F"/>
    <w:rsid w:val="6857793D"/>
    <w:rsid w:val="6858B3AB"/>
    <w:rsid w:val="68594068"/>
    <w:rsid w:val="68598D24"/>
    <w:rsid w:val="68613419"/>
    <w:rsid w:val="68627AD6"/>
    <w:rsid w:val="6863225B"/>
    <w:rsid w:val="6864F871"/>
    <w:rsid w:val="68686821"/>
    <w:rsid w:val="686A40CF"/>
    <w:rsid w:val="686C2D15"/>
    <w:rsid w:val="68701523"/>
    <w:rsid w:val="68736CCF"/>
    <w:rsid w:val="687496E4"/>
    <w:rsid w:val="688139F0"/>
    <w:rsid w:val="68835F9A"/>
    <w:rsid w:val="68860816"/>
    <w:rsid w:val="68886F34"/>
    <w:rsid w:val="688D0F3D"/>
    <w:rsid w:val="688D56B9"/>
    <w:rsid w:val="6891804A"/>
    <w:rsid w:val="68918C28"/>
    <w:rsid w:val="68929B1C"/>
    <w:rsid w:val="68942524"/>
    <w:rsid w:val="689CA57E"/>
    <w:rsid w:val="689EBE96"/>
    <w:rsid w:val="68A3E4AC"/>
    <w:rsid w:val="68A439D1"/>
    <w:rsid w:val="68A5A295"/>
    <w:rsid w:val="68AEEB93"/>
    <w:rsid w:val="68B1488C"/>
    <w:rsid w:val="68B15B35"/>
    <w:rsid w:val="68B31CC2"/>
    <w:rsid w:val="68B51C82"/>
    <w:rsid w:val="68B9A773"/>
    <w:rsid w:val="68BBBDF5"/>
    <w:rsid w:val="68BBD045"/>
    <w:rsid w:val="68BD5C47"/>
    <w:rsid w:val="68BFA4FF"/>
    <w:rsid w:val="68C31552"/>
    <w:rsid w:val="68C35711"/>
    <w:rsid w:val="68C9C5BF"/>
    <w:rsid w:val="68CB20CE"/>
    <w:rsid w:val="68CC71FE"/>
    <w:rsid w:val="68CF3E67"/>
    <w:rsid w:val="68D2B5C7"/>
    <w:rsid w:val="68DBAD60"/>
    <w:rsid w:val="68DD8290"/>
    <w:rsid w:val="68E0D224"/>
    <w:rsid w:val="68E47E0F"/>
    <w:rsid w:val="68E6C1A2"/>
    <w:rsid w:val="68E7DC59"/>
    <w:rsid w:val="68F3E372"/>
    <w:rsid w:val="68FAF65C"/>
    <w:rsid w:val="68FE2698"/>
    <w:rsid w:val="68FED19B"/>
    <w:rsid w:val="6901AF6C"/>
    <w:rsid w:val="6903F3C6"/>
    <w:rsid w:val="69070392"/>
    <w:rsid w:val="69076E31"/>
    <w:rsid w:val="69091435"/>
    <w:rsid w:val="690B874B"/>
    <w:rsid w:val="690BCD69"/>
    <w:rsid w:val="6914620F"/>
    <w:rsid w:val="69150724"/>
    <w:rsid w:val="691B410C"/>
    <w:rsid w:val="692C4DF2"/>
    <w:rsid w:val="69302631"/>
    <w:rsid w:val="69332EA3"/>
    <w:rsid w:val="693BACBE"/>
    <w:rsid w:val="693C8119"/>
    <w:rsid w:val="693C8DB1"/>
    <w:rsid w:val="693CA193"/>
    <w:rsid w:val="695171F4"/>
    <w:rsid w:val="695543BF"/>
    <w:rsid w:val="695C8E9A"/>
    <w:rsid w:val="695F27DC"/>
    <w:rsid w:val="695FC8C8"/>
    <w:rsid w:val="6968A028"/>
    <w:rsid w:val="6970189B"/>
    <w:rsid w:val="6970D6A8"/>
    <w:rsid w:val="697427B0"/>
    <w:rsid w:val="69766F5B"/>
    <w:rsid w:val="69795706"/>
    <w:rsid w:val="697B67EE"/>
    <w:rsid w:val="697FCE7E"/>
    <w:rsid w:val="69812021"/>
    <w:rsid w:val="6982D87C"/>
    <w:rsid w:val="698DB1E3"/>
    <w:rsid w:val="698E5D50"/>
    <w:rsid w:val="699226B4"/>
    <w:rsid w:val="69925E3D"/>
    <w:rsid w:val="69931BCB"/>
    <w:rsid w:val="6993AD89"/>
    <w:rsid w:val="6995698E"/>
    <w:rsid w:val="69956D36"/>
    <w:rsid w:val="69993926"/>
    <w:rsid w:val="699C2403"/>
    <w:rsid w:val="699E3906"/>
    <w:rsid w:val="699F460B"/>
    <w:rsid w:val="69A72AC2"/>
    <w:rsid w:val="69ADCCF8"/>
    <w:rsid w:val="69B15C20"/>
    <w:rsid w:val="69B2216A"/>
    <w:rsid w:val="69B36E6D"/>
    <w:rsid w:val="69B3AF6B"/>
    <w:rsid w:val="69BD5D2C"/>
    <w:rsid w:val="69C44E39"/>
    <w:rsid w:val="69C842F4"/>
    <w:rsid w:val="69C9CAB7"/>
    <w:rsid w:val="69D36E6E"/>
    <w:rsid w:val="69D3A720"/>
    <w:rsid w:val="69DFEA93"/>
    <w:rsid w:val="69E65D77"/>
    <w:rsid w:val="69E78580"/>
    <w:rsid w:val="69EB2FB7"/>
    <w:rsid w:val="69EB6C75"/>
    <w:rsid w:val="69EBD646"/>
    <w:rsid w:val="69F338A1"/>
    <w:rsid w:val="69F5B8D8"/>
    <w:rsid w:val="69F685E1"/>
    <w:rsid w:val="69F786DD"/>
    <w:rsid w:val="69F7F1F1"/>
    <w:rsid w:val="69FA36DE"/>
    <w:rsid w:val="69FAB646"/>
    <w:rsid w:val="6A02E2E9"/>
    <w:rsid w:val="6A04DB6A"/>
    <w:rsid w:val="6A0943DE"/>
    <w:rsid w:val="6A0CB602"/>
    <w:rsid w:val="6A0EEA95"/>
    <w:rsid w:val="6A111633"/>
    <w:rsid w:val="6A12578C"/>
    <w:rsid w:val="6A177BD5"/>
    <w:rsid w:val="6A18802B"/>
    <w:rsid w:val="6A1CB1C0"/>
    <w:rsid w:val="6A20763D"/>
    <w:rsid w:val="6A224BD6"/>
    <w:rsid w:val="6A29300A"/>
    <w:rsid w:val="6A29307D"/>
    <w:rsid w:val="6A30C3CD"/>
    <w:rsid w:val="6A391A85"/>
    <w:rsid w:val="6A46FD86"/>
    <w:rsid w:val="6A4FD359"/>
    <w:rsid w:val="6A51D803"/>
    <w:rsid w:val="6A53B8D5"/>
    <w:rsid w:val="6A5B4E38"/>
    <w:rsid w:val="6A6036D8"/>
    <w:rsid w:val="6A7E1E85"/>
    <w:rsid w:val="6A86549B"/>
    <w:rsid w:val="6A8BCEF3"/>
    <w:rsid w:val="6A9708DD"/>
    <w:rsid w:val="6A98501D"/>
    <w:rsid w:val="6A9AC072"/>
    <w:rsid w:val="6AA15632"/>
    <w:rsid w:val="6AA566D3"/>
    <w:rsid w:val="6AA58312"/>
    <w:rsid w:val="6AAA4D38"/>
    <w:rsid w:val="6AACF40A"/>
    <w:rsid w:val="6AAD156C"/>
    <w:rsid w:val="6AB29D88"/>
    <w:rsid w:val="6ABB5232"/>
    <w:rsid w:val="6ABD83AC"/>
    <w:rsid w:val="6ABDC962"/>
    <w:rsid w:val="6ABFCF2A"/>
    <w:rsid w:val="6AC4FD2F"/>
    <w:rsid w:val="6AC56EA8"/>
    <w:rsid w:val="6AC84BAC"/>
    <w:rsid w:val="6ACE15F1"/>
    <w:rsid w:val="6AD75189"/>
    <w:rsid w:val="6AD9CEF3"/>
    <w:rsid w:val="6ADA8975"/>
    <w:rsid w:val="6ADDF3FF"/>
    <w:rsid w:val="6AE17124"/>
    <w:rsid w:val="6AE64E8E"/>
    <w:rsid w:val="6AEA0B8B"/>
    <w:rsid w:val="6AEA7FDE"/>
    <w:rsid w:val="6AEC9849"/>
    <w:rsid w:val="6AEDEBC0"/>
    <w:rsid w:val="6AEEC82B"/>
    <w:rsid w:val="6AF2387F"/>
    <w:rsid w:val="6AF71A8A"/>
    <w:rsid w:val="6AFA3213"/>
    <w:rsid w:val="6AFA627F"/>
    <w:rsid w:val="6AFE383D"/>
    <w:rsid w:val="6B001D62"/>
    <w:rsid w:val="6B05AE8A"/>
    <w:rsid w:val="6B0C3152"/>
    <w:rsid w:val="6B1A5C85"/>
    <w:rsid w:val="6B1D9BA5"/>
    <w:rsid w:val="6B1DF04C"/>
    <w:rsid w:val="6B1E1B92"/>
    <w:rsid w:val="6B21014C"/>
    <w:rsid w:val="6B271E52"/>
    <w:rsid w:val="6B27B9C2"/>
    <w:rsid w:val="6B298EF6"/>
    <w:rsid w:val="6B2AB530"/>
    <w:rsid w:val="6B2AC6F2"/>
    <w:rsid w:val="6B2AEB69"/>
    <w:rsid w:val="6B2C58DA"/>
    <w:rsid w:val="6B2E6FE5"/>
    <w:rsid w:val="6B2F1697"/>
    <w:rsid w:val="6B324C3E"/>
    <w:rsid w:val="6B32ECF4"/>
    <w:rsid w:val="6B32F762"/>
    <w:rsid w:val="6B3878D6"/>
    <w:rsid w:val="6B50E9A0"/>
    <w:rsid w:val="6B527ADB"/>
    <w:rsid w:val="6B585632"/>
    <w:rsid w:val="6B5B7325"/>
    <w:rsid w:val="6B5BE370"/>
    <w:rsid w:val="6B5D3F1A"/>
    <w:rsid w:val="6B5DDF7E"/>
    <w:rsid w:val="6B62EBA9"/>
    <w:rsid w:val="6B663DCC"/>
    <w:rsid w:val="6B69D218"/>
    <w:rsid w:val="6B6B3507"/>
    <w:rsid w:val="6B70DD9E"/>
    <w:rsid w:val="6B7ADFA8"/>
    <w:rsid w:val="6B7BADEB"/>
    <w:rsid w:val="6B83E759"/>
    <w:rsid w:val="6B840F62"/>
    <w:rsid w:val="6B85FA3F"/>
    <w:rsid w:val="6B86DF73"/>
    <w:rsid w:val="6B89A7EA"/>
    <w:rsid w:val="6B8C726B"/>
    <w:rsid w:val="6B8E9A3C"/>
    <w:rsid w:val="6B8FE0F6"/>
    <w:rsid w:val="6B92D57A"/>
    <w:rsid w:val="6B956A57"/>
    <w:rsid w:val="6B98DF25"/>
    <w:rsid w:val="6B9BA466"/>
    <w:rsid w:val="6B9DAD12"/>
    <w:rsid w:val="6BA3CE40"/>
    <w:rsid w:val="6BA5918C"/>
    <w:rsid w:val="6BAA8A2A"/>
    <w:rsid w:val="6BAF069C"/>
    <w:rsid w:val="6BB2F6DF"/>
    <w:rsid w:val="6BC03B40"/>
    <w:rsid w:val="6BC0E6DB"/>
    <w:rsid w:val="6BC70542"/>
    <w:rsid w:val="6BC7D319"/>
    <w:rsid w:val="6BC8E352"/>
    <w:rsid w:val="6BCEB6AC"/>
    <w:rsid w:val="6BD20310"/>
    <w:rsid w:val="6BD3B5FF"/>
    <w:rsid w:val="6BD706E5"/>
    <w:rsid w:val="6BD7F713"/>
    <w:rsid w:val="6BE11B98"/>
    <w:rsid w:val="6BE301D8"/>
    <w:rsid w:val="6BE4225F"/>
    <w:rsid w:val="6BE42EC9"/>
    <w:rsid w:val="6BE5634F"/>
    <w:rsid w:val="6BEA9149"/>
    <w:rsid w:val="6BF0642B"/>
    <w:rsid w:val="6BF5ED5F"/>
    <w:rsid w:val="6BF7282B"/>
    <w:rsid w:val="6BF76F94"/>
    <w:rsid w:val="6BF96D77"/>
    <w:rsid w:val="6BFA0072"/>
    <w:rsid w:val="6C02804A"/>
    <w:rsid w:val="6C0582FD"/>
    <w:rsid w:val="6C14667F"/>
    <w:rsid w:val="6C15B1DA"/>
    <w:rsid w:val="6C16F610"/>
    <w:rsid w:val="6C1F1EC1"/>
    <w:rsid w:val="6C2100D6"/>
    <w:rsid w:val="6C22584E"/>
    <w:rsid w:val="6C251261"/>
    <w:rsid w:val="6C31B121"/>
    <w:rsid w:val="6C32B0D6"/>
    <w:rsid w:val="6C333EE0"/>
    <w:rsid w:val="6C39C826"/>
    <w:rsid w:val="6C3B6587"/>
    <w:rsid w:val="6C4137DC"/>
    <w:rsid w:val="6C489BDD"/>
    <w:rsid w:val="6C4C5B1B"/>
    <w:rsid w:val="6C4EEFA9"/>
    <w:rsid w:val="6C524F39"/>
    <w:rsid w:val="6C5AE18D"/>
    <w:rsid w:val="6C5DF21F"/>
    <w:rsid w:val="6C5EC829"/>
    <w:rsid w:val="6C5F6876"/>
    <w:rsid w:val="6C65BEB9"/>
    <w:rsid w:val="6C6B34BD"/>
    <w:rsid w:val="6C6CAEB2"/>
    <w:rsid w:val="6C6CF08A"/>
    <w:rsid w:val="6C6D7DF0"/>
    <w:rsid w:val="6C6EDB6E"/>
    <w:rsid w:val="6C6EFC8D"/>
    <w:rsid w:val="6C71C98A"/>
    <w:rsid w:val="6C73BD21"/>
    <w:rsid w:val="6C73C663"/>
    <w:rsid w:val="6C749BD5"/>
    <w:rsid w:val="6C7B2830"/>
    <w:rsid w:val="6C7C1EEE"/>
    <w:rsid w:val="6C7C6937"/>
    <w:rsid w:val="6C82E894"/>
    <w:rsid w:val="6C835A8F"/>
    <w:rsid w:val="6C84BF35"/>
    <w:rsid w:val="6C852FC3"/>
    <w:rsid w:val="6C85E572"/>
    <w:rsid w:val="6C8D261A"/>
    <w:rsid w:val="6C91EDD4"/>
    <w:rsid w:val="6C932253"/>
    <w:rsid w:val="6C9AD854"/>
    <w:rsid w:val="6C9B7680"/>
    <w:rsid w:val="6C9DC15D"/>
    <w:rsid w:val="6CA66CAD"/>
    <w:rsid w:val="6CB08AAB"/>
    <w:rsid w:val="6CBEF36F"/>
    <w:rsid w:val="6CD30EB8"/>
    <w:rsid w:val="6CD6F091"/>
    <w:rsid w:val="6CD8CD2E"/>
    <w:rsid w:val="6CE3EC23"/>
    <w:rsid w:val="6CE40AA3"/>
    <w:rsid w:val="6CE4D744"/>
    <w:rsid w:val="6CEE46DE"/>
    <w:rsid w:val="6CF1CD1D"/>
    <w:rsid w:val="6CF2A199"/>
    <w:rsid w:val="6CF691FF"/>
    <w:rsid w:val="6CF781EB"/>
    <w:rsid w:val="6CF7C9F2"/>
    <w:rsid w:val="6CF8FFA0"/>
    <w:rsid w:val="6CFA4453"/>
    <w:rsid w:val="6CFD3E29"/>
    <w:rsid w:val="6CFE3F86"/>
    <w:rsid w:val="6CFE7F6F"/>
    <w:rsid w:val="6D046980"/>
    <w:rsid w:val="6D0D21EE"/>
    <w:rsid w:val="6D1B7771"/>
    <w:rsid w:val="6D29B30D"/>
    <w:rsid w:val="6D2A4711"/>
    <w:rsid w:val="6D2C3943"/>
    <w:rsid w:val="6D2F098B"/>
    <w:rsid w:val="6D35043F"/>
    <w:rsid w:val="6D36D5AC"/>
    <w:rsid w:val="6D3C07F1"/>
    <w:rsid w:val="6D41B0C1"/>
    <w:rsid w:val="6D470A8C"/>
    <w:rsid w:val="6D4D11A4"/>
    <w:rsid w:val="6D5542C4"/>
    <w:rsid w:val="6D5A36CC"/>
    <w:rsid w:val="6D5B4A3B"/>
    <w:rsid w:val="6D5D4748"/>
    <w:rsid w:val="6D5E53D8"/>
    <w:rsid w:val="6D5EC397"/>
    <w:rsid w:val="6D5F1752"/>
    <w:rsid w:val="6D655259"/>
    <w:rsid w:val="6D685ACB"/>
    <w:rsid w:val="6D706F39"/>
    <w:rsid w:val="6D7086F1"/>
    <w:rsid w:val="6D70D405"/>
    <w:rsid w:val="6D73F9ED"/>
    <w:rsid w:val="6D766A44"/>
    <w:rsid w:val="6D76EA4E"/>
    <w:rsid w:val="6D772106"/>
    <w:rsid w:val="6D7A3270"/>
    <w:rsid w:val="6D7CDA36"/>
    <w:rsid w:val="6D7D26CA"/>
    <w:rsid w:val="6D8027F0"/>
    <w:rsid w:val="6D83D5FF"/>
    <w:rsid w:val="6D8DFC34"/>
    <w:rsid w:val="6D8E6674"/>
    <w:rsid w:val="6D8EB9C9"/>
    <w:rsid w:val="6D907749"/>
    <w:rsid w:val="6D9EA8CB"/>
    <w:rsid w:val="6D9FDAEB"/>
    <w:rsid w:val="6DA0E594"/>
    <w:rsid w:val="6DAB5C38"/>
    <w:rsid w:val="6DB2C6A2"/>
    <w:rsid w:val="6DB4F691"/>
    <w:rsid w:val="6DBCDE70"/>
    <w:rsid w:val="6DBEAF1A"/>
    <w:rsid w:val="6DC3B0D0"/>
    <w:rsid w:val="6DC54FF5"/>
    <w:rsid w:val="6DC9473A"/>
    <w:rsid w:val="6DCB4350"/>
    <w:rsid w:val="6DD1B9CD"/>
    <w:rsid w:val="6DD49D0F"/>
    <w:rsid w:val="6DDCAC79"/>
    <w:rsid w:val="6DE170FC"/>
    <w:rsid w:val="6DE246F7"/>
    <w:rsid w:val="6DE43202"/>
    <w:rsid w:val="6DE64AED"/>
    <w:rsid w:val="6DEC9E18"/>
    <w:rsid w:val="6DF080E6"/>
    <w:rsid w:val="6DF58C43"/>
    <w:rsid w:val="6DFA9806"/>
    <w:rsid w:val="6DFC95B9"/>
    <w:rsid w:val="6E00DB37"/>
    <w:rsid w:val="6E05E558"/>
    <w:rsid w:val="6E0F0888"/>
    <w:rsid w:val="6E0FCF10"/>
    <w:rsid w:val="6E1034AD"/>
    <w:rsid w:val="6E168150"/>
    <w:rsid w:val="6E1A7E20"/>
    <w:rsid w:val="6E1CF095"/>
    <w:rsid w:val="6E1D59A2"/>
    <w:rsid w:val="6E1F8652"/>
    <w:rsid w:val="6E22CD65"/>
    <w:rsid w:val="6E22F80A"/>
    <w:rsid w:val="6E2BAE23"/>
    <w:rsid w:val="6E2BC2FE"/>
    <w:rsid w:val="6E2DA6F8"/>
    <w:rsid w:val="6E313E65"/>
    <w:rsid w:val="6E327B59"/>
    <w:rsid w:val="6E3307AD"/>
    <w:rsid w:val="6E374972"/>
    <w:rsid w:val="6E395BCD"/>
    <w:rsid w:val="6E3A3FFB"/>
    <w:rsid w:val="6E3D143A"/>
    <w:rsid w:val="6E3EB48F"/>
    <w:rsid w:val="6E3FF6F3"/>
    <w:rsid w:val="6E412535"/>
    <w:rsid w:val="6E4235E3"/>
    <w:rsid w:val="6E44004A"/>
    <w:rsid w:val="6E4B6593"/>
    <w:rsid w:val="6E4C38E4"/>
    <w:rsid w:val="6E4D7EAB"/>
    <w:rsid w:val="6E50F58F"/>
    <w:rsid w:val="6E54CA4F"/>
    <w:rsid w:val="6E5A9736"/>
    <w:rsid w:val="6E5E3CD8"/>
    <w:rsid w:val="6E617621"/>
    <w:rsid w:val="6E635904"/>
    <w:rsid w:val="6E658D79"/>
    <w:rsid w:val="6E6D7188"/>
    <w:rsid w:val="6E72DD70"/>
    <w:rsid w:val="6E72F86B"/>
    <w:rsid w:val="6E765AC0"/>
    <w:rsid w:val="6E76E32B"/>
    <w:rsid w:val="6E7807DE"/>
    <w:rsid w:val="6E7967E2"/>
    <w:rsid w:val="6E79B829"/>
    <w:rsid w:val="6E79D5E1"/>
    <w:rsid w:val="6E7E2036"/>
    <w:rsid w:val="6E8306DF"/>
    <w:rsid w:val="6E881EC0"/>
    <w:rsid w:val="6E891E65"/>
    <w:rsid w:val="6E8C011B"/>
    <w:rsid w:val="6E8C9150"/>
    <w:rsid w:val="6E8E756F"/>
    <w:rsid w:val="6E91863D"/>
    <w:rsid w:val="6E94EDB1"/>
    <w:rsid w:val="6E95A1A5"/>
    <w:rsid w:val="6E971140"/>
    <w:rsid w:val="6E9B1735"/>
    <w:rsid w:val="6E9D75CE"/>
    <w:rsid w:val="6E9EEE3D"/>
    <w:rsid w:val="6EA2C554"/>
    <w:rsid w:val="6EA495F1"/>
    <w:rsid w:val="6EA524B7"/>
    <w:rsid w:val="6EAF7937"/>
    <w:rsid w:val="6EB2BAC9"/>
    <w:rsid w:val="6EB486B1"/>
    <w:rsid w:val="6EB87194"/>
    <w:rsid w:val="6EBA4743"/>
    <w:rsid w:val="6EBD8C06"/>
    <w:rsid w:val="6EC88365"/>
    <w:rsid w:val="6ECA2994"/>
    <w:rsid w:val="6ECE883D"/>
    <w:rsid w:val="6ED15D92"/>
    <w:rsid w:val="6ED74BAB"/>
    <w:rsid w:val="6ED81E8F"/>
    <w:rsid w:val="6ED827D5"/>
    <w:rsid w:val="6ED8E352"/>
    <w:rsid w:val="6EDEC5F7"/>
    <w:rsid w:val="6EE41164"/>
    <w:rsid w:val="6EEB29F0"/>
    <w:rsid w:val="6EED48B1"/>
    <w:rsid w:val="6EEE7D92"/>
    <w:rsid w:val="6EEF5D5E"/>
    <w:rsid w:val="6EF05282"/>
    <w:rsid w:val="6EF28DEC"/>
    <w:rsid w:val="6EF7DC25"/>
    <w:rsid w:val="6EFA24D7"/>
    <w:rsid w:val="6EFAC6D0"/>
    <w:rsid w:val="6EFD8791"/>
    <w:rsid w:val="6F0498A1"/>
    <w:rsid w:val="6F0A7699"/>
    <w:rsid w:val="6F0D4836"/>
    <w:rsid w:val="6F0D6879"/>
    <w:rsid w:val="6F111430"/>
    <w:rsid w:val="6F149040"/>
    <w:rsid w:val="6F168C22"/>
    <w:rsid w:val="6F17664D"/>
    <w:rsid w:val="6F263DE5"/>
    <w:rsid w:val="6F2B5927"/>
    <w:rsid w:val="6F2E5A4E"/>
    <w:rsid w:val="6F331D7D"/>
    <w:rsid w:val="6F3613B2"/>
    <w:rsid w:val="6F388E48"/>
    <w:rsid w:val="6F3BDE44"/>
    <w:rsid w:val="6F3D74DC"/>
    <w:rsid w:val="6F3F8DFC"/>
    <w:rsid w:val="6F4026FB"/>
    <w:rsid w:val="6F5281DF"/>
    <w:rsid w:val="6F5607E0"/>
    <w:rsid w:val="6F562438"/>
    <w:rsid w:val="6F63808C"/>
    <w:rsid w:val="6F64094E"/>
    <w:rsid w:val="6F6856DE"/>
    <w:rsid w:val="6F6BC22B"/>
    <w:rsid w:val="6F6BE2B7"/>
    <w:rsid w:val="6F6C87E3"/>
    <w:rsid w:val="6F6F4EAA"/>
    <w:rsid w:val="6F70A922"/>
    <w:rsid w:val="6F7351D5"/>
    <w:rsid w:val="6F77B9B1"/>
    <w:rsid w:val="6F7A4A71"/>
    <w:rsid w:val="6F808D21"/>
    <w:rsid w:val="6F818B93"/>
    <w:rsid w:val="6F82A24C"/>
    <w:rsid w:val="6F8C0BE2"/>
    <w:rsid w:val="6F9174B7"/>
    <w:rsid w:val="6F92345B"/>
    <w:rsid w:val="6F92736D"/>
    <w:rsid w:val="6F945817"/>
    <w:rsid w:val="6F9A9A45"/>
    <w:rsid w:val="6F9C1D52"/>
    <w:rsid w:val="6F9EEA88"/>
    <w:rsid w:val="6FA554CB"/>
    <w:rsid w:val="6FA86902"/>
    <w:rsid w:val="6FAA321C"/>
    <w:rsid w:val="6FAF28F3"/>
    <w:rsid w:val="6FAF838E"/>
    <w:rsid w:val="6FAFE446"/>
    <w:rsid w:val="6FB19379"/>
    <w:rsid w:val="6FB36BA1"/>
    <w:rsid w:val="6FB3B6AA"/>
    <w:rsid w:val="6FB585E5"/>
    <w:rsid w:val="6FB778C0"/>
    <w:rsid w:val="6FBB24A7"/>
    <w:rsid w:val="6FBC90FC"/>
    <w:rsid w:val="6FCC2BE8"/>
    <w:rsid w:val="6FCF223C"/>
    <w:rsid w:val="6FCFB495"/>
    <w:rsid w:val="6FD0EB15"/>
    <w:rsid w:val="6FD1515C"/>
    <w:rsid w:val="6FD2E64A"/>
    <w:rsid w:val="6FD3F6BE"/>
    <w:rsid w:val="6FD49282"/>
    <w:rsid w:val="6FDA3241"/>
    <w:rsid w:val="6FDAEA0D"/>
    <w:rsid w:val="6FDDD4E2"/>
    <w:rsid w:val="6FEE6D31"/>
    <w:rsid w:val="6FF654E4"/>
    <w:rsid w:val="6FFFEC02"/>
    <w:rsid w:val="700233F6"/>
    <w:rsid w:val="7003D3FA"/>
    <w:rsid w:val="70071848"/>
    <w:rsid w:val="7011A7A2"/>
    <w:rsid w:val="70261AAD"/>
    <w:rsid w:val="702A7B76"/>
    <w:rsid w:val="702B9FA9"/>
    <w:rsid w:val="702E0BE0"/>
    <w:rsid w:val="7033B3DF"/>
    <w:rsid w:val="70423F02"/>
    <w:rsid w:val="704BCC78"/>
    <w:rsid w:val="70524093"/>
    <w:rsid w:val="7052A544"/>
    <w:rsid w:val="7055C69C"/>
    <w:rsid w:val="706303E4"/>
    <w:rsid w:val="7063EE92"/>
    <w:rsid w:val="706458C0"/>
    <w:rsid w:val="7065B1C0"/>
    <w:rsid w:val="70677453"/>
    <w:rsid w:val="706AEE2E"/>
    <w:rsid w:val="706C4AAA"/>
    <w:rsid w:val="7074DD7A"/>
    <w:rsid w:val="707C1122"/>
    <w:rsid w:val="7081ECA8"/>
    <w:rsid w:val="7083D04D"/>
    <w:rsid w:val="70859552"/>
    <w:rsid w:val="70904E9D"/>
    <w:rsid w:val="70972516"/>
    <w:rsid w:val="70997E95"/>
    <w:rsid w:val="709C6B30"/>
    <w:rsid w:val="70AACA35"/>
    <w:rsid w:val="70AF01B3"/>
    <w:rsid w:val="70AF6D3D"/>
    <w:rsid w:val="70B1B948"/>
    <w:rsid w:val="70B4630D"/>
    <w:rsid w:val="70BB94ED"/>
    <w:rsid w:val="70BD91F1"/>
    <w:rsid w:val="70BF0146"/>
    <w:rsid w:val="70BF2CFF"/>
    <w:rsid w:val="70C8ECE1"/>
    <w:rsid w:val="70CDFD2B"/>
    <w:rsid w:val="70CE5252"/>
    <w:rsid w:val="70D20C47"/>
    <w:rsid w:val="70D31AD4"/>
    <w:rsid w:val="70D7A92E"/>
    <w:rsid w:val="70D7FDB9"/>
    <w:rsid w:val="70E03357"/>
    <w:rsid w:val="70E15F1C"/>
    <w:rsid w:val="70E5CA4A"/>
    <w:rsid w:val="70EEF531"/>
    <w:rsid w:val="70EF4ADC"/>
    <w:rsid w:val="70F14BB0"/>
    <w:rsid w:val="70F891A4"/>
    <w:rsid w:val="70FB1126"/>
    <w:rsid w:val="710085CF"/>
    <w:rsid w:val="7105B243"/>
    <w:rsid w:val="711057A1"/>
    <w:rsid w:val="71150EA8"/>
    <w:rsid w:val="71164CA2"/>
    <w:rsid w:val="711753CA"/>
    <w:rsid w:val="7118A195"/>
    <w:rsid w:val="711C1583"/>
    <w:rsid w:val="711C1DD1"/>
    <w:rsid w:val="711C996F"/>
    <w:rsid w:val="711F36E9"/>
    <w:rsid w:val="71221B95"/>
    <w:rsid w:val="712972F5"/>
    <w:rsid w:val="712D9913"/>
    <w:rsid w:val="712E7A4C"/>
    <w:rsid w:val="712EAEA4"/>
    <w:rsid w:val="712F7799"/>
    <w:rsid w:val="7135906C"/>
    <w:rsid w:val="7135BC1B"/>
    <w:rsid w:val="713D753D"/>
    <w:rsid w:val="7141EB69"/>
    <w:rsid w:val="71443C5D"/>
    <w:rsid w:val="7146B8BF"/>
    <w:rsid w:val="7149C03B"/>
    <w:rsid w:val="714C929E"/>
    <w:rsid w:val="714E2045"/>
    <w:rsid w:val="714EAEE3"/>
    <w:rsid w:val="71522B6C"/>
    <w:rsid w:val="715BEA40"/>
    <w:rsid w:val="715C6020"/>
    <w:rsid w:val="715EB2AE"/>
    <w:rsid w:val="71616989"/>
    <w:rsid w:val="71634DE0"/>
    <w:rsid w:val="71635C19"/>
    <w:rsid w:val="716617E5"/>
    <w:rsid w:val="71693802"/>
    <w:rsid w:val="716AFEE3"/>
    <w:rsid w:val="716B106A"/>
    <w:rsid w:val="71750DA3"/>
    <w:rsid w:val="71761369"/>
    <w:rsid w:val="7178D4C8"/>
    <w:rsid w:val="717BD58A"/>
    <w:rsid w:val="717ECE9E"/>
    <w:rsid w:val="718551AB"/>
    <w:rsid w:val="718A1C11"/>
    <w:rsid w:val="718BB495"/>
    <w:rsid w:val="71900DBD"/>
    <w:rsid w:val="71947D90"/>
    <w:rsid w:val="71968E65"/>
    <w:rsid w:val="71AD0B52"/>
    <w:rsid w:val="71B5E39E"/>
    <w:rsid w:val="71B7434F"/>
    <w:rsid w:val="71BE8315"/>
    <w:rsid w:val="71BF6CB1"/>
    <w:rsid w:val="71C74202"/>
    <w:rsid w:val="71D08277"/>
    <w:rsid w:val="71D342AE"/>
    <w:rsid w:val="71D77914"/>
    <w:rsid w:val="71DB2F90"/>
    <w:rsid w:val="71E0C66F"/>
    <w:rsid w:val="71E1F3B1"/>
    <w:rsid w:val="71E2445C"/>
    <w:rsid w:val="71E30267"/>
    <w:rsid w:val="71E4B557"/>
    <w:rsid w:val="71E7908F"/>
    <w:rsid w:val="71EB21C7"/>
    <w:rsid w:val="71EC7490"/>
    <w:rsid w:val="71ED3FE6"/>
    <w:rsid w:val="71EDE86C"/>
    <w:rsid w:val="71EF7BCE"/>
    <w:rsid w:val="71F07811"/>
    <w:rsid w:val="71F58385"/>
    <w:rsid w:val="71FB9A77"/>
    <w:rsid w:val="71FF4A14"/>
    <w:rsid w:val="7200D140"/>
    <w:rsid w:val="7203FA6C"/>
    <w:rsid w:val="720A940C"/>
    <w:rsid w:val="720AB53C"/>
    <w:rsid w:val="72115581"/>
    <w:rsid w:val="7216347C"/>
    <w:rsid w:val="72187530"/>
    <w:rsid w:val="721F9C74"/>
    <w:rsid w:val="723097F5"/>
    <w:rsid w:val="723652FB"/>
    <w:rsid w:val="7236BE15"/>
    <w:rsid w:val="7239798E"/>
    <w:rsid w:val="723CE2AC"/>
    <w:rsid w:val="72442DA5"/>
    <w:rsid w:val="724707BF"/>
    <w:rsid w:val="725777F1"/>
    <w:rsid w:val="725C9537"/>
    <w:rsid w:val="725E17A8"/>
    <w:rsid w:val="725E9C63"/>
    <w:rsid w:val="72610779"/>
    <w:rsid w:val="7265909B"/>
    <w:rsid w:val="726680E7"/>
    <w:rsid w:val="7266EDCC"/>
    <w:rsid w:val="72684797"/>
    <w:rsid w:val="7268D3D9"/>
    <w:rsid w:val="7269C08B"/>
    <w:rsid w:val="726A0B5B"/>
    <w:rsid w:val="726B0013"/>
    <w:rsid w:val="726F42C0"/>
    <w:rsid w:val="7271D8CE"/>
    <w:rsid w:val="72721458"/>
    <w:rsid w:val="7273FAFA"/>
    <w:rsid w:val="72757262"/>
    <w:rsid w:val="7275ED1C"/>
    <w:rsid w:val="72795075"/>
    <w:rsid w:val="72808B2C"/>
    <w:rsid w:val="72823F0A"/>
    <w:rsid w:val="728242E1"/>
    <w:rsid w:val="72896003"/>
    <w:rsid w:val="728C58A5"/>
    <w:rsid w:val="728E0A24"/>
    <w:rsid w:val="729091CA"/>
    <w:rsid w:val="7293234D"/>
    <w:rsid w:val="72995B03"/>
    <w:rsid w:val="7299965B"/>
    <w:rsid w:val="729CB9FD"/>
    <w:rsid w:val="729F3483"/>
    <w:rsid w:val="72B515C3"/>
    <w:rsid w:val="72B8E89E"/>
    <w:rsid w:val="72B907B2"/>
    <w:rsid w:val="72BE9713"/>
    <w:rsid w:val="72C2BC0A"/>
    <w:rsid w:val="72C40387"/>
    <w:rsid w:val="72C59604"/>
    <w:rsid w:val="72C95012"/>
    <w:rsid w:val="72CD3162"/>
    <w:rsid w:val="72CFF188"/>
    <w:rsid w:val="72D1FA82"/>
    <w:rsid w:val="72D2C480"/>
    <w:rsid w:val="72D99C99"/>
    <w:rsid w:val="72DB1FE7"/>
    <w:rsid w:val="72DE0A3C"/>
    <w:rsid w:val="72E0B1C1"/>
    <w:rsid w:val="72EA7853"/>
    <w:rsid w:val="72EC2D84"/>
    <w:rsid w:val="72EF1FDF"/>
    <w:rsid w:val="72F35A45"/>
    <w:rsid w:val="72F88A15"/>
    <w:rsid w:val="72FFAAC2"/>
    <w:rsid w:val="72FFB456"/>
    <w:rsid w:val="731DAFE6"/>
    <w:rsid w:val="731E0855"/>
    <w:rsid w:val="73216B96"/>
    <w:rsid w:val="732BF4B9"/>
    <w:rsid w:val="732C9269"/>
    <w:rsid w:val="732E6F57"/>
    <w:rsid w:val="732E79C0"/>
    <w:rsid w:val="733255EF"/>
    <w:rsid w:val="7332C92D"/>
    <w:rsid w:val="7334557A"/>
    <w:rsid w:val="73345A5E"/>
    <w:rsid w:val="7337E531"/>
    <w:rsid w:val="733F1DA8"/>
    <w:rsid w:val="73434FFE"/>
    <w:rsid w:val="73468F16"/>
    <w:rsid w:val="73480B8E"/>
    <w:rsid w:val="73493554"/>
    <w:rsid w:val="734BD3A8"/>
    <w:rsid w:val="7352C3AE"/>
    <w:rsid w:val="7354CDF6"/>
    <w:rsid w:val="7354CF8B"/>
    <w:rsid w:val="7358A5FD"/>
    <w:rsid w:val="735CC843"/>
    <w:rsid w:val="736C2F68"/>
    <w:rsid w:val="737216CF"/>
    <w:rsid w:val="7375DD5D"/>
    <w:rsid w:val="7377E1A4"/>
    <w:rsid w:val="737E61E9"/>
    <w:rsid w:val="7383F281"/>
    <w:rsid w:val="7387A525"/>
    <w:rsid w:val="7397016C"/>
    <w:rsid w:val="739C03E1"/>
    <w:rsid w:val="739E3A59"/>
    <w:rsid w:val="73A70D5B"/>
    <w:rsid w:val="73AB9016"/>
    <w:rsid w:val="73AE6F77"/>
    <w:rsid w:val="73AE902E"/>
    <w:rsid w:val="73B04A11"/>
    <w:rsid w:val="73B28838"/>
    <w:rsid w:val="73C32F03"/>
    <w:rsid w:val="73C7899F"/>
    <w:rsid w:val="73C7E5A2"/>
    <w:rsid w:val="73D16B5E"/>
    <w:rsid w:val="73D910E3"/>
    <w:rsid w:val="73DE3AC0"/>
    <w:rsid w:val="73F63DC7"/>
    <w:rsid w:val="73F8FA3B"/>
    <w:rsid w:val="74016EB9"/>
    <w:rsid w:val="740219D9"/>
    <w:rsid w:val="740354D4"/>
    <w:rsid w:val="74059535"/>
    <w:rsid w:val="740E541B"/>
    <w:rsid w:val="7412BC06"/>
    <w:rsid w:val="741562DB"/>
    <w:rsid w:val="74166986"/>
    <w:rsid w:val="7418B3AC"/>
    <w:rsid w:val="741C4EB2"/>
    <w:rsid w:val="742FBA9D"/>
    <w:rsid w:val="74304E8B"/>
    <w:rsid w:val="7439867A"/>
    <w:rsid w:val="743F439F"/>
    <w:rsid w:val="7446E8C0"/>
    <w:rsid w:val="7448E0B0"/>
    <w:rsid w:val="744D037A"/>
    <w:rsid w:val="744DCABB"/>
    <w:rsid w:val="744EBA17"/>
    <w:rsid w:val="744F4C6D"/>
    <w:rsid w:val="744F79B6"/>
    <w:rsid w:val="7450AD4F"/>
    <w:rsid w:val="74526D5D"/>
    <w:rsid w:val="74584963"/>
    <w:rsid w:val="745C82BE"/>
    <w:rsid w:val="745CA8E8"/>
    <w:rsid w:val="745E2BB2"/>
    <w:rsid w:val="7467A6F8"/>
    <w:rsid w:val="746EBBF0"/>
    <w:rsid w:val="74758AB4"/>
    <w:rsid w:val="748A40F2"/>
    <w:rsid w:val="748AD79C"/>
    <w:rsid w:val="748B2711"/>
    <w:rsid w:val="74921D2B"/>
    <w:rsid w:val="7492CBA1"/>
    <w:rsid w:val="749422AE"/>
    <w:rsid w:val="7494975C"/>
    <w:rsid w:val="7499DF98"/>
    <w:rsid w:val="749C8363"/>
    <w:rsid w:val="749CB566"/>
    <w:rsid w:val="749D119B"/>
    <w:rsid w:val="74A4B396"/>
    <w:rsid w:val="74A51CE4"/>
    <w:rsid w:val="74A792FB"/>
    <w:rsid w:val="74A932A4"/>
    <w:rsid w:val="74AAE971"/>
    <w:rsid w:val="74B32690"/>
    <w:rsid w:val="74B4C803"/>
    <w:rsid w:val="74B6495A"/>
    <w:rsid w:val="74C0A462"/>
    <w:rsid w:val="74D04CE9"/>
    <w:rsid w:val="74D2BE24"/>
    <w:rsid w:val="74D5D710"/>
    <w:rsid w:val="74D6EA1F"/>
    <w:rsid w:val="74DC4CEE"/>
    <w:rsid w:val="74DF56FE"/>
    <w:rsid w:val="74E3C436"/>
    <w:rsid w:val="74E44784"/>
    <w:rsid w:val="74E78608"/>
    <w:rsid w:val="74EBDD36"/>
    <w:rsid w:val="74F1D606"/>
    <w:rsid w:val="74F2BD8E"/>
    <w:rsid w:val="74F3D6CE"/>
    <w:rsid w:val="74F4E0E9"/>
    <w:rsid w:val="74F526E2"/>
    <w:rsid w:val="74F842DF"/>
    <w:rsid w:val="74F9EB53"/>
    <w:rsid w:val="74FEC392"/>
    <w:rsid w:val="75070631"/>
    <w:rsid w:val="750C0EC2"/>
    <w:rsid w:val="750E7465"/>
    <w:rsid w:val="75126D43"/>
    <w:rsid w:val="7512DBD7"/>
    <w:rsid w:val="7512FB58"/>
    <w:rsid w:val="75163D6D"/>
    <w:rsid w:val="7518AC4F"/>
    <w:rsid w:val="751D3CC0"/>
    <w:rsid w:val="75238679"/>
    <w:rsid w:val="75303BCA"/>
    <w:rsid w:val="7532B741"/>
    <w:rsid w:val="75398EE3"/>
    <w:rsid w:val="753B4C23"/>
    <w:rsid w:val="753D45C0"/>
    <w:rsid w:val="75406882"/>
    <w:rsid w:val="754BAEE0"/>
    <w:rsid w:val="754E7D4F"/>
    <w:rsid w:val="754F79C2"/>
    <w:rsid w:val="754F8D89"/>
    <w:rsid w:val="7551DF46"/>
    <w:rsid w:val="75524886"/>
    <w:rsid w:val="75548331"/>
    <w:rsid w:val="756749BE"/>
    <w:rsid w:val="756A6036"/>
    <w:rsid w:val="756C36C4"/>
    <w:rsid w:val="756DB3E7"/>
    <w:rsid w:val="756DE262"/>
    <w:rsid w:val="7573F9B3"/>
    <w:rsid w:val="757784E7"/>
    <w:rsid w:val="75788C9C"/>
    <w:rsid w:val="757C072C"/>
    <w:rsid w:val="757F8A7D"/>
    <w:rsid w:val="75811F8C"/>
    <w:rsid w:val="7584D0EE"/>
    <w:rsid w:val="758AF9D4"/>
    <w:rsid w:val="758E6961"/>
    <w:rsid w:val="758F8AE2"/>
    <w:rsid w:val="758FB376"/>
    <w:rsid w:val="75909493"/>
    <w:rsid w:val="759117A7"/>
    <w:rsid w:val="759130A7"/>
    <w:rsid w:val="7593868B"/>
    <w:rsid w:val="759A35A3"/>
    <w:rsid w:val="75A245BB"/>
    <w:rsid w:val="75A92825"/>
    <w:rsid w:val="75AF19E9"/>
    <w:rsid w:val="75B26FA6"/>
    <w:rsid w:val="75B76D2D"/>
    <w:rsid w:val="75BA09D9"/>
    <w:rsid w:val="75BBDFEE"/>
    <w:rsid w:val="75BE85C0"/>
    <w:rsid w:val="75BFE63F"/>
    <w:rsid w:val="75C53979"/>
    <w:rsid w:val="75C54F61"/>
    <w:rsid w:val="75DA263B"/>
    <w:rsid w:val="75DF7864"/>
    <w:rsid w:val="75E397F1"/>
    <w:rsid w:val="75E4B77B"/>
    <w:rsid w:val="75E5AD99"/>
    <w:rsid w:val="75E826A9"/>
    <w:rsid w:val="75F3631B"/>
    <w:rsid w:val="75F4A706"/>
    <w:rsid w:val="75F6691A"/>
    <w:rsid w:val="75F7BD2C"/>
    <w:rsid w:val="75F93F92"/>
    <w:rsid w:val="75FB7F09"/>
    <w:rsid w:val="7603D819"/>
    <w:rsid w:val="7604EF13"/>
    <w:rsid w:val="76084FC7"/>
    <w:rsid w:val="760856E7"/>
    <w:rsid w:val="76091105"/>
    <w:rsid w:val="760AF0CF"/>
    <w:rsid w:val="760DF49E"/>
    <w:rsid w:val="760F99A7"/>
    <w:rsid w:val="761081EC"/>
    <w:rsid w:val="76139AD0"/>
    <w:rsid w:val="76151CCD"/>
    <w:rsid w:val="76156628"/>
    <w:rsid w:val="761599EF"/>
    <w:rsid w:val="761F0E39"/>
    <w:rsid w:val="76201406"/>
    <w:rsid w:val="7625B0AE"/>
    <w:rsid w:val="7626CE56"/>
    <w:rsid w:val="762DD423"/>
    <w:rsid w:val="7631A80E"/>
    <w:rsid w:val="76339D34"/>
    <w:rsid w:val="763681FE"/>
    <w:rsid w:val="76379296"/>
    <w:rsid w:val="7648B126"/>
    <w:rsid w:val="764E52E4"/>
    <w:rsid w:val="76573BD9"/>
    <w:rsid w:val="765773D5"/>
    <w:rsid w:val="765BCE1E"/>
    <w:rsid w:val="765C2FC9"/>
    <w:rsid w:val="765F5296"/>
    <w:rsid w:val="76632A7C"/>
    <w:rsid w:val="76681B83"/>
    <w:rsid w:val="76690CFF"/>
    <w:rsid w:val="76756303"/>
    <w:rsid w:val="76792E6C"/>
    <w:rsid w:val="767B5876"/>
    <w:rsid w:val="7682C9F1"/>
    <w:rsid w:val="768775DD"/>
    <w:rsid w:val="768C34A3"/>
    <w:rsid w:val="768DB160"/>
    <w:rsid w:val="76902D44"/>
    <w:rsid w:val="76914BB0"/>
    <w:rsid w:val="76914EDB"/>
    <w:rsid w:val="76A1421A"/>
    <w:rsid w:val="76A16A06"/>
    <w:rsid w:val="76A33838"/>
    <w:rsid w:val="76A5B4C3"/>
    <w:rsid w:val="76A74B9B"/>
    <w:rsid w:val="76A7C27A"/>
    <w:rsid w:val="76B41213"/>
    <w:rsid w:val="76B77871"/>
    <w:rsid w:val="76BC8E00"/>
    <w:rsid w:val="76C4FF2C"/>
    <w:rsid w:val="76DBF03E"/>
    <w:rsid w:val="76DCF91F"/>
    <w:rsid w:val="76E7AC51"/>
    <w:rsid w:val="76EB44C5"/>
    <w:rsid w:val="76EE84A9"/>
    <w:rsid w:val="76EF1122"/>
    <w:rsid w:val="76EF7409"/>
    <w:rsid w:val="76F9BB3C"/>
    <w:rsid w:val="76FDA061"/>
    <w:rsid w:val="7700F694"/>
    <w:rsid w:val="77023DBC"/>
    <w:rsid w:val="77059A4F"/>
    <w:rsid w:val="77066D42"/>
    <w:rsid w:val="7706C021"/>
    <w:rsid w:val="770898F4"/>
    <w:rsid w:val="77099C3E"/>
    <w:rsid w:val="770EAFEF"/>
    <w:rsid w:val="7710515E"/>
    <w:rsid w:val="77160846"/>
    <w:rsid w:val="771DCBB8"/>
    <w:rsid w:val="77216BCC"/>
    <w:rsid w:val="7723F267"/>
    <w:rsid w:val="772AB418"/>
    <w:rsid w:val="772EAD3A"/>
    <w:rsid w:val="773054C5"/>
    <w:rsid w:val="773F8A8A"/>
    <w:rsid w:val="77484A0E"/>
    <w:rsid w:val="774E366D"/>
    <w:rsid w:val="774F8D9D"/>
    <w:rsid w:val="775641BE"/>
    <w:rsid w:val="775C6361"/>
    <w:rsid w:val="7767B826"/>
    <w:rsid w:val="7767D7E0"/>
    <w:rsid w:val="776C61BB"/>
    <w:rsid w:val="776E1F24"/>
    <w:rsid w:val="776EA194"/>
    <w:rsid w:val="777081E2"/>
    <w:rsid w:val="77715E31"/>
    <w:rsid w:val="777178D3"/>
    <w:rsid w:val="7775D8E5"/>
    <w:rsid w:val="777638FC"/>
    <w:rsid w:val="7778B996"/>
    <w:rsid w:val="777D76D4"/>
    <w:rsid w:val="777EE8D4"/>
    <w:rsid w:val="7784CAB3"/>
    <w:rsid w:val="778B3324"/>
    <w:rsid w:val="778BFDAE"/>
    <w:rsid w:val="778D9222"/>
    <w:rsid w:val="77959C3E"/>
    <w:rsid w:val="77971BC1"/>
    <w:rsid w:val="779C12DD"/>
    <w:rsid w:val="77A16282"/>
    <w:rsid w:val="77A1FF81"/>
    <w:rsid w:val="77A36694"/>
    <w:rsid w:val="77AD0874"/>
    <w:rsid w:val="77B0C23E"/>
    <w:rsid w:val="77BE8EAE"/>
    <w:rsid w:val="77BEBF69"/>
    <w:rsid w:val="77C029F4"/>
    <w:rsid w:val="77C25574"/>
    <w:rsid w:val="77DE84D3"/>
    <w:rsid w:val="77E047B1"/>
    <w:rsid w:val="77E6DCEE"/>
    <w:rsid w:val="77EC0557"/>
    <w:rsid w:val="77ED5CF5"/>
    <w:rsid w:val="77F03122"/>
    <w:rsid w:val="77F6C955"/>
    <w:rsid w:val="78021A3E"/>
    <w:rsid w:val="780468A6"/>
    <w:rsid w:val="78088D0B"/>
    <w:rsid w:val="78098540"/>
    <w:rsid w:val="780998A4"/>
    <w:rsid w:val="780AC355"/>
    <w:rsid w:val="780B81C3"/>
    <w:rsid w:val="780E3BA2"/>
    <w:rsid w:val="78171186"/>
    <w:rsid w:val="781E4B99"/>
    <w:rsid w:val="781EB6B5"/>
    <w:rsid w:val="781F4BE7"/>
    <w:rsid w:val="7824D25B"/>
    <w:rsid w:val="7828230E"/>
    <w:rsid w:val="782A5F85"/>
    <w:rsid w:val="782AA187"/>
    <w:rsid w:val="782BB18B"/>
    <w:rsid w:val="782E29EF"/>
    <w:rsid w:val="7834A2D2"/>
    <w:rsid w:val="783630D2"/>
    <w:rsid w:val="783A80A6"/>
    <w:rsid w:val="783DD905"/>
    <w:rsid w:val="78521CF0"/>
    <w:rsid w:val="785816A5"/>
    <w:rsid w:val="7858686F"/>
    <w:rsid w:val="785CC785"/>
    <w:rsid w:val="78643F5E"/>
    <w:rsid w:val="78662C95"/>
    <w:rsid w:val="7866B87C"/>
    <w:rsid w:val="7868DFFC"/>
    <w:rsid w:val="786CD806"/>
    <w:rsid w:val="7875506D"/>
    <w:rsid w:val="7876D8E6"/>
    <w:rsid w:val="7876E163"/>
    <w:rsid w:val="787A165B"/>
    <w:rsid w:val="787A3997"/>
    <w:rsid w:val="787B83E9"/>
    <w:rsid w:val="787D797D"/>
    <w:rsid w:val="787D93ED"/>
    <w:rsid w:val="787EC60B"/>
    <w:rsid w:val="787F0F76"/>
    <w:rsid w:val="78802320"/>
    <w:rsid w:val="7880A333"/>
    <w:rsid w:val="7888BC51"/>
    <w:rsid w:val="788AD871"/>
    <w:rsid w:val="788CAFC7"/>
    <w:rsid w:val="788EB40F"/>
    <w:rsid w:val="789563FA"/>
    <w:rsid w:val="78969597"/>
    <w:rsid w:val="7897725C"/>
    <w:rsid w:val="789D6241"/>
    <w:rsid w:val="78A3877F"/>
    <w:rsid w:val="78AA1E78"/>
    <w:rsid w:val="78AB138F"/>
    <w:rsid w:val="78B02151"/>
    <w:rsid w:val="78B13FE4"/>
    <w:rsid w:val="78B486AF"/>
    <w:rsid w:val="78C0ECB0"/>
    <w:rsid w:val="78CA5053"/>
    <w:rsid w:val="78D2666C"/>
    <w:rsid w:val="78D3B9B1"/>
    <w:rsid w:val="78D8A318"/>
    <w:rsid w:val="78D8AF49"/>
    <w:rsid w:val="78DB23B4"/>
    <w:rsid w:val="78DBFFE2"/>
    <w:rsid w:val="78DF445C"/>
    <w:rsid w:val="78E1C37B"/>
    <w:rsid w:val="78E8167B"/>
    <w:rsid w:val="78E901EE"/>
    <w:rsid w:val="78E9CEA5"/>
    <w:rsid w:val="78EB1AC5"/>
    <w:rsid w:val="78F267CB"/>
    <w:rsid w:val="78F76B28"/>
    <w:rsid w:val="78FC90BC"/>
    <w:rsid w:val="78FD3D33"/>
    <w:rsid w:val="78FDCA13"/>
    <w:rsid w:val="7901C06B"/>
    <w:rsid w:val="7904942A"/>
    <w:rsid w:val="7905479B"/>
    <w:rsid w:val="79055B3D"/>
    <w:rsid w:val="790749A0"/>
    <w:rsid w:val="790C7DB4"/>
    <w:rsid w:val="7910670D"/>
    <w:rsid w:val="7914C217"/>
    <w:rsid w:val="7918D5EC"/>
    <w:rsid w:val="79190A85"/>
    <w:rsid w:val="7919A6C7"/>
    <w:rsid w:val="791FDFBA"/>
    <w:rsid w:val="7920D5A7"/>
    <w:rsid w:val="79214587"/>
    <w:rsid w:val="7925B503"/>
    <w:rsid w:val="7925E3B0"/>
    <w:rsid w:val="7925EDCE"/>
    <w:rsid w:val="792960C3"/>
    <w:rsid w:val="792B8A9E"/>
    <w:rsid w:val="7930314C"/>
    <w:rsid w:val="7933627F"/>
    <w:rsid w:val="7936206D"/>
    <w:rsid w:val="794415BE"/>
    <w:rsid w:val="79464BC7"/>
    <w:rsid w:val="794847EB"/>
    <w:rsid w:val="794DA549"/>
    <w:rsid w:val="795319AB"/>
    <w:rsid w:val="7956ED27"/>
    <w:rsid w:val="795913F4"/>
    <w:rsid w:val="79598E0C"/>
    <w:rsid w:val="795C5AF5"/>
    <w:rsid w:val="795C9F07"/>
    <w:rsid w:val="7961DA2B"/>
    <w:rsid w:val="7963995F"/>
    <w:rsid w:val="796656BE"/>
    <w:rsid w:val="7969AF4C"/>
    <w:rsid w:val="796CC681"/>
    <w:rsid w:val="796EAFD9"/>
    <w:rsid w:val="797277B3"/>
    <w:rsid w:val="7974F87A"/>
    <w:rsid w:val="7979DE89"/>
    <w:rsid w:val="797B2D29"/>
    <w:rsid w:val="79886400"/>
    <w:rsid w:val="798C53C0"/>
    <w:rsid w:val="798D6B4D"/>
    <w:rsid w:val="79959F1F"/>
    <w:rsid w:val="7995ABC8"/>
    <w:rsid w:val="7998BA64"/>
    <w:rsid w:val="799C29C2"/>
    <w:rsid w:val="79A08EF2"/>
    <w:rsid w:val="79A1CE9B"/>
    <w:rsid w:val="79A4E54D"/>
    <w:rsid w:val="79A791FC"/>
    <w:rsid w:val="79A8592C"/>
    <w:rsid w:val="79AEF383"/>
    <w:rsid w:val="79B1670D"/>
    <w:rsid w:val="79B27B8E"/>
    <w:rsid w:val="79C12F44"/>
    <w:rsid w:val="79C62E26"/>
    <w:rsid w:val="79CA1F64"/>
    <w:rsid w:val="79CE8659"/>
    <w:rsid w:val="79D52A1F"/>
    <w:rsid w:val="79DE6692"/>
    <w:rsid w:val="79DE9173"/>
    <w:rsid w:val="79E2042C"/>
    <w:rsid w:val="79E36C25"/>
    <w:rsid w:val="79E4675D"/>
    <w:rsid w:val="79E684A0"/>
    <w:rsid w:val="79EAA3FA"/>
    <w:rsid w:val="79ED18C0"/>
    <w:rsid w:val="79EDF6CF"/>
    <w:rsid w:val="79EFBF2F"/>
    <w:rsid w:val="79F0027C"/>
    <w:rsid w:val="79F16636"/>
    <w:rsid w:val="79F20F44"/>
    <w:rsid w:val="79F2ED93"/>
    <w:rsid w:val="79F54D32"/>
    <w:rsid w:val="79F56B3E"/>
    <w:rsid w:val="79F9E933"/>
    <w:rsid w:val="79FCB2EA"/>
    <w:rsid w:val="7A01299D"/>
    <w:rsid w:val="7A02DD19"/>
    <w:rsid w:val="7A04733B"/>
    <w:rsid w:val="7A07DE33"/>
    <w:rsid w:val="7A0A57DD"/>
    <w:rsid w:val="7A0E29C8"/>
    <w:rsid w:val="7A107645"/>
    <w:rsid w:val="7A12AD4B"/>
    <w:rsid w:val="7A147FB0"/>
    <w:rsid w:val="7A16AE61"/>
    <w:rsid w:val="7A17E02D"/>
    <w:rsid w:val="7A206320"/>
    <w:rsid w:val="7A217A74"/>
    <w:rsid w:val="7A234C46"/>
    <w:rsid w:val="7A24F1CE"/>
    <w:rsid w:val="7A2B48CB"/>
    <w:rsid w:val="7A32ABE3"/>
    <w:rsid w:val="7A34B0BB"/>
    <w:rsid w:val="7A3986C7"/>
    <w:rsid w:val="7A3B63EE"/>
    <w:rsid w:val="7A3E2E90"/>
    <w:rsid w:val="7A413751"/>
    <w:rsid w:val="7A41E4B8"/>
    <w:rsid w:val="7A473046"/>
    <w:rsid w:val="7A49C9BF"/>
    <w:rsid w:val="7A4FCE18"/>
    <w:rsid w:val="7A54565C"/>
    <w:rsid w:val="7A56CF95"/>
    <w:rsid w:val="7A5791DA"/>
    <w:rsid w:val="7A583C7E"/>
    <w:rsid w:val="7A5B41C8"/>
    <w:rsid w:val="7A5EAE8E"/>
    <w:rsid w:val="7A601BB8"/>
    <w:rsid w:val="7A6562E2"/>
    <w:rsid w:val="7A6568A9"/>
    <w:rsid w:val="7A6BA783"/>
    <w:rsid w:val="7A716FDC"/>
    <w:rsid w:val="7A71EC41"/>
    <w:rsid w:val="7A7307B3"/>
    <w:rsid w:val="7A7947F9"/>
    <w:rsid w:val="7A7CA481"/>
    <w:rsid w:val="7A81B5D7"/>
    <w:rsid w:val="7A828EF9"/>
    <w:rsid w:val="7A8C3229"/>
    <w:rsid w:val="7A8DAE44"/>
    <w:rsid w:val="7A8F121E"/>
    <w:rsid w:val="7A8F1D6B"/>
    <w:rsid w:val="7A910ED9"/>
    <w:rsid w:val="7A9561A6"/>
    <w:rsid w:val="7A956270"/>
    <w:rsid w:val="7A981BC4"/>
    <w:rsid w:val="7A9EA8BA"/>
    <w:rsid w:val="7AA4020A"/>
    <w:rsid w:val="7AA6A15A"/>
    <w:rsid w:val="7AA8DD43"/>
    <w:rsid w:val="7AAA8BE0"/>
    <w:rsid w:val="7AAC7869"/>
    <w:rsid w:val="7AADD9DA"/>
    <w:rsid w:val="7AAEB929"/>
    <w:rsid w:val="7AAFA2D6"/>
    <w:rsid w:val="7AB1C92A"/>
    <w:rsid w:val="7AB6C758"/>
    <w:rsid w:val="7AB986FE"/>
    <w:rsid w:val="7ABB29C5"/>
    <w:rsid w:val="7ABD9C56"/>
    <w:rsid w:val="7ABEE403"/>
    <w:rsid w:val="7AC3B101"/>
    <w:rsid w:val="7AC5D429"/>
    <w:rsid w:val="7ACE4763"/>
    <w:rsid w:val="7ACFBFE0"/>
    <w:rsid w:val="7ADE2F6E"/>
    <w:rsid w:val="7ADEFEA4"/>
    <w:rsid w:val="7AE91D6C"/>
    <w:rsid w:val="7AEAD69E"/>
    <w:rsid w:val="7AEDCB82"/>
    <w:rsid w:val="7AEEF5F4"/>
    <w:rsid w:val="7AF9E9CD"/>
    <w:rsid w:val="7AFA2821"/>
    <w:rsid w:val="7AFBA878"/>
    <w:rsid w:val="7B03BE04"/>
    <w:rsid w:val="7B0807BA"/>
    <w:rsid w:val="7B0EA9B2"/>
    <w:rsid w:val="7B1043B0"/>
    <w:rsid w:val="7B11E56F"/>
    <w:rsid w:val="7B13EA95"/>
    <w:rsid w:val="7B159673"/>
    <w:rsid w:val="7B186000"/>
    <w:rsid w:val="7B2113D0"/>
    <w:rsid w:val="7B2270E5"/>
    <w:rsid w:val="7B22C632"/>
    <w:rsid w:val="7B2ADC0E"/>
    <w:rsid w:val="7B2E8ED7"/>
    <w:rsid w:val="7B31416E"/>
    <w:rsid w:val="7B3CF522"/>
    <w:rsid w:val="7B42A569"/>
    <w:rsid w:val="7B42C928"/>
    <w:rsid w:val="7B47E0F8"/>
    <w:rsid w:val="7B4DB95F"/>
    <w:rsid w:val="7B50413F"/>
    <w:rsid w:val="7B54B1DA"/>
    <w:rsid w:val="7B583CB3"/>
    <w:rsid w:val="7B5B8D28"/>
    <w:rsid w:val="7B5C235D"/>
    <w:rsid w:val="7B5C96EC"/>
    <w:rsid w:val="7B607E42"/>
    <w:rsid w:val="7B66C6AB"/>
    <w:rsid w:val="7B6B452E"/>
    <w:rsid w:val="7B7083E3"/>
    <w:rsid w:val="7B72777A"/>
    <w:rsid w:val="7B729E1B"/>
    <w:rsid w:val="7B7413C8"/>
    <w:rsid w:val="7B81EE83"/>
    <w:rsid w:val="7B83E857"/>
    <w:rsid w:val="7B85E443"/>
    <w:rsid w:val="7B86CACB"/>
    <w:rsid w:val="7B87B039"/>
    <w:rsid w:val="7B8E4EDD"/>
    <w:rsid w:val="7B96E48B"/>
    <w:rsid w:val="7B98F736"/>
    <w:rsid w:val="7BA03E8D"/>
    <w:rsid w:val="7BA5BC81"/>
    <w:rsid w:val="7BA92B05"/>
    <w:rsid w:val="7BB22B8D"/>
    <w:rsid w:val="7BB2EB67"/>
    <w:rsid w:val="7BB8ED29"/>
    <w:rsid w:val="7BB9E125"/>
    <w:rsid w:val="7BBBEB31"/>
    <w:rsid w:val="7BC3A982"/>
    <w:rsid w:val="7BC548AB"/>
    <w:rsid w:val="7BC5AD56"/>
    <w:rsid w:val="7BCA067B"/>
    <w:rsid w:val="7BCBE590"/>
    <w:rsid w:val="7BCE1710"/>
    <w:rsid w:val="7BD0CEC4"/>
    <w:rsid w:val="7BD15EB1"/>
    <w:rsid w:val="7BD48C54"/>
    <w:rsid w:val="7BD8A5A9"/>
    <w:rsid w:val="7BE1E39C"/>
    <w:rsid w:val="7BE23399"/>
    <w:rsid w:val="7BE590C5"/>
    <w:rsid w:val="7BF1066D"/>
    <w:rsid w:val="7BF145BB"/>
    <w:rsid w:val="7BF4C0A6"/>
    <w:rsid w:val="7C011678"/>
    <w:rsid w:val="7C0266CC"/>
    <w:rsid w:val="7C02C7DB"/>
    <w:rsid w:val="7C03A9A1"/>
    <w:rsid w:val="7C071823"/>
    <w:rsid w:val="7C096A8F"/>
    <w:rsid w:val="7C0AACA2"/>
    <w:rsid w:val="7C0B0818"/>
    <w:rsid w:val="7C0C9309"/>
    <w:rsid w:val="7C10F944"/>
    <w:rsid w:val="7C126F70"/>
    <w:rsid w:val="7C1AA0DE"/>
    <w:rsid w:val="7C207F4E"/>
    <w:rsid w:val="7C21810A"/>
    <w:rsid w:val="7C3241F2"/>
    <w:rsid w:val="7C3E994F"/>
    <w:rsid w:val="7C40BD74"/>
    <w:rsid w:val="7C49D430"/>
    <w:rsid w:val="7C4BAF5B"/>
    <w:rsid w:val="7C578B72"/>
    <w:rsid w:val="7C598E90"/>
    <w:rsid w:val="7C5C3F7F"/>
    <w:rsid w:val="7C5D085D"/>
    <w:rsid w:val="7C5E7571"/>
    <w:rsid w:val="7C6BA85E"/>
    <w:rsid w:val="7C6C9AEB"/>
    <w:rsid w:val="7C7048B7"/>
    <w:rsid w:val="7C7AC16F"/>
    <w:rsid w:val="7C7E65E2"/>
    <w:rsid w:val="7C83A8B2"/>
    <w:rsid w:val="7C9270A4"/>
    <w:rsid w:val="7C9A49EE"/>
    <w:rsid w:val="7C9C1F9C"/>
    <w:rsid w:val="7C9F6001"/>
    <w:rsid w:val="7CA58DA1"/>
    <w:rsid w:val="7CA64536"/>
    <w:rsid w:val="7CA80A03"/>
    <w:rsid w:val="7CAF1103"/>
    <w:rsid w:val="7CB066F2"/>
    <w:rsid w:val="7CB23970"/>
    <w:rsid w:val="7CB767D9"/>
    <w:rsid w:val="7CB8B700"/>
    <w:rsid w:val="7CBB8DAC"/>
    <w:rsid w:val="7CC3530C"/>
    <w:rsid w:val="7CC63BA7"/>
    <w:rsid w:val="7CC8856E"/>
    <w:rsid w:val="7CCC0159"/>
    <w:rsid w:val="7CD51AAE"/>
    <w:rsid w:val="7CD56461"/>
    <w:rsid w:val="7CD571EF"/>
    <w:rsid w:val="7CD6939C"/>
    <w:rsid w:val="7CD783B8"/>
    <w:rsid w:val="7CD8588D"/>
    <w:rsid w:val="7CDD33A1"/>
    <w:rsid w:val="7CDD7E88"/>
    <w:rsid w:val="7CDEA5CB"/>
    <w:rsid w:val="7CDFD931"/>
    <w:rsid w:val="7CEA1AB5"/>
    <w:rsid w:val="7CF16C45"/>
    <w:rsid w:val="7CF18D6B"/>
    <w:rsid w:val="7CF19541"/>
    <w:rsid w:val="7CF3F731"/>
    <w:rsid w:val="7CFB0313"/>
    <w:rsid w:val="7D0104D3"/>
    <w:rsid w:val="7D09CBD3"/>
    <w:rsid w:val="7D0A7FB2"/>
    <w:rsid w:val="7D0F32E4"/>
    <w:rsid w:val="7D114EC2"/>
    <w:rsid w:val="7D154126"/>
    <w:rsid w:val="7D18B63D"/>
    <w:rsid w:val="7D1BF275"/>
    <w:rsid w:val="7D259CEB"/>
    <w:rsid w:val="7D2BC4B8"/>
    <w:rsid w:val="7D2DE9E1"/>
    <w:rsid w:val="7D301697"/>
    <w:rsid w:val="7D320A0F"/>
    <w:rsid w:val="7D364D4C"/>
    <w:rsid w:val="7D3AC6F1"/>
    <w:rsid w:val="7D3F2CF4"/>
    <w:rsid w:val="7D3F4C51"/>
    <w:rsid w:val="7D401261"/>
    <w:rsid w:val="7D453232"/>
    <w:rsid w:val="7D48BC07"/>
    <w:rsid w:val="7D4A8C98"/>
    <w:rsid w:val="7D4DC2D7"/>
    <w:rsid w:val="7D5054BA"/>
    <w:rsid w:val="7D539B20"/>
    <w:rsid w:val="7D598693"/>
    <w:rsid w:val="7D5DEBB0"/>
    <w:rsid w:val="7D5F05FB"/>
    <w:rsid w:val="7D602207"/>
    <w:rsid w:val="7D611384"/>
    <w:rsid w:val="7D660BE2"/>
    <w:rsid w:val="7D68129E"/>
    <w:rsid w:val="7D6A2200"/>
    <w:rsid w:val="7D730DBA"/>
    <w:rsid w:val="7D732669"/>
    <w:rsid w:val="7D774042"/>
    <w:rsid w:val="7D78FF34"/>
    <w:rsid w:val="7D7C46CE"/>
    <w:rsid w:val="7D7D45F2"/>
    <w:rsid w:val="7D7DFBCE"/>
    <w:rsid w:val="7D841C7A"/>
    <w:rsid w:val="7D84F1AA"/>
    <w:rsid w:val="7D8825EF"/>
    <w:rsid w:val="7D890C03"/>
    <w:rsid w:val="7D8EB8B3"/>
    <w:rsid w:val="7D916626"/>
    <w:rsid w:val="7D9172D0"/>
    <w:rsid w:val="7D9936B1"/>
    <w:rsid w:val="7D995616"/>
    <w:rsid w:val="7D9AA8D7"/>
    <w:rsid w:val="7D9AB844"/>
    <w:rsid w:val="7D9C0F44"/>
    <w:rsid w:val="7DA11742"/>
    <w:rsid w:val="7DB47248"/>
    <w:rsid w:val="7DBBBD36"/>
    <w:rsid w:val="7DBCBFEB"/>
    <w:rsid w:val="7DBD6C2B"/>
    <w:rsid w:val="7DD12FD1"/>
    <w:rsid w:val="7DD664B9"/>
    <w:rsid w:val="7DDD6AEB"/>
    <w:rsid w:val="7DDDFA43"/>
    <w:rsid w:val="7DE0B528"/>
    <w:rsid w:val="7DE42BA4"/>
    <w:rsid w:val="7DF04286"/>
    <w:rsid w:val="7DF08039"/>
    <w:rsid w:val="7DFCEA0D"/>
    <w:rsid w:val="7DFD8752"/>
    <w:rsid w:val="7DFEB4C5"/>
    <w:rsid w:val="7DFF1296"/>
    <w:rsid w:val="7E0307CB"/>
    <w:rsid w:val="7E072097"/>
    <w:rsid w:val="7E0B09C0"/>
    <w:rsid w:val="7E0E1E37"/>
    <w:rsid w:val="7E13CD69"/>
    <w:rsid w:val="7E1558B8"/>
    <w:rsid w:val="7E219EAF"/>
    <w:rsid w:val="7E2794E8"/>
    <w:rsid w:val="7E293F0A"/>
    <w:rsid w:val="7E2E4C87"/>
    <w:rsid w:val="7E2F364E"/>
    <w:rsid w:val="7E2FB6F6"/>
    <w:rsid w:val="7E3906EB"/>
    <w:rsid w:val="7E3BAF29"/>
    <w:rsid w:val="7E412413"/>
    <w:rsid w:val="7E434B86"/>
    <w:rsid w:val="7E49C9F6"/>
    <w:rsid w:val="7E4BB3D1"/>
    <w:rsid w:val="7E50CBB3"/>
    <w:rsid w:val="7E50CE51"/>
    <w:rsid w:val="7E52582E"/>
    <w:rsid w:val="7E55091E"/>
    <w:rsid w:val="7E5D83D2"/>
    <w:rsid w:val="7E60714F"/>
    <w:rsid w:val="7E6CF16A"/>
    <w:rsid w:val="7E7732E6"/>
    <w:rsid w:val="7E7B11E6"/>
    <w:rsid w:val="7E8B1310"/>
    <w:rsid w:val="7E8BDCFD"/>
    <w:rsid w:val="7E8F668A"/>
    <w:rsid w:val="7E91B355"/>
    <w:rsid w:val="7E95F1F6"/>
    <w:rsid w:val="7E97D572"/>
    <w:rsid w:val="7E99E054"/>
    <w:rsid w:val="7E9AB3C0"/>
    <w:rsid w:val="7E9E00C8"/>
    <w:rsid w:val="7EA658CB"/>
    <w:rsid w:val="7EA783CF"/>
    <w:rsid w:val="7EA7C07F"/>
    <w:rsid w:val="7EBA4C1B"/>
    <w:rsid w:val="7EBC0BE4"/>
    <w:rsid w:val="7EC4B0F3"/>
    <w:rsid w:val="7EC50D74"/>
    <w:rsid w:val="7EC51AC3"/>
    <w:rsid w:val="7EC5732C"/>
    <w:rsid w:val="7EC7E5B2"/>
    <w:rsid w:val="7ECE9C23"/>
    <w:rsid w:val="7ECFE432"/>
    <w:rsid w:val="7ED0BFDE"/>
    <w:rsid w:val="7EE4E661"/>
    <w:rsid w:val="7EE5C386"/>
    <w:rsid w:val="7EE65523"/>
    <w:rsid w:val="7EEA6711"/>
    <w:rsid w:val="7EEAD12F"/>
    <w:rsid w:val="7EEE74BE"/>
    <w:rsid w:val="7EF84679"/>
    <w:rsid w:val="7F0B398F"/>
    <w:rsid w:val="7F0B6383"/>
    <w:rsid w:val="7F0C36B9"/>
    <w:rsid w:val="7F101B07"/>
    <w:rsid w:val="7F180A9D"/>
    <w:rsid w:val="7F1B7D5D"/>
    <w:rsid w:val="7F1DF375"/>
    <w:rsid w:val="7F1FD6A3"/>
    <w:rsid w:val="7F23193A"/>
    <w:rsid w:val="7F2623E8"/>
    <w:rsid w:val="7F269258"/>
    <w:rsid w:val="7F274362"/>
    <w:rsid w:val="7F2C12D7"/>
    <w:rsid w:val="7F2DD365"/>
    <w:rsid w:val="7F310A86"/>
    <w:rsid w:val="7F3522A0"/>
    <w:rsid w:val="7F369D34"/>
    <w:rsid w:val="7F3A3A8C"/>
    <w:rsid w:val="7F3AA2ED"/>
    <w:rsid w:val="7F3B6A9D"/>
    <w:rsid w:val="7F3F621E"/>
    <w:rsid w:val="7F42BF08"/>
    <w:rsid w:val="7F49B956"/>
    <w:rsid w:val="7F4AE554"/>
    <w:rsid w:val="7F4FE7FB"/>
    <w:rsid w:val="7F51A2BA"/>
    <w:rsid w:val="7F591504"/>
    <w:rsid w:val="7F5B0868"/>
    <w:rsid w:val="7F5D39BD"/>
    <w:rsid w:val="7F5D685A"/>
    <w:rsid w:val="7F5E37EA"/>
    <w:rsid w:val="7F5E955E"/>
    <w:rsid w:val="7F625103"/>
    <w:rsid w:val="7F628981"/>
    <w:rsid w:val="7F6A2130"/>
    <w:rsid w:val="7F6B187E"/>
    <w:rsid w:val="7F71691D"/>
    <w:rsid w:val="7F7509AD"/>
    <w:rsid w:val="7F763F66"/>
    <w:rsid w:val="7F788A6B"/>
    <w:rsid w:val="7F839C20"/>
    <w:rsid w:val="7F83FF92"/>
    <w:rsid w:val="7F867F66"/>
    <w:rsid w:val="7F90FC31"/>
    <w:rsid w:val="7F93911B"/>
    <w:rsid w:val="7F9A48B2"/>
    <w:rsid w:val="7F9BCF38"/>
    <w:rsid w:val="7FA0A02E"/>
    <w:rsid w:val="7FA5E45F"/>
    <w:rsid w:val="7FA6167F"/>
    <w:rsid w:val="7FAE273D"/>
    <w:rsid w:val="7FB0BB67"/>
    <w:rsid w:val="7FB166F3"/>
    <w:rsid w:val="7FB2C260"/>
    <w:rsid w:val="7FB9013D"/>
    <w:rsid w:val="7FBCD175"/>
    <w:rsid w:val="7FC76BDC"/>
    <w:rsid w:val="7FCFAA16"/>
    <w:rsid w:val="7FD1C997"/>
    <w:rsid w:val="7FD6BD34"/>
    <w:rsid w:val="7FDA5897"/>
    <w:rsid w:val="7FDA74B6"/>
    <w:rsid w:val="7FE38AA3"/>
    <w:rsid w:val="7FE9714B"/>
    <w:rsid w:val="7FEE010D"/>
    <w:rsid w:val="7FFD1105"/>
  </w:rsids>
  <m:mathPr>
    <m:mathFont m:val="Cambria Math"/>
    <m:brkBin m:val="before"/>
    <m:brkBinSub m:val="--"/>
    <m:smallFrac m:val="0"/>
    <m:dispDef/>
    <m:lMargin m:val="0"/>
    <m:rMargin m:val="0"/>
    <m:defJc m:val="centerGroup"/>
    <m:wrapIndent m:val="1440"/>
    <m:intLim m:val="subSup"/>
    <m:naryLim m:val="undOvr"/>
  </m:mathPr>
  <w:themeFontLang w:val="sr-Cyrl-R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70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CBB"/>
  </w:style>
  <w:style w:type="paragraph" w:styleId="Heading1">
    <w:name w:val="heading 1"/>
    <w:basedOn w:val="Normal"/>
    <w:next w:val="Normal"/>
    <w:link w:val="Heading1Char"/>
    <w:uiPriority w:val="9"/>
    <w:qFormat/>
    <w:rsid w:val="00261C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261C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61CB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261CB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1CB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1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C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261C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61CB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261CB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1CB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1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CBB"/>
    <w:rPr>
      <w:rFonts w:eastAsiaTheme="majorEastAsia" w:cstheme="majorBidi"/>
      <w:color w:val="272727" w:themeColor="text1" w:themeTint="D8"/>
    </w:rPr>
  </w:style>
  <w:style w:type="paragraph" w:styleId="Title">
    <w:name w:val="Title"/>
    <w:basedOn w:val="Normal"/>
    <w:next w:val="Normal"/>
    <w:link w:val="TitleChar"/>
    <w:uiPriority w:val="10"/>
    <w:qFormat/>
    <w:rsid w:val="00261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CBB"/>
    <w:pPr>
      <w:spacing w:before="160"/>
      <w:jc w:val="center"/>
    </w:pPr>
    <w:rPr>
      <w:i/>
      <w:iCs/>
      <w:color w:val="404040" w:themeColor="text1" w:themeTint="BF"/>
    </w:rPr>
  </w:style>
  <w:style w:type="character" w:customStyle="1" w:styleId="QuoteChar">
    <w:name w:val="Quote Char"/>
    <w:basedOn w:val="DefaultParagraphFont"/>
    <w:link w:val="Quote"/>
    <w:uiPriority w:val="29"/>
    <w:rsid w:val="00261CBB"/>
    <w:rPr>
      <w:i/>
      <w:iCs/>
      <w:color w:val="404040" w:themeColor="text1" w:themeTint="BF"/>
    </w:rPr>
  </w:style>
  <w:style w:type="paragraph" w:styleId="ListParagraph">
    <w:name w:val="List Paragraph"/>
    <w:basedOn w:val="Normal"/>
    <w:uiPriority w:val="34"/>
    <w:qFormat/>
    <w:rsid w:val="00261CBB"/>
    <w:pPr>
      <w:ind w:left="720"/>
      <w:contextualSpacing/>
    </w:pPr>
  </w:style>
  <w:style w:type="character" w:styleId="IntenseEmphasis">
    <w:name w:val="Intense Emphasis"/>
    <w:basedOn w:val="DefaultParagraphFont"/>
    <w:uiPriority w:val="21"/>
    <w:qFormat/>
    <w:rsid w:val="00261CBB"/>
    <w:rPr>
      <w:i/>
      <w:iCs/>
      <w:color w:val="365F91" w:themeColor="accent1" w:themeShade="BF"/>
    </w:rPr>
  </w:style>
  <w:style w:type="paragraph" w:styleId="IntenseQuote">
    <w:name w:val="Intense Quote"/>
    <w:basedOn w:val="Normal"/>
    <w:next w:val="Normal"/>
    <w:link w:val="IntenseQuoteChar"/>
    <w:uiPriority w:val="30"/>
    <w:qFormat/>
    <w:rsid w:val="00261C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1CBB"/>
    <w:rPr>
      <w:i/>
      <w:iCs/>
      <w:color w:val="365F91" w:themeColor="accent1" w:themeShade="BF"/>
    </w:rPr>
  </w:style>
  <w:style w:type="character" w:styleId="IntenseReference">
    <w:name w:val="Intense Reference"/>
    <w:basedOn w:val="DefaultParagraphFont"/>
    <w:uiPriority w:val="32"/>
    <w:qFormat/>
    <w:rsid w:val="00261CBB"/>
    <w:rPr>
      <w:b/>
      <w:bCs/>
      <w:smallCaps/>
      <w:color w:val="365F91" w:themeColor="accent1" w:themeShade="BF"/>
      <w:spacing w:val="5"/>
    </w:rPr>
  </w:style>
  <w:style w:type="table" w:styleId="TableGrid">
    <w:name w:val="Table Grid"/>
    <w:basedOn w:val="TableNormal"/>
    <w:uiPriority w:val="59"/>
    <w:rsid w:val="0026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61CBB"/>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462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132"/>
  </w:style>
  <w:style w:type="paragraph" w:styleId="Footer">
    <w:name w:val="footer"/>
    <w:basedOn w:val="Normal"/>
    <w:link w:val="FooterChar"/>
    <w:uiPriority w:val="99"/>
    <w:unhideWhenUsed/>
    <w:rsid w:val="00462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132"/>
  </w:style>
  <w:style w:type="character" w:styleId="Hyperlink">
    <w:name w:val="Hyperlink"/>
    <w:basedOn w:val="DefaultParagraphFont"/>
    <w:uiPriority w:val="99"/>
    <w:unhideWhenUsed/>
    <w:rsid w:val="007A5023"/>
    <w:rPr>
      <w:color w:val="0000FF" w:themeColor="hyperlink"/>
      <w:u w:val="single"/>
    </w:rPr>
  </w:style>
  <w:style w:type="paragraph" w:styleId="FootnoteText">
    <w:name w:val="footnote text"/>
    <w:basedOn w:val="Normal"/>
    <w:link w:val="FootnoteTextChar"/>
    <w:uiPriority w:val="99"/>
    <w:semiHidden/>
    <w:unhideWhenUsed/>
    <w:rsid w:val="007A50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5023"/>
    <w:rPr>
      <w:sz w:val="20"/>
      <w:szCs w:val="20"/>
    </w:rPr>
  </w:style>
  <w:style w:type="character" w:styleId="FootnoteReference">
    <w:name w:val="footnote reference"/>
    <w:basedOn w:val="DefaultParagraphFont"/>
    <w:uiPriority w:val="99"/>
    <w:semiHidden/>
    <w:unhideWhenUsed/>
    <w:rsid w:val="007A5023"/>
    <w:rPr>
      <w:vertAlign w:val="superscript"/>
    </w:rPr>
  </w:style>
  <w:style w:type="paragraph" w:styleId="TOC1">
    <w:name w:val="toc 1"/>
    <w:basedOn w:val="Normal"/>
    <w:next w:val="Normal"/>
    <w:autoRedefine/>
    <w:uiPriority w:val="39"/>
    <w:unhideWhenUsed/>
    <w:rsid w:val="00583223"/>
    <w:pPr>
      <w:spacing w:after="100"/>
    </w:pPr>
  </w:style>
  <w:style w:type="paragraph" w:styleId="TOC2">
    <w:name w:val="toc 2"/>
    <w:basedOn w:val="Normal"/>
    <w:next w:val="Normal"/>
    <w:autoRedefine/>
    <w:uiPriority w:val="39"/>
    <w:unhideWhenUsed/>
    <w:rsid w:val="00583223"/>
    <w:pPr>
      <w:spacing w:after="100"/>
      <w:ind w:left="220"/>
    </w:pPr>
  </w:style>
  <w:style w:type="character" w:styleId="CommentReference">
    <w:name w:val="annotation reference"/>
    <w:basedOn w:val="DefaultParagraphFont"/>
    <w:uiPriority w:val="99"/>
    <w:semiHidden/>
    <w:unhideWhenUsed/>
    <w:rsid w:val="00D13A6C"/>
    <w:rPr>
      <w:sz w:val="16"/>
      <w:szCs w:val="16"/>
    </w:rPr>
  </w:style>
  <w:style w:type="paragraph" w:styleId="CommentText">
    <w:name w:val="annotation text"/>
    <w:basedOn w:val="Normal"/>
    <w:link w:val="CommentTextChar"/>
    <w:uiPriority w:val="99"/>
    <w:unhideWhenUsed/>
    <w:rsid w:val="00D13A6C"/>
    <w:pPr>
      <w:spacing w:line="240" w:lineRule="auto"/>
    </w:pPr>
    <w:rPr>
      <w:sz w:val="20"/>
      <w:szCs w:val="20"/>
    </w:rPr>
  </w:style>
  <w:style w:type="character" w:customStyle="1" w:styleId="CommentTextChar">
    <w:name w:val="Comment Text Char"/>
    <w:basedOn w:val="DefaultParagraphFont"/>
    <w:link w:val="CommentText"/>
    <w:uiPriority w:val="99"/>
    <w:rsid w:val="00D13A6C"/>
    <w:rPr>
      <w:sz w:val="20"/>
      <w:szCs w:val="20"/>
    </w:rPr>
  </w:style>
  <w:style w:type="paragraph" w:styleId="CommentSubject">
    <w:name w:val="annotation subject"/>
    <w:basedOn w:val="CommentText"/>
    <w:next w:val="CommentText"/>
    <w:link w:val="CommentSubjectChar"/>
    <w:uiPriority w:val="99"/>
    <w:semiHidden/>
    <w:unhideWhenUsed/>
    <w:rsid w:val="00D13A6C"/>
    <w:rPr>
      <w:b/>
      <w:bCs/>
    </w:rPr>
  </w:style>
  <w:style w:type="character" w:customStyle="1" w:styleId="CommentSubjectChar">
    <w:name w:val="Comment Subject Char"/>
    <w:basedOn w:val="CommentTextChar"/>
    <w:link w:val="CommentSubject"/>
    <w:uiPriority w:val="99"/>
    <w:semiHidden/>
    <w:rsid w:val="00D13A6C"/>
    <w:rPr>
      <w:b/>
      <w:bCs/>
      <w:sz w:val="20"/>
      <w:szCs w:val="20"/>
    </w:rPr>
  </w:style>
  <w:style w:type="paragraph" w:styleId="BalloonText">
    <w:name w:val="Balloon Text"/>
    <w:basedOn w:val="Normal"/>
    <w:link w:val="BalloonTextChar"/>
    <w:uiPriority w:val="99"/>
    <w:semiHidden/>
    <w:unhideWhenUsed/>
    <w:rsid w:val="0033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566"/>
    <w:rPr>
      <w:rFonts w:ascii="Segoe UI" w:hAnsi="Segoe UI" w:cs="Segoe UI"/>
      <w:sz w:val="18"/>
      <w:szCs w:val="18"/>
    </w:rPr>
  </w:style>
  <w:style w:type="paragraph" w:customStyle="1" w:styleId="Default">
    <w:name w:val="Default"/>
    <w:rsid w:val="00B72E6A"/>
    <w:pPr>
      <w:autoSpaceDE w:val="0"/>
      <w:autoSpaceDN w:val="0"/>
      <w:adjustRightInd w:val="0"/>
      <w:spacing w:after="0" w:line="240" w:lineRule="auto"/>
    </w:pPr>
    <w:rPr>
      <w:rFonts w:ascii="Times New Roman" w:hAnsi="Times New Roman" w:cs="Times New Roman"/>
      <w:color w:val="000000"/>
      <w:kern w:val="0"/>
      <w:sz w:val="24"/>
      <w:szCs w:val="24"/>
      <w:lang w:val="sr-Latn-RS"/>
    </w:rPr>
  </w:style>
  <w:style w:type="paragraph" w:styleId="Revision">
    <w:name w:val="Revision"/>
    <w:hidden/>
    <w:uiPriority w:val="99"/>
    <w:semiHidden/>
    <w:rsid w:val="00AB327E"/>
    <w:pPr>
      <w:spacing w:after="0" w:line="240" w:lineRule="auto"/>
    </w:pPr>
  </w:style>
  <w:style w:type="character" w:customStyle="1" w:styleId="cf01">
    <w:name w:val="cf01"/>
    <w:basedOn w:val="DefaultParagraphFont"/>
    <w:rsid w:val="009F45C2"/>
    <w:rPr>
      <w:rFonts w:ascii="Segoe UI" w:hAnsi="Segoe UI" w:cs="Segoe UI" w:hint="default"/>
      <w:sz w:val="18"/>
      <w:szCs w:val="18"/>
    </w:rPr>
  </w:style>
  <w:style w:type="character" w:customStyle="1" w:styleId="cf11">
    <w:name w:val="cf11"/>
    <w:basedOn w:val="DefaultParagraphFont"/>
    <w:rsid w:val="009F45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8E5D-A22D-4204-BD3B-0D6ED38F7D0D}">
  <ds:schemaRefs>
    <ds:schemaRef ds:uri="http://schemas.openxmlformats.org/officeDocument/2006/bibliography"/>
  </ds:schemaRefs>
</ds:datastoreItem>
</file>

<file path=docMetadata/LabelInfo.xml><?xml version="1.0" encoding="utf-8"?>
<clbl:labelList xmlns:clbl="http://schemas.microsoft.com/office/2020/mipLabelMetadata">
  <clbl:label id="{6e523388-0826-4ec7-86c5-5876928a6455}" enabled="1" method="Privileged" siteId="{b3e5cd96-1078-4880-b3b7-5877b4338eb5}" removed="0"/>
</clbl:labelList>
</file>

<file path=docProps/app.xml><?xml version="1.0" encoding="utf-8"?>
<Properties xmlns="http://schemas.openxmlformats.org/officeDocument/2006/extended-properties" xmlns:vt="http://schemas.openxmlformats.org/officeDocument/2006/docPropsVTypes">
  <Template>Normal</Template>
  <TotalTime>0</TotalTime>
  <Pages>71</Pages>
  <Words>26068</Words>
  <Characters>148594</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Pg851.149-01-IMS - Prilog 1 - Klasifikacija varijacija</vt:lpstr>
    </vt:vector>
  </TitlesOfParts>
  <Company/>
  <LinksUpToDate>false</LinksUpToDate>
  <CharactersWithSpaces>174314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Pg851.149-01-IMS - Prilog 1 - Klasifikacija varijacija</dc:title>
  <dc:subject/>
  <dc:creator/>
  <cp:keywords/>
  <dc:description/>
  <cp:lastModifiedBy/>
  <cp:revision>1</cp:revision>
  <dcterms:created xsi:type="dcterms:W3CDTF">2026-04-09T11:25:00Z</dcterms:created>
  <dcterms:modified xsi:type="dcterms:W3CDTF">2026-04-09T11:25:00Z</dcterms:modified>
</cp:coreProperties>
</file>