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40D5" w14:textId="77777777" w:rsidR="002510A5" w:rsidRPr="00CC05D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C05D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BC140D7" w14:textId="77777777" w:rsidR="003C17AB" w:rsidRPr="00CC05D9" w:rsidRDefault="003C17AB" w:rsidP="00CA1FEB">
      <w:pPr>
        <w:rPr>
          <w:sz w:val="22"/>
          <w:szCs w:val="22"/>
          <w:lang w:val="sr-Latn-ME"/>
        </w:rPr>
      </w:pPr>
    </w:p>
    <w:p w14:paraId="5BC140D9" w14:textId="77777777" w:rsidR="003C17AB" w:rsidRPr="00CC05D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BC140DA" w14:textId="77777777" w:rsidR="00C37FD7" w:rsidRPr="00CC05D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0DB" w14:textId="77777777" w:rsidR="00411B4B" w:rsidRPr="00CC05D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>1.</w:t>
      </w:r>
      <w:r w:rsidR="00F5167F" w:rsidRPr="00CC05D9">
        <w:rPr>
          <w:b/>
          <w:bCs/>
          <w:sz w:val="22"/>
          <w:szCs w:val="22"/>
          <w:lang w:val="sr-Latn-ME"/>
        </w:rPr>
        <w:tab/>
      </w:r>
      <w:r w:rsidR="002846DB" w:rsidRPr="00CC05D9">
        <w:rPr>
          <w:b/>
          <w:bCs/>
          <w:sz w:val="22"/>
          <w:szCs w:val="22"/>
          <w:lang w:val="sr-Latn-ME"/>
        </w:rPr>
        <w:t xml:space="preserve">NAZIV </w:t>
      </w:r>
      <w:r w:rsidRPr="00CC05D9">
        <w:rPr>
          <w:b/>
          <w:bCs/>
          <w:sz w:val="22"/>
          <w:szCs w:val="22"/>
          <w:lang w:val="sr-Latn-ME"/>
        </w:rPr>
        <w:t>LIJEKA</w:t>
      </w:r>
    </w:p>
    <w:p w14:paraId="5BC140DC" w14:textId="77777777" w:rsidR="00EC2532" w:rsidRPr="00CC05D9" w:rsidRDefault="00EC2532">
      <w:pPr>
        <w:rPr>
          <w:sz w:val="22"/>
          <w:szCs w:val="22"/>
          <w:lang w:val="sr-Latn-ME"/>
        </w:rPr>
      </w:pPr>
    </w:p>
    <w:p w14:paraId="554E354D" w14:textId="6AEB65E9" w:rsidR="00107199" w:rsidRPr="00CC05D9" w:rsidRDefault="00341048" w:rsidP="0010719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Belkombo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2</w:t>
      </w:r>
      <w:r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>5 mg + 1</w:t>
      </w:r>
      <w:r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>25 mg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kapsula, tvrda</w:t>
      </w:r>
    </w:p>
    <w:p w14:paraId="345FA6FC" w14:textId="57889E30" w:rsidR="00107199" w:rsidRPr="00CC05D9" w:rsidRDefault="00341048" w:rsidP="0010719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Belkombo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2</w:t>
      </w:r>
      <w:r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>5 mg + 2</w:t>
      </w:r>
      <w:r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>5 mg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kapsula, tvrda</w:t>
      </w:r>
    </w:p>
    <w:p w14:paraId="5495ED7C" w14:textId="46E43F13" w:rsidR="00107199" w:rsidRPr="00CC05D9" w:rsidRDefault="00341048" w:rsidP="0010719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Belkombo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5 mg + 2</w:t>
      </w:r>
      <w:r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>5 mg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kapsula, tvrda</w:t>
      </w:r>
    </w:p>
    <w:p w14:paraId="16C48305" w14:textId="38B4D1AF" w:rsidR="00107199" w:rsidRPr="00CC05D9" w:rsidRDefault="00341048" w:rsidP="0010719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Belkombo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5 mg + 5 mg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kapsula, tvrda</w:t>
      </w:r>
    </w:p>
    <w:p w14:paraId="0BE3098C" w14:textId="65FD5190" w:rsidR="00107199" w:rsidRPr="00CC05D9" w:rsidRDefault="00341048" w:rsidP="0010719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Belkombo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10 mg + 5 mg</w:t>
      </w:r>
      <w:r w:rsidR="00EA7AA4" w:rsidRPr="00CC05D9">
        <w:rPr>
          <w:sz w:val="22"/>
          <w:szCs w:val="22"/>
          <w:lang w:val="sr-Latn-ME"/>
        </w:rPr>
        <w:t>,</w:t>
      </w:r>
      <w:r w:rsidR="00107199" w:rsidRPr="00CC05D9">
        <w:rPr>
          <w:sz w:val="22"/>
          <w:szCs w:val="22"/>
          <w:lang w:val="sr-Latn-ME"/>
        </w:rPr>
        <w:t xml:space="preserve"> kapsula, tvrda</w:t>
      </w:r>
    </w:p>
    <w:p w14:paraId="1FF1F237" w14:textId="77777777" w:rsidR="00107199" w:rsidRPr="00CC05D9" w:rsidRDefault="00107199" w:rsidP="00107199">
      <w:pPr>
        <w:rPr>
          <w:sz w:val="22"/>
          <w:szCs w:val="22"/>
          <w:lang w:val="sr-Latn-ME"/>
        </w:rPr>
      </w:pPr>
    </w:p>
    <w:p w14:paraId="1FE5DDDB" w14:textId="77777777" w:rsidR="00107199" w:rsidRPr="00CC05D9" w:rsidRDefault="00107199" w:rsidP="0010719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INN: ramipril, bisoprolol</w:t>
      </w:r>
    </w:p>
    <w:p w14:paraId="5BC140E0" w14:textId="77777777" w:rsidR="006D20A5" w:rsidRPr="00CC05D9" w:rsidRDefault="006D20A5">
      <w:pPr>
        <w:rPr>
          <w:bCs/>
          <w:sz w:val="22"/>
          <w:szCs w:val="22"/>
          <w:lang w:val="sr-Latn-ME"/>
        </w:rPr>
      </w:pPr>
    </w:p>
    <w:p w14:paraId="5BC140E1" w14:textId="77777777" w:rsidR="00530BD7" w:rsidRPr="00CC05D9" w:rsidRDefault="00530BD7">
      <w:pPr>
        <w:rPr>
          <w:bCs/>
          <w:sz w:val="22"/>
          <w:szCs w:val="22"/>
          <w:lang w:val="sr-Latn-ME"/>
        </w:rPr>
      </w:pPr>
    </w:p>
    <w:p w14:paraId="5BC140E2" w14:textId="77777777" w:rsidR="00411B4B" w:rsidRPr="00CC05D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2. </w:t>
      </w:r>
      <w:r w:rsidR="00F5167F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KVALITATIVNI I KVANTITATIVNI SASTAV</w:t>
      </w:r>
    </w:p>
    <w:p w14:paraId="5BC140E3" w14:textId="77777777" w:rsidR="005A0B2E" w:rsidRPr="00CC05D9" w:rsidRDefault="005A0B2E">
      <w:pPr>
        <w:rPr>
          <w:sz w:val="22"/>
          <w:szCs w:val="22"/>
          <w:lang w:val="sr-Latn-ME"/>
        </w:rPr>
      </w:pPr>
    </w:p>
    <w:p w14:paraId="5DB7C5DA" w14:textId="3C9F4D45" w:rsidR="00567FE0" w:rsidRPr="00CC05D9" w:rsidRDefault="00341048" w:rsidP="00567FE0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2,5 mg + 1,25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7B40AFB8" w14:textId="6ACC2A53" w:rsidR="00567FE0" w:rsidRPr="00CC05D9" w:rsidRDefault="00567FE0" w:rsidP="00892335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2,5 mg ramiprila i 1,25 mg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fumarata.</w:t>
      </w:r>
    </w:p>
    <w:p w14:paraId="373F41D6" w14:textId="77777777" w:rsidR="00567FE0" w:rsidRPr="00CC05D9" w:rsidRDefault="00567FE0" w:rsidP="00567FE0">
      <w:pPr>
        <w:rPr>
          <w:sz w:val="22"/>
          <w:szCs w:val="22"/>
          <w:lang w:val="sr-Latn-ME"/>
        </w:rPr>
      </w:pPr>
    </w:p>
    <w:p w14:paraId="10CD880F" w14:textId="5D784C12" w:rsidR="00567FE0" w:rsidRPr="00CC05D9" w:rsidRDefault="00341048" w:rsidP="00567FE0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2,5 mg + 2,5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37E96EB5" w14:textId="5AB3E829" w:rsidR="00567FE0" w:rsidRPr="00CC05D9" w:rsidRDefault="00567FE0" w:rsidP="00567FE0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2,5 mg ramiprila i 2,5 mg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fumarata.</w:t>
      </w:r>
    </w:p>
    <w:p w14:paraId="1148E5A1" w14:textId="77777777" w:rsidR="00567FE0" w:rsidRPr="00CC05D9" w:rsidRDefault="00567FE0" w:rsidP="00567FE0">
      <w:pPr>
        <w:pStyle w:val="EMEAEnBodyText"/>
        <w:jc w:val="both"/>
        <w:rPr>
          <w:color w:val="000000"/>
          <w:sz w:val="22"/>
          <w:szCs w:val="22"/>
          <w:lang w:val="sr-Latn-ME"/>
        </w:rPr>
      </w:pPr>
    </w:p>
    <w:p w14:paraId="22B62DB8" w14:textId="46A49160" w:rsidR="00567FE0" w:rsidRPr="00CC05D9" w:rsidRDefault="00341048" w:rsidP="00567FE0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5 mg + 2,5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4204A22B" w14:textId="649CE858" w:rsidR="00567FE0" w:rsidRPr="00CC05D9" w:rsidRDefault="00567FE0" w:rsidP="00567FE0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5 mg ramiprila i 2,5 mg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fumarata.</w:t>
      </w:r>
    </w:p>
    <w:p w14:paraId="46CE198C" w14:textId="77777777" w:rsidR="00567FE0" w:rsidRPr="00CC05D9" w:rsidRDefault="00567FE0" w:rsidP="00567FE0">
      <w:pPr>
        <w:pStyle w:val="EMEAEnBodyText"/>
        <w:jc w:val="both"/>
        <w:rPr>
          <w:color w:val="000000"/>
          <w:sz w:val="22"/>
          <w:szCs w:val="22"/>
          <w:lang w:val="sr-Latn-ME"/>
        </w:rPr>
      </w:pPr>
    </w:p>
    <w:p w14:paraId="3B935A1B" w14:textId="13BE3E02" w:rsidR="00567FE0" w:rsidRPr="00CC05D9" w:rsidRDefault="00341048" w:rsidP="00567FE0">
      <w:pPr>
        <w:rPr>
          <w:i/>
          <w:iCs/>
          <w:sz w:val="22"/>
          <w:szCs w:val="22"/>
          <w:lang w:val="sr-Latn-ME"/>
        </w:rPr>
      </w:pPr>
      <w:bookmarkStart w:id="0" w:name="_Hlk154055912"/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5 mg + 5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bookmarkEnd w:id="0"/>
    <w:p w14:paraId="2767D89E" w14:textId="0BB8146A" w:rsidR="00567FE0" w:rsidRPr="00CC05D9" w:rsidRDefault="00567FE0" w:rsidP="00892335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5 mg ramiprila i 5 mg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fumarata.</w:t>
      </w:r>
    </w:p>
    <w:p w14:paraId="523C3003" w14:textId="77777777" w:rsidR="00567FE0" w:rsidRPr="00CC05D9" w:rsidRDefault="00567FE0" w:rsidP="00567FE0">
      <w:pPr>
        <w:rPr>
          <w:sz w:val="22"/>
          <w:szCs w:val="22"/>
          <w:lang w:val="sr-Latn-ME"/>
        </w:rPr>
      </w:pPr>
    </w:p>
    <w:p w14:paraId="6A0ABC1A" w14:textId="6C7DCA97" w:rsidR="00567FE0" w:rsidRPr="00CC05D9" w:rsidRDefault="00341048" w:rsidP="00567FE0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10 mg + 5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="00567FE0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38DF298E" w14:textId="3C0CD26F" w:rsidR="00567FE0" w:rsidRPr="00CC05D9" w:rsidRDefault="00567FE0" w:rsidP="00567FE0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10 mg ramiprila i 5 mg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fumarata.</w:t>
      </w:r>
    </w:p>
    <w:p w14:paraId="644A0CF1" w14:textId="77777777" w:rsidR="00567FE0" w:rsidRPr="00CC05D9" w:rsidRDefault="00567FE0" w:rsidP="00567FE0">
      <w:pPr>
        <w:pStyle w:val="EMEAEnBodyText"/>
        <w:jc w:val="both"/>
        <w:rPr>
          <w:color w:val="000000"/>
          <w:sz w:val="22"/>
          <w:szCs w:val="22"/>
          <w:lang w:val="sr-Latn-ME"/>
        </w:rPr>
      </w:pPr>
    </w:p>
    <w:p w14:paraId="2B1C3B12" w14:textId="2AB2B8ED" w:rsidR="00150344" w:rsidRPr="00CC05D9" w:rsidRDefault="00150344" w:rsidP="00150344">
      <w:pPr>
        <w:pStyle w:val="EMEAEnBodyText"/>
        <w:jc w:val="both"/>
        <w:rPr>
          <w:color w:val="000000"/>
          <w:sz w:val="22"/>
          <w:szCs w:val="22"/>
          <w:lang w:val="sr-Latn-ME"/>
        </w:rPr>
      </w:pPr>
      <w:r w:rsidRPr="00CC05D9">
        <w:rPr>
          <w:color w:val="000000"/>
          <w:sz w:val="22"/>
          <w:szCs w:val="22"/>
          <w:lang w:val="sr-Latn-ME"/>
        </w:rPr>
        <w:t>Pomoćne supstanace sa potvrđenim dejstvom:</w:t>
      </w:r>
    </w:p>
    <w:p w14:paraId="11E679B3" w14:textId="58E28BDF" w:rsidR="00150344" w:rsidRPr="00CC05D9" w:rsidRDefault="00150344" w:rsidP="00892335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2,5 mg + 1,25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7512DDA1" w14:textId="3287A6B5" w:rsidR="00150344" w:rsidRPr="00CC05D9" w:rsidRDefault="00150344" w:rsidP="00150344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40,97 mg laktoze (u obliku monohidrata).</w:t>
      </w:r>
    </w:p>
    <w:p w14:paraId="1913340A" w14:textId="77777777" w:rsidR="00150344" w:rsidRPr="00CC05D9" w:rsidRDefault="00150344" w:rsidP="00150344">
      <w:pPr>
        <w:rPr>
          <w:sz w:val="22"/>
          <w:szCs w:val="22"/>
          <w:lang w:val="sr-Latn-ME"/>
        </w:rPr>
      </w:pPr>
    </w:p>
    <w:p w14:paraId="52F96201" w14:textId="3819EDF8" w:rsidR="00150344" w:rsidRPr="00CC05D9" w:rsidRDefault="00150344" w:rsidP="00150344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2,5 mg + 2,5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260146B8" w14:textId="77777777" w:rsidR="00150344" w:rsidRPr="00CC05D9" w:rsidRDefault="00150344" w:rsidP="00150344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40,97 mg laktoze (u obliku monohidrata).</w:t>
      </w:r>
    </w:p>
    <w:p w14:paraId="1A02B5BF" w14:textId="30E80218" w:rsidR="00150344" w:rsidRPr="00CC05D9" w:rsidRDefault="00150344" w:rsidP="00150344">
      <w:pPr>
        <w:rPr>
          <w:sz w:val="22"/>
          <w:szCs w:val="22"/>
          <w:lang w:val="sr-Latn-ME"/>
        </w:rPr>
      </w:pPr>
    </w:p>
    <w:p w14:paraId="4FA512EF" w14:textId="7ECFD098" w:rsidR="00150344" w:rsidRPr="00CC05D9" w:rsidRDefault="00150344" w:rsidP="00150344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5 mg + 2,5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177D114A" w14:textId="4F8D6F31" w:rsidR="00150344" w:rsidRPr="00CC05D9" w:rsidRDefault="00150344" w:rsidP="00150344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81,94 mg laktoze (u obliku monohidrata).</w:t>
      </w:r>
    </w:p>
    <w:p w14:paraId="7FEF8ADB" w14:textId="78EAAD84" w:rsidR="00150344" w:rsidRPr="00CC05D9" w:rsidRDefault="00150344" w:rsidP="00150344">
      <w:pPr>
        <w:rPr>
          <w:sz w:val="22"/>
          <w:szCs w:val="22"/>
          <w:lang w:val="sr-Latn-ME"/>
        </w:rPr>
      </w:pPr>
    </w:p>
    <w:p w14:paraId="5E0FA354" w14:textId="69DE5803" w:rsidR="00150344" w:rsidRPr="00CC05D9" w:rsidRDefault="00150344" w:rsidP="00150344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5 mg + 5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4375C7E3" w14:textId="0244E3F8" w:rsidR="00150344" w:rsidRPr="00CC05D9" w:rsidRDefault="00150344" w:rsidP="00150344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81,94 mg laktoze (u obliku monohidrata).</w:t>
      </w:r>
    </w:p>
    <w:p w14:paraId="27EA4F1A" w14:textId="32A8646B" w:rsidR="00150344" w:rsidRPr="00CC05D9" w:rsidRDefault="00150344" w:rsidP="00150344">
      <w:pPr>
        <w:rPr>
          <w:sz w:val="22"/>
          <w:szCs w:val="22"/>
          <w:lang w:val="sr-Latn-ME"/>
        </w:rPr>
      </w:pPr>
    </w:p>
    <w:p w14:paraId="78337320" w14:textId="0C7A4639" w:rsidR="00150344" w:rsidRPr="00CC05D9" w:rsidRDefault="00150344" w:rsidP="00150344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10 mg + 5 mg</w:t>
      </w:r>
      <w:r w:rsidR="00EA7AA4" w:rsidRPr="00CC05D9">
        <w:rPr>
          <w:i/>
          <w:iCs/>
          <w:sz w:val="22"/>
          <w:szCs w:val="22"/>
          <w:lang w:val="sr-Latn-ME"/>
        </w:rPr>
        <w:t>,</w:t>
      </w:r>
      <w:r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20F30DF2" w14:textId="77777777" w:rsidR="00567FE0" w:rsidRPr="00CC05D9" w:rsidRDefault="00567FE0" w:rsidP="00567FE0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Jedna kapsula, tvrda, sadrži 163,88 mg laktoze (u obliku monohidrata).</w:t>
      </w:r>
    </w:p>
    <w:p w14:paraId="390E33CF" w14:textId="77777777" w:rsidR="00783C0C" w:rsidRPr="00CC05D9" w:rsidRDefault="00783C0C">
      <w:pPr>
        <w:rPr>
          <w:sz w:val="22"/>
          <w:szCs w:val="22"/>
          <w:lang w:val="sr-Latn-ME"/>
        </w:rPr>
      </w:pPr>
    </w:p>
    <w:p w14:paraId="5BC140E4" w14:textId="19504FB3" w:rsidR="0003793F" w:rsidRPr="00CC05D9" w:rsidRDefault="0003793F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Za spisak svih ekscipijenasa, pogledati dio 6.1.</w:t>
      </w:r>
    </w:p>
    <w:p w14:paraId="5BC140E5" w14:textId="77777777" w:rsidR="0003793F" w:rsidRPr="00CC05D9" w:rsidRDefault="0003793F">
      <w:pPr>
        <w:rPr>
          <w:sz w:val="22"/>
          <w:szCs w:val="22"/>
          <w:lang w:val="sr-Latn-ME"/>
        </w:rPr>
      </w:pPr>
    </w:p>
    <w:p w14:paraId="5BC140E6" w14:textId="77777777" w:rsidR="00C37FD7" w:rsidRPr="00CC05D9" w:rsidRDefault="00C37FD7">
      <w:pPr>
        <w:rPr>
          <w:sz w:val="22"/>
          <w:szCs w:val="22"/>
          <w:lang w:val="sr-Latn-ME"/>
        </w:rPr>
      </w:pPr>
    </w:p>
    <w:p w14:paraId="5BC140E7" w14:textId="77777777" w:rsidR="00411B4B" w:rsidRPr="00CC05D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3. </w:t>
      </w:r>
      <w:r w:rsidR="00F5167F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FARMACEUTSKI OBLIK</w:t>
      </w:r>
      <w:r w:rsidR="009F2D23" w:rsidRPr="00CC05D9">
        <w:rPr>
          <w:b/>
          <w:bCs/>
          <w:sz w:val="22"/>
          <w:szCs w:val="22"/>
          <w:lang w:val="sr-Latn-ME"/>
        </w:rPr>
        <w:t xml:space="preserve"> </w:t>
      </w:r>
    </w:p>
    <w:p w14:paraId="46079298" w14:textId="77777777" w:rsidR="001F64DC" w:rsidRPr="00CC05D9" w:rsidRDefault="001F64DC" w:rsidP="001F64DC">
      <w:pPr>
        <w:rPr>
          <w:bCs/>
          <w:sz w:val="22"/>
          <w:szCs w:val="22"/>
          <w:lang w:val="sr-Latn-ME"/>
        </w:rPr>
      </w:pPr>
    </w:p>
    <w:p w14:paraId="4057832B" w14:textId="77777777" w:rsidR="0015322A" w:rsidRPr="00CC05D9" w:rsidRDefault="0015322A" w:rsidP="0015322A">
      <w:pPr>
        <w:rPr>
          <w:sz w:val="22"/>
          <w:szCs w:val="22"/>
          <w:lang w:val="sr-Latn-ME"/>
        </w:rPr>
      </w:pPr>
      <w:bookmarkStart w:id="1" w:name="_Hlk44951511"/>
      <w:r w:rsidRPr="00CC05D9">
        <w:rPr>
          <w:sz w:val="22"/>
          <w:szCs w:val="22"/>
          <w:lang w:val="sr-Latn-ME"/>
        </w:rPr>
        <w:t xml:space="preserve">Kapsula, tvrda. </w:t>
      </w:r>
    </w:p>
    <w:p w14:paraId="784FF231" w14:textId="77777777" w:rsidR="0015322A" w:rsidRPr="00CC05D9" w:rsidRDefault="0015322A" w:rsidP="0015322A">
      <w:pPr>
        <w:rPr>
          <w:sz w:val="22"/>
          <w:szCs w:val="22"/>
          <w:lang w:val="sr-Latn-ME"/>
        </w:rPr>
      </w:pPr>
    </w:p>
    <w:p w14:paraId="2C060E6D" w14:textId="77777777" w:rsidR="00CC05D9" w:rsidRDefault="00CC05D9" w:rsidP="0015322A">
      <w:pPr>
        <w:rPr>
          <w:i/>
          <w:iCs/>
          <w:sz w:val="22"/>
          <w:szCs w:val="22"/>
          <w:lang w:val="sr-Latn-ME"/>
        </w:rPr>
      </w:pPr>
    </w:p>
    <w:p w14:paraId="0225961E" w14:textId="77777777" w:rsidR="00CC05D9" w:rsidRDefault="00CC05D9" w:rsidP="0015322A">
      <w:pPr>
        <w:rPr>
          <w:i/>
          <w:iCs/>
          <w:sz w:val="22"/>
          <w:szCs w:val="22"/>
          <w:lang w:val="sr-Latn-ME"/>
        </w:rPr>
      </w:pPr>
    </w:p>
    <w:p w14:paraId="2E0B3F62" w14:textId="3D33AAA0" w:rsidR="0015322A" w:rsidRPr="00CC05D9" w:rsidRDefault="00341048" w:rsidP="0015322A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lastRenderedPageBreak/>
        <w:t>Belkombo</w:t>
      </w:r>
      <w:r w:rsidR="00CB1A60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</w:t>
      </w:r>
      <w:bookmarkStart w:id="2" w:name="_Hlk100758673"/>
      <w:r w:rsidR="0015322A" w:rsidRPr="00CC05D9">
        <w:rPr>
          <w:i/>
          <w:iCs/>
          <w:sz w:val="22"/>
          <w:szCs w:val="22"/>
          <w:lang w:val="sr-Latn-ME"/>
        </w:rPr>
        <w:t>2,5 mg + 1,25 mg</w:t>
      </w:r>
      <w:r w:rsidR="00CB1A60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</w:t>
      </w:r>
      <w:bookmarkEnd w:id="2"/>
      <w:r w:rsidR="0015322A" w:rsidRPr="00CC05D9">
        <w:rPr>
          <w:i/>
          <w:iCs/>
          <w:sz w:val="22"/>
          <w:szCs w:val="22"/>
          <w:lang w:val="sr-Latn-ME"/>
        </w:rPr>
        <w:t>kapsula, tvrda:</w:t>
      </w:r>
    </w:p>
    <w:p w14:paraId="008B5691" w14:textId="32DBC944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Kapsula ima žutu kapu sa oznakom „2,5 mg“ odštampanom crnom bojom i b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elo t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elo sa oznakom „1,25 mg“ odštampanom crnom bojom. </w:t>
      </w:r>
    </w:p>
    <w:p w14:paraId="7C84A27B" w14:textId="77777777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Veličina kapsule je „Veličina 2“ (dimenzije 18,0 x 6,4 mm).</w:t>
      </w:r>
    </w:p>
    <w:p w14:paraId="075A5687" w14:textId="77777777" w:rsidR="0015322A" w:rsidRPr="00CC05D9" w:rsidRDefault="0015322A" w:rsidP="0015322A">
      <w:pPr>
        <w:rPr>
          <w:sz w:val="22"/>
          <w:szCs w:val="22"/>
          <w:lang w:val="sr-Latn-ME"/>
        </w:rPr>
      </w:pPr>
    </w:p>
    <w:p w14:paraId="2FB63237" w14:textId="649A4E0C" w:rsidR="0015322A" w:rsidRPr="00CC05D9" w:rsidRDefault="00341048" w:rsidP="0015322A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2,5 mg + 2,5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7BB13228" w14:textId="07793318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Kapsula ima žutu kapu sa oznakom „2,5 mg“ odštampanom crnom bojom i žuto t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elo sa oznakom „2,5 mg“ odštampanom crnom bojom. </w:t>
      </w:r>
    </w:p>
    <w:p w14:paraId="57DE21FD" w14:textId="77777777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Veličina kapsule je „Veličina 2“ (dimenzije 18,0 x 6,4 mm).</w:t>
      </w:r>
    </w:p>
    <w:p w14:paraId="7FCAD1AE" w14:textId="77777777" w:rsidR="0015322A" w:rsidRPr="00CC05D9" w:rsidRDefault="0015322A" w:rsidP="0015322A">
      <w:pPr>
        <w:rPr>
          <w:sz w:val="22"/>
          <w:szCs w:val="22"/>
          <w:lang w:val="sr-Latn-ME"/>
        </w:rPr>
      </w:pPr>
    </w:p>
    <w:p w14:paraId="22DAFA32" w14:textId="291F2ED3" w:rsidR="0015322A" w:rsidRPr="00CC05D9" w:rsidRDefault="00341048" w:rsidP="0015322A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5 mg + 2,5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45BD1EEA" w14:textId="40BEDAD8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Kapsula ima narandžastu kapu sa oznakom „5 mg“ odštampanom crnom bojom i žuto t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elo sa oznakom „2,5 mg“ odštampanom crnom bojom. </w:t>
      </w:r>
    </w:p>
    <w:p w14:paraId="0357CD2E" w14:textId="77777777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Veličina kapsule je „Veličina 2“ (dimenzije 18,0 x 6,4 mm).</w:t>
      </w:r>
    </w:p>
    <w:p w14:paraId="5A670CD7" w14:textId="77777777" w:rsidR="0015322A" w:rsidRPr="00CC05D9" w:rsidRDefault="0015322A" w:rsidP="0015322A">
      <w:pPr>
        <w:rPr>
          <w:sz w:val="22"/>
          <w:szCs w:val="22"/>
          <w:lang w:val="sr-Latn-ME"/>
        </w:rPr>
      </w:pPr>
    </w:p>
    <w:p w14:paraId="3E64779C" w14:textId="3770FE8D" w:rsidR="0015322A" w:rsidRPr="00CC05D9" w:rsidRDefault="00341048" w:rsidP="0015322A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5 mg + 5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2F4D7DE7" w14:textId="1575B54B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Kapsula ima narandžastu kapu sa oznakom „5 mg“ odštampanom crnom bojom i narandžasto t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elo sa oznakom „5 mg“ odštampanom crnom bojom. </w:t>
      </w:r>
    </w:p>
    <w:p w14:paraId="4AE3E5C7" w14:textId="77777777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Veličina kapsule je „Veličina 0“ (dimenzije 21,7 x 7,6 mm).</w:t>
      </w:r>
    </w:p>
    <w:p w14:paraId="23F2DB7C" w14:textId="77777777" w:rsidR="0015322A" w:rsidRPr="00CC05D9" w:rsidRDefault="0015322A" w:rsidP="0015322A">
      <w:pPr>
        <w:rPr>
          <w:sz w:val="22"/>
          <w:szCs w:val="22"/>
          <w:lang w:val="sr-Latn-ME"/>
        </w:rPr>
      </w:pPr>
    </w:p>
    <w:p w14:paraId="36DAF5DF" w14:textId="2562F896" w:rsidR="0015322A" w:rsidRPr="00CC05D9" w:rsidRDefault="00341048" w:rsidP="0015322A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10 mg + 5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15322A" w:rsidRPr="00CC05D9">
        <w:rPr>
          <w:i/>
          <w:iCs/>
          <w:sz w:val="22"/>
          <w:szCs w:val="22"/>
          <w:lang w:val="sr-Latn-ME"/>
        </w:rPr>
        <w:t xml:space="preserve"> kapsula, tvrda:</w:t>
      </w:r>
    </w:p>
    <w:p w14:paraId="09172CFA" w14:textId="4E49F810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Kapsula ima crvenkasto-braon kapu sa oznakom „10 mg“ odštampanom crnom bojom i narandžasto t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elo sa oznakom „5 mg“ odštampanom crnom bojom. </w:t>
      </w:r>
    </w:p>
    <w:p w14:paraId="592538CD" w14:textId="77777777" w:rsidR="0015322A" w:rsidRPr="00CC05D9" w:rsidRDefault="0015322A" w:rsidP="0015322A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Veličina kapsule je „Veličina 0“ (dimenzije 21,7 x 7,6 mm).</w:t>
      </w:r>
    </w:p>
    <w:bookmarkEnd w:id="1"/>
    <w:p w14:paraId="04010357" w14:textId="77777777" w:rsidR="0015322A" w:rsidRPr="00CC05D9" w:rsidRDefault="0015322A" w:rsidP="0015322A">
      <w:pPr>
        <w:rPr>
          <w:sz w:val="22"/>
          <w:szCs w:val="22"/>
          <w:lang w:val="sr-Latn-ME"/>
        </w:rPr>
      </w:pPr>
    </w:p>
    <w:p w14:paraId="35E9E58A" w14:textId="1E35A412" w:rsidR="0015322A" w:rsidRPr="00CC05D9" w:rsidRDefault="0015322A" w:rsidP="0015322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Sadržaj kapsule: b</w:t>
      </w:r>
      <w:r w:rsidR="00086F64" w:rsidRPr="00CC05D9">
        <w:rPr>
          <w:sz w:val="22"/>
          <w:szCs w:val="22"/>
          <w:lang w:val="sr-Latn-ME"/>
        </w:rPr>
        <w:t>ijel</w:t>
      </w:r>
      <w:r w:rsidR="009C4756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do skoro b</w:t>
      </w:r>
      <w:r w:rsidR="00086F64" w:rsidRPr="00CC05D9">
        <w:rPr>
          <w:sz w:val="22"/>
          <w:szCs w:val="22"/>
          <w:lang w:val="sr-Latn-ME"/>
        </w:rPr>
        <w:t>ijel</w:t>
      </w:r>
      <w:r w:rsidR="009C4756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ramipril prašak i jedna žuta bikonveksna obložena okrugla tableta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fumarata.</w:t>
      </w:r>
    </w:p>
    <w:p w14:paraId="5BC140E9" w14:textId="2B8FB45A" w:rsidR="00EC2532" w:rsidRPr="00CC05D9" w:rsidRDefault="00EC2532">
      <w:pPr>
        <w:rPr>
          <w:bCs/>
          <w:sz w:val="22"/>
          <w:szCs w:val="22"/>
          <w:lang w:val="sr-Latn-ME"/>
        </w:rPr>
      </w:pPr>
    </w:p>
    <w:p w14:paraId="4306A016" w14:textId="77777777" w:rsidR="001F64DC" w:rsidRPr="00CC05D9" w:rsidRDefault="001F64DC">
      <w:pPr>
        <w:rPr>
          <w:bCs/>
          <w:sz w:val="22"/>
          <w:szCs w:val="22"/>
          <w:lang w:val="sr-Latn-ME"/>
        </w:rPr>
      </w:pPr>
    </w:p>
    <w:p w14:paraId="5BC140EA" w14:textId="77777777" w:rsidR="00411B4B" w:rsidRPr="00CC05D9" w:rsidRDefault="00411B4B" w:rsidP="000C6C7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KLINIČKI PODACI</w:t>
      </w:r>
    </w:p>
    <w:p w14:paraId="5BC140EB" w14:textId="77777777" w:rsidR="00CD6F02" w:rsidRPr="00CC05D9" w:rsidRDefault="00CD6F02" w:rsidP="000C6C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0EC" w14:textId="77777777" w:rsidR="00411B4B" w:rsidRPr="00CC05D9" w:rsidRDefault="00411B4B" w:rsidP="000C6C7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4.1.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Terapijske indikacije</w:t>
      </w:r>
    </w:p>
    <w:p w14:paraId="5BC140ED" w14:textId="2D9B05F7" w:rsidR="00411B4B" w:rsidRPr="00CC05D9" w:rsidRDefault="00411B4B" w:rsidP="000C6C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9E913C" w14:textId="3F83D11F" w:rsidR="006F7B04" w:rsidRPr="00CC05D9" w:rsidRDefault="00341048" w:rsidP="000C6C73">
      <w:pPr>
        <w:jc w:val="both"/>
        <w:rPr>
          <w:b/>
          <w:iCs/>
          <w:sz w:val="22"/>
          <w:szCs w:val="22"/>
          <w:lang w:val="sr-Latn-ME"/>
        </w:rPr>
      </w:pPr>
      <w:r w:rsidRPr="00CC05D9">
        <w:rPr>
          <w:b/>
          <w:iCs/>
          <w:sz w:val="22"/>
          <w:szCs w:val="22"/>
          <w:lang w:val="sr-Latn-ME"/>
        </w:rPr>
        <w:t>Belkombo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F7B04" w:rsidRPr="00CC05D9">
        <w:rPr>
          <w:b/>
          <w:iCs/>
          <w:sz w:val="22"/>
          <w:szCs w:val="22"/>
          <w:lang w:val="sr-Latn-ME"/>
        </w:rPr>
        <w:t xml:space="preserve"> 2,5 mg + 2,5 mg</w:t>
      </w:r>
      <w:r w:rsidR="00F70DD3" w:rsidRPr="00CC05D9">
        <w:rPr>
          <w:b/>
          <w:iCs/>
          <w:sz w:val="22"/>
          <w:szCs w:val="22"/>
          <w:lang w:val="sr-Latn-ME"/>
        </w:rPr>
        <w:t>;</w:t>
      </w:r>
      <w:r w:rsidR="006F7B04" w:rsidRPr="00CC05D9">
        <w:rPr>
          <w:b/>
          <w:iCs/>
          <w:sz w:val="22"/>
          <w:szCs w:val="22"/>
          <w:lang w:val="sr-Latn-ME"/>
        </w:rPr>
        <w:t xml:space="preserve"> </w:t>
      </w:r>
      <w:r w:rsidR="00675772" w:rsidRPr="00CC05D9">
        <w:rPr>
          <w:b/>
          <w:iCs/>
          <w:sz w:val="22"/>
          <w:szCs w:val="22"/>
          <w:lang w:val="sr-Latn-ME"/>
        </w:rPr>
        <w:t>Belkombo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75772" w:rsidRPr="00CC05D9">
        <w:rPr>
          <w:b/>
          <w:iCs/>
          <w:sz w:val="22"/>
          <w:szCs w:val="22"/>
          <w:lang w:val="sr-Latn-ME"/>
        </w:rPr>
        <w:t xml:space="preserve"> 5 mg + 2,5 mg; Belkombo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75772" w:rsidRPr="00CC05D9">
        <w:rPr>
          <w:b/>
          <w:iCs/>
          <w:sz w:val="22"/>
          <w:szCs w:val="22"/>
          <w:lang w:val="sr-Latn-ME"/>
        </w:rPr>
        <w:t xml:space="preserve"> 5 mg + 5 mg; Belkombo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75772" w:rsidRPr="00CC05D9">
        <w:rPr>
          <w:b/>
          <w:iCs/>
          <w:sz w:val="22"/>
          <w:szCs w:val="22"/>
          <w:lang w:val="sr-Latn-ME"/>
        </w:rPr>
        <w:t xml:space="preserve"> 10 mg + 5 mg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75772" w:rsidRPr="00CC05D9">
        <w:rPr>
          <w:b/>
          <w:iCs/>
          <w:sz w:val="22"/>
          <w:szCs w:val="22"/>
          <w:lang w:val="sr-Latn-ME"/>
        </w:rPr>
        <w:t xml:space="preserve">  </w:t>
      </w:r>
      <w:r w:rsidR="006F7B04" w:rsidRPr="00CC05D9">
        <w:rPr>
          <w:b/>
          <w:iCs/>
          <w:sz w:val="22"/>
          <w:szCs w:val="22"/>
          <w:lang w:val="sr-Latn-ME"/>
        </w:rPr>
        <w:t>kapsul</w:t>
      </w:r>
      <w:r w:rsidR="001A2FA8" w:rsidRPr="00CC05D9">
        <w:rPr>
          <w:b/>
          <w:iCs/>
          <w:sz w:val="22"/>
          <w:szCs w:val="22"/>
          <w:lang w:val="sr-Latn-ME"/>
        </w:rPr>
        <w:t>e</w:t>
      </w:r>
      <w:r w:rsidR="006F7B04" w:rsidRPr="00CC05D9">
        <w:rPr>
          <w:b/>
          <w:iCs/>
          <w:sz w:val="22"/>
          <w:szCs w:val="22"/>
          <w:lang w:val="sr-Latn-ME"/>
        </w:rPr>
        <w:t>, tvrd</w:t>
      </w:r>
      <w:r w:rsidR="001A2FA8" w:rsidRPr="00CC05D9">
        <w:rPr>
          <w:b/>
          <w:iCs/>
          <w:sz w:val="22"/>
          <w:szCs w:val="22"/>
          <w:lang w:val="sr-Latn-ME"/>
        </w:rPr>
        <w:t>e</w:t>
      </w:r>
      <w:r w:rsidR="006F7B04" w:rsidRPr="00CC05D9">
        <w:rPr>
          <w:b/>
          <w:iCs/>
          <w:sz w:val="22"/>
          <w:szCs w:val="22"/>
          <w:lang w:val="sr-Latn-ME"/>
        </w:rPr>
        <w:t>:</w:t>
      </w:r>
    </w:p>
    <w:p w14:paraId="29996EC3" w14:textId="7729B6B9" w:rsidR="005923A7" w:rsidRPr="00CC05D9" w:rsidRDefault="006F7B04" w:rsidP="00E84EAB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je indikovan kao supstituciona terapija za l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ečenje hipertenzije</w:t>
      </w:r>
      <w:r w:rsidR="005923A7" w:rsidRPr="00CC05D9">
        <w:rPr>
          <w:sz w:val="22"/>
          <w:szCs w:val="22"/>
          <w:lang w:val="sr-Latn-ME"/>
        </w:rPr>
        <w:t xml:space="preserve"> i/ili</w:t>
      </w:r>
      <w:r w:rsidRPr="00CC05D9">
        <w:rPr>
          <w:sz w:val="22"/>
          <w:szCs w:val="22"/>
          <w:lang w:val="sr-Latn-ME"/>
        </w:rPr>
        <w:t xml:space="preserve"> hipertenzije sa postojećim hroničnim koronarnim sindromom</w:t>
      </w:r>
      <w:r w:rsidR="005923A7" w:rsidRPr="00CC05D9">
        <w:rPr>
          <w:sz w:val="22"/>
          <w:szCs w:val="22"/>
          <w:lang w:val="sr-Latn-ME"/>
        </w:rPr>
        <w:t>:</w:t>
      </w:r>
    </w:p>
    <w:p w14:paraId="1653D1DE" w14:textId="77777777" w:rsidR="001A2FA8" w:rsidRPr="00CC05D9" w:rsidRDefault="001A2FA8" w:rsidP="00E84EAB">
      <w:pPr>
        <w:jc w:val="both"/>
        <w:rPr>
          <w:sz w:val="22"/>
          <w:szCs w:val="22"/>
          <w:lang w:val="sr-Latn-ME"/>
        </w:rPr>
      </w:pPr>
    </w:p>
    <w:p w14:paraId="2CDDC2AF" w14:textId="2A319488" w:rsidR="007F1A29" w:rsidRPr="00CC05D9" w:rsidRDefault="006F7B04" w:rsidP="00675772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kod pacijenata sa </w:t>
      </w:r>
      <w:r w:rsidR="00FE65A5" w:rsidRPr="00CC05D9">
        <w:rPr>
          <w:sz w:val="22"/>
          <w:szCs w:val="22"/>
          <w:lang w:val="sr-Latn-ME"/>
        </w:rPr>
        <w:t>manifestn</w:t>
      </w:r>
      <w:r w:rsidR="007F1A29" w:rsidRPr="00CC05D9">
        <w:rPr>
          <w:sz w:val="22"/>
          <w:szCs w:val="22"/>
          <w:lang w:val="sr-Latn-ME"/>
        </w:rPr>
        <w:t>o</w:t>
      </w:r>
      <w:r w:rsidR="00FE65A5" w:rsidRPr="00CC05D9">
        <w:rPr>
          <w:sz w:val="22"/>
          <w:szCs w:val="22"/>
          <w:lang w:val="sr-Latn-ME"/>
        </w:rPr>
        <w:t>m aterotrombičkom kardiovaskularnom bolešću (</w:t>
      </w:r>
      <w:r w:rsidR="00C26116" w:rsidRPr="00CC05D9">
        <w:rPr>
          <w:sz w:val="22"/>
          <w:szCs w:val="22"/>
          <w:lang w:val="sr-Latn-ME"/>
        </w:rPr>
        <w:t>anamneza</w:t>
      </w:r>
      <w:r w:rsidR="00FE65A5" w:rsidRPr="00CC05D9">
        <w:rPr>
          <w:sz w:val="22"/>
          <w:szCs w:val="22"/>
          <w:lang w:val="sr-Latn-ME"/>
        </w:rPr>
        <w:t xml:space="preserve"> koronarne bolesti srca ili moždan</w:t>
      </w:r>
      <w:r w:rsidR="007F1A29" w:rsidRPr="00CC05D9">
        <w:rPr>
          <w:sz w:val="22"/>
          <w:szCs w:val="22"/>
          <w:lang w:val="sr-Latn-ME"/>
        </w:rPr>
        <w:t>og</w:t>
      </w:r>
      <w:r w:rsidR="00FE65A5" w:rsidRPr="00CC05D9">
        <w:rPr>
          <w:sz w:val="22"/>
          <w:szCs w:val="22"/>
          <w:lang w:val="sr-Latn-ME"/>
        </w:rPr>
        <w:t xml:space="preserve"> udar</w:t>
      </w:r>
      <w:r w:rsidR="007F1A29" w:rsidRPr="00CC05D9">
        <w:rPr>
          <w:sz w:val="22"/>
          <w:szCs w:val="22"/>
          <w:lang w:val="sr-Latn-ME"/>
        </w:rPr>
        <w:t>a</w:t>
      </w:r>
      <w:r w:rsidR="00FE65A5" w:rsidRPr="00CC05D9">
        <w:rPr>
          <w:sz w:val="22"/>
          <w:szCs w:val="22"/>
          <w:lang w:val="sr-Latn-ME"/>
        </w:rPr>
        <w:t xml:space="preserve"> ili perifern</w:t>
      </w:r>
      <w:r w:rsidR="007F1A29" w:rsidRPr="00CC05D9">
        <w:rPr>
          <w:sz w:val="22"/>
          <w:szCs w:val="22"/>
          <w:lang w:val="sr-Latn-ME"/>
        </w:rPr>
        <w:t>e</w:t>
      </w:r>
      <w:r w:rsidR="00FE65A5" w:rsidRPr="00CC05D9">
        <w:rPr>
          <w:sz w:val="22"/>
          <w:szCs w:val="22"/>
          <w:lang w:val="sr-Latn-ME"/>
        </w:rPr>
        <w:t xml:space="preserve"> vaskularn</w:t>
      </w:r>
      <w:r w:rsidR="007F1A29" w:rsidRPr="00CC05D9">
        <w:rPr>
          <w:sz w:val="22"/>
          <w:szCs w:val="22"/>
          <w:lang w:val="sr-Latn-ME"/>
        </w:rPr>
        <w:t>e</w:t>
      </w:r>
      <w:r w:rsidR="00FE65A5" w:rsidRPr="00CC05D9">
        <w:rPr>
          <w:sz w:val="22"/>
          <w:szCs w:val="22"/>
          <w:lang w:val="sr-Latn-ME"/>
        </w:rPr>
        <w:t xml:space="preserve"> bole</w:t>
      </w:r>
      <w:r w:rsidR="007F1A29" w:rsidRPr="00CC05D9">
        <w:rPr>
          <w:sz w:val="22"/>
          <w:szCs w:val="22"/>
          <w:lang w:val="sr-Latn-ME"/>
        </w:rPr>
        <w:t>sti</w:t>
      </w:r>
      <w:r w:rsidR="00FE65A5" w:rsidRPr="00CC05D9">
        <w:rPr>
          <w:sz w:val="22"/>
          <w:szCs w:val="22"/>
          <w:lang w:val="sr-Latn-ME"/>
        </w:rPr>
        <w:t>)</w:t>
      </w:r>
      <w:r w:rsidR="007F1A29" w:rsidRPr="00CC05D9">
        <w:rPr>
          <w:sz w:val="22"/>
          <w:szCs w:val="22"/>
          <w:lang w:val="sr-Latn-ME"/>
        </w:rPr>
        <w:t xml:space="preserve"> ili </w:t>
      </w:r>
    </w:p>
    <w:p w14:paraId="65F9E24D" w14:textId="1255D02F" w:rsidR="007F1A29" w:rsidRPr="00CC05D9" w:rsidRDefault="007F1A29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dijabetes</w:t>
      </w:r>
      <w:r w:rsidR="006912FF" w:rsidRPr="00CC05D9">
        <w:rPr>
          <w:sz w:val="22"/>
          <w:szCs w:val="22"/>
          <w:lang w:val="sr-Latn-ME"/>
        </w:rPr>
        <w:t>om</w:t>
      </w:r>
      <w:r w:rsidRPr="00CC05D9">
        <w:rPr>
          <w:sz w:val="22"/>
          <w:szCs w:val="22"/>
          <w:lang w:val="sr-Latn-ME"/>
        </w:rPr>
        <w:t xml:space="preserve"> sa najmanje jednim faktorom </w:t>
      </w:r>
      <w:r w:rsidR="00B0001C" w:rsidRPr="00CC05D9">
        <w:rPr>
          <w:sz w:val="22"/>
          <w:szCs w:val="22"/>
          <w:lang w:val="sr-Latn-ME"/>
        </w:rPr>
        <w:t xml:space="preserve">kardiovaskularnog </w:t>
      </w:r>
      <w:r w:rsidRPr="00CC05D9">
        <w:rPr>
          <w:sz w:val="22"/>
          <w:szCs w:val="22"/>
          <w:lang w:val="sr-Latn-ME"/>
        </w:rPr>
        <w:t xml:space="preserve">rizika i/ili </w:t>
      </w:r>
      <w:r w:rsidR="006F7B04" w:rsidRPr="00CC05D9">
        <w:rPr>
          <w:sz w:val="22"/>
          <w:szCs w:val="22"/>
          <w:lang w:val="sr-Latn-ME"/>
        </w:rPr>
        <w:t>hroničn</w:t>
      </w:r>
      <w:r w:rsidR="006912FF" w:rsidRPr="00CC05D9">
        <w:rPr>
          <w:sz w:val="22"/>
          <w:szCs w:val="22"/>
          <w:lang w:val="sr-Latn-ME"/>
        </w:rPr>
        <w:t>om</w:t>
      </w:r>
      <w:r w:rsidR="006F7B04" w:rsidRPr="00CC05D9">
        <w:rPr>
          <w:sz w:val="22"/>
          <w:szCs w:val="22"/>
          <w:lang w:val="sr-Latn-ME"/>
        </w:rPr>
        <w:t xml:space="preserve"> srčan</w:t>
      </w:r>
      <w:r w:rsidR="006912FF" w:rsidRPr="00CC05D9">
        <w:rPr>
          <w:sz w:val="22"/>
          <w:szCs w:val="22"/>
          <w:lang w:val="sr-Latn-ME"/>
        </w:rPr>
        <w:t>om</w:t>
      </w:r>
      <w:r w:rsidR="006F7B04" w:rsidRPr="00CC05D9">
        <w:rPr>
          <w:sz w:val="22"/>
          <w:szCs w:val="22"/>
          <w:lang w:val="sr-Latn-ME"/>
        </w:rPr>
        <w:t xml:space="preserve"> insuficijencij</w:t>
      </w:r>
      <w:r w:rsidR="006912FF" w:rsidRPr="00CC05D9">
        <w:rPr>
          <w:sz w:val="22"/>
          <w:szCs w:val="22"/>
          <w:lang w:val="sr-Latn-ME"/>
        </w:rPr>
        <w:t>om</w:t>
      </w:r>
      <w:r w:rsidR="006F7B04" w:rsidRPr="00CC05D9">
        <w:rPr>
          <w:sz w:val="22"/>
          <w:szCs w:val="22"/>
          <w:lang w:val="sr-Latn-ME"/>
        </w:rPr>
        <w:t xml:space="preserve"> sa redukovanom sistolnom funkcijom l</w:t>
      </w:r>
      <w:r w:rsidR="00086F64" w:rsidRPr="00CC05D9">
        <w:rPr>
          <w:sz w:val="22"/>
          <w:szCs w:val="22"/>
          <w:lang w:val="sr-Latn-ME"/>
        </w:rPr>
        <w:t>ij</w:t>
      </w:r>
      <w:r w:rsidR="006F7B04" w:rsidRPr="00CC05D9">
        <w:rPr>
          <w:sz w:val="22"/>
          <w:szCs w:val="22"/>
          <w:lang w:val="sr-Latn-ME"/>
        </w:rPr>
        <w:t xml:space="preserve">eve komore </w:t>
      </w:r>
      <w:r w:rsidRPr="00CC05D9">
        <w:rPr>
          <w:sz w:val="22"/>
          <w:szCs w:val="22"/>
          <w:lang w:val="sr-Latn-ME"/>
        </w:rPr>
        <w:t>(sekundarna prevencija posl</w:t>
      </w:r>
      <w:r w:rsidR="0067577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akutnog infrakta miokarda: redukcija mortaliteta </w:t>
      </w:r>
      <w:r w:rsidR="009A1F6D" w:rsidRPr="00CC05D9">
        <w:rPr>
          <w:sz w:val="22"/>
          <w:szCs w:val="22"/>
          <w:lang w:val="sr-Latn-ME"/>
        </w:rPr>
        <w:t>u</w:t>
      </w:r>
      <w:r w:rsidRPr="00CC05D9">
        <w:rPr>
          <w:sz w:val="22"/>
          <w:szCs w:val="22"/>
          <w:lang w:val="sr-Latn-ME"/>
        </w:rPr>
        <w:t xml:space="preserve"> akutn</w:t>
      </w:r>
      <w:r w:rsidR="009A1F6D" w:rsidRPr="00CC05D9">
        <w:rPr>
          <w:sz w:val="22"/>
          <w:szCs w:val="22"/>
          <w:lang w:val="sr-Latn-ME"/>
        </w:rPr>
        <w:t>oj</w:t>
      </w:r>
      <w:r w:rsidRPr="00CC05D9">
        <w:rPr>
          <w:sz w:val="22"/>
          <w:szCs w:val="22"/>
          <w:lang w:val="sr-Latn-ME"/>
        </w:rPr>
        <w:t xml:space="preserve"> faz</w:t>
      </w:r>
      <w:r w:rsidR="009A1F6D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infarkta miokarda kod pacijenata sa kliničkim znacima srčane insuficijencije kada se </w:t>
      </w:r>
      <w:r w:rsidR="009A1F6D" w:rsidRPr="00CC05D9">
        <w:rPr>
          <w:sz w:val="22"/>
          <w:szCs w:val="22"/>
          <w:lang w:val="sr-Latn-ME"/>
        </w:rPr>
        <w:t>primjena započne</w:t>
      </w:r>
      <w:r w:rsidRPr="00CC05D9">
        <w:rPr>
          <w:sz w:val="22"/>
          <w:szCs w:val="22"/>
          <w:lang w:val="sr-Latn-ME"/>
        </w:rPr>
        <w:t xml:space="preserve"> &gt; 48 sati nakon akutnog infarkta miokarda).</w:t>
      </w:r>
    </w:p>
    <w:p w14:paraId="0120645C" w14:textId="77777777" w:rsidR="00675772" w:rsidRPr="00CC05D9" w:rsidRDefault="00675772" w:rsidP="000C6C73">
      <w:pPr>
        <w:pStyle w:val="ListParagraph"/>
        <w:jc w:val="both"/>
        <w:rPr>
          <w:sz w:val="22"/>
          <w:szCs w:val="22"/>
          <w:lang w:val="sr-Latn-ME"/>
        </w:rPr>
      </w:pPr>
    </w:p>
    <w:p w14:paraId="0FBBBF19" w14:textId="1EBE1AE9" w:rsidR="006F7B04" w:rsidRPr="00CC05D9" w:rsidRDefault="007F1A29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</w:t>
      </w:r>
      <w:r w:rsidR="006F7B04" w:rsidRPr="00CC05D9">
        <w:rPr>
          <w:sz w:val="22"/>
          <w:szCs w:val="22"/>
          <w:lang w:val="sr-Latn-ME"/>
        </w:rPr>
        <w:t xml:space="preserve">od odraslih pacijenata čija je bolest </w:t>
      </w:r>
      <w:r w:rsidR="00675772" w:rsidRPr="00CC05D9">
        <w:rPr>
          <w:sz w:val="22"/>
          <w:szCs w:val="22"/>
          <w:lang w:val="sr-Latn-ME"/>
        </w:rPr>
        <w:t xml:space="preserve">već </w:t>
      </w:r>
      <w:r w:rsidR="006F7B04" w:rsidRPr="00CC05D9">
        <w:rPr>
          <w:sz w:val="22"/>
          <w:szCs w:val="22"/>
          <w:lang w:val="sr-Latn-ME"/>
        </w:rPr>
        <w:t xml:space="preserve">adekvatno kontrolisana istovremenom </w:t>
      </w:r>
      <w:r w:rsidR="00675772" w:rsidRPr="00CC05D9">
        <w:rPr>
          <w:sz w:val="22"/>
          <w:szCs w:val="22"/>
          <w:lang w:val="sr-Latn-ME"/>
        </w:rPr>
        <w:t xml:space="preserve">primjenom </w:t>
      </w:r>
      <w:r w:rsidR="006F7B04" w:rsidRPr="00CC05D9">
        <w:rPr>
          <w:sz w:val="22"/>
          <w:szCs w:val="22"/>
          <w:lang w:val="sr-Latn-ME"/>
        </w:rPr>
        <w:t>ramipril</w:t>
      </w:r>
      <w:r w:rsidR="00675772" w:rsidRPr="00CC05D9">
        <w:rPr>
          <w:sz w:val="22"/>
          <w:szCs w:val="22"/>
          <w:lang w:val="sr-Latn-ME"/>
        </w:rPr>
        <w:t>a</w:t>
      </w:r>
      <w:r w:rsidR="006F7B04" w:rsidRPr="00CC05D9">
        <w:rPr>
          <w:sz w:val="22"/>
          <w:szCs w:val="22"/>
          <w:lang w:val="sr-Latn-ME"/>
        </w:rPr>
        <w:t xml:space="preserve"> i bisoprolol</w:t>
      </w:r>
      <w:r w:rsidR="00675772" w:rsidRPr="00CC05D9">
        <w:rPr>
          <w:sz w:val="22"/>
          <w:szCs w:val="22"/>
          <w:lang w:val="sr-Latn-ME"/>
        </w:rPr>
        <w:t>a</w:t>
      </w:r>
      <w:r w:rsidR="006F7B04" w:rsidRPr="00CC05D9">
        <w:rPr>
          <w:sz w:val="22"/>
          <w:szCs w:val="22"/>
          <w:lang w:val="sr-Latn-ME"/>
        </w:rPr>
        <w:t xml:space="preserve"> u istim dozama.</w:t>
      </w:r>
    </w:p>
    <w:p w14:paraId="309ECE11" w14:textId="77777777" w:rsidR="006F7B04" w:rsidRPr="00CC05D9" w:rsidRDefault="006F7B04">
      <w:pPr>
        <w:jc w:val="both"/>
        <w:rPr>
          <w:sz w:val="22"/>
          <w:szCs w:val="22"/>
          <w:lang w:val="sr-Latn-ME"/>
        </w:rPr>
      </w:pPr>
    </w:p>
    <w:p w14:paraId="57542D8D" w14:textId="595A103A" w:rsidR="006F7B04" w:rsidRPr="00CC05D9" w:rsidRDefault="00341048" w:rsidP="000C6C73">
      <w:pPr>
        <w:jc w:val="both"/>
        <w:rPr>
          <w:b/>
          <w:iCs/>
          <w:sz w:val="22"/>
          <w:szCs w:val="22"/>
          <w:lang w:val="sr-Latn-ME"/>
        </w:rPr>
      </w:pPr>
      <w:r w:rsidRPr="00CC05D9">
        <w:rPr>
          <w:b/>
          <w:iCs/>
          <w:sz w:val="22"/>
          <w:szCs w:val="22"/>
          <w:lang w:val="sr-Latn-ME"/>
        </w:rPr>
        <w:t>Belkombo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F7B04" w:rsidRPr="00CC05D9">
        <w:rPr>
          <w:b/>
          <w:iCs/>
          <w:sz w:val="22"/>
          <w:szCs w:val="22"/>
          <w:lang w:val="sr-Latn-ME"/>
        </w:rPr>
        <w:t xml:space="preserve"> 2,5 mg + 1,25 mg</w:t>
      </w:r>
      <w:r w:rsidR="00F70DD3" w:rsidRPr="00CC05D9">
        <w:rPr>
          <w:b/>
          <w:iCs/>
          <w:sz w:val="22"/>
          <w:szCs w:val="22"/>
          <w:lang w:val="sr-Latn-ME"/>
        </w:rPr>
        <w:t>,</w:t>
      </w:r>
      <w:r w:rsidR="006F7B04" w:rsidRPr="00CC05D9">
        <w:rPr>
          <w:b/>
          <w:iCs/>
          <w:sz w:val="22"/>
          <w:szCs w:val="22"/>
          <w:lang w:val="sr-Latn-ME"/>
        </w:rPr>
        <w:t xml:space="preserve"> kapsula, tvrda:</w:t>
      </w:r>
    </w:p>
    <w:p w14:paraId="53647016" w14:textId="34FB86AB" w:rsidR="006F7B04" w:rsidRPr="00CC05D9" w:rsidRDefault="006F7B04" w:rsidP="00E84EAB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je indikovan kao supstituciona terapija za l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ečenje hroničnog koronarnog sindroma (kod pacijenata sa infarktom miokarda i/ili revaskularizacijom u anamnezi) i/ili hronične srčane insuficijencije sa redukovanom sistolnom funkcijom l</w:t>
      </w:r>
      <w:r w:rsidR="00086F6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eve komore kod odraslih pacijenata čija je bolest </w:t>
      </w:r>
      <w:r w:rsidR="001A2FA8" w:rsidRPr="00CC05D9">
        <w:rPr>
          <w:sz w:val="22"/>
          <w:szCs w:val="22"/>
          <w:lang w:val="sr-Latn-ME"/>
        </w:rPr>
        <w:t xml:space="preserve">već </w:t>
      </w:r>
      <w:r w:rsidRPr="00CC05D9">
        <w:rPr>
          <w:sz w:val="22"/>
          <w:szCs w:val="22"/>
          <w:lang w:val="sr-Latn-ME"/>
        </w:rPr>
        <w:t>adekvatno kontrolisana istovremenom terapijom ramipril</w:t>
      </w:r>
      <w:r w:rsidR="001A2FA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i bisoprolol</w:t>
      </w:r>
      <w:r w:rsidR="001A2FA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u istim dozama.</w:t>
      </w:r>
    </w:p>
    <w:p w14:paraId="2F40A0B6" w14:textId="77777777" w:rsidR="007A7FC6" w:rsidRPr="00CC05D9" w:rsidRDefault="007A7FC6" w:rsidP="000C6C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4967DE" w14:textId="77777777" w:rsidR="00CC05D9" w:rsidRDefault="00CC05D9" w:rsidP="000C6C7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040304" w14:textId="77777777" w:rsidR="00CC05D9" w:rsidRDefault="00CC05D9" w:rsidP="000C6C7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0EE" w14:textId="60380426" w:rsidR="00411B4B" w:rsidRPr="00CC05D9" w:rsidRDefault="00411B4B" w:rsidP="000C6C7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lastRenderedPageBreak/>
        <w:t xml:space="preserve">4.2.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Doziranje i način primjene</w:t>
      </w:r>
    </w:p>
    <w:p w14:paraId="5BC140EF" w14:textId="77777777" w:rsidR="0072020E" w:rsidRPr="00CC05D9" w:rsidRDefault="0072020E" w:rsidP="000C6C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D19D43" w14:textId="77777777" w:rsidR="00706CC4" w:rsidRPr="00CC05D9" w:rsidRDefault="00706CC4" w:rsidP="00E84EAB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Doziranje </w:t>
      </w:r>
    </w:p>
    <w:p w14:paraId="7F8AD38D" w14:textId="77777777" w:rsidR="00706CC4" w:rsidRPr="00CC05D9" w:rsidRDefault="00706CC4" w:rsidP="00675772">
      <w:pPr>
        <w:jc w:val="both"/>
        <w:rPr>
          <w:sz w:val="22"/>
          <w:szCs w:val="22"/>
          <w:lang w:val="sr-Latn-ME"/>
        </w:rPr>
      </w:pPr>
    </w:p>
    <w:p w14:paraId="0BE2BB9E" w14:textId="77777777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Uobičajena doza je jedna kapsula jednom dnevno. </w:t>
      </w:r>
    </w:p>
    <w:p w14:paraId="14444563" w14:textId="52ECA61C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Potrebno je da se stanje pacijenta stabilizuje </w:t>
      </w:r>
      <w:r w:rsidR="001A2FA8" w:rsidRPr="00CC05D9">
        <w:rPr>
          <w:sz w:val="22"/>
          <w:szCs w:val="22"/>
          <w:lang w:val="sr-Latn-ME"/>
        </w:rPr>
        <w:t xml:space="preserve">dozama </w:t>
      </w:r>
      <w:r w:rsidRPr="00CC05D9">
        <w:rPr>
          <w:sz w:val="22"/>
          <w:szCs w:val="22"/>
          <w:lang w:val="sr-Latn-ME"/>
        </w:rPr>
        <w:t>ramipril</w:t>
      </w:r>
      <w:r w:rsidR="001A2FA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i bisoprolol</w:t>
      </w:r>
      <w:r w:rsidR="001A2FA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u </w:t>
      </w:r>
      <w:r w:rsidR="001A2FA8" w:rsidRPr="00CC05D9">
        <w:rPr>
          <w:sz w:val="22"/>
          <w:szCs w:val="22"/>
          <w:lang w:val="sr-Latn-ME"/>
        </w:rPr>
        <w:t xml:space="preserve">odgovarajućim </w:t>
      </w:r>
      <w:r w:rsidRPr="00CC05D9">
        <w:rPr>
          <w:sz w:val="22"/>
          <w:szCs w:val="22"/>
          <w:lang w:val="sr-Latn-ME"/>
        </w:rPr>
        <w:t>dozama tokom najmanje 4 ned</w:t>
      </w:r>
      <w:r w:rsidR="00086F6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elje. Fiksna kombinacija nije pogodna za inicijalnu terapiju.</w:t>
      </w:r>
    </w:p>
    <w:p w14:paraId="1A26A828" w14:textId="77777777" w:rsidR="00706CC4" w:rsidRPr="00CC05D9" w:rsidRDefault="00706CC4">
      <w:pPr>
        <w:jc w:val="both"/>
        <w:rPr>
          <w:sz w:val="22"/>
          <w:szCs w:val="22"/>
          <w:lang w:val="sr-Latn-ME"/>
        </w:rPr>
      </w:pPr>
    </w:p>
    <w:p w14:paraId="580DBB0E" w14:textId="2A4B5A31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Ako se zaht</w:t>
      </w:r>
      <w:r w:rsidR="001A2FA8" w:rsidRPr="00CC05D9">
        <w:rPr>
          <w:sz w:val="22"/>
          <w:szCs w:val="22"/>
          <w:lang w:val="sr-Latn-ME"/>
        </w:rPr>
        <w:t>i</w:t>
      </w:r>
      <w:r w:rsidR="00086F6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eva prom</w:t>
      </w:r>
      <w:r w:rsidR="00086F6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doziranja, titraciju treba sprovesti sa pojedinačnim komponentama. </w:t>
      </w:r>
    </w:p>
    <w:p w14:paraId="21CDEE97" w14:textId="77777777" w:rsidR="00706CC4" w:rsidRPr="00CC05D9" w:rsidRDefault="00706CC4">
      <w:pPr>
        <w:jc w:val="both"/>
        <w:rPr>
          <w:sz w:val="22"/>
          <w:szCs w:val="22"/>
          <w:lang w:val="sr-Latn-ME"/>
        </w:rPr>
      </w:pPr>
    </w:p>
    <w:p w14:paraId="7446DCE9" w14:textId="77777777" w:rsidR="00706CC4" w:rsidRPr="00CC05D9" w:rsidRDefault="00706CC4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Posebne populacije </w:t>
      </w:r>
    </w:p>
    <w:p w14:paraId="5D95D07A" w14:textId="77777777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76BBFA5" w14:textId="2D040E89" w:rsidR="00706CC4" w:rsidRPr="00CC05D9" w:rsidRDefault="00706CC4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Oštećenje funkcije bubrega (vid</w:t>
      </w:r>
      <w:r w:rsidR="00AA24CC" w:rsidRPr="00CC05D9">
        <w:rPr>
          <w:i/>
          <w:sz w:val="22"/>
          <w:szCs w:val="22"/>
          <w:lang w:val="sr-Latn-ME"/>
        </w:rPr>
        <w:t>j</w:t>
      </w:r>
      <w:r w:rsidRPr="00CC05D9">
        <w:rPr>
          <w:i/>
          <w:sz w:val="22"/>
          <w:szCs w:val="22"/>
          <w:lang w:val="sr-Latn-ME"/>
        </w:rPr>
        <w:t xml:space="preserve">eti </w:t>
      </w:r>
      <w:r w:rsidR="00797EDE" w:rsidRPr="00CC05D9">
        <w:rPr>
          <w:i/>
          <w:sz w:val="22"/>
          <w:szCs w:val="22"/>
          <w:lang w:val="sr-Latn-ME"/>
        </w:rPr>
        <w:t xml:space="preserve">djelove </w:t>
      </w:r>
      <w:r w:rsidRPr="00CC05D9">
        <w:rPr>
          <w:i/>
          <w:sz w:val="22"/>
          <w:szCs w:val="22"/>
          <w:lang w:val="sr-Latn-ME"/>
        </w:rPr>
        <w:t xml:space="preserve">4.4. i 5.2) </w:t>
      </w:r>
    </w:p>
    <w:p w14:paraId="5BA40949" w14:textId="0BF3EB6B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Kako bi se utvrdila optimalna inicijalna doza i doza održavanja kod pacijenata sa oštećenjem funkcije bubrega, dozu treba prilagoditi individualno </w:t>
      </w:r>
      <w:r w:rsidR="001A2FA8" w:rsidRPr="00CC05D9">
        <w:rPr>
          <w:sz w:val="22"/>
          <w:szCs w:val="22"/>
          <w:lang w:val="sr-Latn-ME"/>
        </w:rPr>
        <w:t xml:space="preserve">pojedinačnom </w:t>
      </w:r>
      <w:r w:rsidRPr="00CC05D9">
        <w:rPr>
          <w:sz w:val="22"/>
          <w:szCs w:val="22"/>
          <w:lang w:val="sr-Latn-ME"/>
        </w:rPr>
        <w:t>titracijom doza ramipril</w:t>
      </w:r>
      <w:r w:rsidR="001A2FA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i bisoprolol</w:t>
      </w:r>
      <w:r w:rsidR="001A2FA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. </w:t>
      </w:r>
    </w:p>
    <w:p w14:paraId="3F052863" w14:textId="403F26F8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Dnevna doza ramiprila kod pacijenata sa oštećenjem funkcije bubrega treba biti zasnovana na klirensu kreatinina, kao što je navedeno u sl</w:t>
      </w:r>
      <w:r w:rsidR="00B82FEE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edećoj tabeli:  </w:t>
      </w:r>
    </w:p>
    <w:p w14:paraId="43EB22E6" w14:textId="77777777" w:rsidR="00706CC4" w:rsidRPr="00CC05D9" w:rsidRDefault="00706CC4" w:rsidP="00706CC4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tbl>
      <w:tblPr>
        <w:tblW w:w="9628" w:type="dxa"/>
        <w:tblInd w:w="6" w:type="dxa"/>
        <w:tblCellMar>
          <w:right w:w="58" w:type="dxa"/>
        </w:tblCellMar>
        <w:tblLook w:val="04A0" w:firstRow="1" w:lastRow="0" w:firstColumn="1" w:lastColumn="0" w:noHBand="0" w:noVBand="1"/>
      </w:tblPr>
      <w:tblGrid>
        <w:gridCol w:w="4242"/>
        <w:gridCol w:w="5386"/>
      </w:tblGrid>
      <w:tr w:rsidR="00706CC4" w:rsidRPr="00CC05D9" w14:paraId="7BFCDA0C" w14:textId="77777777" w:rsidTr="00F82E4A">
        <w:trPr>
          <w:trHeight w:val="24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AF97" w14:textId="205D41A1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Klirens kreatinina (m</w:t>
            </w:r>
            <w:r w:rsidR="00797EDE" w:rsidRPr="00CC05D9">
              <w:rPr>
                <w:b/>
                <w:sz w:val="22"/>
                <w:szCs w:val="22"/>
                <w:lang w:val="sr-Latn-ME"/>
              </w:rPr>
              <w:t>l</w:t>
            </w:r>
            <w:r w:rsidRPr="00CC05D9">
              <w:rPr>
                <w:b/>
                <w:sz w:val="22"/>
                <w:szCs w:val="22"/>
                <w:lang w:val="sr-Latn-ME"/>
              </w:rPr>
              <w:t xml:space="preserve">/min)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0C1F" w14:textId="77777777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Preporučena dnevna doza  </w:t>
            </w:r>
          </w:p>
        </w:tc>
      </w:tr>
      <w:tr w:rsidR="00706CC4" w:rsidRPr="00CC05D9" w14:paraId="6D8B7044" w14:textId="77777777" w:rsidTr="00F82E4A">
        <w:trPr>
          <w:trHeight w:val="24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07EE" w14:textId="77777777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Cl</w:t>
            </w:r>
            <w:r w:rsidRPr="00CC05D9">
              <w:rPr>
                <w:sz w:val="22"/>
                <w:szCs w:val="22"/>
                <w:vertAlign w:val="subscript"/>
                <w:lang w:val="sr-Latn-ME"/>
              </w:rPr>
              <w:t>CR</w:t>
            </w:r>
            <w:r w:rsidRPr="00CC05D9">
              <w:rPr>
                <w:sz w:val="22"/>
                <w:szCs w:val="22"/>
                <w:lang w:val="sr-Latn-ME"/>
              </w:rPr>
              <w:t xml:space="preserve"> ≥ 60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FBD1" w14:textId="300A4E38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Nije potrebno prilagođavanje inicijalne doze (2,5 mg/dan), maksimalna dnevna doza ramiprila iznosi 10 mg</w:t>
            </w:r>
            <w:r w:rsidR="001A2FA8" w:rsidRPr="00CC05D9">
              <w:rPr>
                <w:sz w:val="22"/>
                <w:szCs w:val="22"/>
                <w:lang w:val="sr-Latn-ME"/>
              </w:rPr>
              <w:t>.</w:t>
            </w:r>
          </w:p>
        </w:tc>
      </w:tr>
      <w:tr w:rsidR="00706CC4" w:rsidRPr="00CC05D9" w14:paraId="0AEBEB7F" w14:textId="77777777" w:rsidTr="00F82E4A">
        <w:trPr>
          <w:trHeight w:val="24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DDC3" w14:textId="77777777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Cl</w:t>
            </w:r>
            <w:r w:rsidRPr="00CC05D9">
              <w:rPr>
                <w:sz w:val="22"/>
                <w:szCs w:val="22"/>
                <w:vertAlign w:val="subscript"/>
                <w:lang w:val="sr-Latn-ME"/>
              </w:rPr>
              <w:t>CR</w:t>
            </w:r>
            <w:r w:rsidRPr="00CC05D9">
              <w:rPr>
                <w:sz w:val="22"/>
                <w:szCs w:val="22"/>
                <w:lang w:val="sr-Latn-ME"/>
              </w:rPr>
              <w:t xml:space="preserve"> 30-60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3B75" w14:textId="300CC15C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Nije potrebno prilagođavanje inicijalne doze (2,5 mg/dan), maksimalna dnevna doza ramiprila iznosi 5 mg</w:t>
            </w:r>
            <w:r w:rsidR="001A2FA8" w:rsidRPr="00CC05D9">
              <w:rPr>
                <w:sz w:val="22"/>
                <w:szCs w:val="22"/>
                <w:lang w:val="sr-Latn-ME"/>
              </w:rPr>
              <w:t>.</w:t>
            </w:r>
          </w:p>
        </w:tc>
      </w:tr>
      <w:tr w:rsidR="00706CC4" w:rsidRPr="00CC05D9" w14:paraId="72E66915" w14:textId="77777777" w:rsidTr="00F82E4A">
        <w:trPr>
          <w:trHeight w:val="47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2182" w14:textId="77777777" w:rsidR="00706CC4" w:rsidRPr="00CC05D9" w:rsidRDefault="00706CC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Cl</w:t>
            </w:r>
            <w:r w:rsidRPr="00CC05D9">
              <w:rPr>
                <w:sz w:val="22"/>
                <w:szCs w:val="22"/>
                <w:vertAlign w:val="subscript"/>
                <w:lang w:val="sr-Latn-ME"/>
              </w:rPr>
              <w:t>CR</w:t>
            </w:r>
            <w:r w:rsidRPr="00CC05D9">
              <w:rPr>
                <w:sz w:val="22"/>
                <w:szCs w:val="22"/>
                <w:lang w:val="sr-Latn-ME"/>
              </w:rPr>
              <w:t xml:space="preserve"> 10-30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3ECF" w14:textId="2AAB44B3" w:rsidR="00706CC4" w:rsidRPr="00CC05D9" w:rsidRDefault="00706CC4" w:rsidP="001A2FA8">
            <w:pPr>
              <w:rPr>
                <w:sz w:val="22"/>
                <w:szCs w:val="22"/>
                <w:highlight w:val="yellow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Nije prikladno. Preporučuje se </w:t>
            </w:r>
            <w:r w:rsidR="001A2FA8" w:rsidRPr="00CC05D9">
              <w:rPr>
                <w:sz w:val="22"/>
                <w:szCs w:val="22"/>
                <w:lang w:val="sr-Latn-ME"/>
              </w:rPr>
              <w:t xml:space="preserve">sprovesti </w:t>
            </w:r>
            <w:r w:rsidRPr="00CC05D9">
              <w:rPr>
                <w:sz w:val="22"/>
                <w:szCs w:val="22"/>
                <w:lang w:val="sr-Latn-ME"/>
              </w:rPr>
              <w:t>titr</w:t>
            </w:r>
            <w:r w:rsidR="001A2FA8" w:rsidRPr="00CC05D9">
              <w:rPr>
                <w:sz w:val="22"/>
                <w:szCs w:val="22"/>
                <w:lang w:val="sr-Latn-ME"/>
              </w:rPr>
              <w:t>iranje sa</w:t>
            </w:r>
            <w:r w:rsidRPr="00CC05D9">
              <w:rPr>
                <w:sz w:val="22"/>
                <w:szCs w:val="22"/>
                <w:lang w:val="sr-Latn-ME"/>
              </w:rPr>
              <w:t xml:space="preserve"> pojedinačnim komponentama </w:t>
            </w:r>
          </w:p>
        </w:tc>
      </w:tr>
    </w:tbl>
    <w:p w14:paraId="0C5A3B53" w14:textId="77777777" w:rsidR="00706CC4" w:rsidRPr="00CC05D9" w:rsidRDefault="00706CC4" w:rsidP="00706CC4">
      <w:pPr>
        <w:jc w:val="both"/>
        <w:rPr>
          <w:sz w:val="22"/>
          <w:szCs w:val="22"/>
          <w:lang w:val="sr-Latn-ME"/>
        </w:rPr>
      </w:pPr>
    </w:p>
    <w:p w14:paraId="7CA299D1" w14:textId="06AD932D" w:rsidR="00706CC4" w:rsidRPr="00CC05D9" w:rsidRDefault="00706CC4" w:rsidP="00E84EAB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Oštećenje funkcije jetre (vid</w:t>
      </w:r>
      <w:r w:rsidR="00CB7B1C" w:rsidRPr="00CC05D9">
        <w:rPr>
          <w:i/>
          <w:sz w:val="22"/>
          <w:szCs w:val="22"/>
          <w:lang w:val="sr-Latn-ME"/>
        </w:rPr>
        <w:t>j</w:t>
      </w:r>
      <w:r w:rsidRPr="00CC05D9">
        <w:rPr>
          <w:i/>
          <w:sz w:val="22"/>
          <w:szCs w:val="22"/>
          <w:lang w:val="sr-Latn-ME"/>
        </w:rPr>
        <w:t xml:space="preserve">eti </w:t>
      </w:r>
      <w:r w:rsidR="00797EDE" w:rsidRPr="00CC05D9">
        <w:rPr>
          <w:i/>
          <w:sz w:val="22"/>
          <w:szCs w:val="22"/>
          <w:lang w:val="sr-Latn-ME"/>
        </w:rPr>
        <w:t xml:space="preserve">djelove </w:t>
      </w:r>
      <w:r w:rsidRPr="00CC05D9">
        <w:rPr>
          <w:i/>
          <w:sz w:val="22"/>
          <w:szCs w:val="22"/>
          <w:lang w:val="sr-Latn-ME"/>
        </w:rPr>
        <w:t xml:space="preserve">4.4. i 5.2) </w:t>
      </w:r>
    </w:p>
    <w:p w14:paraId="04F3EFC0" w14:textId="5A27CE43" w:rsidR="00706CC4" w:rsidRPr="00CC05D9" w:rsidRDefault="00706CC4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sa blagim i um</w:t>
      </w:r>
      <w:r w:rsidR="00CB7B1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erenim oštećenjem funkcije jetre, terapija kombinacijom ramiprila i bisoprolola mora da se započne isključivo pod pažljivim medicinskim nadzorom, a maksimalna dnevna doza iznosi 2,5 mg ramiprila. </w:t>
      </w:r>
    </w:p>
    <w:p w14:paraId="408CF107" w14:textId="08099ADD" w:rsidR="00140034" w:rsidRPr="00CC05D9" w:rsidRDefault="00706CC4" w:rsidP="0014003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Kombinacija ramiprila i bisoprolola se preporučuje samo za pacijente koji</w:t>
      </w:r>
      <w:r w:rsidR="00140034" w:rsidRPr="00CC05D9">
        <w:rPr>
          <w:sz w:val="22"/>
          <w:szCs w:val="22"/>
          <w:lang w:val="sr-Latn-ME"/>
        </w:rPr>
        <w:t>ma je nakon titracije određena doza</w:t>
      </w:r>
      <w:r w:rsidRPr="00CC05D9">
        <w:rPr>
          <w:sz w:val="22"/>
          <w:szCs w:val="22"/>
          <w:lang w:val="sr-Latn-ME"/>
        </w:rPr>
        <w:t xml:space="preserve"> </w:t>
      </w:r>
      <w:r w:rsidR="00140034" w:rsidRPr="00CC05D9">
        <w:rPr>
          <w:sz w:val="22"/>
          <w:szCs w:val="22"/>
          <w:lang w:val="sr-Latn-ME"/>
        </w:rPr>
        <w:t>od</w:t>
      </w:r>
      <w:r w:rsidRPr="00CC05D9">
        <w:rPr>
          <w:sz w:val="22"/>
          <w:szCs w:val="22"/>
          <w:lang w:val="sr-Latn-ME"/>
        </w:rPr>
        <w:t xml:space="preserve"> 2,5 mg ramiprila kao optimaln</w:t>
      </w:r>
      <w:r w:rsidR="00140034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doz</w:t>
      </w:r>
      <w:r w:rsidR="00140034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održavanja</w:t>
      </w:r>
      <w:r w:rsidR="00140034" w:rsidRPr="00CC05D9">
        <w:rPr>
          <w:sz w:val="22"/>
          <w:szCs w:val="22"/>
          <w:lang w:val="sr-Latn-ME"/>
        </w:rPr>
        <w:t>.</w:t>
      </w:r>
    </w:p>
    <w:p w14:paraId="6B3EB3F3" w14:textId="1C8A56C5" w:rsidR="00706CC4" w:rsidRPr="00CC05D9" w:rsidRDefault="00706CC4" w:rsidP="0014003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F8A6258" w14:textId="77777777" w:rsidR="00706CC4" w:rsidRPr="00CC05D9" w:rsidRDefault="00706CC4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Stariji pacijenti </w:t>
      </w:r>
    </w:p>
    <w:p w14:paraId="5AEBA78E" w14:textId="29EA1901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Početn</w:t>
      </w:r>
      <w:r w:rsidR="00140034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doz</w:t>
      </w:r>
      <w:r w:rsidR="00140034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ramiprila </w:t>
      </w:r>
      <w:r w:rsidR="00140034" w:rsidRPr="00CC05D9">
        <w:rPr>
          <w:sz w:val="22"/>
          <w:szCs w:val="22"/>
          <w:lang w:val="sr-Latn-ME"/>
        </w:rPr>
        <w:t xml:space="preserve">mora </w:t>
      </w:r>
      <w:r w:rsidRPr="00CC05D9">
        <w:rPr>
          <w:sz w:val="22"/>
          <w:szCs w:val="22"/>
          <w:lang w:val="sr-Latn-ME"/>
        </w:rPr>
        <w:t>biti manj</w:t>
      </w:r>
      <w:r w:rsidR="00140034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, a naredna titracija doze </w:t>
      </w:r>
      <w:r w:rsidR="00140034" w:rsidRPr="00CC05D9">
        <w:rPr>
          <w:sz w:val="22"/>
          <w:szCs w:val="22"/>
          <w:lang w:val="sr-Latn-ME"/>
        </w:rPr>
        <w:t xml:space="preserve">mora </w:t>
      </w:r>
      <w:r w:rsidRPr="00CC05D9">
        <w:rPr>
          <w:sz w:val="22"/>
          <w:szCs w:val="22"/>
          <w:lang w:val="sr-Latn-ME"/>
        </w:rPr>
        <w:t>biti postepenija zbog veće v</w:t>
      </w:r>
      <w:r w:rsidR="0036229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erovatnoće pojave neželjenih de</w:t>
      </w:r>
      <w:r w:rsidR="0036229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stava, posebno kod veoma starih i slabih pacijenata. </w:t>
      </w:r>
    </w:p>
    <w:p w14:paraId="1D87C768" w14:textId="77777777" w:rsidR="00706CC4" w:rsidRPr="00CC05D9" w:rsidRDefault="00706CC4">
      <w:pPr>
        <w:jc w:val="both"/>
        <w:rPr>
          <w:sz w:val="22"/>
          <w:szCs w:val="22"/>
          <w:lang w:val="sr-Latn-ME"/>
        </w:rPr>
      </w:pPr>
    </w:p>
    <w:p w14:paraId="7CF9ABEE" w14:textId="77777777" w:rsidR="00706CC4" w:rsidRPr="00CC05D9" w:rsidRDefault="00706CC4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Pedijatrijska populacija </w:t>
      </w:r>
    </w:p>
    <w:p w14:paraId="1145D0C9" w14:textId="150CAF3F" w:rsidR="00706CC4" w:rsidRPr="00CC05D9" w:rsidRDefault="00706CC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Bezb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ednost i efikasnost prim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l</w:t>
      </w:r>
      <w:r w:rsidR="00855DF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nije utvrđena kod d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ece i adolescenata. Nema dostupnih podataka. Stoga se ne preporučuje prim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ovog l</w:t>
      </w:r>
      <w:r w:rsidR="00855DF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kod d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ece i adolescenata. </w:t>
      </w:r>
    </w:p>
    <w:p w14:paraId="3E67644B" w14:textId="77777777" w:rsidR="00706CC4" w:rsidRPr="00CC05D9" w:rsidRDefault="00706CC4" w:rsidP="00706CC4">
      <w:pPr>
        <w:jc w:val="both"/>
        <w:rPr>
          <w:sz w:val="22"/>
          <w:szCs w:val="22"/>
          <w:lang w:val="sr-Latn-ME"/>
        </w:rPr>
      </w:pPr>
    </w:p>
    <w:p w14:paraId="1F7F70B5" w14:textId="22ABCFF1" w:rsidR="00706CC4" w:rsidRPr="00CC05D9" w:rsidRDefault="00706CC4" w:rsidP="00E84EAB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Način prim</w:t>
      </w:r>
      <w:r w:rsidR="00855DF5" w:rsidRPr="00CC05D9">
        <w:rPr>
          <w:sz w:val="22"/>
          <w:szCs w:val="22"/>
          <w:u w:val="single"/>
          <w:lang w:val="sr-Latn-ME"/>
        </w:rPr>
        <w:t>j</w:t>
      </w:r>
      <w:r w:rsidRPr="00CC05D9">
        <w:rPr>
          <w:sz w:val="22"/>
          <w:szCs w:val="22"/>
          <w:u w:val="single"/>
          <w:lang w:val="sr-Latn-ME"/>
        </w:rPr>
        <w:t xml:space="preserve">ene </w:t>
      </w:r>
    </w:p>
    <w:p w14:paraId="44F9E4F2" w14:textId="5A11369A" w:rsidR="00706CC4" w:rsidRPr="00CC05D9" w:rsidRDefault="00706CC4" w:rsidP="0014003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L</w:t>
      </w:r>
      <w:r w:rsidR="00855DF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treba da se uzima kao pojedinačna doza jednom dnevno, ujutr</w:t>
      </w:r>
      <w:r w:rsidR="00140034" w:rsidRPr="00CC05D9">
        <w:rPr>
          <w:sz w:val="22"/>
          <w:szCs w:val="22"/>
          <w:lang w:val="sr-Latn-ME"/>
        </w:rPr>
        <w:t>o</w:t>
      </w:r>
      <w:r w:rsidRPr="00CC05D9">
        <w:rPr>
          <w:sz w:val="22"/>
          <w:szCs w:val="22"/>
          <w:lang w:val="sr-Latn-ME"/>
        </w:rPr>
        <w:t xml:space="preserve"> pr</w:t>
      </w:r>
      <w:r w:rsidR="00855DF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jela. </w:t>
      </w:r>
    </w:p>
    <w:p w14:paraId="5BC140F3" w14:textId="77777777" w:rsidR="00452E9D" w:rsidRPr="00CC05D9" w:rsidRDefault="00452E9D" w:rsidP="007A3E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0F4" w14:textId="77777777" w:rsidR="00411B4B" w:rsidRPr="00CC05D9" w:rsidRDefault="00411B4B" w:rsidP="007A3E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4.3.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Kontraindikacije</w:t>
      </w:r>
    </w:p>
    <w:p w14:paraId="5BC140F5" w14:textId="5C912809" w:rsidR="0072020E" w:rsidRPr="00CC05D9" w:rsidRDefault="0072020E" w:rsidP="007A3E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BB123F" w14:textId="4901E869" w:rsidR="00C12444" w:rsidRPr="00CC05D9" w:rsidRDefault="00C12444" w:rsidP="00E84EAB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Preos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etljivost na aktivne supstance ili na bilo koju od pomoćnih supstanci navedenih u </w:t>
      </w:r>
      <w:r w:rsidR="00797EDE" w:rsidRPr="00CC05D9">
        <w:rPr>
          <w:sz w:val="22"/>
          <w:szCs w:val="22"/>
          <w:lang w:val="sr-Latn-ME"/>
        </w:rPr>
        <w:t xml:space="preserve">dijelu </w:t>
      </w:r>
      <w:r w:rsidRPr="00CC05D9">
        <w:rPr>
          <w:sz w:val="22"/>
          <w:szCs w:val="22"/>
          <w:lang w:val="sr-Latn-ME"/>
        </w:rPr>
        <w:t xml:space="preserve">6.1, ili na bilo koji drugi inhibitor angiotenzin konvertujućeg enzima (ACE) </w:t>
      </w:r>
    </w:p>
    <w:p w14:paraId="56B7EB21" w14:textId="7A8B6C04" w:rsidR="00C12444" w:rsidRPr="00CC05D9" w:rsidRDefault="00C12444" w:rsidP="00675772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Akutna srčana insuficijencija ili tokom epizoda dekompenzovane srčane insuficijencije koja zaht</w:t>
      </w:r>
      <w:r w:rsidR="00D57F25" w:rsidRPr="00CC05D9">
        <w:rPr>
          <w:sz w:val="22"/>
          <w:szCs w:val="22"/>
          <w:lang w:val="sr-Latn-ME"/>
        </w:rPr>
        <w:t>i</w:t>
      </w:r>
      <w:r w:rsidR="00855D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eva intravensku inotropnu terapiju </w:t>
      </w:r>
    </w:p>
    <w:p w14:paraId="68C42E92" w14:textId="509B83ED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Kardiogeni šok </w:t>
      </w:r>
    </w:p>
    <w:p w14:paraId="493B9239" w14:textId="49CB4F4F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AV blok drugog ili trećeg stepena (bez pejsmejkera) </w:t>
      </w:r>
    </w:p>
    <w:p w14:paraId="0D655FDD" w14:textId="359EAE29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Sindrom bolesnog sinusnog čvora</w:t>
      </w:r>
    </w:p>
    <w:p w14:paraId="051B5BE2" w14:textId="2CDE23AC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Sinoatrijalni blok</w:t>
      </w:r>
    </w:p>
    <w:p w14:paraId="05A0A23B" w14:textId="21D89F23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Simptomatska bradikardija</w:t>
      </w:r>
    </w:p>
    <w:p w14:paraId="7E7C5C97" w14:textId="7AAB97AE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Simptomatska hipotenzija</w:t>
      </w:r>
    </w:p>
    <w:p w14:paraId="03F8FEAD" w14:textId="552AB40C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lastRenderedPageBreak/>
        <w:t xml:space="preserve">Teška bronhijalna astma ili teška hronična opstruktivna bolest pluća </w:t>
      </w:r>
    </w:p>
    <w:p w14:paraId="024EE308" w14:textId="0D45F952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Teški oblici periferne arterijske okluzivne bolesti ili teški oblici </w:t>
      </w:r>
      <w:r w:rsidRPr="00CC05D9">
        <w:rPr>
          <w:i/>
          <w:sz w:val="22"/>
          <w:szCs w:val="22"/>
          <w:lang w:val="sr-Latn-ME"/>
        </w:rPr>
        <w:t>Raynaud</w:t>
      </w:r>
      <w:r w:rsidRPr="00CC05D9">
        <w:rPr>
          <w:sz w:val="22"/>
          <w:szCs w:val="22"/>
          <w:lang w:val="sr-Latn-ME"/>
        </w:rPr>
        <w:t xml:space="preserve">-ovog sindroma </w:t>
      </w:r>
    </w:p>
    <w:p w14:paraId="27685584" w14:textId="00FA12E0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Nel</w:t>
      </w:r>
      <w:r w:rsidR="00635BB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ečeni feohromocitom (vid</w:t>
      </w:r>
      <w:r w:rsidR="00635BB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 xml:space="preserve">4.4) </w:t>
      </w:r>
    </w:p>
    <w:p w14:paraId="68A577DA" w14:textId="463AE336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Metabolčka acidoza </w:t>
      </w:r>
    </w:p>
    <w:p w14:paraId="2EF3E14E" w14:textId="7924AA25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Ranije pojave angioedema povezane sa prethodnom terapijom ACE inhibitorima (vid</w:t>
      </w:r>
      <w:r w:rsidR="00635BB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 xml:space="preserve">4.4) </w:t>
      </w:r>
    </w:p>
    <w:p w14:paraId="5D173185" w14:textId="2A417F74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Nasl</w:t>
      </w:r>
      <w:r w:rsidR="00635BB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edni ili idiopatski angioedem</w:t>
      </w:r>
    </w:p>
    <w:p w14:paraId="5DD3A065" w14:textId="61248F75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Drugi i treći trimestar trudnoće (vid</w:t>
      </w:r>
      <w:r w:rsidR="000D2FE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 xml:space="preserve">4.4. i 4.6) </w:t>
      </w:r>
    </w:p>
    <w:p w14:paraId="1ABD1DCF" w14:textId="140D3C22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upotreba l</w:t>
      </w:r>
      <w:r w:rsidR="000D2FEB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sa l</w:t>
      </w:r>
      <w:r w:rsidR="000D2FE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 koji sadrže aliskiren kod pacijenata sa dijabetes melitusom ili bubrežnom insuficijencijom (GFR &lt; 60 m</w:t>
      </w:r>
      <w:r w:rsidR="009D0C34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>/min/1,73m²) (vid</w:t>
      </w:r>
      <w:r w:rsidR="000D2FE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 xml:space="preserve">4.4, 4.5. i 5.1), </w:t>
      </w:r>
    </w:p>
    <w:p w14:paraId="642D3CE1" w14:textId="47AF4665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upotreba sa  terapijom sakubitrilom/valsartanom (vid</w:t>
      </w:r>
      <w:r w:rsidR="000D2FE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 xml:space="preserve">4.4. i 4.5).  </w:t>
      </w:r>
    </w:p>
    <w:p w14:paraId="368563CC" w14:textId="1F4C4E99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Ekstrakorporalna terapija koja dovodi do kontakta krvi sa negativno naelektrisanim pov</w:t>
      </w:r>
      <w:r w:rsidR="006C761C" w:rsidRPr="00CC05D9">
        <w:rPr>
          <w:sz w:val="22"/>
          <w:szCs w:val="22"/>
          <w:lang w:val="sr-Latn-ME"/>
        </w:rPr>
        <w:t>r</w:t>
      </w:r>
      <w:r w:rsidRPr="00CC05D9">
        <w:rPr>
          <w:sz w:val="22"/>
          <w:szCs w:val="22"/>
          <w:lang w:val="sr-Latn-ME"/>
        </w:rPr>
        <w:t>šinama (vid</w:t>
      </w:r>
      <w:r w:rsidR="00B268D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 xml:space="preserve">4.5), </w:t>
      </w:r>
    </w:p>
    <w:p w14:paraId="36525DB4" w14:textId="3A074C2D" w:rsidR="00C12444" w:rsidRPr="00CC05D9" w:rsidRDefault="00C12444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Značajna bilateralna stenoza bubrežnih arterija ili stenoza arterije jedinog funkcionalnog bubrega (vid</w:t>
      </w:r>
      <w:r w:rsidR="00B268D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4.4).</w:t>
      </w:r>
    </w:p>
    <w:p w14:paraId="47B9B87C" w14:textId="77777777" w:rsidR="00030531" w:rsidRPr="00CC05D9" w:rsidRDefault="00030531" w:rsidP="008343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0F6" w14:textId="77777777" w:rsidR="00411B4B" w:rsidRPr="00CC05D9" w:rsidRDefault="00411B4B" w:rsidP="008343A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4.4.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BC140F7" w14:textId="77777777" w:rsidR="0072020E" w:rsidRPr="00CC05D9" w:rsidRDefault="0072020E" w:rsidP="008343A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97513D" w14:textId="5EFB0722" w:rsidR="001F4721" w:rsidRPr="00CC05D9" w:rsidRDefault="00D57F25" w:rsidP="00E84EAB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Posebna </w:t>
      </w:r>
      <w:r w:rsidR="001F4721" w:rsidRPr="00CC05D9">
        <w:rPr>
          <w:i/>
          <w:sz w:val="22"/>
          <w:szCs w:val="22"/>
          <w:lang w:val="sr-Latn-ME"/>
        </w:rPr>
        <w:t>upozorenja i m</w:t>
      </w:r>
      <w:r w:rsidR="00B268DA" w:rsidRPr="00CC05D9">
        <w:rPr>
          <w:i/>
          <w:sz w:val="22"/>
          <w:szCs w:val="22"/>
          <w:lang w:val="sr-Latn-ME"/>
        </w:rPr>
        <w:t>j</w:t>
      </w:r>
      <w:r w:rsidR="001F4721" w:rsidRPr="00CC05D9">
        <w:rPr>
          <w:i/>
          <w:sz w:val="22"/>
          <w:szCs w:val="22"/>
          <w:lang w:val="sr-Latn-ME"/>
        </w:rPr>
        <w:t>ere opreza pri upotrebi koja su povezana sa prim</w:t>
      </w:r>
      <w:r w:rsidR="00150C29" w:rsidRPr="00CC05D9">
        <w:rPr>
          <w:i/>
          <w:sz w:val="22"/>
          <w:szCs w:val="22"/>
          <w:lang w:val="sr-Latn-ME"/>
        </w:rPr>
        <w:t>j</w:t>
      </w:r>
      <w:r w:rsidR="001F4721" w:rsidRPr="00CC05D9">
        <w:rPr>
          <w:i/>
          <w:sz w:val="22"/>
          <w:szCs w:val="22"/>
          <w:lang w:val="sr-Latn-ME"/>
        </w:rPr>
        <w:t>enom pojedinačnih supstanci l</w:t>
      </w:r>
      <w:r w:rsidR="00150C29" w:rsidRPr="00CC05D9">
        <w:rPr>
          <w:i/>
          <w:sz w:val="22"/>
          <w:szCs w:val="22"/>
          <w:lang w:val="sr-Latn-ME"/>
        </w:rPr>
        <w:t>ij</w:t>
      </w:r>
      <w:r w:rsidR="001F4721" w:rsidRPr="00CC05D9">
        <w:rPr>
          <w:i/>
          <w:sz w:val="22"/>
          <w:szCs w:val="22"/>
          <w:lang w:val="sr-Latn-ME"/>
        </w:rPr>
        <w:t>eka prim</w:t>
      </w:r>
      <w:r w:rsidR="00150C29" w:rsidRPr="00CC05D9">
        <w:rPr>
          <w:i/>
          <w:sz w:val="22"/>
          <w:szCs w:val="22"/>
          <w:lang w:val="sr-Latn-ME"/>
        </w:rPr>
        <w:t>j</w:t>
      </w:r>
      <w:r w:rsidR="001F4721" w:rsidRPr="00CC05D9">
        <w:rPr>
          <w:i/>
          <w:sz w:val="22"/>
          <w:szCs w:val="22"/>
          <w:lang w:val="sr-Latn-ME"/>
        </w:rPr>
        <w:t>enjuju se i na l</w:t>
      </w:r>
      <w:r w:rsidR="00150C29" w:rsidRPr="00CC05D9">
        <w:rPr>
          <w:i/>
          <w:sz w:val="22"/>
          <w:szCs w:val="22"/>
          <w:lang w:val="sr-Latn-ME"/>
        </w:rPr>
        <w:t>ij</w:t>
      </w:r>
      <w:r w:rsidR="001F4721" w:rsidRPr="00CC05D9">
        <w:rPr>
          <w:i/>
          <w:sz w:val="22"/>
          <w:szCs w:val="22"/>
          <w:lang w:val="sr-Latn-ME"/>
        </w:rPr>
        <w:t xml:space="preserve">ek </w:t>
      </w:r>
      <w:r w:rsidR="00341048" w:rsidRPr="00CC05D9">
        <w:rPr>
          <w:i/>
          <w:sz w:val="22"/>
          <w:szCs w:val="22"/>
          <w:lang w:val="sr-Latn-ME"/>
        </w:rPr>
        <w:t>Belkombo</w:t>
      </w:r>
      <w:r w:rsidR="001F4721" w:rsidRPr="00CC05D9">
        <w:rPr>
          <w:i/>
          <w:sz w:val="22"/>
          <w:szCs w:val="22"/>
          <w:lang w:val="sr-Latn-ME"/>
        </w:rPr>
        <w:t>.</w:t>
      </w:r>
    </w:p>
    <w:p w14:paraId="4F14721E" w14:textId="77777777" w:rsidR="001F4721" w:rsidRPr="00CC05D9" w:rsidRDefault="001F4721" w:rsidP="00E84EAB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E6AC462" w14:textId="77777777" w:rsidR="001F4721" w:rsidRPr="00CC05D9" w:rsidRDefault="001F4721" w:rsidP="00E84EAB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Posebne populacije </w:t>
      </w:r>
    </w:p>
    <w:p w14:paraId="40FCDB7D" w14:textId="77777777" w:rsidR="001F4721" w:rsidRPr="00CC05D9" w:rsidRDefault="001F4721" w:rsidP="00675772">
      <w:pPr>
        <w:jc w:val="both"/>
        <w:rPr>
          <w:sz w:val="22"/>
          <w:szCs w:val="22"/>
          <w:lang w:val="sr-Latn-ME"/>
        </w:rPr>
      </w:pPr>
    </w:p>
    <w:p w14:paraId="3F7D15DD" w14:textId="7777777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Trudnoća</w:t>
      </w:r>
    </w:p>
    <w:p w14:paraId="3CBC95C1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29C9D81E" w14:textId="57CEC1A9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• Terapiju ACE inhibitorima kao što je ramiprili ili blokatorima receptora angiotenzina II (eng. </w:t>
      </w:r>
      <w:r w:rsidRPr="00CC05D9">
        <w:rPr>
          <w:i/>
          <w:sz w:val="22"/>
          <w:szCs w:val="22"/>
          <w:lang w:val="sr-Latn-ME"/>
        </w:rPr>
        <w:t>Angiotensin II Receptor Antagonists</w:t>
      </w:r>
      <w:r w:rsidRPr="00CC05D9">
        <w:rPr>
          <w:sz w:val="22"/>
          <w:szCs w:val="22"/>
          <w:lang w:val="sr-Latn-ME"/>
        </w:rPr>
        <w:t xml:space="preserve"> - AIIRAs) ne </w:t>
      </w:r>
      <w:r w:rsidR="00D57F25" w:rsidRPr="00CC05D9">
        <w:rPr>
          <w:sz w:val="22"/>
          <w:szCs w:val="22"/>
          <w:lang w:val="sr-Latn-ME"/>
        </w:rPr>
        <w:t xml:space="preserve">smije se </w:t>
      </w:r>
      <w:r w:rsidRPr="00CC05D9">
        <w:rPr>
          <w:sz w:val="22"/>
          <w:szCs w:val="22"/>
          <w:lang w:val="sr-Latn-ME"/>
        </w:rPr>
        <w:t>započinjati tokom trudnoće. Osim u slučajevima u kojima se kontinuirana terapija ACE inhibitorima/blokatorima angiotenzin II receptora smatra neophodnom, pacijentkinje koje planiraju trudnoću treba da pređu na alternativnu antihipertenzivnu terapiju koja ima ustanovljen bezb</w:t>
      </w:r>
      <w:r w:rsidR="00B0449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ednosni profil za prim</w:t>
      </w:r>
      <w:r w:rsidR="00B0449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enu u trudnoći. Kada se trudnoća ustanovi, terapiju ACE inhibitorima/blokatorima angiotenzin II receptora treba odmah prekinuti i ukoliko je potrebno započeti alternativnu terapiju (vid</w:t>
      </w:r>
      <w:r w:rsidR="0052493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 xml:space="preserve">4.3. i 4.6). </w:t>
      </w:r>
    </w:p>
    <w:p w14:paraId="3F74C9EB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7E732019" w14:textId="77777777" w:rsidR="001F4721" w:rsidRPr="00CC05D9" w:rsidRDefault="001F4721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 xml:space="preserve">Pacijenti sa posebnim rizikom za pojavu hipotenzije </w:t>
      </w:r>
    </w:p>
    <w:p w14:paraId="21A35638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122F74FE" w14:textId="7777777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• Pacijenti sa snažno aktiviranim renin-angiotenzin-aldosteron sistemom </w:t>
      </w:r>
    </w:p>
    <w:p w14:paraId="41A7F529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63750B45" w14:textId="1598ADD6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sa snažno aktiviranim renin-angiotenzin-aldosteron sistemom, postoji rizik od izraženog, akutnog pada krvnog pritiska i poremećaja funkcije bubrega kao posl</w:t>
      </w:r>
      <w:r w:rsidR="00B11A7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edica inhibicije angiotenzin konvertujućeg enzima (ACE) naročito kada su ACE inhibitor ili istovremeno uzet diuretik prim</w:t>
      </w:r>
      <w:r w:rsidR="00D95A5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enjeni prvi put ili pri prvom povećanju doze.</w:t>
      </w:r>
    </w:p>
    <w:p w14:paraId="1C3E4D0E" w14:textId="586A984B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Značajna aktivacija renin–angiotenzin-aldosteron sistema se može očekivati, pa je neophodno osigurati medicinski nadzor, uključujući praćenje vr</w:t>
      </w:r>
      <w:r w:rsidR="00C551F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ednosti krvnog pritiska kod:</w:t>
      </w:r>
    </w:p>
    <w:p w14:paraId="1D1ED6A6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sa teškom hipertenzijom,</w:t>
      </w:r>
    </w:p>
    <w:p w14:paraId="431D5980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sa dekompenzovanom kongestivnom srčanom insuficijencijom,</w:t>
      </w:r>
    </w:p>
    <w:p w14:paraId="57FF4A02" w14:textId="0E967479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sa hemodinamski značajnom opstrukcijom protoka kroz l</w:t>
      </w:r>
      <w:r w:rsidR="00C551F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evu komoru ili opstrukcijom isticanja (npr. stenoza aortne ili mitralne valvule),</w:t>
      </w:r>
    </w:p>
    <w:p w14:paraId="77C705A4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sa unilateralnom stenozom renalne arterije kod kojih je drugi bubreg funkcionalan,</w:t>
      </w:r>
    </w:p>
    <w:p w14:paraId="29305965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kod kojih postoji ili se može pojaviti gubitak soli i/ili tečnosti (uključujući pacijente koji su na terapiji diureticima),</w:t>
      </w:r>
    </w:p>
    <w:p w14:paraId="3EE23210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sa cirozom jetre i/ili ascitesom,</w:t>
      </w:r>
    </w:p>
    <w:p w14:paraId="06A75666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pacijenata koji će biti podvrgnuti većem operativnom zahvatu ili tokom anestezije agensima koji izazivaju hipotenziju.</w:t>
      </w:r>
    </w:p>
    <w:p w14:paraId="5CAA3E93" w14:textId="77777777" w:rsidR="001F4721" w:rsidRPr="00CC05D9" w:rsidRDefault="001F4721">
      <w:pPr>
        <w:ind w:left="142" w:hanging="142"/>
        <w:jc w:val="both"/>
        <w:rPr>
          <w:sz w:val="22"/>
          <w:szCs w:val="22"/>
          <w:lang w:val="sr-Latn-ME"/>
        </w:rPr>
      </w:pPr>
    </w:p>
    <w:p w14:paraId="0A2F7E19" w14:textId="72C40CE3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lastRenderedPageBreak/>
        <w:t>Generalno, preporučuje se korigovanje dehidracije, hipovolemije ili gubitka soli pr</w:t>
      </w:r>
      <w:r w:rsidR="0005050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započinjanja terapije (međutim, kod pacijenata sa srčanom insuficijencijom, potrebno je posebno proc</w:t>
      </w:r>
      <w:r w:rsidR="0005050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eniti korist korektivne m</w:t>
      </w:r>
      <w:r w:rsidR="0005050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 u odnosu na mogućnost rizika opterećenja volumenom).</w:t>
      </w:r>
    </w:p>
    <w:p w14:paraId="5B053FC0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736B8B34" w14:textId="7777777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•</w:t>
      </w:r>
      <w:r w:rsidRPr="00CC05D9">
        <w:rPr>
          <w:i/>
          <w:sz w:val="22"/>
          <w:szCs w:val="22"/>
          <w:lang w:val="sr-Latn-ME"/>
        </w:rPr>
        <w:tab/>
        <w:t xml:space="preserve">Dvostruka blokada sistema renin-angiotenzin-aldosteron (RAAS) </w:t>
      </w:r>
    </w:p>
    <w:p w14:paraId="7FC83DA7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3FF221EF" w14:textId="7F4F4E6F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Postoje dokazi da istovremena prim</w:t>
      </w:r>
      <w:r w:rsidR="00987EA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ACE inhibitora, blokatora angiotenzin II receptora ili aliskirena povećava rizik za pojavu hipertenzije, hiperkal</w:t>
      </w:r>
      <w:r w:rsidR="00D57F2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emije i smanjenja funkcije bubrega (uključujući akutnu insuficijenciju bubrega). Dvostruka blokada RAAS kombinovanom upotrebom ACE inhibitora, blokatora angiotenzin II receptora ili aliskirena se stoga ne preporučuje (vid</w:t>
      </w:r>
      <w:r w:rsidR="00A71B0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>4.5. i 5.1).</w:t>
      </w:r>
    </w:p>
    <w:p w14:paraId="470CA7D0" w14:textId="7D828516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Ako se terapija dvostrukom blokadom smatra apsolutno neophodnom, treba je sprovoditi samo uz stručni nadzor l</w:t>
      </w:r>
      <w:r w:rsidR="00A71B0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ekara specijaliste i strogim i čestim praćenjem bubrežne funkcije, elektrolita i krvnog pritiska.</w:t>
      </w:r>
    </w:p>
    <w:p w14:paraId="4B8EB62C" w14:textId="16F1F74F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ACE inhibitore i blokatore angiotenzin II receptora ne </w:t>
      </w:r>
      <w:r w:rsidR="00D57F25" w:rsidRPr="00CC05D9">
        <w:rPr>
          <w:sz w:val="22"/>
          <w:szCs w:val="22"/>
          <w:lang w:val="sr-Latn-ME"/>
        </w:rPr>
        <w:t xml:space="preserve">smiju se </w:t>
      </w:r>
      <w:r w:rsidRPr="00CC05D9">
        <w:rPr>
          <w:sz w:val="22"/>
          <w:szCs w:val="22"/>
          <w:lang w:val="sr-Latn-ME"/>
        </w:rPr>
        <w:t>prim</w:t>
      </w:r>
      <w:r w:rsidR="00A71B0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enjivati istovremeno kod pacijenata sa dijabetesnom nefropatijom.</w:t>
      </w:r>
    </w:p>
    <w:p w14:paraId="3CEF8722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4C1FF253" w14:textId="6EB978E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•</w:t>
      </w:r>
      <w:r w:rsidRPr="00CC05D9">
        <w:rPr>
          <w:i/>
          <w:sz w:val="22"/>
          <w:szCs w:val="22"/>
          <w:lang w:val="sr-Latn-ME"/>
        </w:rPr>
        <w:tab/>
      </w:r>
      <w:r w:rsidR="00D57F25" w:rsidRPr="00CC05D9">
        <w:rPr>
          <w:i/>
          <w:sz w:val="22"/>
          <w:szCs w:val="22"/>
          <w:lang w:val="sr-Latn-ME"/>
        </w:rPr>
        <w:t>Pacijenti sa p</w:t>
      </w:r>
      <w:r w:rsidRPr="00CC05D9">
        <w:rPr>
          <w:i/>
          <w:sz w:val="22"/>
          <w:szCs w:val="22"/>
          <w:lang w:val="sr-Latn-ME"/>
        </w:rPr>
        <w:t>rolazn</w:t>
      </w:r>
      <w:r w:rsidR="00D57F25" w:rsidRPr="00CC05D9">
        <w:rPr>
          <w:i/>
          <w:sz w:val="22"/>
          <w:szCs w:val="22"/>
          <w:lang w:val="sr-Latn-ME"/>
        </w:rPr>
        <w:t>om</w:t>
      </w:r>
      <w:r w:rsidRPr="00CC05D9">
        <w:rPr>
          <w:i/>
          <w:sz w:val="22"/>
          <w:szCs w:val="22"/>
          <w:lang w:val="sr-Latn-ME"/>
        </w:rPr>
        <w:t xml:space="preserve"> ili trajn</w:t>
      </w:r>
      <w:r w:rsidR="00D57F25" w:rsidRPr="00CC05D9">
        <w:rPr>
          <w:i/>
          <w:sz w:val="22"/>
          <w:szCs w:val="22"/>
          <w:lang w:val="sr-Latn-ME"/>
        </w:rPr>
        <w:t>om</w:t>
      </w:r>
      <w:r w:rsidRPr="00CC05D9">
        <w:rPr>
          <w:i/>
          <w:sz w:val="22"/>
          <w:szCs w:val="22"/>
          <w:lang w:val="sr-Latn-ME"/>
        </w:rPr>
        <w:t xml:space="preserve"> srčan</w:t>
      </w:r>
      <w:r w:rsidR="00D57F25" w:rsidRPr="00CC05D9">
        <w:rPr>
          <w:i/>
          <w:sz w:val="22"/>
          <w:szCs w:val="22"/>
          <w:lang w:val="sr-Latn-ME"/>
        </w:rPr>
        <w:t>om</w:t>
      </w:r>
      <w:r w:rsidRPr="00CC05D9">
        <w:rPr>
          <w:i/>
          <w:sz w:val="22"/>
          <w:szCs w:val="22"/>
          <w:lang w:val="sr-Latn-ME"/>
        </w:rPr>
        <w:t xml:space="preserve"> insuficijencij</w:t>
      </w:r>
      <w:r w:rsidR="00D57F25" w:rsidRPr="00CC05D9">
        <w:rPr>
          <w:i/>
          <w:sz w:val="22"/>
          <w:szCs w:val="22"/>
          <w:lang w:val="sr-Latn-ME"/>
        </w:rPr>
        <w:t>om</w:t>
      </w:r>
      <w:r w:rsidRPr="00CC05D9">
        <w:rPr>
          <w:i/>
          <w:sz w:val="22"/>
          <w:szCs w:val="22"/>
          <w:lang w:val="sr-Latn-ME"/>
        </w:rPr>
        <w:t xml:space="preserve"> posl</w:t>
      </w:r>
      <w:r w:rsidR="00D57F25" w:rsidRPr="00CC05D9">
        <w:rPr>
          <w:i/>
          <w:sz w:val="22"/>
          <w:szCs w:val="22"/>
          <w:lang w:val="sr-Latn-ME"/>
        </w:rPr>
        <w:t>ij</w:t>
      </w:r>
      <w:r w:rsidRPr="00CC05D9">
        <w:rPr>
          <w:i/>
          <w:sz w:val="22"/>
          <w:szCs w:val="22"/>
          <w:lang w:val="sr-Latn-ME"/>
        </w:rPr>
        <w:t xml:space="preserve">e infarkta miokarda </w:t>
      </w:r>
    </w:p>
    <w:p w14:paraId="00A0453B" w14:textId="7777777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</w:p>
    <w:p w14:paraId="1F8C8B34" w14:textId="7777777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•</w:t>
      </w:r>
      <w:r w:rsidRPr="00CC05D9">
        <w:rPr>
          <w:i/>
          <w:sz w:val="22"/>
          <w:szCs w:val="22"/>
          <w:lang w:val="sr-Latn-ME"/>
        </w:rPr>
        <w:tab/>
        <w:t xml:space="preserve">Pacijenti sa rizikom od srčane ili cerebralne ishemije u slučaju akutne hipotenzije </w:t>
      </w:r>
    </w:p>
    <w:p w14:paraId="6DC50828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3AD6C9B3" w14:textId="7733B450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Inicijalna faza terapije zaht</w:t>
      </w:r>
      <w:r w:rsidR="00D57F25" w:rsidRPr="00CC05D9">
        <w:rPr>
          <w:sz w:val="22"/>
          <w:szCs w:val="22"/>
          <w:lang w:val="sr-Latn-ME"/>
        </w:rPr>
        <w:t>i</w:t>
      </w:r>
      <w:r w:rsidR="001162E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eva specijalni medicinski nadzor. </w:t>
      </w:r>
    </w:p>
    <w:p w14:paraId="5D04AE1E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1798A9CA" w14:textId="77777777" w:rsidR="001F4721" w:rsidRPr="00CC05D9" w:rsidRDefault="001F4721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• Starijii pacijenti</w:t>
      </w:r>
    </w:p>
    <w:p w14:paraId="56B66BA5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2F4C7ACD" w14:textId="53A946B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Vid</w:t>
      </w:r>
      <w:r w:rsidR="00737C5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4.2.</w:t>
      </w:r>
    </w:p>
    <w:p w14:paraId="240FC67E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0C3E9636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Praćenje funkcije bubrega </w:t>
      </w:r>
    </w:p>
    <w:p w14:paraId="58153F34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42268076" w14:textId="6805B8B0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Funkciju bubrega treba proc</w:t>
      </w:r>
      <w:r w:rsidR="00737C5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enjivati pr</w:t>
      </w:r>
      <w:r w:rsidR="00737C5A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i tokom terapije i prilagoditi doziranje, posebno u prvim ned</w:t>
      </w:r>
      <w:r w:rsidR="008D535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eljama terapije. Posebno pažljivo treba pratiti pacijente sa oštećenom funkcijom bubrega (vid</w:t>
      </w:r>
      <w:r w:rsidR="008D535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4.2). Postoji rizik od slabljenja funkcije bubrega, posebno kod pacijenata sa kongestivnom srčanom insuficijencijom ili posl</w:t>
      </w:r>
      <w:r w:rsidR="007F555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transplantacije bubrega.</w:t>
      </w:r>
    </w:p>
    <w:p w14:paraId="5A1B0F26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5B210E4D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Angioedem </w:t>
      </w:r>
    </w:p>
    <w:p w14:paraId="1E2E9696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7C53C092" w14:textId="1CB7A8A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na terapiji ACE inhibitorima, uključujući ramipril, prijavljeni su slučajevi angioedema (vid</w:t>
      </w:r>
      <w:r w:rsidR="0043639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9D0C3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4.8).</w:t>
      </w:r>
    </w:p>
    <w:p w14:paraId="340F9734" w14:textId="08ED449B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upotreba ACE inhibitora u kombinaciji sa sakubitrilom i valsartanom je kontraindikovana zbog povećanog rizika od pojave angioedema. Prim</w:t>
      </w:r>
      <w:r w:rsidR="00D660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kombinacije sakubitril/valsartan sm</w:t>
      </w:r>
      <w:r w:rsidR="00D660C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da se započne tek 36 sati </w:t>
      </w:r>
      <w:r w:rsidR="005614F0" w:rsidRPr="00CC05D9">
        <w:rPr>
          <w:sz w:val="22"/>
          <w:szCs w:val="22"/>
          <w:lang w:val="sr-Latn-ME"/>
        </w:rPr>
        <w:t xml:space="preserve">nakon </w:t>
      </w:r>
      <w:r w:rsidRPr="00CC05D9">
        <w:rPr>
          <w:sz w:val="22"/>
          <w:szCs w:val="22"/>
          <w:lang w:val="sr-Latn-ME"/>
        </w:rPr>
        <w:t>uzimanja posl</w:t>
      </w:r>
      <w:r w:rsidR="00D660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ednje doze ramiprila. Prim</w:t>
      </w:r>
      <w:r w:rsidR="00D660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ramiprila sm</w:t>
      </w:r>
      <w:r w:rsidR="00D660C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da se započne tek 36 sati posl</w:t>
      </w:r>
      <w:r w:rsidR="0073788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uzimanja posl</w:t>
      </w:r>
      <w:r w:rsidR="0073788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ednje doze kombinacije sakubitril/valsartan (vid</w:t>
      </w:r>
      <w:r w:rsidR="0073788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D566D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>4.3. i 4.5).</w:t>
      </w:r>
    </w:p>
    <w:p w14:paraId="55286A99" w14:textId="48535F80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73788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ACE inhibitora sa racekadotrilom, inhibitorima mTOR-a (npr. sirolimus, everolimus, temsirolimus) i vildagliptinom može dovesti do povećanog rizika od nastanka angioedema (npr. oticanje disajnih puteva ili jezika, sa ili bez oštećenja respiratorne funkcije) (vid</w:t>
      </w:r>
      <w:r w:rsidR="0073788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D566D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4.5). Treba biti oprezan pr</w:t>
      </w:r>
      <w:r w:rsidR="0073788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započinjanja terapije racekadotrilom, inhibitorima mTOR-a (npr. sirolimus, everolimus, temsirolimus) i vildagliptinom kod pacijenta koji već uzima ACE inhibitore.</w:t>
      </w:r>
    </w:p>
    <w:p w14:paraId="0A8E5F14" w14:textId="7A9C0939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Intestinalni angioedem je zab</w:t>
      </w:r>
      <w:r w:rsidR="00FD67B5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FD67B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 kod pacijenata na terapiji ACE inhibitorima uključujući i ramipril (vid</w:t>
      </w:r>
      <w:r w:rsidR="00FD67B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D566D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4.8). Kod ovih pacijenata javio se bol u abdomenu (sa ili bez mučnine ili povraćanja).</w:t>
      </w:r>
    </w:p>
    <w:p w14:paraId="12E24089" w14:textId="73A80D64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 slučaju pojave angioedema, prim</w:t>
      </w:r>
      <w:r w:rsidR="00FD67B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ramiprila mora se prekinuti.</w:t>
      </w:r>
    </w:p>
    <w:p w14:paraId="017B9550" w14:textId="4BC53253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Hitno l</w:t>
      </w:r>
      <w:r w:rsidR="00FD67B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ečenje treba započeti što pr</w:t>
      </w:r>
      <w:r w:rsidR="00FD67B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e. Pacijenta držati pod nadz</w:t>
      </w:r>
      <w:r w:rsidR="00A868BB" w:rsidRPr="00CC05D9">
        <w:rPr>
          <w:sz w:val="22"/>
          <w:szCs w:val="22"/>
          <w:lang w:val="sr-Latn-ME"/>
        </w:rPr>
        <w:t>oro</w:t>
      </w:r>
      <w:r w:rsidRPr="00CC05D9">
        <w:rPr>
          <w:sz w:val="22"/>
          <w:szCs w:val="22"/>
          <w:lang w:val="sr-Latn-ME"/>
        </w:rPr>
        <w:t>m najmanje 12 do 24 sata i otpustiti iz bolnice tek nakon potpunog povlačenja simptoma.</w:t>
      </w:r>
    </w:p>
    <w:p w14:paraId="7D1BD582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2FDAC5F4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Anafilaktičke reakcije tokom terapije desenzitizacije</w:t>
      </w:r>
    </w:p>
    <w:p w14:paraId="76E8EC0B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60B449FF" w14:textId="5FFB2A46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</w:t>
      </w:r>
      <w:r w:rsidR="00A868B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erovatnoća razvoja kao i težina anafilaktičnih i anafilaktoidnih reakcija na otrov insekata i druge alergene je povećana tokom terapije ACE inhibitorima. Treba razmotriti privremeni prekid terapije ramiprilom pr</w:t>
      </w:r>
      <w:r w:rsidR="0054732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desenzitizacije.</w:t>
      </w:r>
    </w:p>
    <w:p w14:paraId="102AB33C" w14:textId="63C112D4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lastRenderedPageBreak/>
        <w:t>Praćenje elektrolita: hiperkal</w:t>
      </w:r>
      <w:r w:rsidR="005614F0" w:rsidRPr="00CC05D9">
        <w:rPr>
          <w:sz w:val="22"/>
          <w:szCs w:val="22"/>
          <w:u w:val="single"/>
          <w:lang w:val="sr-Latn-ME"/>
        </w:rPr>
        <w:t>ij</w:t>
      </w:r>
      <w:r w:rsidRPr="00CC05D9">
        <w:rPr>
          <w:sz w:val="22"/>
          <w:szCs w:val="22"/>
          <w:u w:val="single"/>
          <w:lang w:val="sr-Latn-ME"/>
        </w:rPr>
        <w:t>emija</w:t>
      </w:r>
    </w:p>
    <w:p w14:paraId="512ACD40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721102E3" w14:textId="595DA6D3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Hiperkal</w:t>
      </w:r>
      <w:r w:rsidR="005614F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 je zab</w:t>
      </w:r>
      <w:r w:rsidR="00547325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547325" w:rsidRPr="00CC05D9">
        <w:rPr>
          <w:sz w:val="22"/>
          <w:szCs w:val="22"/>
          <w:lang w:val="sr-Latn-ME"/>
        </w:rPr>
        <w:t>je</w:t>
      </w:r>
      <w:r w:rsidRPr="00CC05D9">
        <w:rPr>
          <w:sz w:val="22"/>
          <w:szCs w:val="22"/>
          <w:lang w:val="sr-Latn-ME"/>
        </w:rPr>
        <w:t>žena kod nekih pacijenata koji su primali ACE inhibitore uključujući i ramipril. ACE inhibitori mogu da uzrokuju hiperkal</w:t>
      </w:r>
      <w:r w:rsidR="005614F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emiju zato što inhibiraju oslobađanje aldosterona. Taj efekat obično nije značajan kod pacijenata sa normalnom bubrežnom funkcijom. Međutim, kod pacijenata sa smanjenom bubrežnom funkcijom, pacijenata starije životne dobi (&gt; 70 godina), pacijenata sa nekontrolisanim dijabetesom, pacijenata sa stanjima kao što su dehidratacija, akutna srčana dekompenzacija, metabolička acidoza i/ili pacijenti koji uzimaju suplemente kalijuma (uključujući i zam</w:t>
      </w:r>
      <w:r w:rsidR="00E670B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za kuhinjsku so), diuretike koji štede kalijum, trimetoprim ili kotrimoksazol, koji je poznat i kao trimetoprim/sulfametoksazol, a posebno antagoniste aldosterona i antagoniste angiotenzin receptora, može se razviti hiperkal</w:t>
      </w:r>
      <w:r w:rsidR="005614F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emija. Diuretike koji štede kalijum i antagoniste angiotenzin receptora treba koristiti sa oprezom kod pacijenata koji prim</w:t>
      </w:r>
      <w:r w:rsidR="003813A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enjuju ACE inhibitore i treba pratiti koncentraciju kalijuma u plazmi i bubrežu funkciju (vid</w:t>
      </w:r>
      <w:r w:rsidR="003813A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D566D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4.5).</w:t>
      </w:r>
    </w:p>
    <w:p w14:paraId="11A8BB39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11233DD2" w14:textId="66957C7D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Praćenje elektrolita: hiponatr</w:t>
      </w:r>
      <w:r w:rsidR="005614F0" w:rsidRPr="00CC05D9">
        <w:rPr>
          <w:sz w:val="22"/>
          <w:szCs w:val="22"/>
          <w:u w:val="single"/>
          <w:lang w:val="sr-Latn-ME"/>
        </w:rPr>
        <w:t>ij</w:t>
      </w:r>
      <w:r w:rsidRPr="00CC05D9">
        <w:rPr>
          <w:sz w:val="22"/>
          <w:szCs w:val="22"/>
          <w:u w:val="single"/>
          <w:lang w:val="sr-Latn-ME"/>
        </w:rPr>
        <w:t xml:space="preserve">emija </w:t>
      </w:r>
    </w:p>
    <w:p w14:paraId="1007590A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04EF8D82" w14:textId="56F90265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Sindrom neodgovarajućeg izlučivanja antidiuretskog hormona (</w:t>
      </w:r>
      <w:r w:rsidR="00ED566D" w:rsidRPr="00CC05D9">
        <w:rPr>
          <w:sz w:val="22"/>
          <w:szCs w:val="22"/>
          <w:lang w:val="sr-Latn-ME"/>
        </w:rPr>
        <w:t>engl.</w:t>
      </w:r>
      <w:r w:rsidR="00ED566D" w:rsidRPr="00CC05D9">
        <w:rPr>
          <w:i/>
          <w:iCs/>
          <w:sz w:val="22"/>
          <w:szCs w:val="22"/>
          <w:lang w:val="sr-Latn-ME"/>
        </w:rPr>
        <w:t xml:space="preserve"> Syndrome of Inappropriate Anti-diuretic Hormone, </w:t>
      </w:r>
      <w:r w:rsidRPr="00CC05D9">
        <w:rPr>
          <w:sz w:val="22"/>
          <w:szCs w:val="22"/>
          <w:lang w:val="sr-Latn-ME"/>
        </w:rPr>
        <w:t>SIADH) i posl</w:t>
      </w:r>
      <w:r w:rsidR="003813A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edična hiponatr</w:t>
      </w:r>
      <w:r w:rsidR="005614F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 prim</w:t>
      </w:r>
      <w:r w:rsidR="003813A7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ećeni su kod nekih pacijenata l</w:t>
      </w:r>
      <w:r w:rsidR="00FA379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ečenih ramiprilom. Preporučuje se redovno praćenje koncentracije natrijuma u serumu kod starijih osoba i ostalih pacijenata sa rizikom od hiponatr</w:t>
      </w:r>
      <w:r w:rsidR="005614F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emije.</w:t>
      </w:r>
    </w:p>
    <w:p w14:paraId="75146288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2A14DEFD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Neutropenija/agranulocitoza </w:t>
      </w:r>
    </w:p>
    <w:p w14:paraId="7DBB52D1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16652400" w14:textId="27368D19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Neutropenija/agranulocitoza, kao i trombocitopenija i anemija javljale su se u r</w:t>
      </w:r>
      <w:r w:rsidR="00FA379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etkim slučajevima, a takođe je zab</w:t>
      </w:r>
      <w:r w:rsidR="00FA379E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FA379E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ežena i depresija ko</w:t>
      </w:r>
      <w:r w:rsidR="005614F0" w:rsidRPr="00CC05D9">
        <w:rPr>
          <w:sz w:val="22"/>
          <w:szCs w:val="22"/>
          <w:lang w:val="sr-Latn-ME"/>
        </w:rPr>
        <w:t>st</w:t>
      </w:r>
      <w:r w:rsidRPr="00CC05D9">
        <w:rPr>
          <w:sz w:val="22"/>
          <w:szCs w:val="22"/>
          <w:lang w:val="sr-Latn-ME"/>
        </w:rPr>
        <w:t>ne srži. Preporučuje se praćenje broja b</w:t>
      </w:r>
      <w:r w:rsidR="00FA379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elih krvnih </w:t>
      </w:r>
      <w:r w:rsidR="005614F0" w:rsidRPr="00CC05D9">
        <w:rPr>
          <w:sz w:val="22"/>
          <w:szCs w:val="22"/>
          <w:lang w:val="sr-Latn-ME"/>
        </w:rPr>
        <w:t xml:space="preserve">ćelija </w:t>
      </w:r>
      <w:r w:rsidRPr="00CC05D9">
        <w:rPr>
          <w:sz w:val="22"/>
          <w:szCs w:val="22"/>
          <w:lang w:val="sr-Latn-ME"/>
        </w:rPr>
        <w:t>kako bi se detektovala moguća leukopenija. Češće praćenje se sav</w:t>
      </w:r>
      <w:r w:rsidR="00FA379E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etuje u inicijalnoj fazi terapije i kod pacijenata sa oštećenom renalnom funkcijom, sa istovremenom kolagenom bolešću (npr. eritemski lupus ili sklerodermija), kao i kod svih pacijenata l</w:t>
      </w:r>
      <w:r w:rsidR="00FA379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ečeni l</w:t>
      </w:r>
      <w:r w:rsidR="008155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 koji mogu prouzrokovati prom</w:t>
      </w:r>
      <w:r w:rsidR="008155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enu krvne slike (vid</w:t>
      </w:r>
      <w:r w:rsidR="008155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D566D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4.8).</w:t>
      </w:r>
    </w:p>
    <w:p w14:paraId="4122C215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6D7C6E4D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Etničke razlike</w:t>
      </w:r>
    </w:p>
    <w:p w14:paraId="59A07589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7BC9E275" w14:textId="2BB2DF18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ACE inhibitori češće izazivaju angioedem kod pacijenata crne rase nego kod pripadnka drugih rasa. Kao i drugi ACE inhibitori, tako i ramipril može biti manje efikasan u snižavanju krvnog pritiska kod pripadnika crne rase nego kod pripadnika drugih rasa, v</w:t>
      </w:r>
      <w:r w:rsidR="0058582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erovatno zbog veće prevalence hipertenzije sa niskim nivoom renina u populaciji hipertoničara crne rase.</w:t>
      </w:r>
    </w:p>
    <w:p w14:paraId="0B018C9B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557BD193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Kašalj </w:t>
      </w:r>
    </w:p>
    <w:p w14:paraId="0A23E83F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1E916552" w14:textId="5E56E3F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Kašalj je zab</w:t>
      </w:r>
      <w:r w:rsidR="00DF6717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DF671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 prilikom prim</w:t>
      </w:r>
      <w:r w:rsidR="00DF671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ACE inhibitora. Karakteristično, kašalj je neproduktivan, perzistentan i nestaje nakon prekida terapije. Kašalj nastao usl</w:t>
      </w:r>
      <w:r w:rsidR="00DF671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 prim</w:t>
      </w:r>
      <w:r w:rsidR="00DF671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ACE inhibitora treba posmatrati kao d</w:t>
      </w:r>
      <w:r w:rsidR="00454BF1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o diferencijalne dijagnoze kašlja.</w:t>
      </w:r>
    </w:p>
    <w:p w14:paraId="4AE8C99D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5F8B692B" w14:textId="50BF5264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Kombinovana prim</w:t>
      </w:r>
      <w:r w:rsidR="00454BF1" w:rsidRPr="00CC05D9">
        <w:rPr>
          <w:sz w:val="22"/>
          <w:szCs w:val="22"/>
          <w:u w:val="single"/>
          <w:lang w:val="sr-Latn-ME"/>
        </w:rPr>
        <w:t>j</w:t>
      </w:r>
      <w:r w:rsidRPr="00CC05D9">
        <w:rPr>
          <w:sz w:val="22"/>
          <w:szCs w:val="22"/>
          <w:u w:val="single"/>
          <w:lang w:val="sr-Latn-ME"/>
        </w:rPr>
        <w:t>ena sa antagonistima kalcijuma, antiaritmicima I klase i centralno d</w:t>
      </w:r>
      <w:r w:rsidR="00454BF1" w:rsidRPr="00CC05D9">
        <w:rPr>
          <w:sz w:val="22"/>
          <w:szCs w:val="22"/>
          <w:u w:val="single"/>
          <w:lang w:val="sr-Latn-ME"/>
        </w:rPr>
        <w:t>j</w:t>
      </w:r>
      <w:r w:rsidRPr="00CC05D9">
        <w:rPr>
          <w:sz w:val="22"/>
          <w:szCs w:val="22"/>
          <w:u w:val="single"/>
          <w:lang w:val="sr-Latn-ME"/>
        </w:rPr>
        <w:t>elujućim antihipertenzivnim l</w:t>
      </w:r>
      <w:r w:rsidR="00454BF1" w:rsidRPr="00CC05D9">
        <w:rPr>
          <w:sz w:val="22"/>
          <w:szCs w:val="22"/>
          <w:u w:val="single"/>
          <w:lang w:val="sr-Latn-ME"/>
        </w:rPr>
        <w:t>j</w:t>
      </w:r>
      <w:r w:rsidRPr="00CC05D9">
        <w:rPr>
          <w:sz w:val="22"/>
          <w:szCs w:val="22"/>
          <w:u w:val="single"/>
          <w:lang w:val="sr-Latn-ME"/>
        </w:rPr>
        <w:t>ekovima</w:t>
      </w:r>
    </w:p>
    <w:p w14:paraId="024E8E5C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1AB81CF1" w14:textId="76D0DCBD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Kombinovana prim</w:t>
      </w:r>
      <w:r w:rsidR="00E4449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bisoprolola sa antagonistima kalcijuma tipa verapamila ili diltiazema sa antiaritmicima I klase i centralno d</w:t>
      </w:r>
      <w:r w:rsidR="00E4449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elujućim antihipertenzivnim l</w:t>
      </w:r>
      <w:r w:rsidR="00E4449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 se obično ne preporučuje (vid</w:t>
      </w:r>
      <w:r w:rsidR="00E4449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4C5EB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4.5).</w:t>
      </w:r>
    </w:p>
    <w:p w14:paraId="243B01E7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6C4B5D1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Prekid terapije</w:t>
      </w:r>
    </w:p>
    <w:p w14:paraId="437FBD8F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</w:p>
    <w:p w14:paraId="1697FE5A" w14:textId="49771FC9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Treba izb</w:t>
      </w:r>
      <w:r w:rsidR="00E4449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egavati naglo prekidanje terapije beta-blokatorima, a naročito kod pacijenata sa ishemijskom bolešću srca, zato što ovakav prekid može da dovede do prolaznog pogoršanja bolesti srca. Doziranje treba postepeno smanjivati korišćenjem pojedinačnih supstanci, a idealno je da se ovo smanjivanje sprovodi tokom perioda od dv</w:t>
      </w:r>
      <w:r w:rsidR="005F52A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ned</w:t>
      </w:r>
      <w:r w:rsidR="005F52A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elje, uz istovremeno započinjanje zam</w:t>
      </w:r>
      <w:r w:rsidR="005F52A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enske terapije, ako je to </w:t>
      </w:r>
      <w:r w:rsidR="005614F0" w:rsidRPr="00CC05D9">
        <w:rPr>
          <w:sz w:val="22"/>
          <w:szCs w:val="22"/>
          <w:lang w:val="sr-Latn-ME"/>
        </w:rPr>
        <w:t>potrebno</w:t>
      </w:r>
      <w:r w:rsidRPr="00CC05D9">
        <w:rPr>
          <w:sz w:val="22"/>
          <w:szCs w:val="22"/>
          <w:lang w:val="sr-Latn-ME"/>
        </w:rPr>
        <w:t>.</w:t>
      </w:r>
    </w:p>
    <w:p w14:paraId="50649BAF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lastRenderedPageBreak/>
        <w:t>Bradikardija</w:t>
      </w:r>
    </w:p>
    <w:p w14:paraId="3EB5743F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52396F66" w14:textId="5BEFBB4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Ako, tokom terapije, srčana frekvencija u mirovanju padne ispod 50-55 otkucaja u minuti, a pacijent ima simptome povezane sa bradikardijom, doz</w:t>
      </w:r>
      <w:r w:rsidR="005614F0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l</w:t>
      </w:r>
      <w:r w:rsidR="00ED29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="005614F0" w:rsidRPr="00CC05D9">
        <w:rPr>
          <w:sz w:val="22"/>
          <w:szCs w:val="22"/>
          <w:lang w:val="sr-Latn-ME"/>
        </w:rPr>
        <w:t xml:space="preserve">se mora </w:t>
      </w:r>
      <w:r w:rsidRPr="00CC05D9">
        <w:rPr>
          <w:sz w:val="22"/>
          <w:szCs w:val="22"/>
          <w:lang w:val="sr-Latn-ME"/>
        </w:rPr>
        <w:t xml:space="preserve">titrirati na manju jačinu, korišćenjem pojedinačnih supstanci sa odgovarajućom dozom bisoprolola. </w:t>
      </w:r>
    </w:p>
    <w:p w14:paraId="00738615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AEB87ED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AV blok prvog stepena</w:t>
      </w:r>
    </w:p>
    <w:p w14:paraId="68CA870F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3CAC287C" w14:textId="4C1EFCF2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Zbog njihovog negativnog dromotropnog dejstva, beta-blokatore treba prim</w:t>
      </w:r>
      <w:r w:rsidR="00444B1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enjivati uz oprez kod pacijenata sa AV blokom prvog stepena. </w:t>
      </w:r>
    </w:p>
    <w:p w14:paraId="3399F550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464D6DB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Prinzmetalova angina</w:t>
      </w:r>
    </w:p>
    <w:p w14:paraId="1B934C67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7CE6D1C6" w14:textId="249F5654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Beta-blokatori mogu da povećaju broj i trajanje anginoznih napada kod pacijenata sa Prinzmetalovom anginom. Moguća je prim</w:t>
      </w:r>
      <w:r w:rsidR="00444B1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selektivnih blokatora beta-1 adrenergičkih receptora </w:t>
      </w:r>
      <w:r w:rsidR="008C5AC8" w:rsidRPr="00CC05D9">
        <w:rPr>
          <w:sz w:val="22"/>
          <w:szCs w:val="22"/>
          <w:lang w:val="sr-Latn-ME"/>
        </w:rPr>
        <w:t xml:space="preserve">samo </w:t>
      </w:r>
      <w:r w:rsidRPr="00CC05D9">
        <w:rPr>
          <w:sz w:val="22"/>
          <w:szCs w:val="22"/>
          <w:lang w:val="sr-Latn-ME"/>
        </w:rPr>
        <w:t>kod blagih slučajeva, ali samo u</w:t>
      </w:r>
      <w:r w:rsidR="008C5AC8" w:rsidRPr="00CC05D9">
        <w:rPr>
          <w:sz w:val="22"/>
          <w:szCs w:val="22"/>
          <w:lang w:val="sr-Latn-ME"/>
        </w:rPr>
        <w:t xml:space="preserve">z istovremenu primjenu </w:t>
      </w:r>
      <w:r w:rsidRPr="00CC05D9">
        <w:rPr>
          <w:sz w:val="22"/>
          <w:szCs w:val="22"/>
          <w:lang w:val="sr-Latn-ME"/>
        </w:rPr>
        <w:t>vazodilatator</w:t>
      </w:r>
      <w:r w:rsidR="008C5AC8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. </w:t>
      </w:r>
    </w:p>
    <w:p w14:paraId="3E0A8846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51ABC46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Bronhospazam (bronhijalna astma, opstruktivna bolest disajnih puteva)</w:t>
      </w:r>
    </w:p>
    <w:p w14:paraId="5DB590E9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19851F6D" w14:textId="6F391C93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sa bronhijalnom astmom ili sa drugom hroničnom opstruktivnom bolešću pluća, koje mogu da izazovu simptome, propisuje se istovremena prim</w:t>
      </w:r>
      <w:r w:rsidR="00444B1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bronhodilatatora. Povremeno može da dođe do povećanja otpora u disajnim putevima kada se beta-blokatori daju pacijentima sa astmom i, stoga, može biti potrebno da se poveća doza β-2 agonista. </w:t>
      </w:r>
    </w:p>
    <w:p w14:paraId="231357D7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81D9245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Pacijenti sa dijabetesom</w:t>
      </w:r>
    </w:p>
    <w:p w14:paraId="61813FA0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3672BFCE" w14:textId="3571C82B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Preporučuje se oprez kada se l</w:t>
      </w:r>
      <w:r w:rsidR="00836EB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daje pacijentima sa dijabetes melitusom, a sa velikim fluktuacijama vr</w:t>
      </w:r>
      <w:r w:rsidR="00836EB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ednosti glukoze u krvi. Beta-blokatori mogu da maskiraju simptome hipoglikemije. </w:t>
      </w:r>
    </w:p>
    <w:p w14:paraId="6B352424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70B85EE7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Strogo gladovanje</w:t>
      </w:r>
    </w:p>
    <w:p w14:paraId="6C1DBE6C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4C1F34D6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Preporučuje se oprez kod pacijenata koji strogo gladuju. </w:t>
      </w:r>
    </w:p>
    <w:p w14:paraId="643ADC78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4128C28F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Periferna arterijska okluzivna bolest</w:t>
      </w:r>
    </w:p>
    <w:p w14:paraId="53BCAF0E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08949464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Beta-blokatori mogu da dovedu do pogoršanja simptoma, a naročito tokom započinjanja terapije. </w:t>
      </w:r>
    </w:p>
    <w:p w14:paraId="470D6DCF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93A81DA" w14:textId="77777777" w:rsidR="001F4721" w:rsidRPr="00CC05D9" w:rsidRDefault="001F4721" w:rsidP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Anestezija</w:t>
      </w:r>
    </w:p>
    <w:p w14:paraId="0494785E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</w:p>
    <w:p w14:paraId="4EDA5E67" w14:textId="52B39676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koji će se podvrgnuti opštoj anesteziji, beta-blokada smanjuje incidencu aritmija i miokardijalnu ishemiju tokom indukcije i intubacije, kao i u postoperativnom periodu. Trenutno se preporučuje da se nastavi sa održavanjem beta-blokade i perioperativno. Anesteziolog mora da bude upoznat sa beta-blokadom zbog mogućnosti za stupanje u interakcije sa drugim l</w:t>
      </w:r>
      <w:r w:rsidR="00D3755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ekovima, što može da dovede do pojave bradiaritmija, smanjenja refleksne tahikardije i smanjene refleksne sposobnosti kompenzacije gubitka krvi. Ukoliko se smatra da je neophodno da se prekine terapija beta-blokatorom pr</w:t>
      </w:r>
      <w:r w:rsidR="001C76C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hirurškog zahvata, to treba učiniti postepeno i završiti u vremenu od oko 48 sati pr</w:t>
      </w:r>
      <w:r w:rsidR="001C76C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davanja anestezije. </w:t>
      </w:r>
    </w:p>
    <w:p w14:paraId="2A646E5C" w14:textId="1A2A3D7E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koji će se podvrgnuti nekoj većoj operaciji ili tokom anestezije sa anesteticima koji izazivaju hipotenziju, ramipril može da blokira stvaranje angiotenzina II usl</w:t>
      </w:r>
      <w:r w:rsidR="00D370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 kompenzatornog oslobađanja renina. Terapiju treba prekinuti dan pr</w:t>
      </w:r>
      <w:r w:rsidR="00D370C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hirurškog zahvata. Ako se pojavi hipotenzija i ako se smatra da je nastala usl</w:t>
      </w:r>
      <w:r w:rsidR="00D370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 pomenutog mehanizma, može da se koriguje nadoknadom volumena. </w:t>
      </w:r>
    </w:p>
    <w:p w14:paraId="69EA8A33" w14:textId="77777777" w:rsidR="001F4721" w:rsidRPr="00CC05D9" w:rsidRDefault="001F4721" w:rsidP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5C4AB01" w14:textId="77777777" w:rsidR="001F4721" w:rsidRPr="00CC05D9" w:rsidRDefault="001F4721" w:rsidP="00F82E4A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Psorijaza</w:t>
      </w:r>
    </w:p>
    <w:p w14:paraId="44E13575" w14:textId="77777777" w:rsidR="001F4721" w:rsidRPr="00CC05D9" w:rsidRDefault="001F4721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ECC9928" w14:textId="65F6EB5B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Pacijenti sa psorijazom ili sa psorijazom u anamnezi, treba da uzimaju beta-blokatore samo posl</w:t>
      </w:r>
      <w:r w:rsidR="00D370C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pažljivog razmatranja odnosa koristi i rizika. </w:t>
      </w:r>
    </w:p>
    <w:p w14:paraId="5A1C4A3A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A5883D7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lastRenderedPageBreak/>
        <w:t>Feohromocitom</w:t>
      </w:r>
    </w:p>
    <w:p w14:paraId="00C690BF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CABA75B" w14:textId="14261A9D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Ako se zna ili sumnja da pacijent ima feohromocitom, bisoprolol treba uv</w:t>
      </w:r>
      <w:r w:rsidR="00D370C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davati u kombinaciji sa blokatorom alfa receptora. </w:t>
      </w:r>
    </w:p>
    <w:p w14:paraId="3F0C62D1" w14:textId="7A777EA8" w:rsidR="004D28A5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7C38724B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Tireotoksikoza</w:t>
      </w:r>
    </w:p>
    <w:p w14:paraId="1C85AA4C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4EE2F39C" w14:textId="4B62E51C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Tokom l</w:t>
      </w:r>
      <w:r w:rsidR="004D28A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ečenja bisoprololom mogu biti maskirani simptomi tireotoksikoze. </w:t>
      </w:r>
    </w:p>
    <w:p w14:paraId="73A884E1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22FEAA72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Srčana insuficijencija</w:t>
      </w:r>
    </w:p>
    <w:p w14:paraId="1EDD90E3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50C1428" w14:textId="3C39977D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Ne postoji terapijsko iskustvo u l</w:t>
      </w:r>
      <w:r w:rsidR="004D28A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ečenju srčane insuficijencije bisoprololom kod pacijenata koji imaju sl</w:t>
      </w:r>
      <w:r w:rsidR="004D28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edeće bolesti i stanja: </w:t>
      </w:r>
    </w:p>
    <w:p w14:paraId="2B6E0525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 xml:space="preserve">insulin-zavisni dijabetes melitus (tip I), </w:t>
      </w:r>
    </w:p>
    <w:p w14:paraId="36C82247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 xml:space="preserve">teško oštećenje bubrežne funkcije, </w:t>
      </w:r>
    </w:p>
    <w:p w14:paraId="36D7BC5C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 xml:space="preserve">teško oštećenje funkcije jetre, </w:t>
      </w:r>
    </w:p>
    <w:p w14:paraId="0D61E29A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 xml:space="preserve">restriktivnu kardiomiopatiju, </w:t>
      </w:r>
    </w:p>
    <w:p w14:paraId="7F3EE4DD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 xml:space="preserve">kongenitalnu bolest srca, </w:t>
      </w:r>
    </w:p>
    <w:p w14:paraId="2ADEF7F5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 xml:space="preserve">hemodinamski značajno organsko oboljenje srčanih zalistaka, </w:t>
      </w:r>
    </w:p>
    <w:p w14:paraId="46DB4DA4" w14:textId="1CC1D487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•</w:t>
      </w:r>
      <w:r w:rsidRPr="00CC05D9">
        <w:rPr>
          <w:sz w:val="22"/>
          <w:szCs w:val="22"/>
          <w:lang w:val="sr-Latn-ME"/>
        </w:rPr>
        <w:tab/>
        <w:t>infarkt miokarda u posl</w:t>
      </w:r>
      <w:r w:rsidR="004D28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ednja 3 m</w:t>
      </w:r>
      <w:r w:rsidR="004D28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eseca. </w:t>
      </w:r>
    </w:p>
    <w:p w14:paraId="663E6C09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03C37ED9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Laktoza</w:t>
      </w:r>
    </w:p>
    <w:p w14:paraId="7DE5FBAF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7AF552E5" w14:textId="40323678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4D28A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sadrži laktozu. Pacijenti sa r</w:t>
      </w:r>
      <w:r w:rsidR="004D28A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etkim nasl</w:t>
      </w:r>
      <w:r w:rsidR="004D28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ednim oboljenjem intolerancije na galaktozu, nedostatkom laktaze ili glukozno-galaktoznom malapsorpcijom, ne sm</w:t>
      </w:r>
      <w:r w:rsidR="004D28A5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ju koristiti ovaj l</w:t>
      </w:r>
      <w:r w:rsidR="0033695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ek.</w:t>
      </w:r>
    </w:p>
    <w:p w14:paraId="307A11CE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5609D3FE" w14:textId="77777777" w:rsidR="001F4721" w:rsidRPr="00CC05D9" w:rsidRDefault="001F4721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Natrijum</w:t>
      </w:r>
    </w:p>
    <w:p w14:paraId="52168E0A" w14:textId="77777777" w:rsidR="001F4721" w:rsidRPr="00CC05D9" w:rsidRDefault="001F4721">
      <w:pPr>
        <w:jc w:val="both"/>
        <w:rPr>
          <w:sz w:val="22"/>
          <w:szCs w:val="22"/>
          <w:lang w:val="sr-Latn-ME"/>
        </w:rPr>
      </w:pPr>
    </w:p>
    <w:p w14:paraId="4653FC82" w14:textId="4CD47403" w:rsidR="001F4721" w:rsidRPr="00CC05D9" w:rsidRDefault="001F4721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33695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sadrži manje od 1 mmol (23 mg) natrijuma po kapsuli, tj. suštinski je bez natrijuma.</w:t>
      </w:r>
    </w:p>
    <w:p w14:paraId="5BC140F9" w14:textId="77777777" w:rsidR="00057E35" w:rsidRPr="00CC05D9" w:rsidRDefault="00057E35" w:rsidP="007A3E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0FA" w14:textId="77777777" w:rsidR="00411B4B" w:rsidRPr="00CC05D9" w:rsidRDefault="00411B4B" w:rsidP="007A3E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>4.5.</w:t>
      </w:r>
      <w:r w:rsidR="000D60CC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BC140FB" w14:textId="3C699F5F" w:rsidR="0072020E" w:rsidRPr="00CC05D9" w:rsidRDefault="0072020E" w:rsidP="007A3EA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EFE81C" w14:textId="259CD5E5" w:rsidR="003E180C" w:rsidRPr="00CC05D9" w:rsidRDefault="003E180C" w:rsidP="00F82E4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Podaci iz kliničkih ispitivanja pokazali su da je dvostruka blokada sistema renin-angiotenzin-aldosteron (RAAS) kombinovanom prim</w:t>
      </w:r>
      <w:r w:rsidR="000075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enom ACE inhibitora, blokatora angiotenzin II receptora ili aliskirena povezana sa većom učestalošću neželjenih događaja kao što su hipotenzija, hiperkal</w:t>
      </w:r>
      <w:r w:rsidR="00B76A09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 i smanjena bubrežna funkcija (uključujući akutn</w:t>
      </w:r>
      <w:r w:rsidR="00B76A09" w:rsidRPr="00CC05D9">
        <w:rPr>
          <w:sz w:val="22"/>
          <w:szCs w:val="22"/>
          <w:lang w:val="sr-Latn-ME"/>
        </w:rPr>
        <w:t>u</w:t>
      </w:r>
      <w:r w:rsidRPr="00CC05D9">
        <w:rPr>
          <w:sz w:val="22"/>
          <w:szCs w:val="22"/>
          <w:lang w:val="sr-Latn-ME"/>
        </w:rPr>
        <w:t xml:space="preserve"> bubre</w:t>
      </w:r>
      <w:r w:rsidR="00B76A09" w:rsidRPr="00CC05D9">
        <w:rPr>
          <w:sz w:val="22"/>
          <w:szCs w:val="22"/>
          <w:lang w:val="sr-Latn-ME"/>
        </w:rPr>
        <w:t>žnu insuficijenciju</w:t>
      </w:r>
      <w:r w:rsidRPr="00CC05D9">
        <w:rPr>
          <w:sz w:val="22"/>
          <w:szCs w:val="22"/>
          <w:lang w:val="sr-Latn-ME"/>
        </w:rPr>
        <w:t>) u poređenju sa prim</w:t>
      </w:r>
      <w:r w:rsidR="00D42BD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enom samo jednog l</w:t>
      </w:r>
      <w:r w:rsidR="00D42BD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koji d</w:t>
      </w:r>
      <w:r w:rsidR="00B76A0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eluje na RAAS (vid</w:t>
      </w:r>
      <w:r w:rsidR="00D42BD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4C5EB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>4.3, 4.4. i 5.1).</w:t>
      </w:r>
    </w:p>
    <w:p w14:paraId="19A83A17" w14:textId="77777777" w:rsidR="003E180C" w:rsidRPr="00CC05D9" w:rsidRDefault="003E180C" w:rsidP="00675772">
      <w:pPr>
        <w:jc w:val="both"/>
        <w:rPr>
          <w:sz w:val="22"/>
          <w:szCs w:val="22"/>
          <w:lang w:val="sr-Latn-ME"/>
        </w:rPr>
      </w:pPr>
    </w:p>
    <w:p w14:paraId="65C93582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Sakubitril/valsartan</w:t>
      </w:r>
    </w:p>
    <w:p w14:paraId="73169C0F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456DD180" w14:textId="6350200D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Istovremena </w:t>
      </w:r>
      <w:r w:rsidR="00B76A09" w:rsidRPr="00CC05D9">
        <w:rPr>
          <w:sz w:val="22"/>
          <w:szCs w:val="22"/>
          <w:lang w:val="sr-Latn-ME"/>
        </w:rPr>
        <w:t xml:space="preserve">primjena </w:t>
      </w:r>
      <w:r w:rsidRPr="00CC05D9">
        <w:rPr>
          <w:sz w:val="22"/>
          <w:szCs w:val="22"/>
          <w:lang w:val="sr-Latn-ME"/>
        </w:rPr>
        <w:t>ACE inhibitora u kombinaciji sa sakubitrilom i valsartanom je kontraindikovana zbog povećanog rizika od pojave angioedema (vid</w:t>
      </w:r>
      <w:r w:rsidR="00D42BD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4C5EB4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>4.3. i 4.4). Prim</w:t>
      </w:r>
      <w:r w:rsidR="00D42BD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ramiprila sm</w:t>
      </w:r>
      <w:r w:rsidR="00D42BD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da se započne tek 36 sati posl</w:t>
      </w:r>
      <w:r w:rsidR="00410B4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uzimanja posl</w:t>
      </w:r>
      <w:r w:rsidR="00410B4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ednje doze kombinacije sakubitril/valsartan. Prim</w:t>
      </w:r>
      <w:r w:rsidR="00410B4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kombinacije sakubitril/valsartan sm</w:t>
      </w:r>
      <w:r w:rsidR="00410B4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da se započne tek 36 sati posl</w:t>
      </w:r>
      <w:r w:rsidR="00410B4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uzimanja posl</w:t>
      </w:r>
      <w:r w:rsidR="00410B4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ednje doze ramiprila.</w:t>
      </w:r>
    </w:p>
    <w:p w14:paraId="210B04A0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3EBD41E5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Ekstrakorporalne terapije</w:t>
      </w:r>
    </w:p>
    <w:p w14:paraId="7D95CAE0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7694E7A9" w14:textId="31732242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Ekstrakorporalne terapije koje dovode do kontakta krvi sa negativno naelektrisanim površinama, kao što je dijaliza ili hemofiltracija sa određenim membranama visokog fluksa (npr. poliakrilonitrilne membrane) i afereza lipoproteina male gustine dekstran sulfatom, usl</w:t>
      </w:r>
      <w:r w:rsidR="00410B4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 povećanog rizika od ozbiljne anafilaktoidne reakcije (vid</w:t>
      </w:r>
      <w:r w:rsidR="00410B4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4C5EB4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4.3). Ukoliko je takva terapija neophodna, trebalo bi razmotriti upotrebu drugačij</w:t>
      </w:r>
      <w:r w:rsidR="00902B15" w:rsidRPr="00CC05D9">
        <w:rPr>
          <w:sz w:val="22"/>
          <w:szCs w:val="22"/>
          <w:lang w:val="sr-Latn-ME"/>
        </w:rPr>
        <w:t>eg</w:t>
      </w:r>
      <w:r w:rsidRPr="00CC05D9">
        <w:rPr>
          <w:sz w:val="22"/>
          <w:szCs w:val="22"/>
          <w:lang w:val="sr-Latn-ME"/>
        </w:rPr>
        <w:t xml:space="preserve"> tip</w:t>
      </w:r>
      <w:r w:rsidR="00902B15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dijaliznih membrana ili </w:t>
      </w:r>
      <w:r w:rsidR="00902B15" w:rsidRPr="00CC05D9">
        <w:rPr>
          <w:sz w:val="22"/>
          <w:szCs w:val="22"/>
          <w:lang w:val="sr-Latn-ME"/>
        </w:rPr>
        <w:t>nekog drugog</w:t>
      </w:r>
      <w:r w:rsidRPr="00CC05D9">
        <w:rPr>
          <w:sz w:val="22"/>
          <w:szCs w:val="22"/>
          <w:lang w:val="sr-Latn-ME"/>
        </w:rPr>
        <w:t xml:space="preserve"> antihipertenziv</w:t>
      </w:r>
      <w:r w:rsidR="00902B15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>.</w:t>
      </w:r>
    </w:p>
    <w:p w14:paraId="49883B00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3F1DA63B" w14:textId="77777777" w:rsidR="00CC05D9" w:rsidRDefault="00CC05D9">
      <w:pPr>
        <w:jc w:val="both"/>
        <w:rPr>
          <w:i/>
          <w:sz w:val="22"/>
          <w:szCs w:val="22"/>
          <w:u w:val="single"/>
          <w:lang w:val="sr-Latn-ME"/>
        </w:rPr>
      </w:pPr>
    </w:p>
    <w:p w14:paraId="785C25AF" w14:textId="77777777" w:rsidR="00CC05D9" w:rsidRDefault="00CC05D9">
      <w:pPr>
        <w:jc w:val="both"/>
        <w:rPr>
          <w:i/>
          <w:sz w:val="22"/>
          <w:szCs w:val="22"/>
          <w:u w:val="single"/>
          <w:lang w:val="sr-Latn-ME"/>
        </w:rPr>
      </w:pPr>
    </w:p>
    <w:p w14:paraId="717DD78E" w14:textId="77777777" w:rsidR="00CC05D9" w:rsidRDefault="00CC05D9">
      <w:pPr>
        <w:jc w:val="both"/>
        <w:rPr>
          <w:i/>
          <w:sz w:val="22"/>
          <w:szCs w:val="22"/>
          <w:u w:val="single"/>
          <w:lang w:val="sr-Latn-ME"/>
        </w:rPr>
      </w:pPr>
    </w:p>
    <w:p w14:paraId="0A4C4B8A" w14:textId="6647F48E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lastRenderedPageBreak/>
        <w:t>Diuretici koji štede kalijum, suplementi kalijuma ili zam</w:t>
      </w:r>
      <w:r w:rsidR="00322583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 xml:space="preserve">ene za so koje sadrže kalijum </w:t>
      </w:r>
    </w:p>
    <w:p w14:paraId="2BFAAD20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4AD05CBF" w14:textId="094DF9F5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Bez obzira na to što koncentracije kalijuma u serumu obično ostaju u normalnim granicama, može doći do hiperkal</w:t>
      </w:r>
      <w:r w:rsidR="00902B1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emije kod nekih pacijenata koji su na terapiji ramiprilom. Diuretici koji štede kalijum (npr. spironolakton, triamteren ili amilorid), suplementi kalijuma ili zam</w:t>
      </w:r>
      <w:r w:rsidR="00322583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za kuhinjsku so koje sadrže kalijum mogu dovesti do značajnog povećanja koncentracije kalijuma u serumu. Takođe treba voditi računa kada se ramipril istovremeno prim</w:t>
      </w:r>
      <w:r w:rsidR="00322583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enjuje sa drugim l</w:t>
      </w:r>
      <w:r w:rsidR="00322583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 koji povećavaju koncentraciju kalijuma u serumu, kao što je trimetoprim i kotrimoksazol (trimetoprim/sulfametoksazol) jer je poznato da trimetoprim može da se ponaša kao diuretik koji štedi kalijum kao što je amilorid. Zbog toga se kombinacija ramiprila sa gorenavedenim l</w:t>
      </w:r>
      <w:r w:rsidR="00322583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 ne preporučuje. U slučaju da je istovremena prim</w:t>
      </w:r>
      <w:r w:rsidR="00322583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indikovana, treba ih koristiti sa oprezom i uz često praćenje koncentracija kalijuma u serumu.</w:t>
      </w:r>
    </w:p>
    <w:p w14:paraId="3682E71A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56E89082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Ciklosporin</w:t>
      </w:r>
    </w:p>
    <w:p w14:paraId="32FCB0AE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312DACE" w14:textId="65D9DC1A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Hiperkal</w:t>
      </w:r>
      <w:r w:rsidR="00902B1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 se može javiti kod istovremene prim</w:t>
      </w:r>
      <w:r w:rsidR="000F652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ACE inhibitora i ciklosporina. Preporučuje se praćenje koncentracija kalijuma u serumu.</w:t>
      </w:r>
    </w:p>
    <w:p w14:paraId="2560D147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0E494C5D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Heparin</w:t>
      </w:r>
    </w:p>
    <w:p w14:paraId="2D034EC6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72F1C43D" w14:textId="246C9A66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Hiperkal</w:t>
      </w:r>
      <w:r w:rsidR="00902B1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 se može javiti kod istovremene prim</w:t>
      </w:r>
      <w:r w:rsidR="000F652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ene ACE inhibitora i heparina. Preporučuje se praćenje koncentracija kalijuma u serumu. </w:t>
      </w:r>
    </w:p>
    <w:p w14:paraId="40024ED9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3397A9E2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Antihipertenzivi (npr. diuretici) i ostale supstance koje mogu sniziti krvni pritisak (npr. nitrati, triciklični antidepresivi, anestetici, akutni alkoholizam, baklofen, alfuzosin, doksazosin, prazosin, tamsulosin, terazosin)</w:t>
      </w:r>
    </w:p>
    <w:p w14:paraId="5C5D0EC7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790CD3A9" w14:textId="4801A7FB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Treba očekivati potencijalni povećani rizik </w:t>
      </w:r>
      <w:r w:rsidR="00902B15" w:rsidRPr="00CC05D9">
        <w:rPr>
          <w:sz w:val="22"/>
          <w:szCs w:val="22"/>
          <w:lang w:val="sr-Latn-ME"/>
        </w:rPr>
        <w:t>od</w:t>
      </w:r>
      <w:r w:rsidRPr="00CC05D9">
        <w:rPr>
          <w:sz w:val="22"/>
          <w:szCs w:val="22"/>
          <w:lang w:val="sr-Latn-ME"/>
        </w:rPr>
        <w:t xml:space="preserve"> pojav</w:t>
      </w:r>
      <w:r w:rsidR="00902B15" w:rsidRPr="00CC05D9">
        <w:rPr>
          <w:sz w:val="22"/>
          <w:szCs w:val="22"/>
          <w:lang w:val="sr-Latn-ME"/>
        </w:rPr>
        <w:t>e</w:t>
      </w:r>
      <w:r w:rsidRPr="00CC05D9">
        <w:rPr>
          <w:sz w:val="22"/>
          <w:szCs w:val="22"/>
          <w:lang w:val="sr-Latn-ME"/>
        </w:rPr>
        <w:t xml:space="preserve"> hipotenzije.</w:t>
      </w:r>
    </w:p>
    <w:p w14:paraId="7C2105C2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19E6DDFD" w14:textId="07FFD1C3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Alopurinol, imunosupresivi, kortikosteroidi, prokainamid, citostatici i drugi l</w:t>
      </w:r>
      <w:r w:rsidR="000F652A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ekovi koji mogu da dovedu do prom</w:t>
      </w:r>
      <w:r w:rsidR="000F652A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ene krvne slike</w:t>
      </w:r>
    </w:p>
    <w:p w14:paraId="48DEE5C9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A2236AC" w14:textId="7C1EE5D3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Povećana v</w:t>
      </w:r>
      <w:r w:rsidR="000F652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erovatnoća hematoloških reakcija.</w:t>
      </w:r>
    </w:p>
    <w:p w14:paraId="7D98387A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53BB91E9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Soli litijuma</w:t>
      </w:r>
    </w:p>
    <w:p w14:paraId="5DD97F92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7BFFDB67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ACE inhibitori mogu da smanje izlučivanje litijuma, pa se stoga može povećati toksično dejstvo litijuma. Koncentracija litijuma se mora pratiti.</w:t>
      </w:r>
    </w:p>
    <w:p w14:paraId="2190F6AE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51543937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Antidijabetici uključujući insulin</w:t>
      </w:r>
    </w:p>
    <w:p w14:paraId="2723E22D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6A8A11B" w14:textId="7933BCE0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962D4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ACE inhibitora i antidijabetika može da dovede do pojačanja hipoglikemijskog dejstva, sa rizikom od pojave hipoglikemije. Čini se da je ta pojava v</w:t>
      </w:r>
      <w:r w:rsidR="001B683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erovatnija u toku prvih ned</w:t>
      </w:r>
      <w:r w:rsidR="001B683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elja kombinovane terapije, kao i kod pacijenata sa oštećenjem funkcije bubrega. Istovremena prim</w:t>
      </w:r>
      <w:r w:rsidR="001B683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bisoprolola sa insulinom i oralnim antidijabeticima može da pojača hipoglikemijsko dejstvo. Blokada beta-adrenergičkih receptora može da maskira simptome hipoglikemije. Preporučuje se praćenje glukoze u krvi.</w:t>
      </w:r>
    </w:p>
    <w:p w14:paraId="2E394A99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66EF957D" w14:textId="78D285D1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Nesteroidni antiinflamatorni l</w:t>
      </w:r>
      <w:r w:rsidR="001B683B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ekovi (NSAIL) i acetilsalicilna kiselina</w:t>
      </w:r>
    </w:p>
    <w:p w14:paraId="1046C84F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067F47C2" w14:textId="71CE0324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Prim</w:t>
      </w:r>
      <w:r w:rsidR="0000213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l</w:t>
      </w:r>
      <w:r w:rsidR="0000213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istovremeno sa nesteroidnim antiinflamatornim l</w:t>
      </w:r>
      <w:r w:rsidR="0000213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ekovima (tj. acetilsalicilna kiselina u antiinflamatornom režimu doziranja, COX-2 inhibitori i neselektivni NSAIL) može da dovede do smanjenja antihipertenzivnog dejstva bisoprolola i ramiprila. Pored toga, istovremena upotreba ACE inhibitora i NSAIL može da dovede do povećanog rizika od pogoršanja bubrežne funkcije, uključujući moguću akutnu bubrežnu insuficijenciju i povećanje koncentracija kalijuma u serumu. Kombinaciju treba pažljivo davati, naročito starijim osobama. Pacijenti treba da budu adekvatno hidrirani i trebalo bi pratiti njihovu bubrežnu funkciju nakon započinjanja istovremene terapije, kao i periodično tokom terapije.</w:t>
      </w:r>
    </w:p>
    <w:p w14:paraId="37884BB8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lastRenderedPageBreak/>
        <w:t>Racekadotril: mTOR inhibitori</w:t>
      </w:r>
    </w:p>
    <w:p w14:paraId="02CD98E1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46EAAB5" w14:textId="05569F21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F1191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ACE inhibitora i racekadotrila, </w:t>
      </w:r>
      <w:bookmarkStart w:id="3" w:name="_Hlk31295372"/>
      <w:r w:rsidRPr="00CC05D9">
        <w:rPr>
          <w:sz w:val="22"/>
          <w:szCs w:val="22"/>
          <w:lang w:val="sr-Latn-ME"/>
        </w:rPr>
        <w:t>mTOR inhibitor</w:t>
      </w:r>
      <w:bookmarkEnd w:id="3"/>
      <w:r w:rsidRPr="00CC05D9">
        <w:rPr>
          <w:sz w:val="22"/>
          <w:szCs w:val="22"/>
          <w:lang w:val="sr-Latn-ME"/>
        </w:rPr>
        <w:t>a (npr. sirolimus, everolimus, temsirolimus) i vildagliptina može dovesti do povećanog rizika od nastanka angioedema (vid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1719E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4.4).</w:t>
      </w:r>
    </w:p>
    <w:p w14:paraId="2A83888C" w14:textId="77777777" w:rsidR="004618C0" w:rsidRPr="00CC05D9" w:rsidRDefault="004618C0">
      <w:pPr>
        <w:jc w:val="both"/>
        <w:rPr>
          <w:sz w:val="22"/>
          <w:szCs w:val="22"/>
          <w:lang w:val="sr-Latn-ME"/>
        </w:rPr>
      </w:pPr>
    </w:p>
    <w:p w14:paraId="0BBCC221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Triciklični antidepresivi/antipsihotici/anestetici</w:t>
      </w:r>
    </w:p>
    <w:p w14:paraId="6370303F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61F7CCEE" w14:textId="131A29BF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ACE inhibitora sa određenim anesteticima, tricikličnim antidepresivima i antipsihoticima može da izazove dodatno sniženje krvnog pritiska.</w:t>
      </w:r>
    </w:p>
    <w:p w14:paraId="7A7DC3D0" w14:textId="6DC0316B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bisoprolola sa anesteticima može da dovede do smanjenja refleksne tahikardije i povećanja rizika od nastanka hipotenzije.</w:t>
      </w:r>
    </w:p>
    <w:p w14:paraId="45CDFE58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0AA35282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Simpatomimetici</w:t>
      </w:r>
    </w:p>
    <w:p w14:paraId="36A10537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5A51ED77" w14:textId="5E39FFCB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Beta-simpatomimetici (npr. izoprenalin, dobutamin): kombinacija sa bisoprololom može da smanji dejstva oba l</w:t>
      </w:r>
      <w:r w:rsidR="004618C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eka.</w:t>
      </w:r>
    </w:p>
    <w:p w14:paraId="140FC9F2" w14:textId="1DAEF0BD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Simpatomimetici koji aktiviraju i beta i alfa adrenergičke receptore (npr. norepinefrin, epinefrin): kombinacija sa bisoprololom može da </w:t>
      </w:r>
      <w:r w:rsidR="00902B15" w:rsidRPr="00CC05D9">
        <w:rPr>
          <w:sz w:val="22"/>
          <w:szCs w:val="22"/>
          <w:lang w:val="sr-Latn-ME"/>
        </w:rPr>
        <w:t xml:space="preserve">istakne </w:t>
      </w:r>
      <w:r w:rsidRPr="00CC05D9">
        <w:rPr>
          <w:sz w:val="22"/>
          <w:szCs w:val="22"/>
          <w:lang w:val="sr-Latn-ME"/>
        </w:rPr>
        <w:t>vazokonstriktorna dejstva ovih l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ekova posredovan</w:t>
      </w:r>
      <w:r w:rsidR="00432BD7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alfa-adrenergičkim receptor</w:t>
      </w:r>
      <w:r w:rsidR="00902B15" w:rsidRPr="00CC05D9">
        <w:rPr>
          <w:sz w:val="22"/>
          <w:szCs w:val="22"/>
          <w:lang w:val="sr-Latn-ME"/>
        </w:rPr>
        <w:t>ima</w:t>
      </w:r>
      <w:r w:rsidRPr="00CC05D9">
        <w:rPr>
          <w:sz w:val="22"/>
          <w:szCs w:val="22"/>
          <w:lang w:val="sr-Latn-ME"/>
        </w:rPr>
        <w:t>, što dovodi do povišenja krvnog pritiska i pogoršanja intermitentne klaudikacije. Smatra se da su ove reakcije v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erovatnije kod neselektivnih beta-blokatora.</w:t>
      </w:r>
    </w:p>
    <w:p w14:paraId="3CC308FA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Simpatomimetici mogu da smanje antihipertenzivno dejstvo ACE inhibitora.</w:t>
      </w:r>
    </w:p>
    <w:p w14:paraId="213C4447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0140906" w14:textId="636A8ED4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Centralno d</w:t>
      </w:r>
      <w:r w:rsidR="00FF2487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elujući antihipertenzivni l</w:t>
      </w:r>
      <w:r w:rsidR="004618C0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ekovi kao što su klonidin i drugi (npr. metildopa, moksonidin, rilmenidin)</w:t>
      </w:r>
    </w:p>
    <w:p w14:paraId="3BAAEB9E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71DEE55" w14:textId="74DAD61B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sa centralno d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elujućim antihipertenzivima može da dovede do pogoršanja srčane insuficijencije usl</w:t>
      </w:r>
      <w:r w:rsidR="004618C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 smanjenja centralnog simpatičkog tonusa (smanjenje srčane frekvencije i minutnog volumena srca, vazodilatacija). Nagli prekid terapije, </w:t>
      </w:r>
      <w:r w:rsidR="00902B15" w:rsidRPr="00CC05D9">
        <w:rPr>
          <w:sz w:val="22"/>
          <w:szCs w:val="22"/>
          <w:lang w:val="sr-Latn-ME"/>
        </w:rPr>
        <w:t xml:space="preserve">naročito ako je on </w:t>
      </w:r>
      <w:r w:rsidRPr="00CC05D9">
        <w:rPr>
          <w:sz w:val="22"/>
          <w:szCs w:val="22"/>
          <w:lang w:val="sr-Latn-ME"/>
        </w:rPr>
        <w:t>pr</w:t>
      </w:r>
      <w:r w:rsidR="004618C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</w:t>
      </w:r>
      <w:r w:rsidR="00432BD7" w:rsidRPr="00CC05D9">
        <w:rPr>
          <w:sz w:val="22"/>
          <w:szCs w:val="22"/>
          <w:lang w:val="sr-Latn-ME"/>
        </w:rPr>
        <w:t xml:space="preserve">smanjivanja doze </w:t>
      </w:r>
      <w:r w:rsidRPr="00CC05D9">
        <w:rPr>
          <w:sz w:val="22"/>
          <w:szCs w:val="22"/>
          <w:lang w:val="sr-Latn-ME"/>
        </w:rPr>
        <w:t>beta-blokator</w:t>
      </w:r>
      <w:r w:rsidR="00902B15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, može da poveća rizik od pojave povratne (eng. </w:t>
      </w:r>
      <w:r w:rsidRPr="00CC05D9">
        <w:rPr>
          <w:i/>
          <w:sz w:val="22"/>
          <w:szCs w:val="22"/>
          <w:lang w:val="sr-Latn-ME"/>
        </w:rPr>
        <w:t>rebound</w:t>
      </w:r>
      <w:r w:rsidRPr="00CC05D9">
        <w:rPr>
          <w:sz w:val="22"/>
          <w:szCs w:val="22"/>
          <w:lang w:val="sr-Latn-ME"/>
        </w:rPr>
        <w:t>) hipertenzije.</w:t>
      </w:r>
    </w:p>
    <w:p w14:paraId="424CF5DD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1D8107F6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Antiaritmici grupe I (npr. hinidin, dizopiramid, lidokain, fenitoin, flekainid, propafenon)</w:t>
      </w:r>
    </w:p>
    <w:p w14:paraId="7A1B38B0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15AAD5B" w14:textId="184F1026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Moguće pojačanje dejstva na AV vr</w:t>
      </w:r>
      <w:r w:rsidR="00F7125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eme sprovođenja i povećano negativno inotropno dejstvo. </w:t>
      </w:r>
    </w:p>
    <w:p w14:paraId="0EB92173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F4504C1" w14:textId="7507CDA0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Antagonisti kalcijum</w:t>
      </w:r>
      <w:r w:rsidR="00A23E1A" w:rsidRPr="00CC05D9">
        <w:rPr>
          <w:i/>
          <w:sz w:val="22"/>
          <w:szCs w:val="22"/>
          <w:u w:val="single"/>
          <w:lang w:val="sr-Latn-ME"/>
        </w:rPr>
        <w:t>skih</w:t>
      </w:r>
      <w:r w:rsidRPr="00CC05D9">
        <w:rPr>
          <w:i/>
          <w:sz w:val="22"/>
          <w:szCs w:val="22"/>
          <w:u w:val="single"/>
          <w:lang w:val="sr-Latn-ME"/>
        </w:rPr>
        <w:t xml:space="preserve"> kanala tipa verapamila i, u manjoj m</w:t>
      </w:r>
      <w:r w:rsidR="00F71250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eri, tipa diltiazema</w:t>
      </w:r>
    </w:p>
    <w:p w14:paraId="45D44C7F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7C87876A" w14:textId="785B5FCE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Negativni uticaj na kontraktilnost i atrioventrikularno sprovođenje. Intravensk</w:t>
      </w:r>
      <w:r w:rsidR="00A23E1A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</w:t>
      </w:r>
      <w:r w:rsidR="00A23E1A" w:rsidRPr="00CC05D9">
        <w:rPr>
          <w:sz w:val="22"/>
          <w:szCs w:val="22"/>
          <w:lang w:val="sr-Latn-ME"/>
        </w:rPr>
        <w:t xml:space="preserve">primjena </w:t>
      </w:r>
      <w:r w:rsidRPr="00CC05D9">
        <w:rPr>
          <w:sz w:val="22"/>
          <w:szCs w:val="22"/>
          <w:lang w:val="sr-Latn-ME"/>
        </w:rPr>
        <w:t xml:space="preserve">verapamila može da dovede do izrazite hipotenzije i atrio-ventrikularnog bloka kod pacijenata na terapiji beta-blokatorima. </w:t>
      </w:r>
    </w:p>
    <w:p w14:paraId="7662E132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4A662663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Antagonisti kalcijumskih kanala tipa dihidropiridina, kao što su to felodipin i amlodipin</w:t>
      </w:r>
    </w:p>
    <w:p w14:paraId="4BDB7B1B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3E0E9E2A" w14:textId="5DF8A4C6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007CA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može da poveća rizik od nastanka hipotenzije, a povećanje rizika od daljeg oštećenja ventrikularne funkcije pumpanja kod pacijenata sa srčanom insuficijencijom ne može da se isključi. </w:t>
      </w:r>
    </w:p>
    <w:p w14:paraId="51D6858D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2DCE5953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Antiaritmici klase III (npr. amjodaron)</w:t>
      </w:r>
    </w:p>
    <w:p w14:paraId="60459C98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9954C15" w14:textId="7E626F5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Moguće pojačano dejstvo na atrioventrikularno vr</w:t>
      </w:r>
      <w:r w:rsidR="00007CAA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eme sprovođenja. </w:t>
      </w:r>
    </w:p>
    <w:p w14:paraId="1F94ABCE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258FC013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Parasimpatomimetici</w:t>
      </w:r>
    </w:p>
    <w:p w14:paraId="16C86243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06E5126" w14:textId="6D8C4A8B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007CA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može da produži atrioventrikularno vr</w:t>
      </w:r>
      <w:r w:rsidR="00007CAA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eme sprovođenja i poveća rizik od bradikardije. </w:t>
      </w:r>
    </w:p>
    <w:p w14:paraId="432BEA1C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7B540E01" w14:textId="77777777" w:rsidR="00CC05D9" w:rsidRDefault="00CC05D9">
      <w:pPr>
        <w:jc w:val="both"/>
        <w:rPr>
          <w:i/>
          <w:sz w:val="22"/>
          <w:szCs w:val="22"/>
          <w:u w:val="single"/>
          <w:lang w:val="sr-Latn-ME"/>
        </w:rPr>
      </w:pPr>
    </w:p>
    <w:p w14:paraId="06C0FCB5" w14:textId="5CEFEC96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lastRenderedPageBreak/>
        <w:t>Beta-blokatori za lokalnu prim</w:t>
      </w:r>
      <w:r w:rsidR="00007CAA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enu (npr. kapi za oči kod terapije glaukoma)</w:t>
      </w:r>
    </w:p>
    <w:p w14:paraId="34AB58A3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2C74377D" w14:textId="445EE90E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Istovremena prim</w:t>
      </w:r>
      <w:r w:rsidR="00007CA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može da pojača sistemska dejstva bisoprolola. </w:t>
      </w:r>
    </w:p>
    <w:p w14:paraId="01817AD3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F519DE8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Glikozidi digitalisa</w:t>
      </w:r>
    </w:p>
    <w:p w14:paraId="5923C265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4BE57E53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Smanjena srčana frekvencija, produženje atrioventrikularnog vremena sprovođenja.  </w:t>
      </w:r>
    </w:p>
    <w:p w14:paraId="3E2C03A1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39940A49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Meflohin</w:t>
      </w:r>
    </w:p>
    <w:p w14:paraId="7F5B6157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</w:p>
    <w:p w14:paraId="6FB24A1A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Povećan rizik od bradikardije. </w:t>
      </w:r>
    </w:p>
    <w:p w14:paraId="25D1BF42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7AA30B88" w14:textId="77777777" w:rsidR="003E180C" w:rsidRPr="00CC05D9" w:rsidRDefault="003E180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Inhibitori monoaminooksidaze (izuzev MAO-B inhibitora)</w:t>
      </w:r>
    </w:p>
    <w:p w14:paraId="5BFE6853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49F5252C" w14:textId="77777777" w:rsidR="003E180C" w:rsidRPr="00CC05D9" w:rsidRDefault="003E180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Povećano hipotenzivno dejstvo beta-blokatora, ali i rizik od hipertenzivne krize. </w:t>
      </w:r>
    </w:p>
    <w:p w14:paraId="3B13D11C" w14:textId="77777777" w:rsidR="0062529E" w:rsidRPr="00CC05D9" w:rsidRDefault="0062529E" w:rsidP="000631F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0FC" w14:textId="77777777" w:rsidR="0072020E" w:rsidRPr="00CC05D9" w:rsidRDefault="0072020E" w:rsidP="000631F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4.6.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="006D20A5" w:rsidRPr="00CC05D9">
        <w:rPr>
          <w:b/>
          <w:sz w:val="22"/>
          <w:szCs w:val="22"/>
          <w:lang w:val="sr-Latn-ME"/>
        </w:rPr>
        <w:t>Plodnost, trudnoća i dojenje</w:t>
      </w:r>
    </w:p>
    <w:p w14:paraId="5BC140FD" w14:textId="77777777" w:rsidR="002031B3" w:rsidRPr="00CC05D9" w:rsidRDefault="002031B3" w:rsidP="000631F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BC140FE" w14:textId="77777777" w:rsidR="002031B3" w:rsidRPr="00CC05D9" w:rsidRDefault="002031B3" w:rsidP="000631F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Plodnost</w:t>
      </w:r>
    </w:p>
    <w:p w14:paraId="3AF9439B" w14:textId="3EE352F8" w:rsidR="00383B4A" w:rsidRPr="00CC05D9" w:rsidRDefault="00383B4A" w:rsidP="00F82E4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Nema kliničkih podataka o uticaju na plodnost tokom terapije l</w:t>
      </w:r>
      <w:r w:rsidR="00007CAA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ekom </w:t>
      </w:r>
      <w:r w:rsidR="00341048" w:rsidRPr="00CC05D9">
        <w:rPr>
          <w:sz w:val="22"/>
          <w:szCs w:val="22"/>
          <w:lang w:val="sr-Latn-ME"/>
        </w:rPr>
        <w:t>Belkombo</w:t>
      </w:r>
      <w:r w:rsidRPr="00CC05D9">
        <w:rPr>
          <w:sz w:val="22"/>
          <w:szCs w:val="22"/>
          <w:lang w:val="sr-Latn-ME"/>
        </w:rPr>
        <w:t>.</w:t>
      </w:r>
    </w:p>
    <w:p w14:paraId="5BC140FF" w14:textId="77777777" w:rsidR="002031B3" w:rsidRPr="00CC05D9" w:rsidRDefault="002031B3" w:rsidP="000631F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BC14100" w14:textId="77777777" w:rsidR="007A3ECB" w:rsidRPr="00CC05D9" w:rsidRDefault="007A3ECB" w:rsidP="000631F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Trudnoća</w:t>
      </w:r>
    </w:p>
    <w:p w14:paraId="2BF14922" w14:textId="4915AC69" w:rsidR="00D874CA" w:rsidRPr="00CC05D9" w:rsidRDefault="00D874CA" w:rsidP="00F82E4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 osnovu postojećih podataka za pojedinačne komponente, prim</w:t>
      </w:r>
      <w:r w:rsidR="0019625E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l</w:t>
      </w:r>
      <w:r w:rsidR="0019625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 xml:space="preserve">se ne preporučuje tokom prvog trimestra trudnoće, a kontraindikovana je tokom drugog i trećeg trimestra trudnoće. </w:t>
      </w:r>
    </w:p>
    <w:p w14:paraId="628F5924" w14:textId="77777777" w:rsidR="00D874CA" w:rsidRPr="00CC05D9" w:rsidRDefault="00D874CA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05BB855" w14:textId="77777777" w:rsidR="00D874CA" w:rsidRPr="00CC05D9" w:rsidRDefault="00D874CA" w:rsidP="009316D6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49BB7131" w14:textId="77777777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6F23640" w14:textId="6628F23F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Bisoprolol ispoljava farmakološka dejstva koja mogu da imaju štetna dejstva na trudnoću i/ili fetus/novorođenče (smanjenje placent</w:t>
      </w:r>
      <w:r w:rsidR="009316D6" w:rsidRPr="00CC05D9">
        <w:rPr>
          <w:sz w:val="22"/>
          <w:szCs w:val="22"/>
          <w:lang w:val="sr-Latn-ME"/>
        </w:rPr>
        <w:t>arne perfuzije</w:t>
      </w:r>
      <w:r w:rsidRPr="00CC05D9">
        <w:rPr>
          <w:sz w:val="22"/>
          <w:szCs w:val="22"/>
          <w:lang w:val="sr-Latn-ME"/>
        </w:rPr>
        <w:t xml:space="preserve"> koja se </w:t>
      </w:r>
      <w:r w:rsidR="009316D6" w:rsidRPr="00CC05D9">
        <w:rPr>
          <w:sz w:val="22"/>
          <w:szCs w:val="22"/>
          <w:lang w:val="sr-Latn-ME"/>
        </w:rPr>
        <w:t>povezuje</w:t>
      </w:r>
      <w:r w:rsidRPr="00CC05D9">
        <w:rPr>
          <w:sz w:val="22"/>
          <w:szCs w:val="22"/>
          <w:lang w:val="sr-Latn-ME"/>
        </w:rPr>
        <w:t xml:space="preserve"> sa zaostajanjem u razvoju ploda, intrauterinom smrću, abortusom ili pr</w:t>
      </w:r>
      <w:r w:rsidR="00805BF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evremenim porođajem, kao i neželjena dejstva (npr. hipoglik</w:t>
      </w:r>
      <w:r w:rsidR="009316D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 i bradikardija) mogu da se dogode i kod fetusa i kod novorođenčeta). Ukoliko je terapija beta-blokatorima neophodna, poželjna je prim</w:t>
      </w:r>
      <w:r w:rsidR="00BB4C8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selektivnih β1 adrenergičkih blokatora. </w:t>
      </w:r>
    </w:p>
    <w:p w14:paraId="0517F9BD" w14:textId="2D6F4F5A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Bisoprolol se ne </w:t>
      </w:r>
      <w:r w:rsidR="009316D6" w:rsidRPr="00CC05D9">
        <w:rPr>
          <w:sz w:val="22"/>
          <w:szCs w:val="22"/>
          <w:lang w:val="sr-Latn-ME"/>
        </w:rPr>
        <w:t xml:space="preserve">smije uzimati </w:t>
      </w:r>
      <w:r w:rsidRPr="00CC05D9">
        <w:rPr>
          <w:sz w:val="22"/>
          <w:szCs w:val="22"/>
          <w:lang w:val="sr-Latn-ME"/>
        </w:rPr>
        <w:t xml:space="preserve">tokom trudnoće, osim ukoliko to nije neophodno. Ukoliko se terapija bisoprololom smatra neophodnom, treba pratiti uteroplacentalni protok krvi i razvoj fetusa. U slučaju štetnog dejstva na trudnoću ili na fetus, treba razmotriti alternativnu terapiju. Novorođenče se mora pažljivo pratiti. </w:t>
      </w:r>
    </w:p>
    <w:p w14:paraId="03D47BE4" w14:textId="77777777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Simptomi hipoglikemije i bradikardije se mogu očekivati u prva 3 dana. </w:t>
      </w:r>
    </w:p>
    <w:p w14:paraId="09A17E19" w14:textId="77777777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136F3544" w14:textId="77777777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Ramipril </w:t>
      </w:r>
    </w:p>
    <w:p w14:paraId="2C5B1D50" w14:textId="77777777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E8054F6" w14:textId="4E469EF3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Epidemiološki podaci o riziku od teratogenih dejstava pri izlaganju ACE inhibitorima tokom prvog trimestra trudnoće ni</w:t>
      </w:r>
      <w:r w:rsidR="009316D6" w:rsidRPr="00CC05D9">
        <w:rPr>
          <w:sz w:val="22"/>
          <w:szCs w:val="22"/>
          <w:lang w:val="sr-Latn-ME"/>
        </w:rPr>
        <w:t>je</w:t>
      </w:r>
      <w:r w:rsidRPr="00CC05D9">
        <w:rPr>
          <w:sz w:val="22"/>
          <w:szCs w:val="22"/>
          <w:lang w:val="sr-Latn-ME"/>
        </w:rPr>
        <w:t>su dali konkretan zaključak, međutim, ne može se isključiti malo povećanje rizika. Ako se kontinuirana terapija ACE inhibitorima ne smatra esencijalnom, pacijentkinjama koje planiraju trudnoću bi trebalo prom</w:t>
      </w:r>
      <w:r w:rsidR="004A52E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eniti antihipertenzivnu terapiju i uvesti l</w:t>
      </w:r>
      <w:r w:rsidR="004A52E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 sa utvrđenim bezb</w:t>
      </w:r>
      <w:r w:rsidR="004A52E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ednosnim profilom tokom trudnoće. Kada se trudnoća potvrdi, terapiju ACE inhibitorima treba odmah obustaviti i, po potrebi, preći na alternativne l</w:t>
      </w:r>
      <w:r w:rsidR="004A52E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ekove. </w:t>
      </w:r>
    </w:p>
    <w:p w14:paraId="5C484578" w14:textId="3F5BDEC5" w:rsidR="00D874CA" w:rsidRPr="00CC05D9" w:rsidRDefault="00D874C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Izloženost ACE inhibitorima u toku drugog i trećeg trimestra trudnoće kod ljudi dovodi do nastanka fetotoksičnosti (smanjenje bubrežne funkcije, oligohidramnion, usporena osifikacija kostiju lobanje) i neonatalne toksičnosti (bubrežna insuficijencija, hipotenzija, hiperkal</w:t>
      </w:r>
      <w:r w:rsidR="009316D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emija) (vid</w:t>
      </w:r>
      <w:r w:rsidR="004A52E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266409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5.3). Ukoliko se izloženost ACE inhibitoru desila od drugog trimestra trudnoće, preporučuje se da se ultrazvučno prati funkcija bubrega i razvoj lobanje. Odojčad čije su majke uzimale ACE inhibitore treba pažljivo pratiti zbog moguće pojave hipotenzije (takođe vid</w:t>
      </w:r>
      <w:r w:rsidR="00C1104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266409" w:rsidRPr="00CC05D9">
        <w:rPr>
          <w:sz w:val="22"/>
          <w:szCs w:val="22"/>
          <w:lang w:val="sr-Latn-ME"/>
        </w:rPr>
        <w:t xml:space="preserve">djelove </w:t>
      </w:r>
      <w:r w:rsidRPr="00CC05D9">
        <w:rPr>
          <w:sz w:val="22"/>
          <w:szCs w:val="22"/>
          <w:lang w:val="sr-Latn-ME"/>
        </w:rPr>
        <w:t xml:space="preserve">4.3. i 4.4). </w:t>
      </w:r>
    </w:p>
    <w:p w14:paraId="113222B0" w14:textId="09D580F1" w:rsidR="00D874CA" w:rsidRPr="00CC05D9" w:rsidRDefault="00D874CA" w:rsidP="000631F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11421E9E" w14:textId="77777777" w:rsidR="00031489" w:rsidRPr="00CC05D9" w:rsidRDefault="00031489" w:rsidP="00F82E4A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Dojenje </w:t>
      </w:r>
    </w:p>
    <w:p w14:paraId="309D4AC6" w14:textId="4820F050" w:rsidR="00031489" w:rsidRPr="00CC05D9" w:rsidRDefault="00031489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Prim</w:t>
      </w:r>
      <w:r w:rsidR="00C1104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l</w:t>
      </w:r>
      <w:r w:rsidR="00C1104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 xml:space="preserve">se ne preporučuje tokom dojenja. </w:t>
      </w:r>
    </w:p>
    <w:p w14:paraId="1D4A4A53" w14:textId="77777777" w:rsidR="00031489" w:rsidRPr="00CC05D9" w:rsidRDefault="0003148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46121510" w14:textId="4B2D6C1A" w:rsidR="00031489" w:rsidRPr="00CC05D9" w:rsidRDefault="0003148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lastRenderedPageBreak/>
        <w:t>Nije poznato da li se bisoprolol izlučuje u majčino ml</w:t>
      </w:r>
      <w:r w:rsidR="00C1104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eko. Zato se dojenje ne preporučuje tokom prim</w:t>
      </w:r>
      <w:r w:rsidR="009F11D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ene bisoprolola. </w:t>
      </w:r>
    </w:p>
    <w:p w14:paraId="3EBEE885" w14:textId="5A9B75D0" w:rsidR="00031489" w:rsidRPr="00CC05D9" w:rsidRDefault="0003148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 obzirom da nema raspoloživih informacija o upotrebi ramiprila tokom dojenja, upotreba u toku dojenja se ne preporučuje i trebalo bi preći na drugu terapiju sa utvrđenim bezb</w:t>
      </w:r>
      <w:r w:rsidR="009F11D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ednosnim profilom tokom dojenja, naročito prilikom dojenja novorođenčadi ili pr</w:t>
      </w:r>
      <w:r w:rsidR="009F11D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evremeno rođene d</w:t>
      </w:r>
      <w:r w:rsidR="009F11D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ece. </w:t>
      </w:r>
    </w:p>
    <w:p w14:paraId="39FCAFEC" w14:textId="77777777" w:rsidR="009F11DF" w:rsidRPr="00CC05D9" w:rsidRDefault="009F11DF" w:rsidP="000631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04" w14:textId="4B69847E" w:rsidR="0072020E" w:rsidRPr="00CC05D9" w:rsidRDefault="0072020E" w:rsidP="000631F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4.7.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 xml:space="preserve">Uticaj na </w:t>
      </w:r>
      <w:r w:rsidR="002031B3" w:rsidRPr="00CC05D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C05D9">
        <w:rPr>
          <w:b/>
          <w:bCs/>
          <w:sz w:val="22"/>
          <w:szCs w:val="22"/>
          <w:lang w:val="sr-Latn-ME"/>
        </w:rPr>
        <w:t>upravljanja vozili</w:t>
      </w:r>
      <w:r w:rsidRPr="00CC05D9">
        <w:rPr>
          <w:b/>
          <w:bCs/>
          <w:sz w:val="22"/>
          <w:szCs w:val="22"/>
          <w:lang w:val="sr-Latn-ME"/>
        </w:rPr>
        <w:t>m</w:t>
      </w:r>
      <w:r w:rsidR="00F34554" w:rsidRPr="00CC05D9">
        <w:rPr>
          <w:b/>
          <w:bCs/>
          <w:sz w:val="22"/>
          <w:szCs w:val="22"/>
          <w:lang w:val="sr-Latn-ME"/>
        </w:rPr>
        <w:t>a</w:t>
      </w:r>
      <w:r w:rsidRPr="00CC05D9">
        <w:rPr>
          <w:b/>
          <w:bCs/>
          <w:sz w:val="22"/>
          <w:szCs w:val="22"/>
          <w:lang w:val="sr-Latn-ME"/>
        </w:rPr>
        <w:t xml:space="preserve"> i </w:t>
      </w:r>
      <w:r w:rsidR="000D3449" w:rsidRPr="00CC05D9">
        <w:rPr>
          <w:b/>
          <w:bCs/>
          <w:sz w:val="22"/>
          <w:szCs w:val="22"/>
          <w:lang w:val="sr-Latn-ME"/>
        </w:rPr>
        <w:t xml:space="preserve">rukovanje </w:t>
      </w:r>
      <w:r w:rsidRPr="00CC05D9">
        <w:rPr>
          <w:b/>
          <w:bCs/>
          <w:sz w:val="22"/>
          <w:szCs w:val="22"/>
          <w:lang w:val="sr-Latn-ME"/>
        </w:rPr>
        <w:t>mašinama</w:t>
      </w:r>
    </w:p>
    <w:p w14:paraId="5BC14105" w14:textId="0A350667" w:rsidR="0072020E" w:rsidRPr="00CC05D9" w:rsidRDefault="0072020E" w:rsidP="000631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C663EF" w14:textId="1109A510" w:rsidR="00AC2918" w:rsidRPr="00CC05D9" w:rsidRDefault="00AC2918" w:rsidP="00F82E4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AD300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nema direktan uticaj na sposobnost upravljanja vozilima i rukovanja mašinama, ali kod nekih pacijenata mogu da se jave poteškoće zbog sniženja krvnog pritiska, i to naročito na početku terapije ili nakon prom</w:t>
      </w:r>
      <w:r w:rsidR="00AD300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l</w:t>
      </w:r>
      <w:r w:rsidR="00AD300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eka, kao i kada se l</w:t>
      </w:r>
      <w:r w:rsidR="00AD300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uzima zajedno sa alkoholom. Kao rezultat, može biti smanjena sposobnost prilikom upravljanja vozilima i rukovanja mašinama. </w:t>
      </w:r>
    </w:p>
    <w:p w14:paraId="2F4365F3" w14:textId="77777777" w:rsidR="008F3CC9" w:rsidRPr="00CC05D9" w:rsidRDefault="008F3CC9" w:rsidP="000631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06" w14:textId="77777777" w:rsidR="0072020E" w:rsidRPr="00CC05D9" w:rsidRDefault="0072020E" w:rsidP="000631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4.8.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Neželjena dejstva</w:t>
      </w:r>
    </w:p>
    <w:p w14:paraId="19F6CB61" w14:textId="77777777" w:rsidR="00A035F3" w:rsidRPr="00CC05D9" w:rsidRDefault="00A035F3" w:rsidP="000631F8">
      <w:pPr>
        <w:jc w:val="both"/>
        <w:rPr>
          <w:rFonts w:eastAsia="Calibri"/>
          <w:i/>
          <w:sz w:val="22"/>
          <w:szCs w:val="22"/>
          <w:lang w:val="sr-Latn-ME"/>
        </w:rPr>
      </w:pPr>
    </w:p>
    <w:p w14:paraId="507BB450" w14:textId="3A0E1155" w:rsidR="00E80204" w:rsidRPr="00CC05D9" w:rsidRDefault="00E80204" w:rsidP="00F82E4A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Sažetak bezb</w:t>
      </w:r>
      <w:r w:rsidR="00AD3002" w:rsidRPr="00CC05D9">
        <w:rPr>
          <w:sz w:val="22"/>
          <w:szCs w:val="22"/>
          <w:u w:val="single"/>
          <w:lang w:val="sr-Latn-ME"/>
        </w:rPr>
        <w:t>j</w:t>
      </w:r>
      <w:r w:rsidRPr="00CC05D9">
        <w:rPr>
          <w:sz w:val="22"/>
          <w:szCs w:val="22"/>
          <w:u w:val="single"/>
          <w:lang w:val="sr-Latn-ME"/>
        </w:rPr>
        <w:t xml:space="preserve">ednosnog profila </w:t>
      </w:r>
    </w:p>
    <w:p w14:paraId="34C14731" w14:textId="77777777" w:rsidR="00E80204" w:rsidRPr="00CC05D9" w:rsidRDefault="00E80204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Najčešće prijavljene neželjene reakcije na bisoprolol uključuju glavobolju, vrtoglavicu, pogoršanje srčane insuficijencije, hipotenziju, hladnoću u ekstremitetima, mučninu, povraćanje, bol u abdomenu, dijareju, konstipaciju, asteniju i zamor. </w:t>
      </w:r>
    </w:p>
    <w:p w14:paraId="75D4EC61" w14:textId="0688113D" w:rsidR="00E80204" w:rsidRPr="00CC05D9" w:rsidRDefault="00E8020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Bezb</w:t>
      </w:r>
      <w:r w:rsidR="00B0535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ednosni profil prim</w:t>
      </w:r>
      <w:r w:rsidR="00A366C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ramiprila uključuje uporan, suvi kašalj i reakcije uzrokovane hipotenzijom. Ozbiljne neželjene reakcije obuhvataju angioedem, hiperkal</w:t>
      </w:r>
      <w:r w:rsidR="00E1594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emiju, oslabljenu funkciju bubrega ili jetre, pankreatitis, teške kožne reakcije i neutropeniju/agranulocitozu.</w:t>
      </w:r>
    </w:p>
    <w:p w14:paraId="047D2D51" w14:textId="77777777" w:rsidR="00E80204" w:rsidRPr="00CC05D9" w:rsidRDefault="00E8020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1403B71" w14:textId="77777777" w:rsidR="00E80204" w:rsidRPr="00CC05D9" w:rsidRDefault="00E80204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Tabelarni pregled neželjenih reakcija</w:t>
      </w:r>
    </w:p>
    <w:p w14:paraId="28352EAD" w14:textId="4398019D" w:rsidR="00E80204" w:rsidRPr="00CC05D9" w:rsidRDefault="00E8020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Sl</w:t>
      </w:r>
      <w:r w:rsidR="00A366C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edeća neželjena dejstva su prim</w:t>
      </w:r>
      <w:r w:rsidR="00A366C9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ećena u kliničkim ispitivanjima i/ili u periodu nakon stavljanja l</w:t>
      </w:r>
      <w:r w:rsidR="00A366C9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u promet, tokom pojedinačne terapije bisoprololom ili ramiprilom, rangirana su na osnovu MedDRA klasifikacije prema klasama sistema organa i sl</w:t>
      </w:r>
      <w:r w:rsidR="00A366C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edećoj učestalosti: </w:t>
      </w:r>
    </w:p>
    <w:p w14:paraId="1B4C6769" w14:textId="3A1C234D" w:rsidR="00E80204" w:rsidRPr="00CC05D9" w:rsidRDefault="00E8020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Veoma česta (≥ 1/10); česta (≥ 1/100 do &lt; 1/10); povremena (≥ 1/1</w:t>
      </w:r>
      <w:r w:rsidR="00E15946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000 do &lt; 1/100); r</w:t>
      </w:r>
      <w:r w:rsidR="00A366C9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etka (≥ 1/10</w:t>
      </w:r>
      <w:r w:rsidR="00E15946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000 do &lt; 1/1</w:t>
      </w:r>
      <w:r w:rsidR="00E15946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000) ; veoma r</w:t>
      </w:r>
      <w:r w:rsidR="006A4D6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etka (&lt; 1/10</w:t>
      </w:r>
      <w:r w:rsidR="00E15946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000); nepoznata (ne može se proc</w:t>
      </w:r>
      <w:r w:rsidR="00BB17C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eniti na osnovu dostupnih podataka). </w:t>
      </w:r>
    </w:p>
    <w:p w14:paraId="5D27E256" w14:textId="77777777" w:rsidR="00E80204" w:rsidRPr="00CC05D9" w:rsidRDefault="00E80204" w:rsidP="00E80204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tbl>
      <w:tblPr>
        <w:tblW w:w="10179" w:type="dxa"/>
        <w:tblInd w:w="-556" w:type="dxa"/>
        <w:tblCellMar>
          <w:top w:w="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9"/>
        <w:gridCol w:w="4503"/>
        <w:gridCol w:w="1559"/>
        <w:gridCol w:w="1548"/>
      </w:tblGrid>
      <w:tr w:rsidR="00E80204" w:rsidRPr="00CC05D9" w14:paraId="6CEA6A96" w14:textId="77777777" w:rsidTr="00F82E4A">
        <w:trPr>
          <w:trHeight w:val="382"/>
          <w:tblHeader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FAF7" w14:textId="77777777" w:rsidR="00E80204" w:rsidRPr="00CC05D9" w:rsidRDefault="00E80204" w:rsidP="00F82E4A">
            <w:pPr>
              <w:rPr>
                <w:b/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 </w:t>
            </w:r>
            <w:r w:rsidRPr="00CC05D9">
              <w:rPr>
                <w:b/>
                <w:sz w:val="22"/>
                <w:szCs w:val="22"/>
                <w:lang w:val="sr-Latn-ME"/>
              </w:rPr>
              <w:t xml:space="preserve">MedDRA </w:t>
            </w:r>
          </w:p>
          <w:p w14:paraId="5E22EA1D" w14:textId="507F82B7" w:rsidR="00E15946" w:rsidRPr="00CC05D9" w:rsidRDefault="00E15946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317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Neželjena dejstva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FD9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Učestalost </w:t>
            </w:r>
          </w:p>
        </w:tc>
      </w:tr>
      <w:tr w:rsidR="00E80204" w:rsidRPr="00CC05D9" w14:paraId="422C0E7C" w14:textId="77777777" w:rsidTr="00F82E4A">
        <w:trPr>
          <w:trHeight w:val="384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807E96F" w14:textId="31728DEB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</w:tcPr>
          <w:p w14:paraId="62934BB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7CCD08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Bisoprolol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7696A9F" w14:textId="77777777" w:rsidR="00E80204" w:rsidRPr="00CC05D9" w:rsidRDefault="00E80204" w:rsidP="00F82E4A">
            <w:pPr>
              <w:rPr>
                <w:b/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Ramipril</w:t>
            </w:r>
          </w:p>
        </w:tc>
      </w:tr>
      <w:tr w:rsidR="00E80204" w:rsidRPr="00CC05D9" w14:paraId="075599EF" w14:textId="77777777" w:rsidTr="000548B2">
        <w:trPr>
          <w:trHeight w:val="46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F3471C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9FDCB1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bookmarkStart w:id="4" w:name="_Hlk34141768"/>
            <w:r w:rsidRPr="00CC05D9">
              <w:rPr>
                <w:sz w:val="22"/>
                <w:szCs w:val="22"/>
                <w:lang w:val="sr-Latn-ME"/>
              </w:rPr>
              <w:t xml:space="preserve">Rinitis </w:t>
            </w:r>
            <w:bookmarkEnd w:id="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6865FFFC" w14:textId="2C22977D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BB17C1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C1A485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79472637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9FF0A0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8300B0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Eozinofilija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623E1C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999B87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061FF65C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1FC8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09173ED" w14:textId="76FF9CE6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Agranulocitoza (vid</w:t>
            </w:r>
            <w:r w:rsidR="00964BC7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266409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7191D5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98889EB" w14:textId="0B7F6290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964BC7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0C370BDD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CFD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2430E5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Pancitopenija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18B01A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CCAD41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19C467FE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D5D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7EF11B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Leukopenija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9878D8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04DF533" w14:textId="48B031B6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2B768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39115C38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332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A75E5CB" w14:textId="3AE3971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Neutropenija (vid</w:t>
            </w:r>
            <w:r w:rsidR="002B7683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266409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7FD692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FB8A151" w14:textId="223E6C0D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2B768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7E5D4879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A83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C41E21B" w14:textId="6324F63C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Trombocitopenija (vid</w:t>
            </w:r>
            <w:r w:rsidR="002B7683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266409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68C1D9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859213F" w14:textId="296D68D4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2B768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28CE9144" w14:textId="77777777" w:rsidTr="00F82E4A">
        <w:trPr>
          <w:trHeight w:val="6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3AF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F8C52D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Hemolitička anemija kod pacijenata sa kongenitalnom deficijencijom G-6PDH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552144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8E01D3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506CBE30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17A7AAF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Poremećaji metabolizma i ishrane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65636E6" w14:textId="3B5EF910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Hipoglikemija (vid</w:t>
            </w:r>
            <w:r w:rsidR="00C53CEA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266409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4.5)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484CA6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554C73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2925F6D4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0C7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9F0AABF" w14:textId="512070A2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Hiperkal</w:t>
            </w:r>
            <w:r w:rsidR="00E15946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emija, reverzibilna po prekidu terapije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0D30FC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C10BCB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38AADF01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FE3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976ECE6" w14:textId="32F3C8D3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Hiponatr</w:t>
            </w:r>
            <w:r w:rsidR="00E15946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emija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26B35D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5FDE79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257FF45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FDF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1D07C9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Anoreksija, smanjenje appetita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649805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CCDFD6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627ADBC9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38CCD0B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lastRenderedPageBreak/>
              <w:t xml:space="preserve">Psihijatrijski poremećaji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46F0D84" w14:textId="409B8983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Prom</w:t>
            </w:r>
            <w:r w:rsidR="00C53CEA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ena raspoloženja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366340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2E7D24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19320BD1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A0B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97929A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Poremećaj spavanja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83FF84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925C63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53A278EF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109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416400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Depresija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4A278E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805DAA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0069D477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461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ABC7F7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Noćne more, halucinacije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C736D53" w14:textId="0EBCFEA2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C53CEA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335C23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6324647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8A1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DA631F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Konfuzija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BD73C4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B303314" w14:textId="1395C546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Veoma r</w:t>
            </w:r>
            <w:r w:rsidR="00C53CEA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7121EA92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62E75F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Poremećaji nervnog sistema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F70EEB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A835FE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D026D2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4FBED178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E3D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7A1923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C73ED8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66D075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4D52436C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CC0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67DDD7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Vertigo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5A51B0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A0AD9C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078D29E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57A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0BD990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Disgeuzija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4A5AF0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338DD4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79ED10B4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C951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53FC8C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Parestezija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B07449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0DEAF0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6F1EBFDC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CAF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7C4672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Somnolencija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4B70B3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D35AC4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41C8D752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3513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F403D7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Cerebralna ishemija uključujući ishemijski moždani udar i tranzitorni ishemijski atak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1E81FF4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C2C125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6634616C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295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1B41CE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Sinkopa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5C51D55" w14:textId="4731FA70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89117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603432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0E50A1C2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28A4AC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Poremećaji oka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E64306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Poremećaj vida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4A2A7E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F1045B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3E489553" w14:textId="77777777" w:rsidTr="00F82E4A">
        <w:trPr>
          <w:trHeight w:val="6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3C2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EC1C81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Smanjeno stvaranje suza (uzeti u obzir ako pacijent nosi kontaktna sočiva)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3B259E67" w14:textId="2D2A8BEE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89117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2D3AA7E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4E0402C4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586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96D840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Konjunktivitis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96E7F6B" w14:textId="436A91BD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Veoma r</w:t>
            </w:r>
            <w:r w:rsidR="0089117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F1B1BBC" w14:textId="61B1A586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89117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6380044D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0AEB02A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Poremećaji uha i centra za ravnotežu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4D0A3C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Tinitus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32788C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EB6BD11" w14:textId="4FA863A2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89117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406BB25E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E79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328F9CF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Poremećaji sluha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A84D61E" w14:textId="36B8D00E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89117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5170D72" w14:textId="7D311DE5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0A5A46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1BB1BD8D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vAlign w:val="center"/>
            <w:hideMark/>
          </w:tcPr>
          <w:p w14:paraId="7EA6A5D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Kardiološki poremećaji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A347C2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Palpitacije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2A8B983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85C659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0332B025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C19B7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A753A5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Tahikardija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E4C9C0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5C09E8B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6C08D576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9C3D3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6E5C65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Bradikardija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7F6FA8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Veoma 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78F50D3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2E4CDB31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F2120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46AA10E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Pogoršanje srčane insuficijencije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558160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F522B1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5FD3677E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81B09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6B6100E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Poremećaji AV provodljivosti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036D5D0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31" w:type="dxa"/>
            </w:tcMar>
            <w:hideMark/>
          </w:tcPr>
          <w:p w14:paraId="1597137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403E972C" w14:textId="77777777" w:rsidTr="00F82E4A">
        <w:trPr>
          <w:trHeight w:val="377"/>
        </w:trPr>
        <w:tc>
          <w:tcPr>
            <w:tcW w:w="25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</w:tcPr>
          <w:p w14:paraId="4C3638B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72BC76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Aritmija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58DE0A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EF175B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0B6389C2" w14:textId="77777777" w:rsidTr="00F82E4A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3FC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1ADE2D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Angina pektoris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6E3AC9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60107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3B1F250F" w14:textId="77777777" w:rsidTr="00F82E4A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8EA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1745DFA" w14:textId="7B657BE3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Infarkt miokarda, moguće kao posl</w:t>
            </w:r>
            <w:r w:rsidR="002478B2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>edica pret</w:t>
            </w:r>
            <w:r w:rsidR="002D13A1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>erane hipotenzije kod visokorizičnih pacijenata (vid</w:t>
            </w:r>
            <w:r w:rsidR="002478B2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CA4E55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8460F1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2BDEC4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2FDF7405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4DD772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F320B8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Hipotenzija i dejstva povezana sa hipotenzijom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DF148D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C84DB5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73241D9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AE5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C984217" w14:textId="1079AEE6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Os</w:t>
            </w:r>
            <w:r w:rsidR="002478B2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>ećaj hladnoće ili utrnulosti u ekstremitetima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82C1C1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3E468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</w:tr>
      <w:tr w:rsidR="00E80204" w:rsidRPr="00CC05D9" w14:paraId="486A5F21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989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EDEEE4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Ortostatska hipotenzija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68879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A27801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2C953AD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4E3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955EDB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Vaskulitis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08DA63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2DE41E" w14:textId="4B729CFF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91318C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2F26B848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880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6B4F9B8" w14:textId="06FDC65F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Crvenilo praćeno os</w:t>
            </w:r>
            <w:r w:rsidR="0091318C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>ećajem vrućine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7DCA97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75EE93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6D8D7F52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63F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49F00D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i/>
                <w:sz w:val="22"/>
                <w:szCs w:val="22"/>
                <w:lang w:val="sr-Latn-ME"/>
              </w:rPr>
              <w:t>Raynaud</w:t>
            </w:r>
            <w:r w:rsidRPr="00CC05D9">
              <w:rPr>
                <w:sz w:val="22"/>
                <w:szCs w:val="22"/>
                <w:lang w:val="sr-Latn-ME"/>
              </w:rPr>
              <w:t>-ov fenomen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2EF644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4E62E5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76D9F0A6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85A6F5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Respiratorni, torakalni i medijastinalni poremećaji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06D3A1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Kašalj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5A38A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53C56C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5033BB8B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200C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C14782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Dispneja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8517FC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99FBD7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3242BE1D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AA5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6CAE76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Bronhospazam uključujući pogoršanje astme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11C8C5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F42019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3868F222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3F5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D7EE08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Bronhitis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78281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7A6787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3249A41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C7F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A8CF86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Sinusitis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D21EDD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9AF39C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227F07FC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39A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837AF5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bookmarkStart w:id="5" w:name="_Hlk34142642"/>
            <w:r w:rsidRPr="00CC05D9">
              <w:rPr>
                <w:sz w:val="22"/>
                <w:szCs w:val="22"/>
                <w:lang w:val="sr-Latn-ME"/>
              </w:rPr>
              <w:t>Nazalna kongesti</w:t>
            </w:r>
            <w:bookmarkEnd w:id="5"/>
            <w:r w:rsidRPr="00CC05D9">
              <w:rPr>
                <w:sz w:val="22"/>
                <w:szCs w:val="22"/>
                <w:lang w:val="sr-Latn-ME"/>
              </w:rPr>
              <w:t>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B4DFB3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9AA39F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1B5C6890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E62120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35B962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Abdominalni bol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B9D163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469011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7FABCF57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2A8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D80BBE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Konstipacija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EB4BF7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72132E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525EDA1F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389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70EAA3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Dijareja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8A3D47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01AE20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2ABA9D38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C98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65A19F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Mučnina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A2A4A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93233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487AA15B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359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BCA262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Povraćanje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25EF7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B60B7D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417E2AC6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F48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18CC78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Dispepsija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0CFC85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E453E9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02FA27E9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CF9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19694C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Suva usta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8D6DC2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C99F8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7FDEE5BD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C0A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C0AA8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Pankreatitis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5BB29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BDE7297" w14:textId="0488343C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Veoma r</w:t>
            </w:r>
            <w:r w:rsidR="0091318C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0741CE4E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908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D55511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Aftozni stomatitis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D1525E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F5C695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50A4CB6E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337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A865D3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Glositis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B3587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E56526B" w14:textId="3D86DF6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316A59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08C18083" w14:textId="77777777" w:rsidTr="00F82E4A">
        <w:trPr>
          <w:trHeight w:val="339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D1D1ED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134FCD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Hepatitis, citolitički ili holestatski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8D3A82E" w14:textId="674E6D95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316A59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AE7C6C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55BC94B8" w14:textId="77777777" w:rsidTr="00F82E4A">
        <w:trPr>
          <w:trHeight w:val="6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BC84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BEE34F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Povećana koncentracija enzima jetre i/ili konjugovanog bilirubina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C72A8E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5C7315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0A5412FB" w14:textId="77777777" w:rsidTr="00F82E4A">
        <w:trPr>
          <w:trHeight w:val="4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46F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28834D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Holestatska žutica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E5FD2C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D26F363" w14:textId="06D35CD6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316A59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012DD5E9" w14:textId="77777777" w:rsidTr="00F82E4A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8DDF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017D16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Hepatocelularno oštećenje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CC833C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77651D3" w14:textId="2BE032B9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316A59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etka </w:t>
            </w:r>
          </w:p>
        </w:tc>
      </w:tr>
      <w:tr w:rsidR="00E80204" w:rsidRPr="00CC05D9" w14:paraId="3804DF63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673FF5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B17B98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Osip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836085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BEB2C0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4763FBD8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A08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2ECFA1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Pruritus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842194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AD1382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5570FA47" w14:textId="77777777" w:rsidTr="00F82E4A">
        <w:trPr>
          <w:trHeight w:val="8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78F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4B74D9" w14:textId="4199C91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Angioedem lica, ekstremiteta, usana, mukoznih membrana, jezika, glotisa i/ili larinksa (vid</w:t>
            </w:r>
            <w:r w:rsidR="00316A59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CA4E55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27CE9B1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C20E7F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502A2E72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4B0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2D2736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Urtikarija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EA271B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8F23D66" w14:textId="7E6C940E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316A59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39E9ADC7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B4A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FD4A5A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Fotosenzitivne reakcije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BE37F6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19AC7A4" w14:textId="07BC9B64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Veoma r</w:t>
            </w:r>
            <w:r w:rsidR="00316A59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792B2758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84E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F439B6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Hiperhidroza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FADF0E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EFF74A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38EC30CC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64C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FD3682D" w14:textId="1E0E1072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Reakcije preos</w:t>
            </w:r>
            <w:r w:rsidR="00CD1D85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etljivosti (svrab, crvenilo lica, osip)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C50704C" w14:textId="4F73877E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CD1D85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4F0E77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428A9C1F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CBE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A53A6A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Pogoršanje psorijaze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62C211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FD53F4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7FD3D454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1AF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EDC51E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Multiformni eritem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3FA7C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1507A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23D05090" w14:textId="77777777" w:rsidTr="00F82E4A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96F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BFD9D0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Toksična epidermalna nekroliza, </w:t>
            </w:r>
            <w:r w:rsidRPr="00CC05D9">
              <w:rPr>
                <w:i/>
                <w:sz w:val="22"/>
                <w:szCs w:val="22"/>
                <w:lang w:val="sr-Latn-ME"/>
              </w:rPr>
              <w:t>Stevens Johnson</w:t>
            </w:r>
            <w:r w:rsidRPr="00CC05D9">
              <w:rPr>
                <w:sz w:val="22"/>
                <w:szCs w:val="22"/>
                <w:lang w:val="sr-Latn-ME"/>
              </w:rPr>
              <w:t>-ov sindrom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B7F10C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4B2A0D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599EC378" w14:textId="77777777" w:rsidTr="00F82E4A">
        <w:trPr>
          <w:trHeight w:val="3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F679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2636C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Psorijaza, pemfigoidni ili lihenoidni egzantem ili enantem, alopecija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A0FE368" w14:textId="14485E9E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Veoma r</w:t>
            </w:r>
            <w:r w:rsidR="00CD1D85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E93DD5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2A33AA9F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ABDB84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B531B9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Grčevi u mišićima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E553DC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2ED1C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0FCAA1FE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66F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4ECA77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Slabost u mišićima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5E24D5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5BEB24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33973BFB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505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5D7BC8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Artralgija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0682D0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794694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35066F29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E3B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70029D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Mijalgija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C52C2F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E0EB36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0A9D52BE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2E3367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Poremećaji bubrega i urinarnog sistema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1AD1A0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Bubrežna insuficijencija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8CCF54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9EAAA8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4A46E094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BF7F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EE5DB9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Akutna bubrežna insuficijencija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325DD3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EA3502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59ADAAAF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63A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E551DD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Pojačano izlučivanje urina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266685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DBEBEE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16D69E2A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9D97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B984E3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Pogoršanje već postojeće proteinurije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CFCB53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C0219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43BD9B1B" w14:textId="77777777" w:rsidTr="00F82E4A">
        <w:trPr>
          <w:trHeight w:val="382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27E7D1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Poremećaji reproduktivnog sistema i dojki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99187F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Erektilna disfunkcija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F18DEF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82DE52B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74C3BAFA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37A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30790C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Poremećaji potencije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44AFCD7" w14:textId="21E9C925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EE2C7E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BD27AF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6A36ECE4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0EF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EEF12C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Smanjeni libido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4B07DB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1D2ACA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79BF91EF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DFB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FD43C4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Ginekomastija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C1850E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BE34AF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73D2AD59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54E8478" w14:textId="45A2ABD5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Opšti poremećaji i reakcije na m</w:t>
            </w:r>
            <w:r w:rsidR="00CA5F48" w:rsidRPr="00CC05D9">
              <w:rPr>
                <w:b/>
                <w:sz w:val="22"/>
                <w:szCs w:val="22"/>
                <w:lang w:val="sr-Latn-ME"/>
              </w:rPr>
              <w:t>j</w:t>
            </w:r>
            <w:r w:rsidRPr="00CC05D9">
              <w:rPr>
                <w:b/>
                <w:sz w:val="22"/>
                <w:szCs w:val="22"/>
                <w:lang w:val="sr-Latn-ME"/>
              </w:rPr>
              <w:t>estu prim</w:t>
            </w:r>
            <w:r w:rsidR="00CA5F48" w:rsidRPr="00CC05D9">
              <w:rPr>
                <w:b/>
                <w:sz w:val="22"/>
                <w:szCs w:val="22"/>
                <w:lang w:val="sr-Latn-ME"/>
              </w:rPr>
              <w:t>j</w:t>
            </w:r>
            <w:r w:rsidRPr="00CC05D9">
              <w:rPr>
                <w:b/>
                <w:sz w:val="22"/>
                <w:szCs w:val="22"/>
                <w:lang w:val="sr-Latn-ME"/>
              </w:rPr>
              <w:t xml:space="preserve">ene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703CD92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Astenija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9641DD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0D9851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349956DF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16C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5E4D73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Zamor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720647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0BB182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78FC614C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67B4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2D463E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Bol u grudima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90A752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13D554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Česta</w:t>
            </w:r>
          </w:p>
        </w:tc>
      </w:tr>
      <w:tr w:rsidR="00E80204" w:rsidRPr="00CC05D9" w14:paraId="3A423682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93C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08AF3D0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Periferni edem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DB8471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18BC64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5AC94550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F33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C4C649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Pireksija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9BBC602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3A7E35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614D2A51" w14:textId="77777777" w:rsidTr="00F82E4A">
        <w:trPr>
          <w:trHeight w:val="384"/>
        </w:trPr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674FD8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 xml:space="preserve">Ispitivanja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1301538" w14:textId="58B08252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Povećane vr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ednosti uree u krvi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CAAB6B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C30A59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2FEE30D3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5E2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0F29FFD" w14:textId="1EE63CB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Povećane vr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ednosti kreatinina u krvi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6F09D3A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7CC9E9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4B9F2016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DA2E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D65F425" w14:textId="7008154F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Povećane vr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ednosti enzima jetre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2B541CB0" w14:textId="3A4BD32F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54DD5F55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738E1B65" w14:textId="77777777" w:rsidTr="00F82E4A">
        <w:trPr>
          <w:trHeight w:val="3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CE8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165BF0D" w14:textId="0EE57770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Povećane vr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ednosti bilirubina u krvi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75F1D6F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6F8D847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Povremena</w:t>
            </w:r>
          </w:p>
        </w:tc>
      </w:tr>
      <w:tr w:rsidR="00E80204" w:rsidRPr="00CC05D9" w14:paraId="3E33AD3C" w14:textId="77777777" w:rsidTr="00F82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D85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67217C1C" w14:textId="38AC9E23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Povećane vr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 xml:space="preserve">ednosti triglicerida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0AA33DB4" w14:textId="734795AF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382DBB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</w:tr>
      <w:tr w:rsidR="00E80204" w:rsidRPr="00CC05D9" w14:paraId="0606D6FA" w14:textId="77777777" w:rsidTr="00F82E4A">
        <w:trPr>
          <w:trHeight w:val="6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A1A6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3E0B48C1" w14:textId="7DC00A21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Smanjene vr</w:t>
            </w:r>
            <w:r w:rsidR="00C43308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ednosti hemoglobina i hematokrita (vid</w:t>
            </w:r>
            <w:r w:rsidR="00CA5F48" w:rsidRPr="00CC05D9">
              <w:rPr>
                <w:sz w:val="22"/>
                <w:szCs w:val="22"/>
                <w:lang w:val="sr-Latn-ME"/>
              </w:rPr>
              <w:t>j</w:t>
            </w:r>
            <w:r w:rsidRPr="00CC05D9">
              <w:rPr>
                <w:sz w:val="22"/>
                <w:szCs w:val="22"/>
                <w:lang w:val="sr-Latn-ME"/>
              </w:rPr>
              <w:t xml:space="preserve">eti </w:t>
            </w:r>
            <w:r w:rsidR="00CA4E55" w:rsidRPr="00CC05D9">
              <w:rPr>
                <w:sz w:val="22"/>
                <w:szCs w:val="22"/>
                <w:lang w:val="sr-Latn-ME"/>
              </w:rPr>
              <w:t xml:space="preserve">dio </w:t>
            </w:r>
            <w:r w:rsidRPr="00CC05D9">
              <w:rPr>
                <w:sz w:val="22"/>
                <w:szCs w:val="22"/>
                <w:lang w:val="sr-Latn-ME"/>
              </w:rPr>
              <w:t xml:space="preserve">4.4)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51F2D9B9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 xml:space="preserve">-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C975E3A" w14:textId="4E9D1F0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R</w:t>
            </w:r>
            <w:r w:rsidR="00151553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etka</w:t>
            </w:r>
          </w:p>
        </w:tc>
      </w:tr>
      <w:tr w:rsidR="00E80204" w:rsidRPr="00CC05D9" w14:paraId="4CD8305F" w14:textId="77777777" w:rsidTr="00F82E4A">
        <w:trPr>
          <w:trHeight w:val="890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4F71EAB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60457924" w14:textId="6CE1DD84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Anafilaktičke ili anafilaktoidne reakcije, povećanje antinuklearnih antit</w:t>
            </w:r>
            <w:r w:rsidR="002D13A1" w:rsidRPr="00CC05D9">
              <w:rPr>
                <w:sz w:val="22"/>
                <w:szCs w:val="22"/>
                <w:lang w:val="sr-Latn-ME"/>
              </w:rPr>
              <w:t>ij</w:t>
            </w:r>
            <w:r w:rsidRPr="00CC05D9">
              <w:rPr>
                <w:sz w:val="22"/>
                <w:szCs w:val="22"/>
                <w:lang w:val="sr-Latn-ME"/>
              </w:rPr>
              <w:t>ela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</w:tcPr>
          <w:p w14:paraId="6445490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  <w:p w14:paraId="51102B93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7464748D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  <w:tr w:rsidR="00E80204" w:rsidRPr="00CC05D9" w14:paraId="4A00FA4D" w14:textId="77777777" w:rsidTr="00F82E4A">
        <w:trPr>
          <w:trHeight w:val="890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hideMark/>
          </w:tcPr>
          <w:p w14:paraId="1CC47CC3" w14:textId="77777777" w:rsidR="00E80204" w:rsidRPr="00CC05D9" w:rsidRDefault="00E80204" w:rsidP="00F82E4A">
            <w:pPr>
              <w:rPr>
                <w:b/>
                <w:sz w:val="22"/>
                <w:szCs w:val="22"/>
                <w:lang w:val="sr-Latn-ME"/>
              </w:rPr>
            </w:pPr>
            <w:r w:rsidRPr="00CC05D9">
              <w:rPr>
                <w:b/>
                <w:sz w:val="22"/>
                <w:szCs w:val="22"/>
                <w:lang w:val="sr-Latn-ME"/>
              </w:rPr>
              <w:t>Endokrini poremećaji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38F30CEC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Sindrom nedovoljnog lučenja anti-diuretskog hormona (SIADH)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</w:tcPr>
          <w:p w14:paraId="5F43898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</w:p>
          <w:p w14:paraId="3D001168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69" w:type="dxa"/>
              <w:bottom w:w="0" w:type="dxa"/>
              <w:right w:w="53" w:type="dxa"/>
            </w:tcMar>
            <w:vAlign w:val="center"/>
            <w:hideMark/>
          </w:tcPr>
          <w:p w14:paraId="46A884F1" w14:textId="77777777" w:rsidR="00E80204" w:rsidRPr="00CC05D9" w:rsidRDefault="00E80204" w:rsidP="00F82E4A">
            <w:pPr>
              <w:rPr>
                <w:sz w:val="22"/>
                <w:szCs w:val="22"/>
                <w:lang w:val="sr-Latn-ME"/>
              </w:rPr>
            </w:pPr>
            <w:r w:rsidRPr="00CC05D9">
              <w:rPr>
                <w:sz w:val="22"/>
                <w:szCs w:val="22"/>
                <w:lang w:val="sr-Latn-ME"/>
              </w:rPr>
              <w:t>Nepoznata</w:t>
            </w:r>
          </w:p>
        </w:tc>
      </w:tr>
    </w:tbl>
    <w:p w14:paraId="212FFABC" w14:textId="77777777" w:rsidR="002B0C41" w:rsidRPr="00CC05D9" w:rsidRDefault="002B0C41" w:rsidP="002B0C41">
      <w:pPr>
        <w:rPr>
          <w:noProof/>
          <w:sz w:val="22"/>
          <w:szCs w:val="22"/>
          <w:lang w:val="sr-Latn-ME"/>
        </w:rPr>
      </w:pPr>
    </w:p>
    <w:p w14:paraId="5BC14107" w14:textId="429D220C" w:rsidR="005A23D2" w:rsidRPr="00CC05D9" w:rsidRDefault="005A23D2" w:rsidP="000548B2">
      <w:pPr>
        <w:jc w:val="both"/>
        <w:rPr>
          <w:noProof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5BC14108" w14:textId="2F68BF9B" w:rsidR="005A23D2" w:rsidRPr="00CC05D9" w:rsidRDefault="005A23D2" w:rsidP="00F82E4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C05D9">
        <w:rPr>
          <w:rFonts w:eastAsia="Calibri"/>
          <w:sz w:val="22"/>
          <w:szCs w:val="22"/>
          <w:lang w:val="sr-Latn-ME"/>
        </w:rPr>
        <w:t>inuirano praćenje odnosa korist</w:t>
      </w:r>
      <w:r w:rsidRPr="00CC05D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C05D9">
        <w:rPr>
          <w:rFonts w:eastAsia="Calibri"/>
          <w:sz w:val="22"/>
          <w:szCs w:val="22"/>
          <w:lang w:val="sr-Latn-ME"/>
        </w:rPr>
        <w:t xml:space="preserve"> </w:t>
      </w:r>
      <w:r w:rsidRPr="00CC05D9">
        <w:rPr>
          <w:rFonts w:eastAsia="Calibri"/>
          <w:sz w:val="22"/>
          <w:szCs w:val="22"/>
          <w:lang w:val="sr-Latn-ME"/>
        </w:rPr>
        <w:t xml:space="preserve">dejstvo ovog lijeka </w:t>
      </w:r>
      <w:r w:rsidR="00D568FE" w:rsidRPr="00CC05D9">
        <w:rPr>
          <w:rFonts w:eastAsia="Calibri"/>
          <w:sz w:val="22"/>
          <w:szCs w:val="22"/>
          <w:lang w:val="sr-Latn-ME"/>
        </w:rPr>
        <w:t>Institutu</w:t>
      </w:r>
      <w:r w:rsidRPr="00CC05D9">
        <w:rPr>
          <w:rFonts w:eastAsia="Calibri"/>
          <w:sz w:val="22"/>
          <w:szCs w:val="22"/>
          <w:lang w:val="sr-Latn-ME"/>
        </w:rPr>
        <w:t xml:space="preserve"> za ljekove i medicinska sredstva Crne Gore (</w:t>
      </w:r>
      <w:r w:rsidR="00D568FE" w:rsidRPr="00CC05D9">
        <w:rPr>
          <w:rFonts w:eastAsia="Calibri"/>
          <w:sz w:val="22"/>
          <w:szCs w:val="22"/>
          <w:lang w:val="sr-Latn-ME"/>
        </w:rPr>
        <w:t>CInMED</w:t>
      </w:r>
      <w:r w:rsidRPr="00CC05D9">
        <w:rPr>
          <w:rFonts w:eastAsia="Calibri"/>
          <w:sz w:val="22"/>
          <w:szCs w:val="22"/>
          <w:lang w:val="sr-Latn-ME"/>
        </w:rPr>
        <w:t>):</w:t>
      </w:r>
    </w:p>
    <w:p w14:paraId="5BC14109" w14:textId="40BD60F3" w:rsidR="005A23D2" w:rsidRPr="00CC05D9" w:rsidRDefault="00E72A48" w:rsidP="0067577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Institut</w:t>
      </w:r>
      <w:r w:rsidR="005A23D2" w:rsidRPr="00CC05D9">
        <w:rPr>
          <w:rFonts w:eastAsia="Calibri"/>
          <w:sz w:val="22"/>
          <w:szCs w:val="22"/>
          <w:lang w:val="sr-Latn-ME"/>
        </w:rPr>
        <w:t xml:space="preserve"> za ljekove i medicinska sredstva Crne Gore</w:t>
      </w:r>
    </w:p>
    <w:p w14:paraId="5BC1410A" w14:textId="77777777" w:rsidR="005A23D2" w:rsidRPr="00CC05D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Odjeljenje za farmakovigilancu</w:t>
      </w:r>
    </w:p>
    <w:p w14:paraId="5BC1410B" w14:textId="77777777" w:rsidR="00EA5765" w:rsidRPr="00CC05D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BC1410C" w14:textId="77777777" w:rsidR="00EA5765" w:rsidRPr="00CC05D9" w:rsidRDefault="00EA5765" w:rsidP="000548B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BC1410D" w14:textId="77777777" w:rsidR="005A23D2" w:rsidRPr="00CC05D9" w:rsidRDefault="005A23D2" w:rsidP="00F82E4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tel: +382 (0) 20 310 280</w:t>
      </w:r>
    </w:p>
    <w:p w14:paraId="5BC1410E" w14:textId="77777777" w:rsidR="00EA5765" w:rsidRPr="00CC05D9" w:rsidRDefault="005A23D2" w:rsidP="0067577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fax:</w:t>
      </w:r>
      <w:r w:rsidR="00EA5765" w:rsidRPr="00CC05D9">
        <w:rPr>
          <w:rFonts w:eastAsia="Calibri"/>
          <w:sz w:val="22"/>
          <w:szCs w:val="22"/>
          <w:lang w:val="sr-Latn-ME"/>
        </w:rPr>
        <w:t xml:space="preserve"> </w:t>
      </w:r>
      <w:r w:rsidRPr="00CC05D9">
        <w:rPr>
          <w:rFonts w:eastAsia="Calibri"/>
          <w:sz w:val="22"/>
          <w:szCs w:val="22"/>
          <w:lang w:val="sr-Latn-ME"/>
        </w:rPr>
        <w:t>+382 (0) 20 310 581</w:t>
      </w:r>
    </w:p>
    <w:p w14:paraId="5BC1410F" w14:textId="31935174" w:rsidR="005A23D2" w:rsidRPr="00CC05D9" w:rsidRDefault="00E83C6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Pr="0032596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BC14110" w14:textId="49B194A6" w:rsidR="00EA5765" w:rsidRPr="00CC05D9" w:rsidRDefault="007A756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5C4C75" w:rsidRPr="00CC05D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BC14111" w14:textId="77777777" w:rsidR="005A23D2" w:rsidRPr="00CC05D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putem IS zdravstvene zaštite</w:t>
      </w:r>
    </w:p>
    <w:p w14:paraId="6A6134EF" w14:textId="77777777" w:rsidR="00486EC0" w:rsidRPr="00CC05D9" w:rsidRDefault="00486E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C05D9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2E389FF9" w14:textId="77777777" w:rsidR="00486EC0" w:rsidRPr="00CC05D9" w:rsidRDefault="00486EC0" w:rsidP="00486E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D5DE38E" w14:textId="77777777" w:rsidR="00486EC0" w:rsidRPr="00CC05D9" w:rsidRDefault="00486EC0" w:rsidP="00486EC0">
      <w:pPr>
        <w:pStyle w:val="NoSpacing"/>
        <w:rPr>
          <w:rFonts w:eastAsia="Calibri"/>
          <w:sz w:val="22"/>
          <w:szCs w:val="22"/>
          <w:lang w:val="sr-Latn-ME"/>
        </w:rPr>
      </w:pPr>
      <w:r w:rsidRPr="00CC05D9">
        <w:rPr>
          <w:noProof/>
          <w:sz w:val="22"/>
          <w:szCs w:val="22"/>
          <w:lang w:val="sr-Latn-ME" w:eastAsia="sr-Latn-ME"/>
        </w:rPr>
        <w:drawing>
          <wp:inline distT="0" distB="0" distL="0" distR="0" wp14:anchorId="25EF9F18" wp14:editId="74B733C2">
            <wp:extent cx="971550" cy="971550"/>
            <wp:effectExtent l="0" t="0" r="0" b="0"/>
            <wp:docPr id="1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4112" w14:textId="77777777" w:rsidR="00836B35" w:rsidRPr="00CC05D9" w:rsidRDefault="00836B35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13" w14:textId="77777777" w:rsidR="00CD6F02" w:rsidRPr="00CC05D9" w:rsidRDefault="0072020E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4.9.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Predoziranje</w:t>
      </w:r>
      <w:r w:rsidR="002846DB" w:rsidRPr="00CC05D9">
        <w:rPr>
          <w:b/>
          <w:bCs/>
          <w:sz w:val="22"/>
          <w:szCs w:val="22"/>
          <w:lang w:val="sr-Latn-ME"/>
        </w:rPr>
        <w:t xml:space="preserve"> </w:t>
      </w:r>
    </w:p>
    <w:p w14:paraId="5BC14114" w14:textId="77777777" w:rsidR="00CD6F02" w:rsidRPr="00CC05D9" w:rsidRDefault="00CD6F02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3AD03E2" w14:textId="5AE4F2C8" w:rsidR="002475E9" w:rsidRPr="00CC05D9" w:rsidRDefault="002475E9" w:rsidP="00F82E4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Nema podataka o predoziranju l</w:t>
      </w:r>
      <w:r w:rsidR="006D7B3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ekom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 xml:space="preserve">kod ljudi. </w:t>
      </w:r>
    </w:p>
    <w:p w14:paraId="6F7AA6ED" w14:textId="77777777" w:rsidR="002475E9" w:rsidRPr="00CC05D9" w:rsidRDefault="002475E9" w:rsidP="00675772">
      <w:pPr>
        <w:jc w:val="both"/>
        <w:rPr>
          <w:sz w:val="22"/>
          <w:szCs w:val="22"/>
          <w:lang w:val="sr-Latn-ME"/>
        </w:rPr>
      </w:pPr>
    </w:p>
    <w:p w14:paraId="4F62CA48" w14:textId="77777777" w:rsidR="002475E9" w:rsidRPr="00CC05D9" w:rsidRDefault="002475E9" w:rsidP="00B77448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1BF7137C" w14:textId="77777777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70B34207" w14:textId="77777777" w:rsidR="002475E9" w:rsidRPr="00CC05D9" w:rsidRDefault="002475E9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Simptomi</w:t>
      </w:r>
    </w:p>
    <w:p w14:paraId="27F8F969" w14:textId="66E11434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Uopšteno, najčešći znaci koji se mogu očekivati pri predoziranju beta-blokatorima su bradikardija, hipotenzija, bronhospazam, akutna srčana insufucijencija i hipoglikemija. Do danas je prijavljeno nekoliko slučajeva predoziranja (maksimalna doza: 2000 mg) bisoprololom kod pacijenata sa hipertenzijom i/ili koronarnom srčanom bolešću koji su imali bradikardiju i/ili hipotenziju; svi pacijenti su se oporavili. Os</w:t>
      </w:r>
      <w:r w:rsidR="006D7B3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etljivost na velike pojedinačne doze bisoprolola individualno izuzetno varira, a pacijenti sa srčanom insuficijencijom su v</w:t>
      </w:r>
      <w:r w:rsidR="006D7B3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erovatno veoma os</w:t>
      </w:r>
      <w:r w:rsidR="006D7B3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etljivi. </w:t>
      </w:r>
    </w:p>
    <w:p w14:paraId="1584F628" w14:textId="77777777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28E41B2C" w14:textId="77777777" w:rsidR="002475E9" w:rsidRPr="00CC05D9" w:rsidRDefault="002475E9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Terapija </w:t>
      </w:r>
    </w:p>
    <w:p w14:paraId="51F33B21" w14:textId="0C6D54A3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Ukoliko dođe do predoziranja, terapiju bisoprololom treba obustaviti i započeti potpornu i simptomatsku terapiju. Ograničeni podaci ukazuju da se bisoprolol teško dijalizuje. Na osnovu očekivanih farmakoloških dejstava i preporuka za druge beta-blokatore, treba razmotriti sl</w:t>
      </w:r>
      <w:r w:rsidR="00F23AD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edeće opšte m</w:t>
      </w:r>
      <w:r w:rsidR="00F23AD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ere, ukoliko je to klinički opravdano. </w:t>
      </w:r>
    </w:p>
    <w:p w14:paraId="7B303A26" w14:textId="6D62E53B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Bradikardija:</w:t>
      </w:r>
      <w:r w:rsidRPr="00CC05D9">
        <w:rPr>
          <w:sz w:val="22"/>
          <w:szCs w:val="22"/>
          <w:lang w:val="sr-Latn-ME"/>
        </w:rPr>
        <w:t xml:space="preserve"> Prim</w:t>
      </w:r>
      <w:r w:rsidR="00F23AD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eniti atropin intravenski. Ukoliko je odgovor neodgovarajući, može uz oprez da se prim</w:t>
      </w:r>
      <w:r w:rsidR="00F23AD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eni izoprenalin ili neki drugi agens sa pozitivnim hronotropnim osobinama. U nekim situacijama, može biti neophodna ugradnja transvenskog pejsmejkera. </w:t>
      </w:r>
    </w:p>
    <w:p w14:paraId="0433C9DB" w14:textId="693738F8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Hipotenzija:</w:t>
      </w:r>
      <w:r w:rsidRPr="00CC05D9">
        <w:rPr>
          <w:sz w:val="22"/>
          <w:szCs w:val="22"/>
          <w:lang w:val="sr-Latn-ME"/>
        </w:rPr>
        <w:t xml:space="preserve"> Intravenski treba prim</w:t>
      </w:r>
      <w:r w:rsidR="00F23AD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eniti tečnosti i neki od vazokonstriktora. Glukagon prim</w:t>
      </w:r>
      <w:r w:rsidR="00F23AD6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enjen intravenski takođe može biti koristan. </w:t>
      </w:r>
    </w:p>
    <w:p w14:paraId="51D38863" w14:textId="4F643AC1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AV blok (drugi ili treći stepen):</w:t>
      </w:r>
      <w:r w:rsidRPr="00CC05D9">
        <w:rPr>
          <w:sz w:val="22"/>
          <w:szCs w:val="22"/>
          <w:lang w:val="sr-Latn-ME"/>
        </w:rPr>
        <w:t xml:space="preserve"> Pacijenti treba da budu pažljivo praćeni i treba ih l</w:t>
      </w:r>
      <w:r w:rsidR="005A377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ečiti izoprenalinom u obliku infuzije ili ugraditi transvenski pejsmejker. </w:t>
      </w:r>
    </w:p>
    <w:p w14:paraId="3B240FCA" w14:textId="513E009C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Akutno pogoršanje srčane insuficijencije:</w:t>
      </w:r>
      <w:r w:rsidRPr="00CC05D9">
        <w:rPr>
          <w:sz w:val="22"/>
          <w:szCs w:val="22"/>
          <w:lang w:val="sr-Latn-ME"/>
        </w:rPr>
        <w:t xml:space="preserve"> Intravenski treba prim</w:t>
      </w:r>
      <w:r w:rsidR="005A377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eniti diuretike, inotropne l</w:t>
      </w:r>
      <w:r w:rsidR="005A377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ekove i vazodilatatore. </w:t>
      </w:r>
    </w:p>
    <w:p w14:paraId="717E7958" w14:textId="674BA87E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Bronhospazam:</w:t>
      </w:r>
      <w:r w:rsidRPr="00CC05D9">
        <w:rPr>
          <w:sz w:val="22"/>
          <w:szCs w:val="22"/>
          <w:lang w:val="sr-Latn-ME"/>
        </w:rPr>
        <w:t xml:space="preserve"> Treba prim</w:t>
      </w:r>
      <w:r w:rsidR="005A377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eniti bronhodilatatore, kao što su izoprenalin, β2-simpatomimetici i/ili aminofilin. </w:t>
      </w:r>
    </w:p>
    <w:p w14:paraId="1C021151" w14:textId="7CBBE316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Hipoglikemija:</w:t>
      </w:r>
      <w:r w:rsidRPr="00CC05D9">
        <w:rPr>
          <w:sz w:val="22"/>
          <w:szCs w:val="22"/>
          <w:lang w:val="sr-Latn-ME"/>
        </w:rPr>
        <w:t xml:space="preserve"> Prim</w:t>
      </w:r>
      <w:r w:rsidR="005A377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eniti glukozu intravenski. </w:t>
      </w:r>
    </w:p>
    <w:p w14:paraId="165F1D15" w14:textId="77777777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4195BCF3" w14:textId="77777777" w:rsidR="00E83C69" w:rsidRDefault="00E83C69">
      <w:pPr>
        <w:jc w:val="both"/>
        <w:rPr>
          <w:b/>
          <w:sz w:val="22"/>
          <w:szCs w:val="22"/>
          <w:lang w:val="sr-Latn-ME"/>
        </w:rPr>
      </w:pPr>
    </w:p>
    <w:p w14:paraId="59EB5B23" w14:textId="1DD9A4D8" w:rsidR="002475E9" w:rsidRPr="00CC05D9" w:rsidRDefault="002475E9">
      <w:pPr>
        <w:jc w:val="both"/>
        <w:rPr>
          <w:b/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lastRenderedPageBreak/>
        <w:t xml:space="preserve">Ramipril </w:t>
      </w:r>
    </w:p>
    <w:p w14:paraId="35142382" w14:textId="77777777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0A30B3D" w14:textId="77777777" w:rsidR="002475E9" w:rsidRPr="00CC05D9" w:rsidRDefault="002475E9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Simptomi </w:t>
      </w:r>
    </w:p>
    <w:p w14:paraId="69F31B45" w14:textId="4F03C06C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Simptomi povezani sa predoziranjem ACE uključuju prekom</w:t>
      </w:r>
      <w:r w:rsidR="005A377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ernu perifernu vazodilataciju (sa izraženom hipotenzijom, šokom), bradikardiju, poremećaj elektrolita i bubrežnu insuficijenciju.</w:t>
      </w:r>
    </w:p>
    <w:p w14:paraId="2E6A066D" w14:textId="77777777" w:rsidR="002475E9" w:rsidRPr="00CC05D9" w:rsidRDefault="002475E9">
      <w:pPr>
        <w:jc w:val="both"/>
        <w:rPr>
          <w:sz w:val="22"/>
          <w:szCs w:val="22"/>
          <w:lang w:val="sr-Latn-ME"/>
        </w:rPr>
      </w:pPr>
    </w:p>
    <w:p w14:paraId="34854DB4" w14:textId="77777777" w:rsidR="002475E9" w:rsidRPr="00CC05D9" w:rsidRDefault="002475E9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Terapija</w:t>
      </w:r>
    </w:p>
    <w:p w14:paraId="7902BE84" w14:textId="79A6D625" w:rsidR="002475E9" w:rsidRPr="00CC05D9" w:rsidRDefault="002475E9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Pacijente treba pažljivo pratiti, a l</w:t>
      </w:r>
      <w:r w:rsidR="00AC2FCD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ečenje treba da bude simptomatsko i suportivno. Preporučene m</w:t>
      </w:r>
      <w:r w:rsidR="00AC2FC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 uključuju primarnu detoksikaciju (ispiranje želuca i prim</w:t>
      </w:r>
      <w:r w:rsidR="00AC2FC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adsorbensa) i m</w:t>
      </w:r>
      <w:r w:rsidR="00AC2FC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 za uspostavljanje hemodinamske stabilnosti, uključujući prim</w:t>
      </w:r>
      <w:r w:rsidR="00AC2FC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enu alfa 1 adrenergičkih agonista ili angiotenzina II (angiotenzinamida). Ramiprilat, aktivni metabolit ramiprila, slabo se eliminiše iz cirkulacije hemodijalizom. </w:t>
      </w:r>
    </w:p>
    <w:p w14:paraId="5BC14115" w14:textId="1D1948C2" w:rsidR="00227BDB" w:rsidRPr="00CC05D9" w:rsidRDefault="00227BDB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08F405" w14:textId="77777777" w:rsidR="00EF1BB9" w:rsidRPr="00CC05D9" w:rsidRDefault="00EF1BB9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16" w14:textId="77777777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5.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FARMAKOLOŠK</w:t>
      </w:r>
      <w:r w:rsidR="000D425A" w:rsidRPr="00CC05D9">
        <w:rPr>
          <w:b/>
          <w:bCs/>
          <w:sz w:val="22"/>
          <w:szCs w:val="22"/>
          <w:lang w:val="sr-Latn-ME"/>
        </w:rPr>
        <w:t>I</w:t>
      </w:r>
      <w:r w:rsidRPr="00CC05D9">
        <w:rPr>
          <w:b/>
          <w:bCs/>
          <w:sz w:val="22"/>
          <w:szCs w:val="22"/>
          <w:lang w:val="sr-Latn-ME"/>
        </w:rPr>
        <w:t xml:space="preserve"> PODACI</w:t>
      </w:r>
    </w:p>
    <w:p w14:paraId="5BC14117" w14:textId="77777777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18" w14:textId="77777777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5.1.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Farmakodinamski podaci</w:t>
      </w:r>
      <w:r w:rsidR="003A7059" w:rsidRPr="00CC05D9">
        <w:rPr>
          <w:b/>
          <w:bCs/>
          <w:sz w:val="22"/>
          <w:szCs w:val="22"/>
          <w:lang w:val="sr-Latn-ME"/>
        </w:rPr>
        <w:t xml:space="preserve"> </w:t>
      </w:r>
    </w:p>
    <w:p w14:paraId="5BC14119" w14:textId="77777777" w:rsidR="00F45F77" w:rsidRPr="00CC05D9" w:rsidRDefault="00F45F77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1A" w14:textId="71776393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C05D9">
        <w:rPr>
          <w:bCs/>
          <w:sz w:val="22"/>
          <w:szCs w:val="22"/>
          <w:lang w:val="sr-Latn-ME"/>
        </w:rPr>
        <w:t>Farmakoterapijska grupa:</w:t>
      </w:r>
      <w:r w:rsidR="00FB2E86" w:rsidRPr="00CC05D9">
        <w:rPr>
          <w:sz w:val="22"/>
          <w:szCs w:val="22"/>
          <w:lang w:val="sr-Latn-ME"/>
        </w:rPr>
        <w:t xml:space="preserve"> </w:t>
      </w:r>
      <w:r w:rsidR="00EA0AD8" w:rsidRPr="00CC05D9">
        <w:rPr>
          <w:sz w:val="22"/>
          <w:szCs w:val="22"/>
          <w:lang w:val="sr-Latn-ME"/>
        </w:rPr>
        <w:t>ACE inhibitori, druge kombinacije</w:t>
      </w:r>
    </w:p>
    <w:p w14:paraId="5BC1411B" w14:textId="77777777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11C" w14:textId="6C47D8FE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C05D9">
        <w:rPr>
          <w:bCs/>
          <w:sz w:val="22"/>
          <w:szCs w:val="22"/>
          <w:lang w:val="sr-Latn-ME"/>
        </w:rPr>
        <w:t>ATC kod:</w:t>
      </w:r>
      <w:r w:rsidR="00EE564A" w:rsidRPr="00CC05D9">
        <w:rPr>
          <w:sz w:val="22"/>
          <w:szCs w:val="22"/>
          <w:lang w:val="sr-Latn-ME"/>
        </w:rPr>
        <w:t xml:space="preserve"> </w:t>
      </w:r>
      <w:r w:rsidR="00AD69ED" w:rsidRPr="00CC05D9">
        <w:rPr>
          <w:sz w:val="22"/>
          <w:szCs w:val="22"/>
          <w:lang w:val="sr-Latn-ME"/>
        </w:rPr>
        <w:t>C09BX05</w:t>
      </w:r>
    </w:p>
    <w:p w14:paraId="5BC1411D" w14:textId="688650D6" w:rsidR="002E37A5" w:rsidRPr="00CC05D9" w:rsidRDefault="002E37A5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AC99F8" w14:textId="77777777" w:rsidR="00B0705C" w:rsidRPr="00CC05D9" w:rsidRDefault="00B0705C" w:rsidP="00F82E4A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Mehanizam dejstva</w:t>
      </w:r>
    </w:p>
    <w:p w14:paraId="759B812D" w14:textId="77777777" w:rsidR="00B0705C" w:rsidRPr="00CC05D9" w:rsidRDefault="00B0705C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69B7A37D" w14:textId="77777777" w:rsidR="00B0705C" w:rsidRPr="00CC05D9" w:rsidRDefault="00B0705C" w:rsidP="00694CC8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4507F443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D327FDC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Bisoprolol je visoko selektivan β1-adrenergički blokator bez intrinzičkih stimulišućih aktivnosti i bez relevantne stabilizacije membrana. Jedino pokazuje nizak afinitet za β2-receptore glatkih bronhijalnih mišića i krvnih sudova kao i za β2-receptore koji regulišu metabolizam. Zbog toga se od bisoprolola u načelu ne očekuje da utiče na otpor u disajnim putevima niti da ispoljava metabolička dejstva posredovana β2-receptorima. β1-selektivnost bisoprolola izlazi izvan terapijskog raspona doza. </w:t>
      </w:r>
    </w:p>
    <w:p w14:paraId="75600CBC" w14:textId="77777777" w:rsidR="00B0705C" w:rsidRPr="00CC05D9" w:rsidRDefault="00B0705C">
      <w:pPr>
        <w:jc w:val="both"/>
        <w:rPr>
          <w:b/>
          <w:sz w:val="22"/>
          <w:szCs w:val="22"/>
          <w:lang w:val="sr-Latn-ME"/>
        </w:rPr>
      </w:pPr>
    </w:p>
    <w:p w14:paraId="00D58522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Ramipril </w:t>
      </w:r>
    </w:p>
    <w:p w14:paraId="1A610E25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18685C0A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Ramiprilat, aktivni metabolit prekursora ramiprila, inhibira enzim dipeptidilkarboksipeptidazu I (sinonimi: angiotenzin konvertujući enzim; kininaza II). U plazmi i tkivu ovaj enzim katalizuje konverziju angiotenzina I u aktivnu vazokonstriktornu supstancu angiotenzin II, kao i razgradnju aktivnog vazodilatatora bradikinina. Smanjenje stvaranja angiotenzina II i inhibicija razgradnje bradikinina dovode do vazodilatacije.</w:t>
      </w:r>
    </w:p>
    <w:p w14:paraId="769FAC41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66A04025" w14:textId="15F0C315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Pošto angiotenzin II takođe stimuliše oslobađanje aldosterona, ramiprilat izaziva redukciju sekrecije aldosterona. Pros</w:t>
      </w:r>
      <w:r w:rsidR="00D958F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ečan odgovor na monoterapiju ACE inhibitorima je manji kod ljudi crne rase (afro-karipskog por</w:t>
      </w:r>
      <w:r w:rsidR="00694CC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ekla) sa hipertenzijom (uglavnom kod pacijenata sa hipertenzijom koji imaju nizak nivo renina) nego kod ljudi drugih rasa.</w:t>
      </w:r>
    </w:p>
    <w:p w14:paraId="2CC9BDB5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527FA2AB" w14:textId="77777777" w:rsidR="00B0705C" w:rsidRPr="00CC05D9" w:rsidRDefault="00B0705C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Farmakodinamska dejstva</w:t>
      </w:r>
    </w:p>
    <w:p w14:paraId="059052C4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CC3D81D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504678C5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A940C29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Bisoprolol nema značajna negativna inotropna dejstva. </w:t>
      </w:r>
    </w:p>
    <w:p w14:paraId="5CA35EA1" w14:textId="39856AA9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Bisoprolol dostiže svoja maksimalna dejstva 3-4 sata nakon prim</w:t>
      </w:r>
      <w:r w:rsidR="00D510E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ene. Kao rezultat njegovog poluvremena eliminacije od 10-12 sati, bisoprolol d</w:t>
      </w:r>
      <w:r w:rsidR="00D510E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eluje tokom 24 sata. </w:t>
      </w:r>
    </w:p>
    <w:p w14:paraId="0272293F" w14:textId="4E59B634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Maksimalna antihipertenzivna dejstva bisoprolola obično se postižu nakon 2 ned</w:t>
      </w:r>
      <w:r w:rsidR="00D510E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elje terapije. </w:t>
      </w:r>
    </w:p>
    <w:p w14:paraId="70A518CC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8B52BD2" w14:textId="3D4DA00D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 akutnoj prim</w:t>
      </w:r>
      <w:r w:rsidR="00D510E9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eni kod pacijenata sa koronarnom srčanom bolešću bez hronične srčane insuficijencije, bisoprolol usporava srčanu frekvenciju i smanjuje udarni volumen, što dovodi do smanjenja minutnog volumena srca i potrošnje kiseonika. Pri hroničnoj prim</w:t>
      </w:r>
      <w:r w:rsidR="00C078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eni smanjuje se inicijalno povišen periferni </w:t>
      </w:r>
      <w:r w:rsidRPr="00CC05D9">
        <w:rPr>
          <w:sz w:val="22"/>
          <w:szCs w:val="22"/>
          <w:lang w:val="sr-Latn-ME"/>
        </w:rPr>
        <w:lastRenderedPageBreak/>
        <w:t xml:space="preserve">otpor. Smanjenje aktivnosti renina u plazmi je predloženo kao mehanizam dejstva koji se nalazi u osnovi antihipertenzivnog dejstva beta-blokatora. </w:t>
      </w:r>
    </w:p>
    <w:p w14:paraId="295EDC73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73BF45B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Blokadom srčanih beta-adrenergičkih receptora, bisoprolol smanjuje odgovor na simpatičko adrenergičku aktivaciju. Ovo dovodi do usporavanja srčanog ritma i kontraktilnosti, čime se smanjuje potrošnja kiseonika u srčanom mišiću, što je željeno dejstvo kod angine pektoris udružene sa osnovnim koronarnim srčanim oboljenjem. </w:t>
      </w:r>
    </w:p>
    <w:p w14:paraId="121A12F7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D564149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>Ramipril</w:t>
      </w:r>
    </w:p>
    <w:p w14:paraId="41133FCC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1A834A61" w14:textId="77777777" w:rsidR="00B0705C" w:rsidRPr="00CC05D9" w:rsidRDefault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Hipertenzija</w:t>
      </w:r>
    </w:p>
    <w:p w14:paraId="39C939D7" w14:textId="4220179F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Prim</w:t>
      </w:r>
      <w:r w:rsidR="00C078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ramiprila dovodi do izraženog smanjenja periferne arterijske rezistencije. Po pravilu, nema značajne prom</w:t>
      </w:r>
      <w:r w:rsidR="00C078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renalnog protoka plazme i brzine glomerularne filtracije. Prim</w:t>
      </w:r>
      <w:r w:rsidR="00C078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ramiprila kod pacijenata sa hipertenzijom dovodi do sniženja krvnog pritiska u ležećem i stojećem stavu, bez kompenzatornog ubrzavanja srčanog ritma.</w:t>
      </w:r>
    </w:p>
    <w:p w14:paraId="77BCB555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1D8581FB" w14:textId="7C017DC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većine pacijenata antihipertenzivno dejstvo nastupa za približno 1 do 2 sata nakon pojedinačne oralno prim</w:t>
      </w:r>
      <w:r w:rsidR="0039637B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enjene doze. Maksimalno dejstvo pojedinačne doze obično se dostiže za 3 do 6 sati nakon oralne prim</w:t>
      </w:r>
      <w:r w:rsidR="0039637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ene. Antihipertenzivno dejstvo pojedinačne doze traje 24 časa.</w:t>
      </w:r>
    </w:p>
    <w:p w14:paraId="25D836A7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72B56E8B" w14:textId="159F073D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Maksimalno antihipertenzivno dejstvo kod kontinuirane prim</w:t>
      </w:r>
      <w:r w:rsidR="0039637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ramiprila se zapaža nakon 3 do 4 ned</w:t>
      </w:r>
      <w:r w:rsidR="009E603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elje od početka prim</w:t>
      </w:r>
      <w:r w:rsidR="0039637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ene. Pokazalo se da se antihipertenzivno dejstvo održava čak i tokom dugotrajne terapije od 2 godine.</w:t>
      </w:r>
    </w:p>
    <w:p w14:paraId="355ECE72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1122C050" w14:textId="31DCCFEA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Nagli prekid prim</w:t>
      </w:r>
      <w:r w:rsidR="0039637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ramiprila neće dovesti do brzog i pret</w:t>
      </w:r>
      <w:r w:rsidR="00694CC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eranog skoka krvnog pritiska („</w:t>
      </w:r>
      <w:r w:rsidRPr="00CC05D9">
        <w:rPr>
          <w:i/>
          <w:iCs/>
          <w:sz w:val="22"/>
          <w:szCs w:val="22"/>
          <w:lang w:val="sr-Latn-ME"/>
        </w:rPr>
        <w:t>rebound</w:t>
      </w:r>
      <w:r w:rsidRPr="00CC05D9">
        <w:rPr>
          <w:sz w:val="22"/>
          <w:szCs w:val="22"/>
          <w:lang w:val="sr-Latn-ME"/>
        </w:rPr>
        <w:t xml:space="preserve">“ efekat). </w:t>
      </w:r>
    </w:p>
    <w:p w14:paraId="7D3868D1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781A1D1F" w14:textId="77777777" w:rsidR="00B0705C" w:rsidRPr="00CC05D9" w:rsidRDefault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Srčana insuficijencija </w:t>
      </w:r>
    </w:p>
    <w:p w14:paraId="463FD95B" w14:textId="3BAEAA01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Pokazalo se da je ramipril efikasan kao dodatak konvencionalnoj terapiji diureticima i izabranim kardiotoničnim glikozidima kod pacijenata sa funkcionalnim klasama II-IV </w:t>
      </w:r>
      <w:r w:rsidRPr="00CC05D9">
        <w:rPr>
          <w:i/>
          <w:iCs/>
          <w:sz w:val="22"/>
          <w:szCs w:val="22"/>
          <w:lang w:val="sr-Latn-ME"/>
        </w:rPr>
        <w:t>New York Heart</w:t>
      </w:r>
      <w:r w:rsidRPr="00CC05D9">
        <w:rPr>
          <w:sz w:val="22"/>
          <w:szCs w:val="22"/>
          <w:lang w:val="sr-Latn-ME"/>
        </w:rPr>
        <w:t xml:space="preserve"> Asocijacije (NYHA). L</w:t>
      </w:r>
      <w:r w:rsidR="00E757D9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 ima korisno dejstvo na hemodinamiku srca (smanjuje pritisak punjenja l</w:t>
      </w:r>
      <w:r w:rsidR="00E757D9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eve i desne srčane komore, smanjuje ukupni periferni vaskularni otpor, povećava srčani rad i poboljšava srčani indeks). Takođe,</w:t>
      </w:r>
      <w:r w:rsidR="001D0C75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smanjuje neuroendokrinu aktivaciju.</w:t>
      </w:r>
    </w:p>
    <w:p w14:paraId="1A82581F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157B4B7F" w14:textId="6F1547D8" w:rsidR="00B0705C" w:rsidRPr="00CC05D9" w:rsidRDefault="00B0705C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Klinička efikasnost i bezb</w:t>
      </w:r>
      <w:r w:rsidR="00E757D9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>ednost prim</w:t>
      </w:r>
      <w:r w:rsidR="00E757D9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 xml:space="preserve">ene </w:t>
      </w:r>
    </w:p>
    <w:p w14:paraId="360BFD63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50485ED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1992891A" w14:textId="77777777" w:rsidR="00B0705C" w:rsidRPr="00CC05D9" w:rsidRDefault="00B0705C">
      <w:pPr>
        <w:jc w:val="both"/>
        <w:rPr>
          <w:sz w:val="22"/>
          <w:szCs w:val="22"/>
          <w:lang w:val="sr-Latn-ME"/>
        </w:rPr>
      </w:pPr>
    </w:p>
    <w:p w14:paraId="25A2602C" w14:textId="746BF5DE" w:rsidR="00B0705C" w:rsidRPr="00CC05D9" w:rsidRDefault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Ukupno 2647 pacijenata je učestvovalo u studiji CIBIS II. 83% pacijenata (n = 2202) su imali bolest NYHA klase III, a 17% (n = 445) NYHA klase IV. Pacijenti su imali stabilnu simptomatsku sistolnu srčanu slabost (ejekciona frakcija &lt; 35%, na osnovu ehokardiografskog nalaza). Ukupni mortalitet je smanjen sa 17,3% na 11,8% (relativno smanjenje od 34%). Uočeno je smanjenje iznenadne smrti (3,6% prema 6,3%, relativno smanjenje od 44%), kao i smanjen broj epizoda srčane slabosti koje su zaht</w:t>
      </w:r>
      <w:r w:rsidR="00694CC8" w:rsidRPr="00CC05D9">
        <w:rPr>
          <w:sz w:val="22"/>
          <w:szCs w:val="22"/>
          <w:lang w:val="sr-Latn-ME"/>
        </w:rPr>
        <w:t>i</w:t>
      </w:r>
      <w:r w:rsidR="008B62C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evale prijem ispitanika u bolnicu (12% prema 17,6%, relativno smanjenje 36%). Konačno, pokazano je i značajno poboljšanje funkcionalnog statusa prema NYHA klasifikaciji. Uočeno je da su, tokom započinjanja terapije i titracije doze bisoprolola, ispitanici primljeni u bolnicu zbog bradikardije (0,53%), hipotenzije (0,23%) i akutne srčane dekompenzacije (4,97%), ali ovi događaji ni</w:t>
      </w:r>
      <w:r w:rsidR="00694CC8" w:rsidRPr="00CC05D9">
        <w:rPr>
          <w:sz w:val="22"/>
          <w:szCs w:val="22"/>
          <w:lang w:val="sr-Latn-ME"/>
        </w:rPr>
        <w:t>je</w:t>
      </w:r>
      <w:r w:rsidRPr="00CC05D9">
        <w:rPr>
          <w:sz w:val="22"/>
          <w:szCs w:val="22"/>
          <w:lang w:val="sr-Latn-ME"/>
        </w:rPr>
        <w:t>su bili učestaliji od onih uočenih u grupi koja je primala placebo (0%, 0,3%, odnosno 6,74%). Tokom c</w:t>
      </w:r>
      <w:r w:rsidR="003E70B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elokupnog perioda izvođenja studije, broj moždanih udara sa smrtnim ishodom ili posl</w:t>
      </w:r>
      <w:r w:rsidR="003853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edičnim invaliditetom bio je 20 u grupi koja je primala bisoprolol, a 15 u grupi koja je dobijala placebo. </w:t>
      </w:r>
    </w:p>
    <w:p w14:paraId="61503486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CFBEFE4" w14:textId="47A4F192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 studiji CIBIS III učestvovalo je 1010 pacijenata uzrasta ≥ 65 godina, sa blagom do um</w:t>
      </w:r>
      <w:r w:rsidR="003853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erenom hroničnom srčanom insuficijencijom (hronična srčana insuficijencija; NYHA klase II ili III) i ejekcionom frakcijom l</w:t>
      </w:r>
      <w:r w:rsidR="003853A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eve komore ≤ 35%, a koji ranije ni</w:t>
      </w:r>
      <w:r w:rsidR="00694CC8" w:rsidRPr="00CC05D9">
        <w:rPr>
          <w:sz w:val="22"/>
          <w:szCs w:val="22"/>
          <w:lang w:val="sr-Latn-ME"/>
        </w:rPr>
        <w:t>je</w:t>
      </w:r>
      <w:r w:rsidRPr="00CC05D9">
        <w:rPr>
          <w:sz w:val="22"/>
          <w:szCs w:val="22"/>
          <w:lang w:val="sr-Latn-ME"/>
        </w:rPr>
        <w:t>su l</w:t>
      </w:r>
      <w:r w:rsidR="00C4090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ečeni ACE inhibitorima, beta-blokatorima ili blokatorima receptora angiotenzina. Pacijenti su l</w:t>
      </w:r>
      <w:r w:rsidR="00C4090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ečeni kombinacijom bisoprolola i enalaprila tokom 6 do 24 m</w:t>
      </w:r>
      <w:r w:rsidR="00C4090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eseca, a nakon 6-m</w:t>
      </w:r>
      <w:r w:rsidR="00C4090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esečne inicijalne terapije samo bisoprololom, ili samo enalaprilom. </w:t>
      </w:r>
    </w:p>
    <w:p w14:paraId="48062D70" w14:textId="28E1F180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lastRenderedPageBreak/>
        <w:t>Kod ispitanika koji su primali inicijalnu 6-m</w:t>
      </w:r>
      <w:r w:rsidR="00C4090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esečnu terapiju bisoprololom uočen je trend povećanja učestalosti pogoršanja hronične srčane insuficijencije. U analizi podataka prema protokolu nije dokazana neinferiornost l</w:t>
      </w:r>
      <w:r w:rsidR="0045727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ečenja u kome je za inicijalnu terapiju korišćen bisoprolol u odnosu na l</w:t>
      </w:r>
      <w:r w:rsidR="0045727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ečenje u kome je za inicijalnu terapiju korišćen enalapril, mada su, u ob</w:t>
      </w:r>
      <w:r w:rsidR="0045727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 strategije inicijalne terapije za l</w:t>
      </w:r>
      <w:r w:rsidR="0045727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ečenje hronične srčane insuficijencije, uočene slične stope primarnog kombinovanog parametra praćenja – smrti i hospitalizacije na kraju ispitivanja (32,4% u grupi koja je primala inicijalnu terapiju bisoprololom, u odnosu na 33,1% u grupi koja je primala inicijalnu terapiju enalaprilom, u populaciji prema protokolu). Ova studija je pokazala da bisoprolol takođe može da se daje starijim pacijentima sa blagim do um</w:t>
      </w:r>
      <w:r w:rsidR="00BC66B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erenim oblikom hronične srčane insuficijencije. </w:t>
      </w:r>
    </w:p>
    <w:p w14:paraId="300A0FAF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D0878EE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Ramipril </w:t>
      </w:r>
    </w:p>
    <w:p w14:paraId="1913F976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2E55E3C8" w14:textId="77777777" w:rsidR="00B0705C" w:rsidRPr="00CC05D9" w:rsidRDefault="00B0705C" w:rsidP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Hipertenzija </w:t>
      </w:r>
    </w:p>
    <w:p w14:paraId="3010472C" w14:textId="66EA7432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Antihipertenzivna efikasnost ramiprila potvrđena je u velikim nekomparativnim studijama sprovedenim u opštoj praksi, kao i u strože kontrolisanim kliničkim studijama. Oko 85% pacijenata sa blagom do um</w:t>
      </w:r>
      <w:r w:rsidR="00BC66B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erenom esencijalnom hipertenzijom imalo je usp</w:t>
      </w:r>
      <w:r w:rsidR="00BC66B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ešan odgovor na terapiju ramiprilom od 2,5 ili 5 mg dnevno. Stopa odgovora na ramipril prim</w:t>
      </w:r>
      <w:r w:rsidR="00BC66BA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 kao monoterapija je niža kod pacijenata sa teškom hipertenzijom (oko 40%), mada se antihipertenzivno dejstvo može pojačati dodatkom diuretika. Kombinacija ACE inhibitora i tiazida takođe smanjuje rizik od hipokal</w:t>
      </w:r>
      <w:r w:rsidR="001D0C7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emije izazvane terapijom diureticima. </w:t>
      </w:r>
    </w:p>
    <w:p w14:paraId="7B8742D0" w14:textId="0CD04F8E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Prilikom prim</w:t>
      </w:r>
      <w:r w:rsidR="00407E2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kod pacijenata sa esencijalnom hipertenzijom, jedna doza ramiprila od 2,5 do 20 mg prim</w:t>
      </w:r>
      <w:r w:rsidR="00407E21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enjena oralno smanjila je sistolni i dijastolni krvni pritisak na dozno zavisni način bez uticaja na normalni cirkadijalni ritam kod krvnog pritiska ili srčane frekvence. Antihiperten</w:t>
      </w:r>
      <w:r w:rsidR="001D0C75" w:rsidRPr="00CC05D9">
        <w:rPr>
          <w:sz w:val="22"/>
          <w:szCs w:val="22"/>
          <w:lang w:val="sr-Latn-ME"/>
        </w:rPr>
        <w:t>z</w:t>
      </w:r>
      <w:r w:rsidRPr="00CC05D9">
        <w:rPr>
          <w:sz w:val="22"/>
          <w:szCs w:val="22"/>
          <w:lang w:val="sr-Latn-ME"/>
        </w:rPr>
        <w:t>ivni odgovor bio je maksimalan posl</w:t>
      </w:r>
      <w:r w:rsidR="00197B7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4 do 8 sati i bio je i dalje vidljiv 24 časa nakon prim</w:t>
      </w:r>
      <w:r w:rsidR="00407E2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ene doze. </w:t>
      </w:r>
    </w:p>
    <w:p w14:paraId="0F1B31FB" w14:textId="067C4E2E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Antihipertenzivna efikasnost ramiprila održava se kod pacijenata sa dijabetes melitusom i podaci ukazuju na to da ovaj l</w:t>
      </w:r>
      <w:r w:rsidR="00C254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ima koristan efekat smanjenja urinarne ekskrecije albumina kod pacijenata sa dijabetesom nefropatijom. </w:t>
      </w:r>
    </w:p>
    <w:p w14:paraId="21592CF2" w14:textId="6998319B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Ramipril smanjuje hipertrofiju l</w:t>
      </w:r>
      <w:r w:rsidR="00C254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eve komore.</w:t>
      </w:r>
    </w:p>
    <w:p w14:paraId="751E13AE" w14:textId="2A2C8E4D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Ramipril se dobro podnosi u opštoj praksi, sa 5% manje pacijenata koji obustavljaju terapiju zbog nepodnošenja l</w:t>
      </w:r>
      <w:r w:rsidR="00C254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eka. </w:t>
      </w:r>
    </w:p>
    <w:p w14:paraId="1DE5FD43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1B31C158" w14:textId="77777777" w:rsidR="00B0705C" w:rsidRPr="00CC05D9" w:rsidRDefault="00B0705C" w:rsidP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Srčana insuficijencija</w:t>
      </w:r>
    </w:p>
    <w:p w14:paraId="5ED303D1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Korisni efekti ramiprila kod srčane insuficijencije uključuju:</w:t>
      </w:r>
    </w:p>
    <w:p w14:paraId="60464144" w14:textId="52E4D84D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redukciju naknadnog opterećenja (</w:t>
      </w:r>
      <w:r w:rsidRPr="00CC05D9">
        <w:rPr>
          <w:i/>
          <w:sz w:val="22"/>
          <w:szCs w:val="22"/>
          <w:lang w:val="sr-Latn-ME"/>
        </w:rPr>
        <w:t>afterload</w:t>
      </w:r>
      <w:r w:rsidRPr="00CC05D9">
        <w:rPr>
          <w:sz w:val="22"/>
          <w:szCs w:val="22"/>
          <w:lang w:val="sr-Latn-ME"/>
        </w:rPr>
        <w:t xml:space="preserve">), čime se </w:t>
      </w:r>
      <w:r w:rsidR="006D05AD" w:rsidRPr="00CC05D9">
        <w:rPr>
          <w:sz w:val="22"/>
          <w:szCs w:val="22"/>
          <w:lang w:val="sr-Latn-ME"/>
        </w:rPr>
        <w:t>povećava udarni volumen ventrikula</w:t>
      </w:r>
      <w:r w:rsidRPr="00CC05D9">
        <w:rPr>
          <w:sz w:val="22"/>
          <w:szCs w:val="22"/>
          <w:lang w:val="sr-Latn-ME"/>
        </w:rPr>
        <w:t xml:space="preserve"> i poboljšava ejekciona frakcija,</w:t>
      </w:r>
    </w:p>
    <w:p w14:paraId="0242AD77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redukciju prethodnog opterećenja (</w:t>
      </w:r>
      <w:r w:rsidRPr="00CC05D9">
        <w:rPr>
          <w:i/>
          <w:sz w:val="22"/>
          <w:szCs w:val="22"/>
          <w:lang w:val="sr-Latn-ME"/>
        </w:rPr>
        <w:t>preload</w:t>
      </w:r>
      <w:r w:rsidRPr="00CC05D9">
        <w:rPr>
          <w:sz w:val="22"/>
          <w:szCs w:val="22"/>
          <w:lang w:val="sr-Latn-ME"/>
        </w:rPr>
        <w:t xml:space="preserve">), čime se smanjuje pulmonalna i sistemska kongestija i edem, </w:t>
      </w:r>
    </w:p>
    <w:p w14:paraId="530566F3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poboljšanje odnosa dopremanja/potreba za kiseonikom, prvenstveno tako što smanjenjem naknadnog i prethodnog opterećenja smanjuje potrebu za kiseonikom,</w:t>
      </w:r>
    </w:p>
    <w:p w14:paraId="114B6561" w14:textId="3B93D318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-</w:t>
      </w:r>
      <w:r w:rsidRPr="00CC05D9">
        <w:rPr>
          <w:sz w:val="22"/>
          <w:szCs w:val="22"/>
          <w:lang w:val="sr-Latn-ME"/>
        </w:rPr>
        <w:tab/>
        <w:t>sprečavanje da angiotenzin II aktivira štetno remodelovanje srca.</w:t>
      </w:r>
    </w:p>
    <w:p w14:paraId="147CF057" w14:textId="4AB5351C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sa um</w:t>
      </w:r>
      <w:r w:rsidR="00EB45C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erenom do teškom kongestivnom srčanom insuficijencijom, samo jedna doza ramiprila od 5 mg ili 10 mg uzeta oralno imala je koristan efekat smanjenja prethodnog i naknadnog opterećenja sa refleksnim povećanjem minutnog volumena srca.</w:t>
      </w:r>
    </w:p>
    <w:p w14:paraId="181CF2A1" w14:textId="5451B13E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Pokazano je da je ramipril efikasan kod pacijenata nakon infarkta miokarda zato što pomaže kod smanjenja štetnog remodelovanja koje nastupa posl</w:t>
      </w:r>
      <w:r w:rsidR="00DE35B7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infarkta. Velika studija efikasnosti ramiprila nakon akutnog infarkta miokarda (eng. </w:t>
      </w:r>
      <w:r w:rsidRPr="00CC05D9">
        <w:rPr>
          <w:i/>
          <w:sz w:val="22"/>
          <w:szCs w:val="22"/>
          <w:lang w:val="sr-Latn-ME"/>
        </w:rPr>
        <w:t>Acute Infarction Ramipril Efficacy</w:t>
      </w:r>
      <w:r w:rsidRPr="00CC05D9">
        <w:rPr>
          <w:sz w:val="22"/>
          <w:szCs w:val="22"/>
          <w:lang w:val="sr-Latn-ME"/>
        </w:rPr>
        <w:t>, AIRE) pokazala je da je doza ramiprila od 5 mg ili 10 mg na dan značajno smanjila rizik od svih uzroka smrtnosti za 27% kod pacijenata sa kliničkim dokazima o srčanoj insuficijenciji nakon akutnog infarkta miokarda. Koristan efekat ramiprila bio je vidljiv posl</w:t>
      </w:r>
      <w:r w:rsidR="0071635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terapije u trajanju od 30 dana i d</w:t>
      </w:r>
      <w:r w:rsidR="00716350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elovalo je da je najbolji kod pacijenata sa težim ventrikularnim oštećenjem nakon infarkta.</w:t>
      </w:r>
    </w:p>
    <w:p w14:paraId="2994C6BB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4B98CF45" w14:textId="798EC80D" w:rsidR="00B0705C" w:rsidRPr="00CC05D9" w:rsidRDefault="00B0705C" w:rsidP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Kardiovaskularna prevencija/</w:t>
      </w:r>
      <w:r w:rsidR="00197B7E" w:rsidRPr="00CC05D9">
        <w:rPr>
          <w:i/>
          <w:sz w:val="22"/>
          <w:szCs w:val="22"/>
          <w:lang w:val="sr-Latn-ME"/>
        </w:rPr>
        <w:t>N</w:t>
      </w:r>
      <w:r w:rsidRPr="00CC05D9">
        <w:rPr>
          <w:i/>
          <w:sz w:val="22"/>
          <w:szCs w:val="22"/>
          <w:lang w:val="sr-Latn-ME"/>
        </w:rPr>
        <w:t>efroprotekcija</w:t>
      </w:r>
    </w:p>
    <w:p w14:paraId="40547404" w14:textId="493F4349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Sprovedena je preventivna placebom kontrolisana studija (HOPE studija) u kojoj je ramipril dodat standardnoj terapiji kod više </w:t>
      </w:r>
      <w:r w:rsidR="00B06EDF" w:rsidRPr="00CC05D9">
        <w:rPr>
          <w:sz w:val="22"/>
          <w:szCs w:val="22"/>
          <w:lang w:val="sr-Latn-ME"/>
        </w:rPr>
        <w:t xml:space="preserve">od </w:t>
      </w:r>
      <w:r w:rsidRPr="00CC05D9">
        <w:rPr>
          <w:sz w:val="22"/>
          <w:szCs w:val="22"/>
          <w:lang w:val="sr-Latn-ME"/>
        </w:rPr>
        <w:t>9200 pacijenata. U studiju su bili uključeni pacijenti sa povećanim rizikom od pojave kardiovaskularnih bolesti usl</w:t>
      </w:r>
      <w:r w:rsidR="006236B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 aterotrombotičkih kardiovaskularnih poremećaja (koronarna bolest srca, moždani udar ili periferna </w:t>
      </w:r>
      <w:r w:rsidR="00B06EDF" w:rsidRPr="00CC05D9">
        <w:rPr>
          <w:sz w:val="22"/>
          <w:szCs w:val="22"/>
          <w:lang w:val="sr-Latn-ME"/>
        </w:rPr>
        <w:t xml:space="preserve">vaskularna </w:t>
      </w:r>
      <w:r w:rsidRPr="00CC05D9">
        <w:rPr>
          <w:sz w:val="22"/>
          <w:szCs w:val="22"/>
          <w:lang w:val="sr-Latn-ME"/>
        </w:rPr>
        <w:t>bolest u anamnezi) ili zbog dijabetes melitusa sa najmanje još jednim dodatnim faktorom rizika (zab</w:t>
      </w:r>
      <w:r w:rsidR="00EC2411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EC2411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eženom mikroalbuminurijom, </w:t>
      </w:r>
      <w:r w:rsidRPr="00CC05D9">
        <w:rPr>
          <w:sz w:val="22"/>
          <w:szCs w:val="22"/>
          <w:lang w:val="sr-Latn-ME"/>
        </w:rPr>
        <w:lastRenderedPageBreak/>
        <w:t>hipertenzijom, povišenim nivoom ukupnog holesterola, smanjenim nivoom HDL holesterola ili pušenjem).</w:t>
      </w:r>
    </w:p>
    <w:p w14:paraId="02F39127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55143486" w14:textId="093E8DA8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Ovo ispitivanje je pokazalo da ramipril statistički značajno smanjuje incidencu infarkta miokarda, smrti usl</w:t>
      </w:r>
      <w:r w:rsidR="00FC198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 kardiovaskularnih uzroka i moždanog udara, prim</w:t>
      </w:r>
      <w:r w:rsidR="00FC1984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 sam ili u kombinaciji (primarno kombinovani događaji).</w:t>
      </w:r>
    </w:p>
    <w:p w14:paraId="032FCABC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5B812E71" w14:textId="77777777" w:rsidR="00B0705C" w:rsidRPr="00CC05D9" w:rsidRDefault="00B0705C" w:rsidP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Podaci iz kliničkog ispitivanja dvostruke blokade sistema renin-angiotenzin-aldosteron (RAAS)</w:t>
      </w:r>
    </w:p>
    <w:p w14:paraId="05DF7BF9" w14:textId="3FCD19E2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U dva velika randomizovana, kontrolisana ispitivanja (ONTARGET (eng. </w:t>
      </w:r>
      <w:r w:rsidRPr="00CC05D9">
        <w:rPr>
          <w:i/>
          <w:sz w:val="22"/>
          <w:szCs w:val="22"/>
          <w:lang w:val="sr-Latn-ME"/>
        </w:rPr>
        <w:t>ONgoing Telmisartan Alone and in combination with Ramipril Global Endpoint Trial</w:t>
      </w:r>
      <w:r w:rsidRPr="00CC05D9">
        <w:rPr>
          <w:sz w:val="22"/>
          <w:szCs w:val="22"/>
          <w:lang w:val="sr-Latn-ME"/>
        </w:rPr>
        <w:t xml:space="preserve">) i VA NEPHRON-D (eng. </w:t>
      </w:r>
      <w:r w:rsidRPr="00CC05D9">
        <w:rPr>
          <w:i/>
          <w:sz w:val="22"/>
          <w:szCs w:val="22"/>
          <w:lang w:val="sr-Latn-ME"/>
        </w:rPr>
        <w:t>The Veterans Affairs Nephropathy in Diabetes</w:t>
      </w:r>
      <w:r w:rsidRPr="00CC05D9">
        <w:rPr>
          <w:sz w:val="22"/>
          <w:szCs w:val="22"/>
          <w:lang w:val="sr-Latn-ME"/>
        </w:rPr>
        <w:t>)) ispitivana je prim</w:t>
      </w:r>
      <w:r w:rsidR="00FC1984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kombinacije ACE inhibitora sa blokatorom angiotenzin II receptora. </w:t>
      </w:r>
    </w:p>
    <w:p w14:paraId="69A3BE8B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ONTARGET je bilo ispitivanje sprovedeno kod pacijenata sa kardiovaskularnom ili cerebrovaskularnom bolešću u anamnezi, ili sa dijabetes melitusom tipa 2 uz dokaze oštećenja ciljnih organa. VA NEPHRON-D je bilo ispitivanje kod pacijenata sa dijabetes melitusom tipa 2 i dijabetesnom nefropatijom. </w:t>
      </w:r>
    </w:p>
    <w:p w14:paraId="49D1D873" w14:textId="1490D8A0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Ova ispitivanja ni</w:t>
      </w:r>
      <w:r w:rsidR="00197B7E" w:rsidRPr="00CC05D9">
        <w:rPr>
          <w:sz w:val="22"/>
          <w:szCs w:val="22"/>
          <w:lang w:val="sr-Latn-ME"/>
        </w:rPr>
        <w:t>je</w:t>
      </w:r>
      <w:r w:rsidRPr="00CC05D9">
        <w:rPr>
          <w:sz w:val="22"/>
          <w:szCs w:val="22"/>
          <w:lang w:val="sr-Latn-ME"/>
        </w:rPr>
        <w:t xml:space="preserve">su pokazala značajan povoljan </w:t>
      </w:r>
      <w:r w:rsidR="00197B7E" w:rsidRPr="00CC05D9">
        <w:rPr>
          <w:sz w:val="22"/>
          <w:szCs w:val="22"/>
          <w:lang w:val="sr-Latn-ME"/>
        </w:rPr>
        <w:t xml:space="preserve">efekat </w:t>
      </w:r>
      <w:r w:rsidRPr="00CC05D9">
        <w:rPr>
          <w:sz w:val="22"/>
          <w:szCs w:val="22"/>
          <w:lang w:val="sr-Latn-ME"/>
        </w:rPr>
        <w:t>na bubrežne i/ili kardiovaskularne ishode i smrtnost, a bio je uočen povećan rizik od hiperkal</w:t>
      </w:r>
      <w:r w:rsidR="00756FB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emije, akutnog oštećenja bubrega i/ili hipotenzije u poređenju sa monoterapijom. S obzirom na njihova slična farmakodinamička svojstva, ovi rezultati su relevantni i za druge ACE inhibitore i blokatore angiotenzin II receptora. </w:t>
      </w:r>
    </w:p>
    <w:p w14:paraId="12699A95" w14:textId="59D4FB3B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Zbog toga se ACE inhibitori i blokatori angiotenzin II receptora ne sm</w:t>
      </w:r>
      <w:r w:rsidR="00A677C6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ju istovremeno prim</w:t>
      </w:r>
      <w:r w:rsidR="00A677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enjivati kod pacijenata sa dijabetesnom nefropatijom. </w:t>
      </w:r>
    </w:p>
    <w:p w14:paraId="785C01B2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7CB9F303" w14:textId="222DD955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ALTITUDE (eng. </w:t>
      </w:r>
      <w:r w:rsidRPr="00CC05D9">
        <w:rPr>
          <w:i/>
          <w:sz w:val="22"/>
          <w:szCs w:val="22"/>
          <w:lang w:val="sr-Latn-ME"/>
        </w:rPr>
        <w:t>Aliskiren Trial in Type 2 Diabetes Using Cardiovascular and Renal Disease Endpoints</w:t>
      </w:r>
      <w:r w:rsidRPr="00CC05D9">
        <w:rPr>
          <w:sz w:val="22"/>
          <w:szCs w:val="22"/>
          <w:lang w:val="sr-Latn-ME"/>
        </w:rPr>
        <w:t>) je bilo ispitivanje osmišljeno za testiranje koristi dodavanja aliskirena standardnoj terapiji sa ACE inhibitorom ili blokatorom angiotenzin II receptora kod pacijenata sa dijabetes melitusom tipa 2 i hroničnom bolešću bubrega, kardiovaskularnom bolešću ili ob</w:t>
      </w:r>
      <w:r w:rsidR="000A1F3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 bolesti. Ispitivanje je pr</w:t>
      </w:r>
      <w:r w:rsidR="000A1F3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evremeno prekinuto zbog povećanog rizika od neželjenih ishoda. Kardiovaskularna smrt i moždani udar su numerički bili učestaliji u grupi koja je primala aliskiren nego u onoj koja je primala placebo, a zab</w:t>
      </w:r>
      <w:r w:rsidR="000A1F3F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0A1F3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eženo je da su neželjeni događaji i ozbiljni neželjeni događaji od značaja (hiperkal</w:t>
      </w:r>
      <w:r w:rsidR="00756FB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emija, hipotenzija i bubrežna disfunkcija) bili učestaliji u grupi koja je primala aliskiren nego u onoj koja je primala placebo. </w:t>
      </w:r>
    </w:p>
    <w:p w14:paraId="04ACA2EB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6DF2C957" w14:textId="77777777" w:rsidR="00B0705C" w:rsidRPr="00CC05D9" w:rsidRDefault="00B0705C" w:rsidP="00B0705C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>Pedijatrijska populacija</w:t>
      </w:r>
    </w:p>
    <w:p w14:paraId="162302BF" w14:textId="7D4C9214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 randomizovanom, dvostruko sl</w:t>
      </w:r>
      <w:r w:rsidR="00BA06D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epom, placebom kontrolisanom kliničkom ispitivanju, koje je obuhvatalo 244 pedijatrijska pacijenta sa hipertenzijom (73% sa primarnom hipertenzijom), uzrasta od 6-16 godina, pacijenti su primili nisku, srednju ili visoku dozu ramiprila kako bi se postigle koncentracije ramiprilata u plazmi koje odgovaraju rasponu doza od 1,25 mg, 5 mg i 20 mg kod odraslih, na osnovu t</w:t>
      </w:r>
      <w:r w:rsidR="00933E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elesne mase. Nakon 4 ned</w:t>
      </w:r>
      <w:r w:rsidR="00933E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elje, ramipril se nije pokazao efikasnim u ciljanom ishodu snižavanja sistolnog krvnog pritiska, ali je pri najvišoj dozi uticao na smanjenje dijastolnog krvnog pritiska. Srednje i visoke doze ramiprila pokazale su značajno sniženje sistolnog i dijastolnog krvnog pritiska kod d</w:t>
      </w:r>
      <w:r w:rsidR="00933EA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ece sa potvrđenom hipertenzijom.</w:t>
      </w:r>
    </w:p>
    <w:p w14:paraId="582D21D7" w14:textId="77777777" w:rsidR="00B0705C" w:rsidRPr="00CC05D9" w:rsidRDefault="00B0705C" w:rsidP="00B0705C">
      <w:pPr>
        <w:jc w:val="both"/>
        <w:rPr>
          <w:sz w:val="22"/>
          <w:szCs w:val="22"/>
          <w:lang w:val="sr-Latn-ME"/>
        </w:rPr>
      </w:pPr>
    </w:p>
    <w:p w14:paraId="567827BF" w14:textId="3C82A48C" w:rsidR="00B0705C" w:rsidRPr="00CC05D9" w:rsidRDefault="00B0705C" w:rsidP="00F82E4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Navedeni efekat nije bio vidljiv u randomizovanom, dvostruko sl</w:t>
      </w:r>
      <w:r w:rsidR="00933EA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epom ispitivanju sa postupnim povećanjem doze i naknadnom randomizovanom obustavom terapije (eng. </w:t>
      </w:r>
      <w:r w:rsidRPr="00CC05D9">
        <w:rPr>
          <w:i/>
          <w:sz w:val="22"/>
          <w:szCs w:val="22"/>
          <w:lang w:val="sr-Latn-ME"/>
        </w:rPr>
        <w:t>withdrawal study</w:t>
      </w:r>
      <w:r w:rsidRPr="00CC05D9">
        <w:rPr>
          <w:sz w:val="22"/>
          <w:szCs w:val="22"/>
          <w:lang w:val="sr-Latn-ME"/>
        </w:rPr>
        <w:t>) u trajanju od 4 ned</w:t>
      </w:r>
      <w:r w:rsidR="002E4BB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elje, sprovedenom na 218 pedijatrijskih pacijenata uzrasta od 6 do</w:t>
      </w:r>
      <w:r w:rsidR="0092516B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16 godina (75% sa primarnom hipertenzijom), u kojem je zab</w:t>
      </w:r>
      <w:r w:rsidR="002E4BBD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2E4BB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eženo um</w:t>
      </w:r>
      <w:r w:rsidR="002E4BB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ereno vraćanje („</w:t>
      </w:r>
      <w:r w:rsidRPr="00CC05D9">
        <w:rPr>
          <w:i/>
          <w:iCs/>
          <w:sz w:val="22"/>
          <w:szCs w:val="22"/>
          <w:lang w:val="sr-Latn-ME"/>
        </w:rPr>
        <w:t>rebound</w:t>
      </w:r>
      <w:r w:rsidRPr="00CC05D9">
        <w:rPr>
          <w:sz w:val="22"/>
          <w:szCs w:val="22"/>
          <w:lang w:val="sr-Latn-ME"/>
        </w:rPr>
        <w:t>“) i dijastolnog i sistolnog krvnog pritiska, ali ne i statistički značajano vraćanje na početne vr</w:t>
      </w:r>
      <w:r w:rsidR="002E4BBD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ednosti, u sve 3 ispitivane doze [niska doza (0,625 mg – 2,5 mg), srednja doza (2,5 mg – 10 mg) i visoka doza (5 mg – 20 mg)] ramiprila zasnovane na t</w:t>
      </w:r>
      <w:r w:rsidR="002E4BB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elesnoj masi. Ramipril nije pokazao linearni terapijski odgovor na dozu u ispitivanoj pedijatrijskoj populaciji.</w:t>
      </w:r>
    </w:p>
    <w:p w14:paraId="03D806AD" w14:textId="77777777" w:rsidR="00EF1BB9" w:rsidRPr="00CC05D9" w:rsidRDefault="00EF1BB9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1411E" w14:textId="77777777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5.2.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Farmakokinetički podaci</w:t>
      </w:r>
      <w:r w:rsidR="003A7059" w:rsidRPr="00CC05D9">
        <w:rPr>
          <w:b/>
          <w:bCs/>
          <w:sz w:val="22"/>
          <w:szCs w:val="22"/>
          <w:lang w:val="sr-Latn-ME"/>
        </w:rPr>
        <w:t xml:space="preserve"> </w:t>
      </w:r>
    </w:p>
    <w:p w14:paraId="5BC1411F" w14:textId="402893FC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DE144D" w14:textId="77777777" w:rsidR="00D03BEF" w:rsidRPr="00CC05D9" w:rsidRDefault="00D03BEF" w:rsidP="00F82E4A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04BD9289" w14:textId="77777777" w:rsidR="00D03BEF" w:rsidRPr="00CC05D9" w:rsidRDefault="00D03BEF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C10BF01" w14:textId="77777777" w:rsidR="00E83C69" w:rsidRDefault="00E83C69">
      <w:pPr>
        <w:jc w:val="both"/>
        <w:rPr>
          <w:sz w:val="22"/>
          <w:szCs w:val="22"/>
          <w:u w:val="single"/>
          <w:lang w:val="sr-Latn-ME"/>
        </w:rPr>
      </w:pPr>
    </w:p>
    <w:p w14:paraId="77AB4CF6" w14:textId="14368ECB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lastRenderedPageBreak/>
        <w:t xml:space="preserve">Resorpcija </w:t>
      </w:r>
    </w:p>
    <w:p w14:paraId="01B4663E" w14:textId="5ADD6279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Bisoprolol se skoro u potpunosti (&gt; 90%) resorbuje iz gastrointestinalnog trakta i, zahvaljujući svom slabom efektu metabolizma prvog prolaza kroz jetru (približno 10% - 15%), ima bioraspoloživost od približno 85% - 90% nakon oralne prim</w:t>
      </w:r>
      <w:r w:rsidR="00391A8F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ene. Hrana ne utiče na bioraspoloživost. Maksimalne koncentracije u plazmi se postižu u okviru 2-3 sata. Međutim, takođe je prijavljeno da brzina/obim intestinalne resorpcije bisoprolola veoma zavis</w:t>
      </w:r>
      <w:r w:rsidR="00612599" w:rsidRPr="00CC05D9">
        <w:rPr>
          <w:sz w:val="22"/>
          <w:szCs w:val="22"/>
          <w:lang w:val="sr-Latn-ME"/>
        </w:rPr>
        <w:t>e</w:t>
      </w:r>
      <w:r w:rsidRPr="00CC05D9">
        <w:rPr>
          <w:sz w:val="22"/>
          <w:szCs w:val="22"/>
          <w:lang w:val="sr-Latn-ME"/>
        </w:rPr>
        <w:t xml:space="preserve"> od pH vr</w:t>
      </w:r>
      <w:r w:rsidR="005824E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ednosti i da mo</w:t>
      </w:r>
      <w:r w:rsidR="00612599" w:rsidRPr="00CC05D9">
        <w:rPr>
          <w:sz w:val="22"/>
          <w:szCs w:val="22"/>
          <w:lang w:val="sr-Latn-ME"/>
        </w:rPr>
        <w:t>gu</w:t>
      </w:r>
      <w:r w:rsidRPr="00CC05D9">
        <w:rPr>
          <w:sz w:val="22"/>
          <w:szCs w:val="22"/>
          <w:lang w:val="sr-Latn-ME"/>
        </w:rPr>
        <w:t xml:space="preserve"> biti prom</w:t>
      </w:r>
      <w:r w:rsidR="005824E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enljiv</w:t>
      </w:r>
      <w:r w:rsidR="00612599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.</w:t>
      </w:r>
    </w:p>
    <w:p w14:paraId="00C30928" w14:textId="0BD7C416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Nakon oralne prim</w:t>
      </w:r>
      <w:r w:rsidR="005824E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bisoprolol</w:t>
      </w:r>
      <w:r w:rsidR="00A6244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fumarata u dozi od 10 mg zdravim ispitanicima u stanju gladovanja, srednja maksimalna koncentracija (Cmax) bisoprolola od približno 31,86 nanograma/m</w:t>
      </w:r>
      <w:r w:rsidR="00756FB0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 postignuta je nakon otprilike 2 sata (Tmax).</w:t>
      </w:r>
    </w:p>
    <w:p w14:paraId="5542F296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4615808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Distribucija </w:t>
      </w:r>
    </w:p>
    <w:p w14:paraId="257ACEB9" w14:textId="7FEC5BD3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Volumen distribucije iznosi 3,2 </w:t>
      </w:r>
      <w:r w:rsidR="00756FB0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>/kg. Vezivanje bisoprolola za proteine plazme iznosi oko 30%, sa odnosom između metabolizma jetre i ekskrecije putem bubrega od 1:1.</w:t>
      </w:r>
    </w:p>
    <w:p w14:paraId="7359624D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Studije na životinjama pokazale su da se bisoprolol brzo i dobro distribuira, ali slabo prolazi kroz placentu i prolazi kroz hematoencefalnu barijeru samo u maloj količini u poređenju sa metoprololom i propranololom.</w:t>
      </w:r>
    </w:p>
    <w:p w14:paraId="2514B3D0" w14:textId="73EAA967" w:rsidR="00BC7992" w:rsidRPr="00CC05D9" w:rsidRDefault="00BC7992">
      <w:pPr>
        <w:jc w:val="both"/>
        <w:rPr>
          <w:sz w:val="22"/>
          <w:szCs w:val="22"/>
          <w:lang w:val="sr-Latn-ME"/>
        </w:rPr>
      </w:pPr>
    </w:p>
    <w:p w14:paraId="40C8A923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Biotransformacija </w:t>
      </w:r>
    </w:p>
    <w:p w14:paraId="6D0D7695" w14:textId="3A3E3A48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Bisoprolol je um</w:t>
      </w:r>
      <w:r w:rsidR="00BC79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ereno rastvorljiv u mastima. Bisoprolol podl</w:t>
      </w:r>
      <w:r w:rsidR="00BC79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eže samo um</w:t>
      </w:r>
      <w:r w:rsidR="00BC79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erenom metabolizmu u jetri. U metabolizmu bisoprolola, uočeni su samo oksidativni putevi, bez naredne konjugacije. Metaboliše ga prvenstveno CYP3A4 na inaktivne metabolite, a takođe ga metaboliše i CYP2D6, što ne d</w:t>
      </w:r>
      <w:r w:rsidR="000B34F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eluje da je od kliničkog značaja. O-dealkilacija je propraćena oksidacijom na tri metabolita </w:t>
      </w:r>
      <w:r w:rsidR="00362657" w:rsidRPr="00CC05D9">
        <w:rPr>
          <w:sz w:val="22"/>
          <w:szCs w:val="22"/>
          <w:lang w:val="sr-Latn-ME"/>
        </w:rPr>
        <w:t xml:space="preserve">u obliku </w:t>
      </w:r>
      <w:r w:rsidRPr="00CC05D9">
        <w:rPr>
          <w:sz w:val="22"/>
          <w:szCs w:val="22"/>
          <w:lang w:val="sr-Latn-ME"/>
        </w:rPr>
        <w:t>karboksiln</w:t>
      </w:r>
      <w:r w:rsidR="00362657" w:rsidRPr="00CC05D9">
        <w:rPr>
          <w:sz w:val="22"/>
          <w:szCs w:val="22"/>
          <w:lang w:val="sr-Latn-ME"/>
        </w:rPr>
        <w:t>ih</w:t>
      </w:r>
      <w:r w:rsidRPr="00CC05D9">
        <w:rPr>
          <w:sz w:val="22"/>
          <w:szCs w:val="22"/>
          <w:lang w:val="sr-Latn-ME"/>
        </w:rPr>
        <w:t xml:space="preserve"> kiselin</w:t>
      </w:r>
      <w:r w:rsidR="00362657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>. Ta tri metabolita nemaju antagonističko dejstvo na β-adrenergičke receptore kod ljudi. Ovaj l</w:t>
      </w:r>
      <w:r w:rsidR="000B34F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756FB0" w:rsidRPr="00CC05D9">
        <w:rPr>
          <w:sz w:val="22"/>
          <w:szCs w:val="22"/>
          <w:lang w:val="sr-Latn-ME"/>
        </w:rPr>
        <w:t xml:space="preserve">se </w:t>
      </w:r>
      <w:r w:rsidRPr="00CC05D9">
        <w:rPr>
          <w:sz w:val="22"/>
          <w:szCs w:val="22"/>
          <w:lang w:val="sr-Latn-ME"/>
        </w:rPr>
        <w:t>takođe ne metaboliše stereoselektivno kod ljudi i ne podl</w:t>
      </w:r>
      <w:r w:rsidR="00197B7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eže genetskom polimorfizmu debrisokvinskog tipa. Približno 50% doze bisoprolola se neizm</w:t>
      </w:r>
      <w:r w:rsidR="00E2251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enjeno ekskretuje putem urina, a jednaki d</w:t>
      </w:r>
      <w:r w:rsidR="00E22518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o se metaboliše u jetri; takođe, s obzirom na to da bisoprolol nije l</w:t>
      </w:r>
      <w:r w:rsidR="00E22518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 sa visokim heptičkim klirensom, on ima samo um</w:t>
      </w:r>
      <w:r w:rsidR="00E2251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ereni hepatički klirens, te stoga i mali hepatički efekat „prvog prolaza“ (≤ 10%) nakon oralne prim</w:t>
      </w:r>
      <w:r w:rsidR="00E22518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ene. </w:t>
      </w:r>
    </w:p>
    <w:p w14:paraId="388B2E49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4E7B7F9C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Eliminacija</w:t>
      </w:r>
    </w:p>
    <w:p w14:paraId="72DB5C62" w14:textId="63AAFD8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Bisoprolol se eliminiše iz organizma na dva načina. U jetri se 50% l</w:t>
      </w:r>
      <w:r w:rsidR="00310F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metaboliše do inaktivn</w:t>
      </w:r>
      <w:r w:rsidR="00612599" w:rsidRPr="00CC05D9">
        <w:rPr>
          <w:sz w:val="22"/>
          <w:szCs w:val="22"/>
          <w:lang w:val="sr-Latn-ME"/>
        </w:rPr>
        <w:t>ih</w:t>
      </w:r>
      <w:r w:rsidRPr="00CC05D9">
        <w:rPr>
          <w:sz w:val="22"/>
          <w:szCs w:val="22"/>
          <w:lang w:val="sr-Latn-ME"/>
        </w:rPr>
        <w:t xml:space="preserve"> metabolita koji se zatim izlučuj</w:t>
      </w:r>
      <w:r w:rsidR="00612599" w:rsidRPr="00CC05D9">
        <w:rPr>
          <w:sz w:val="22"/>
          <w:szCs w:val="22"/>
          <w:lang w:val="sr-Latn-ME"/>
        </w:rPr>
        <w:t>u</w:t>
      </w:r>
      <w:r w:rsidRPr="00CC05D9">
        <w:rPr>
          <w:sz w:val="22"/>
          <w:szCs w:val="22"/>
          <w:lang w:val="sr-Latn-ME"/>
        </w:rPr>
        <w:t xml:space="preserve"> preko bubrega. Ostalih 50% l</w:t>
      </w:r>
      <w:r w:rsidR="00310F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se eliminiše preko bubrega u neizm</w:t>
      </w:r>
      <w:r w:rsidR="00310F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enjenom obliku. U fecesu je detektovano manje od 2% doze. Ukupni klirens je oko 15 </w:t>
      </w:r>
      <w:r w:rsidR="00612599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>/h. Poluvr</w:t>
      </w:r>
      <w:r w:rsidR="00310F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iz plazme od 10-12 sati omogućava 24-časovno dejstvo nakon doziranja jednom dnevno. Poluvr</w:t>
      </w:r>
      <w:r w:rsidR="00310FB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iz plazme se povećava na oko 18 sati kod pacijenata sa oštećenom funkcijom bubrega ili oko 13 sati kod pacijenata sa cirozom jetre.</w:t>
      </w:r>
    </w:p>
    <w:p w14:paraId="64741E33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55B77B71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Linearnost/nelinearnost</w:t>
      </w:r>
    </w:p>
    <w:p w14:paraId="7B0793FC" w14:textId="457C0918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Kinetika bisoprolola je linearna i ne zavisi od starosti pacijenta. Koncentracije u plazmi su proporcionalne prim</w:t>
      </w:r>
      <w:r w:rsidR="004F024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enjenoj dozi u rasponu od 5 do 20mg.</w:t>
      </w:r>
    </w:p>
    <w:p w14:paraId="6CC52700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62761FF6" w14:textId="77777777" w:rsidR="00D03BEF" w:rsidRPr="00CC05D9" w:rsidRDefault="00D03BEF">
      <w:pPr>
        <w:jc w:val="both"/>
        <w:rPr>
          <w:i/>
          <w:sz w:val="22"/>
          <w:szCs w:val="22"/>
          <w:lang w:val="sr-Latn-ME"/>
        </w:rPr>
      </w:pPr>
      <w:bookmarkStart w:id="6" w:name="_Hlk31631288"/>
      <w:r w:rsidRPr="00CC05D9">
        <w:rPr>
          <w:i/>
          <w:sz w:val="22"/>
          <w:szCs w:val="22"/>
          <w:lang w:val="sr-Latn-ME"/>
        </w:rPr>
        <w:t xml:space="preserve">Posebne populacije </w:t>
      </w:r>
    </w:p>
    <w:bookmarkEnd w:id="6"/>
    <w:p w14:paraId="68B50F09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050EB0FA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Pacijenti sa oštećenom funkcijom jetre</w:t>
      </w:r>
    </w:p>
    <w:p w14:paraId="1FA81F18" w14:textId="6CBC0482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Farmakokinetički parametri su ispitivani kod 18 pacijenata sa oštećenom funkcijom jetre, uključujući i cirozu. Poluvr</w:t>
      </w:r>
      <w:r w:rsidR="00CC29C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T1/2 posl</w:t>
      </w:r>
      <w:r w:rsidR="00CC29C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7 dana terapije sa 10 mg bisoprolola na dan iznosilo je 13,5 sati, a maksimalna koncentracija u serumu iznosila je 62 g/</w:t>
      </w:r>
      <w:r w:rsidR="00612599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 (kod zdravih dobrovoljaca, 36 g/</w:t>
      </w:r>
      <w:r w:rsidR="00612599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>) koja nije dovela do klinički značajnih prom</w:t>
      </w:r>
      <w:r w:rsidR="00CC29C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farmakodinamskih parametara. </w:t>
      </w:r>
    </w:p>
    <w:p w14:paraId="0FBD9F02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7889C78C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Pacijenti sa oštećenom funkcijom bubrega</w:t>
      </w:r>
    </w:p>
    <w:p w14:paraId="58B92C0F" w14:textId="73E6489F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 ispitivanju u trajanju od 12 ned</w:t>
      </w:r>
      <w:r w:rsidR="00CC29C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elja kontrolisani su pacijenti na dijalizi koji su primali 2,5 mg ili 5 mg bisoprolola dnevno zbog hipertenzije. Farmakokinetički parametri su poređeni sa kontrolnom grupom zdravih dobrovoljaca. Poluvr</w:t>
      </w:r>
      <w:r w:rsidR="00C0293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T1/2 l</w:t>
      </w:r>
      <w:r w:rsidR="00C0293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značajno je produženo u danima bez dijalize, u poređenju sa grupom dobrovoljaca. Cmax kod pacijenata koji su primali dozu bisoprolola od 2,5 mg bi</w:t>
      </w:r>
      <w:r w:rsidR="00F6558D" w:rsidRPr="00CC05D9">
        <w:rPr>
          <w:sz w:val="22"/>
          <w:szCs w:val="22"/>
          <w:lang w:val="sr-Latn-ME"/>
        </w:rPr>
        <w:t>la</w:t>
      </w:r>
      <w:r w:rsidRPr="00CC05D9">
        <w:rPr>
          <w:sz w:val="22"/>
          <w:szCs w:val="22"/>
          <w:lang w:val="sr-Latn-ME"/>
        </w:rPr>
        <w:t xml:space="preserve"> je skoro jednak</w:t>
      </w:r>
      <w:r w:rsidR="00F6558D" w:rsidRPr="00CC05D9">
        <w:rPr>
          <w:sz w:val="22"/>
          <w:szCs w:val="22"/>
          <w:lang w:val="sr-Latn-ME"/>
        </w:rPr>
        <w:t>a</w:t>
      </w:r>
      <w:r w:rsidRPr="00CC05D9">
        <w:rPr>
          <w:sz w:val="22"/>
          <w:szCs w:val="22"/>
          <w:lang w:val="sr-Latn-ME"/>
        </w:rPr>
        <w:t xml:space="preserve"> Cmax zdravih dobrovoljaca koji su primali 5 mg.</w:t>
      </w:r>
    </w:p>
    <w:p w14:paraId="52DC325C" w14:textId="575A8ACE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lastRenderedPageBreak/>
        <w:t>Oralni klirens (CL/F) bisoprolola je u pozitivnoj korelaciji sa klirensom kreatinina (CLcr), što ukazuje na to da je renalna funkcija d</w:t>
      </w:r>
      <w:r w:rsidR="00197B7E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elimično odgovorna za interindividualnu varijabilnost farmakokinetike bisoprolola.</w:t>
      </w:r>
    </w:p>
    <w:p w14:paraId="6484D760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5747638D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Stariji pacijenti</w:t>
      </w:r>
    </w:p>
    <w:p w14:paraId="68C304B7" w14:textId="03D21894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Farmakokinetika bisoprolola se ne m</w:t>
      </w:r>
      <w:r w:rsidR="0026547D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enja </w:t>
      </w:r>
      <w:r w:rsidR="00F6558D" w:rsidRPr="00CC05D9">
        <w:rPr>
          <w:sz w:val="22"/>
          <w:szCs w:val="22"/>
          <w:lang w:val="sr-Latn-ME"/>
        </w:rPr>
        <w:t>u klinički značajnoj mjeri</w:t>
      </w:r>
      <w:r w:rsidRPr="00CC05D9">
        <w:rPr>
          <w:sz w:val="22"/>
          <w:szCs w:val="22"/>
          <w:lang w:val="sr-Latn-ME"/>
        </w:rPr>
        <w:t xml:space="preserve"> kod starijih pacijenata. Nije potrebno prilagođavanje doze zbog starosti pacijenta. </w:t>
      </w:r>
    </w:p>
    <w:p w14:paraId="1C98E149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30076A36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bookmarkStart w:id="7" w:name="_Hlk44562832"/>
      <w:r w:rsidRPr="00CC05D9">
        <w:rPr>
          <w:i/>
          <w:sz w:val="22"/>
          <w:szCs w:val="22"/>
          <w:u w:val="single"/>
          <w:lang w:val="sr-Latn-ME"/>
        </w:rPr>
        <w:t>Pacijenti sa srčanom insuficijencijom</w:t>
      </w:r>
      <w:bookmarkEnd w:id="7"/>
    </w:p>
    <w:p w14:paraId="27827867" w14:textId="319FA5BF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sa hroničnom srčanom insuficijencijom (NYHA klasa III), koncentracije bisoprolola u plazmi su veće, a poluvr</w:t>
      </w:r>
      <w:r w:rsidR="0026547D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je produženo u odnosu na zdrave dobrovoljce. Maksimalna koncentracija u plazmi u stanju dinamičke ravnoteže je 64±21 nanogram/m</w:t>
      </w:r>
      <w:r w:rsidR="00F6558D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 kod dnevne doze od 10 mg/dan, a poluvr</w:t>
      </w:r>
      <w:r w:rsidR="0026547D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iznosi 17±5 sati.</w:t>
      </w:r>
    </w:p>
    <w:p w14:paraId="5351D8A4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5F0E186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>Ramipril</w:t>
      </w:r>
    </w:p>
    <w:p w14:paraId="05089246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34E02A92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Resorpcija </w:t>
      </w:r>
    </w:p>
    <w:p w14:paraId="16CE0426" w14:textId="3019B96C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Nakon oralne prim</w:t>
      </w:r>
      <w:r w:rsidR="0026547D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ramipril se brzo resorbuje iz gastrointestinalnog trakta: maksimalne koncentracije ramiprila u plazmi se postižu nakon jednog sata. Na osnovu urinarne ekskrecije može se zaključiti da je obim resorpcije najmanje 56% i da na nju značajno ne utiče prisustvo hrane u gastrointestinalnom traktu. Bioraspoloživost aktivnog metabolita ramiprilata posl</w:t>
      </w:r>
      <w:r w:rsidR="000C127A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oralne prim</w:t>
      </w:r>
      <w:r w:rsidR="00D0747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2,5 mg i 5 mg ramiprila je 45%.</w:t>
      </w:r>
    </w:p>
    <w:p w14:paraId="7881E8DD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Maksimalne koncentracije ramiprilata, jedinog aktivnog metabolita ramiprila, u plazmi se postižu za 2-4 časa nakon unošenja ramiprila. Stanje dinamičke ravnoteže za koncentraciju ramiprilata u plazmi, nakon doziranja uobičajenim dozama ramiprila jednom dnevno, postiže se oko četvrtog dana.</w:t>
      </w:r>
    </w:p>
    <w:p w14:paraId="2ACF55EE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6F2057CF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Distribucija </w:t>
      </w:r>
    </w:p>
    <w:p w14:paraId="46D5A3EC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Vezivanje ramiprila za proteine seruma je oko 73%, a ramiprilata oko 56%.</w:t>
      </w:r>
    </w:p>
    <w:p w14:paraId="0CFE7B2A" w14:textId="290BC46F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Ramiprilat se vezuje za angiotenzin konvertujući enzim sa visokim afinitetom u koncentracijama koje su slične koncentracijama enzima </w:t>
      </w:r>
      <w:r w:rsidR="00F32CFE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polako uspostavlja ravnotežu. Ramipril se brzo uklanja iz krvi i distribuira u razna tkiva, pri čemu jetra, bubrezi i pluća pokazuju značajno više koncentracije ramiprila nego u krvi. Volumen distribucije iznosi oko 90 </w:t>
      </w:r>
      <w:r w:rsidR="00F6558D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, a relativni volumen distribucije ramiprilata oko 500 </w:t>
      </w:r>
      <w:r w:rsidR="00F6558D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. </w:t>
      </w:r>
    </w:p>
    <w:p w14:paraId="19C7B95A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1E1E62ED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Biotransformacija </w:t>
      </w:r>
    </w:p>
    <w:p w14:paraId="0EC5DE8A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Ramipril se skoro kompletno metaboliše u aktivni metabolit ramiprilat putem karboksilesteraze i do diketopiperazin estra, diketopiperazinske kiseline i glukuronida ramiprila i ramiprilata, koji su svi neaktivni.</w:t>
      </w:r>
    </w:p>
    <w:p w14:paraId="57F70FB3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3C222F61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 xml:space="preserve">Eliminacija </w:t>
      </w:r>
    </w:p>
    <w:p w14:paraId="06805E8E" w14:textId="1BD57E9B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Posl</w:t>
      </w:r>
      <w:r w:rsidR="00ED0F4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oralne prim</w:t>
      </w:r>
      <w:r w:rsidR="00ED0F4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ramiprila, oko 60% osnovnog l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i njegovih metabolita se ekskretuje putem urina, a oko 40% se nalazi u fecesu. L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 koji se nalazi u fecesu može predstavljati ekskreciju metabolita putem žuči i/ili neresorbovani l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ek. Manje od 2% prim</w:t>
      </w:r>
      <w:r w:rsidR="00E24E92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enjene doze se nalazi u urinu u obliku neizm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enjenog ramiprila.</w:t>
      </w:r>
    </w:p>
    <w:p w14:paraId="05B8178D" w14:textId="2DC727BF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Izlučivanje metabolita primarno se vrši putem bubrega. Koncentracije ramiprilata u plazmi smanjuju se trofazno. Inicijalni brzi pad, koji predstavlja distribuciju l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eka, ima poluvr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od 2-4 sata. Zbog svog snažnog vezivanja za ACE i spore disocijacije od enzima, ramiprilat pokazuje dv</w:t>
      </w:r>
      <w:r w:rsidR="00E24E92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faze eliminacije. Prividna faza eliminacije ima poluvr</w:t>
      </w:r>
      <w:r w:rsidR="007D048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od 9-18 sati, a krajnja faza eliminacije ima produženo poluvr</w:t>
      </w:r>
      <w:r w:rsidR="007D048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od &gt; 50 sati. Proc</w:t>
      </w:r>
      <w:r w:rsidR="007D048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enjeno je da poluvr</w:t>
      </w:r>
      <w:r w:rsidR="007D048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ramiprilata, posl</w:t>
      </w:r>
      <w:r w:rsidR="007D048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prim</w:t>
      </w:r>
      <w:r w:rsidR="007D048E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jedne doze od 10 mg ramiprila kod zdravih dobrovoljaca, iznosi između 1,1 i 4,5 sati za vr</w:t>
      </w:r>
      <w:r w:rsidR="007D048E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eme faze brze inicijalne distribucije i oko 110 </w:t>
      </w:r>
      <w:r w:rsidR="00F32CFE" w:rsidRPr="00CC05D9">
        <w:rPr>
          <w:sz w:val="22"/>
          <w:szCs w:val="22"/>
          <w:lang w:val="sr-Latn-ME"/>
        </w:rPr>
        <w:t xml:space="preserve">sati </w:t>
      </w:r>
      <w:r w:rsidR="006059FC" w:rsidRPr="00CC05D9">
        <w:rPr>
          <w:sz w:val="22"/>
          <w:szCs w:val="22"/>
          <w:lang w:val="sr-Latn-ME"/>
        </w:rPr>
        <w:t>z</w:t>
      </w:r>
      <w:r w:rsidRPr="00CC05D9">
        <w:rPr>
          <w:sz w:val="22"/>
          <w:szCs w:val="22"/>
          <w:lang w:val="sr-Latn-ME"/>
        </w:rPr>
        <w:t>a vr</w:t>
      </w:r>
      <w:r w:rsidR="006059F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spore faze eliminacije.</w:t>
      </w:r>
    </w:p>
    <w:p w14:paraId="026C24EA" w14:textId="08EDA476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Posl</w:t>
      </w:r>
      <w:r w:rsidR="006059F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multiplog doziranja ramiprila od jednom dnevno, efektivne vr</w:t>
      </w:r>
      <w:r w:rsidR="006059F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ednosti poluvremena eliminacije koncentracija ramiprilata su bile 13-17 sati za doze 5-10 mg, a duže za manje doze od 1,25-2,5 mg. Ova razlika je povezana sa saturacionim kapacitetom enzima da veže ramiprilat. Koncentracije ramiprila i ramiprilata u plazmi u stanju dinamičke ravnoteže posl</w:t>
      </w:r>
      <w:r w:rsidR="00CB7FD7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 doziranja uobičajenih doza ramiprila jednom dnevno postižu se oko drugog do četvrtog dana terapije. Ne očekuje se značajna akumulacija ramiprilata sa ponovljenim jednodnevnim dozama kod pacijenata sa normalnom funkcijom bubrega. </w:t>
      </w:r>
    </w:p>
    <w:p w14:paraId="29EE972A" w14:textId="77777777" w:rsidR="00D03BEF" w:rsidRPr="00CC05D9" w:rsidRDefault="00D03BEF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lastRenderedPageBreak/>
        <w:t>Linearnost/nelinearnost</w:t>
      </w:r>
    </w:p>
    <w:p w14:paraId="4129FBE4" w14:textId="41FE8F9B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Studije su pokazale da je maksimalna koncentracija ramiprilata u serumu direktno povezana sa dozom. Obim resorpcije ramiprila i hidroliza u ramiprilat d</w:t>
      </w:r>
      <w:r w:rsidR="00CB7FD7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eluj</w:t>
      </w:r>
      <w:r w:rsidR="009426D9" w:rsidRPr="00CC05D9">
        <w:rPr>
          <w:sz w:val="22"/>
          <w:szCs w:val="22"/>
          <w:lang w:val="sr-Latn-ME"/>
        </w:rPr>
        <w:t>u</w:t>
      </w:r>
      <w:r w:rsidRPr="00CC05D9">
        <w:rPr>
          <w:sz w:val="22"/>
          <w:szCs w:val="22"/>
          <w:lang w:val="sr-Latn-ME"/>
        </w:rPr>
        <w:t xml:space="preserve"> da </w:t>
      </w:r>
      <w:r w:rsidR="009426D9" w:rsidRPr="00CC05D9">
        <w:rPr>
          <w:sz w:val="22"/>
          <w:szCs w:val="22"/>
          <w:lang w:val="sr-Latn-ME"/>
        </w:rPr>
        <w:t>su</w:t>
      </w:r>
      <w:r w:rsidRPr="00CC05D9">
        <w:rPr>
          <w:sz w:val="22"/>
          <w:szCs w:val="22"/>
          <w:lang w:val="sr-Latn-ME"/>
        </w:rPr>
        <w:t xml:space="preserve"> sličn</w:t>
      </w:r>
      <w:r w:rsidR="009426D9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u rasponu doza od 5 do 50 mg, s obzirom na to da je maksimalna koncentracija ramiprilata u serumu linearno povezana sa dozom ramiprila u ovom rasponu. Manja nelinearnost u odnosu između doze i koncentracija ramiprila i ramiprilata u plazmi posl</w:t>
      </w:r>
      <w:r w:rsidR="00A7504B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doza od 10 i 20 mg kod zdravih dobrovoljaca bila je suviše mala da bi ukazivala na eventualni klinički značaj.</w:t>
      </w:r>
    </w:p>
    <w:p w14:paraId="02B13C07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64587A69" w14:textId="77777777" w:rsidR="00D03BEF" w:rsidRPr="00CC05D9" w:rsidRDefault="00D03BEF">
      <w:pPr>
        <w:jc w:val="both"/>
        <w:rPr>
          <w:i/>
          <w:sz w:val="22"/>
          <w:szCs w:val="22"/>
          <w:lang w:val="sr-Latn-ME"/>
        </w:rPr>
      </w:pPr>
      <w:r w:rsidRPr="00CC05D9">
        <w:rPr>
          <w:i/>
          <w:sz w:val="22"/>
          <w:szCs w:val="22"/>
          <w:lang w:val="sr-Latn-ME"/>
        </w:rPr>
        <w:t xml:space="preserve">Posebne populacije </w:t>
      </w:r>
    </w:p>
    <w:p w14:paraId="315CEBE2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54D2107F" w14:textId="7A829E99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Pacijenti sa oštećenom funkcijom jetre (vid</w:t>
      </w:r>
      <w:r w:rsidR="00A7504B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 xml:space="preserve">eti </w:t>
      </w:r>
      <w:r w:rsidR="00F32CFE" w:rsidRPr="00CC05D9">
        <w:rPr>
          <w:i/>
          <w:sz w:val="22"/>
          <w:szCs w:val="22"/>
          <w:u w:val="single"/>
          <w:lang w:val="sr-Latn-ME"/>
        </w:rPr>
        <w:t xml:space="preserve">dio </w:t>
      </w:r>
      <w:r w:rsidRPr="00CC05D9">
        <w:rPr>
          <w:i/>
          <w:sz w:val="22"/>
          <w:szCs w:val="22"/>
          <w:u w:val="single"/>
          <w:lang w:val="sr-Latn-ME"/>
        </w:rPr>
        <w:t>4.2)</w:t>
      </w:r>
    </w:p>
    <w:p w14:paraId="2FAC7EEE" w14:textId="09BDF011" w:rsidR="00D53D85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Kod pacijenata sa oštećenom funkcijom jetre, metabolizam ramiprila do ramiprilata je odložen usl</w:t>
      </w:r>
      <w:r w:rsidR="00A7504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 smanjene aktivnosti hepatičnih esteraza, pa je koncentracija ramiprila u plazmi kod ovih pacijenata povećana. Maksimalne količine ramiprilata u krvi kod ovih pacijenata se ne razlikuju od onih koje se javljaju kod pacijenata sa normalnom funkcijom jetre.</w:t>
      </w:r>
    </w:p>
    <w:p w14:paraId="75868304" w14:textId="77777777" w:rsidR="00D53D85" w:rsidRPr="00CC05D9" w:rsidRDefault="00D53D85">
      <w:pPr>
        <w:jc w:val="both"/>
        <w:rPr>
          <w:sz w:val="22"/>
          <w:szCs w:val="22"/>
          <w:lang w:val="sr-Latn-ME"/>
        </w:rPr>
      </w:pPr>
    </w:p>
    <w:p w14:paraId="393404DF" w14:textId="55C0C832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Pacijenti sa oštećenom funkcijom bubrega (vid</w:t>
      </w:r>
      <w:r w:rsidR="00A7504B" w:rsidRPr="00CC05D9">
        <w:rPr>
          <w:i/>
          <w:sz w:val="22"/>
          <w:szCs w:val="22"/>
          <w:u w:val="single"/>
          <w:lang w:val="sr-Latn-ME"/>
        </w:rPr>
        <w:t>j</w:t>
      </w:r>
      <w:r w:rsidRPr="00CC05D9">
        <w:rPr>
          <w:i/>
          <w:sz w:val="22"/>
          <w:szCs w:val="22"/>
          <w:u w:val="single"/>
          <w:lang w:val="sr-Latn-ME"/>
        </w:rPr>
        <w:t xml:space="preserve">eti </w:t>
      </w:r>
      <w:r w:rsidR="00F32CFE" w:rsidRPr="00CC05D9">
        <w:rPr>
          <w:i/>
          <w:sz w:val="22"/>
          <w:szCs w:val="22"/>
          <w:u w:val="single"/>
          <w:lang w:val="sr-Latn-ME"/>
        </w:rPr>
        <w:t xml:space="preserve">dio </w:t>
      </w:r>
      <w:r w:rsidRPr="00CC05D9">
        <w:rPr>
          <w:i/>
          <w:sz w:val="22"/>
          <w:szCs w:val="22"/>
          <w:u w:val="single"/>
          <w:lang w:val="sr-Latn-ME"/>
        </w:rPr>
        <w:t>4.2)</w:t>
      </w:r>
    </w:p>
    <w:p w14:paraId="1BABA6B8" w14:textId="445D31EE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Izlučivanje ramiprilata je smanjeno kod pacijenata sa oštećenom funkcijom bubrega, a renalni klirens ramiprilata je proporcionalan klirensu kreatinina. Posl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edica ovoga su povišene koncentracije ramiprilata u plazmi, koje opadaju sporije nego kod pacijenata sa normalnom renalnom funkcijom.</w:t>
      </w:r>
    </w:p>
    <w:p w14:paraId="2327B42B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Preporučuje se podešavanje doze na osnovu klirensa kreatinina kod pacijenata sa oštećenom funkcijom bubrega. </w:t>
      </w:r>
    </w:p>
    <w:p w14:paraId="4537887F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7E7C56C9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Dojenje</w:t>
      </w:r>
    </w:p>
    <w:p w14:paraId="031A5762" w14:textId="2C8BC254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Prim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pojedinačne oralne doze ramiprila nije dovela do detektabilnog nivoa ramiprila i njegovih metabolita u majčinom ml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eku. Međutim, dejstvo višestrukih doza nije poznato.</w:t>
      </w:r>
    </w:p>
    <w:p w14:paraId="2496EF8B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4D707007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Stariji pacijenti</w:t>
      </w:r>
    </w:p>
    <w:p w14:paraId="6D86A6CA" w14:textId="05F5E63C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Farmakokinetička studija pojedinačne doze sprovedena na ograničenom broju starijih pacijenata ukazala je na to da su maksimalni nivoi ramiprilata i PIK za ramiprilat viši kod starijih pacijenata. Srednja maksimalna koncentracija i poluvr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eme eliminacije ramiprila u serumu bil</w:t>
      </w:r>
      <w:r w:rsidR="00783D30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su malo viš</w:t>
      </w:r>
      <w:r w:rsidR="00783D30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kod starijih pacijenata u odnosu na mlađe dobrovoljce. Takođe, izlučivanje putem urina nije d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elovalo drugačije u odnosu na mlađe dobrovoljce. Stoga, farmakokinetički podaci o ramiprilu i ramiprilatu kod gerijatrijskih pacijenata (65 – 76 godina) bili su slični nalazima kod mlađih, zdravih ispitanika. Međutim, prijavljene su i veće koncentracije ramiprilata u cirkulaciji kod starijih dobrovoljaca (pros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ečna starost 77 godina, u rasponu od 61 do 84 godine), bez obzira na prividno normalnu funkciju bubrega, u odnosu na mlađe dobrovoljce (raspon starosne dobi od 21 do 30 godina). </w:t>
      </w:r>
    </w:p>
    <w:p w14:paraId="61B982F3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24E18FF4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 xml:space="preserve">Pedijatrijska populacija </w:t>
      </w:r>
    </w:p>
    <w:p w14:paraId="7C5C37CA" w14:textId="0EBA7C8E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Farmakokinetički profil ramiprila ispitivan je kod 30 pedijatrijskih pacijenata sa hipertenzijom, uzrasta 2 do 16 godina, t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elesne mase ≥ 10 kg. Nakon prim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doza od 0,05 do 0,2 mg/kg ramipril se brzo i ekstenzivno metabolisao u ramiprilat. Maksimalne koncentracije ramiprilata u plazmi postignute su u roku od 2 – 3 sata. Klirens ramiprila</w:t>
      </w:r>
      <w:r w:rsidR="00783D30" w:rsidRPr="00CC05D9">
        <w:rPr>
          <w:sz w:val="22"/>
          <w:szCs w:val="22"/>
          <w:lang w:val="sr-Latn-ME"/>
        </w:rPr>
        <w:t>ta</w:t>
      </w:r>
      <w:r w:rsidRPr="00CC05D9">
        <w:rPr>
          <w:sz w:val="22"/>
          <w:szCs w:val="22"/>
          <w:lang w:val="sr-Latn-ME"/>
        </w:rPr>
        <w:t xml:space="preserve"> bio je u visokoj korelaciji sa logaritmom t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elesne mase (p&lt;0,01) kao i dozom (p&lt;0,001). Vr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ednost klirensa i volumen distribucije povećavali su se </w:t>
      </w:r>
      <w:r w:rsidR="00783D30" w:rsidRPr="00CC05D9">
        <w:rPr>
          <w:sz w:val="22"/>
          <w:szCs w:val="22"/>
          <w:lang w:val="sr-Latn-ME"/>
        </w:rPr>
        <w:t xml:space="preserve">sa </w:t>
      </w:r>
      <w:r w:rsidRPr="00CC05D9">
        <w:rPr>
          <w:sz w:val="22"/>
          <w:szCs w:val="22"/>
          <w:lang w:val="sr-Latn-ME"/>
        </w:rPr>
        <w:t>uzrastom d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ece za svaku doznu grupu. Doza od 0,05 mg/kg kod d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ece dostigla je nivoe izloženosti koji su bili komparabilni sa nivoima kod odraslih posl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prim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ramiprila u dozi od 5 mg. Prim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doze od 0,2 mg/kg je kod d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ece dovela do nivoa izloženosti koji su bili viš</w:t>
      </w:r>
      <w:r w:rsidR="00EE4E6F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 xml:space="preserve"> od maksimalne preporučene doze od 10 mg dnevno za odrasle.</w:t>
      </w:r>
    </w:p>
    <w:p w14:paraId="78D52A67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24C8B285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Pacijenti sa srčanom insuficijencijom</w:t>
      </w:r>
    </w:p>
    <w:p w14:paraId="427570F5" w14:textId="6D38500A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Farmakokinetika ramiprila je ispitana kod pacijenata sa teškom srčanom insuficijencijom (NYHA klase III-IV) posl</w:t>
      </w:r>
      <w:r w:rsidR="007F3BA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prim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pojedinačne oralne doze od 5 mg. Maksimalna koncentracija ramiprila u plazmi bila je 57,0 ± 26,8 nanograma/m</w:t>
      </w:r>
      <w:r w:rsidR="00EE4E6F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 posl</w:t>
      </w:r>
      <w:r w:rsidR="00EE4E6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1,4 h; t1/2 bilo je 2,4 ± 1,2 h. Maksimalna koncentracija ramiprilata u plazmi bila je 27,9 ± 24 nanograma/m</w:t>
      </w:r>
      <w:r w:rsidR="00EE4E6F" w:rsidRPr="00CC05D9">
        <w:rPr>
          <w:sz w:val="22"/>
          <w:szCs w:val="22"/>
          <w:lang w:val="sr-Latn-ME"/>
        </w:rPr>
        <w:t>l</w:t>
      </w:r>
      <w:r w:rsidRPr="00CC05D9">
        <w:rPr>
          <w:sz w:val="22"/>
          <w:szCs w:val="22"/>
          <w:lang w:val="sr-Latn-ME"/>
        </w:rPr>
        <w:t xml:space="preserve"> posl</w:t>
      </w:r>
      <w:r w:rsidR="00EE4E6F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 4,6 h; t1/2 za aktivno jedinjenje bilo je 6 ± 4,2 h. Ukupno izlučivanje ramiprila i njegovih metabolita u urinu iznosilo je u pros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eku 39 ± 17,5% u roku od 96 h. Inhibicija aktivnosti ACE od 95% prim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ećena je kod svih pacijenata, a inhibicija od 80% trajala je 24 h. Koncentracije l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i aktivnih metabolita u plazmi bile su više i ostale su m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erljive tokom </w:t>
      </w:r>
      <w:r w:rsidRPr="00CC05D9">
        <w:rPr>
          <w:sz w:val="22"/>
          <w:szCs w:val="22"/>
          <w:lang w:val="sr-Latn-ME"/>
        </w:rPr>
        <w:lastRenderedPageBreak/>
        <w:t>dužeg perioda, sa postojanijom inhibicijom aktivnosti ACE u odnosu na onu koja je prijavljena kod zdravih dobrovoljaca. Formiranje aktivn</w:t>
      </w:r>
      <w:r w:rsidR="00EE4E6F" w:rsidRPr="00CC05D9">
        <w:rPr>
          <w:sz w:val="22"/>
          <w:szCs w:val="22"/>
          <w:lang w:val="sr-Latn-ME"/>
        </w:rPr>
        <w:t>og</w:t>
      </w:r>
      <w:r w:rsidRPr="00CC05D9">
        <w:rPr>
          <w:sz w:val="22"/>
          <w:szCs w:val="22"/>
          <w:lang w:val="sr-Latn-ME"/>
        </w:rPr>
        <w:t xml:space="preserve"> metabolita ramiprilata nije bilo smanjeno ali je bilo odloženo. Ovi rezultati ukazuju na to da za ove pacijente može biti odgovarajuća mala doza, uz </w:t>
      </w:r>
      <w:r w:rsidR="00EE4E6F" w:rsidRPr="00CC05D9">
        <w:rPr>
          <w:sz w:val="22"/>
          <w:szCs w:val="22"/>
          <w:lang w:val="sr-Latn-ME"/>
        </w:rPr>
        <w:t xml:space="preserve">primjenu </w:t>
      </w:r>
      <w:r w:rsidRPr="00CC05D9">
        <w:rPr>
          <w:sz w:val="22"/>
          <w:szCs w:val="22"/>
          <w:lang w:val="sr-Latn-ME"/>
        </w:rPr>
        <w:t>individualn</w:t>
      </w:r>
      <w:r w:rsidR="00EE4E6F" w:rsidRPr="00CC05D9">
        <w:rPr>
          <w:sz w:val="22"/>
          <w:szCs w:val="22"/>
          <w:lang w:val="sr-Latn-ME"/>
        </w:rPr>
        <w:t>e</w:t>
      </w:r>
      <w:r w:rsidRPr="00CC05D9">
        <w:rPr>
          <w:sz w:val="22"/>
          <w:szCs w:val="22"/>
          <w:lang w:val="sr-Latn-ME"/>
        </w:rPr>
        <w:t xml:space="preserve"> titracije, sa inicijalno manjim dozama (1,25-2,5 mg) i da r</w:t>
      </w:r>
      <w:r w:rsidR="00D53D8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etko mogu biti neophodne doze veće od 5 mg.</w:t>
      </w:r>
    </w:p>
    <w:p w14:paraId="2E7B3C46" w14:textId="77777777" w:rsidR="00D03BEF" w:rsidRPr="00CC05D9" w:rsidRDefault="00D03BEF">
      <w:pPr>
        <w:jc w:val="both"/>
        <w:rPr>
          <w:sz w:val="22"/>
          <w:szCs w:val="22"/>
          <w:lang w:val="sr-Latn-ME"/>
        </w:rPr>
      </w:pPr>
    </w:p>
    <w:p w14:paraId="48C41807" w14:textId="77777777" w:rsidR="00D03BEF" w:rsidRPr="00CC05D9" w:rsidRDefault="00D03BEF">
      <w:pPr>
        <w:jc w:val="both"/>
        <w:rPr>
          <w:i/>
          <w:sz w:val="22"/>
          <w:szCs w:val="22"/>
          <w:u w:val="single"/>
          <w:lang w:val="sr-Latn-ME"/>
        </w:rPr>
      </w:pPr>
      <w:r w:rsidRPr="00CC05D9">
        <w:rPr>
          <w:i/>
          <w:sz w:val="22"/>
          <w:szCs w:val="22"/>
          <w:u w:val="single"/>
          <w:lang w:val="sr-Latn-ME"/>
        </w:rPr>
        <w:t>Rasa</w:t>
      </w:r>
    </w:p>
    <w:p w14:paraId="25DAB324" w14:textId="3B980E46" w:rsidR="00D03BEF" w:rsidRPr="00CC05D9" w:rsidRDefault="00D03BEF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Antihipertenzivno dejstvo inhibitora angiotenzin konvertujućeg enzima je generalno slabije kod pacijenata crne rase nego kod pripadnika drugih rasa (vid</w:t>
      </w:r>
      <w:r w:rsidR="00D53D8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eti </w:t>
      </w:r>
      <w:r w:rsidR="00EE4E6F" w:rsidRPr="00CC05D9">
        <w:rPr>
          <w:sz w:val="22"/>
          <w:szCs w:val="22"/>
          <w:lang w:val="sr-Latn-ME"/>
        </w:rPr>
        <w:t xml:space="preserve">dio </w:t>
      </w:r>
      <w:r w:rsidRPr="00CC05D9">
        <w:rPr>
          <w:sz w:val="22"/>
          <w:szCs w:val="22"/>
          <w:lang w:val="sr-Latn-ME"/>
        </w:rPr>
        <w:t>4.4).</w:t>
      </w:r>
    </w:p>
    <w:p w14:paraId="6FC20369" w14:textId="77777777" w:rsidR="00003C79" w:rsidRPr="00CC05D9" w:rsidRDefault="00003C79" w:rsidP="000548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C14120" w14:textId="77777777" w:rsidR="0072020E" w:rsidRPr="00CC05D9" w:rsidRDefault="0072020E" w:rsidP="000548B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5.3.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BC14121" w14:textId="77777777" w:rsidR="00836B35" w:rsidRPr="00CC05D9" w:rsidRDefault="00836B35" w:rsidP="000548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87CE41" w14:textId="77777777" w:rsidR="00E75CD6" w:rsidRPr="00CC05D9" w:rsidRDefault="00E75CD6" w:rsidP="00F82E4A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 xml:space="preserve">Bisoprolol </w:t>
      </w:r>
    </w:p>
    <w:p w14:paraId="05008668" w14:textId="77777777" w:rsidR="00E75CD6" w:rsidRPr="00CC05D9" w:rsidRDefault="00E75CD6" w:rsidP="00675772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003101C0" w14:textId="36332ADC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Pretklinički podaci ne pokazuju poseban rizik za ljude na osnovu konvencionalnih studija bezb</w:t>
      </w:r>
      <w:r w:rsidR="00B80C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ednosne farmakologije, toksičnosti ponovljenih doza, genotoksičnosti ili karcinogenosti. </w:t>
      </w:r>
    </w:p>
    <w:p w14:paraId="731CDE8A" w14:textId="451E8786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 studijama reproduktivne toksičnosti</w:t>
      </w:r>
      <w:r w:rsidR="00EE4E6F" w:rsidRPr="00CC05D9">
        <w:rPr>
          <w:sz w:val="22"/>
          <w:szCs w:val="22"/>
          <w:lang w:val="sr-Latn-ME"/>
        </w:rPr>
        <w:t>,</w:t>
      </w:r>
      <w:r w:rsidRPr="00CC05D9">
        <w:rPr>
          <w:sz w:val="22"/>
          <w:szCs w:val="22"/>
          <w:lang w:val="sr-Latn-ME"/>
        </w:rPr>
        <w:t xml:space="preserve"> bisoprolol nije imao uticaja na fertilitet ili </w:t>
      </w:r>
      <w:r w:rsidR="00EE4E6F" w:rsidRPr="00CC05D9">
        <w:rPr>
          <w:sz w:val="22"/>
          <w:szCs w:val="22"/>
          <w:lang w:val="sr-Latn-ME"/>
        </w:rPr>
        <w:t xml:space="preserve">druge </w:t>
      </w:r>
      <w:r w:rsidR="006D05AD" w:rsidRPr="00CC05D9">
        <w:rPr>
          <w:sz w:val="22"/>
          <w:szCs w:val="22"/>
          <w:lang w:val="sr-Latn-ME"/>
        </w:rPr>
        <w:t>opšte</w:t>
      </w:r>
      <w:r w:rsidR="00EE4E6F" w:rsidRPr="00CC05D9">
        <w:rPr>
          <w:sz w:val="22"/>
          <w:szCs w:val="22"/>
          <w:lang w:val="sr-Latn-ME"/>
        </w:rPr>
        <w:t xml:space="preserve"> aspekte reprodukcije</w:t>
      </w:r>
      <w:r w:rsidRPr="00CC05D9">
        <w:rPr>
          <w:sz w:val="22"/>
          <w:szCs w:val="22"/>
          <w:lang w:val="sr-Latn-ME"/>
        </w:rPr>
        <w:t xml:space="preserve">. </w:t>
      </w:r>
    </w:p>
    <w:p w14:paraId="35925264" w14:textId="6A507561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Kao i kod drugih beta-blokatora, visoke doze bisoprolola d</w:t>
      </w:r>
      <w:r w:rsidR="00B80C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eluju toksično kako na majku (smanjen unos hrane i gubitak t</w:t>
      </w:r>
      <w:r w:rsidR="00B80C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elesne mase) tako i na embrion/fetus (povećana incidenca resorpcije, manja t</w:t>
      </w:r>
      <w:r w:rsidR="00B80C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elesna masa mladunaca na okotu, zastoj u fizičkom razvoju), ali bez teratogenosti. </w:t>
      </w:r>
    </w:p>
    <w:p w14:paraId="496F8ABD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 </w:t>
      </w:r>
    </w:p>
    <w:p w14:paraId="572A4847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b/>
          <w:sz w:val="22"/>
          <w:szCs w:val="22"/>
          <w:lang w:val="sr-Latn-ME"/>
        </w:rPr>
        <w:t>Ramipril</w:t>
      </w:r>
    </w:p>
    <w:p w14:paraId="0C23C0E9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</w:p>
    <w:p w14:paraId="52AC5A73" w14:textId="1D69418A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Utvrđeno je da pri oralnoj prim</w:t>
      </w:r>
      <w:r w:rsidR="00B80CC6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eni ramipril ne izaziva akutnu toksičnost kod glodara i pasa. Sprovedene su studije hronične oralne prim</w:t>
      </w:r>
      <w:r w:rsidR="00DE78F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l</w:t>
      </w:r>
      <w:r w:rsidR="00DE78FB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na pacovima, psima i majmunima. Prom</w:t>
      </w:r>
      <w:r w:rsidR="00DE78F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ene nivoa elektrolita u plazmi i prom</w:t>
      </w:r>
      <w:r w:rsidR="00DE78F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krvne slike zab</w:t>
      </w:r>
      <w:r w:rsidR="00DE78FB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DE78F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ežene su kod 3 životinjske vrste. Kao posl</w:t>
      </w:r>
      <w:r w:rsidR="000C00D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edica farmakodinamske aktivnosti ramiprila zab</w:t>
      </w:r>
      <w:r w:rsidR="000C00DC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0C00D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eženo je izrazito uvećanje jukstaglomerularnog aparata kod pasa i majmuna pri dnevnim dozama od 250 mg/kg/dan. Pacovi, psi i majmuni tolerisali su dnevne doze od 2; 2,5 odnosno 8 mg/kg/dan, </w:t>
      </w:r>
      <w:r w:rsidR="00B76AA4" w:rsidRPr="00CC05D9">
        <w:rPr>
          <w:sz w:val="22"/>
          <w:szCs w:val="22"/>
          <w:lang w:val="sr-Latn-ME"/>
        </w:rPr>
        <w:t xml:space="preserve">redom, </w:t>
      </w:r>
      <w:r w:rsidRPr="00CC05D9">
        <w:rPr>
          <w:sz w:val="22"/>
          <w:szCs w:val="22"/>
          <w:lang w:val="sr-Latn-ME"/>
        </w:rPr>
        <w:t>bez štetnih dejstava. Ireverzibilno oštećenje bubrega je zab</w:t>
      </w:r>
      <w:r w:rsidR="000C00DC" w:rsidRPr="00CC05D9">
        <w:rPr>
          <w:sz w:val="22"/>
          <w:szCs w:val="22"/>
          <w:lang w:val="sr-Latn-ME"/>
        </w:rPr>
        <w:t>i</w:t>
      </w:r>
      <w:r w:rsidRPr="00CC05D9">
        <w:rPr>
          <w:sz w:val="22"/>
          <w:szCs w:val="22"/>
          <w:lang w:val="sr-Latn-ME"/>
        </w:rPr>
        <w:t>l</w:t>
      </w:r>
      <w:r w:rsidR="000C00D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eženo kod veoma mladih pacova kojima je prim</w:t>
      </w:r>
      <w:r w:rsidR="000C00D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enjena pojedinačna doza ramiprila.</w:t>
      </w:r>
    </w:p>
    <w:p w14:paraId="3916C345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</w:p>
    <w:p w14:paraId="394E1192" w14:textId="405578B9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Ispitivanja reproduktivne toksičnosti ramiprila kod pacova, kunića i majmuna ni</w:t>
      </w:r>
      <w:r w:rsidR="00B7211C" w:rsidRPr="00CC05D9">
        <w:rPr>
          <w:sz w:val="22"/>
          <w:szCs w:val="22"/>
          <w:lang w:val="sr-Latn-ME"/>
        </w:rPr>
        <w:t>je</w:t>
      </w:r>
      <w:r w:rsidRPr="00CC05D9">
        <w:rPr>
          <w:sz w:val="22"/>
          <w:szCs w:val="22"/>
          <w:lang w:val="sr-Latn-ME"/>
        </w:rPr>
        <w:t>su utvrdila postojanje teratogenog dejstva l</w:t>
      </w:r>
      <w:r w:rsidR="00224665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eka.</w:t>
      </w:r>
    </w:p>
    <w:p w14:paraId="0304F046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</w:p>
    <w:p w14:paraId="6F8265EC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Plodnost nije bila oštećena ni kod mužjaka ni kod ženki pacova.</w:t>
      </w:r>
    </w:p>
    <w:p w14:paraId="788D0D4A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</w:p>
    <w:p w14:paraId="7F11D616" w14:textId="2238F91D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Prim</w:t>
      </w:r>
      <w:r w:rsidR="0022466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ena ramiprila kod ženki pacova tokom fetalnog perioda i tokom laktacije u dnevnim dozama od 50 mg/kg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t</w:t>
      </w:r>
      <w:r w:rsidR="00224665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elesne mase ili višim, dov</w:t>
      </w:r>
      <w:r w:rsidR="00B76AA4" w:rsidRPr="00CC05D9">
        <w:rPr>
          <w:sz w:val="22"/>
          <w:szCs w:val="22"/>
          <w:lang w:val="sr-Latn-ME"/>
        </w:rPr>
        <w:t>ela</w:t>
      </w:r>
      <w:r w:rsidRPr="00CC05D9">
        <w:rPr>
          <w:sz w:val="22"/>
          <w:szCs w:val="22"/>
          <w:lang w:val="sr-Latn-ME"/>
        </w:rPr>
        <w:t xml:space="preserve"> </w:t>
      </w:r>
      <w:r w:rsidR="00B76AA4" w:rsidRPr="00CC05D9">
        <w:rPr>
          <w:sz w:val="22"/>
          <w:szCs w:val="22"/>
          <w:lang w:val="sr-Latn-ME"/>
        </w:rPr>
        <w:t xml:space="preserve">je </w:t>
      </w:r>
      <w:r w:rsidRPr="00CC05D9">
        <w:rPr>
          <w:sz w:val="22"/>
          <w:szCs w:val="22"/>
          <w:lang w:val="sr-Latn-ME"/>
        </w:rPr>
        <w:t>do ireverzibilnog oštećenja bubrega (proširenje bubrežnih čašica) kod potomstva.</w:t>
      </w:r>
    </w:p>
    <w:p w14:paraId="6A4EFE21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</w:p>
    <w:p w14:paraId="737826CE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Opsežno testiranje mutagenosti pomoću nekoliko sistema testiranja, nije pokazalo da ramipril ima mutagena i genotoksična svojstva. </w:t>
      </w:r>
    </w:p>
    <w:p w14:paraId="63759F79" w14:textId="77777777" w:rsidR="00E75CD6" w:rsidRPr="00CC05D9" w:rsidRDefault="00E75CD6">
      <w:pPr>
        <w:jc w:val="both"/>
        <w:rPr>
          <w:sz w:val="22"/>
          <w:szCs w:val="22"/>
          <w:lang w:val="sr-Latn-ME"/>
        </w:rPr>
      </w:pPr>
    </w:p>
    <w:p w14:paraId="3273E1DD" w14:textId="62E7091C" w:rsidR="00E75CD6" w:rsidRPr="00CC05D9" w:rsidRDefault="00E75CD6">
      <w:pPr>
        <w:jc w:val="both"/>
        <w:rPr>
          <w:sz w:val="22"/>
          <w:szCs w:val="22"/>
          <w:u w:val="single"/>
          <w:lang w:val="sr-Latn-ME"/>
        </w:rPr>
      </w:pPr>
      <w:r w:rsidRPr="00CC05D9">
        <w:rPr>
          <w:sz w:val="22"/>
          <w:szCs w:val="22"/>
          <w:u w:val="single"/>
          <w:lang w:val="sr-Latn-ME"/>
        </w:rPr>
        <w:t>Proc</w:t>
      </w:r>
      <w:r w:rsidR="00220D3C" w:rsidRPr="00CC05D9">
        <w:rPr>
          <w:sz w:val="22"/>
          <w:szCs w:val="22"/>
          <w:u w:val="single"/>
          <w:lang w:val="sr-Latn-ME"/>
        </w:rPr>
        <w:t>j</w:t>
      </w:r>
      <w:r w:rsidRPr="00CC05D9">
        <w:rPr>
          <w:sz w:val="22"/>
          <w:szCs w:val="22"/>
          <w:u w:val="single"/>
          <w:lang w:val="sr-Latn-ME"/>
        </w:rPr>
        <w:t>ena rizika po životnu sredinu</w:t>
      </w:r>
    </w:p>
    <w:p w14:paraId="22ACAD42" w14:textId="364539F6" w:rsidR="00E75CD6" w:rsidRPr="00CC05D9" w:rsidRDefault="00E75CD6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220D3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sadrži poznate aktivne supstance, bisoprolol i ramipril. L</w:t>
      </w:r>
      <w:r w:rsidR="00220D3C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</w:t>
      </w:r>
      <w:r w:rsidR="00341048" w:rsidRPr="00CC05D9">
        <w:rPr>
          <w:sz w:val="22"/>
          <w:szCs w:val="22"/>
          <w:lang w:val="sr-Latn-ME"/>
        </w:rPr>
        <w:t xml:space="preserve">Belkombo </w:t>
      </w:r>
      <w:r w:rsidRPr="00CC05D9">
        <w:rPr>
          <w:sz w:val="22"/>
          <w:szCs w:val="22"/>
          <w:lang w:val="sr-Latn-ME"/>
        </w:rPr>
        <w:t>će biti propisan kao direktna zam</w:t>
      </w:r>
      <w:r w:rsidR="00220D3C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ena za individualne doze bisoprolola i ramiprila, tako da neće biti povećanja rizika po životnu sredinu. </w:t>
      </w:r>
    </w:p>
    <w:p w14:paraId="5BC14122" w14:textId="56F39EC6" w:rsidR="00396DFD" w:rsidRPr="00CC05D9" w:rsidRDefault="00396DFD" w:rsidP="00EC150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1EFB21" w14:textId="77777777" w:rsidR="001C53A6" w:rsidRPr="00CC05D9" w:rsidRDefault="001C53A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23" w14:textId="77777777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6.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FARMACEUTSKI PODACI</w:t>
      </w:r>
    </w:p>
    <w:p w14:paraId="5BC14124" w14:textId="77777777" w:rsidR="00836B35" w:rsidRPr="00CC05D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5" w14:textId="77777777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6.1.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Lista pomoćnih supstanci</w:t>
      </w:r>
      <w:r w:rsidR="002E0135" w:rsidRPr="00CC05D9">
        <w:rPr>
          <w:b/>
          <w:bCs/>
          <w:sz w:val="22"/>
          <w:szCs w:val="22"/>
          <w:lang w:val="sr-Latn-ME"/>
        </w:rPr>
        <w:t xml:space="preserve"> (ekscipijenasa)</w:t>
      </w:r>
    </w:p>
    <w:p w14:paraId="5BC14126" w14:textId="72664B19" w:rsidR="0072020E" w:rsidRPr="00CC05D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1C105B" w14:textId="3C4993BC" w:rsidR="00761189" w:rsidRPr="00CC05D9" w:rsidRDefault="00341048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2,5 mg + 1,25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36AC3093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</w:p>
    <w:p w14:paraId="00199CA0" w14:textId="77777777" w:rsidR="00E83C69" w:rsidRDefault="00E83C69" w:rsidP="00761189">
      <w:pPr>
        <w:rPr>
          <w:i/>
          <w:iCs/>
          <w:sz w:val="22"/>
          <w:szCs w:val="22"/>
          <w:lang w:val="sr-Latn-ME"/>
        </w:rPr>
      </w:pPr>
    </w:p>
    <w:p w14:paraId="06D0561E" w14:textId="4FB57A1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lastRenderedPageBreak/>
        <w:t>Sadržaj kapsule:</w:t>
      </w:r>
    </w:p>
    <w:p w14:paraId="018460CB" w14:textId="0C401A66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761189" w:rsidRPr="00CC05D9">
        <w:rPr>
          <w:sz w:val="22"/>
          <w:szCs w:val="22"/>
          <w:lang w:val="sr-Latn-ME"/>
        </w:rPr>
        <w:t xml:space="preserve">aktoza, monohidrat; </w:t>
      </w:r>
    </w:p>
    <w:p w14:paraId="4E81FF72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polivinil alkohol; </w:t>
      </w:r>
    </w:p>
    <w:p w14:paraId="6C319EFD" w14:textId="72C44E61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kroskarmeloza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natrijum (E468), </w:t>
      </w:r>
    </w:p>
    <w:p w14:paraId="46AD4EC4" w14:textId="6AE35289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natrijum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stearil</w:t>
      </w:r>
      <w:r w:rsidR="00F70DD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fumarat; </w:t>
      </w:r>
    </w:p>
    <w:p w14:paraId="01B37C9D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celuloza, mikrokristalna; </w:t>
      </w:r>
    </w:p>
    <w:p w14:paraId="5DC04A7B" w14:textId="612D519E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hidrogenfosfat, bezvodni; </w:t>
      </w:r>
    </w:p>
    <w:p w14:paraId="34F63A69" w14:textId="1433D4EC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krospovidon (</w:t>
      </w:r>
      <w:r w:rsidR="006C60F3" w:rsidRPr="00CC05D9">
        <w:rPr>
          <w:sz w:val="22"/>
          <w:szCs w:val="22"/>
          <w:lang w:val="sr-Latn-ME"/>
        </w:rPr>
        <w:t>t</w:t>
      </w:r>
      <w:r w:rsidRPr="00CC05D9">
        <w:rPr>
          <w:sz w:val="22"/>
          <w:szCs w:val="22"/>
          <w:lang w:val="sr-Latn-ME"/>
        </w:rPr>
        <w:t xml:space="preserve">ip A); </w:t>
      </w:r>
    </w:p>
    <w:p w14:paraId="652BA3EF" w14:textId="69BC907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silicijum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dioksid, koloidni, bezvodni; </w:t>
      </w:r>
    </w:p>
    <w:p w14:paraId="563D0734" w14:textId="18C1F814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magnezijum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stearat</w:t>
      </w:r>
    </w:p>
    <w:p w14:paraId="7E4A27A2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7DDF7892" w14:textId="3DD8C36A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Film obloga</w:t>
      </w:r>
      <w:r w:rsidRPr="00CC05D9">
        <w:rPr>
          <w:sz w:val="22"/>
          <w:szCs w:val="22"/>
          <w:lang w:val="sr-Latn-ME"/>
        </w:rPr>
        <w:t xml:space="preserve">: </w:t>
      </w:r>
      <w:r w:rsidRPr="00CC05D9">
        <w:rPr>
          <w:i/>
          <w:iCs/>
          <w:sz w:val="22"/>
          <w:szCs w:val="22"/>
          <w:lang w:val="sr-Latn-ME"/>
        </w:rPr>
        <w:t xml:space="preserve">AquaPolish P </w:t>
      </w:r>
      <w:r w:rsidR="006C60F3" w:rsidRPr="00CC05D9">
        <w:rPr>
          <w:i/>
          <w:iCs/>
          <w:sz w:val="22"/>
          <w:szCs w:val="22"/>
          <w:lang w:val="sr-Latn-ME"/>
        </w:rPr>
        <w:t>Y</w:t>
      </w:r>
      <w:r w:rsidRPr="00CC05D9">
        <w:rPr>
          <w:i/>
          <w:iCs/>
          <w:sz w:val="22"/>
          <w:szCs w:val="22"/>
          <w:lang w:val="sr-Latn-ME"/>
        </w:rPr>
        <w:t>ellow:</w:t>
      </w:r>
      <w:r w:rsidRPr="00CC05D9">
        <w:rPr>
          <w:sz w:val="22"/>
          <w:szCs w:val="22"/>
          <w:lang w:val="sr-Latn-ME"/>
        </w:rPr>
        <w:t xml:space="preserve"> </w:t>
      </w:r>
    </w:p>
    <w:p w14:paraId="012169A9" w14:textId="0466AA2D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</w:t>
      </w:r>
      <w:r w:rsidR="00761189" w:rsidRPr="00CC05D9">
        <w:rPr>
          <w:sz w:val="22"/>
          <w:szCs w:val="22"/>
          <w:lang w:val="sr-Latn-ME"/>
        </w:rPr>
        <w:t xml:space="preserve">ipromeloza (E464); </w:t>
      </w:r>
    </w:p>
    <w:p w14:paraId="79DF2C2B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hidroksipropilceluloza (E463); </w:t>
      </w:r>
    </w:p>
    <w:p w14:paraId="01AE5B2C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trigliceridi, srednje dužine lanca; </w:t>
      </w:r>
    </w:p>
    <w:p w14:paraId="18EC5511" w14:textId="719B2343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talk (E553b); </w:t>
      </w:r>
    </w:p>
    <w:p w14:paraId="3D883BDA" w14:textId="2B482C9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titan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 (E171); </w:t>
      </w:r>
    </w:p>
    <w:p w14:paraId="2E6D0066" w14:textId="24F294A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26B5199B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0CA40CE7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Omotač kapsule:</w:t>
      </w:r>
      <w:r w:rsidRPr="00CC05D9">
        <w:rPr>
          <w:sz w:val="22"/>
          <w:szCs w:val="22"/>
          <w:lang w:val="sr-Latn-ME"/>
        </w:rPr>
        <w:t xml:space="preserve"> </w:t>
      </w:r>
    </w:p>
    <w:p w14:paraId="0C8FB93C" w14:textId="73943386" w:rsidR="00761189" w:rsidRPr="00CC05D9" w:rsidRDefault="00B76AA4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</w:t>
      </w:r>
      <w:r w:rsidR="00761189" w:rsidRPr="00CC05D9">
        <w:rPr>
          <w:sz w:val="22"/>
          <w:szCs w:val="22"/>
          <w:lang w:val="sr-Latn-ME"/>
        </w:rPr>
        <w:t>itan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dioksid (E171); </w:t>
      </w:r>
    </w:p>
    <w:p w14:paraId="00C1F8EF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želatin; </w:t>
      </w:r>
    </w:p>
    <w:p w14:paraId="2C779CE7" w14:textId="75B1FCBC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žuti (E172); </w:t>
      </w:r>
    </w:p>
    <w:p w14:paraId="03CB069D" w14:textId="633A9623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Quinoline </w:t>
      </w:r>
      <w:r w:rsidR="006C60F3" w:rsidRPr="00CC05D9">
        <w:rPr>
          <w:sz w:val="22"/>
          <w:szCs w:val="22"/>
          <w:lang w:val="sr-Latn-ME"/>
        </w:rPr>
        <w:t>Y</w:t>
      </w:r>
      <w:r w:rsidRPr="00CC05D9">
        <w:rPr>
          <w:sz w:val="22"/>
          <w:szCs w:val="22"/>
          <w:lang w:val="sr-Latn-ME"/>
        </w:rPr>
        <w:t>ellow (E104)</w:t>
      </w:r>
    </w:p>
    <w:p w14:paraId="1EC978F6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32322EE0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Mastilo za štampu:</w:t>
      </w:r>
      <w:r w:rsidRPr="00CC05D9">
        <w:rPr>
          <w:sz w:val="22"/>
          <w:szCs w:val="22"/>
          <w:lang w:val="sr-Latn-ME"/>
        </w:rPr>
        <w:t xml:space="preserve"> </w:t>
      </w:r>
    </w:p>
    <w:p w14:paraId="4A3D1DBB" w14:textId="65FF35AF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š</w:t>
      </w:r>
      <w:r w:rsidR="00761189" w:rsidRPr="00CC05D9">
        <w:rPr>
          <w:sz w:val="22"/>
          <w:szCs w:val="22"/>
          <w:lang w:val="sr-Latn-ME"/>
        </w:rPr>
        <w:t xml:space="preserve">elak (E904); </w:t>
      </w:r>
    </w:p>
    <w:p w14:paraId="25AA62AB" w14:textId="6AA459D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crni (E172); </w:t>
      </w:r>
    </w:p>
    <w:p w14:paraId="1498001B" w14:textId="43EAA76C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propilen</w:t>
      </w:r>
      <w:r w:rsidR="00F70DD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glikol; </w:t>
      </w:r>
    </w:p>
    <w:p w14:paraId="2648D850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rastvor amonijaka, koncentrovani; </w:t>
      </w:r>
    </w:p>
    <w:p w14:paraId="539F39FF" w14:textId="3B781154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hidroksid</w:t>
      </w:r>
    </w:p>
    <w:p w14:paraId="1E80C9AD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4DC5A3C0" w14:textId="7D286D27" w:rsidR="00761189" w:rsidRPr="00CC05D9" w:rsidRDefault="00341048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2,5 mg + 2,5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3227D58B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</w:p>
    <w:p w14:paraId="3D37F257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Sadržaj kapsule</w:t>
      </w:r>
      <w:r w:rsidRPr="00CC05D9">
        <w:rPr>
          <w:sz w:val="22"/>
          <w:szCs w:val="22"/>
          <w:lang w:val="sr-Latn-ME"/>
        </w:rPr>
        <w:t xml:space="preserve">: </w:t>
      </w:r>
    </w:p>
    <w:p w14:paraId="2658B9F7" w14:textId="3C40DAF5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761189" w:rsidRPr="00CC05D9">
        <w:rPr>
          <w:sz w:val="22"/>
          <w:szCs w:val="22"/>
          <w:lang w:val="sr-Latn-ME"/>
        </w:rPr>
        <w:t xml:space="preserve">aktoza, monohidrat; </w:t>
      </w:r>
    </w:p>
    <w:p w14:paraId="34E301B6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polivinil alkohol; </w:t>
      </w:r>
    </w:p>
    <w:p w14:paraId="03C579D0" w14:textId="2EF2988E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kroskarmeloza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natrijum (E468), </w:t>
      </w:r>
    </w:p>
    <w:p w14:paraId="49DEDA1B" w14:textId="2E3A1528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natrijum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stearil</w:t>
      </w:r>
      <w:r w:rsidR="00F70DD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fumarat; </w:t>
      </w:r>
    </w:p>
    <w:p w14:paraId="05622AD5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celuloza, mikrokristalna; </w:t>
      </w:r>
    </w:p>
    <w:p w14:paraId="2211EBDF" w14:textId="07368241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hidrogenfosfat, bezvodni; </w:t>
      </w:r>
    </w:p>
    <w:p w14:paraId="24929039" w14:textId="2BC0AEAB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krospovidon (</w:t>
      </w:r>
      <w:r w:rsidR="006C60F3" w:rsidRPr="00CC05D9">
        <w:rPr>
          <w:sz w:val="22"/>
          <w:szCs w:val="22"/>
          <w:lang w:val="sr-Latn-ME"/>
        </w:rPr>
        <w:t>t</w:t>
      </w:r>
      <w:r w:rsidRPr="00CC05D9">
        <w:rPr>
          <w:sz w:val="22"/>
          <w:szCs w:val="22"/>
          <w:lang w:val="sr-Latn-ME"/>
        </w:rPr>
        <w:t xml:space="preserve">ip A); </w:t>
      </w:r>
    </w:p>
    <w:p w14:paraId="25B395C1" w14:textId="18E658CE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silicijum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dioksid, koloidni, bezvodni; </w:t>
      </w:r>
    </w:p>
    <w:p w14:paraId="7584C5AE" w14:textId="32593C11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magnezijum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steara</w:t>
      </w:r>
      <w:r w:rsidR="006C60F3" w:rsidRPr="00CC05D9">
        <w:rPr>
          <w:sz w:val="22"/>
          <w:szCs w:val="22"/>
          <w:lang w:val="sr-Latn-ME"/>
        </w:rPr>
        <w:t>t</w:t>
      </w:r>
    </w:p>
    <w:p w14:paraId="01A0A9BD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0B9C5F27" w14:textId="65BE19C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 xml:space="preserve">Film obloga: AquaPolish P </w:t>
      </w:r>
      <w:r w:rsidR="006C60F3" w:rsidRPr="00CC05D9">
        <w:rPr>
          <w:i/>
          <w:iCs/>
          <w:sz w:val="22"/>
          <w:szCs w:val="22"/>
          <w:lang w:val="sr-Latn-ME"/>
        </w:rPr>
        <w:t>Y</w:t>
      </w:r>
      <w:r w:rsidRPr="00CC05D9">
        <w:rPr>
          <w:i/>
          <w:iCs/>
          <w:sz w:val="22"/>
          <w:szCs w:val="22"/>
          <w:lang w:val="sr-Latn-ME"/>
        </w:rPr>
        <w:t>ellow:</w:t>
      </w:r>
      <w:r w:rsidRPr="00CC05D9">
        <w:rPr>
          <w:sz w:val="22"/>
          <w:szCs w:val="22"/>
          <w:lang w:val="sr-Latn-ME"/>
        </w:rPr>
        <w:t xml:space="preserve"> </w:t>
      </w:r>
    </w:p>
    <w:p w14:paraId="08FB0415" w14:textId="0A8076AF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</w:t>
      </w:r>
      <w:r w:rsidR="00761189" w:rsidRPr="00CC05D9">
        <w:rPr>
          <w:sz w:val="22"/>
          <w:szCs w:val="22"/>
          <w:lang w:val="sr-Latn-ME"/>
        </w:rPr>
        <w:t xml:space="preserve">ipromeloza (E464); </w:t>
      </w:r>
    </w:p>
    <w:p w14:paraId="20D85F5A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hidroksipropilceluloza (E463); </w:t>
      </w:r>
    </w:p>
    <w:p w14:paraId="27CEC6FE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trigliceridi, srednje dužine lanca; </w:t>
      </w:r>
    </w:p>
    <w:p w14:paraId="42B4BE73" w14:textId="7D55CA13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talk (E553b); </w:t>
      </w:r>
    </w:p>
    <w:p w14:paraId="2AFB1E81" w14:textId="0D348463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titan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 (E171); </w:t>
      </w:r>
    </w:p>
    <w:p w14:paraId="7ECDF90D" w14:textId="3FA6155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3ED85EC9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0DB910A0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Omotač kapsule:</w:t>
      </w:r>
      <w:r w:rsidRPr="00CC05D9">
        <w:rPr>
          <w:sz w:val="22"/>
          <w:szCs w:val="22"/>
          <w:lang w:val="sr-Latn-ME"/>
        </w:rPr>
        <w:t xml:space="preserve"> </w:t>
      </w:r>
    </w:p>
    <w:p w14:paraId="0FBF882B" w14:textId="41F6425E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</w:t>
      </w:r>
      <w:r w:rsidR="00761189" w:rsidRPr="00CC05D9">
        <w:rPr>
          <w:sz w:val="22"/>
          <w:szCs w:val="22"/>
          <w:lang w:val="sr-Latn-ME"/>
        </w:rPr>
        <w:t>itan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dioksid (E171); </w:t>
      </w:r>
    </w:p>
    <w:p w14:paraId="41D79C62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želatin; </w:t>
      </w:r>
    </w:p>
    <w:p w14:paraId="07972F60" w14:textId="365956CC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žuti (E172); </w:t>
      </w:r>
    </w:p>
    <w:p w14:paraId="4E012C33" w14:textId="648F2991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lastRenderedPageBreak/>
        <w:t xml:space="preserve">Quinoline </w:t>
      </w:r>
      <w:r w:rsidR="006C60F3" w:rsidRPr="00CC05D9">
        <w:rPr>
          <w:sz w:val="22"/>
          <w:szCs w:val="22"/>
          <w:lang w:val="sr-Latn-ME"/>
        </w:rPr>
        <w:t>Y</w:t>
      </w:r>
      <w:r w:rsidRPr="00CC05D9">
        <w:rPr>
          <w:sz w:val="22"/>
          <w:szCs w:val="22"/>
          <w:lang w:val="sr-Latn-ME"/>
        </w:rPr>
        <w:t>ellow (E104)</w:t>
      </w:r>
    </w:p>
    <w:p w14:paraId="1E096E75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6ADF2E61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Mastilo za štampu:</w:t>
      </w:r>
      <w:r w:rsidRPr="00CC05D9">
        <w:rPr>
          <w:sz w:val="22"/>
          <w:szCs w:val="22"/>
          <w:lang w:val="sr-Latn-ME"/>
        </w:rPr>
        <w:t xml:space="preserve"> </w:t>
      </w:r>
    </w:p>
    <w:p w14:paraId="0F034211" w14:textId="3676B2FB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š</w:t>
      </w:r>
      <w:r w:rsidR="00761189" w:rsidRPr="00CC05D9">
        <w:rPr>
          <w:sz w:val="22"/>
          <w:szCs w:val="22"/>
          <w:lang w:val="sr-Latn-ME"/>
        </w:rPr>
        <w:t xml:space="preserve">elak (E904); </w:t>
      </w:r>
    </w:p>
    <w:p w14:paraId="0B0A3F5A" w14:textId="28AD6F4B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crni (E172); </w:t>
      </w:r>
    </w:p>
    <w:p w14:paraId="232D0383" w14:textId="479F06BA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propilen</w:t>
      </w:r>
      <w:r w:rsidR="00F70DD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glikol; </w:t>
      </w:r>
    </w:p>
    <w:p w14:paraId="10EC8BB0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rastvor amonijaka, koncentrovani; </w:t>
      </w:r>
    </w:p>
    <w:p w14:paraId="5DB7A345" w14:textId="2A74F95D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hidroksid</w:t>
      </w:r>
    </w:p>
    <w:p w14:paraId="68FF8114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2D07D580" w14:textId="7A8C5B4D" w:rsidR="00761189" w:rsidRPr="00CC05D9" w:rsidRDefault="00341048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5 mg + 2,5 mg</w:t>
      </w:r>
      <w:r w:rsidR="00F70DD3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2096654C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</w:p>
    <w:p w14:paraId="44B8C743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Sadržaj kapsule:</w:t>
      </w:r>
      <w:r w:rsidRPr="00CC05D9">
        <w:rPr>
          <w:sz w:val="22"/>
          <w:szCs w:val="22"/>
          <w:lang w:val="sr-Latn-ME"/>
        </w:rPr>
        <w:t xml:space="preserve"> </w:t>
      </w:r>
    </w:p>
    <w:p w14:paraId="7FC12715" w14:textId="38EC68A3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761189" w:rsidRPr="00CC05D9">
        <w:rPr>
          <w:sz w:val="22"/>
          <w:szCs w:val="22"/>
          <w:lang w:val="sr-Latn-ME"/>
        </w:rPr>
        <w:t xml:space="preserve">aktoza, monohidrat; </w:t>
      </w:r>
    </w:p>
    <w:p w14:paraId="3005575A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polivinil alkohol; </w:t>
      </w:r>
    </w:p>
    <w:p w14:paraId="57F4E1F3" w14:textId="500B3A78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kroskarmeloza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natrijum (E468), </w:t>
      </w:r>
    </w:p>
    <w:p w14:paraId="688D0157" w14:textId="011DF04B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natrijum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stearil</w:t>
      </w:r>
      <w:r w:rsidR="007F155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fumarat; </w:t>
      </w:r>
    </w:p>
    <w:p w14:paraId="04794D30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celuloza, mikrokristalna; </w:t>
      </w:r>
    </w:p>
    <w:p w14:paraId="3C92D11A" w14:textId="1B7927D0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hidrogenfosfat, bezvodni; </w:t>
      </w:r>
    </w:p>
    <w:p w14:paraId="676CA1CB" w14:textId="1D083085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krospovidon (</w:t>
      </w:r>
      <w:r w:rsidR="006C60F3" w:rsidRPr="00CC05D9">
        <w:rPr>
          <w:sz w:val="22"/>
          <w:szCs w:val="22"/>
          <w:lang w:val="sr-Latn-ME"/>
        </w:rPr>
        <w:t>t</w:t>
      </w:r>
      <w:r w:rsidRPr="00CC05D9">
        <w:rPr>
          <w:sz w:val="22"/>
          <w:szCs w:val="22"/>
          <w:lang w:val="sr-Latn-ME"/>
        </w:rPr>
        <w:t xml:space="preserve">ip A); </w:t>
      </w:r>
    </w:p>
    <w:p w14:paraId="4D87D04C" w14:textId="75508456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silicijum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dioksid, koloidni, bezvodni; </w:t>
      </w:r>
    </w:p>
    <w:p w14:paraId="6E4ECE7F" w14:textId="41F27F33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magnezijum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stearat</w:t>
      </w:r>
    </w:p>
    <w:p w14:paraId="6054C4A3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2F088DA3" w14:textId="494D0CC5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 xml:space="preserve">Film obloga: AquaPolish P </w:t>
      </w:r>
      <w:r w:rsidR="006C60F3" w:rsidRPr="00CC05D9">
        <w:rPr>
          <w:i/>
          <w:iCs/>
          <w:sz w:val="22"/>
          <w:szCs w:val="22"/>
          <w:lang w:val="sr-Latn-ME"/>
        </w:rPr>
        <w:t>Y</w:t>
      </w:r>
      <w:r w:rsidRPr="00CC05D9">
        <w:rPr>
          <w:i/>
          <w:iCs/>
          <w:sz w:val="22"/>
          <w:szCs w:val="22"/>
          <w:lang w:val="sr-Latn-ME"/>
        </w:rPr>
        <w:t xml:space="preserve">ellow: </w:t>
      </w:r>
    </w:p>
    <w:p w14:paraId="762E79AF" w14:textId="30920772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</w:t>
      </w:r>
      <w:r w:rsidR="00761189" w:rsidRPr="00CC05D9">
        <w:rPr>
          <w:sz w:val="22"/>
          <w:szCs w:val="22"/>
          <w:lang w:val="sr-Latn-ME"/>
        </w:rPr>
        <w:t xml:space="preserve">ipromeloza (E464); </w:t>
      </w:r>
    </w:p>
    <w:p w14:paraId="6FFF15BF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hidroksipropilceluloza (E463); </w:t>
      </w:r>
    </w:p>
    <w:p w14:paraId="27F2453D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trigliceridi, srednje dužine lanca; </w:t>
      </w:r>
    </w:p>
    <w:p w14:paraId="1456EA96" w14:textId="6D346D96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talk (E553b); </w:t>
      </w:r>
    </w:p>
    <w:p w14:paraId="65724386" w14:textId="19EB547A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titan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 (E171); </w:t>
      </w:r>
    </w:p>
    <w:p w14:paraId="6B954D02" w14:textId="45F4C919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59B8440E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0D17B085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 xml:space="preserve">Omotač kapsule: </w:t>
      </w:r>
    </w:p>
    <w:p w14:paraId="60DB9337" w14:textId="2525F95C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</w:t>
      </w:r>
      <w:r w:rsidR="00761189" w:rsidRPr="00CC05D9">
        <w:rPr>
          <w:sz w:val="22"/>
          <w:szCs w:val="22"/>
          <w:lang w:val="sr-Latn-ME"/>
        </w:rPr>
        <w:t>itan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dioksid (E171); </w:t>
      </w:r>
    </w:p>
    <w:p w14:paraId="62AB87F5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želatin; </w:t>
      </w:r>
    </w:p>
    <w:p w14:paraId="698BC02E" w14:textId="18EDA41F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</w:t>
      </w:r>
      <w:r w:rsidR="00761189" w:rsidRPr="00CC05D9">
        <w:rPr>
          <w:sz w:val="22"/>
          <w:szCs w:val="22"/>
          <w:lang w:val="sr-Latn-ME"/>
        </w:rPr>
        <w:t>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>(III)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oksid, crveni (E172); </w:t>
      </w:r>
    </w:p>
    <w:p w14:paraId="3158A06B" w14:textId="5AABC526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B76AA4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žuti (E172); </w:t>
      </w:r>
    </w:p>
    <w:p w14:paraId="300EFE71" w14:textId="12CAD4D1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Quinoline </w:t>
      </w:r>
      <w:r w:rsidR="006C60F3" w:rsidRPr="00CC05D9">
        <w:rPr>
          <w:sz w:val="22"/>
          <w:szCs w:val="22"/>
          <w:lang w:val="sr-Latn-ME"/>
        </w:rPr>
        <w:t>Y</w:t>
      </w:r>
      <w:r w:rsidRPr="00CC05D9">
        <w:rPr>
          <w:sz w:val="22"/>
          <w:szCs w:val="22"/>
          <w:lang w:val="sr-Latn-ME"/>
        </w:rPr>
        <w:t>ellow (E104)</w:t>
      </w:r>
    </w:p>
    <w:p w14:paraId="4A43F929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2CBA7802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Mastilo za štampu:</w:t>
      </w:r>
      <w:r w:rsidRPr="00CC05D9">
        <w:rPr>
          <w:sz w:val="22"/>
          <w:szCs w:val="22"/>
          <w:lang w:val="sr-Latn-ME"/>
        </w:rPr>
        <w:t xml:space="preserve"> </w:t>
      </w:r>
    </w:p>
    <w:p w14:paraId="089A9D9A" w14:textId="2DD62F04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š</w:t>
      </w:r>
      <w:r w:rsidR="00761189" w:rsidRPr="00CC05D9">
        <w:rPr>
          <w:sz w:val="22"/>
          <w:szCs w:val="22"/>
          <w:lang w:val="sr-Latn-ME"/>
        </w:rPr>
        <w:t xml:space="preserve">elak (E904); </w:t>
      </w:r>
    </w:p>
    <w:p w14:paraId="2E9CCB41" w14:textId="09669EF5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crni (E172); </w:t>
      </w:r>
    </w:p>
    <w:p w14:paraId="502E39D4" w14:textId="3741F6A1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propilen</w:t>
      </w:r>
      <w:r w:rsidR="007F155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glikol; </w:t>
      </w:r>
    </w:p>
    <w:p w14:paraId="186D6338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rastvor amonijaka, koncentrovani; </w:t>
      </w:r>
    </w:p>
    <w:p w14:paraId="37840FB8" w14:textId="28F7A63A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hidroksid</w:t>
      </w:r>
    </w:p>
    <w:p w14:paraId="605BDE68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3F703072" w14:textId="478E0A5D" w:rsidR="00761189" w:rsidRPr="00CC05D9" w:rsidRDefault="00341048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5 mg + 5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4DFF5822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</w:p>
    <w:p w14:paraId="57E4FE92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Sadržaj kapsule:</w:t>
      </w:r>
      <w:r w:rsidRPr="00CC05D9">
        <w:rPr>
          <w:sz w:val="22"/>
          <w:szCs w:val="22"/>
          <w:lang w:val="sr-Latn-ME"/>
        </w:rPr>
        <w:t xml:space="preserve"> </w:t>
      </w:r>
    </w:p>
    <w:p w14:paraId="0707084D" w14:textId="7E36578C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761189" w:rsidRPr="00CC05D9">
        <w:rPr>
          <w:sz w:val="22"/>
          <w:szCs w:val="22"/>
          <w:lang w:val="sr-Latn-ME"/>
        </w:rPr>
        <w:t xml:space="preserve">aktoza, monohidrat; </w:t>
      </w:r>
    </w:p>
    <w:p w14:paraId="33D61C9C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polivinil alkohol; </w:t>
      </w:r>
    </w:p>
    <w:p w14:paraId="38144DB6" w14:textId="1FAEAB16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kroskarmeloza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natrijum (E468), </w:t>
      </w:r>
    </w:p>
    <w:p w14:paraId="7DF60C11" w14:textId="5890690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natrijum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stearil</w:t>
      </w:r>
      <w:r w:rsidR="007F155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fumarat; </w:t>
      </w:r>
    </w:p>
    <w:p w14:paraId="6339D6EB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celuloza, mikrokristalna; </w:t>
      </w:r>
    </w:p>
    <w:p w14:paraId="3CF6E132" w14:textId="1759FC72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hidrogenfosfat, bezvodni; </w:t>
      </w:r>
    </w:p>
    <w:p w14:paraId="6629FD40" w14:textId="29917E6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krospovidon (</w:t>
      </w:r>
      <w:r w:rsidR="006C60F3" w:rsidRPr="00CC05D9">
        <w:rPr>
          <w:sz w:val="22"/>
          <w:szCs w:val="22"/>
          <w:lang w:val="sr-Latn-ME"/>
        </w:rPr>
        <w:t>t</w:t>
      </w:r>
      <w:r w:rsidRPr="00CC05D9">
        <w:rPr>
          <w:sz w:val="22"/>
          <w:szCs w:val="22"/>
          <w:lang w:val="sr-Latn-ME"/>
        </w:rPr>
        <w:t xml:space="preserve">ip A); </w:t>
      </w:r>
    </w:p>
    <w:p w14:paraId="73E56207" w14:textId="6045C70A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silicijum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dioksid, koloidni, bezvodni;</w:t>
      </w:r>
    </w:p>
    <w:p w14:paraId="41EEA852" w14:textId="011C43BA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magnezijum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stearat</w:t>
      </w:r>
    </w:p>
    <w:p w14:paraId="7BBC1C57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7A982B8A" w14:textId="351264E4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lastRenderedPageBreak/>
        <w:t xml:space="preserve">Film obloga: AquaPolish P </w:t>
      </w:r>
      <w:r w:rsidR="006C60F3" w:rsidRPr="00CC05D9">
        <w:rPr>
          <w:i/>
          <w:iCs/>
          <w:sz w:val="22"/>
          <w:szCs w:val="22"/>
          <w:lang w:val="sr-Latn-ME"/>
        </w:rPr>
        <w:t>Y</w:t>
      </w:r>
      <w:r w:rsidRPr="00CC05D9">
        <w:rPr>
          <w:i/>
          <w:iCs/>
          <w:sz w:val="22"/>
          <w:szCs w:val="22"/>
          <w:lang w:val="sr-Latn-ME"/>
        </w:rPr>
        <w:t>ellow:</w:t>
      </w:r>
      <w:r w:rsidRPr="00CC05D9">
        <w:rPr>
          <w:sz w:val="22"/>
          <w:szCs w:val="22"/>
          <w:lang w:val="sr-Latn-ME"/>
        </w:rPr>
        <w:t xml:space="preserve"> </w:t>
      </w:r>
    </w:p>
    <w:p w14:paraId="3ACB49BD" w14:textId="37A4F08C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</w:t>
      </w:r>
      <w:r w:rsidR="00761189" w:rsidRPr="00CC05D9">
        <w:rPr>
          <w:sz w:val="22"/>
          <w:szCs w:val="22"/>
          <w:lang w:val="sr-Latn-ME"/>
        </w:rPr>
        <w:t xml:space="preserve">ipromeloza (E464); </w:t>
      </w:r>
    </w:p>
    <w:p w14:paraId="23D8B433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hidroksipropilceluloza (E463); </w:t>
      </w:r>
    </w:p>
    <w:p w14:paraId="4B85C884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trigliceridi, srednje dužine lanca; </w:t>
      </w:r>
    </w:p>
    <w:p w14:paraId="666A4E70" w14:textId="4DAD0CDD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talk (E553b); </w:t>
      </w:r>
    </w:p>
    <w:p w14:paraId="174FFA67" w14:textId="31415134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titan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 (E171); </w:t>
      </w:r>
    </w:p>
    <w:p w14:paraId="7246017B" w14:textId="58844272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02B3B124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429F6375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Omotač kapsule: </w:t>
      </w:r>
    </w:p>
    <w:p w14:paraId="77B74DE1" w14:textId="75496393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</w:t>
      </w:r>
      <w:r w:rsidR="00761189" w:rsidRPr="00CC05D9">
        <w:rPr>
          <w:sz w:val="22"/>
          <w:szCs w:val="22"/>
          <w:lang w:val="sr-Latn-ME"/>
        </w:rPr>
        <w:t>itan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dioksid (E171); </w:t>
      </w:r>
    </w:p>
    <w:p w14:paraId="4E33A16E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želatin; </w:t>
      </w:r>
    </w:p>
    <w:p w14:paraId="2DC4D9FF" w14:textId="0AFA124D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</w:t>
      </w:r>
      <w:r w:rsidR="00761189" w:rsidRPr="00CC05D9">
        <w:rPr>
          <w:sz w:val="22"/>
          <w:szCs w:val="22"/>
          <w:lang w:val="sr-Latn-ME"/>
        </w:rPr>
        <w:t>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>(III)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oksid, crveni (E172); </w:t>
      </w:r>
    </w:p>
    <w:p w14:paraId="73EBC7BA" w14:textId="63A282A9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375A1E56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174A9526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Mastilo za štampu: </w:t>
      </w:r>
    </w:p>
    <w:p w14:paraId="2348865C" w14:textId="6C928A4D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š</w:t>
      </w:r>
      <w:r w:rsidR="00761189" w:rsidRPr="00CC05D9">
        <w:rPr>
          <w:sz w:val="22"/>
          <w:szCs w:val="22"/>
          <w:lang w:val="sr-Latn-ME"/>
        </w:rPr>
        <w:t xml:space="preserve">elak (E904); </w:t>
      </w:r>
    </w:p>
    <w:p w14:paraId="305729B3" w14:textId="6CC5A850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crni (E172); </w:t>
      </w:r>
    </w:p>
    <w:p w14:paraId="1AE78D4C" w14:textId="46BA17D4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propilen</w:t>
      </w:r>
      <w:r w:rsidR="007F155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glikol; </w:t>
      </w:r>
    </w:p>
    <w:p w14:paraId="40246B36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rastvor amonijaka, koncentrovani; </w:t>
      </w:r>
    </w:p>
    <w:p w14:paraId="5031BED9" w14:textId="45C2CFF2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hidroksid</w:t>
      </w:r>
    </w:p>
    <w:p w14:paraId="1F736892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</w:p>
    <w:p w14:paraId="297F656F" w14:textId="1433FE80" w:rsidR="00761189" w:rsidRPr="00CC05D9" w:rsidRDefault="00341048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10 mg + 5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761189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1763163D" w14:textId="77777777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</w:p>
    <w:p w14:paraId="4F58DD81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Sadržaj kapsule:</w:t>
      </w:r>
      <w:r w:rsidRPr="00CC05D9">
        <w:rPr>
          <w:sz w:val="22"/>
          <w:szCs w:val="22"/>
          <w:lang w:val="sr-Latn-ME"/>
        </w:rPr>
        <w:t xml:space="preserve"> </w:t>
      </w:r>
    </w:p>
    <w:p w14:paraId="1F36724F" w14:textId="51B1DB4A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l</w:t>
      </w:r>
      <w:r w:rsidR="00761189" w:rsidRPr="00CC05D9">
        <w:rPr>
          <w:sz w:val="22"/>
          <w:szCs w:val="22"/>
          <w:lang w:val="sr-Latn-ME"/>
        </w:rPr>
        <w:t xml:space="preserve">aktoza, monohidrat; </w:t>
      </w:r>
    </w:p>
    <w:p w14:paraId="06CC0F61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polivinil alkohol; </w:t>
      </w:r>
    </w:p>
    <w:p w14:paraId="5D76A513" w14:textId="5C69645D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kroskarmeloza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natrijum (E468), </w:t>
      </w:r>
    </w:p>
    <w:p w14:paraId="2BA7A385" w14:textId="5FAAE11C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natrijum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stearil</w:t>
      </w:r>
      <w:r w:rsidR="007F155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fumarat; </w:t>
      </w:r>
    </w:p>
    <w:p w14:paraId="5938E215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celuloza, mikrokristalna; </w:t>
      </w:r>
    </w:p>
    <w:p w14:paraId="76462561" w14:textId="2993F43E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hidrogenfosfat, bezvodni; </w:t>
      </w:r>
    </w:p>
    <w:p w14:paraId="7C14EDB3" w14:textId="06DEEE9E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krospovidon (</w:t>
      </w:r>
      <w:r w:rsidR="006C60F3" w:rsidRPr="00CC05D9">
        <w:rPr>
          <w:sz w:val="22"/>
          <w:szCs w:val="22"/>
          <w:lang w:val="sr-Latn-ME"/>
        </w:rPr>
        <w:t>t</w:t>
      </w:r>
      <w:r w:rsidRPr="00CC05D9">
        <w:rPr>
          <w:sz w:val="22"/>
          <w:szCs w:val="22"/>
          <w:lang w:val="sr-Latn-ME"/>
        </w:rPr>
        <w:t xml:space="preserve">ip A); </w:t>
      </w:r>
    </w:p>
    <w:p w14:paraId="49EFE8C8" w14:textId="6C528ACD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silicijum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dioksid, koloidni, bezvodni; </w:t>
      </w:r>
    </w:p>
    <w:p w14:paraId="13C22B22" w14:textId="2910B8A5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magnezijum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stearat</w:t>
      </w:r>
    </w:p>
    <w:p w14:paraId="1AFD6F1A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079BF152" w14:textId="433F6EE9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 xml:space="preserve">Film obloga: AquaPolish P </w:t>
      </w:r>
      <w:r w:rsidR="006C60F3" w:rsidRPr="00CC05D9">
        <w:rPr>
          <w:i/>
          <w:iCs/>
          <w:sz w:val="22"/>
          <w:szCs w:val="22"/>
          <w:lang w:val="sr-Latn-ME"/>
        </w:rPr>
        <w:t>Y</w:t>
      </w:r>
      <w:r w:rsidRPr="00CC05D9">
        <w:rPr>
          <w:i/>
          <w:iCs/>
          <w:sz w:val="22"/>
          <w:szCs w:val="22"/>
          <w:lang w:val="sr-Latn-ME"/>
        </w:rPr>
        <w:t>ellow:</w:t>
      </w:r>
      <w:r w:rsidRPr="00CC05D9">
        <w:rPr>
          <w:sz w:val="22"/>
          <w:szCs w:val="22"/>
          <w:lang w:val="sr-Latn-ME"/>
        </w:rPr>
        <w:t xml:space="preserve"> </w:t>
      </w:r>
    </w:p>
    <w:p w14:paraId="04858519" w14:textId="3BFDF413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h</w:t>
      </w:r>
      <w:r w:rsidR="00761189" w:rsidRPr="00CC05D9">
        <w:rPr>
          <w:sz w:val="22"/>
          <w:szCs w:val="22"/>
          <w:lang w:val="sr-Latn-ME"/>
        </w:rPr>
        <w:t xml:space="preserve">ipromeloza (E464); </w:t>
      </w:r>
    </w:p>
    <w:p w14:paraId="114FCD4D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hidroksipropilceluloza (E463); </w:t>
      </w:r>
    </w:p>
    <w:p w14:paraId="3D83C5CF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trigliceridi, srednje dužine lanca; </w:t>
      </w:r>
    </w:p>
    <w:p w14:paraId="034870F1" w14:textId="18894F2D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talk (E553b); </w:t>
      </w:r>
    </w:p>
    <w:p w14:paraId="0D217FC2" w14:textId="361EB8D5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titan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dioksid (E171); </w:t>
      </w:r>
    </w:p>
    <w:p w14:paraId="592EDD6A" w14:textId="61426BEF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75F11538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3CC80193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Omotač kapsule:</w:t>
      </w:r>
      <w:r w:rsidRPr="00CC05D9">
        <w:rPr>
          <w:sz w:val="22"/>
          <w:szCs w:val="22"/>
          <w:lang w:val="sr-Latn-ME"/>
        </w:rPr>
        <w:t xml:space="preserve"> </w:t>
      </w:r>
    </w:p>
    <w:p w14:paraId="5FF14489" w14:textId="6497158C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t</w:t>
      </w:r>
      <w:r w:rsidR="00761189" w:rsidRPr="00CC05D9">
        <w:rPr>
          <w:sz w:val="22"/>
          <w:szCs w:val="22"/>
          <w:lang w:val="sr-Latn-ME"/>
        </w:rPr>
        <w:t>itan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dioksid (E171); </w:t>
      </w:r>
    </w:p>
    <w:p w14:paraId="45DF1755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želatin; </w:t>
      </w:r>
    </w:p>
    <w:p w14:paraId="1A8EF05F" w14:textId="77BDF88E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</w:t>
      </w:r>
      <w:r w:rsidR="00761189" w:rsidRPr="00CC05D9">
        <w:rPr>
          <w:sz w:val="22"/>
          <w:szCs w:val="22"/>
          <w:lang w:val="sr-Latn-ME"/>
        </w:rPr>
        <w:t>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>(III)</w:t>
      </w:r>
      <w:r w:rsidRPr="00CC05D9">
        <w:rPr>
          <w:sz w:val="22"/>
          <w:szCs w:val="22"/>
          <w:lang w:val="sr-Latn-ME"/>
        </w:rPr>
        <w:t xml:space="preserve"> </w:t>
      </w:r>
      <w:r w:rsidR="00761189" w:rsidRPr="00CC05D9">
        <w:rPr>
          <w:sz w:val="22"/>
          <w:szCs w:val="22"/>
          <w:lang w:val="sr-Latn-ME"/>
        </w:rPr>
        <w:t xml:space="preserve">oksid, crveni (E172); </w:t>
      </w:r>
    </w:p>
    <w:p w14:paraId="78A833D7" w14:textId="13BBA5CE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oksid, žuti (E172)</w:t>
      </w:r>
    </w:p>
    <w:p w14:paraId="67D9BC4F" w14:textId="77777777" w:rsidR="00761189" w:rsidRPr="00CC05D9" w:rsidRDefault="00761189" w:rsidP="00761189">
      <w:pPr>
        <w:rPr>
          <w:sz w:val="22"/>
          <w:szCs w:val="22"/>
          <w:lang w:val="sr-Latn-ME"/>
        </w:rPr>
      </w:pPr>
    </w:p>
    <w:p w14:paraId="271A109F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Mastilo za štampu</w:t>
      </w:r>
      <w:r w:rsidRPr="00CC05D9">
        <w:rPr>
          <w:sz w:val="22"/>
          <w:szCs w:val="22"/>
          <w:lang w:val="sr-Latn-ME"/>
        </w:rPr>
        <w:t xml:space="preserve">: </w:t>
      </w:r>
    </w:p>
    <w:p w14:paraId="2DFC6926" w14:textId="0DBBD1C3" w:rsidR="00761189" w:rsidRPr="00CC05D9" w:rsidRDefault="006C60F3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š</w:t>
      </w:r>
      <w:r w:rsidR="00761189" w:rsidRPr="00CC05D9">
        <w:rPr>
          <w:sz w:val="22"/>
          <w:szCs w:val="22"/>
          <w:lang w:val="sr-Latn-ME"/>
        </w:rPr>
        <w:t xml:space="preserve">elak (E904); </w:t>
      </w:r>
    </w:p>
    <w:p w14:paraId="475A91EC" w14:textId="214C1075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gvožđe</w:t>
      </w:r>
      <w:r w:rsidR="00D856FA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(III)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 xml:space="preserve">oksid, crni (E172); </w:t>
      </w:r>
    </w:p>
    <w:p w14:paraId="789CF0A2" w14:textId="64C206E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propilen</w:t>
      </w:r>
      <w:r w:rsidR="007F1552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glikol;</w:t>
      </w:r>
    </w:p>
    <w:p w14:paraId="37C87841" w14:textId="77777777" w:rsidR="00761189" w:rsidRPr="00CC05D9" w:rsidRDefault="00761189" w:rsidP="00761189">
      <w:pPr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rastvor amonijaka, koncentrovani; </w:t>
      </w:r>
    </w:p>
    <w:p w14:paraId="20BA23C4" w14:textId="09CAE17F" w:rsidR="00761189" w:rsidRPr="00CC05D9" w:rsidRDefault="00761189" w:rsidP="00761189">
      <w:pPr>
        <w:rPr>
          <w:i/>
          <w:iCs/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kalijum</w:t>
      </w:r>
      <w:r w:rsidR="006C60F3" w:rsidRPr="00CC05D9">
        <w:rPr>
          <w:sz w:val="22"/>
          <w:szCs w:val="22"/>
          <w:lang w:val="sr-Latn-ME"/>
        </w:rPr>
        <w:t xml:space="preserve"> </w:t>
      </w:r>
      <w:r w:rsidRPr="00CC05D9">
        <w:rPr>
          <w:sz w:val="22"/>
          <w:szCs w:val="22"/>
          <w:lang w:val="sr-Latn-ME"/>
        </w:rPr>
        <w:t>hidroksid</w:t>
      </w:r>
      <w:r w:rsidR="007F1552" w:rsidRPr="00CC05D9">
        <w:rPr>
          <w:sz w:val="22"/>
          <w:szCs w:val="22"/>
          <w:lang w:val="sr-Latn-ME"/>
        </w:rPr>
        <w:t>.</w:t>
      </w:r>
    </w:p>
    <w:p w14:paraId="595BFBBC" w14:textId="77777777" w:rsidR="0031618C" w:rsidRPr="00CC05D9" w:rsidRDefault="0031618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C568E5" w14:textId="77777777" w:rsidR="00E83C69" w:rsidRDefault="00E83C6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E055B76" w14:textId="77777777" w:rsidR="00E83C69" w:rsidRDefault="00E83C6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27" w14:textId="6D1732D1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Inkompatibilnost</w:t>
      </w:r>
      <w:r w:rsidR="002846DB" w:rsidRPr="00CC05D9">
        <w:rPr>
          <w:b/>
          <w:bCs/>
          <w:sz w:val="22"/>
          <w:szCs w:val="22"/>
          <w:lang w:val="sr-Latn-ME"/>
        </w:rPr>
        <w:t>i</w:t>
      </w:r>
    </w:p>
    <w:p w14:paraId="5BC14128" w14:textId="5CCAFC13" w:rsidR="0072020E" w:rsidRPr="00CC05D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D9D8E2" w14:textId="34B39A43" w:rsidR="00285DBE" w:rsidRPr="00CC05D9" w:rsidRDefault="00285DBE" w:rsidP="00285DBE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Nije prim</w:t>
      </w:r>
      <w:r w:rsidR="002800BB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 xml:space="preserve">enljivo. </w:t>
      </w:r>
    </w:p>
    <w:p w14:paraId="723556DE" w14:textId="77777777" w:rsidR="00E37E66" w:rsidRPr="00CC05D9" w:rsidRDefault="00E37E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9" w14:textId="77777777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>6.3.</w:t>
      </w:r>
      <w:r w:rsidR="00C05DF8" w:rsidRPr="00CC05D9">
        <w:rPr>
          <w:b/>
          <w:bCs/>
          <w:sz w:val="22"/>
          <w:szCs w:val="22"/>
          <w:lang w:val="sr-Latn-ME"/>
        </w:rPr>
        <w:t xml:space="preserve">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Rok upotrebe</w:t>
      </w:r>
    </w:p>
    <w:p w14:paraId="5BC1412A" w14:textId="6A364BFC" w:rsidR="0072020E" w:rsidRPr="00CC05D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592011" w14:textId="5B9ADBCC" w:rsidR="0066288E" w:rsidRPr="00CC05D9" w:rsidRDefault="00341048" w:rsidP="0066288E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2,5 mg + 1,25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592FF109" w14:textId="5816EDC4" w:rsidR="0066288E" w:rsidRPr="00CC05D9" w:rsidRDefault="00341048" w:rsidP="0066288E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2,5 mg + 2,5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1F3EBD57" w14:textId="1AE8EEE4" w:rsidR="0066288E" w:rsidRPr="00CC05D9" w:rsidRDefault="00341048" w:rsidP="0066288E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5 mg + 2,5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44F268A1" w14:textId="6CB61319" w:rsidR="0066288E" w:rsidRPr="00CC05D9" w:rsidRDefault="0066288E" w:rsidP="0066288E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24 m</w:t>
      </w:r>
      <w:r w:rsidR="00D856F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eseca</w:t>
      </w:r>
    </w:p>
    <w:p w14:paraId="22A4C0E8" w14:textId="77777777" w:rsidR="0066288E" w:rsidRPr="00CC05D9" w:rsidRDefault="0066288E" w:rsidP="0066288E">
      <w:pPr>
        <w:jc w:val="both"/>
        <w:rPr>
          <w:sz w:val="22"/>
          <w:szCs w:val="22"/>
          <w:lang w:val="sr-Latn-ME"/>
        </w:rPr>
      </w:pPr>
    </w:p>
    <w:p w14:paraId="258944A6" w14:textId="67927D4A" w:rsidR="0066288E" w:rsidRPr="00CC05D9" w:rsidRDefault="00341048" w:rsidP="0066288E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5 mg + 5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1E1B48E8" w14:textId="30B45464" w:rsidR="0066288E" w:rsidRPr="00CC05D9" w:rsidRDefault="00341048" w:rsidP="0066288E">
      <w:pPr>
        <w:rPr>
          <w:i/>
          <w:iCs/>
          <w:sz w:val="22"/>
          <w:szCs w:val="22"/>
          <w:lang w:val="sr-Latn-ME"/>
        </w:rPr>
      </w:pPr>
      <w:r w:rsidRPr="00CC05D9">
        <w:rPr>
          <w:i/>
          <w:iCs/>
          <w:sz w:val="22"/>
          <w:szCs w:val="22"/>
          <w:lang w:val="sr-Latn-ME"/>
        </w:rPr>
        <w:t>Belkombo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10 mg + 5 mg</w:t>
      </w:r>
      <w:r w:rsidR="007F1552" w:rsidRPr="00CC05D9">
        <w:rPr>
          <w:i/>
          <w:iCs/>
          <w:sz w:val="22"/>
          <w:szCs w:val="22"/>
          <w:lang w:val="sr-Latn-ME"/>
        </w:rPr>
        <w:t>,</w:t>
      </w:r>
      <w:r w:rsidR="0066288E" w:rsidRPr="00CC05D9">
        <w:rPr>
          <w:i/>
          <w:iCs/>
          <w:sz w:val="22"/>
          <w:szCs w:val="22"/>
          <w:lang w:val="sr-Latn-ME"/>
        </w:rPr>
        <w:t xml:space="preserve"> kapsula, tvrda</w:t>
      </w:r>
    </w:p>
    <w:p w14:paraId="17C8B364" w14:textId="306B3A93" w:rsidR="0066288E" w:rsidRPr="00CC05D9" w:rsidRDefault="0066288E" w:rsidP="0066288E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30 m</w:t>
      </w:r>
      <w:r w:rsidR="00D856FA" w:rsidRPr="00CC05D9">
        <w:rPr>
          <w:sz w:val="22"/>
          <w:szCs w:val="22"/>
          <w:lang w:val="sr-Latn-ME"/>
        </w:rPr>
        <w:t>j</w:t>
      </w:r>
      <w:r w:rsidRPr="00CC05D9">
        <w:rPr>
          <w:sz w:val="22"/>
          <w:szCs w:val="22"/>
          <w:lang w:val="sr-Latn-ME"/>
        </w:rPr>
        <w:t>eseci</w:t>
      </w:r>
    </w:p>
    <w:p w14:paraId="400DEF31" w14:textId="77777777" w:rsidR="00F04EB3" w:rsidRPr="00CC05D9" w:rsidRDefault="00F04EB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B" w14:textId="77777777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6.4.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C05D9">
        <w:rPr>
          <w:b/>
          <w:bCs/>
          <w:sz w:val="22"/>
          <w:szCs w:val="22"/>
          <w:lang w:val="sr-Latn-ME"/>
        </w:rPr>
        <w:t xml:space="preserve"> lijeka</w:t>
      </w:r>
    </w:p>
    <w:p w14:paraId="5BC1412C" w14:textId="7A319825" w:rsidR="00EC2532" w:rsidRPr="00CC05D9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4CA64F" w14:textId="4434C572" w:rsidR="00CF6E10" w:rsidRPr="00CC05D9" w:rsidRDefault="00CF6E10" w:rsidP="00CF6E10">
      <w:pPr>
        <w:jc w:val="both"/>
        <w:rPr>
          <w:color w:val="000000"/>
          <w:sz w:val="22"/>
          <w:szCs w:val="22"/>
          <w:lang w:val="sr-Latn-ME" w:eastAsia="pl-PL"/>
        </w:rPr>
      </w:pPr>
      <w:r w:rsidRPr="00CC05D9">
        <w:rPr>
          <w:sz w:val="22"/>
          <w:szCs w:val="22"/>
          <w:lang w:val="sr-Latn-ME"/>
        </w:rPr>
        <w:t>L</w:t>
      </w:r>
      <w:r w:rsidR="006C32D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 xml:space="preserve">ek čuvati na temperaturi do 30°C.  </w:t>
      </w:r>
    </w:p>
    <w:p w14:paraId="2B94F0E7" w14:textId="77777777" w:rsidR="00CF6E10" w:rsidRPr="00CC05D9" w:rsidRDefault="00CF6E10" w:rsidP="00CF6E10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Ne čuvati u frižideru i ne zamrzavati.  </w:t>
      </w:r>
    </w:p>
    <w:p w14:paraId="5BA6CCA2" w14:textId="77777777" w:rsidR="00DD783C" w:rsidRPr="00CC05D9" w:rsidRDefault="00DD783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D" w14:textId="77777777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6.5.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="002846DB" w:rsidRPr="00CC05D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C05D9">
        <w:rPr>
          <w:b/>
          <w:bCs/>
          <w:sz w:val="22"/>
          <w:szCs w:val="22"/>
          <w:lang w:val="sr-Latn-ME"/>
        </w:rPr>
        <w:t>pakovanja</w:t>
      </w:r>
      <w:r w:rsidR="00C06864" w:rsidRPr="00CC05D9">
        <w:rPr>
          <w:b/>
          <w:bCs/>
          <w:sz w:val="22"/>
          <w:szCs w:val="22"/>
          <w:lang w:val="sr-Latn-ME"/>
        </w:rPr>
        <w:t xml:space="preserve"> </w:t>
      </w:r>
    </w:p>
    <w:p w14:paraId="5BC1412E" w14:textId="65478A58" w:rsidR="0072020E" w:rsidRPr="00CC05D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F1A1D0" w14:textId="105D3288" w:rsidR="00715293" w:rsidRPr="00CC05D9" w:rsidRDefault="00715293" w:rsidP="00715293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 xml:space="preserve">Unutrašnje pakovanje je </w:t>
      </w:r>
      <w:r w:rsidR="00D856FA" w:rsidRPr="00CC05D9">
        <w:rPr>
          <w:sz w:val="22"/>
          <w:szCs w:val="22"/>
          <w:lang w:val="sr-Latn-ME"/>
        </w:rPr>
        <w:t>BO</w:t>
      </w:r>
      <w:r w:rsidRPr="00CC05D9">
        <w:rPr>
          <w:sz w:val="22"/>
          <w:szCs w:val="22"/>
          <w:lang w:val="sr-Latn-ME"/>
        </w:rPr>
        <w:t>PA/Alu/PVC-Alu blister sa 10 kapsula, tvrdih.</w:t>
      </w:r>
    </w:p>
    <w:p w14:paraId="53D99CDA" w14:textId="6406C28B" w:rsidR="00715293" w:rsidRPr="00CC05D9" w:rsidRDefault="00715293" w:rsidP="00715293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Spoljašnje pakovanje je složiva kartonska kutija koja sadrži: 3 blistera (ukupno 30 kapsula, tvrdih) i Uputstvo za l</w:t>
      </w:r>
      <w:r w:rsidR="006C32D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ek.</w:t>
      </w:r>
    </w:p>
    <w:p w14:paraId="04933866" w14:textId="26C12D03" w:rsidR="00076EF8" w:rsidRPr="00CC05D9" w:rsidRDefault="00076EF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2F" w14:textId="77777777" w:rsidR="002846DB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6.6.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C05D9">
        <w:rPr>
          <w:b/>
          <w:bCs/>
          <w:sz w:val="22"/>
          <w:szCs w:val="22"/>
          <w:lang w:val="sr-Latn-ME"/>
        </w:rPr>
        <w:t xml:space="preserve"> </w:t>
      </w:r>
      <w:r w:rsidR="00310F03" w:rsidRPr="00CC05D9">
        <w:rPr>
          <w:b/>
          <w:bCs/>
          <w:sz w:val="22"/>
          <w:szCs w:val="22"/>
          <w:lang w:val="sr-Latn-ME"/>
        </w:rPr>
        <w:t xml:space="preserve">(i druga uputsva za rukovanje lijekom) </w:t>
      </w:r>
    </w:p>
    <w:p w14:paraId="34004258" w14:textId="77777777" w:rsidR="00DE2A0E" w:rsidRPr="00CC05D9" w:rsidRDefault="00DE2A0E" w:rsidP="00DE2A0E">
      <w:pPr>
        <w:rPr>
          <w:sz w:val="22"/>
          <w:szCs w:val="22"/>
          <w:lang w:val="sr-Latn-ME"/>
        </w:rPr>
      </w:pPr>
    </w:p>
    <w:p w14:paraId="764D3DF0" w14:textId="3E5B52C1" w:rsidR="00193DDA" w:rsidRPr="00CC05D9" w:rsidRDefault="00193DDA" w:rsidP="00193DDA">
      <w:pPr>
        <w:jc w:val="both"/>
        <w:rPr>
          <w:sz w:val="22"/>
          <w:szCs w:val="22"/>
          <w:lang w:val="sr-Latn-ME"/>
        </w:rPr>
      </w:pPr>
      <w:r w:rsidRPr="00CC05D9">
        <w:rPr>
          <w:sz w:val="22"/>
          <w:szCs w:val="22"/>
          <w:lang w:val="sr-Latn-ME"/>
        </w:rPr>
        <w:t>Svu neiskorišćenu količinu l</w:t>
      </w:r>
      <w:r w:rsidR="006C32D0" w:rsidRPr="00CC05D9">
        <w:rPr>
          <w:sz w:val="22"/>
          <w:szCs w:val="22"/>
          <w:lang w:val="sr-Latn-ME"/>
        </w:rPr>
        <w:t>ij</w:t>
      </w:r>
      <w:r w:rsidRPr="00CC05D9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5BC14130" w14:textId="77777777" w:rsidR="00B66A70" w:rsidRPr="00CC05D9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C14131" w14:textId="77777777" w:rsidR="0072020E" w:rsidRPr="00CC05D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32" w14:textId="77777777" w:rsidR="00F8570A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7.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NOSILAC DOZVOLE</w:t>
      </w:r>
      <w:r w:rsidR="00483928" w:rsidRPr="00CC05D9">
        <w:rPr>
          <w:b/>
          <w:bCs/>
          <w:sz w:val="22"/>
          <w:szCs w:val="22"/>
          <w:lang w:val="sr-Latn-ME"/>
        </w:rPr>
        <w:t xml:space="preserve"> </w:t>
      </w:r>
    </w:p>
    <w:p w14:paraId="5BC14133" w14:textId="77777777" w:rsidR="00C61BE0" w:rsidRPr="00CC05D9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5DB567" w14:textId="77777777" w:rsidR="007F1552" w:rsidRPr="00CC05D9" w:rsidRDefault="0022622D" w:rsidP="002262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C05D9">
        <w:rPr>
          <w:bCs/>
          <w:sz w:val="22"/>
          <w:szCs w:val="22"/>
          <w:lang w:val="sr-Latn-ME"/>
        </w:rPr>
        <w:t xml:space="preserve">PharmaSwiss - Montenegro, PharmaSwiss doo Beograd, dio stranog društva u Podgorici, </w:t>
      </w:r>
    </w:p>
    <w:p w14:paraId="5BC14134" w14:textId="3F456150" w:rsidR="00C37FD7" w:rsidRPr="00CC05D9" w:rsidRDefault="0022622D" w:rsidP="002262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C05D9">
        <w:rPr>
          <w:bCs/>
          <w:sz w:val="22"/>
          <w:szCs w:val="22"/>
          <w:lang w:val="sr-Latn-ME"/>
        </w:rPr>
        <w:t>Rimski trg br. 16, Podgorica, Crna Gora</w:t>
      </w:r>
    </w:p>
    <w:p w14:paraId="122B7E36" w14:textId="5B295665" w:rsidR="0022622D" w:rsidRPr="00CC05D9" w:rsidRDefault="0022622D" w:rsidP="002262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E456DA" w14:textId="77777777" w:rsidR="0022622D" w:rsidRPr="00CC05D9" w:rsidRDefault="0022622D" w:rsidP="0022622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35" w14:textId="77777777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8.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>BROJ DOZVOLE</w:t>
      </w:r>
      <w:r w:rsidR="008A6D43" w:rsidRPr="00CC05D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BC14136" w14:textId="5EC373FA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CD038D" w14:textId="187076AF" w:rsidR="00E83C69" w:rsidRPr="00E83C69" w:rsidRDefault="00E83C69" w:rsidP="00E83C6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83C69">
        <w:rPr>
          <w:bCs/>
          <w:sz w:val="22"/>
          <w:szCs w:val="22"/>
          <w:lang w:val="sr-Latn-ME"/>
        </w:rPr>
        <w:t>Belkombo, 2,5 mg + 1,25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2030/24/263 - 3506</w:t>
      </w:r>
    </w:p>
    <w:p w14:paraId="5A0E16A2" w14:textId="3B77A538" w:rsidR="00E83C69" w:rsidRPr="00E83C69" w:rsidRDefault="00E83C69" w:rsidP="00E83C6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83C69">
        <w:rPr>
          <w:bCs/>
          <w:sz w:val="22"/>
          <w:szCs w:val="22"/>
          <w:lang w:val="sr-Latn-ME"/>
        </w:rPr>
        <w:t>Belkombo, 2,5 mg + 2,5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2030/24/264 - 3507</w:t>
      </w:r>
    </w:p>
    <w:p w14:paraId="02EF3249" w14:textId="089E9A15" w:rsidR="00E83C69" w:rsidRPr="00E83C69" w:rsidRDefault="00E83C69" w:rsidP="00E83C6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83C69">
        <w:rPr>
          <w:bCs/>
          <w:sz w:val="22"/>
          <w:szCs w:val="22"/>
          <w:lang w:val="sr-Latn-ME"/>
        </w:rPr>
        <w:t>Belkombo</w:t>
      </w:r>
      <w:r>
        <w:rPr>
          <w:bCs/>
          <w:sz w:val="22"/>
          <w:szCs w:val="22"/>
          <w:lang w:val="sr-Latn-ME"/>
        </w:rPr>
        <w:t xml:space="preserve">, 5 mg + 2,5 mg, kapsula, tvrda: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2030/24/265 - 3508</w:t>
      </w:r>
    </w:p>
    <w:p w14:paraId="2D68CF58" w14:textId="19C84E70" w:rsidR="00E83C69" w:rsidRPr="00E83C69" w:rsidRDefault="00E83C69" w:rsidP="00E83C6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83C69">
        <w:rPr>
          <w:bCs/>
          <w:sz w:val="22"/>
          <w:szCs w:val="22"/>
          <w:lang w:val="sr-Latn-ME"/>
        </w:rPr>
        <w:t>Belkombo, 5 mg + 5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2030/24/266 - 3509</w:t>
      </w:r>
    </w:p>
    <w:p w14:paraId="0B451B69" w14:textId="2BCF3C90" w:rsidR="00E83C69" w:rsidRDefault="00E83C69" w:rsidP="00E83C6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83C69">
        <w:rPr>
          <w:bCs/>
          <w:sz w:val="22"/>
          <w:szCs w:val="22"/>
          <w:lang w:val="sr-Latn-ME"/>
        </w:rPr>
        <w:t>Belkombo, 10 mg + 5 mg, kapsula, tvrda</w:t>
      </w:r>
      <w:r>
        <w:rPr>
          <w:bCs/>
          <w:sz w:val="22"/>
          <w:szCs w:val="22"/>
          <w:lang w:val="sr-Latn-ME"/>
        </w:rPr>
        <w:t xml:space="preserve">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2030/24/267 - 3510</w:t>
      </w:r>
    </w:p>
    <w:p w14:paraId="5D8A58EB" w14:textId="0F35DB4F" w:rsidR="00E83C69" w:rsidRDefault="00E83C6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2B0C84" w14:textId="77777777" w:rsidR="00E83C69" w:rsidRPr="00CC05D9" w:rsidRDefault="00E83C6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38" w14:textId="64692FF3" w:rsidR="0072020E" w:rsidRPr="00CC05D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9. </w:t>
      </w:r>
      <w:r w:rsidR="00480FB1" w:rsidRPr="00CC05D9">
        <w:rPr>
          <w:b/>
          <w:bCs/>
          <w:sz w:val="22"/>
          <w:szCs w:val="22"/>
          <w:lang w:val="sr-Latn-ME"/>
        </w:rPr>
        <w:tab/>
      </w:r>
      <w:r w:rsidRPr="00CC05D9">
        <w:rPr>
          <w:b/>
          <w:bCs/>
          <w:sz w:val="22"/>
          <w:szCs w:val="22"/>
          <w:lang w:val="sr-Latn-ME"/>
        </w:rPr>
        <w:t xml:space="preserve">DATUM </w:t>
      </w:r>
      <w:r w:rsidR="00C05DF8" w:rsidRPr="00CC05D9">
        <w:rPr>
          <w:b/>
          <w:bCs/>
          <w:sz w:val="22"/>
          <w:szCs w:val="22"/>
          <w:lang w:val="sr-Latn-ME"/>
        </w:rPr>
        <w:t xml:space="preserve">PRVE </w:t>
      </w:r>
      <w:r w:rsidR="008A6D43" w:rsidRPr="00CC05D9">
        <w:rPr>
          <w:b/>
          <w:bCs/>
          <w:sz w:val="22"/>
          <w:szCs w:val="22"/>
          <w:lang w:val="sr-Latn-ME"/>
        </w:rPr>
        <w:t>DOZVOLE</w:t>
      </w:r>
      <w:r w:rsidR="00C05DF8" w:rsidRPr="00CC05D9">
        <w:rPr>
          <w:b/>
          <w:bCs/>
          <w:sz w:val="22"/>
          <w:szCs w:val="22"/>
          <w:lang w:val="sr-Latn-ME"/>
        </w:rPr>
        <w:t>/OBNOVE DOZVOLE</w:t>
      </w:r>
      <w:r w:rsidR="008A6D43" w:rsidRPr="00CC05D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2615D43" w14:textId="4F7FA732" w:rsidR="00486EC0" w:rsidRDefault="00486EC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F3E156F" w14:textId="08F7502C" w:rsidR="00E83C69" w:rsidRDefault="00E83C6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Datum prve dozvole: </w:t>
      </w:r>
      <w:r w:rsidRPr="00E83C69">
        <w:rPr>
          <w:bCs/>
          <w:sz w:val="22"/>
          <w:szCs w:val="22"/>
          <w:lang w:val="sr-Latn-ME"/>
        </w:rPr>
        <w:t>22.01.2024. godine</w:t>
      </w:r>
    </w:p>
    <w:p w14:paraId="12CB56BE" w14:textId="77777777" w:rsidR="00E83C69" w:rsidRPr="00E83C69" w:rsidRDefault="00E83C6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C7C958" w14:textId="77777777" w:rsidR="00E83C69" w:rsidRPr="00CC05D9" w:rsidRDefault="00E83C6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428246" w14:textId="77777777" w:rsidR="00486EC0" w:rsidRPr="00CC05D9" w:rsidRDefault="00486EC0" w:rsidP="00486EC0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CC05D9">
        <w:rPr>
          <w:b/>
          <w:bCs/>
          <w:sz w:val="22"/>
          <w:szCs w:val="22"/>
          <w:lang w:val="sr-Latn-ME"/>
        </w:rPr>
        <w:t xml:space="preserve">10. </w:t>
      </w:r>
      <w:r w:rsidRPr="00CC05D9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5BC14139" w14:textId="77777777" w:rsidR="0072020E" w:rsidRPr="00CC05D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C14144" w14:textId="63DB6557" w:rsidR="003F6A59" w:rsidRPr="00CC05D9" w:rsidRDefault="00E83C69" w:rsidP="00E83C6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Januar, 2024. godine</w:t>
      </w:r>
      <w:bookmarkStart w:id="8" w:name="_GoBack"/>
      <w:bookmarkEnd w:id="8"/>
    </w:p>
    <w:sectPr w:rsidR="003F6A59" w:rsidRPr="00CC05D9" w:rsidSect="00EF3B86">
      <w:footerReference w:type="default" r:id="rId15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753E0" w14:textId="77777777" w:rsidR="007A756F" w:rsidRDefault="007A756F">
      <w:r>
        <w:separator/>
      </w:r>
    </w:p>
  </w:endnote>
  <w:endnote w:type="continuationSeparator" w:id="0">
    <w:p w14:paraId="0A33AEDE" w14:textId="77777777" w:rsidR="007A756F" w:rsidRDefault="007A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414B" w14:textId="71FE754C" w:rsidR="00CB1A60" w:rsidRPr="00B23F69" w:rsidRDefault="00CB1A60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83C69">
      <w:rPr>
        <w:noProof/>
        <w:sz w:val="22"/>
        <w:szCs w:val="22"/>
      </w:rPr>
      <w:t>28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83C69">
      <w:rPr>
        <w:noProof/>
        <w:sz w:val="22"/>
        <w:szCs w:val="22"/>
      </w:rPr>
      <w:t>28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6AD9" w14:textId="77777777" w:rsidR="007A756F" w:rsidRDefault="007A756F">
      <w:r>
        <w:separator/>
      </w:r>
    </w:p>
  </w:footnote>
  <w:footnote w:type="continuationSeparator" w:id="0">
    <w:p w14:paraId="6EC08861" w14:textId="77777777" w:rsidR="007A756F" w:rsidRDefault="007A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68A17DE"/>
    <w:multiLevelType w:val="hybridMultilevel"/>
    <w:tmpl w:val="64684D16"/>
    <w:lvl w:ilvl="0" w:tplc="66147D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647F0F"/>
    <w:multiLevelType w:val="hybridMultilevel"/>
    <w:tmpl w:val="63CAA6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8A549EF"/>
    <w:multiLevelType w:val="hybridMultilevel"/>
    <w:tmpl w:val="3F1A5BBE"/>
    <w:lvl w:ilvl="0" w:tplc="AE7E942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132"/>
    <w:rsid w:val="00003C79"/>
    <w:rsid w:val="000075C6"/>
    <w:rsid w:val="00007CAA"/>
    <w:rsid w:val="00011C17"/>
    <w:rsid w:val="000176CA"/>
    <w:rsid w:val="00030531"/>
    <w:rsid w:val="00031489"/>
    <w:rsid w:val="00036FA0"/>
    <w:rsid w:val="0003793F"/>
    <w:rsid w:val="00044975"/>
    <w:rsid w:val="00050506"/>
    <w:rsid w:val="000548B2"/>
    <w:rsid w:val="00057E35"/>
    <w:rsid w:val="000631F8"/>
    <w:rsid w:val="00076726"/>
    <w:rsid w:val="00076EF8"/>
    <w:rsid w:val="00080303"/>
    <w:rsid w:val="00086F64"/>
    <w:rsid w:val="000A19F4"/>
    <w:rsid w:val="000A1F3F"/>
    <w:rsid w:val="000A3F58"/>
    <w:rsid w:val="000A5A46"/>
    <w:rsid w:val="000B34F5"/>
    <w:rsid w:val="000C00DC"/>
    <w:rsid w:val="000C127A"/>
    <w:rsid w:val="000C6C73"/>
    <w:rsid w:val="000D11DB"/>
    <w:rsid w:val="000D2343"/>
    <w:rsid w:val="000D2FEB"/>
    <w:rsid w:val="000D3449"/>
    <w:rsid w:val="000D425A"/>
    <w:rsid w:val="000D60CC"/>
    <w:rsid w:val="000E2084"/>
    <w:rsid w:val="000E6F55"/>
    <w:rsid w:val="000F652A"/>
    <w:rsid w:val="000F77FA"/>
    <w:rsid w:val="00107199"/>
    <w:rsid w:val="00107BF7"/>
    <w:rsid w:val="001162E4"/>
    <w:rsid w:val="00126F53"/>
    <w:rsid w:val="00140034"/>
    <w:rsid w:val="0014766D"/>
    <w:rsid w:val="00150344"/>
    <w:rsid w:val="00150C29"/>
    <w:rsid w:val="00151553"/>
    <w:rsid w:val="0015322A"/>
    <w:rsid w:val="001536CC"/>
    <w:rsid w:val="00193D7B"/>
    <w:rsid w:val="00193DDA"/>
    <w:rsid w:val="0019625E"/>
    <w:rsid w:val="00197B7E"/>
    <w:rsid w:val="001A2FA8"/>
    <w:rsid w:val="001A3FBA"/>
    <w:rsid w:val="001A3FCC"/>
    <w:rsid w:val="001A5518"/>
    <w:rsid w:val="001B1C6A"/>
    <w:rsid w:val="001B683B"/>
    <w:rsid w:val="001C1263"/>
    <w:rsid w:val="001C1417"/>
    <w:rsid w:val="001C53A6"/>
    <w:rsid w:val="001C76CF"/>
    <w:rsid w:val="001D0C75"/>
    <w:rsid w:val="001E390B"/>
    <w:rsid w:val="001F42FB"/>
    <w:rsid w:val="001F4721"/>
    <w:rsid w:val="001F64DC"/>
    <w:rsid w:val="001F719A"/>
    <w:rsid w:val="00201564"/>
    <w:rsid w:val="002031B3"/>
    <w:rsid w:val="00215931"/>
    <w:rsid w:val="00220D3C"/>
    <w:rsid w:val="00224665"/>
    <w:rsid w:val="0022622D"/>
    <w:rsid w:val="00227BDB"/>
    <w:rsid w:val="00234CB1"/>
    <w:rsid w:val="002352F8"/>
    <w:rsid w:val="002475E9"/>
    <w:rsid w:val="002478B2"/>
    <w:rsid w:val="002510A5"/>
    <w:rsid w:val="00254A0A"/>
    <w:rsid w:val="00255E9A"/>
    <w:rsid w:val="0026547D"/>
    <w:rsid w:val="00266046"/>
    <w:rsid w:val="00266409"/>
    <w:rsid w:val="00274652"/>
    <w:rsid w:val="002800BB"/>
    <w:rsid w:val="002846DB"/>
    <w:rsid w:val="00284CCD"/>
    <w:rsid w:val="00285DBE"/>
    <w:rsid w:val="002B0C41"/>
    <w:rsid w:val="002B7683"/>
    <w:rsid w:val="002C6637"/>
    <w:rsid w:val="002D13A1"/>
    <w:rsid w:val="002E0135"/>
    <w:rsid w:val="002E37A5"/>
    <w:rsid w:val="002E4BBD"/>
    <w:rsid w:val="002F55D3"/>
    <w:rsid w:val="00310F03"/>
    <w:rsid w:val="00310FBF"/>
    <w:rsid w:val="0031618C"/>
    <w:rsid w:val="00316A59"/>
    <w:rsid w:val="00322583"/>
    <w:rsid w:val="003247D2"/>
    <w:rsid w:val="00336952"/>
    <w:rsid w:val="00341048"/>
    <w:rsid w:val="003445C1"/>
    <w:rsid w:val="00355B61"/>
    <w:rsid w:val="00362291"/>
    <w:rsid w:val="00362657"/>
    <w:rsid w:val="00362686"/>
    <w:rsid w:val="0036685D"/>
    <w:rsid w:val="00371510"/>
    <w:rsid w:val="003813A7"/>
    <w:rsid w:val="00383B4A"/>
    <w:rsid w:val="003853A5"/>
    <w:rsid w:val="003910DD"/>
    <w:rsid w:val="00391A8F"/>
    <w:rsid w:val="00393049"/>
    <w:rsid w:val="0039637B"/>
    <w:rsid w:val="00396DFD"/>
    <w:rsid w:val="00397519"/>
    <w:rsid w:val="003A7059"/>
    <w:rsid w:val="003B7A36"/>
    <w:rsid w:val="003C17AB"/>
    <w:rsid w:val="003C7823"/>
    <w:rsid w:val="003D672A"/>
    <w:rsid w:val="003E180C"/>
    <w:rsid w:val="003E1DCC"/>
    <w:rsid w:val="003E70B2"/>
    <w:rsid w:val="003F6A59"/>
    <w:rsid w:val="004065C8"/>
    <w:rsid w:val="00407E21"/>
    <w:rsid w:val="00410B45"/>
    <w:rsid w:val="00411B4B"/>
    <w:rsid w:val="00415BEE"/>
    <w:rsid w:val="00427F85"/>
    <w:rsid w:val="00432808"/>
    <w:rsid w:val="00432BD7"/>
    <w:rsid w:val="00436396"/>
    <w:rsid w:val="00436F42"/>
    <w:rsid w:val="004378B4"/>
    <w:rsid w:val="00444B1D"/>
    <w:rsid w:val="00451314"/>
    <w:rsid w:val="00452E9D"/>
    <w:rsid w:val="004534C7"/>
    <w:rsid w:val="00454BF1"/>
    <w:rsid w:val="00457272"/>
    <w:rsid w:val="004618C0"/>
    <w:rsid w:val="004671AA"/>
    <w:rsid w:val="00480FB1"/>
    <w:rsid w:val="00483928"/>
    <w:rsid w:val="00486EC0"/>
    <w:rsid w:val="004A52EF"/>
    <w:rsid w:val="004C5EB4"/>
    <w:rsid w:val="004D226C"/>
    <w:rsid w:val="004D28A5"/>
    <w:rsid w:val="004D6103"/>
    <w:rsid w:val="004E3BCE"/>
    <w:rsid w:val="004F024F"/>
    <w:rsid w:val="004F0E97"/>
    <w:rsid w:val="00501DD1"/>
    <w:rsid w:val="00515C21"/>
    <w:rsid w:val="0052493C"/>
    <w:rsid w:val="00527E67"/>
    <w:rsid w:val="00530BD7"/>
    <w:rsid w:val="005374EF"/>
    <w:rsid w:val="00545CD2"/>
    <w:rsid w:val="00546978"/>
    <w:rsid w:val="00547325"/>
    <w:rsid w:val="005476F3"/>
    <w:rsid w:val="0055710F"/>
    <w:rsid w:val="005614F0"/>
    <w:rsid w:val="00567FE0"/>
    <w:rsid w:val="00572527"/>
    <w:rsid w:val="00573E40"/>
    <w:rsid w:val="00576348"/>
    <w:rsid w:val="005824EC"/>
    <w:rsid w:val="00585827"/>
    <w:rsid w:val="005923A7"/>
    <w:rsid w:val="00594C7C"/>
    <w:rsid w:val="005A0B2E"/>
    <w:rsid w:val="005A23D2"/>
    <w:rsid w:val="005A36CB"/>
    <w:rsid w:val="005A3771"/>
    <w:rsid w:val="005B49B8"/>
    <w:rsid w:val="005C0741"/>
    <w:rsid w:val="005C4C75"/>
    <w:rsid w:val="005C5EF4"/>
    <w:rsid w:val="005D32D2"/>
    <w:rsid w:val="005E2E0B"/>
    <w:rsid w:val="005E7A7D"/>
    <w:rsid w:val="005F52A8"/>
    <w:rsid w:val="006059FC"/>
    <w:rsid w:val="006067C5"/>
    <w:rsid w:val="006070FD"/>
    <w:rsid w:val="00612599"/>
    <w:rsid w:val="006236B5"/>
    <w:rsid w:val="0062529E"/>
    <w:rsid w:val="00635BB1"/>
    <w:rsid w:val="00646BD1"/>
    <w:rsid w:val="006561C2"/>
    <w:rsid w:val="0066288E"/>
    <w:rsid w:val="00671CB3"/>
    <w:rsid w:val="00674BAF"/>
    <w:rsid w:val="00675772"/>
    <w:rsid w:val="00682200"/>
    <w:rsid w:val="00682783"/>
    <w:rsid w:val="006912FF"/>
    <w:rsid w:val="00694CC8"/>
    <w:rsid w:val="006A1497"/>
    <w:rsid w:val="006A4D66"/>
    <w:rsid w:val="006B0BD1"/>
    <w:rsid w:val="006C32D0"/>
    <w:rsid w:val="006C60F3"/>
    <w:rsid w:val="006C761C"/>
    <w:rsid w:val="006D05AD"/>
    <w:rsid w:val="006D20A5"/>
    <w:rsid w:val="006D37BF"/>
    <w:rsid w:val="006D7B32"/>
    <w:rsid w:val="006F7B04"/>
    <w:rsid w:val="00702E22"/>
    <w:rsid w:val="00706CC4"/>
    <w:rsid w:val="00715293"/>
    <w:rsid w:val="00716350"/>
    <w:rsid w:val="0072020E"/>
    <w:rsid w:val="00720EDD"/>
    <w:rsid w:val="0073788F"/>
    <w:rsid w:val="00737C5A"/>
    <w:rsid w:val="0074049F"/>
    <w:rsid w:val="00756FB0"/>
    <w:rsid w:val="00761189"/>
    <w:rsid w:val="00781B16"/>
    <w:rsid w:val="00783C0C"/>
    <w:rsid w:val="00783D30"/>
    <w:rsid w:val="00786071"/>
    <w:rsid w:val="0079265D"/>
    <w:rsid w:val="00797EDE"/>
    <w:rsid w:val="007A3EAE"/>
    <w:rsid w:val="007A3ECB"/>
    <w:rsid w:val="007A756F"/>
    <w:rsid w:val="007A7FC6"/>
    <w:rsid w:val="007D048E"/>
    <w:rsid w:val="007F1552"/>
    <w:rsid w:val="007F1A29"/>
    <w:rsid w:val="007F3BAC"/>
    <w:rsid w:val="007F4558"/>
    <w:rsid w:val="007F5554"/>
    <w:rsid w:val="00805BF4"/>
    <w:rsid w:val="008155C6"/>
    <w:rsid w:val="00824AB9"/>
    <w:rsid w:val="00827506"/>
    <w:rsid w:val="008343AF"/>
    <w:rsid w:val="00836B35"/>
    <w:rsid w:val="00836EB8"/>
    <w:rsid w:val="00843BDE"/>
    <w:rsid w:val="00855DF5"/>
    <w:rsid w:val="008563DC"/>
    <w:rsid w:val="0086095B"/>
    <w:rsid w:val="00891173"/>
    <w:rsid w:val="00892335"/>
    <w:rsid w:val="0089705C"/>
    <w:rsid w:val="008A6D43"/>
    <w:rsid w:val="008B491E"/>
    <w:rsid w:val="008B62C2"/>
    <w:rsid w:val="008C1A28"/>
    <w:rsid w:val="008C2E98"/>
    <w:rsid w:val="008C5AC8"/>
    <w:rsid w:val="008C5FA6"/>
    <w:rsid w:val="008D5354"/>
    <w:rsid w:val="008E49BD"/>
    <w:rsid w:val="008E53E9"/>
    <w:rsid w:val="008E5771"/>
    <w:rsid w:val="008F3CC9"/>
    <w:rsid w:val="00902B15"/>
    <w:rsid w:val="0091318C"/>
    <w:rsid w:val="0092516B"/>
    <w:rsid w:val="00927A64"/>
    <w:rsid w:val="009316D6"/>
    <w:rsid w:val="00933EA5"/>
    <w:rsid w:val="00940B9B"/>
    <w:rsid w:val="009426D9"/>
    <w:rsid w:val="0095676E"/>
    <w:rsid w:val="00956983"/>
    <w:rsid w:val="00962D4D"/>
    <w:rsid w:val="00963CF0"/>
    <w:rsid w:val="00964BB1"/>
    <w:rsid w:val="00964BC7"/>
    <w:rsid w:val="00970C89"/>
    <w:rsid w:val="009775D9"/>
    <w:rsid w:val="00987EA2"/>
    <w:rsid w:val="00997175"/>
    <w:rsid w:val="009A1847"/>
    <w:rsid w:val="009A1F6D"/>
    <w:rsid w:val="009B062A"/>
    <w:rsid w:val="009C4756"/>
    <w:rsid w:val="009D0C34"/>
    <w:rsid w:val="009E603B"/>
    <w:rsid w:val="009E7C6F"/>
    <w:rsid w:val="009F11DF"/>
    <w:rsid w:val="009F1793"/>
    <w:rsid w:val="009F2D23"/>
    <w:rsid w:val="00A01D69"/>
    <w:rsid w:val="00A02335"/>
    <w:rsid w:val="00A035F3"/>
    <w:rsid w:val="00A11609"/>
    <w:rsid w:val="00A175AC"/>
    <w:rsid w:val="00A23E1A"/>
    <w:rsid w:val="00A366C9"/>
    <w:rsid w:val="00A46C9A"/>
    <w:rsid w:val="00A619F3"/>
    <w:rsid w:val="00A62442"/>
    <w:rsid w:val="00A62A73"/>
    <w:rsid w:val="00A677C6"/>
    <w:rsid w:val="00A71B02"/>
    <w:rsid w:val="00A7504B"/>
    <w:rsid w:val="00A868BB"/>
    <w:rsid w:val="00A87FF6"/>
    <w:rsid w:val="00AA0A3B"/>
    <w:rsid w:val="00AA24CC"/>
    <w:rsid w:val="00AA2763"/>
    <w:rsid w:val="00AA33B6"/>
    <w:rsid w:val="00AB50CA"/>
    <w:rsid w:val="00AB6D64"/>
    <w:rsid w:val="00AC2918"/>
    <w:rsid w:val="00AC2FCD"/>
    <w:rsid w:val="00AC53CE"/>
    <w:rsid w:val="00AD2193"/>
    <w:rsid w:val="00AD3002"/>
    <w:rsid w:val="00AD69ED"/>
    <w:rsid w:val="00AF2AC7"/>
    <w:rsid w:val="00AF74CE"/>
    <w:rsid w:val="00B0001C"/>
    <w:rsid w:val="00B0449F"/>
    <w:rsid w:val="00B05354"/>
    <w:rsid w:val="00B06505"/>
    <w:rsid w:val="00B06EDF"/>
    <w:rsid w:val="00B0705C"/>
    <w:rsid w:val="00B11A74"/>
    <w:rsid w:val="00B208DB"/>
    <w:rsid w:val="00B23F69"/>
    <w:rsid w:val="00B268DA"/>
    <w:rsid w:val="00B467E1"/>
    <w:rsid w:val="00B60619"/>
    <w:rsid w:val="00B66A70"/>
    <w:rsid w:val="00B67366"/>
    <w:rsid w:val="00B7211C"/>
    <w:rsid w:val="00B76A09"/>
    <w:rsid w:val="00B76AA4"/>
    <w:rsid w:val="00B77448"/>
    <w:rsid w:val="00B80CC6"/>
    <w:rsid w:val="00B80EE1"/>
    <w:rsid w:val="00B82FEE"/>
    <w:rsid w:val="00B84135"/>
    <w:rsid w:val="00B91CF3"/>
    <w:rsid w:val="00BA06D5"/>
    <w:rsid w:val="00BA43C9"/>
    <w:rsid w:val="00BB17C1"/>
    <w:rsid w:val="00BB4C88"/>
    <w:rsid w:val="00BC66BA"/>
    <w:rsid w:val="00BC7992"/>
    <w:rsid w:val="00C02935"/>
    <w:rsid w:val="00C04D34"/>
    <w:rsid w:val="00C05DF8"/>
    <w:rsid w:val="00C06864"/>
    <w:rsid w:val="00C07892"/>
    <w:rsid w:val="00C10F54"/>
    <w:rsid w:val="00C1104C"/>
    <w:rsid w:val="00C12444"/>
    <w:rsid w:val="00C23D8D"/>
    <w:rsid w:val="00C254BF"/>
    <w:rsid w:val="00C26116"/>
    <w:rsid w:val="00C360A8"/>
    <w:rsid w:val="00C37AA3"/>
    <w:rsid w:val="00C37FD7"/>
    <w:rsid w:val="00C4090C"/>
    <w:rsid w:val="00C43308"/>
    <w:rsid w:val="00C43419"/>
    <w:rsid w:val="00C44CF3"/>
    <w:rsid w:val="00C53CEA"/>
    <w:rsid w:val="00C551F8"/>
    <w:rsid w:val="00C61BE0"/>
    <w:rsid w:val="00C70B0E"/>
    <w:rsid w:val="00C773CA"/>
    <w:rsid w:val="00C83785"/>
    <w:rsid w:val="00C9304D"/>
    <w:rsid w:val="00C94C0D"/>
    <w:rsid w:val="00CA1FEB"/>
    <w:rsid w:val="00CA4E55"/>
    <w:rsid w:val="00CA5F48"/>
    <w:rsid w:val="00CB07D7"/>
    <w:rsid w:val="00CB1A60"/>
    <w:rsid w:val="00CB7B1C"/>
    <w:rsid w:val="00CB7FD7"/>
    <w:rsid w:val="00CC05D9"/>
    <w:rsid w:val="00CC29CC"/>
    <w:rsid w:val="00CD1D85"/>
    <w:rsid w:val="00CD4D9B"/>
    <w:rsid w:val="00CD4F85"/>
    <w:rsid w:val="00CD6F02"/>
    <w:rsid w:val="00CE246D"/>
    <w:rsid w:val="00CF07A0"/>
    <w:rsid w:val="00CF3E03"/>
    <w:rsid w:val="00CF6E10"/>
    <w:rsid w:val="00D0082A"/>
    <w:rsid w:val="00D03BEF"/>
    <w:rsid w:val="00D07476"/>
    <w:rsid w:val="00D078D3"/>
    <w:rsid w:val="00D21455"/>
    <w:rsid w:val="00D370C0"/>
    <w:rsid w:val="00D37554"/>
    <w:rsid w:val="00D42BD8"/>
    <w:rsid w:val="00D47634"/>
    <w:rsid w:val="00D510E9"/>
    <w:rsid w:val="00D53D85"/>
    <w:rsid w:val="00D54A87"/>
    <w:rsid w:val="00D568FE"/>
    <w:rsid w:val="00D57F25"/>
    <w:rsid w:val="00D660C6"/>
    <w:rsid w:val="00D709B3"/>
    <w:rsid w:val="00D856FA"/>
    <w:rsid w:val="00D874CA"/>
    <w:rsid w:val="00D958FA"/>
    <w:rsid w:val="00D95A58"/>
    <w:rsid w:val="00DA2ED6"/>
    <w:rsid w:val="00DB76B8"/>
    <w:rsid w:val="00DC2EA1"/>
    <w:rsid w:val="00DC5E66"/>
    <w:rsid w:val="00DC7526"/>
    <w:rsid w:val="00DD6AAF"/>
    <w:rsid w:val="00DD783C"/>
    <w:rsid w:val="00DE2A0E"/>
    <w:rsid w:val="00DE35B7"/>
    <w:rsid w:val="00DE3F5C"/>
    <w:rsid w:val="00DE78FB"/>
    <w:rsid w:val="00DF1D20"/>
    <w:rsid w:val="00DF6717"/>
    <w:rsid w:val="00E068E2"/>
    <w:rsid w:val="00E15946"/>
    <w:rsid w:val="00E1719E"/>
    <w:rsid w:val="00E21324"/>
    <w:rsid w:val="00E22518"/>
    <w:rsid w:val="00E23E90"/>
    <w:rsid w:val="00E246B9"/>
    <w:rsid w:val="00E24E92"/>
    <w:rsid w:val="00E31FEA"/>
    <w:rsid w:val="00E37E66"/>
    <w:rsid w:val="00E44494"/>
    <w:rsid w:val="00E45169"/>
    <w:rsid w:val="00E47787"/>
    <w:rsid w:val="00E51C30"/>
    <w:rsid w:val="00E64180"/>
    <w:rsid w:val="00E670BC"/>
    <w:rsid w:val="00E72A48"/>
    <w:rsid w:val="00E74AEE"/>
    <w:rsid w:val="00E757D9"/>
    <w:rsid w:val="00E75CD6"/>
    <w:rsid w:val="00E80204"/>
    <w:rsid w:val="00E83808"/>
    <w:rsid w:val="00E83C69"/>
    <w:rsid w:val="00E84EAB"/>
    <w:rsid w:val="00E868E5"/>
    <w:rsid w:val="00E9237A"/>
    <w:rsid w:val="00E939FA"/>
    <w:rsid w:val="00EA0AD8"/>
    <w:rsid w:val="00EA5765"/>
    <w:rsid w:val="00EA7AA4"/>
    <w:rsid w:val="00EB2174"/>
    <w:rsid w:val="00EB29EA"/>
    <w:rsid w:val="00EB45C1"/>
    <w:rsid w:val="00EC1509"/>
    <w:rsid w:val="00EC2411"/>
    <w:rsid w:val="00EC2532"/>
    <w:rsid w:val="00ED0F42"/>
    <w:rsid w:val="00ED2985"/>
    <w:rsid w:val="00ED566D"/>
    <w:rsid w:val="00ED7812"/>
    <w:rsid w:val="00EE2C7E"/>
    <w:rsid w:val="00EE4E6F"/>
    <w:rsid w:val="00EE564A"/>
    <w:rsid w:val="00EF1BB9"/>
    <w:rsid w:val="00EF3B86"/>
    <w:rsid w:val="00F04EB3"/>
    <w:rsid w:val="00F11914"/>
    <w:rsid w:val="00F23AD6"/>
    <w:rsid w:val="00F317E9"/>
    <w:rsid w:val="00F32CFE"/>
    <w:rsid w:val="00F34554"/>
    <w:rsid w:val="00F45F77"/>
    <w:rsid w:val="00F5167F"/>
    <w:rsid w:val="00F52258"/>
    <w:rsid w:val="00F6558D"/>
    <w:rsid w:val="00F70DD3"/>
    <w:rsid w:val="00F71250"/>
    <w:rsid w:val="00F82E4A"/>
    <w:rsid w:val="00F8570A"/>
    <w:rsid w:val="00F91C7B"/>
    <w:rsid w:val="00FA379E"/>
    <w:rsid w:val="00FB2E86"/>
    <w:rsid w:val="00FC1984"/>
    <w:rsid w:val="00FC6512"/>
    <w:rsid w:val="00FD67B5"/>
    <w:rsid w:val="00FE65A5"/>
    <w:rsid w:val="00FF2487"/>
    <w:rsid w:val="00FF593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140D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B0C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0C4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EMEAEnBodyText">
    <w:name w:val="EMEA En Body Text"/>
    <w:basedOn w:val="Normal"/>
    <w:next w:val="Normal"/>
    <w:uiPriority w:val="99"/>
    <w:rsid w:val="00567FE0"/>
    <w:pPr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C12444"/>
    <w:pPr>
      <w:ind w:left="720"/>
      <w:contextualSpacing/>
    </w:pPr>
  </w:style>
  <w:style w:type="character" w:styleId="Hyperlink">
    <w:name w:val="Hyperlink"/>
    <w:basedOn w:val="DefaultParagraphFont"/>
    <w:rsid w:val="005C4C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C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6E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68198A2948740BCE5DE4A5D445B15" ma:contentTypeVersion="16" ma:contentTypeDescription="Create a new document." ma:contentTypeScope="" ma:versionID="618f3bf31d656340631cd8ef15664c2d">
  <xsd:schema xmlns:xsd="http://www.w3.org/2001/XMLSchema" xmlns:xs="http://www.w3.org/2001/XMLSchema" xmlns:p="http://schemas.microsoft.com/office/2006/metadata/properties" xmlns:ns1="http://schemas.microsoft.com/sharepoint/v3" xmlns:ns3="46616296-1982-46b4-b752-480b623433c2" xmlns:ns4="64d2c756-1159-40ef-8351-490160385755" targetNamespace="http://schemas.microsoft.com/office/2006/metadata/properties" ma:root="true" ma:fieldsID="1cc080726336cfcc8f4af5e8066b7190" ns1:_="" ns3:_="" ns4:_="">
    <xsd:import namespace="http://schemas.microsoft.com/sharepoint/v3"/>
    <xsd:import namespace="46616296-1982-46b4-b752-480b623433c2"/>
    <xsd:import namespace="64d2c756-1159-40ef-8351-490160385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6296-1982-46b4-b752-480b6234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2c756-1159-40ef-8351-490160385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F882-74C2-4EFF-837A-5C97662C41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A17B04-541B-4DD1-A097-26210B13E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616296-1982-46b4-b752-480b623433c2"/>
    <ds:schemaRef ds:uri="64d2c756-1159-40ef-8351-49016038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A0E74-8C1A-4533-B301-B580AF8E0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F9AAE-02C9-434D-87A6-DFFC77C0D4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11256</Words>
  <Characters>64160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75266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6</cp:revision>
  <dcterms:created xsi:type="dcterms:W3CDTF">2024-01-18T09:31:00Z</dcterms:created>
  <dcterms:modified xsi:type="dcterms:W3CDTF">2024-01-22T12:45:00Z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0x01010041B68198A2948740BCE5DE4A5D445B15</vt:lpwstr>
  </property>
  <property fmtid="{D5CDD505-2E9C-101B-9397-08002B2CF9AE}" pid="4" name="MSIP_Label_4c4f55c2-b9e5-4e04-bcc7-ae1efcea4b57_Enabled">
    <vt:lpwstr>true</vt:lpwstr>
  </property>
  <property fmtid="{D5CDD505-2E9C-101B-9397-08002B2CF9AE}" pid="5" name="MSIP_Label_4c4f55c2-b9e5-4e04-bcc7-ae1efcea4b57_SetDate">
    <vt:lpwstr>2022-09-21T10:12:34Z</vt:lpwstr>
  </property>
  <property fmtid="{D5CDD505-2E9C-101B-9397-08002B2CF9AE}" pid="6" name="MSIP_Label_4c4f55c2-b9e5-4e04-bcc7-ae1efcea4b57_Method">
    <vt:lpwstr>Standard</vt:lpwstr>
  </property>
  <property fmtid="{D5CDD505-2E9C-101B-9397-08002B2CF9AE}" pid="7" name="MSIP_Label_4c4f55c2-b9e5-4e04-bcc7-ae1efcea4b57_Name">
    <vt:lpwstr>CORP Projects Information Label</vt:lpwstr>
  </property>
  <property fmtid="{D5CDD505-2E9C-101B-9397-08002B2CF9AE}" pid="8" name="MSIP_Label_4c4f55c2-b9e5-4e04-bcc7-ae1efcea4b57_SiteId">
    <vt:lpwstr>a72dda32-ee80-4da8-a3ac-ec0e9e41a50a</vt:lpwstr>
  </property>
  <property fmtid="{D5CDD505-2E9C-101B-9397-08002B2CF9AE}" pid="9" name="MSIP_Label_4c4f55c2-b9e5-4e04-bcc7-ae1efcea4b57_ActionId">
    <vt:lpwstr>8435ce01-aeaf-4062-b615-9165b21a9820</vt:lpwstr>
  </property>
  <property fmtid="{D5CDD505-2E9C-101B-9397-08002B2CF9AE}" pid="10" name="MSIP_Label_4c4f55c2-b9e5-4e04-bcc7-ae1efcea4b57_ContentBits">
    <vt:lpwstr>0</vt:lpwstr>
  </property>
</Properties>
</file>