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CF5A9" w14:textId="77777777" w:rsidR="00DD2A82" w:rsidRPr="00C94C35" w:rsidRDefault="00DD2A82" w:rsidP="00923865">
      <w:pPr>
        <w:rPr>
          <w:szCs w:val="22"/>
          <w:lang w:val="sr-Latn-ME"/>
        </w:rPr>
      </w:pPr>
    </w:p>
    <w:p w14:paraId="093CF5AA" w14:textId="4506495B" w:rsidR="00CE09F3" w:rsidRPr="00C94C35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C94C35">
        <w:rPr>
          <w:b/>
          <w:bCs/>
          <w:iCs/>
          <w:szCs w:val="22"/>
          <w:u w:val="single"/>
          <w:lang w:val="sr-Latn-ME"/>
        </w:rPr>
        <w:t xml:space="preserve">SAŽETAK KARAKTERISTIKA </w:t>
      </w:r>
      <w:r w:rsidR="006C4DBA" w:rsidRPr="00C94C35">
        <w:rPr>
          <w:b/>
          <w:bCs/>
          <w:iCs/>
          <w:szCs w:val="22"/>
          <w:u w:val="single"/>
          <w:lang w:val="sr-Latn-ME"/>
        </w:rPr>
        <w:t>LIJEKA</w:t>
      </w:r>
    </w:p>
    <w:p w14:paraId="093CF5AB" w14:textId="77777777" w:rsidR="00383195" w:rsidRPr="00C94C35" w:rsidRDefault="003E3EC7" w:rsidP="00923865">
      <w:pPr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 </w:t>
      </w:r>
    </w:p>
    <w:p w14:paraId="093CF5AC" w14:textId="77777777" w:rsidR="00E50CD3" w:rsidRPr="00C94C35" w:rsidRDefault="00E50CD3" w:rsidP="00923865">
      <w:pPr>
        <w:rPr>
          <w:b/>
          <w:bCs/>
          <w:szCs w:val="22"/>
          <w:lang w:val="sr-Latn-ME"/>
        </w:rPr>
      </w:pPr>
    </w:p>
    <w:p w14:paraId="093CF5AD" w14:textId="77777777" w:rsidR="00CE09F3" w:rsidRPr="00C94C35" w:rsidRDefault="00CE09F3" w:rsidP="00923865">
      <w:pPr>
        <w:rPr>
          <w:b/>
          <w:bCs/>
          <w:szCs w:val="22"/>
          <w:lang w:val="sr-Latn-ME"/>
        </w:rPr>
      </w:pPr>
    </w:p>
    <w:p w14:paraId="093CF5AE" w14:textId="4AEE254D" w:rsidR="00CE09F3" w:rsidRPr="00C94C35" w:rsidRDefault="00CE09F3" w:rsidP="00902A43">
      <w:pPr>
        <w:pStyle w:val="NASLOV123"/>
        <w:spacing w:before="0" w:after="0"/>
        <w:jc w:val="both"/>
        <w:rPr>
          <w:lang w:val="sr-Latn-ME"/>
        </w:rPr>
      </w:pPr>
      <w:r w:rsidRPr="00C94C35">
        <w:rPr>
          <w:lang w:val="sr-Latn-ME"/>
        </w:rPr>
        <w:t xml:space="preserve">1. </w:t>
      </w:r>
      <w:r w:rsidR="001E3587" w:rsidRPr="00C94C35">
        <w:rPr>
          <w:lang w:val="sr-Latn-ME"/>
        </w:rPr>
        <w:t>NAZIV</w:t>
      </w:r>
      <w:r w:rsidRPr="00C94C35">
        <w:rPr>
          <w:lang w:val="sr-Latn-ME"/>
        </w:rPr>
        <w:t xml:space="preserve"> </w:t>
      </w:r>
      <w:r w:rsidR="006C4DBA" w:rsidRPr="00C94C35">
        <w:rPr>
          <w:lang w:val="sr-Latn-ME"/>
        </w:rPr>
        <w:t>LIJEKA</w:t>
      </w:r>
    </w:p>
    <w:p w14:paraId="2D19E872" w14:textId="77777777" w:rsidR="006223FD" w:rsidRPr="00C94C35" w:rsidRDefault="006223FD" w:rsidP="00902A43">
      <w:pPr>
        <w:pStyle w:val="NASLOV123"/>
        <w:spacing w:before="0" w:after="0"/>
        <w:jc w:val="both"/>
        <w:rPr>
          <w:lang w:val="sr-Latn-ME"/>
        </w:rPr>
      </w:pPr>
    </w:p>
    <w:p w14:paraId="093CF5B0" w14:textId="74834702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b/>
          <w:color w:val="FF0000"/>
          <w:szCs w:val="22"/>
          <w:lang w:val="sr-Latn-ME"/>
        </w:rPr>
        <w:t>▲</w:t>
      </w:r>
      <w:proofErr w:type="spellStart"/>
      <w:r w:rsidRPr="00C94C35">
        <w:rPr>
          <w:szCs w:val="22"/>
          <w:lang w:val="sr-Latn-ME"/>
        </w:rPr>
        <w:t>Demetrin</w:t>
      </w:r>
      <w:proofErr w:type="spellEnd"/>
      <w:r w:rsidR="00981FFB" w:rsidRPr="00C94C35">
        <w:rPr>
          <w:szCs w:val="22"/>
          <w:lang w:val="sr-Latn-ME"/>
        </w:rPr>
        <w:t>,</w:t>
      </w:r>
      <w:r w:rsidRPr="00C94C35">
        <w:rPr>
          <w:szCs w:val="22"/>
          <w:lang w:val="sr-Latn-ME"/>
        </w:rPr>
        <w:t xml:space="preserve"> 10 mg</w:t>
      </w:r>
      <w:r w:rsidR="00981FFB" w:rsidRPr="00C94C35">
        <w:rPr>
          <w:szCs w:val="22"/>
          <w:lang w:val="sr-Latn-ME"/>
        </w:rPr>
        <w:t>,</w:t>
      </w:r>
      <w:r w:rsidRPr="00C94C35">
        <w:rPr>
          <w:szCs w:val="22"/>
          <w:lang w:val="sr-Latn-ME"/>
        </w:rPr>
        <w:t xml:space="preserve"> tablet</w:t>
      </w:r>
      <w:r w:rsidR="006223FD" w:rsidRPr="00C94C35">
        <w:rPr>
          <w:szCs w:val="22"/>
          <w:lang w:val="sr-Latn-ME"/>
        </w:rPr>
        <w:t>a</w:t>
      </w:r>
    </w:p>
    <w:p w14:paraId="093CF5B1" w14:textId="77777777" w:rsidR="00DC6C68" w:rsidRPr="00C94C35" w:rsidRDefault="00DC6C68" w:rsidP="00902A43">
      <w:pPr>
        <w:tabs>
          <w:tab w:val="clear" w:pos="284"/>
        </w:tabs>
        <w:rPr>
          <w:szCs w:val="22"/>
          <w:lang w:val="sr-Latn-ME"/>
        </w:rPr>
      </w:pPr>
    </w:p>
    <w:p w14:paraId="093CF5B3" w14:textId="6B481DEC" w:rsidR="00CE09F3" w:rsidRPr="00C94C35" w:rsidRDefault="008E6E44" w:rsidP="00902A43">
      <w:pPr>
        <w:tabs>
          <w:tab w:val="clear" w:pos="284"/>
        </w:tabs>
        <w:rPr>
          <w:b/>
          <w:bCs/>
          <w:szCs w:val="22"/>
          <w:lang w:val="sr-Latn-ME"/>
        </w:rPr>
      </w:pPr>
      <w:r w:rsidRPr="00C94C35">
        <w:rPr>
          <w:szCs w:val="22"/>
          <w:lang w:val="sr-Latn-ME"/>
        </w:rPr>
        <w:t xml:space="preserve">INN: </w:t>
      </w:r>
      <w:proofErr w:type="spellStart"/>
      <w:r w:rsidRPr="00C94C35">
        <w:rPr>
          <w:szCs w:val="22"/>
          <w:lang w:val="sr-Latn-ME"/>
        </w:rPr>
        <w:t>prazepam</w:t>
      </w:r>
      <w:proofErr w:type="spellEnd"/>
    </w:p>
    <w:p w14:paraId="6B3C9B36" w14:textId="77777777" w:rsidR="006223FD" w:rsidRPr="00C94C35" w:rsidRDefault="006223FD" w:rsidP="00902A43">
      <w:pPr>
        <w:pStyle w:val="NASLOV123"/>
        <w:spacing w:before="0" w:after="0"/>
        <w:jc w:val="both"/>
        <w:rPr>
          <w:lang w:val="sr-Latn-ME"/>
        </w:rPr>
      </w:pPr>
    </w:p>
    <w:p w14:paraId="086C4DCF" w14:textId="77777777" w:rsidR="006223FD" w:rsidRPr="00C94C35" w:rsidRDefault="006223FD" w:rsidP="00902A43">
      <w:pPr>
        <w:pStyle w:val="NASLOV123"/>
        <w:spacing w:before="0" w:after="0"/>
        <w:jc w:val="both"/>
        <w:rPr>
          <w:lang w:val="sr-Latn-ME"/>
        </w:rPr>
      </w:pPr>
    </w:p>
    <w:p w14:paraId="093CF5B4" w14:textId="365C27B6" w:rsidR="00CE09F3" w:rsidRPr="00C94C35" w:rsidRDefault="00CE09F3" w:rsidP="00902A43">
      <w:pPr>
        <w:pStyle w:val="NASLOV123"/>
        <w:spacing w:before="0" w:after="0"/>
        <w:jc w:val="both"/>
        <w:rPr>
          <w:lang w:val="sr-Latn-ME"/>
        </w:rPr>
      </w:pPr>
      <w:r w:rsidRPr="00C94C35">
        <w:rPr>
          <w:lang w:val="sr-Latn-ME"/>
        </w:rPr>
        <w:t>2. KVALITATIVNI I KVANTITATIVNI SASTAV</w:t>
      </w:r>
    </w:p>
    <w:p w14:paraId="255108F8" w14:textId="77777777" w:rsidR="006223FD" w:rsidRPr="00C94C35" w:rsidRDefault="006223FD" w:rsidP="00902A43">
      <w:pPr>
        <w:tabs>
          <w:tab w:val="clear" w:pos="284"/>
        </w:tabs>
        <w:rPr>
          <w:szCs w:val="22"/>
          <w:lang w:val="sr-Latn-ME"/>
        </w:rPr>
      </w:pPr>
    </w:p>
    <w:p w14:paraId="093CF5B5" w14:textId="48B0CCDD" w:rsidR="008E6E44" w:rsidRPr="00C94C35" w:rsidRDefault="00163403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Jedna</w:t>
      </w:r>
      <w:r w:rsidR="008E6E44" w:rsidRPr="00C94C35">
        <w:rPr>
          <w:szCs w:val="22"/>
          <w:lang w:val="sr-Latn-ME"/>
        </w:rPr>
        <w:t xml:space="preserve"> tableta sadrži</w:t>
      </w:r>
      <w:r w:rsidRPr="00C94C35">
        <w:rPr>
          <w:szCs w:val="22"/>
          <w:lang w:val="sr-Latn-ME"/>
        </w:rPr>
        <w:t xml:space="preserve"> 10 mg </w:t>
      </w:r>
      <w:proofErr w:type="spellStart"/>
      <w:r w:rsidRPr="00C94C35">
        <w:rPr>
          <w:szCs w:val="22"/>
          <w:lang w:val="sr-Latn-ME"/>
        </w:rPr>
        <w:t>prazepama</w:t>
      </w:r>
      <w:proofErr w:type="spellEnd"/>
      <w:r w:rsidRPr="00C94C35">
        <w:rPr>
          <w:szCs w:val="22"/>
          <w:lang w:val="sr-Latn-ME"/>
        </w:rPr>
        <w:t>.</w:t>
      </w:r>
    </w:p>
    <w:p w14:paraId="093CF5B6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5B7" w14:textId="77777777" w:rsidR="008E6E44" w:rsidRPr="00C94C35" w:rsidRDefault="000D7735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Pomoćna supstanca sa potvrđenim dejstvom</w:t>
      </w:r>
      <w:r w:rsidR="008E6E44" w:rsidRPr="00C94C35">
        <w:rPr>
          <w:szCs w:val="22"/>
          <w:lang w:val="sr-Latn-ME"/>
        </w:rPr>
        <w:t xml:space="preserve">: laktoza, </w:t>
      </w:r>
      <w:proofErr w:type="spellStart"/>
      <w:r w:rsidR="008E6E44" w:rsidRPr="00C94C35">
        <w:rPr>
          <w:szCs w:val="22"/>
          <w:lang w:val="sr-Latn-ME"/>
        </w:rPr>
        <w:t>monohidrat</w:t>
      </w:r>
      <w:proofErr w:type="spellEnd"/>
      <w:r w:rsidR="00BE09C0" w:rsidRPr="00C94C35">
        <w:rPr>
          <w:szCs w:val="22"/>
          <w:lang w:val="sr-Latn-ME"/>
        </w:rPr>
        <w:t>.</w:t>
      </w:r>
    </w:p>
    <w:p w14:paraId="093CF5B8" w14:textId="0F4F2739" w:rsidR="00163403" w:rsidRPr="00C94C35" w:rsidRDefault="00163403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Jedna tableta sadrži </w:t>
      </w:r>
      <w:r w:rsidR="00BA7F99" w:rsidRPr="00C94C35">
        <w:rPr>
          <w:szCs w:val="22"/>
          <w:lang w:val="sr-Latn-ME"/>
        </w:rPr>
        <w:t>93,</w:t>
      </w:r>
      <w:r w:rsidR="00354A38" w:rsidRPr="00C94C35">
        <w:rPr>
          <w:szCs w:val="22"/>
          <w:lang w:val="sr-Latn-ME"/>
        </w:rPr>
        <w:t>0</w:t>
      </w:r>
      <w:r w:rsidR="00BA7F99" w:rsidRPr="00C94C35">
        <w:rPr>
          <w:szCs w:val="22"/>
          <w:lang w:val="sr-Latn-ME"/>
        </w:rPr>
        <w:t xml:space="preserve">6 mg laktoza, </w:t>
      </w:r>
      <w:proofErr w:type="spellStart"/>
      <w:r w:rsidR="00BA7F99" w:rsidRPr="00C94C35">
        <w:rPr>
          <w:szCs w:val="22"/>
          <w:lang w:val="sr-Latn-ME"/>
        </w:rPr>
        <w:t>monohidrata</w:t>
      </w:r>
      <w:proofErr w:type="spellEnd"/>
      <w:r w:rsidR="00BA7F99" w:rsidRPr="00C94C35">
        <w:rPr>
          <w:szCs w:val="22"/>
          <w:lang w:val="sr-Latn-ME"/>
        </w:rPr>
        <w:t>.</w:t>
      </w:r>
    </w:p>
    <w:p w14:paraId="093CF5B9" w14:textId="77777777" w:rsidR="00163403" w:rsidRPr="00C94C35" w:rsidRDefault="00163403" w:rsidP="00902A43">
      <w:pPr>
        <w:tabs>
          <w:tab w:val="clear" w:pos="284"/>
        </w:tabs>
        <w:rPr>
          <w:szCs w:val="22"/>
          <w:lang w:val="sr-Latn-ME"/>
        </w:rPr>
      </w:pPr>
    </w:p>
    <w:p w14:paraId="26980376" w14:textId="77777777" w:rsidR="001E3587" w:rsidRPr="00C94C35" w:rsidRDefault="001E3587" w:rsidP="00902A43">
      <w:pPr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Za spisak svih </w:t>
      </w:r>
      <w:proofErr w:type="spellStart"/>
      <w:r w:rsidRPr="00C94C35">
        <w:rPr>
          <w:szCs w:val="22"/>
          <w:lang w:val="sr-Latn-ME"/>
        </w:rPr>
        <w:t>ekscipijenasa</w:t>
      </w:r>
      <w:proofErr w:type="spellEnd"/>
      <w:r w:rsidRPr="00C94C35">
        <w:rPr>
          <w:szCs w:val="22"/>
          <w:lang w:val="sr-Latn-ME"/>
        </w:rPr>
        <w:t>, pogledati dio 6.1.</w:t>
      </w:r>
    </w:p>
    <w:p w14:paraId="1033387D" w14:textId="75CF90FA" w:rsidR="006223FD" w:rsidRPr="00C94C35" w:rsidRDefault="006223FD" w:rsidP="00902A43">
      <w:pPr>
        <w:rPr>
          <w:b/>
          <w:szCs w:val="22"/>
          <w:lang w:val="sr-Latn-ME"/>
        </w:rPr>
      </w:pPr>
    </w:p>
    <w:p w14:paraId="36F9C693" w14:textId="77777777" w:rsidR="006223FD" w:rsidRPr="00C94C35" w:rsidRDefault="006223FD" w:rsidP="00902A43">
      <w:pPr>
        <w:rPr>
          <w:szCs w:val="22"/>
          <w:lang w:val="sr-Latn-ME"/>
        </w:rPr>
      </w:pPr>
    </w:p>
    <w:p w14:paraId="093CF5BC" w14:textId="77777777" w:rsidR="00CE09F3" w:rsidRPr="00C94C35" w:rsidRDefault="00CE09F3" w:rsidP="00902A43">
      <w:pPr>
        <w:pStyle w:val="NASLOV123"/>
        <w:spacing w:before="0" w:after="0"/>
        <w:jc w:val="both"/>
        <w:rPr>
          <w:lang w:val="sr-Latn-ME"/>
        </w:rPr>
      </w:pPr>
      <w:r w:rsidRPr="00C94C35">
        <w:rPr>
          <w:lang w:val="sr-Latn-ME"/>
        </w:rPr>
        <w:t>3. FARMACEUTSKI OBLIK</w:t>
      </w:r>
    </w:p>
    <w:p w14:paraId="545E11C8" w14:textId="77777777" w:rsidR="006223FD" w:rsidRPr="00C94C35" w:rsidRDefault="006223FD" w:rsidP="00902A43">
      <w:pPr>
        <w:tabs>
          <w:tab w:val="clear" w:pos="284"/>
        </w:tabs>
        <w:rPr>
          <w:szCs w:val="22"/>
          <w:lang w:val="sr-Latn-ME"/>
        </w:rPr>
      </w:pPr>
    </w:p>
    <w:p w14:paraId="093CF5BD" w14:textId="6FB02A92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Tablet</w:t>
      </w:r>
      <w:r w:rsidR="00C65E3C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>.</w:t>
      </w:r>
    </w:p>
    <w:p w14:paraId="56BCCA8C" w14:textId="77777777" w:rsidR="006223FD" w:rsidRPr="00C94C35" w:rsidRDefault="006223FD" w:rsidP="00902A43">
      <w:pPr>
        <w:tabs>
          <w:tab w:val="clear" w:pos="284"/>
        </w:tabs>
        <w:rPr>
          <w:szCs w:val="22"/>
          <w:lang w:val="sr-Latn-ME"/>
        </w:rPr>
      </w:pPr>
    </w:p>
    <w:p w14:paraId="093CF5BE" w14:textId="43A7A50C" w:rsidR="0069023B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Sv</w:t>
      </w:r>
      <w:r w:rsidR="006C4DBA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>etloplav</w:t>
      </w:r>
      <w:r w:rsidR="006223FD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>, okrugl</w:t>
      </w:r>
      <w:r w:rsidR="006223FD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 xml:space="preserve">, </w:t>
      </w:r>
      <w:proofErr w:type="spellStart"/>
      <w:r w:rsidRPr="00C94C35">
        <w:rPr>
          <w:szCs w:val="22"/>
          <w:lang w:val="sr-Latn-ME"/>
        </w:rPr>
        <w:t>bikonveksn</w:t>
      </w:r>
      <w:r w:rsidR="006223FD" w:rsidRPr="00C94C35">
        <w:rPr>
          <w:szCs w:val="22"/>
          <w:lang w:val="sr-Latn-ME"/>
        </w:rPr>
        <w:t>a</w:t>
      </w:r>
      <w:proofErr w:type="spellEnd"/>
      <w:r w:rsidRPr="00C94C35">
        <w:rPr>
          <w:szCs w:val="22"/>
          <w:lang w:val="sr-Latn-ME"/>
        </w:rPr>
        <w:t xml:space="preserve"> tablet</w:t>
      </w:r>
      <w:r w:rsidR="006223FD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>, koj</w:t>
      </w:r>
      <w:r w:rsidR="006223FD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 xml:space="preserve"> sa jedne strane imaju utisnutu oznaku DEM, a sa druge </w:t>
      </w:r>
      <w:proofErr w:type="spellStart"/>
      <w:r w:rsidRPr="00C94C35">
        <w:rPr>
          <w:szCs w:val="22"/>
          <w:lang w:val="sr-Latn-ME"/>
        </w:rPr>
        <w:t>pod</w:t>
      </w:r>
      <w:r w:rsidR="006B2BAD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>onu</w:t>
      </w:r>
      <w:proofErr w:type="spellEnd"/>
      <w:r w:rsidRPr="00C94C35">
        <w:rPr>
          <w:szCs w:val="22"/>
          <w:lang w:val="sr-Latn-ME"/>
        </w:rPr>
        <w:t xml:space="preserve"> </w:t>
      </w:r>
      <w:r w:rsidR="00DE4FE9" w:rsidRPr="00C94C35">
        <w:rPr>
          <w:szCs w:val="22"/>
          <w:lang w:val="sr-Latn-ME"/>
        </w:rPr>
        <w:t>liniju</w:t>
      </w:r>
      <w:r w:rsidRPr="00C94C35">
        <w:rPr>
          <w:szCs w:val="22"/>
          <w:lang w:val="sr-Latn-ME"/>
        </w:rPr>
        <w:t>.</w:t>
      </w:r>
      <w:r w:rsidR="00DE4FE9" w:rsidRPr="00C94C35">
        <w:rPr>
          <w:szCs w:val="22"/>
          <w:lang w:val="sr-Latn-ME"/>
        </w:rPr>
        <w:t xml:space="preserve"> </w:t>
      </w:r>
    </w:p>
    <w:p w14:paraId="0D962EB8" w14:textId="77777777" w:rsidR="006223FD" w:rsidRPr="00C94C35" w:rsidRDefault="006223FD" w:rsidP="00902A43">
      <w:pPr>
        <w:tabs>
          <w:tab w:val="clear" w:pos="284"/>
        </w:tabs>
        <w:rPr>
          <w:szCs w:val="22"/>
          <w:lang w:val="sr-Latn-ME"/>
        </w:rPr>
      </w:pPr>
    </w:p>
    <w:p w14:paraId="093CF5BF" w14:textId="292F106F" w:rsidR="00CE09F3" w:rsidRPr="00C94C35" w:rsidRDefault="0069023B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T</w:t>
      </w:r>
      <w:r w:rsidR="00DE4FE9" w:rsidRPr="00C94C35">
        <w:rPr>
          <w:szCs w:val="22"/>
          <w:lang w:val="sr-Latn-ME"/>
        </w:rPr>
        <w:t>ablet</w:t>
      </w:r>
      <w:r w:rsidRPr="00C94C35">
        <w:rPr>
          <w:szCs w:val="22"/>
          <w:lang w:val="sr-Latn-ME"/>
        </w:rPr>
        <w:t>a</w:t>
      </w:r>
      <w:r w:rsidR="00DE4FE9" w:rsidRPr="00C94C35">
        <w:rPr>
          <w:szCs w:val="22"/>
          <w:lang w:val="sr-Latn-ME"/>
        </w:rPr>
        <w:t xml:space="preserve"> </w:t>
      </w:r>
      <w:r w:rsidRPr="00C94C35">
        <w:rPr>
          <w:szCs w:val="22"/>
          <w:lang w:val="sr-Latn-ME"/>
        </w:rPr>
        <w:t>se može pod</w:t>
      </w:r>
      <w:r w:rsidR="001E3587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 xml:space="preserve">eliti </w:t>
      </w:r>
      <w:r w:rsidR="00DE4FE9" w:rsidRPr="00C94C35">
        <w:rPr>
          <w:szCs w:val="22"/>
          <w:lang w:val="sr-Latn-ME"/>
        </w:rPr>
        <w:t>na jednake doze.</w:t>
      </w:r>
    </w:p>
    <w:p w14:paraId="093CF5C0" w14:textId="1A719518" w:rsidR="00DC6C68" w:rsidRPr="00C94C35" w:rsidRDefault="00DC6C68" w:rsidP="00902A43">
      <w:pPr>
        <w:tabs>
          <w:tab w:val="clear" w:pos="284"/>
        </w:tabs>
        <w:rPr>
          <w:szCs w:val="22"/>
          <w:lang w:val="sr-Latn-ME"/>
        </w:rPr>
      </w:pPr>
    </w:p>
    <w:p w14:paraId="12717E82" w14:textId="77777777" w:rsidR="006B2BAD" w:rsidRPr="00C94C35" w:rsidRDefault="006B2BAD" w:rsidP="00902A43">
      <w:pPr>
        <w:tabs>
          <w:tab w:val="clear" w:pos="284"/>
        </w:tabs>
        <w:rPr>
          <w:szCs w:val="22"/>
          <w:lang w:val="sr-Latn-ME"/>
        </w:rPr>
      </w:pPr>
    </w:p>
    <w:p w14:paraId="093CF5C1" w14:textId="77777777" w:rsidR="00CE09F3" w:rsidRPr="00C94C35" w:rsidRDefault="00CE09F3" w:rsidP="00902A43">
      <w:pPr>
        <w:pStyle w:val="NASLOV123"/>
        <w:spacing w:before="0" w:after="0"/>
        <w:jc w:val="both"/>
        <w:rPr>
          <w:lang w:val="sr-Latn-ME"/>
        </w:rPr>
      </w:pPr>
      <w:r w:rsidRPr="00C94C35">
        <w:rPr>
          <w:lang w:val="sr-Latn-ME"/>
        </w:rPr>
        <w:t>4. KLINIČKI PODACI</w:t>
      </w:r>
    </w:p>
    <w:p w14:paraId="7B5A57A8" w14:textId="77777777" w:rsidR="006B2BAD" w:rsidRPr="00C94C35" w:rsidRDefault="006B2BAD" w:rsidP="00902A43">
      <w:pPr>
        <w:rPr>
          <w:b/>
          <w:bCs/>
          <w:szCs w:val="22"/>
          <w:lang w:val="sr-Latn-ME"/>
        </w:rPr>
      </w:pPr>
    </w:p>
    <w:p w14:paraId="093CF5C2" w14:textId="18010CF2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4.1. Terapijske indikacije</w:t>
      </w:r>
    </w:p>
    <w:p w14:paraId="093CF5C3" w14:textId="77777777" w:rsidR="008E6E44" w:rsidRPr="00C94C35" w:rsidRDefault="008E6E44" w:rsidP="00902A43">
      <w:pPr>
        <w:rPr>
          <w:b/>
          <w:bCs/>
          <w:szCs w:val="22"/>
          <w:lang w:val="sr-Latn-ME"/>
        </w:rPr>
      </w:pPr>
    </w:p>
    <w:p w14:paraId="093CF5C4" w14:textId="77777777" w:rsidR="008E6E44" w:rsidRPr="00C94C35" w:rsidRDefault="008E6E44" w:rsidP="00902A43">
      <w:pPr>
        <w:widowControl w:val="0"/>
        <w:numPr>
          <w:ilvl w:val="0"/>
          <w:numId w:val="4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Anksioznost</w:t>
      </w:r>
    </w:p>
    <w:p w14:paraId="093CF5C5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5C6" w14:textId="0E8919C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su </w:t>
      </w:r>
      <w:proofErr w:type="spellStart"/>
      <w:r w:rsidRPr="00C94C35">
        <w:rPr>
          <w:snapToGrid w:val="0"/>
          <w:szCs w:val="22"/>
          <w:lang w:val="sr-Latn-ME"/>
        </w:rPr>
        <w:t>indikovani</w:t>
      </w:r>
      <w:proofErr w:type="spellEnd"/>
      <w:r w:rsidRPr="00C94C35">
        <w:rPr>
          <w:snapToGrid w:val="0"/>
          <w:szCs w:val="22"/>
          <w:lang w:val="sr-Latn-ME"/>
        </w:rPr>
        <w:t xml:space="preserve"> samo za </w:t>
      </w:r>
      <w:r w:rsidR="006C4DBA" w:rsidRPr="00C94C35">
        <w:rPr>
          <w:snapToGrid w:val="0"/>
          <w:szCs w:val="22"/>
          <w:lang w:val="sr-Latn-ME"/>
        </w:rPr>
        <w:t>liječenje</w:t>
      </w:r>
      <w:r w:rsidRPr="00C94C35">
        <w:rPr>
          <w:snapToGrid w:val="0"/>
          <w:szCs w:val="22"/>
          <w:lang w:val="sr-Latn-ME"/>
        </w:rPr>
        <w:t xml:space="preserve"> teških poremećaja koji onesposobljavaju ili dovode do prekom</w:t>
      </w:r>
      <w:r w:rsidR="006C4DBA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erne iznurenosti pacijenta.</w:t>
      </w:r>
    </w:p>
    <w:p w14:paraId="093CF5C7" w14:textId="77777777" w:rsidR="00CE09F3" w:rsidRPr="00C94C35" w:rsidRDefault="00CE09F3" w:rsidP="00902A43">
      <w:pPr>
        <w:rPr>
          <w:szCs w:val="22"/>
          <w:lang w:val="sr-Latn-ME"/>
        </w:rPr>
      </w:pPr>
    </w:p>
    <w:p w14:paraId="093CF5C9" w14:textId="75CA5BD4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 xml:space="preserve">4.2. Doziranje i način </w:t>
      </w:r>
      <w:r w:rsidR="006C4DBA" w:rsidRPr="00C94C35">
        <w:rPr>
          <w:b/>
          <w:bCs/>
          <w:szCs w:val="22"/>
          <w:lang w:val="sr-Latn-ME"/>
        </w:rPr>
        <w:t>primjene</w:t>
      </w:r>
    </w:p>
    <w:p w14:paraId="093CF5CA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5CB" w14:textId="77777777" w:rsidR="006C58D9" w:rsidRPr="00C94C35" w:rsidRDefault="006C58D9" w:rsidP="00902A43">
      <w:pPr>
        <w:tabs>
          <w:tab w:val="clear" w:pos="284"/>
        </w:tabs>
        <w:rPr>
          <w:b/>
          <w:szCs w:val="22"/>
          <w:lang w:val="sr-Latn-ME"/>
        </w:rPr>
      </w:pPr>
      <w:r w:rsidRPr="00C94C35">
        <w:rPr>
          <w:b/>
          <w:szCs w:val="22"/>
          <w:lang w:val="sr-Latn-ME"/>
        </w:rPr>
        <w:t>Doziranje</w:t>
      </w:r>
    </w:p>
    <w:p w14:paraId="093CF5CC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u w:val="single"/>
          <w:lang w:val="sr-Latn-ME"/>
        </w:rPr>
      </w:pPr>
      <w:r w:rsidRPr="00C94C35">
        <w:rPr>
          <w:snapToGrid w:val="0"/>
          <w:szCs w:val="22"/>
          <w:u w:val="single"/>
          <w:lang w:val="sr-Latn-ME"/>
        </w:rPr>
        <w:t>Anksioznost</w:t>
      </w:r>
    </w:p>
    <w:p w14:paraId="093CF5CD" w14:textId="1173A18B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Trajanje terapije </w:t>
      </w:r>
      <w:proofErr w:type="spellStart"/>
      <w:r w:rsidRPr="00C94C35">
        <w:rPr>
          <w:snapToGrid w:val="0"/>
          <w:szCs w:val="22"/>
          <w:lang w:val="sr-Latn-ME"/>
        </w:rPr>
        <w:t>prazepamom</w:t>
      </w:r>
      <w:proofErr w:type="spellEnd"/>
      <w:r w:rsidRPr="00C94C35">
        <w:rPr>
          <w:snapToGrid w:val="0"/>
          <w:szCs w:val="22"/>
          <w:lang w:val="sr-Latn-ME"/>
        </w:rPr>
        <w:t xml:space="preserve"> treba da bude najkraće moguće. </w:t>
      </w:r>
      <w:r w:rsidRPr="00C94C35">
        <w:rPr>
          <w:szCs w:val="22"/>
          <w:lang w:val="sr-Latn-ME"/>
        </w:rPr>
        <w:t xml:space="preserve">Tokom terapije treba redovno kontrolisati stanje pacijenta da bi se </w:t>
      </w:r>
      <w:r w:rsidR="006C4DBA" w:rsidRPr="00C94C35">
        <w:rPr>
          <w:szCs w:val="22"/>
          <w:lang w:val="sr-Latn-ME"/>
        </w:rPr>
        <w:t>proc</w:t>
      </w:r>
      <w:r w:rsidR="006B2BAD" w:rsidRPr="00C94C35">
        <w:rPr>
          <w:szCs w:val="22"/>
          <w:lang w:val="sr-Latn-ME"/>
        </w:rPr>
        <w:t>i</w:t>
      </w:r>
      <w:r w:rsidR="006C4DBA" w:rsidRPr="00C94C35">
        <w:rPr>
          <w:szCs w:val="22"/>
          <w:lang w:val="sr-Latn-ME"/>
        </w:rPr>
        <w:t>jenila</w:t>
      </w:r>
      <w:r w:rsidRPr="00C94C35">
        <w:rPr>
          <w:szCs w:val="22"/>
          <w:lang w:val="sr-Latn-ME"/>
        </w:rPr>
        <w:t xml:space="preserve"> potreba za daljim </w:t>
      </w:r>
      <w:proofErr w:type="spellStart"/>
      <w:r w:rsidRPr="00C94C35">
        <w:rPr>
          <w:szCs w:val="22"/>
          <w:lang w:val="sr-Latn-ME"/>
        </w:rPr>
        <w:t>l</w:t>
      </w:r>
      <w:r w:rsidR="006C4DBA" w:rsidRPr="00C94C35">
        <w:rPr>
          <w:szCs w:val="22"/>
          <w:lang w:val="sr-Latn-ME"/>
        </w:rPr>
        <w:t>ijj</w:t>
      </w:r>
      <w:r w:rsidRPr="00C94C35">
        <w:rPr>
          <w:szCs w:val="22"/>
          <w:lang w:val="sr-Latn-ME"/>
        </w:rPr>
        <w:t>ečenjem</w:t>
      </w:r>
      <w:proofErr w:type="spellEnd"/>
      <w:r w:rsidRPr="00C94C35">
        <w:rPr>
          <w:szCs w:val="22"/>
          <w:lang w:val="sr-Latn-ME"/>
        </w:rPr>
        <w:t>, naročito ukoliko pacijent nema simptome. Ukupno trajanje terapije ne treba da bude duže od 4 - 6 ned</w:t>
      </w:r>
      <w:r w:rsidR="006C4DBA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elja, uključujući i </w:t>
      </w:r>
      <w:r w:rsidR="00AA0FD0" w:rsidRPr="00C94C35">
        <w:rPr>
          <w:szCs w:val="22"/>
          <w:lang w:val="sr-Latn-ME"/>
        </w:rPr>
        <w:t>period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postepenog</w:t>
      </w:r>
      <w:proofErr w:type="spellEnd"/>
      <w:r w:rsidRPr="00C94C35">
        <w:rPr>
          <w:szCs w:val="22"/>
          <w:lang w:val="sr-Latn-ME"/>
        </w:rPr>
        <w:t xml:space="preserve"> smanjenja doze </w:t>
      </w:r>
      <w:r w:rsidR="006C4DBA" w:rsidRPr="00C94C35">
        <w:rPr>
          <w:szCs w:val="22"/>
          <w:lang w:val="sr-Latn-ME"/>
        </w:rPr>
        <w:t>lijeka</w:t>
      </w:r>
      <w:r w:rsidRPr="00C94C35">
        <w:rPr>
          <w:szCs w:val="22"/>
          <w:lang w:val="sr-Latn-ME"/>
        </w:rPr>
        <w:t>.</w:t>
      </w:r>
    </w:p>
    <w:p w14:paraId="093CF5CE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5CF" w14:textId="28E6D62D" w:rsidR="008E6E44" w:rsidRPr="00C94C35" w:rsidRDefault="00BE1BB7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U pojedin</w:t>
      </w:r>
      <w:r w:rsidR="00165E8B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 xml:space="preserve">m slučajevima može biti neophodno duže </w:t>
      </w:r>
      <w:r w:rsidR="006C4DBA" w:rsidRPr="00C94C35">
        <w:rPr>
          <w:szCs w:val="22"/>
          <w:lang w:val="sr-Latn-ME"/>
        </w:rPr>
        <w:t>liječenje</w:t>
      </w:r>
      <w:r w:rsidRPr="00C94C35">
        <w:rPr>
          <w:szCs w:val="22"/>
          <w:lang w:val="sr-Latn-ME"/>
        </w:rPr>
        <w:t xml:space="preserve"> od maksimalno preporučenog; u tom slučaju, </w:t>
      </w:r>
      <w:r w:rsidR="008E6E44" w:rsidRPr="00C94C35">
        <w:rPr>
          <w:szCs w:val="22"/>
          <w:lang w:val="sr-Latn-ME"/>
        </w:rPr>
        <w:t>neophodno je pažljivo i redovno praćenje zdravstvenog stanja pacijenta</w:t>
      </w:r>
      <w:r w:rsidRPr="00C94C35">
        <w:rPr>
          <w:szCs w:val="22"/>
          <w:lang w:val="sr-Latn-ME"/>
        </w:rPr>
        <w:t>.</w:t>
      </w:r>
    </w:p>
    <w:p w14:paraId="093CF5D0" w14:textId="77777777" w:rsidR="008E6E44" w:rsidRPr="00C94C35" w:rsidRDefault="008E6E44" w:rsidP="00902A43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093CF5D1" w14:textId="77777777" w:rsidR="008E6E44" w:rsidRPr="00C94C35" w:rsidRDefault="008E6E44" w:rsidP="00902A43">
      <w:pPr>
        <w:tabs>
          <w:tab w:val="clear" w:pos="284"/>
        </w:tabs>
        <w:rPr>
          <w:b/>
          <w:i/>
          <w:szCs w:val="22"/>
          <w:lang w:val="sr-Latn-ME"/>
        </w:rPr>
      </w:pPr>
      <w:r w:rsidRPr="00C94C35">
        <w:rPr>
          <w:b/>
          <w:i/>
          <w:szCs w:val="22"/>
          <w:lang w:val="sr-Latn-ME"/>
        </w:rPr>
        <w:t>Odrasli (od 18</w:t>
      </w:r>
      <w:r w:rsidR="0072536B" w:rsidRPr="00C94C35">
        <w:rPr>
          <w:b/>
          <w:i/>
          <w:szCs w:val="22"/>
          <w:lang w:val="sr-Latn-ME"/>
        </w:rPr>
        <w:t xml:space="preserve"> godina</w:t>
      </w:r>
      <w:r w:rsidRPr="00C94C35">
        <w:rPr>
          <w:b/>
          <w:i/>
          <w:szCs w:val="22"/>
          <w:lang w:val="sr-Latn-ME"/>
        </w:rPr>
        <w:t xml:space="preserve"> i </w:t>
      </w:r>
      <w:r w:rsidR="0072536B" w:rsidRPr="00C94C35">
        <w:rPr>
          <w:b/>
          <w:i/>
          <w:szCs w:val="22"/>
          <w:lang w:val="sr-Latn-ME"/>
        </w:rPr>
        <w:t>stariji</w:t>
      </w:r>
      <w:r w:rsidRPr="00C94C35">
        <w:rPr>
          <w:b/>
          <w:i/>
          <w:szCs w:val="22"/>
          <w:lang w:val="sr-Latn-ME"/>
        </w:rPr>
        <w:t>)</w:t>
      </w:r>
    </w:p>
    <w:p w14:paraId="093CF5D2" w14:textId="1C08FF5B" w:rsidR="00A55865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zCs w:val="22"/>
          <w:lang w:val="sr-Latn-ME"/>
        </w:rPr>
        <w:t>Uobičajena dnevna doza iznosi 30 mg u jednoj ili u pod</w:t>
      </w:r>
      <w:r w:rsidR="006B2BAD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 xml:space="preserve">eljenim dozama. </w:t>
      </w:r>
      <w:r w:rsidRPr="00C94C35">
        <w:rPr>
          <w:snapToGrid w:val="0"/>
          <w:szCs w:val="22"/>
          <w:lang w:val="sr-Latn-ME"/>
        </w:rPr>
        <w:t xml:space="preserve">Doza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 se određuje individualno, prema terapijskom odgovoru pacijenta, u rasponu od 10 do 60 mg na dan.</w:t>
      </w:r>
    </w:p>
    <w:p w14:paraId="093CF5D3" w14:textId="77777777" w:rsidR="00A55865" w:rsidRPr="00C94C35" w:rsidRDefault="00A55865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093CF5D4" w14:textId="2038FFD5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zCs w:val="22"/>
          <w:lang w:val="sr-Latn-ME"/>
        </w:rPr>
        <w:lastRenderedPageBreak/>
        <w:t xml:space="preserve">Preporučuje se </w:t>
      </w:r>
      <w:r w:rsidR="006C4DBA" w:rsidRPr="00C94C35">
        <w:rPr>
          <w:szCs w:val="22"/>
          <w:lang w:val="sr-Latn-ME"/>
        </w:rPr>
        <w:t>primjena</w:t>
      </w:r>
      <w:r w:rsidRPr="00C94C35">
        <w:rPr>
          <w:szCs w:val="22"/>
          <w:lang w:val="sr-Latn-ME"/>
        </w:rPr>
        <w:t xml:space="preserve"> najmanje doze za kontrolu simptoma anksioznosti. Uobičajeno trajanje terapije je do 4 ned</w:t>
      </w:r>
      <w:r w:rsidR="006B2BAD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>elje.</w:t>
      </w:r>
    </w:p>
    <w:p w14:paraId="093CF5D5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5D6" w14:textId="45BB4394" w:rsidR="008E6E44" w:rsidRPr="00C94C35" w:rsidRDefault="008E6E44" w:rsidP="00902A43">
      <w:pPr>
        <w:tabs>
          <w:tab w:val="clear" w:pos="284"/>
        </w:tabs>
        <w:rPr>
          <w:b/>
          <w:i/>
          <w:szCs w:val="22"/>
          <w:lang w:val="sr-Latn-ME"/>
        </w:rPr>
      </w:pPr>
      <w:r w:rsidRPr="00C94C35">
        <w:rPr>
          <w:b/>
          <w:i/>
          <w:szCs w:val="22"/>
          <w:lang w:val="sr-Latn-ME"/>
        </w:rPr>
        <w:t>Stariji i</w:t>
      </w:r>
      <w:r w:rsidR="00C112B6" w:rsidRPr="00C94C35">
        <w:rPr>
          <w:b/>
          <w:i/>
          <w:szCs w:val="22"/>
          <w:lang w:val="sr-Latn-ME"/>
        </w:rPr>
        <w:t>li</w:t>
      </w:r>
      <w:r w:rsidRPr="00C94C35">
        <w:rPr>
          <w:b/>
          <w:i/>
          <w:szCs w:val="22"/>
          <w:lang w:val="sr-Latn-ME"/>
        </w:rPr>
        <w:t xml:space="preserve"> iscrpljeni pacijenti</w:t>
      </w:r>
    </w:p>
    <w:p w14:paraId="093CF5D7" w14:textId="4EB2F3AF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Kod starijih i</w:t>
      </w:r>
      <w:r w:rsidR="00C112B6" w:rsidRPr="00C94C35">
        <w:rPr>
          <w:szCs w:val="22"/>
          <w:lang w:val="sr-Latn-ME"/>
        </w:rPr>
        <w:t>li</w:t>
      </w:r>
      <w:r w:rsidRPr="00C94C35">
        <w:rPr>
          <w:szCs w:val="22"/>
          <w:lang w:val="sr-Latn-ME"/>
        </w:rPr>
        <w:t xml:space="preserve"> iscrpljenih</w:t>
      </w:r>
      <w:r w:rsidR="009E3FC8" w:rsidRPr="00C94C35">
        <w:rPr>
          <w:szCs w:val="22"/>
          <w:lang w:val="sr-Latn-ME"/>
        </w:rPr>
        <w:t xml:space="preserve"> pacijenata</w:t>
      </w:r>
      <w:r w:rsidRPr="00C94C35">
        <w:rPr>
          <w:szCs w:val="22"/>
          <w:lang w:val="sr-Latn-ME"/>
        </w:rPr>
        <w:t xml:space="preserve">, kao i kod pacijenata sa </w:t>
      </w:r>
      <w:r w:rsidR="003A1A60" w:rsidRPr="00C94C35">
        <w:rPr>
          <w:szCs w:val="22"/>
          <w:lang w:val="sr-Latn-ME"/>
        </w:rPr>
        <w:t>oštećenjem</w:t>
      </w:r>
      <w:r w:rsidRPr="00C94C35">
        <w:rPr>
          <w:szCs w:val="22"/>
          <w:lang w:val="sr-Latn-ME"/>
        </w:rPr>
        <w:t xml:space="preserve"> funkcije jetre i/ili bubrega, počinje se sa malom inicijalnom dozom, nakon čega se doza </w:t>
      </w:r>
      <w:proofErr w:type="spellStart"/>
      <w:r w:rsidRPr="00C94C35">
        <w:rPr>
          <w:szCs w:val="22"/>
          <w:lang w:val="sr-Latn-ME"/>
        </w:rPr>
        <w:t>postepeno</w:t>
      </w:r>
      <w:proofErr w:type="spellEnd"/>
      <w:r w:rsidRPr="00C94C35">
        <w:rPr>
          <w:szCs w:val="22"/>
          <w:lang w:val="sr-Latn-ME"/>
        </w:rPr>
        <w:t xml:space="preserve"> povećava u skladu sa terapijskim odgovorom pacijenta. Na taj način se može spr</w:t>
      </w:r>
      <w:r w:rsidR="006B2BAD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 xml:space="preserve">ečiti pojava </w:t>
      </w:r>
      <w:proofErr w:type="spellStart"/>
      <w:r w:rsidRPr="00C94C35">
        <w:rPr>
          <w:szCs w:val="22"/>
          <w:lang w:val="sr-Latn-ME"/>
        </w:rPr>
        <w:t>ataksije</w:t>
      </w:r>
      <w:proofErr w:type="spellEnd"/>
      <w:r w:rsidRPr="00C94C35">
        <w:rPr>
          <w:szCs w:val="22"/>
          <w:lang w:val="sr-Latn-ME"/>
        </w:rPr>
        <w:t xml:space="preserve"> ili </w:t>
      </w:r>
      <w:r w:rsidR="006C4DBA" w:rsidRPr="00C94C35">
        <w:rPr>
          <w:szCs w:val="22"/>
          <w:lang w:val="sr-Latn-ME"/>
        </w:rPr>
        <w:t>prekomjerne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sedacije</w:t>
      </w:r>
      <w:proofErr w:type="spellEnd"/>
      <w:r w:rsidRPr="00C94C35">
        <w:rPr>
          <w:szCs w:val="22"/>
          <w:lang w:val="sr-Latn-ME"/>
        </w:rPr>
        <w:t>. Polovina uobičajene doze za odrasle je obično dovoljna za postizanje terapijskog odgovora kod ove grupe pacijenata.</w:t>
      </w:r>
    </w:p>
    <w:p w14:paraId="093CF5D8" w14:textId="77777777" w:rsidR="008E6E44" w:rsidRPr="00C94C35" w:rsidRDefault="008E6E44" w:rsidP="00902A43">
      <w:pPr>
        <w:tabs>
          <w:tab w:val="clear" w:pos="284"/>
        </w:tabs>
        <w:rPr>
          <w:b/>
          <w:szCs w:val="22"/>
          <w:lang w:val="sr-Latn-ME"/>
        </w:rPr>
      </w:pPr>
    </w:p>
    <w:p w14:paraId="093CF5D9" w14:textId="41EE261F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Pacijente treba redovno pratiti na početku i u toku l</w:t>
      </w:r>
      <w:r w:rsidR="006C4DBA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 xml:space="preserve">ečenja da bi se, ukoliko je neophodno, smanjila doza ili učestalost </w:t>
      </w:r>
      <w:r w:rsidR="006C4DBA" w:rsidRPr="00C94C35">
        <w:rPr>
          <w:szCs w:val="22"/>
          <w:lang w:val="sr-Latn-ME"/>
        </w:rPr>
        <w:t>primjene</w:t>
      </w:r>
      <w:r w:rsidRPr="00C94C35">
        <w:rPr>
          <w:szCs w:val="22"/>
          <w:lang w:val="sr-Latn-ME"/>
        </w:rPr>
        <w:t xml:space="preserve"> </w:t>
      </w:r>
      <w:r w:rsidR="006C4DBA" w:rsidRPr="00C94C35">
        <w:rPr>
          <w:szCs w:val="22"/>
          <w:lang w:val="sr-Latn-ME"/>
        </w:rPr>
        <w:t>lijeka</w:t>
      </w:r>
      <w:r w:rsidRPr="00C94C35">
        <w:rPr>
          <w:szCs w:val="22"/>
          <w:lang w:val="sr-Latn-ME"/>
        </w:rPr>
        <w:t xml:space="preserve"> i </w:t>
      </w:r>
      <w:r w:rsidR="003A1A60" w:rsidRPr="00C94C35">
        <w:rPr>
          <w:szCs w:val="22"/>
          <w:lang w:val="sr-Latn-ME"/>
        </w:rPr>
        <w:t>spr</w:t>
      </w:r>
      <w:r w:rsidR="006B2BAD" w:rsidRPr="00C94C35">
        <w:rPr>
          <w:szCs w:val="22"/>
          <w:lang w:val="sr-Latn-ME"/>
        </w:rPr>
        <w:t>ij</w:t>
      </w:r>
      <w:r w:rsidR="003A1A60" w:rsidRPr="00C94C35">
        <w:rPr>
          <w:szCs w:val="22"/>
          <w:lang w:val="sr-Latn-ME"/>
        </w:rPr>
        <w:t>ečilo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predoziranje</w:t>
      </w:r>
      <w:proofErr w:type="spellEnd"/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usl</w:t>
      </w:r>
      <w:r w:rsidR="006B2BAD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>ed</w:t>
      </w:r>
      <w:proofErr w:type="spellEnd"/>
      <w:r w:rsidRPr="00C94C35">
        <w:rPr>
          <w:szCs w:val="22"/>
          <w:lang w:val="sr-Latn-ME"/>
        </w:rPr>
        <w:t xml:space="preserve"> kumulacije</w:t>
      </w:r>
      <w:r w:rsidR="003A1A60" w:rsidRPr="00C94C35">
        <w:rPr>
          <w:szCs w:val="22"/>
          <w:lang w:val="sr-Latn-ME"/>
        </w:rPr>
        <w:t xml:space="preserve"> (</w:t>
      </w:r>
      <w:r w:rsidR="006C4DBA" w:rsidRPr="00C94C35">
        <w:rPr>
          <w:szCs w:val="22"/>
          <w:lang w:val="sr-Latn-ME"/>
        </w:rPr>
        <w:t>vidjeti dio</w:t>
      </w:r>
      <w:r w:rsidR="003A1A60" w:rsidRPr="00C94C35">
        <w:rPr>
          <w:szCs w:val="22"/>
          <w:lang w:val="sr-Latn-ME"/>
        </w:rPr>
        <w:t xml:space="preserve"> 4.4)</w:t>
      </w:r>
      <w:r w:rsidRPr="00C94C35">
        <w:rPr>
          <w:szCs w:val="22"/>
          <w:lang w:val="sr-Latn-ME"/>
        </w:rPr>
        <w:t>.</w:t>
      </w:r>
    </w:p>
    <w:p w14:paraId="093CF5DA" w14:textId="77777777" w:rsidR="00CE09F3" w:rsidRPr="00C94C35" w:rsidRDefault="00CE09F3" w:rsidP="00902A43">
      <w:pPr>
        <w:rPr>
          <w:szCs w:val="22"/>
          <w:lang w:val="sr-Latn-ME"/>
        </w:rPr>
      </w:pPr>
    </w:p>
    <w:p w14:paraId="093CF5DB" w14:textId="77777777" w:rsidR="008E6E44" w:rsidRPr="00C94C35" w:rsidRDefault="00C112B6" w:rsidP="00902A43">
      <w:pPr>
        <w:tabs>
          <w:tab w:val="clear" w:pos="284"/>
        </w:tabs>
        <w:rPr>
          <w:b/>
          <w:i/>
          <w:szCs w:val="22"/>
          <w:lang w:val="sr-Latn-ME"/>
        </w:rPr>
      </w:pPr>
      <w:r w:rsidRPr="00C94C35">
        <w:rPr>
          <w:b/>
          <w:i/>
          <w:szCs w:val="22"/>
          <w:lang w:val="sr-Latn-ME"/>
        </w:rPr>
        <w:t>Pedijatrijska populacija</w:t>
      </w:r>
    </w:p>
    <w:p w14:paraId="093CF5DC" w14:textId="24FC9FBD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Ne preporučuje se </w:t>
      </w:r>
      <w:r w:rsidR="006C4DBA" w:rsidRPr="00C94C35">
        <w:rPr>
          <w:szCs w:val="22"/>
          <w:lang w:val="sr-Latn-ME"/>
        </w:rPr>
        <w:t>primjena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prazepama</w:t>
      </w:r>
      <w:proofErr w:type="spellEnd"/>
      <w:r w:rsidRPr="00C94C35">
        <w:rPr>
          <w:szCs w:val="22"/>
          <w:lang w:val="sr-Latn-ME"/>
        </w:rPr>
        <w:t xml:space="preserve"> kod d</w:t>
      </w:r>
      <w:r w:rsidR="006C4DBA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ece i adolescenata uzrasta do 18 godina. </w:t>
      </w:r>
    </w:p>
    <w:p w14:paraId="093CF5DD" w14:textId="77777777" w:rsidR="00750E67" w:rsidRPr="00C94C35" w:rsidRDefault="00750E67" w:rsidP="00902A43">
      <w:pPr>
        <w:rPr>
          <w:szCs w:val="22"/>
          <w:lang w:val="sr-Latn-ME"/>
        </w:rPr>
      </w:pPr>
    </w:p>
    <w:p w14:paraId="093CF5DE" w14:textId="630B39DD" w:rsidR="00CE09F3" w:rsidRPr="00C94C35" w:rsidRDefault="00750E67" w:rsidP="00902A43">
      <w:pPr>
        <w:rPr>
          <w:b/>
          <w:szCs w:val="22"/>
          <w:lang w:val="sr-Latn-ME"/>
        </w:rPr>
      </w:pPr>
      <w:r w:rsidRPr="00C94C35">
        <w:rPr>
          <w:b/>
          <w:szCs w:val="22"/>
          <w:lang w:val="sr-Latn-ME"/>
        </w:rPr>
        <w:t xml:space="preserve">Način </w:t>
      </w:r>
      <w:r w:rsidR="006C4DBA" w:rsidRPr="00C94C35">
        <w:rPr>
          <w:b/>
          <w:szCs w:val="22"/>
          <w:lang w:val="sr-Latn-ME"/>
        </w:rPr>
        <w:t>primjene</w:t>
      </w:r>
    </w:p>
    <w:p w14:paraId="093CF5DF" w14:textId="08C1F3DA" w:rsidR="00750E67" w:rsidRPr="00C94C35" w:rsidRDefault="00252D81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O</w:t>
      </w:r>
      <w:r w:rsidR="00750E67" w:rsidRPr="00C94C35">
        <w:rPr>
          <w:szCs w:val="22"/>
          <w:lang w:val="sr-Latn-ME"/>
        </w:rPr>
        <w:t>raln</w:t>
      </w:r>
      <w:r w:rsidRPr="00C94C35">
        <w:rPr>
          <w:szCs w:val="22"/>
          <w:lang w:val="sr-Latn-ME"/>
        </w:rPr>
        <w:t>a</w:t>
      </w:r>
      <w:r w:rsidR="00750E67" w:rsidRPr="00C94C35">
        <w:rPr>
          <w:szCs w:val="22"/>
          <w:lang w:val="sr-Latn-ME"/>
        </w:rPr>
        <w:t xml:space="preserve"> </w:t>
      </w:r>
      <w:r w:rsidR="006C4DBA" w:rsidRPr="00C94C35">
        <w:rPr>
          <w:szCs w:val="22"/>
          <w:lang w:val="sr-Latn-ME"/>
        </w:rPr>
        <w:t>primjena</w:t>
      </w:r>
      <w:r w:rsidR="00750E67" w:rsidRPr="00C94C35">
        <w:rPr>
          <w:szCs w:val="22"/>
          <w:lang w:val="sr-Latn-ME"/>
        </w:rPr>
        <w:t xml:space="preserve">. </w:t>
      </w:r>
    </w:p>
    <w:p w14:paraId="093CF5E0" w14:textId="77777777" w:rsidR="00750E67" w:rsidRPr="00C94C35" w:rsidRDefault="00750E67" w:rsidP="00902A43">
      <w:pPr>
        <w:rPr>
          <w:szCs w:val="22"/>
          <w:lang w:val="sr-Latn-ME"/>
        </w:rPr>
      </w:pPr>
    </w:p>
    <w:p w14:paraId="093CF5E2" w14:textId="77777777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 xml:space="preserve">4.3. </w:t>
      </w:r>
      <w:proofErr w:type="spellStart"/>
      <w:r w:rsidRPr="00C94C35">
        <w:rPr>
          <w:b/>
          <w:bCs/>
          <w:szCs w:val="22"/>
          <w:lang w:val="sr-Latn-ME"/>
        </w:rPr>
        <w:t>Kontraindikacije</w:t>
      </w:r>
      <w:proofErr w:type="spellEnd"/>
    </w:p>
    <w:p w14:paraId="093CF5E3" w14:textId="77777777" w:rsidR="008E6E44" w:rsidRPr="00C94C35" w:rsidRDefault="008E6E44" w:rsidP="00902A43">
      <w:pPr>
        <w:rPr>
          <w:b/>
          <w:bCs/>
          <w:szCs w:val="22"/>
          <w:lang w:val="sr-Latn-ME"/>
        </w:rPr>
      </w:pPr>
    </w:p>
    <w:p w14:paraId="093CF5E4" w14:textId="3C1C5D42" w:rsidR="008E6E44" w:rsidRPr="00C94C35" w:rsidRDefault="008E6E44" w:rsidP="00902A43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Preos</w:t>
      </w:r>
      <w:r w:rsidR="006C4DBA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etljivost na </w:t>
      </w:r>
      <w:proofErr w:type="spellStart"/>
      <w:r w:rsidRPr="00C94C35">
        <w:rPr>
          <w:szCs w:val="22"/>
          <w:lang w:val="sr-Latn-ME"/>
        </w:rPr>
        <w:t>prazepam</w:t>
      </w:r>
      <w:proofErr w:type="spellEnd"/>
      <w:r w:rsidRPr="00C94C35">
        <w:rPr>
          <w:szCs w:val="22"/>
          <w:lang w:val="sr-Latn-ME"/>
        </w:rPr>
        <w:t xml:space="preserve"> (ili na druge </w:t>
      </w:r>
      <w:proofErr w:type="spellStart"/>
      <w:r w:rsidRPr="00C94C35">
        <w:rPr>
          <w:szCs w:val="22"/>
          <w:lang w:val="sr-Latn-ME"/>
        </w:rPr>
        <w:t>benzodiazepine</w:t>
      </w:r>
      <w:proofErr w:type="spellEnd"/>
      <w:r w:rsidRPr="00C94C35">
        <w:rPr>
          <w:szCs w:val="22"/>
          <w:lang w:val="sr-Latn-ME"/>
        </w:rPr>
        <w:t xml:space="preserve">) ili na </w:t>
      </w:r>
      <w:r w:rsidR="00252D81" w:rsidRPr="00C94C35">
        <w:rPr>
          <w:szCs w:val="22"/>
          <w:lang w:val="sr-Latn-ME"/>
        </w:rPr>
        <w:t xml:space="preserve">bilo koju od </w:t>
      </w:r>
      <w:r w:rsidRPr="00C94C35">
        <w:rPr>
          <w:szCs w:val="22"/>
          <w:lang w:val="sr-Latn-ME"/>
        </w:rPr>
        <w:t>pomoćn</w:t>
      </w:r>
      <w:r w:rsidR="00252D81" w:rsidRPr="00C94C35">
        <w:rPr>
          <w:szCs w:val="22"/>
          <w:lang w:val="sr-Latn-ME"/>
        </w:rPr>
        <w:t>ih</w:t>
      </w:r>
      <w:r w:rsidRPr="00C94C35">
        <w:rPr>
          <w:szCs w:val="22"/>
          <w:lang w:val="sr-Latn-ME"/>
        </w:rPr>
        <w:t xml:space="preserve"> supstanc</w:t>
      </w:r>
      <w:r w:rsidR="00252D81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 xml:space="preserve"> </w:t>
      </w:r>
      <w:r w:rsidR="00252D81" w:rsidRPr="00C94C35">
        <w:rPr>
          <w:szCs w:val="22"/>
          <w:lang w:val="sr-Latn-ME"/>
        </w:rPr>
        <w:t xml:space="preserve">navedenih </w:t>
      </w:r>
      <w:r w:rsidRPr="00C94C35">
        <w:rPr>
          <w:szCs w:val="22"/>
          <w:lang w:val="sr-Latn-ME"/>
        </w:rPr>
        <w:t xml:space="preserve">u </w:t>
      </w:r>
      <w:r w:rsidR="006C4DBA" w:rsidRPr="00C94C35">
        <w:rPr>
          <w:szCs w:val="22"/>
          <w:lang w:val="sr-Latn-ME"/>
        </w:rPr>
        <w:t xml:space="preserve">dijelu </w:t>
      </w:r>
      <w:r w:rsidRPr="00C94C35">
        <w:rPr>
          <w:szCs w:val="22"/>
          <w:lang w:val="sr-Latn-ME"/>
        </w:rPr>
        <w:t>6.1</w:t>
      </w:r>
    </w:p>
    <w:p w14:paraId="093CF5E5" w14:textId="77777777" w:rsidR="008E6E44" w:rsidRPr="00C94C35" w:rsidRDefault="008E6E44" w:rsidP="00902A43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C94C35">
        <w:rPr>
          <w:szCs w:val="22"/>
          <w:lang w:val="sr-Latn-ME"/>
        </w:rPr>
        <w:t>Miastenija</w:t>
      </w:r>
      <w:proofErr w:type="spellEnd"/>
      <w:r w:rsidRPr="00C94C35">
        <w:rPr>
          <w:szCs w:val="22"/>
          <w:lang w:val="sr-Latn-ME"/>
        </w:rPr>
        <w:t xml:space="preserve"> gravis</w:t>
      </w:r>
    </w:p>
    <w:p w14:paraId="093CF5E6" w14:textId="77777777" w:rsidR="008E6E44" w:rsidRPr="00C94C35" w:rsidRDefault="008E6E44" w:rsidP="00902A43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Teška respiratorna </w:t>
      </w:r>
      <w:proofErr w:type="spellStart"/>
      <w:r w:rsidRPr="00C94C35">
        <w:rPr>
          <w:snapToGrid w:val="0"/>
          <w:szCs w:val="22"/>
          <w:lang w:val="sr-Latn-ME"/>
        </w:rPr>
        <w:t>insuficijencija</w:t>
      </w:r>
      <w:proofErr w:type="spellEnd"/>
    </w:p>
    <w:p w14:paraId="093CF5E7" w14:textId="77777777" w:rsidR="008E6E44" w:rsidRPr="00C94C35" w:rsidRDefault="008E6E44" w:rsidP="00902A43">
      <w:pPr>
        <w:numPr>
          <w:ilvl w:val="0"/>
          <w:numId w:val="5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Sindrom </w:t>
      </w:r>
      <w:proofErr w:type="spellStart"/>
      <w:r w:rsidRPr="00C94C35">
        <w:rPr>
          <w:snapToGrid w:val="0"/>
          <w:szCs w:val="22"/>
          <w:lang w:val="sr-Latn-ME"/>
        </w:rPr>
        <w:t>apnee</w:t>
      </w:r>
      <w:proofErr w:type="spellEnd"/>
      <w:r w:rsidR="00037BAE" w:rsidRPr="00C94C35">
        <w:rPr>
          <w:snapToGrid w:val="0"/>
          <w:szCs w:val="22"/>
          <w:lang w:val="sr-Latn-ME"/>
        </w:rPr>
        <w:t xml:space="preserve"> u snu</w:t>
      </w:r>
    </w:p>
    <w:p w14:paraId="093CF5E8" w14:textId="77777777" w:rsidR="008E6E44" w:rsidRPr="00C94C35" w:rsidRDefault="008E6E44" w:rsidP="00902A43">
      <w:pPr>
        <w:numPr>
          <w:ilvl w:val="0"/>
          <w:numId w:val="5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Teška </w:t>
      </w:r>
      <w:proofErr w:type="spellStart"/>
      <w:r w:rsidRPr="00C94C35">
        <w:rPr>
          <w:snapToGrid w:val="0"/>
          <w:szCs w:val="22"/>
          <w:lang w:val="sr-Latn-ME"/>
        </w:rPr>
        <w:t>insuficijencija</w:t>
      </w:r>
      <w:proofErr w:type="spellEnd"/>
      <w:r w:rsidRPr="00C94C35">
        <w:rPr>
          <w:snapToGrid w:val="0"/>
          <w:szCs w:val="22"/>
          <w:lang w:val="sr-Latn-ME"/>
        </w:rPr>
        <w:t xml:space="preserve"> jetre </w:t>
      </w:r>
    </w:p>
    <w:p w14:paraId="093CF5E9" w14:textId="77777777" w:rsidR="00CE09F3" w:rsidRPr="00C94C35" w:rsidRDefault="00CE09F3" w:rsidP="00902A43">
      <w:pPr>
        <w:rPr>
          <w:szCs w:val="22"/>
          <w:lang w:val="sr-Latn-ME"/>
        </w:rPr>
      </w:pPr>
    </w:p>
    <w:p w14:paraId="093CF5EB" w14:textId="61D2A7B9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4.4. Posebna upozorenja i m</w:t>
      </w:r>
      <w:r w:rsidR="006C4DBA" w:rsidRPr="00C94C35">
        <w:rPr>
          <w:b/>
          <w:bCs/>
          <w:szCs w:val="22"/>
          <w:lang w:val="sr-Latn-ME"/>
        </w:rPr>
        <w:t>j</w:t>
      </w:r>
      <w:r w:rsidRPr="00C94C35">
        <w:rPr>
          <w:b/>
          <w:bCs/>
          <w:szCs w:val="22"/>
          <w:lang w:val="sr-Latn-ME"/>
        </w:rPr>
        <w:t xml:space="preserve">ere opreza pri upotrebi </w:t>
      </w:r>
      <w:r w:rsidR="006C4DBA" w:rsidRPr="00C94C35">
        <w:rPr>
          <w:b/>
          <w:bCs/>
          <w:szCs w:val="22"/>
          <w:lang w:val="sr-Latn-ME"/>
        </w:rPr>
        <w:t>lijeka</w:t>
      </w:r>
    </w:p>
    <w:p w14:paraId="093CF5EC" w14:textId="77777777" w:rsidR="00CE09F3" w:rsidRPr="00C94C35" w:rsidRDefault="00CE09F3" w:rsidP="00902A43">
      <w:pPr>
        <w:rPr>
          <w:szCs w:val="22"/>
          <w:lang w:val="sr-Latn-ME"/>
        </w:rPr>
      </w:pPr>
    </w:p>
    <w:p w14:paraId="093CF5ED" w14:textId="77777777" w:rsidR="008E6E44" w:rsidRPr="00C94C35" w:rsidRDefault="008E6E44" w:rsidP="00902A43">
      <w:pPr>
        <w:tabs>
          <w:tab w:val="clear" w:pos="284"/>
        </w:tabs>
        <w:rPr>
          <w:szCs w:val="22"/>
          <w:u w:val="single"/>
          <w:lang w:val="sr-Latn-ME"/>
        </w:rPr>
      </w:pPr>
      <w:r w:rsidRPr="00C94C35">
        <w:rPr>
          <w:szCs w:val="22"/>
          <w:u w:val="single"/>
          <w:lang w:val="sr-Latn-ME"/>
        </w:rPr>
        <w:t>Tolerancija</w:t>
      </w:r>
    </w:p>
    <w:p w14:paraId="093CF5EE" w14:textId="283F1D1D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ponovljene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="003F6A41" w:rsidRPr="00C94C35">
        <w:rPr>
          <w:snapToGrid w:val="0"/>
          <w:szCs w:val="22"/>
          <w:lang w:val="sr-Latn-ME"/>
        </w:rPr>
        <w:t>,</w:t>
      </w:r>
      <w:r w:rsidRPr="00C94C35">
        <w:rPr>
          <w:snapToGrid w:val="0"/>
          <w:szCs w:val="22"/>
          <w:lang w:val="sr-Latn-ME"/>
        </w:rPr>
        <w:t xml:space="preserve"> tok</w:t>
      </w:r>
      <w:r w:rsidR="003F6A41" w:rsidRPr="00C94C35">
        <w:rPr>
          <w:snapToGrid w:val="0"/>
          <w:szCs w:val="22"/>
          <w:lang w:val="sr-Latn-ME"/>
        </w:rPr>
        <w:t>om</w:t>
      </w:r>
      <w:r w:rsidRPr="00C94C35">
        <w:rPr>
          <w:snapToGrid w:val="0"/>
          <w:szCs w:val="22"/>
          <w:lang w:val="sr-Latn-ME"/>
        </w:rPr>
        <w:t xml:space="preserve"> nekoliko </w:t>
      </w:r>
      <w:r w:rsidR="006C4DBA" w:rsidRPr="00C94C35">
        <w:rPr>
          <w:snapToGrid w:val="0"/>
          <w:szCs w:val="22"/>
          <w:lang w:val="sr-Latn-ME"/>
        </w:rPr>
        <w:t>nedjelja</w:t>
      </w:r>
      <w:r w:rsidR="003F6A41" w:rsidRPr="00C94C35">
        <w:rPr>
          <w:snapToGrid w:val="0"/>
          <w:szCs w:val="22"/>
          <w:lang w:val="sr-Latn-ME"/>
        </w:rPr>
        <w:t>,</w:t>
      </w:r>
      <w:r w:rsidRPr="00C94C35">
        <w:rPr>
          <w:snapToGrid w:val="0"/>
          <w:szCs w:val="22"/>
          <w:lang w:val="sr-Latn-ME"/>
        </w:rPr>
        <w:t xml:space="preserve"> može doći do smanjenja </w:t>
      </w:r>
      <w:r w:rsidR="003F6A41" w:rsidRPr="00C94C35">
        <w:rPr>
          <w:snapToGrid w:val="0"/>
          <w:szCs w:val="22"/>
          <w:lang w:val="sr-Latn-ME"/>
        </w:rPr>
        <w:t xml:space="preserve">efikasnosti </w:t>
      </w:r>
      <w:r w:rsidRPr="00C94C35">
        <w:rPr>
          <w:snapToGrid w:val="0"/>
          <w:szCs w:val="22"/>
          <w:lang w:val="sr-Latn-ME"/>
        </w:rPr>
        <w:t xml:space="preserve">njihovog </w:t>
      </w:r>
      <w:r w:rsidR="003F6A41" w:rsidRPr="00C94C35">
        <w:rPr>
          <w:snapToGrid w:val="0"/>
          <w:szCs w:val="22"/>
          <w:lang w:val="sr-Latn-ME"/>
        </w:rPr>
        <w:t>hipnotičkog</w:t>
      </w:r>
      <w:r w:rsidRPr="00C94C35">
        <w:rPr>
          <w:snapToGrid w:val="0"/>
          <w:szCs w:val="22"/>
          <w:lang w:val="sr-Latn-ME"/>
        </w:rPr>
        <w:t xml:space="preserve"> dejstva.</w:t>
      </w:r>
    </w:p>
    <w:p w14:paraId="093CF5EF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093CF5F0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u w:val="single"/>
          <w:lang w:val="sr-Latn-ME"/>
        </w:rPr>
      </w:pPr>
      <w:r w:rsidRPr="00C94C35">
        <w:rPr>
          <w:snapToGrid w:val="0"/>
          <w:szCs w:val="22"/>
          <w:u w:val="single"/>
          <w:lang w:val="sr-Latn-ME"/>
        </w:rPr>
        <w:t>Intolerancija</w:t>
      </w:r>
    </w:p>
    <w:p w14:paraId="093CF5F1" w14:textId="2732744F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Pacijenti sa r</w:t>
      </w:r>
      <w:r w:rsidR="00C13DFE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 xml:space="preserve">etkim </w:t>
      </w:r>
      <w:proofErr w:type="spellStart"/>
      <w:r w:rsidR="00666C25" w:rsidRPr="00C94C35">
        <w:rPr>
          <w:snapToGrid w:val="0"/>
          <w:szCs w:val="22"/>
          <w:lang w:val="sr-Latn-ME"/>
        </w:rPr>
        <w:t>nasl</w:t>
      </w:r>
      <w:r w:rsidR="00C13DFE" w:rsidRPr="00C94C35">
        <w:rPr>
          <w:snapToGrid w:val="0"/>
          <w:szCs w:val="22"/>
          <w:lang w:val="sr-Latn-ME"/>
        </w:rPr>
        <w:t>j</w:t>
      </w:r>
      <w:r w:rsidR="00666C25" w:rsidRPr="00C94C35">
        <w:rPr>
          <w:snapToGrid w:val="0"/>
          <w:szCs w:val="22"/>
          <w:lang w:val="sr-Latn-ME"/>
        </w:rPr>
        <w:t>ednim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r w:rsidR="00666C25" w:rsidRPr="00C94C35">
        <w:rPr>
          <w:snapToGrid w:val="0"/>
          <w:szCs w:val="22"/>
          <w:lang w:val="sr-Latn-ME"/>
        </w:rPr>
        <w:t>oboljenjem</w:t>
      </w:r>
      <w:r w:rsidRPr="00C94C35">
        <w:rPr>
          <w:snapToGrid w:val="0"/>
          <w:szCs w:val="22"/>
          <w:lang w:val="sr-Latn-ME"/>
        </w:rPr>
        <w:t xml:space="preserve"> </w:t>
      </w:r>
      <w:r w:rsidR="00666C25" w:rsidRPr="00C94C35">
        <w:rPr>
          <w:snapToGrid w:val="0"/>
          <w:szCs w:val="22"/>
          <w:lang w:val="sr-Latn-ME"/>
        </w:rPr>
        <w:t>in</w:t>
      </w:r>
      <w:r w:rsidRPr="00C94C35">
        <w:rPr>
          <w:snapToGrid w:val="0"/>
          <w:szCs w:val="22"/>
          <w:lang w:val="sr-Latn-ME"/>
        </w:rPr>
        <w:t xml:space="preserve">tolerancije na </w:t>
      </w:r>
      <w:proofErr w:type="spellStart"/>
      <w:r w:rsidRPr="00C94C35">
        <w:rPr>
          <w:snapToGrid w:val="0"/>
          <w:szCs w:val="22"/>
          <w:lang w:val="sr-Latn-ME"/>
        </w:rPr>
        <w:t>galaktozu</w:t>
      </w:r>
      <w:proofErr w:type="spellEnd"/>
      <w:r w:rsidRPr="00C94C35">
        <w:rPr>
          <w:snapToGrid w:val="0"/>
          <w:szCs w:val="22"/>
          <w:lang w:val="sr-Latn-ME"/>
        </w:rPr>
        <w:t xml:space="preserve">, </w:t>
      </w:r>
      <w:r w:rsidR="00666C25" w:rsidRPr="00C94C35">
        <w:rPr>
          <w:snapToGrid w:val="0"/>
          <w:szCs w:val="22"/>
          <w:lang w:val="sr-Latn-ME"/>
        </w:rPr>
        <w:t>nedostatkom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laktaz</w:t>
      </w:r>
      <w:r w:rsidR="00666C25" w:rsidRPr="00C94C35">
        <w:rPr>
          <w:snapToGrid w:val="0"/>
          <w:szCs w:val="22"/>
          <w:lang w:val="sr-Latn-ME"/>
        </w:rPr>
        <w:t>e</w:t>
      </w:r>
      <w:proofErr w:type="spellEnd"/>
      <w:r w:rsidRPr="00C94C35">
        <w:rPr>
          <w:snapToGrid w:val="0"/>
          <w:szCs w:val="22"/>
          <w:lang w:val="sr-Latn-ME"/>
        </w:rPr>
        <w:t xml:space="preserve"> ili glukoz</w:t>
      </w:r>
      <w:r w:rsidR="002156B2" w:rsidRPr="00C94C35">
        <w:rPr>
          <w:snapToGrid w:val="0"/>
          <w:szCs w:val="22"/>
          <w:lang w:val="sr-Latn-ME"/>
        </w:rPr>
        <w:t>o</w:t>
      </w:r>
      <w:r w:rsidRPr="00C94C35">
        <w:rPr>
          <w:snapToGrid w:val="0"/>
          <w:szCs w:val="22"/>
          <w:lang w:val="sr-Latn-ME"/>
        </w:rPr>
        <w:t>-</w:t>
      </w:r>
      <w:proofErr w:type="spellStart"/>
      <w:r w:rsidRPr="00C94C35">
        <w:rPr>
          <w:snapToGrid w:val="0"/>
          <w:szCs w:val="22"/>
          <w:lang w:val="sr-Latn-ME"/>
        </w:rPr>
        <w:t>galaktoz</w:t>
      </w:r>
      <w:r w:rsidR="002156B2" w:rsidRPr="00C94C35">
        <w:rPr>
          <w:snapToGrid w:val="0"/>
          <w:szCs w:val="22"/>
          <w:lang w:val="sr-Latn-ME"/>
        </w:rPr>
        <w:t>nom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malapsorpcijom</w:t>
      </w:r>
      <w:proofErr w:type="spellEnd"/>
      <w:r w:rsidR="00666C25" w:rsidRPr="00C94C35">
        <w:rPr>
          <w:snapToGrid w:val="0"/>
          <w:szCs w:val="22"/>
          <w:lang w:val="sr-Latn-ME"/>
        </w:rPr>
        <w:t>,</w:t>
      </w:r>
      <w:r w:rsidRPr="00C94C35">
        <w:rPr>
          <w:snapToGrid w:val="0"/>
          <w:szCs w:val="22"/>
          <w:lang w:val="sr-Latn-ME"/>
        </w:rPr>
        <w:t xml:space="preserve"> ne sm</w:t>
      </w:r>
      <w:r w:rsidR="00C13DFE" w:rsidRPr="00C94C35">
        <w:rPr>
          <w:snapToGrid w:val="0"/>
          <w:szCs w:val="22"/>
          <w:lang w:val="sr-Latn-ME"/>
        </w:rPr>
        <w:t>i</w:t>
      </w:r>
      <w:r w:rsidRPr="00C94C35">
        <w:rPr>
          <w:snapToGrid w:val="0"/>
          <w:szCs w:val="22"/>
          <w:lang w:val="sr-Latn-ME"/>
        </w:rPr>
        <w:t xml:space="preserve">ju </w:t>
      </w:r>
      <w:r w:rsidR="00666C25" w:rsidRPr="00C94C35">
        <w:rPr>
          <w:snapToGrid w:val="0"/>
          <w:szCs w:val="22"/>
          <w:lang w:val="sr-Latn-ME"/>
        </w:rPr>
        <w:t>koristiti</w:t>
      </w:r>
      <w:r w:rsidR="002156B2" w:rsidRPr="00C94C35">
        <w:rPr>
          <w:snapToGrid w:val="0"/>
          <w:szCs w:val="22"/>
          <w:lang w:val="sr-Latn-ME"/>
        </w:rPr>
        <w:t xml:space="preserve"> ovaj l</w:t>
      </w:r>
      <w:r w:rsidR="006C4DBA" w:rsidRPr="00C94C35">
        <w:rPr>
          <w:snapToGrid w:val="0"/>
          <w:szCs w:val="22"/>
          <w:lang w:val="sr-Latn-ME"/>
        </w:rPr>
        <w:t>ij</w:t>
      </w:r>
      <w:r w:rsidR="002156B2" w:rsidRPr="00C94C35">
        <w:rPr>
          <w:snapToGrid w:val="0"/>
          <w:szCs w:val="22"/>
          <w:lang w:val="sr-Latn-ME"/>
        </w:rPr>
        <w:t>ek</w:t>
      </w:r>
      <w:r w:rsidRPr="00C94C35">
        <w:rPr>
          <w:i/>
          <w:snapToGrid w:val="0"/>
          <w:szCs w:val="22"/>
          <w:lang w:val="sr-Latn-ME"/>
        </w:rPr>
        <w:t>.</w:t>
      </w:r>
    </w:p>
    <w:p w14:paraId="093CF5F2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093CF5F3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u w:val="single"/>
          <w:lang w:val="sr-Latn-ME"/>
        </w:rPr>
      </w:pPr>
      <w:r w:rsidRPr="00C94C35">
        <w:rPr>
          <w:snapToGrid w:val="0"/>
          <w:szCs w:val="22"/>
          <w:u w:val="single"/>
          <w:lang w:val="sr-Latn-ME"/>
        </w:rPr>
        <w:t>Zavisnost</w:t>
      </w:r>
    </w:p>
    <w:p w14:paraId="093CF5F4" w14:textId="4AE60D9E" w:rsidR="008E6E44" w:rsidRPr="00C94C35" w:rsidRDefault="006C4DBA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Primjena</w:t>
      </w:r>
      <w:r w:rsidR="008E6E44" w:rsidRPr="00C94C35">
        <w:rPr>
          <w:snapToGrid w:val="0"/>
          <w:szCs w:val="22"/>
          <w:lang w:val="sr-Latn-ME"/>
        </w:rPr>
        <w:t xml:space="preserve"> </w:t>
      </w:r>
      <w:proofErr w:type="spellStart"/>
      <w:r w:rsidR="008E6E44" w:rsidRPr="00C94C35">
        <w:rPr>
          <w:snapToGrid w:val="0"/>
          <w:szCs w:val="22"/>
          <w:lang w:val="sr-Latn-ME"/>
        </w:rPr>
        <w:t>benzodiazepina</w:t>
      </w:r>
      <w:proofErr w:type="spellEnd"/>
      <w:r w:rsidR="008E6E44" w:rsidRPr="00C94C35">
        <w:rPr>
          <w:snapToGrid w:val="0"/>
          <w:szCs w:val="22"/>
          <w:lang w:val="sr-Latn-ME"/>
        </w:rPr>
        <w:t xml:space="preserve"> može da izazove fizičku i psihičku zavisnost. Rizik raste sa povećanjem doze i dužin</w:t>
      </w:r>
      <w:r w:rsidR="00666C25" w:rsidRPr="00C94C35">
        <w:rPr>
          <w:snapToGrid w:val="0"/>
          <w:szCs w:val="22"/>
          <w:lang w:val="sr-Latn-ME"/>
        </w:rPr>
        <w:t>om</w:t>
      </w:r>
      <w:r w:rsidR="008E6E44" w:rsidRPr="00C94C35">
        <w:rPr>
          <w:snapToGrid w:val="0"/>
          <w:szCs w:val="22"/>
          <w:lang w:val="sr-Latn-ME"/>
        </w:rPr>
        <w:t xml:space="preserve"> </w:t>
      </w:r>
      <w:r w:rsidRPr="00C94C35">
        <w:rPr>
          <w:snapToGrid w:val="0"/>
          <w:szCs w:val="22"/>
          <w:lang w:val="sr-Latn-ME"/>
        </w:rPr>
        <w:t>primjene</w:t>
      </w:r>
      <w:r w:rsidR="008E6E44" w:rsidRPr="00C94C35">
        <w:rPr>
          <w:snapToGrid w:val="0"/>
          <w:szCs w:val="22"/>
          <w:lang w:val="sr-Latn-ME"/>
        </w:rPr>
        <w:t xml:space="preserve"> </w:t>
      </w:r>
      <w:r w:rsidRPr="00C94C35">
        <w:rPr>
          <w:snapToGrid w:val="0"/>
          <w:szCs w:val="22"/>
          <w:lang w:val="sr-Latn-ME"/>
        </w:rPr>
        <w:t>lijeka</w:t>
      </w:r>
      <w:r w:rsidR="008E6E44" w:rsidRPr="00C94C35">
        <w:rPr>
          <w:snapToGrid w:val="0"/>
          <w:szCs w:val="22"/>
          <w:lang w:val="sr-Latn-ME"/>
        </w:rPr>
        <w:t xml:space="preserve">, a takođe, je veći kod pacijenata sa drugim bolestima zavisnosti, kao što su alkoholizam i zavisnost </w:t>
      </w:r>
      <w:r w:rsidR="00666C25" w:rsidRPr="00C94C35">
        <w:rPr>
          <w:snapToGrid w:val="0"/>
          <w:szCs w:val="22"/>
          <w:lang w:val="sr-Latn-ME"/>
        </w:rPr>
        <w:t>od</w:t>
      </w:r>
      <w:r w:rsidR="008E6E44" w:rsidRPr="00C94C35">
        <w:rPr>
          <w:snapToGrid w:val="0"/>
          <w:szCs w:val="22"/>
          <w:lang w:val="sr-Latn-ME"/>
        </w:rPr>
        <w:t xml:space="preserve"> l</w:t>
      </w:r>
      <w:r w:rsidRPr="00C94C35">
        <w:rPr>
          <w:snapToGrid w:val="0"/>
          <w:szCs w:val="22"/>
          <w:lang w:val="sr-Latn-ME"/>
        </w:rPr>
        <w:t>j</w:t>
      </w:r>
      <w:r w:rsidR="008E6E44" w:rsidRPr="00C94C35">
        <w:rPr>
          <w:snapToGrid w:val="0"/>
          <w:szCs w:val="22"/>
          <w:lang w:val="sr-Latn-ME"/>
        </w:rPr>
        <w:t>ekov</w:t>
      </w:r>
      <w:r w:rsidR="00666C25" w:rsidRPr="00C94C35">
        <w:rPr>
          <w:snapToGrid w:val="0"/>
          <w:szCs w:val="22"/>
          <w:lang w:val="sr-Latn-ME"/>
        </w:rPr>
        <w:t>a</w:t>
      </w:r>
      <w:r w:rsidR="008E6E44" w:rsidRPr="00C94C35">
        <w:rPr>
          <w:snapToGrid w:val="0"/>
          <w:szCs w:val="22"/>
          <w:lang w:val="sr-Latn-ME"/>
        </w:rPr>
        <w:t>.</w:t>
      </w:r>
    </w:p>
    <w:p w14:paraId="093CF5F5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093CF5F6" w14:textId="55A4D18A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Ukoliko dođe do pojave fizičke zavisnosti, nagli prekid terapije izaziva pojavu apstinencijalnih simptoma (s</w:t>
      </w:r>
      <w:r w:rsidR="002156B2" w:rsidRPr="00C94C35">
        <w:rPr>
          <w:snapToGrid w:val="0"/>
          <w:szCs w:val="22"/>
          <w:lang w:val="sr-Latn-ME"/>
        </w:rPr>
        <w:t>indrom</w:t>
      </w:r>
      <w:r w:rsidRPr="00C94C35">
        <w:rPr>
          <w:snapToGrid w:val="0"/>
          <w:szCs w:val="22"/>
          <w:lang w:val="sr-Latn-ME"/>
        </w:rPr>
        <w:t xml:space="preserve"> obustave) kao što su: glavobolja, bol u mišićima, izražena anksioznost, napetost, nemir, konfuzija i razdražljivost.</w:t>
      </w:r>
    </w:p>
    <w:p w14:paraId="093CF5F7" w14:textId="2F0788FB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U teškim slučajevima mogu nastati </w:t>
      </w:r>
      <w:proofErr w:type="spellStart"/>
      <w:r w:rsidRPr="00C94C35">
        <w:rPr>
          <w:snapToGrid w:val="0"/>
          <w:szCs w:val="22"/>
          <w:lang w:val="sr-Latn-ME"/>
        </w:rPr>
        <w:t>derealizacija</w:t>
      </w:r>
      <w:proofErr w:type="spellEnd"/>
      <w:r w:rsidRPr="00C94C35">
        <w:rPr>
          <w:snapToGrid w:val="0"/>
          <w:szCs w:val="22"/>
          <w:lang w:val="sr-Latn-ME"/>
        </w:rPr>
        <w:t xml:space="preserve">, depersonalizacija, </w:t>
      </w:r>
      <w:proofErr w:type="spellStart"/>
      <w:r w:rsidRPr="00C94C35">
        <w:rPr>
          <w:snapToGrid w:val="0"/>
          <w:szCs w:val="22"/>
          <w:lang w:val="sr-Latn-ME"/>
        </w:rPr>
        <w:t>hiperakuzija</w:t>
      </w:r>
      <w:proofErr w:type="spellEnd"/>
      <w:r w:rsidRPr="00C94C35">
        <w:rPr>
          <w:snapToGrid w:val="0"/>
          <w:szCs w:val="22"/>
          <w:lang w:val="sr-Latn-ME"/>
        </w:rPr>
        <w:t xml:space="preserve">, </w:t>
      </w:r>
      <w:r w:rsidR="001A0946" w:rsidRPr="00C94C35">
        <w:rPr>
          <w:snapToGrid w:val="0"/>
          <w:szCs w:val="22"/>
          <w:lang w:val="sr-Latn-ME"/>
        </w:rPr>
        <w:t xml:space="preserve">ukočenost i </w:t>
      </w:r>
      <w:proofErr w:type="spellStart"/>
      <w:r w:rsidRPr="00C94C35">
        <w:rPr>
          <w:snapToGrid w:val="0"/>
          <w:szCs w:val="22"/>
          <w:lang w:val="sr-Latn-ME"/>
        </w:rPr>
        <w:t>u</w:t>
      </w:r>
      <w:r w:rsidR="008B4A74" w:rsidRPr="00C94C35">
        <w:rPr>
          <w:snapToGrid w:val="0"/>
          <w:szCs w:val="22"/>
          <w:lang w:val="sr-Latn-ME"/>
        </w:rPr>
        <w:t>trnulost</w:t>
      </w:r>
      <w:proofErr w:type="spellEnd"/>
      <w:r w:rsidRPr="00C94C35">
        <w:rPr>
          <w:snapToGrid w:val="0"/>
          <w:szCs w:val="22"/>
          <w:lang w:val="sr-Latn-ME"/>
        </w:rPr>
        <w:t xml:space="preserve"> ekstremiteta, preos</w:t>
      </w:r>
      <w:r w:rsidR="006B2BAD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etljivost na sv</w:t>
      </w:r>
      <w:r w:rsidR="006B2BAD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etlost, buku i fizički kontakt, halucinacije i</w:t>
      </w:r>
      <w:r w:rsidR="008B4A74" w:rsidRPr="00C94C35">
        <w:rPr>
          <w:snapToGrid w:val="0"/>
          <w:szCs w:val="22"/>
          <w:lang w:val="sr-Latn-ME"/>
        </w:rPr>
        <w:t>li</w:t>
      </w:r>
      <w:r w:rsidRPr="00C94C35">
        <w:rPr>
          <w:snapToGrid w:val="0"/>
          <w:szCs w:val="22"/>
          <w:lang w:val="sr-Latn-ME"/>
        </w:rPr>
        <w:t xml:space="preserve"> epileptič</w:t>
      </w:r>
      <w:r w:rsidR="00666C25" w:rsidRPr="00C94C35">
        <w:rPr>
          <w:snapToGrid w:val="0"/>
          <w:szCs w:val="22"/>
          <w:lang w:val="sr-Latn-ME"/>
        </w:rPr>
        <w:t>n</w:t>
      </w:r>
      <w:r w:rsidRPr="00C94C35">
        <w:rPr>
          <w:snapToGrid w:val="0"/>
          <w:szCs w:val="22"/>
          <w:lang w:val="sr-Latn-ME"/>
        </w:rPr>
        <w:t>i napadi.</w:t>
      </w:r>
    </w:p>
    <w:p w14:paraId="093CF5F8" w14:textId="77777777" w:rsidR="008E6E44" w:rsidRPr="00C94C35" w:rsidRDefault="008E6E44" w:rsidP="00902A43">
      <w:pPr>
        <w:tabs>
          <w:tab w:val="clear" w:pos="284"/>
        </w:tabs>
        <w:rPr>
          <w:i/>
          <w:snapToGrid w:val="0"/>
          <w:szCs w:val="22"/>
          <w:lang w:val="sr-Latn-ME"/>
        </w:rPr>
      </w:pPr>
    </w:p>
    <w:p w14:paraId="093CF5F9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u w:val="single"/>
          <w:lang w:val="sr-Latn-ME"/>
        </w:rPr>
      </w:pPr>
      <w:proofErr w:type="spellStart"/>
      <w:r w:rsidRPr="00C94C35">
        <w:rPr>
          <w:i/>
          <w:snapToGrid w:val="0"/>
          <w:szCs w:val="22"/>
          <w:u w:val="single"/>
          <w:lang w:val="sr-Latn-ME"/>
        </w:rPr>
        <w:t>Rebound</w:t>
      </w:r>
      <w:proofErr w:type="spellEnd"/>
      <w:r w:rsidRPr="00C94C35">
        <w:rPr>
          <w:snapToGrid w:val="0"/>
          <w:szCs w:val="22"/>
          <w:u w:val="single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u w:val="single"/>
          <w:lang w:val="sr-Latn-ME"/>
        </w:rPr>
        <w:t>insomnija</w:t>
      </w:r>
      <w:proofErr w:type="spellEnd"/>
      <w:r w:rsidRPr="00C94C35">
        <w:rPr>
          <w:snapToGrid w:val="0"/>
          <w:szCs w:val="22"/>
          <w:u w:val="single"/>
          <w:lang w:val="sr-Latn-ME"/>
        </w:rPr>
        <w:t xml:space="preserve"> i anksioznost</w:t>
      </w:r>
    </w:p>
    <w:p w14:paraId="093CF5FA" w14:textId="4F1EC399" w:rsidR="00DC6C68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naglog prekida terapije </w:t>
      </w:r>
      <w:proofErr w:type="spellStart"/>
      <w:r w:rsidRPr="00C94C35">
        <w:rPr>
          <w:snapToGrid w:val="0"/>
          <w:szCs w:val="22"/>
          <w:lang w:val="sr-Latn-ME"/>
        </w:rPr>
        <w:t>benzodiazepinima</w:t>
      </w:r>
      <w:proofErr w:type="spellEnd"/>
      <w:r w:rsidRPr="00C94C35">
        <w:rPr>
          <w:snapToGrid w:val="0"/>
          <w:szCs w:val="22"/>
          <w:lang w:val="sr-Latn-ME"/>
        </w:rPr>
        <w:t xml:space="preserve"> može doći do </w:t>
      </w:r>
      <w:r w:rsidR="00D52413" w:rsidRPr="00C94C35">
        <w:rPr>
          <w:snapToGrid w:val="0"/>
          <w:szCs w:val="22"/>
          <w:lang w:val="sr-Latn-ME"/>
        </w:rPr>
        <w:t>prolaznog sindroma sa</w:t>
      </w:r>
      <w:r w:rsidR="00FC222C" w:rsidRPr="00C94C35">
        <w:rPr>
          <w:snapToGrid w:val="0"/>
          <w:szCs w:val="22"/>
          <w:lang w:val="sr-Latn-ME"/>
        </w:rPr>
        <w:t xml:space="preserve"> izraženiji</w:t>
      </w:r>
      <w:r w:rsidR="00D52413" w:rsidRPr="00C94C35">
        <w:rPr>
          <w:snapToGrid w:val="0"/>
          <w:szCs w:val="22"/>
          <w:lang w:val="sr-Latn-ME"/>
        </w:rPr>
        <w:t>m</w:t>
      </w:r>
      <w:r w:rsidR="00FC222C" w:rsidRPr="00C94C35">
        <w:rPr>
          <w:snapToGrid w:val="0"/>
          <w:szCs w:val="22"/>
          <w:lang w:val="sr-Latn-ME"/>
        </w:rPr>
        <w:t xml:space="preserve"> simptom</w:t>
      </w:r>
      <w:r w:rsidR="00D52413" w:rsidRPr="00C94C35">
        <w:rPr>
          <w:snapToGrid w:val="0"/>
          <w:szCs w:val="22"/>
          <w:lang w:val="sr-Latn-ME"/>
        </w:rPr>
        <w:t>im</w:t>
      </w:r>
      <w:r w:rsidR="00FC222C" w:rsidRPr="00C94C35">
        <w:rPr>
          <w:snapToGrid w:val="0"/>
          <w:szCs w:val="22"/>
          <w:lang w:val="sr-Latn-ME"/>
        </w:rPr>
        <w:t>a zbog kojih je</w:t>
      </w:r>
      <w:r w:rsidR="00EF09D4" w:rsidRPr="00C94C35">
        <w:rPr>
          <w:snapToGrid w:val="0"/>
          <w:szCs w:val="22"/>
          <w:lang w:val="sr-Latn-ME"/>
        </w:rPr>
        <w:t xml:space="preserve"> </w:t>
      </w:r>
      <w:r w:rsidR="00590470" w:rsidRPr="00C94C35">
        <w:rPr>
          <w:snapToGrid w:val="0"/>
          <w:szCs w:val="22"/>
          <w:lang w:val="sr-Latn-ME"/>
        </w:rPr>
        <w:t>i</w:t>
      </w:r>
      <w:r w:rsidR="00FC222C" w:rsidRPr="00C94C35">
        <w:rPr>
          <w:snapToGrid w:val="0"/>
          <w:szCs w:val="22"/>
          <w:lang w:val="sr-Latn-ME"/>
        </w:rPr>
        <w:t xml:space="preserve"> započeta terapija </w:t>
      </w:r>
      <w:proofErr w:type="spellStart"/>
      <w:r w:rsidR="00FC222C" w:rsidRPr="00C94C35">
        <w:rPr>
          <w:snapToGrid w:val="0"/>
          <w:szCs w:val="22"/>
          <w:lang w:val="sr-Latn-ME"/>
        </w:rPr>
        <w:t>benzodiazepinima</w:t>
      </w:r>
      <w:proofErr w:type="spellEnd"/>
      <w:r w:rsidR="00FC222C" w:rsidRPr="00C94C35">
        <w:rPr>
          <w:i/>
          <w:snapToGrid w:val="0"/>
          <w:szCs w:val="22"/>
          <w:lang w:val="sr-Latn-ME"/>
        </w:rPr>
        <w:t xml:space="preserve"> </w:t>
      </w:r>
      <w:r w:rsidRPr="00C94C35">
        <w:rPr>
          <w:snapToGrid w:val="0"/>
          <w:szCs w:val="22"/>
          <w:lang w:val="sr-Latn-ME"/>
        </w:rPr>
        <w:t>(</w:t>
      </w:r>
      <w:proofErr w:type="spellStart"/>
      <w:r w:rsidRPr="00C94C35">
        <w:rPr>
          <w:i/>
          <w:snapToGrid w:val="0"/>
          <w:szCs w:val="22"/>
          <w:lang w:val="sr-Latn-ME"/>
        </w:rPr>
        <w:t>rebound</w:t>
      </w:r>
      <w:proofErr w:type="spellEnd"/>
      <w:r w:rsidRPr="00C94C35">
        <w:rPr>
          <w:i/>
          <w:snapToGrid w:val="0"/>
          <w:szCs w:val="22"/>
          <w:lang w:val="sr-Latn-ME"/>
        </w:rPr>
        <w:t xml:space="preserve"> </w:t>
      </w:r>
      <w:r w:rsidRPr="00C94C35">
        <w:rPr>
          <w:snapToGrid w:val="0"/>
          <w:szCs w:val="22"/>
          <w:lang w:val="sr-Latn-ME"/>
        </w:rPr>
        <w:t>fenomen)</w:t>
      </w:r>
      <w:r w:rsidR="005F0EA5" w:rsidRPr="00C94C35">
        <w:rPr>
          <w:snapToGrid w:val="0"/>
          <w:szCs w:val="22"/>
          <w:lang w:val="sr-Latn-ME"/>
        </w:rPr>
        <w:t>.</w:t>
      </w:r>
      <w:r w:rsidR="002156B2"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i/>
          <w:snapToGrid w:val="0"/>
          <w:szCs w:val="22"/>
          <w:lang w:val="sr-Latn-ME"/>
        </w:rPr>
        <w:t>Rebound</w:t>
      </w:r>
      <w:proofErr w:type="spellEnd"/>
      <w:r w:rsidRPr="00C94C35">
        <w:rPr>
          <w:snapToGrid w:val="0"/>
          <w:szCs w:val="22"/>
          <w:lang w:val="sr-Latn-ME"/>
        </w:rPr>
        <w:t xml:space="preserve"> fenomen može biti praćen </w:t>
      </w:r>
      <w:r w:rsidR="005F0EA5" w:rsidRPr="00C94C35">
        <w:rPr>
          <w:snapToGrid w:val="0"/>
          <w:szCs w:val="22"/>
          <w:lang w:val="sr-Latn-ME"/>
        </w:rPr>
        <w:t xml:space="preserve">i drugim reakcijama koje uključuju </w:t>
      </w:r>
      <w:r w:rsidRPr="00C94C35">
        <w:rPr>
          <w:snapToGrid w:val="0"/>
          <w:szCs w:val="22"/>
          <w:lang w:val="sr-Latn-ME"/>
        </w:rPr>
        <w:t>prom</w:t>
      </w:r>
      <w:r w:rsidR="006B2BAD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en</w:t>
      </w:r>
      <w:r w:rsidR="005F0EA5" w:rsidRPr="00C94C35">
        <w:rPr>
          <w:snapToGrid w:val="0"/>
          <w:szCs w:val="22"/>
          <w:lang w:val="sr-Latn-ME"/>
        </w:rPr>
        <w:t>u</w:t>
      </w:r>
      <w:r w:rsidRPr="00C94C35">
        <w:rPr>
          <w:snapToGrid w:val="0"/>
          <w:szCs w:val="22"/>
          <w:lang w:val="sr-Latn-ME"/>
        </w:rPr>
        <w:t xml:space="preserve"> raspoloženja, anksiozno</w:t>
      </w:r>
      <w:r w:rsidR="005F0EA5" w:rsidRPr="00C94C35">
        <w:rPr>
          <w:snapToGrid w:val="0"/>
          <w:szCs w:val="22"/>
          <w:lang w:val="sr-Latn-ME"/>
        </w:rPr>
        <w:t>st ili</w:t>
      </w:r>
      <w:r w:rsidRPr="00C94C35">
        <w:rPr>
          <w:snapToGrid w:val="0"/>
          <w:szCs w:val="22"/>
          <w:lang w:val="sr-Latn-ME"/>
        </w:rPr>
        <w:t xml:space="preserve"> poremeć</w:t>
      </w:r>
      <w:r w:rsidR="005F0EA5" w:rsidRPr="00C94C35">
        <w:rPr>
          <w:snapToGrid w:val="0"/>
          <w:szCs w:val="22"/>
          <w:lang w:val="sr-Latn-ME"/>
        </w:rPr>
        <w:t>aj</w:t>
      </w:r>
      <w:r w:rsidRPr="00C94C35">
        <w:rPr>
          <w:snapToGrid w:val="0"/>
          <w:szCs w:val="22"/>
          <w:lang w:val="sr-Latn-ME"/>
        </w:rPr>
        <w:t xml:space="preserve"> sna i uznemireno</w:t>
      </w:r>
      <w:r w:rsidR="005F0EA5" w:rsidRPr="00C94C35">
        <w:rPr>
          <w:snapToGrid w:val="0"/>
          <w:szCs w:val="22"/>
          <w:lang w:val="sr-Latn-ME"/>
        </w:rPr>
        <w:t>st.</w:t>
      </w:r>
    </w:p>
    <w:p w14:paraId="093CF5FB" w14:textId="77777777" w:rsidR="00DC6C68" w:rsidRPr="00C94C35" w:rsidRDefault="00DC6C68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093CF5FC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Imajući u vidu da je rizik od fenomena obustave/</w:t>
      </w:r>
      <w:proofErr w:type="spellStart"/>
      <w:r w:rsidRPr="00C94C35">
        <w:rPr>
          <w:i/>
          <w:snapToGrid w:val="0"/>
          <w:szCs w:val="22"/>
          <w:lang w:val="sr-Latn-ME"/>
        </w:rPr>
        <w:t>rebound</w:t>
      </w:r>
      <w:proofErr w:type="spellEnd"/>
      <w:r w:rsidRPr="00C94C35">
        <w:rPr>
          <w:snapToGrid w:val="0"/>
          <w:szCs w:val="22"/>
          <w:lang w:val="sr-Latn-ME"/>
        </w:rPr>
        <w:t xml:space="preserve"> fenomena veći kod naglog prekida terapije, preporučuje se </w:t>
      </w:r>
      <w:proofErr w:type="spellStart"/>
      <w:r w:rsidRPr="00C94C35">
        <w:rPr>
          <w:snapToGrid w:val="0"/>
          <w:szCs w:val="22"/>
          <w:lang w:val="sr-Latn-ME"/>
        </w:rPr>
        <w:t>postepeno</w:t>
      </w:r>
      <w:proofErr w:type="spellEnd"/>
      <w:r w:rsidRPr="00C94C35">
        <w:rPr>
          <w:snapToGrid w:val="0"/>
          <w:szCs w:val="22"/>
          <w:lang w:val="sr-Latn-ME"/>
        </w:rPr>
        <w:t xml:space="preserve"> smanjenje doze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. </w:t>
      </w:r>
    </w:p>
    <w:p w14:paraId="093CF5FD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093CF5FE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u w:val="single"/>
          <w:lang w:val="sr-Latn-ME"/>
        </w:rPr>
      </w:pPr>
      <w:r w:rsidRPr="00C94C35">
        <w:rPr>
          <w:snapToGrid w:val="0"/>
          <w:szCs w:val="22"/>
          <w:u w:val="single"/>
          <w:lang w:val="sr-Latn-ME"/>
        </w:rPr>
        <w:t>Trajanje terapije</w:t>
      </w:r>
    </w:p>
    <w:p w14:paraId="093CF5FF" w14:textId="4F61AA37" w:rsidR="008E6E44" w:rsidRPr="00C94C35" w:rsidRDefault="008E6E44" w:rsidP="00902A43">
      <w:pPr>
        <w:tabs>
          <w:tab w:val="clear" w:pos="284"/>
        </w:tabs>
        <w:rPr>
          <w:snapToGrid w:val="0"/>
          <w:szCs w:val="22"/>
          <w:u w:val="single"/>
          <w:lang w:val="sr-Latn-ME"/>
        </w:rPr>
      </w:pPr>
      <w:r w:rsidRPr="00C94C35">
        <w:rPr>
          <w:snapToGrid w:val="0"/>
          <w:szCs w:val="22"/>
          <w:lang w:val="sr-Latn-ME"/>
        </w:rPr>
        <w:t>Trajanje terapije treba da bude najkraće moguće (</w:t>
      </w:r>
      <w:r w:rsidR="006C4DBA" w:rsidRPr="00C94C35">
        <w:rPr>
          <w:snapToGrid w:val="0"/>
          <w:szCs w:val="22"/>
          <w:lang w:val="sr-Latn-ME"/>
        </w:rPr>
        <w:t>vidjeti dio</w:t>
      </w:r>
      <w:r w:rsidRPr="00C94C35">
        <w:rPr>
          <w:snapToGrid w:val="0"/>
          <w:szCs w:val="22"/>
          <w:lang w:val="sr-Latn-ME"/>
        </w:rPr>
        <w:t xml:space="preserve"> 4.2) </w:t>
      </w:r>
      <w:r w:rsidR="004E244F" w:rsidRPr="00C94C35">
        <w:rPr>
          <w:snapToGrid w:val="0"/>
          <w:szCs w:val="22"/>
          <w:lang w:val="sr-Latn-ME"/>
        </w:rPr>
        <w:t xml:space="preserve">i </w:t>
      </w:r>
      <w:r w:rsidRPr="00C94C35">
        <w:rPr>
          <w:snapToGrid w:val="0"/>
          <w:szCs w:val="22"/>
          <w:lang w:val="sr-Latn-ME"/>
        </w:rPr>
        <w:t xml:space="preserve">ne duže od 4 do 6 </w:t>
      </w:r>
      <w:r w:rsidR="006C4DBA" w:rsidRPr="00C94C35">
        <w:rPr>
          <w:snapToGrid w:val="0"/>
          <w:szCs w:val="22"/>
          <w:lang w:val="sr-Latn-ME"/>
        </w:rPr>
        <w:t>nedjelja</w:t>
      </w:r>
      <w:r w:rsidRPr="00C94C35">
        <w:rPr>
          <w:snapToGrid w:val="0"/>
          <w:szCs w:val="22"/>
          <w:lang w:val="sr-Latn-ME"/>
        </w:rPr>
        <w:t xml:space="preserve">, uključujući </w:t>
      </w:r>
      <w:r w:rsidR="00160B4D" w:rsidRPr="00C94C35">
        <w:rPr>
          <w:snapToGrid w:val="0"/>
          <w:szCs w:val="22"/>
          <w:lang w:val="sr-Latn-ME"/>
        </w:rPr>
        <w:t>period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postepenog</w:t>
      </w:r>
      <w:proofErr w:type="spellEnd"/>
      <w:r w:rsidRPr="00C94C35">
        <w:rPr>
          <w:snapToGrid w:val="0"/>
          <w:szCs w:val="22"/>
          <w:lang w:val="sr-Latn-ME"/>
        </w:rPr>
        <w:t xml:space="preserve"> smanjenja doze. Ukoliko je neophodno da </w:t>
      </w:r>
      <w:r w:rsidR="006C4DBA" w:rsidRPr="00C94C35">
        <w:rPr>
          <w:snapToGrid w:val="0"/>
          <w:szCs w:val="22"/>
          <w:lang w:val="sr-Latn-ME"/>
        </w:rPr>
        <w:t>liječenje</w:t>
      </w:r>
      <w:r w:rsidRPr="00C94C35">
        <w:rPr>
          <w:snapToGrid w:val="0"/>
          <w:szCs w:val="22"/>
          <w:lang w:val="sr-Latn-ME"/>
        </w:rPr>
        <w:t xml:space="preserve"> traje duže od preporučenog, treba redovno kontrolisati zdravstveno stanje pacijenta.</w:t>
      </w:r>
    </w:p>
    <w:p w14:paraId="093CF600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u w:val="single"/>
          <w:lang w:val="sr-Latn-ME"/>
        </w:rPr>
      </w:pPr>
    </w:p>
    <w:p w14:paraId="093CF601" w14:textId="3E927CB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Pr</w:t>
      </w:r>
      <w:r w:rsidR="001E3587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 xml:space="preserve">e početka terapije treba informisati pacijenta da je </w:t>
      </w:r>
      <w:r w:rsidR="00160B4D" w:rsidRPr="00C94C35">
        <w:rPr>
          <w:snapToGrid w:val="0"/>
          <w:szCs w:val="22"/>
          <w:lang w:val="sr-Latn-ME"/>
        </w:rPr>
        <w:t>trajanje</w:t>
      </w:r>
      <w:r w:rsidRPr="00C94C35">
        <w:rPr>
          <w:snapToGrid w:val="0"/>
          <w:szCs w:val="22"/>
          <w:lang w:val="sr-Latn-ME"/>
        </w:rPr>
        <w:t xml:space="preserve"> </w:t>
      </w:r>
      <w:r w:rsidR="00160B4D" w:rsidRPr="00C94C35">
        <w:rPr>
          <w:snapToGrid w:val="0"/>
          <w:szCs w:val="22"/>
          <w:lang w:val="sr-Latn-ME"/>
        </w:rPr>
        <w:t>terapije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prazepamom</w:t>
      </w:r>
      <w:proofErr w:type="spellEnd"/>
      <w:r w:rsidRPr="00C94C35">
        <w:rPr>
          <w:snapToGrid w:val="0"/>
          <w:szCs w:val="22"/>
          <w:lang w:val="sr-Latn-ME"/>
        </w:rPr>
        <w:t xml:space="preserve"> ograničeno i detaljno objasniti način </w:t>
      </w:r>
      <w:proofErr w:type="spellStart"/>
      <w:r w:rsidRPr="00C94C35">
        <w:rPr>
          <w:snapToGrid w:val="0"/>
          <w:szCs w:val="22"/>
          <w:lang w:val="sr-Latn-ME"/>
        </w:rPr>
        <w:t>postepenog</w:t>
      </w:r>
      <w:proofErr w:type="spellEnd"/>
      <w:r w:rsidRPr="00C94C35">
        <w:rPr>
          <w:snapToGrid w:val="0"/>
          <w:szCs w:val="22"/>
          <w:lang w:val="sr-Latn-ME"/>
        </w:rPr>
        <w:t xml:space="preserve"> smanjenja doze. Takođe je veoma važno da pacijent bude sv</w:t>
      </w:r>
      <w:r w:rsidR="00C13DF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estan mogućnosti nastanka </w:t>
      </w:r>
      <w:proofErr w:type="spellStart"/>
      <w:r w:rsidRPr="00C94C35">
        <w:rPr>
          <w:i/>
          <w:snapToGrid w:val="0"/>
          <w:szCs w:val="22"/>
          <w:lang w:val="sr-Latn-ME"/>
        </w:rPr>
        <w:t>rebound</w:t>
      </w:r>
      <w:proofErr w:type="spellEnd"/>
      <w:r w:rsidRPr="00C94C35">
        <w:rPr>
          <w:snapToGrid w:val="0"/>
          <w:szCs w:val="22"/>
          <w:lang w:val="sr-Latn-ME"/>
        </w:rPr>
        <w:t xml:space="preserve"> fenomena</w:t>
      </w:r>
      <w:r w:rsidR="00160B4D" w:rsidRPr="00C94C35">
        <w:rPr>
          <w:snapToGrid w:val="0"/>
          <w:szCs w:val="22"/>
          <w:lang w:val="sr-Latn-ME"/>
        </w:rPr>
        <w:t>,</w:t>
      </w:r>
      <w:r w:rsidRPr="00C94C35">
        <w:rPr>
          <w:snapToGrid w:val="0"/>
          <w:szCs w:val="22"/>
          <w:lang w:val="sr-Latn-ME"/>
        </w:rPr>
        <w:t xml:space="preserve"> čime se smanjuje uznemirenost u slučaju nastanka ovih simptoma za </w:t>
      </w:r>
      <w:r w:rsidR="006C4DBA" w:rsidRPr="00C94C35">
        <w:rPr>
          <w:snapToGrid w:val="0"/>
          <w:szCs w:val="22"/>
          <w:lang w:val="sr-Latn-ME"/>
        </w:rPr>
        <w:t>vrijeme</w:t>
      </w:r>
      <w:r w:rsidRPr="00C94C35">
        <w:rPr>
          <w:snapToGrid w:val="0"/>
          <w:szCs w:val="22"/>
          <w:lang w:val="sr-Latn-ME"/>
        </w:rPr>
        <w:t xml:space="preserve"> prekida terapije.</w:t>
      </w:r>
    </w:p>
    <w:p w14:paraId="093CF602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093CF603" w14:textId="11292E41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 xml:space="preserve"> kratkog dejstva</w:t>
      </w:r>
      <w:r w:rsidR="00160B4D" w:rsidRPr="00C94C35">
        <w:rPr>
          <w:snapToGrid w:val="0"/>
          <w:szCs w:val="22"/>
          <w:lang w:val="sr-Latn-ME"/>
        </w:rPr>
        <w:t>,</w:t>
      </w:r>
      <w:r w:rsidRPr="00C94C35">
        <w:rPr>
          <w:snapToGrid w:val="0"/>
          <w:szCs w:val="22"/>
          <w:lang w:val="sr-Latn-ME"/>
        </w:rPr>
        <w:t xml:space="preserve"> </w:t>
      </w:r>
      <w:r w:rsidR="00FC4990" w:rsidRPr="00C94C35">
        <w:rPr>
          <w:snapToGrid w:val="0"/>
          <w:szCs w:val="22"/>
          <w:lang w:val="sr-Latn-ME"/>
        </w:rPr>
        <w:t xml:space="preserve">sindrom obustave </w:t>
      </w:r>
      <w:r w:rsidRPr="00C94C35">
        <w:rPr>
          <w:snapToGrid w:val="0"/>
          <w:szCs w:val="22"/>
          <w:lang w:val="sr-Latn-ME"/>
        </w:rPr>
        <w:t>se može manifestovati u intervalu između doza, naročito ukoliko se prim</w:t>
      </w:r>
      <w:r w:rsidR="006B2BAD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enjuju velike doze </w:t>
      </w:r>
      <w:r w:rsidR="006C4DBA" w:rsidRPr="00C94C35">
        <w:rPr>
          <w:snapToGrid w:val="0"/>
          <w:szCs w:val="22"/>
          <w:lang w:val="sr-Latn-ME"/>
        </w:rPr>
        <w:t>lijeka</w:t>
      </w:r>
      <w:r w:rsidRPr="00C94C35">
        <w:rPr>
          <w:snapToGrid w:val="0"/>
          <w:szCs w:val="22"/>
          <w:lang w:val="sr-Latn-ME"/>
        </w:rPr>
        <w:t xml:space="preserve">. </w:t>
      </w:r>
    </w:p>
    <w:p w14:paraId="093CF604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4D6B324A" w14:textId="77777777" w:rsidR="00534830" w:rsidRPr="00C94C35" w:rsidRDefault="008E6E44" w:rsidP="00902A43">
      <w:pPr>
        <w:tabs>
          <w:tab w:val="clear" w:pos="284"/>
        </w:tabs>
        <w:rPr>
          <w:snapToGrid w:val="0"/>
          <w:szCs w:val="22"/>
          <w:u w:val="single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 xml:space="preserve"> dugog dejstva</w:t>
      </w:r>
      <w:r w:rsidR="00160B4D" w:rsidRPr="00C94C35">
        <w:rPr>
          <w:snapToGrid w:val="0"/>
          <w:szCs w:val="22"/>
          <w:lang w:val="sr-Latn-ME"/>
        </w:rPr>
        <w:t>,</w:t>
      </w:r>
      <w:r w:rsidRPr="00C94C35">
        <w:rPr>
          <w:snapToGrid w:val="0"/>
          <w:szCs w:val="22"/>
          <w:lang w:val="sr-Latn-ME"/>
        </w:rPr>
        <w:t xml:space="preserve"> potreban je oprez kod prelaska na </w:t>
      </w:r>
      <w:proofErr w:type="spellStart"/>
      <w:r w:rsidRPr="00C94C35">
        <w:rPr>
          <w:snapToGrid w:val="0"/>
          <w:szCs w:val="22"/>
          <w:lang w:val="sr-Latn-ME"/>
        </w:rPr>
        <w:t>benzodiazepine</w:t>
      </w:r>
      <w:proofErr w:type="spellEnd"/>
      <w:r w:rsidRPr="00C94C35">
        <w:rPr>
          <w:snapToGrid w:val="0"/>
          <w:szCs w:val="22"/>
          <w:lang w:val="sr-Latn-ME"/>
        </w:rPr>
        <w:t xml:space="preserve"> kratkog dejstva zbog opasnosti od pojave apstinencijalnih simptoma.</w:t>
      </w:r>
    </w:p>
    <w:p w14:paraId="093CF606" w14:textId="1A87B29B" w:rsidR="008E6E44" w:rsidRPr="00C94C35" w:rsidRDefault="008E6E44" w:rsidP="00902A43">
      <w:pPr>
        <w:tabs>
          <w:tab w:val="clear" w:pos="284"/>
        </w:tabs>
        <w:rPr>
          <w:snapToGrid w:val="0"/>
          <w:szCs w:val="22"/>
          <w:u w:val="single"/>
          <w:lang w:val="sr-Latn-ME"/>
        </w:rPr>
      </w:pPr>
    </w:p>
    <w:p w14:paraId="093CF607" w14:textId="62DB9C81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pacijenata na terapiji </w:t>
      </w:r>
      <w:proofErr w:type="spellStart"/>
      <w:r w:rsidRPr="00C94C35">
        <w:rPr>
          <w:snapToGrid w:val="0"/>
          <w:szCs w:val="22"/>
          <w:lang w:val="sr-Latn-ME"/>
        </w:rPr>
        <w:t>prazepamom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r w:rsidR="00160B4D" w:rsidRPr="00C94C35">
        <w:rPr>
          <w:snapToGrid w:val="0"/>
          <w:szCs w:val="22"/>
          <w:lang w:val="sr-Latn-ME"/>
        </w:rPr>
        <w:t xml:space="preserve">tokom </w:t>
      </w:r>
      <w:r w:rsidRPr="00C94C35">
        <w:rPr>
          <w:snapToGrid w:val="0"/>
          <w:szCs w:val="22"/>
          <w:lang w:val="sr-Latn-ME"/>
        </w:rPr>
        <w:t>duž</w:t>
      </w:r>
      <w:r w:rsidR="00160B4D" w:rsidRPr="00C94C35">
        <w:rPr>
          <w:snapToGrid w:val="0"/>
          <w:szCs w:val="22"/>
          <w:lang w:val="sr-Latn-ME"/>
        </w:rPr>
        <w:t>eg</w:t>
      </w:r>
      <w:r w:rsidRPr="00C94C35">
        <w:rPr>
          <w:snapToGrid w:val="0"/>
          <w:szCs w:val="22"/>
          <w:lang w:val="sr-Latn-ME"/>
        </w:rPr>
        <w:t xml:space="preserve"> </w:t>
      </w:r>
      <w:r w:rsidR="006C4DBA" w:rsidRPr="00C94C35">
        <w:rPr>
          <w:snapToGrid w:val="0"/>
          <w:szCs w:val="22"/>
          <w:lang w:val="sr-Latn-ME"/>
        </w:rPr>
        <w:t>vreme</w:t>
      </w:r>
      <w:r w:rsidRPr="00C94C35">
        <w:rPr>
          <w:snapToGrid w:val="0"/>
          <w:szCs w:val="22"/>
          <w:lang w:val="sr-Latn-ME"/>
        </w:rPr>
        <w:t>nsk</w:t>
      </w:r>
      <w:r w:rsidR="00160B4D" w:rsidRPr="00C94C35">
        <w:rPr>
          <w:snapToGrid w:val="0"/>
          <w:szCs w:val="22"/>
          <w:lang w:val="sr-Latn-ME"/>
        </w:rPr>
        <w:t>og</w:t>
      </w:r>
      <w:r w:rsidRPr="00C94C35">
        <w:rPr>
          <w:snapToGrid w:val="0"/>
          <w:szCs w:val="22"/>
          <w:lang w:val="sr-Latn-ME"/>
        </w:rPr>
        <w:t xml:space="preserve"> period</w:t>
      </w:r>
      <w:r w:rsidR="00160B4D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>, neophodno je periodično vršiti laboratorijsko ispitivanje krvi i funkcije jetre.</w:t>
      </w:r>
    </w:p>
    <w:p w14:paraId="093CF608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</w:p>
    <w:p w14:paraId="093CF609" w14:textId="77777777" w:rsidR="008E6E44" w:rsidRPr="00C94C35" w:rsidRDefault="008E6E44" w:rsidP="00902A43">
      <w:pPr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u w:val="single"/>
          <w:lang w:val="sr-Latn-ME"/>
        </w:rPr>
        <w:t>Amnezija</w:t>
      </w:r>
    </w:p>
    <w:p w14:paraId="093CF60A" w14:textId="1E0FE38C" w:rsidR="008E6E44" w:rsidRPr="00C94C35" w:rsidRDefault="008E6E44" w:rsidP="00902A43">
      <w:pPr>
        <w:widowControl w:val="0"/>
        <w:tabs>
          <w:tab w:val="clear" w:pos="284"/>
        </w:tabs>
        <w:rPr>
          <w:i/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mogu da izazovu pojavu </w:t>
      </w:r>
      <w:proofErr w:type="spellStart"/>
      <w:r w:rsidRPr="00C94C35">
        <w:rPr>
          <w:snapToGrid w:val="0"/>
          <w:szCs w:val="22"/>
          <w:lang w:val="sr-Latn-ME"/>
        </w:rPr>
        <w:t>anterogradne</w:t>
      </w:r>
      <w:proofErr w:type="spellEnd"/>
      <w:r w:rsidRPr="00C94C35">
        <w:rPr>
          <w:snapToGrid w:val="0"/>
          <w:szCs w:val="22"/>
          <w:lang w:val="sr-Latn-ME"/>
        </w:rPr>
        <w:t xml:space="preserve"> amnezije, koja se najčešće javlja nekoliko sati od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r w:rsidR="006C4DBA" w:rsidRPr="00C94C35">
        <w:rPr>
          <w:snapToGrid w:val="0"/>
          <w:szCs w:val="22"/>
          <w:lang w:val="sr-Latn-ME"/>
        </w:rPr>
        <w:t>lijeka</w:t>
      </w:r>
      <w:r w:rsidRPr="00C94C35">
        <w:rPr>
          <w:snapToGrid w:val="0"/>
          <w:szCs w:val="22"/>
          <w:lang w:val="sr-Latn-ME"/>
        </w:rPr>
        <w:t xml:space="preserve">. U cilju smanjenja rizika od pojave </w:t>
      </w:r>
      <w:proofErr w:type="spellStart"/>
      <w:r w:rsidRPr="00C94C35">
        <w:rPr>
          <w:snapToGrid w:val="0"/>
          <w:szCs w:val="22"/>
          <w:lang w:val="sr-Latn-ME"/>
        </w:rPr>
        <w:t>anterogradne</w:t>
      </w:r>
      <w:proofErr w:type="spellEnd"/>
      <w:r w:rsidRPr="00C94C35">
        <w:rPr>
          <w:snapToGrid w:val="0"/>
          <w:szCs w:val="22"/>
          <w:lang w:val="sr-Latn-ME"/>
        </w:rPr>
        <w:t xml:space="preserve"> amnezije, nakon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r w:rsidR="006C4DBA" w:rsidRPr="00C94C35">
        <w:rPr>
          <w:snapToGrid w:val="0"/>
          <w:szCs w:val="22"/>
          <w:lang w:val="sr-Latn-ME"/>
        </w:rPr>
        <w:t>lijeka</w:t>
      </w:r>
      <w:r w:rsidRPr="00C94C35">
        <w:rPr>
          <w:snapToGrid w:val="0"/>
          <w:szCs w:val="22"/>
          <w:lang w:val="sr-Latn-ME"/>
        </w:rPr>
        <w:t xml:space="preserve"> pacijenti treba da stvore uslove za neometan san u trajanju od 7 - 8 sati (</w:t>
      </w:r>
      <w:r w:rsidR="006C4DBA" w:rsidRPr="00C94C35">
        <w:rPr>
          <w:snapToGrid w:val="0"/>
          <w:szCs w:val="22"/>
          <w:lang w:val="sr-Latn-ME"/>
        </w:rPr>
        <w:t>vidjeti dio</w:t>
      </w:r>
      <w:r w:rsidRPr="00C94C35">
        <w:rPr>
          <w:snapToGrid w:val="0"/>
          <w:szCs w:val="22"/>
          <w:lang w:val="sr-Latn-ME"/>
        </w:rPr>
        <w:t xml:space="preserve"> 4.8).</w:t>
      </w:r>
    </w:p>
    <w:p w14:paraId="093CF60B" w14:textId="77777777" w:rsidR="008E6E44" w:rsidRPr="00C94C35" w:rsidRDefault="008E6E44" w:rsidP="00902A43">
      <w:pPr>
        <w:widowControl w:val="0"/>
        <w:tabs>
          <w:tab w:val="clear" w:pos="284"/>
        </w:tabs>
        <w:rPr>
          <w:i/>
          <w:snapToGrid w:val="0"/>
          <w:szCs w:val="22"/>
          <w:lang w:val="sr-Latn-ME"/>
        </w:rPr>
      </w:pPr>
    </w:p>
    <w:p w14:paraId="093CF60C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u w:val="single"/>
          <w:lang w:val="sr-Latn-ME"/>
        </w:rPr>
      </w:pPr>
      <w:r w:rsidRPr="00C94C35">
        <w:rPr>
          <w:snapToGrid w:val="0"/>
          <w:szCs w:val="22"/>
          <w:u w:val="single"/>
          <w:lang w:val="sr-Latn-ME"/>
        </w:rPr>
        <w:t xml:space="preserve">Psihijatrijske i </w:t>
      </w:r>
      <w:r w:rsidR="00DC6C68" w:rsidRPr="00C94C35">
        <w:rPr>
          <w:snapToGrid w:val="0"/>
          <w:szCs w:val="22"/>
          <w:u w:val="single"/>
          <w:lang w:val="sr-Latn-ME"/>
        </w:rPr>
        <w:t>"</w:t>
      </w:r>
      <w:r w:rsidRPr="00C94C35">
        <w:rPr>
          <w:snapToGrid w:val="0"/>
          <w:szCs w:val="22"/>
          <w:u w:val="single"/>
          <w:lang w:val="sr-Latn-ME"/>
        </w:rPr>
        <w:t>paradoksalne</w:t>
      </w:r>
      <w:r w:rsidR="00DC6C68" w:rsidRPr="00C94C35">
        <w:rPr>
          <w:snapToGrid w:val="0"/>
          <w:szCs w:val="22"/>
          <w:u w:val="single"/>
          <w:lang w:val="sr-Latn-ME"/>
        </w:rPr>
        <w:t>"</w:t>
      </w:r>
      <w:r w:rsidRPr="00C94C35">
        <w:rPr>
          <w:snapToGrid w:val="0"/>
          <w:szCs w:val="22"/>
          <w:u w:val="single"/>
          <w:lang w:val="sr-Latn-ME"/>
        </w:rPr>
        <w:t xml:space="preserve"> reakcije</w:t>
      </w:r>
    </w:p>
    <w:p w14:paraId="093CF60D" w14:textId="62992DCD" w:rsidR="00C9605D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 xml:space="preserve"> može doći do pojave: </w:t>
      </w:r>
      <w:proofErr w:type="spellStart"/>
      <w:r w:rsidRPr="00C94C35">
        <w:rPr>
          <w:snapToGrid w:val="0"/>
          <w:szCs w:val="22"/>
          <w:lang w:val="sr-Latn-ME"/>
        </w:rPr>
        <w:t>psihomotorn</w:t>
      </w:r>
      <w:r w:rsidR="00EC6D07" w:rsidRPr="00C94C35">
        <w:rPr>
          <w:snapToGrid w:val="0"/>
          <w:szCs w:val="22"/>
          <w:lang w:val="sr-Latn-ME"/>
        </w:rPr>
        <w:t>og</w:t>
      </w:r>
      <w:proofErr w:type="spellEnd"/>
      <w:r w:rsidRPr="00C94C35">
        <w:rPr>
          <w:snapToGrid w:val="0"/>
          <w:szCs w:val="22"/>
          <w:lang w:val="sr-Latn-ME"/>
        </w:rPr>
        <w:t xml:space="preserve"> nemir</w:t>
      </w:r>
      <w:r w:rsidR="00EC6D07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, </w:t>
      </w:r>
      <w:r w:rsidR="00621500" w:rsidRPr="00C94C35">
        <w:rPr>
          <w:snapToGrid w:val="0"/>
          <w:szCs w:val="22"/>
          <w:lang w:val="sr-Latn-ME"/>
        </w:rPr>
        <w:t>agitacije</w:t>
      </w:r>
      <w:r w:rsidRPr="00C94C35">
        <w:rPr>
          <w:snapToGrid w:val="0"/>
          <w:szCs w:val="22"/>
          <w:lang w:val="sr-Latn-ME"/>
        </w:rPr>
        <w:t>, razdražljivost</w:t>
      </w:r>
      <w:r w:rsidR="00EC6D07" w:rsidRPr="00C94C35">
        <w:rPr>
          <w:snapToGrid w:val="0"/>
          <w:szCs w:val="22"/>
          <w:lang w:val="sr-Latn-ME"/>
        </w:rPr>
        <w:t>i</w:t>
      </w:r>
      <w:r w:rsidRPr="00C94C35">
        <w:rPr>
          <w:snapToGrid w:val="0"/>
          <w:szCs w:val="22"/>
          <w:lang w:val="sr-Latn-ME"/>
        </w:rPr>
        <w:t>, agresivnost</w:t>
      </w:r>
      <w:r w:rsidR="00EC6D07" w:rsidRPr="00C94C35">
        <w:rPr>
          <w:snapToGrid w:val="0"/>
          <w:szCs w:val="22"/>
          <w:lang w:val="sr-Latn-ME"/>
        </w:rPr>
        <w:t>i</w:t>
      </w:r>
      <w:r w:rsidRPr="00C94C35">
        <w:rPr>
          <w:snapToGrid w:val="0"/>
          <w:szCs w:val="22"/>
          <w:lang w:val="sr-Latn-ME"/>
        </w:rPr>
        <w:t>, deluzija, b</w:t>
      </w:r>
      <w:r w:rsidR="00C13DFE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>es</w:t>
      </w:r>
      <w:r w:rsidR="00EC6D07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>, noćn</w:t>
      </w:r>
      <w:r w:rsidR="00EC6D07" w:rsidRPr="00C94C35">
        <w:rPr>
          <w:snapToGrid w:val="0"/>
          <w:szCs w:val="22"/>
          <w:lang w:val="sr-Latn-ME"/>
        </w:rPr>
        <w:t>ih</w:t>
      </w:r>
      <w:r w:rsidRPr="00C94C35">
        <w:rPr>
          <w:snapToGrid w:val="0"/>
          <w:szCs w:val="22"/>
          <w:lang w:val="sr-Latn-ME"/>
        </w:rPr>
        <w:t xml:space="preserve"> mor</w:t>
      </w:r>
      <w:r w:rsidR="00EC6D07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>, halucinacij</w:t>
      </w:r>
      <w:r w:rsidR="00EC6D07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>, psihoz</w:t>
      </w:r>
      <w:r w:rsidR="00EC6D07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>, neadekvatno</w:t>
      </w:r>
      <w:r w:rsidR="00EC6D07" w:rsidRPr="00C94C35">
        <w:rPr>
          <w:snapToGrid w:val="0"/>
          <w:szCs w:val="22"/>
          <w:lang w:val="sr-Latn-ME"/>
        </w:rPr>
        <w:t>g</w:t>
      </w:r>
      <w:r w:rsidRPr="00C94C35">
        <w:rPr>
          <w:snapToGrid w:val="0"/>
          <w:szCs w:val="22"/>
          <w:lang w:val="sr-Latn-ME"/>
        </w:rPr>
        <w:t xml:space="preserve"> ponašanj</w:t>
      </w:r>
      <w:r w:rsidR="00EC6D07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 i drugi</w:t>
      </w:r>
      <w:r w:rsidR="00C9605D" w:rsidRPr="00C94C35">
        <w:rPr>
          <w:snapToGrid w:val="0"/>
          <w:szCs w:val="22"/>
          <w:lang w:val="sr-Latn-ME"/>
        </w:rPr>
        <w:t>h</w:t>
      </w:r>
      <w:r w:rsidRPr="00C94C35">
        <w:rPr>
          <w:snapToGrid w:val="0"/>
          <w:szCs w:val="22"/>
          <w:lang w:val="sr-Latn-ME"/>
        </w:rPr>
        <w:t xml:space="preserve"> poremećaj</w:t>
      </w:r>
      <w:r w:rsidR="00C9605D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 ponašanja. Ukoliko se neka od ovih reakcija javi, terapiju treba prekinuti.</w:t>
      </w:r>
    </w:p>
    <w:p w14:paraId="093CF60E" w14:textId="77777777" w:rsidR="00C9605D" w:rsidRPr="00C94C35" w:rsidRDefault="00C9605D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0F" w14:textId="76A54362" w:rsidR="008E6E44" w:rsidRPr="00C94C35" w:rsidRDefault="00EC6D07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Ove </w:t>
      </w:r>
      <w:r w:rsidR="008E6E44" w:rsidRPr="00C94C35">
        <w:rPr>
          <w:snapToGrid w:val="0"/>
          <w:szCs w:val="22"/>
          <w:lang w:val="sr-Latn-ME"/>
        </w:rPr>
        <w:t>reakcije se češće javljaju kod d</w:t>
      </w:r>
      <w:r w:rsidR="006C4DBA" w:rsidRPr="00C94C35">
        <w:rPr>
          <w:snapToGrid w:val="0"/>
          <w:szCs w:val="22"/>
          <w:lang w:val="sr-Latn-ME"/>
        </w:rPr>
        <w:t>j</w:t>
      </w:r>
      <w:r w:rsidR="008E6E44" w:rsidRPr="00C94C35">
        <w:rPr>
          <w:snapToGrid w:val="0"/>
          <w:szCs w:val="22"/>
          <w:lang w:val="sr-Latn-ME"/>
        </w:rPr>
        <w:t xml:space="preserve">ece i starijih. </w:t>
      </w:r>
    </w:p>
    <w:p w14:paraId="093CF610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11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u w:val="single"/>
          <w:lang w:val="sr-Latn-ME"/>
        </w:rPr>
      </w:pPr>
      <w:r w:rsidRPr="00C94C35">
        <w:rPr>
          <w:snapToGrid w:val="0"/>
          <w:szCs w:val="22"/>
          <w:u w:val="single"/>
          <w:lang w:val="sr-Latn-ME"/>
        </w:rPr>
        <w:t>Posebne grupe pacijenata</w:t>
      </w:r>
    </w:p>
    <w:p w14:paraId="093CF612" w14:textId="297EF74D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Ne </w:t>
      </w:r>
      <w:r w:rsidR="00621500" w:rsidRPr="00C94C35">
        <w:rPr>
          <w:snapToGrid w:val="0"/>
          <w:szCs w:val="22"/>
          <w:lang w:val="sr-Latn-ME"/>
        </w:rPr>
        <w:t>treba</w:t>
      </w:r>
      <w:r w:rsidRPr="00C94C35">
        <w:rPr>
          <w:snapToGrid w:val="0"/>
          <w:szCs w:val="22"/>
          <w:lang w:val="sr-Latn-ME"/>
        </w:rPr>
        <w:t xml:space="preserve"> prim</w:t>
      </w:r>
      <w:r w:rsidR="00C13DF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en</w:t>
      </w:r>
      <w:r w:rsidR="00621500" w:rsidRPr="00C94C35">
        <w:rPr>
          <w:snapToGrid w:val="0"/>
          <w:szCs w:val="22"/>
          <w:lang w:val="sr-Latn-ME"/>
        </w:rPr>
        <w:t>jiv</w:t>
      </w:r>
      <w:r w:rsidRPr="00C94C35">
        <w:rPr>
          <w:snapToGrid w:val="0"/>
          <w:szCs w:val="22"/>
          <w:lang w:val="sr-Latn-ME"/>
        </w:rPr>
        <w:t>a</w:t>
      </w:r>
      <w:r w:rsidR="00621500" w:rsidRPr="00C94C35">
        <w:rPr>
          <w:snapToGrid w:val="0"/>
          <w:szCs w:val="22"/>
          <w:lang w:val="sr-Latn-ME"/>
        </w:rPr>
        <w:t>ti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</w:t>
      </w:r>
      <w:r w:rsidR="00621500" w:rsidRPr="00C94C35">
        <w:rPr>
          <w:snapToGrid w:val="0"/>
          <w:szCs w:val="22"/>
          <w:lang w:val="sr-Latn-ME"/>
        </w:rPr>
        <w:t>e</w:t>
      </w:r>
      <w:proofErr w:type="spellEnd"/>
      <w:r w:rsidRPr="00C94C35">
        <w:rPr>
          <w:snapToGrid w:val="0"/>
          <w:szCs w:val="22"/>
          <w:lang w:val="sr-Latn-ME"/>
        </w:rPr>
        <w:t xml:space="preserve"> kod dece, osim kada je to strogo </w:t>
      </w:r>
      <w:proofErr w:type="spellStart"/>
      <w:r w:rsidRPr="00C94C35">
        <w:rPr>
          <w:snapToGrid w:val="0"/>
          <w:szCs w:val="22"/>
          <w:lang w:val="sr-Latn-ME"/>
        </w:rPr>
        <w:t>indikovano</w:t>
      </w:r>
      <w:proofErr w:type="spellEnd"/>
      <w:r w:rsidRPr="00C94C35">
        <w:rPr>
          <w:snapToGrid w:val="0"/>
          <w:szCs w:val="22"/>
          <w:lang w:val="sr-Latn-ME"/>
        </w:rPr>
        <w:t>. U tim slučajevima trajanje terapije treba da bude najkraće moguće.</w:t>
      </w:r>
    </w:p>
    <w:p w14:paraId="093CF613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14" w14:textId="526C0B13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starijih pacijenta </w:t>
      </w:r>
      <w:r w:rsidR="00102EC1" w:rsidRPr="00C94C35">
        <w:rPr>
          <w:snapToGrid w:val="0"/>
          <w:szCs w:val="22"/>
          <w:lang w:val="sr-Latn-ME"/>
        </w:rPr>
        <w:t>treba prim</w:t>
      </w:r>
      <w:r w:rsidR="00C13DFE" w:rsidRPr="00C94C35">
        <w:rPr>
          <w:snapToGrid w:val="0"/>
          <w:szCs w:val="22"/>
          <w:lang w:val="sr-Latn-ME"/>
        </w:rPr>
        <w:t>ij</w:t>
      </w:r>
      <w:r w:rsidR="00102EC1" w:rsidRPr="00C94C35">
        <w:rPr>
          <w:snapToGrid w:val="0"/>
          <w:szCs w:val="22"/>
          <w:lang w:val="sr-Latn-ME"/>
        </w:rPr>
        <w:t>eniti</w:t>
      </w:r>
      <w:r w:rsidRPr="00C94C35">
        <w:rPr>
          <w:snapToGrid w:val="0"/>
          <w:szCs w:val="22"/>
          <w:lang w:val="sr-Latn-ME"/>
        </w:rPr>
        <w:t xml:space="preserve"> smanjen</w:t>
      </w:r>
      <w:r w:rsidR="00102EC1" w:rsidRPr="00C94C35">
        <w:rPr>
          <w:snapToGrid w:val="0"/>
          <w:szCs w:val="22"/>
          <w:lang w:val="sr-Latn-ME"/>
        </w:rPr>
        <w:t>e</w:t>
      </w:r>
      <w:r w:rsidRPr="00C94C35">
        <w:rPr>
          <w:snapToGrid w:val="0"/>
          <w:szCs w:val="22"/>
          <w:lang w:val="sr-Latn-ME"/>
        </w:rPr>
        <w:t xml:space="preserve"> doz</w:t>
      </w:r>
      <w:r w:rsidR="00102EC1" w:rsidRPr="00C94C35">
        <w:rPr>
          <w:snapToGrid w:val="0"/>
          <w:szCs w:val="22"/>
          <w:lang w:val="sr-Latn-ME"/>
        </w:rPr>
        <w:t>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 (</w:t>
      </w:r>
      <w:r w:rsidR="006C4DBA" w:rsidRPr="00C94C35">
        <w:rPr>
          <w:snapToGrid w:val="0"/>
          <w:szCs w:val="22"/>
          <w:lang w:val="sr-Latn-ME"/>
        </w:rPr>
        <w:t>vidjeti dio</w:t>
      </w:r>
      <w:r w:rsidRPr="00C94C35">
        <w:rPr>
          <w:snapToGrid w:val="0"/>
          <w:szCs w:val="22"/>
          <w:lang w:val="sr-Latn-ME"/>
        </w:rPr>
        <w:t xml:space="preserve"> 4.2). Takođe, manje doze se preporučuju kod pacijenata sa hroničnom respiratornom </w:t>
      </w:r>
      <w:proofErr w:type="spellStart"/>
      <w:r w:rsidRPr="00C94C35">
        <w:rPr>
          <w:snapToGrid w:val="0"/>
          <w:szCs w:val="22"/>
          <w:lang w:val="sr-Latn-ME"/>
        </w:rPr>
        <w:t>insuficijencijom</w:t>
      </w:r>
      <w:proofErr w:type="spellEnd"/>
      <w:r w:rsidRPr="00C94C35">
        <w:rPr>
          <w:snapToGrid w:val="0"/>
          <w:szCs w:val="22"/>
          <w:lang w:val="sr-Latn-ME"/>
        </w:rPr>
        <w:t xml:space="preserve">, zbog rizika od pojave respiratorne depresije. </w:t>
      </w: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ni</w:t>
      </w:r>
      <w:r w:rsidR="006B2BAD" w:rsidRPr="00C94C35">
        <w:rPr>
          <w:snapToGrid w:val="0"/>
          <w:szCs w:val="22"/>
          <w:lang w:val="sr-Latn-ME"/>
        </w:rPr>
        <w:t>je</w:t>
      </w:r>
      <w:r w:rsidRPr="00C94C35">
        <w:rPr>
          <w:snapToGrid w:val="0"/>
          <w:szCs w:val="22"/>
          <w:lang w:val="sr-Latn-ME"/>
        </w:rPr>
        <w:t xml:space="preserve">su </w:t>
      </w:r>
      <w:proofErr w:type="spellStart"/>
      <w:r w:rsidRPr="00C94C35">
        <w:rPr>
          <w:snapToGrid w:val="0"/>
          <w:szCs w:val="22"/>
          <w:lang w:val="sr-Latn-ME"/>
        </w:rPr>
        <w:t>indikovani</w:t>
      </w:r>
      <w:proofErr w:type="spellEnd"/>
      <w:r w:rsidRPr="00C94C35">
        <w:rPr>
          <w:snapToGrid w:val="0"/>
          <w:szCs w:val="22"/>
          <w:lang w:val="sr-Latn-ME"/>
        </w:rPr>
        <w:t xml:space="preserve"> za </w:t>
      </w:r>
      <w:r w:rsidR="006C4DBA" w:rsidRPr="00C94C35">
        <w:rPr>
          <w:snapToGrid w:val="0"/>
          <w:szCs w:val="22"/>
          <w:lang w:val="sr-Latn-ME"/>
        </w:rPr>
        <w:t>liječenje</w:t>
      </w:r>
      <w:r w:rsidRPr="00C94C35">
        <w:rPr>
          <w:snapToGrid w:val="0"/>
          <w:szCs w:val="22"/>
          <w:lang w:val="sr-Latn-ME"/>
        </w:rPr>
        <w:t xml:space="preserve"> pacijenata sa teškom </w:t>
      </w:r>
      <w:proofErr w:type="spellStart"/>
      <w:r w:rsidRPr="00C94C35">
        <w:rPr>
          <w:snapToGrid w:val="0"/>
          <w:szCs w:val="22"/>
          <w:lang w:val="sr-Latn-ME"/>
        </w:rPr>
        <w:t>insuficijencijom</w:t>
      </w:r>
      <w:proofErr w:type="spellEnd"/>
      <w:r w:rsidRPr="00C94C35">
        <w:rPr>
          <w:snapToGrid w:val="0"/>
          <w:szCs w:val="22"/>
          <w:lang w:val="sr-Latn-ME"/>
        </w:rPr>
        <w:t xml:space="preserve"> jetre, jer mogu da izazovu pojavu </w:t>
      </w:r>
      <w:proofErr w:type="spellStart"/>
      <w:r w:rsidRPr="00C94C35">
        <w:rPr>
          <w:snapToGrid w:val="0"/>
          <w:szCs w:val="22"/>
          <w:lang w:val="sr-Latn-ME"/>
        </w:rPr>
        <w:t>encefalopatije</w:t>
      </w:r>
      <w:proofErr w:type="spellEnd"/>
      <w:r w:rsidRPr="00C94C35">
        <w:rPr>
          <w:snapToGrid w:val="0"/>
          <w:szCs w:val="22"/>
          <w:lang w:val="sr-Latn-ME"/>
        </w:rPr>
        <w:t xml:space="preserve">. </w:t>
      </w:r>
      <w:proofErr w:type="spellStart"/>
      <w:r w:rsidRPr="00C94C35">
        <w:rPr>
          <w:snapToGrid w:val="0"/>
          <w:szCs w:val="22"/>
          <w:lang w:val="sr-Latn-ME"/>
        </w:rPr>
        <w:t>Usl</w:t>
      </w:r>
      <w:r w:rsidR="00C13DF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ed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miorelaksantnog</w:t>
      </w:r>
      <w:proofErr w:type="spellEnd"/>
      <w:r w:rsidRPr="00C94C35">
        <w:rPr>
          <w:snapToGrid w:val="0"/>
          <w:szCs w:val="22"/>
          <w:lang w:val="sr-Latn-ME"/>
        </w:rPr>
        <w:t xml:space="preserve"> dejstva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 xml:space="preserve">, preporučuje se oprez kod starijih pacijenata zbog rizika od pada i fraktura (npr. fraktura </w:t>
      </w:r>
      <w:r w:rsidR="002933A3" w:rsidRPr="00C94C35">
        <w:rPr>
          <w:snapToGrid w:val="0"/>
          <w:szCs w:val="22"/>
          <w:lang w:val="sr-Latn-ME"/>
        </w:rPr>
        <w:t>kuka</w:t>
      </w:r>
      <w:r w:rsidRPr="00C94C35">
        <w:rPr>
          <w:snapToGrid w:val="0"/>
          <w:szCs w:val="22"/>
          <w:lang w:val="sr-Latn-ME"/>
        </w:rPr>
        <w:t xml:space="preserve">). </w:t>
      </w:r>
    </w:p>
    <w:p w14:paraId="093CF615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16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r w:rsidR="002933A3" w:rsidRPr="00C94C35">
        <w:rPr>
          <w:snapToGrid w:val="0"/>
          <w:szCs w:val="22"/>
          <w:lang w:val="sr-Latn-ME"/>
        </w:rPr>
        <w:t>se ne preporučuju</w:t>
      </w:r>
      <w:r w:rsidRPr="00C94C35">
        <w:rPr>
          <w:snapToGrid w:val="0"/>
          <w:szCs w:val="22"/>
          <w:lang w:val="sr-Latn-ME"/>
        </w:rPr>
        <w:t xml:space="preserve"> za primarn</w:t>
      </w:r>
      <w:r w:rsidR="002933A3" w:rsidRPr="00C94C35">
        <w:rPr>
          <w:snapToGrid w:val="0"/>
          <w:szCs w:val="22"/>
          <w:lang w:val="sr-Latn-ME"/>
        </w:rPr>
        <w:t>u</w:t>
      </w:r>
      <w:r w:rsidRPr="00C94C35">
        <w:rPr>
          <w:snapToGrid w:val="0"/>
          <w:szCs w:val="22"/>
          <w:lang w:val="sr-Latn-ME"/>
        </w:rPr>
        <w:t xml:space="preserve"> </w:t>
      </w:r>
      <w:r w:rsidR="002933A3" w:rsidRPr="00C94C35">
        <w:rPr>
          <w:snapToGrid w:val="0"/>
          <w:szCs w:val="22"/>
          <w:lang w:val="sr-Latn-ME"/>
        </w:rPr>
        <w:t>terapiju</w:t>
      </w:r>
      <w:r w:rsidRPr="00C94C35">
        <w:rPr>
          <w:snapToGrid w:val="0"/>
          <w:szCs w:val="22"/>
          <w:lang w:val="sr-Latn-ME"/>
        </w:rPr>
        <w:t xml:space="preserve"> psihoza. </w:t>
      </w:r>
    </w:p>
    <w:p w14:paraId="093CF617" w14:textId="77777777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18" w14:textId="06E2190C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ne treba da se prim</w:t>
      </w:r>
      <w:r w:rsidR="006C4DBA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enjuju samostalno u </w:t>
      </w:r>
      <w:r w:rsidR="002933A3" w:rsidRPr="00C94C35">
        <w:rPr>
          <w:snapToGrid w:val="0"/>
          <w:szCs w:val="22"/>
          <w:lang w:val="sr-Latn-ME"/>
        </w:rPr>
        <w:t>terapiji</w:t>
      </w:r>
      <w:r w:rsidRPr="00C94C35">
        <w:rPr>
          <w:snapToGrid w:val="0"/>
          <w:szCs w:val="22"/>
          <w:lang w:val="sr-Latn-ME"/>
        </w:rPr>
        <w:t xml:space="preserve"> depresije ili anksioznosti udružene sa depresijom (mogu da izazovu </w:t>
      </w:r>
      <w:proofErr w:type="spellStart"/>
      <w:r w:rsidRPr="00C94C35">
        <w:rPr>
          <w:snapToGrid w:val="0"/>
          <w:szCs w:val="22"/>
          <w:lang w:val="sr-Latn-ME"/>
        </w:rPr>
        <w:t>suicidalno</w:t>
      </w:r>
      <w:proofErr w:type="spellEnd"/>
      <w:r w:rsidRPr="00C94C35">
        <w:rPr>
          <w:snapToGrid w:val="0"/>
          <w:szCs w:val="22"/>
          <w:lang w:val="sr-Latn-ME"/>
        </w:rPr>
        <w:t xml:space="preserve"> ponašanje).</w:t>
      </w:r>
    </w:p>
    <w:p w14:paraId="093CF619" w14:textId="77777777" w:rsidR="00CB5032" w:rsidRPr="00C94C35" w:rsidRDefault="00CB5032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1A" w14:textId="2AE78D32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Benzodiazepine</w:t>
      </w:r>
      <w:proofErr w:type="spellEnd"/>
      <w:r w:rsidRPr="00C94C35">
        <w:rPr>
          <w:snapToGrid w:val="0"/>
          <w:szCs w:val="22"/>
          <w:lang w:val="sr-Latn-ME"/>
        </w:rPr>
        <w:t xml:space="preserve"> treba veoma oprezno </w:t>
      </w:r>
      <w:r w:rsidR="002933A3" w:rsidRPr="00C94C35">
        <w:rPr>
          <w:snapToGrid w:val="0"/>
          <w:szCs w:val="22"/>
          <w:lang w:val="sr-Latn-ME"/>
        </w:rPr>
        <w:t>prim</w:t>
      </w:r>
      <w:r w:rsidR="001E3587" w:rsidRPr="00C94C35">
        <w:rPr>
          <w:snapToGrid w:val="0"/>
          <w:szCs w:val="22"/>
          <w:lang w:val="sr-Latn-ME"/>
        </w:rPr>
        <w:t>j</w:t>
      </w:r>
      <w:r w:rsidR="002933A3" w:rsidRPr="00C94C35">
        <w:rPr>
          <w:snapToGrid w:val="0"/>
          <w:szCs w:val="22"/>
          <w:lang w:val="sr-Latn-ME"/>
        </w:rPr>
        <w:t>enjivati</w:t>
      </w:r>
      <w:r w:rsidRPr="00C94C35">
        <w:rPr>
          <w:snapToGrid w:val="0"/>
          <w:szCs w:val="22"/>
          <w:lang w:val="sr-Latn-ME"/>
        </w:rPr>
        <w:t xml:space="preserve"> kod pacijenata sa zavisnošću od alkohola i l</w:t>
      </w:r>
      <w:r w:rsidR="001E3587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ekova</w:t>
      </w:r>
      <w:r w:rsidR="004661E5" w:rsidRPr="00C94C35">
        <w:rPr>
          <w:snapToGrid w:val="0"/>
          <w:szCs w:val="22"/>
          <w:lang w:val="sr-Latn-ME"/>
        </w:rPr>
        <w:t xml:space="preserve"> u anamnezi</w:t>
      </w:r>
      <w:r w:rsidRPr="00C94C35">
        <w:rPr>
          <w:snapToGrid w:val="0"/>
          <w:szCs w:val="22"/>
          <w:lang w:val="sr-Latn-ME"/>
        </w:rPr>
        <w:t>.</w:t>
      </w:r>
    </w:p>
    <w:p w14:paraId="093CF61B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61C" w14:textId="1020749C" w:rsidR="00CB5032" w:rsidRPr="00C94C35" w:rsidRDefault="00CB5032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Isto</w:t>
      </w:r>
      <w:r w:rsidR="006C4DBA" w:rsidRPr="00C94C35">
        <w:rPr>
          <w:szCs w:val="22"/>
          <w:lang w:val="sr-Latn-ME"/>
        </w:rPr>
        <w:t>vreme</w:t>
      </w:r>
      <w:r w:rsidRPr="00C94C35">
        <w:rPr>
          <w:szCs w:val="22"/>
          <w:lang w:val="sr-Latn-ME"/>
        </w:rPr>
        <w:t xml:space="preserve">na </w:t>
      </w:r>
      <w:r w:rsidR="006C4DBA" w:rsidRPr="00C94C35">
        <w:rPr>
          <w:szCs w:val="22"/>
          <w:lang w:val="sr-Latn-ME"/>
        </w:rPr>
        <w:t>primjena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benzodiazepina</w:t>
      </w:r>
      <w:proofErr w:type="spellEnd"/>
      <w:r w:rsidRPr="00C94C35">
        <w:rPr>
          <w:szCs w:val="22"/>
          <w:lang w:val="sr-Latn-ME"/>
        </w:rPr>
        <w:t xml:space="preserve"> i </w:t>
      </w:r>
      <w:proofErr w:type="spellStart"/>
      <w:r w:rsidRPr="00C94C35">
        <w:rPr>
          <w:szCs w:val="22"/>
          <w:lang w:val="sr-Latn-ME"/>
        </w:rPr>
        <w:t>opioida</w:t>
      </w:r>
      <w:proofErr w:type="spellEnd"/>
      <w:r w:rsidRPr="00C94C35">
        <w:rPr>
          <w:szCs w:val="22"/>
          <w:lang w:val="sr-Latn-ME"/>
        </w:rPr>
        <w:t xml:space="preserve"> može dovesti do </w:t>
      </w:r>
      <w:r w:rsidR="004661E5" w:rsidRPr="00C94C35">
        <w:rPr>
          <w:szCs w:val="22"/>
          <w:lang w:val="sr-Latn-ME"/>
        </w:rPr>
        <w:t>duboke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sedacije</w:t>
      </w:r>
      <w:proofErr w:type="spellEnd"/>
      <w:r w:rsidRPr="00C94C35">
        <w:rPr>
          <w:szCs w:val="22"/>
          <w:lang w:val="sr-Latn-ME"/>
        </w:rPr>
        <w:t xml:space="preserve">, respiratorne depresije, kome i smrti. Potrebna je </w:t>
      </w:r>
      <w:r w:rsidR="006C4DBA" w:rsidRPr="00C94C35">
        <w:rPr>
          <w:szCs w:val="22"/>
          <w:lang w:val="sr-Latn-ME"/>
        </w:rPr>
        <w:t>primjena</w:t>
      </w:r>
      <w:r w:rsidRPr="00C94C35">
        <w:rPr>
          <w:szCs w:val="22"/>
          <w:lang w:val="sr-Latn-ME"/>
        </w:rPr>
        <w:t xml:space="preserve"> ograničenih doza i minimalna dužina terapije.</w:t>
      </w:r>
    </w:p>
    <w:p w14:paraId="093CF61D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1E" w14:textId="7ED74594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 xml:space="preserve">4.5. Interakcije sa drugim </w:t>
      </w:r>
      <w:r w:rsidR="006C4DBA" w:rsidRPr="00C94C35">
        <w:rPr>
          <w:b/>
          <w:bCs/>
          <w:szCs w:val="22"/>
          <w:lang w:val="sr-Latn-ME"/>
        </w:rPr>
        <w:t>ljekovi</w:t>
      </w:r>
      <w:r w:rsidRPr="00C94C35">
        <w:rPr>
          <w:b/>
          <w:bCs/>
          <w:szCs w:val="22"/>
          <w:lang w:val="sr-Latn-ME"/>
        </w:rPr>
        <w:t>ma i druge vrste interakcija</w:t>
      </w:r>
    </w:p>
    <w:p w14:paraId="093CF61F" w14:textId="77777777" w:rsidR="00B776D7" w:rsidRPr="00C94C35" w:rsidRDefault="00B776D7" w:rsidP="00902A43">
      <w:pPr>
        <w:tabs>
          <w:tab w:val="clear" w:pos="284"/>
        </w:tabs>
        <w:rPr>
          <w:szCs w:val="22"/>
          <w:lang w:val="sr-Latn-ME"/>
        </w:rPr>
      </w:pPr>
    </w:p>
    <w:p w14:paraId="093CF620" w14:textId="4826360D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u w:val="single"/>
          <w:lang w:val="sr-Latn-ME"/>
        </w:rPr>
        <w:lastRenderedPageBreak/>
        <w:t>Ne preporučuje se isto</w:t>
      </w:r>
      <w:r w:rsidR="006C4DBA" w:rsidRPr="00C94C35">
        <w:rPr>
          <w:szCs w:val="22"/>
          <w:u w:val="single"/>
          <w:lang w:val="sr-Latn-ME"/>
        </w:rPr>
        <w:t>vreme</w:t>
      </w:r>
      <w:r w:rsidRPr="00C94C35">
        <w:rPr>
          <w:szCs w:val="22"/>
          <w:u w:val="single"/>
          <w:lang w:val="sr-Latn-ME"/>
        </w:rPr>
        <w:t xml:space="preserve">na </w:t>
      </w:r>
      <w:r w:rsidR="006C4DBA" w:rsidRPr="00C94C35">
        <w:rPr>
          <w:szCs w:val="22"/>
          <w:u w:val="single"/>
          <w:lang w:val="sr-Latn-ME"/>
        </w:rPr>
        <w:t>primjena</w:t>
      </w:r>
      <w:r w:rsidRPr="00C94C35">
        <w:rPr>
          <w:szCs w:val="22"/>
          <w:u w:val="single"/>
          <w:lang w:val="sr-Latn-ME"/>
        </w:rPr>
        <w:t xml:space="preserve"> </w:t>
      </w:r>
      <w:proofErr w:type="spellStart"/>
      <w:r w:rsidRPr="00C94C35">
        <w:rPr>
          <w:szCs w:val="22"/>
          <w:u w:val="single"/>
          <w:lang w:val="sr-Latn-ME"/>
        </w:rPr>
        <w:t>prazepama</w:t>
      </w:r>
      <w:proofErr w:type="spellEnd"/>
      <w:r w:rsidRPr="00C94C35">
        <w:rPr>
          <w:szCs w:val="22"/>
          <w:u w:val="single"/>
          <w:lang w:val="sr-Latn-ME"/>
        </w:rPr>
        <w:t xml:space="preserve"> sa alkoholom</w:t>
      </w:r>
      <w:r w:rsidRPr="00C94C35">
        <w:rPr>
          <w:szCs w:val="22"/>
          <w:lang w:val="sr-Latn-ME"/>
        </w:rPr>
        <w:t xml:space="preserve"> zbog potenciranja sedativnog dejstva, što negativno utiče na sposobnost upravljanja vozil</w:t>
      </w:r>
      <w:r w:rsidR="00146A5E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>m</w:t>
      </w:r>
      <w:r w:rsidR="00146A5E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 xml:space="preserve"> i rukovanja mašinama.</w:t>
      </w:r>
    </w:p>
    <w:p w14:paraId="093CF621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622" w14:textId="3EF646CF" w:rsidR="008E6E44" w:rsidRPr="00C94C35" w:rsidRDefault="008E6E44" w:rsidP="00902A43">
      <w:pPr>
        <w:tabs>
          <w:tab w:val="clear" w:pos="284"/>
        </w:tabs>
        <w:rPr>
          <w:szCs w:val="22"/>
          <w:u w:val="single"/>
          <w:lang w:val="sr-Latn-ME"/>
        </w:rPr>
      </w:pPr>
      <w:r w:rsidRPr="00C94C35">
        <w:rPr>
          <w:szCs w:val="22"/>
          <w:u w:val="single"/>
          <w:lang w:val="sr-Latn-ME"/>
        </w:rPr>
        <w:t xml:space="preserve">Treba voditi računa kod kombinovane </w:t>
      </w:r>
      <w:r w:rsidR="006C4DBA" w:rsidRPr="00C94C35">
        <w:rPr>
          <w:szCs w:val="22"/>
          <w:u w:val="single"/>
          <w:lang w:val="sr-Latn-ME"/>
        </w:rPr>
        <w:t>primjene</w:t>
      </w:r>
      <w:r w:rsidRPr="00C94C35">
        <w:rPr>
          <w:szCs w:val="22"/>
          <w:u w:val="single"/>
          <w:lang w:val="sr-Latn-ME"/>
        </w:rPr>
        <w:t xml:space="preserve"> sa CNS </w:t>
      </w:r>
      <w:proofErr w:type="spellStart"/>
      <w:r w:rsidRPr="00C94C35">
        <w:rPr>
          <w:szCs w:val="22"/>
          <w:u w:val="single"/>
          <w:lang w:val="sr-Latn-ME"/>
        </w:rPr>
        <w:t>depresorima</w:t>
      </w:r>
      <w:proofErr w:type="spellEnd"/>
      <w:r w:rsidRPr="00C94C35">
        <w:rPr>
          <w:szCs w:val="22"/>
          <w:u w:val="single"/>
          <w:lang w:val="sr-Latn-ME"/>
        </w:rPr>
        <w:t>.</w:t>
      </w:r>
    </w:p>
    <w:p w14:paraId="093CF623" w14:textId="7CF45F18" w:rsidR="008E6E44" w:rsidRPr="00C94C35" w:rsidRDefault="00146A5E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Dodatno depresivno dejstvo na CNS,</w:t>
      </w:r>
      <w:r w:rsidR="008E6E44" w:rsidRPr="00C94C35">
        <w:rPr>
          <w:szCs w:val="22"/>
          <w:lang w:val="sr-Latn-ME"/>
        </w:rPr>
        <w:t xml:space="preserve"> može</w:t>
      </w:r>
      <w:r w:rsidRPr="00C94C35">
        <w:rPr>
          <w:szCs w:val="22"/>
          <w:lang w:val="sr-Latn-ME"/>
        </w:rPr>
        <w:t xml:space="preserve"> se</w:t>
      </w:r>
      <w:r w:rsidR="008E6E44" w:rsidRPr="00C94C35">
        <w:rPr>
          <w:szCs w:val="22"/>
          <w:lang w:val="sr-Latn-ME"/>
        </w:rPr>
        <w:t xml:space="preserve"> javiti kod isto</w:t>
      </w:r>
      <w:r w:rsidR="006C4DBA" w:rsidRPr="00C94C35">
        <w:rPr>
          <w:szCs w:val="22"/>
          <w:lang w:val="sr-Latn-ME"/>
        </w:rPr>
        <w:t>vreme</w:t>
      </w:r>
      <w:r w:rsidR="008E6E44" w:rsidRPr="00C94C35">
        <w:rPr>
          <w:szCs w:val="22"/>
          <w:lang w:val="sr-Latn-ME"/>
        </w:rPr>
        <w:t xml:space="preserve">ne </w:t>
      </w:r>
      <w:r w:rsidR="006C4DBA" w:rsidRPr="00C94C35">
        <w:rPr>
          <w:szCs w:val="22"/>
          <w:lang w:val="sr-Latn-ME"/>
        </w:rPr>
        <w:t>primjene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benzodiazepina</w:t>
      </w:r>
      <w:proofErr w:type="spellEnd"/>
      <w:r w:rsidRPr="00C94C35">
        <w:rPr>
          <w:szCs w:val="22"/>
          <w:lang w:val="sr-Latn-ME"/>
        </w:rPr>
        <w:t xml:space="preserve">, uključujući </w:t>
      </w:r>
      <w:proofErr w:type="spellStart"/>
      <w:r w:rsidRPr="00C94C35">
        <w:rPr>
          <w:szCs w:val="22"/>
          <w:lang w:val="sr-Latn-ME"/>
        </w:rPr>
        <w:t>prazepam</w:t>
      </w:r>
      <w:proofErr w:type="spellEnd"/>
      <w:r w:rsidRPr="00C94C35">
        <w:rPr>
          <w:szCs w:val="22"/>
          <w:lang w:val="sr-Latn-ME"/>
        </w:rPr>
        <w:t>,</w:t>
      </w:r>
      <w:r w:rsidR="008E6E44" w:rsidRPr="00C94C35">
        <w:rPr>
          <w:szCs w:val="22"/>
          <w:lang w:val="sr-Latn-ME"/>
        </w:rPr>
        <w:t xml:space="preserve"> sa </w:t>
      </w:r>
      <w:r w:rsidR="00FC6919" w:rsidRPr="00C94C35">
        <w:rPr>
          <w:szCs w:val="22"/>
          <w:lang w:val="sr-Latn-ME"/>
        </w:rPr>
        <w:t xml:space="preserve">drugim </w:t>
      </w:r>
      <w:proofErr w:type="spellStart"/>
      <w:r w:rsidR="00FC6919" w:rsidRPr="00C94C35">
        <w:rPr>
          <w:szCs w:val="22"/>
          <w:lang w:val="sr-Latn-ME"/>
        </w:rPr>
        <w:t>depresorima</w:t>
      </w:r>
      <w:proofErr w:type="spellEnd"/>
      <w:r w:rsidR="00FC6919" w:rsidRPr="00C94C35">
        <w:rPr>
          <w:szCs w:val="22"/>
          <w:lang w:val="sr-Latn-ME"/>
        </w:rPr>
        <w:t xml:space="preserve"> CNS-a kao što su </w:t>
      </w:r>
      <w:proofErr w:type="spellStart"/>
      <w:r w:rsidR="00FC6919" w:rsidRPr="00C94C35">
        <w:rPr>
          <w:szCs w:val="22"/>
          <w:lang w:val="sr-Latn-ME"/>
        </w:rPr>
        <w:t>opioidi</w:t>
      </w:r>
      <w:proofErr w:type="spellEnd"/>
      <w:r w:rsidR="00FC6919" w:rsidRPr="00C94C35">
        <w:rPr>
          <w:szCs w:val="22"/>
          <w:lang w:val="sr-Latn-ME"/>
        </w:rPr>
        <w:t xml:space="preserve">, </w:t>
      </w:r>
      <w:proofErr w:type="spellStart"/>
      <w:r w:rsidR="00FC6919" w:rsidRPr="00C94C35">
        <w:rPr>
          <w:szCs w:val="22"/>
          <w:lang w:val="sr-Latn-ME"/>
        </w:rPr>
        <w:t>an</w:t>
      </w:r>
      <w:r w:rsidR="008E6E44" w:rsidRPr="00C94C35">
        <w:rPr>
          <w:szCs w:val="22"/>
          <w:lang w:val="sr-Latn-ME"/>
        </w:rPr>
        <w:t>tipsihotici</w:t>
      </w:r>
      <w:proofErr w:type="spellEnd"/>
      <w:r w:rsidR="00FC6919" w:rsidRPr="00C94C35">
        <w:rPr>
          <w:szCs w:val="22"/>
          <w:lang w:val="sr-Latn-ME"/>
        </w:rPr>
        <w:t xml:space="preserve"> (</w:t>
      </w:r>
      <w:proofErr w:type="spellStart"/>
      <w:r w:rsidR="00FC6919" w:rsidRPr="00C94C35">
        <w:rPr>
          <w:szCs w:val="22"/>
          <w:lang w:val="sr-Latn-ME"/>
        </w:rPr>
        <w:t>neuroleptici</w:t>
      </w:r>
      <w:proofErr w:type="spellEnd"/>
      <w:r w:rsidR="00FC6919" w:rsidRPr="00C94C35">
        <w:rPr>
          <w:szCs w:val="22"/>
          <w:lang w:val="sr-Latn-ME"/>
        </w:rPr>
        <w:t xml:space="preserve">), </w:t>
      </w:r>
      <w:proofErr w:type="spellStart"/>
      <w:r w:rsidR="00FC6919" w:rsidRPr="00C94C35">
        <w:rPr>
          <w:szCs w:val="22"/>
          <w:lang w:val="sr-Latn-ME"/>
        </w:rPr>
        <w:t>hipnotici</w:t>
      </w:r>
      <w:proofErr w:type="spellEnd"/>
      <w:r w:rsidR="00FC6919" w:rsidRPr="00C94C35">
        <w:rPr>
          <w:szCs w:val="22"/>
          <w:lang w:val="sr-Latn-ME"/>
        </w:rPr>
        <w:t xml:space="preserve">, </w:t>
      </w:r>
      <w:proofErr w:type="spellStart"/>
      <w:r w:rsidR="00FC6919" w:rsidRPr="00C94C35">
        <w:rPr>
          <w:szCs w:val="22"/>
          <w:lang w:val="sr-Latn-ME"/>
        </w:rPr>
        <w:t>anksiolitici</w:t>
      </w:r>
      <w:proofErr w:type="spellEnd"/>
      <w:r w:rsidR="008E6E44" w:rsidRPr="00C94C35">
        <w:rPr>
          <w:szCs w:val="22"/>
          <w:lang w:val="sr-Latn-ME"/>
        </w:rPr>
        <w:t xml:space="preserve">/sedativi, </w:t>
      </w:r>
      <w:proofErr w:type="spellStart"/>
      <w:r w:rsidR="008E6E44" w:rsidRPr="00C94C35">
        <w:rPr>
          <w:szCs w:val="22"/>
          <w:lang w:val="sr-Latn-ME"/>
        </w:rPr>
        <w:t>antidepresivi</w:t>
      </w:r>
      <w:proofErr w:type="spellEnd"/>
      <w:r w:rsidR="008E6E44" w:rsidRPr="00C94C35">
        <w:rPr>
          <w:szCs w:val="22"/>
          <w:lang w:val="sr-Latn-ME"/>
        </w:rPr>
        <w:t xml:space="preserve">, narkotički analgetici, </w:t>
      </w:r>
      <w:proofErr w:type="spellStart"/>
      <w:r w:rsidR="008E6E44" w:rsidRPr="00C94C35">
        <w:rPr>
          <w:szCs w:val="22"/>
          <w:lang w:val="sr-Latn-ME"/>
        </w:rPr>
        <w:t>antiepileptici</w:t>
      </w:r>
      <w:proofErr w:type="spellEnd"/>
      <w:r w:rsidR="008E6E44" w:rsidRPr="00C94C35">
        <w:rPr>
          <w:szCs w:val="22"/>
          <w:lang w:val="sr-Latn-ME"/>
        </w:rPr>
        <w:t>, anestetici i sedativni antihistaminici</w:t>
      </w:r>
      <w:r w:rsidRPr="00C94C35">
        <w:rPr>
          <w:szCs w:val="22"/>
          <w:lang w:val="sr-Latn-ME"/>
        </w:rPr>
        <w:t xml:space="preserve"> (</w:t>
      </w:r>
      <w:r w:rsidR="006C4DBA" w:rsidRPr="00C94C35">
        <w:rPr>
          <w:szCs w:val="22"/>
          <w:lang w:val="sr-Latn-ME"/>
        </w:rPr>
        <w:t>vidjeti dio</w:t>
      </w:r>
      <w:r w:rsidRPr="00C94C35">
        <w:rPr>
          <w:szCs w:val="22"/>
          <w:lang w:val="sr-Latn-ME"/>
        </w:rPr>
        <w:t xml:space="preserve"> 4.4)</w:t>
      </w:r>
      <w:r w:rsidR="008E6E44" w:rsidRPr="00C94C35">
        <w:rPr>
          <w:szCs w:val="22"/>
          <w:lang w:val="sr-Latn-ME"/>
        </w:rPr>
        <w:t>.</w:t>
      </w:r>
    </w:p>
    <w:p w14:paraId="093CF624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625" w14:textId="106EC109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Kod isto</w:t>
      </w:r>
      <w:r w:rsidR="006C4DBA" w:rsidRPr="00C94C35">
        <w:rPr>
          <w:szCs w:val="22"/>
          <w:lang w:val="sr-Latn-ME"/>
        </w:rPr>
        <w:t>vreme</w:t>
      </w:r>
      <w:r w:rsidRPr="00C94C35">
        <w:rPr>
          <w:szCs w:val="22"/>
          <w:lang w:val="sr-Latn-ME"/>
        </w:rPr>
        <w:t xml:space="preserve">ne </w:t>
      </w:r>
      <w:r w:rsidR="006C4DBA" w:rsidRPr="00C94C35">
        <w:rPr>
          <w:szCs w:val="22"/>
          <w:lang w:val="sr-Latn-ME"/>
        </w:rPr>
        <w:t>primjene</w:t>
      </w:r>
      <w:r w:rsidRPr="00C94C35">
        <w:rPr>
          <w:szCs w:val="22"/>
          <w:lang w:val="sr-Latn-ME"/>
        </w:rPr>
        <w:t xml:space="preserve"> sa narkotičkim analgeticima može doći do pojave euforije, što </w:t>
      </w:r>
      <w:r w:rsidR="00146A5E" w:rsidRPr="00C94C35">
        <w:rPr>
          <w:szCs w:val="22"/>
          <w:lang w:val="sr-Latn-ME"/>
        </w:rPr>
        <w:t>povećava</w:t>
      </w:r>
      <w:r w:rsidRPr="00C94C35">
        <w:rPr>
          <w:szCs w:val="22"/>
          <w:lang w:val="sr-Latn-ME"/>
        </w:rPr>
        <w:t xml:space="preserve"> psihičku zavisnost. </w:t>
      </w:r>
    </w:p>
    <w:p w14:paraId="093CF626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627" w14:textId="30CE3422" w:rsidR="008E6E44" w:rsidRPr="00C94C35" w:rsidRDefault="006C4DBA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Ljekovi</w:t>
      </w:r>
      <w:r w:rsidR="008E6E44" w:rsidRPr="00C94C35">
        <w:rPr>
          <w:szCs w:val="22"/>
          <w:lang w:val="sr-Latn-ME"/>
        </w:rPr>
        <w:t xml:space="preserve"> koji inhibiraju određene enzime jetre (naročito </w:t>
      </w:r>
      <w:proofErr w:type="spellStart"/>
      <w:r w:rsidR="008E6E44" w:rsidRPr="00C94C35">
        <w:rPr>
          <w:szCs w:val="22"/>
          <w:lang w:val="sr-Latn-ME"/>
        </w:rPr>
        <w:t>citohrom</w:t>
      </w:r>
      <w:proofErr w:type="spellEnd"/>
      <w:r w:rsidR="008E6E44" w:rsidRPr="00C94C35">
        <w:rPr>
          <w:szCs w:val="22"/>
          <w:lang w:val="sr-Latn-ME"/>
        </w:rPr>
        <w:t xml:space="preserve"> P450) mogu pojačati dejstvo </w:t>
      </w:r>
      <w:proofErr w:type="spellStart"/>
      <w:r w:rsidR="008E6E44" w:rsidRPr="00C94C35">
        <w:rPr>
          <w:szCs w:val="22"/>
          <w:lang w:val="sr-Latn-ME"/>
        </w:rPr>
        <w:t>benzodiazepina</w:t>
      </w:r>
      <w:proofErr w:type="spellEnd"/>
      <w:r w:rsidR="008E6E44" w:rsidRPr="00C94C35">
        <w:rPr>
          <w:szCs w:val="22"/>
          <w:lang w:val="sr-Latn-ME"/>
        </w:rPr>
        <w:t xml:space="preserve">. U manjem stepenu se ovo odnosi i na </w:t>
      </w:r>
      <w:proofErr w:type="spellStart"/>
      <w:r w:rsidR="008E6E44" w:rsidRPr="00C94C35">
        <w:rPr>
          <w:szCs w:val="22"/>
          <w:lang w:val="sr-Latn-ME"/>
        </w:rPr>
        <w:t>benzodiazepine</w:t>
      </w:r>
      <w:proofErr w:type="spellEnd"/>
      <w:r w:rsidR="008E6E44" w:rsidRPr="00C94C35">
        <w:rPr>
          <w:szCs w:val="22"/>
          <w:lang w:val="sr-Latn-ME"/>
        </w:rPr>
        <w:t xml:space="preserve"> koji se </w:t>
      </w:r>
      <w:proofErr w:type="spellStart"/>
      <w:r w:rsidR="008E6E44" w:rsidRPr="00C94C35">
        <w:rPr>
          <w:szCs w:val="22"/>
          <w:lang w:val="sr-Latn-ME"/>
        </w:rPr>
        <w:t>metabolišu</w:t>
      </w:r>
      <w:proofErr w:type="spellEnd"/>
      <w:r w:rsidR="008E6E44" w:rsidRPr="00C94C35">
        <w:rPr>
          <w:szCs w:val="22"/>
          <w:lang w:val="sr-Latn-ME"/>
        </w:rPr>
        <w:t xml:space="preserve"> samo procesom konjugacije.</w:t>
      </w:r>
    </w:p>
    <w:p w14:paraId="093CF628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629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CYP3A4 </w:t>
      </w:r>
      <w:proofErr w:type="spellStart"/>
      <w:r w:rsidRPr="00C94C35">
        <w:rPr>
          <w:szCs w:val="22"/>
          <w:lang w:val="sr-Latn-ME"/>
        </w:rPr>
        <w:t>inhibitori</w:t>
      </w:r>
      <w:proofErr w:type="spellEnd"/>
      <w:r w:rsidRPr="00C94C35">
        <w:rPr>
          <w:szCs w:val="22"/>
          <w:lang w:val="sr-Latn-ME"/>
        </w:rPr>
        <w:t xml:space="preserve"> mogu da </w:t>
      </w:r>
      <w:r w:rsidR="00146A5E" w:rsidRPr="00C94C35">
        <w:rPr>
          <w:szCs w:val="22"/>
          <w:lang w:val="sr-Latn-ME"/>
        </w:rPr>
        <w:t>smanje</w:t>
      </w:r>
      <w:r w:rsidRPr="00C94C35">
        <w:rPr>
          <w:szCs w:val="22"/>
          <w:lang w:val="sr-Latn-ME"/>
        </w:rPr>
        <w:t xml:space="preserve"> metabolizam </w:t>
      </w:r>
      <w:proofErr w:type="spellStart"/>
      <w:r w:rsidRPr="00C94C35">
        <w:rPr>
          <w:szCs w:val="22"/>
          <w:lang w:val="sr-Latn-ME"/>
        </w:rPr>
        <w:t>prazepama</w:t>
      </w:r>
      <w:proofErr w:type="spellEnd"/>
      <w:r w:rsidRPr="00C94C35">
        <w:rPr>
          <w:szCs w:val="22"/>
          <w:lang w:val="sr-Latn-ME"/>
        </w:rPr>
        <w:t xml:space="preserve"> i poveća</w:t>
      </w:r>
      <w:r w:rsidR="00146A5E" w:rsidRPr="00C94C35">
        <w:rPr>
          <w:szCs w:val="22"/>
          <w:lang w:val="sr-Latn-ME"/>
        </w:rPr>
        <w:t>ju</w:t>
      </w:r>
      <w:r w:rsidRPr="00C94C35">
        <w:rPr>
          <w:szCs w:val="22"/>
          <w:lang w:val="sr-Latn-ME"/>
        </w:rPr>
        <w:t xml:space="preserve"> njegov</w:t>
      </w:r>
      <w:r w:rsidR="00146A5E" w:rsidRPr="00C94C35">
        <w:rPr>
          <w:szCs w:val="22"/>
          <w:lang w:val="sr-Latn-ME"/>
        </w:rPr>
        <w:t xml:space="preserve"> potencijal</w:t>
      </w:r>
      <w:r w:rsidRPr="00C94C35">
        <w:rPr>
          <w:szCs w:val="22"/>
          <w:lang w:val="sr-Latn-ME"/>
        </w:rPr>
        <w:t xml:space="preserve"> toksičnost</w:t>
      </w:r>
      <w:r w:rsidR="00146A5E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>.</w:t>
      </w:r>
    </w:p>
    <w:p w14:paraId="093CF62A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62B" w14:textId="45F11BC5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Oralni </w:t>
      </w:r>
      <w:proofErr w:type="spellStart"/>
      <w:r w:rsidRPr="00C94C35">
        <w:rPr>
          <w:szCs w:val="22"/>
          <w:lang w:val="sr-Latn-ME"/>
        </w:rPr>
        <w:t>kontraceptivi</w:t>
      </w:r>
      <w:proofErr w:type="spellEnd"/>
      <w:r w:rsidRPr="00C94C35">
        <w:rPr>
          <w:szCs w:val="22"/>
          <w:lang w:val="sr-Latn-ME"/>
        </w:rPr>
        <w:t xml:space="preserve"> mogu da pojačaju </w:t>
      </w:r>
      <w:r w:rsidR="00146A5E" w:rsidRPr="00C94C35">
        <w:rPr>
          <w:szCs w:val="22"/>
          <w:lang w:val="sr-Latn-ME"/>
        </w:rPr>
        <w:t>dejstva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prazepama</w:t>
      </w:r>
      <w:proofErr w:type="spellEnd"/>
      <w:r w:rsidRPr="00C94C35">
        <w:rPr>
          <w:szCs w:val="22"/>
          <w:lang w:val="sr-Latn-ME"/>
        </w:rPr>
        <w:t xml:space="preserve"> na taj način što inhibiraju </w:t>
      </w:r>
      <w:proofErr w:type="spellStart"/>
      <w:r w:rsidRPr="00C94C35">
        <w:rPr>
          <w:szCs w:val="22"/>
          <w:lang w:val="sr-Latn-ME"/>
        </w:rPr>
        <w:t>oksidativni</w:t>
      </w:r>
      <w:proofErr w:type="spellEnd"/>
      <w:r w:rsidRPr="00C94C35">
        <w:rPr>
          <w:szCs w:val="22"/>
          <w:lang w:val="sr-Latn-ME"/>
        </w:rPr>
        <w:t xml:space="preserve"> metabolizam, a samim tim povećavaju koncentraciju</w:t>
      </w:r>
      <w:r w:rsidR="00146A5E" w:rsidRPr="00C94C35">
        <w:rPr>
          <w:szCs w:val="22"/>
          <w:lang w:val="sr-Latn-ME"/>
        </w:rPr>
        <w:t xml:space="preserve"> u serumu</w:t>
      </w:r>
      <w:r w:rsidRPr="00C94C35">
        <w:rPr>
          <w:szCs w:val="22"/>
          <w:lang w:val="sr-Latn-ME"/>
        </w:rPr>
        <w:t xml:space="preserve"> isto</w:t>
      </w:r>
      <w:r w:rsidR="006C4DBA" w:rsidRPr="00C94C35">
        <w:rPr>
          <w:szCs w:val="22"/>
          <w:lang w:val="sr-Latn-ME"/>
        </w:rPr>
        <w:t>vreme</w:t>
      </w:r>
      <w:r w:rsidRPr="00C94C35">
        <w:rPr>
          <w:szCs w:val="22"/>
          <w:lang w:val="sr-Latn-ME"/>
        </w:rPr>
        <w:t xml:space="preserve">no </w:t>
      </w:r>
      <w:r w:rsidR="006C4DBA" w:rsidRPr="00C94C35">
        <w:rPr>
          <w:szCs w:val="22"/>
          <w:lang w:val="sr-Latn-ME"/>
        </w:rPr>
        <w:t>prim</w:t>
      </w:r>
      <w:r w:rsidR="006B2BAD" w:rsidRPr="00C94C35">
        <w:rPr>
          <w:szCs w:val="22"/>
          <w:lang w:val="sr-Latn-ME"/>
        </w:rPr>
        <w:t>i</w:t>
      </w:r>
      <w:r w:rsidR="006C4DBA" w:rsidRPr="00C94C35">
        <w:rPr>
          <w:szCs w:val="22"/>
          <w:lang w:val="sr-Latn-ME"/>
        </w:rPr>
        <w:t>jenjen</w:t>
      </w:r>
      <w:r w:rsidRPr="00C94C35">
        <w:rPr>
          <w:szCs w:val="22"/>
          <w:lang w:val="sr-Latn-ME"/>
        </w:rPr>
        <w:t xml:space="preserve">ih </w:t>
      </w:r>
      <w:proofErr w:type="spellStart"/>
      <w:r w:rsidRPr="00C94C35">
        <w:rPr>
          <w:szCs w:val="22"/>
          <w:lang w:val="sr-Latn-ME"/>
        </w:rPr>
        <w:t>benzodiazepina</w:t>
      </w:r>
      <w:proofErr w:type="spellEnd"/>
      <w:r w:rsidRPr="00C94C35">
        <w:rPr>
          <w:szCs w:val="22"/>
          <w:lang w:val="sr-Latn-ME"/>
        </w:rPr>
        <w:t xml:space="preserve"> koji podl</w:t>
      </w:r>
      <w:r w:rsidR="00C13DFE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 xml:space="preserve">ežu oksidaciji. Kod pacijenata </w:t>
      </w:r>
      <w:r w:rsidR="00146A5E" w:rsidRPr="00C94C35">
        <w:rPr>
          <w:szCs w:val="22"/>
          <w:lang w:val="sr-Latn-ME"/>
        </w:rPr>
        <w:t>koji su na terapiji</w:t>
      </w:r>
      <w:r w:rsidRPr="00C94C35">
        <w:rPr>
          <w:szCs w:val="22"/>
          <w:lang w:val="sr-Latn-ME"/>
        </w:rPr>
        <w:t xml:space="preserve"> oralnim </w:t>
      </w:r>
      <w:proofErr w:type="spellStart"/>
      <w:r w:rsidRPr="00C94C35">
        <w:rPr>
          <w:szCs w:val="22"/>
          <w:lang w:val="sr-Latn-ME"/>
        </w:rPr>
        <w:t>kontraceptivima</w:t>
      </w:r>
      <w:proofErr w:type="spellEnd"/>
      <w:r w:rsidRPr="00C94C35">
        <w:rPr>
          <w:szCs w:val="22"/>
          <w:lang w:val="sr-Latn-ME"/>
        </w:rPr>
        <w:t xml:space="preserve"> treba </w:t>
      </w:r>
      <w:r w:rsidR="00B14479" w:rsidRPr="00C94C35">
        <w:rPr>
          <w:szCs w:val="22"/>
          <w:lang w:val="sr-Latn-ME"/>
        </w:rPr>
        <w:t>obratiti pažnju na</w:t>
      </w:r>
      <w:r w:rsidRPr="00C94C35">
        <w:rPr>
          <w:szCs w:val="22"/>
          <w:lang w:val="sr-Latn-ME"/>
        </w:rPr>
        <w:t xml:space="preserve"> pojačan</w:t>
      </w:r>
      <w:r w:rsidR="00146A5E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 xml:space="preserve"> </w:t>
      </w:r>
      <w:r w:rsidR="00146A5E" w:rsidRPr="00C94C35">
        <w:rPr>
          <w:szCs w:val="22"/>
          <w:lang w:val="sr-Latn-ME"/>
        </w:rPr>
        <w:t>dejstva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prazepama</w:t>
      </w:r>
      <w:proofErr w:type="spellEnd"/>
      <w:r w:rsidRPr="00C94C35">
        <w:rPr>
          <w:szCs w:val="22"/>
          <w:lang w:val="sr-Latn-ME"/>
        </w:rPr>
        <w:t xml:space="preserve">. </w:t>
      </w:r>
    </w:p>
    <w:p w14:paraId="093CF62C" w14:textId="4526D4B8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Zbog toga se </w:t>
      </w:r>
      <w:r w:rsidR="00146A5E" w:rsidRPr="00C94C35">
        <w:rPr>
          <w:szCs w:val="22"/>
          <w:lang w:val="sr-Latn-ME"/>
        </w:rPr>
        <w:t>preporučuje</w:t>
      </w:r>
      <w:r w:rsidRPr="00C94C35">
        <w:rPr>
          <w:szCs w:val="22"/>
          <w:lang w:val="sr-Latn-ME"/>
        </w:rPr>
        <w:t xml:space="preserve"> oprez kod kombinovane </w:t>
      </w:r>
      <w:r w:rsidR="006C4DBA" w:rsidRPr="00C94C35">
        <w:rPr>
          <w:szCs w:val="22"/>
          <w:lang w:val="sr-Latn-ME"/>
        </w:rPr>
        <w:t>primjene</w:t>
      </w:r>
      <w:r w:rsidRPr="00C94C35">
        <w:rPr>
          <w:szCs w:val="22"/>
          <w:lang w:val="sr-Latn-ME"/>
        </w:rPr>
        <w:t xml:space="preserve"> oralnih </w:t>
      </w:r>
      <w:proofErr w:type="spellStart"/>
      <w:r w:rsidRPr="00C94C35">
        <w:rPr>
          <w:szCs w:val="22"/>
          <w:lang w:val="sr-Latn-ME"/>
        </w:rPr>
        <w:t>kontraceptiva</w:t>
      </w:r>
      <w:proofErr w:type="spellEnd"/>
      <w:r w:rsidRPr="00C94C35">
        <w:rPr>
          <w:szCs w:val="22"/>
          <w:lang w:val="sr-Latn-ME"/>
        </w:rPr>
        <w:t xml:space="preserve"> sa </w:t>
      </w:r>
      <w:proofErr w:type="spellStart"/>
      <w:r w:rsidRPr="00C94C35">
        <w:rPr>
          <w:szCs w:val="22"/>
          <w:lang w:val="sr-Latn-ME"/>
        </w:rPr>
        <w:t>prazepamom</w:t>
      </w:r>
      <w:proofErr w:type="spellEnd"/>
      <w:r w:rsidRPr="00C94C35">
        <w:rPr>
          <w:szCs w:val="22"/>
          <w:lang w:val="sr-Latn-ME"/>
        </w:rPr>
        <w:t>.</w:t>
      </w:r>
    </w:p>
    <w:p w14:paraId="093CF62D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62F" w14:textId="4DC33EBD" w:rsidR="00CE09F3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proofErr w:type="spellStart"/>
      <w:r w:rsidRPr="00C94C35">
        <w:rPr>
          <w:szCs w:val="22"/>
          <w:lang w:val="sr-Latn-ME"/>
        </w:rPr>
        <w:t>Benzodiazepine</w:t>
      </w:r>
      <w:proofErr w:type="spellEnd"/>
      <w:r w:rsidRPr="00C94C35">
        <w:rPr>
          <w:szCs w:val="22"/>
          <w:lang w:val="sr-Latn-ME"/>
        </w:rPr>
        <w:t xml:space="preserve"> treba s</w:t>
      </w:r>
      <w:r w:rsidR="00DC6C68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 xml:space="preserve"> oprezom isto</w:t>
      </w:r>
      <w:r w:rsidR="006C4DBA" w:rsidRPr="00C94C35">
        <w:rPr>
          <w:szCs w:val="22"/>
          <w:lang w:val="sr-Latn-ME"/>
        </w:rPr>
        <w:t>vreme</w:t>
      </w:r>
      <w:r w:rsidRPr="00C94C35">
        <w:rPr>
          <w:szCs w:val="22"/>
          <w:lang w:val="sr-Latn-ME"/>
        </w:rPr>
        <w:t>no prim</w:t>
      </w:r>
      <w:r w:rsidR="001E3587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enjivati sa </w:t>
      </w:r>
      <w:proofErr w:type="spellStart"/>
      <w:r w:rsidRPr="00C94C35">
        <w:rPr>
          <w:szCs w:val="22"/>
          <w:lang w:val="sr-Latn-ME"/>
        </w:rPr>
        <w:t>klozapinom</w:t>
      </w:r>
      <w:proofErr w:type="spellEnd"/>
      <w:r w:rsidRPr="00C94C35">
        <w:rPr>
          <w:szCs w:val="22"/>
          <w:lang w:val="sr-Latn-ME"/>
        </w:rPr>
        <w:t xml:space="preserve"> zbog mogućeg aditivnog depresivnog </w:t>
      </w:r>
      <w:r w:rsidR="002E27AE" w:rsidRPr="00C94C35">
        <w:rPr>
          <w:szCs w:val="22"/>
          <w:lang w:val="sr-Latn-ME"/>
        </w:rPr>
        <w:t>dejstva</w:t>
      </w:r>
      <w:r w:rsidRPr="00C94C35">
        <w:rPr>
          <w:szCs w:val="22"/>
          <w:lang w:val="sr-Latn-ME"/>
        </w:rPr>
        <w:t xml:space="preserve"> na CNS. Kod pacijenata koju su </w:t>
      </w:r>
      <w:proofErr w:type="spellStart"/>
      <w:r w:rsidRPr="00C94C35">
        <w:rPr>
          <w:szCs w:val="22"/>
          <w:lang w:val="sr-Latn-ME"/>
        </w:rPr>
        <w:t>klozapin</w:t>
      </w:r>
      <w:proofErr w:type="spellEnd"/>
      <w:r w:rsidRPr="00C94C35">
        <w:rPr>
          <w:szCs w:val="22"/>
          <w:lang w:val="sr-Latn-ME"/>
        </w:rPr>
        <w:t xml:space="preserve"> primali isto</w:t>
      </w:r>
      <w:r w:rsidR="006C4DBA" w:rsidRPr="00C94C35">
        <w:rPr>
          <w:szCs w:val="22"/>
          <w:lang w:val="sr-Latn-ME"/>
        </w:rPr>
        <w:t>vreme</w:t>
      </w:r>
      <w:r w:rsidRPr="00C94C35">
        <w:rPr>
          <w:szCs w:val="22"/>
          <w:lang w:val="sr-Latn-ME"/>
        </w:rPr>
        <w:t xml:space="preserve">no </w:t>
      </w:r>
      <w:r w:rsidR="002E27AE" w:rsidRPr="00C94C35">
        <w:rPr>
          <w:szCs w:val="22"/>
          <w:lang w:val="sr-Latn-ME"/>
        </w:rPr>
        <w:t xml:space="preserve">sa </w:t>
      </w:r>
      <w:r w:rsidRPr="00C94C35">
        <w:rPr>
          <w:szCs w:val="22"/>
          <w:lang w:val="sr-Latn-ME"/>
        </w:rPr>
        <w:t xml:space="preserve">ili nakon terapije </w:t>
      </w:r>
      <w:proofErr w:type="spellStart"/>
      <w:r w:rsidRPr="00C94C35">
        <w:rPr>
          <w:szCs w:val="22"/>
          <w:lang w:val="sr-Latn-ME"/>
        </w:rPr>
        <w:t>benzodiazepin</w:t>
      </w:r>
      <w:r w:rsidR="002E27AE" w:rsidRPr="00C94C35">
        <w:rPr>
          <w:szCs w:val="22"/>
          <w:lang w:val="sr-Latn-ME"/>
        </w:rPr>
        <w:t>im</w:t>
      </w:r>
      <w:r w:rsidRPr="00C94C35">
        <w:rPr>
          <w:szCs w:val="22"/>
          <w:lang w:val="sr-Latn-ME"/>
        </w:rPr>
        <w:t>a</w:t>
      </w:r>
      <w:proofErr w:type="spellEnd"/>
      <w:r w:rsidR="002E27AE" w:rsidRPr="00C94C35">
        <w:rPr>
          <w:szCs w:val="22"/>
          <w:lang w:val="sr-Latn-ME"/>
        </w:rPr>
        <w:t>,</w:t>
      </w:r>
      <w:r w:rsidRPr="00C94C35">
        <w:rPr>
          <w:szCs w:val="22"/>
          <w:lang w:val="sr-Latn-ME"/>
        </w:rPr>
        <w:t xml:space="preserve"> </w:t>
      </w:r>
      <w:r w:rsidR="006C4DBA" w:rsidRPr="00C94C35">
        <w:rPr>
          <w:szCs w:val="22"/>
          <w:lang w:val="sr-Latn-ME"/>
        </w:rPr>
        <w:t>rijetko</w:t>
      </w:r>
      <w:r w:rsidRPr="00C94C35">
        <w:rPr>
          <w:szCs w:val="22"/>
          <w:lang w:val="sr-Latn-ME"/>
        </w:rPr>
        <w:t xml:space="preserve"> </w:t>
      </w:r>
      <w:r w:rsidR="002E27AE" w:rsidRPr="00C94C35">
        <w:rPr>
          <w:szCs w:val="22"/>
          <w:lang w:val="sr-Latn-ME"/>
        </w:rPr>
        <w:t xml:space="preserve">su </w:t>
      </w:r>
      <w:r w:rsidRPr="00C94C35">
        <w:rPr>
          <w:szCs w:val="22"/>
          <w:lang w:val="sr-Latn-ME"/>
        </w:rPr>
        <w:t>zab</w:t>
      </w:r>
      <w:r w:rsidR="00C13DFE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>l</w:t>
      </w:r>
      <w:r w:rsidR="00C13DFE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eženi teška konfuzija, </w:t>
      </w:r>
      <w:proofErr w:type="spellStart"/>
      <w:r w:rsidRPr="00C94C35">
        <w:rPr>
          <w:szCs w:val="22"/>
          <w:lang w:val="sr-Latn-ME"/>
        </w:rPr>
        <w:t>hipotenzija</w:t>
      </w:r>
      <w:proofErr w:type="spellEnd"/>
      <w:r w:rsidRPr="00C94C35">
        <w:rPr>
          <w:szCs w:val="22"/>
          <w:lang w:val="sr-Latn-ME"/>
        </w:rPr>
        <w:t xml:space="preserve"> i respiratorna depresija. Kod pacijenata na isto</w:t>
      </w:r>
      <w:r w:rsidR="006C4DBA" w:rsidRPr="00C94C35">
        <w:rPr>
          <w:szCs w:val="22"/>
          <w:lang w:val="sr-Latn-ME"/>
        </w:rPr>
        <w:t>vreme</w:t>
      </w:r>
      <w:r w:rsidRPr="00C94C35">
        <w:rPr>
          <w:szCs w:val="22"/>
          <w:lang w:val="sr-Latn-ME"/>
        </w:rPr>
        <w:t xml:space="preserve">noj terapiji sa </w:t>
      </w:r>
      <w:proofErr w:type="spellStart"/>
      <w:r w:rsidRPr="00C94C35">
        <w:rPr>
          <w:szCs w:val="22"/>
          <w:lang w:val="sr-Latn-ME"/>
        </w:rPr>
        <w:t>klozapinom</w:t>
      </w:r>
      <w:proofErr w:type="spellEnd"/>
      <w:r w:rsidRPr="00C94C35">
        <w:rPr>
          <w:szCs w:val="22"/>
          <w:lang w:val="sr-Latn-ME"/>
        </w:rPr>
        <w:t xml:space="preserve">, početne doze </w:t>
      </w:r>
      <w:proofErr w:type="spellStart"/>
      <w:r w:rsidRPr="00C94C35">
        <w:rPr>
          <w:szCs w:val="22"/>
          <w:lang w:val="sr-Latn-ME"/>
        </w:rPr>
        <w:t>benzodiazepina</w:t>
      </w:r>
      <w:proofErr w:type="spellEnd"/>
      <w:r w:rsidRPr="00C94C35">
        <w:rPr>
          <w:szCs w:val="22"/>
          <w:lang w:val="sr-Latn-ME"/>
        </w:rPr>
        <w:t xml:space="preserve"> </w:t>
      </w:r>
      <w:r w:rsidR="002E27AE" w:rsidRPr="00C94C35">
        <w:rPr>
          <w:szCs w:val="22"/>
          <w:lang w:val="sr-Latn-ME"/>
        </w:rPr>
        <w:t>treba da budu</w:t>
      </w:r>
      <w:r w:rsidRPr="00C94C35">
        <w:rPr>
          <w:szCs w:val="22"/>
          <w:lang w:val="sr-Latn-ME"/>
        </w:rPr>
        <w:t xml:space="preserve"> otprilike upola manje od uobičajene doze do postizanja terapijskog odgovora pacijenta.</w:t>
      </w:r>
    </w:p>
    <w:p w14:paraId="093CF630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31" w14:textId="77777777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4.6. Plodnost, trudnoća i dojenje</w:t>
      </w:r>
    </w:p>
    <w:p w14:paraId="093CF632" w14:textId="77777777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</w:p>
    <w:p w14:paraId="093CF633" w14:textId="77777777" w:rsidR="002A5921" w:rsidRPr="00C94C35" w:rsidRDefault="002A5921" w:rsidP="00902A43">
      <w:pPr>
        <w:tabs>
          <w:tab w:val="clear" w:pos="284"/>
        </w:tabs>
        <w:rPr>
          <w:b/>
          <w:szCs w:val="22"/>
          <w:lang w:val="sr-Latn-ME"/>
        </w:rPr>
      </w:pPr>
      <w:r w:rsidRPr="00C94C35">
        <w:rPr>
          <w:b/>
          <w:szCs w:val="22"/>
          <w:lang w:val="sr-Latn-ME"/>
        </w:rPr>
        <w:t>Trudnoća</w:t>
      </w:r>
    </w:p>
    <w:p w14:paraId="093CF634" w14:textId="564AC142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Ne</w:t>
      </w:r>
      <w:r w:rsidR="0050232E" w:rsidRPr="00C94C35">
        <w:rPr>
          <w:szCs w:val="22"/>
          <w:lang w:val="sr-Latn-ME"/>
        </w:rPr>
        <w:t>ma</w:t>
      </w:r>
      <w:r w:rsidRPr="00C94C35">
        <w:rPr>
          <w:szCs w:val="22"/>
          <w:lang w:val="sr-Latn-ME"/>
        </w:rPr>
        <w:t xml:space="preserve"> poda</w:t>
      </w:r>
      <w:r w:rsidR="0050232E" w:rsidRPr="00C94C35">
        <w:rPr>
          <w:szCs w:val="22"/>
          <w:lang w:val="sr-Latn-ME"/>
        </w:rPr>
        <w:t>taka</w:t>
      </w:r>
      <w:r w:rsidRPr="00C94C35">
        <w:rPr>
          <w:szCs w:val="22"/>
          <w:lang w:val="sr-Latn-ME"/>
        </w:rPr>
        <w:t xml:space="preserve"> o bezb</w:t>
      </w:r>
      <w:r w:rsidR="006C4DBA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>ednoj prim</w:t>
      </w:r>
      <w:r w:rsidR="006C4DBA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eni </w:t>
      </w:r>
      <w:proofErr w:type="spellStart"/>
      <w:r w:rsidRPr="00C94C35">
        <w:rPr>
          <w:szCs w:val="22"/>
          <w:lang w:val="sr-Latn-ME"/>
        </w:rPr>
        <w:t>prazepama</w:t>
      </w:r>
      <w:proofErr w:type="spellEnd"/>
      <w:r w:rsidRPr="00C94C35">
        <w:rPr>
          <w:szCs w:val="22"/>
          <w:lang w:val="sr-Latn-ME"/>
        </w:rPr>
        <w:t xml:space="preserve"> u trudnoći, niti postoje dokazi iz studija na životinjama da ova </w:t>
      </w:r>
      <w:r w:rsidR="006C4DBA" w:rsidRPr="00C94C35">
        <w:rPr>
          <w:szCs w:val="22"/>
          <w:lang w:val="sr-Latn-ME"/>
        </w:rPr>
        <w:t>primjena</w:t>
      </w:r>
      <w:r w:rsidRPr="00C94C35">
        <w:rPr>
          <w:szCs w:val="22"/>
          <w:lang w:val="sr-Latn-ME"/>
        </w:rPr>
        <w:t xml:space="preserve"> nema </w:t>
      </w:r>
      <w:r w:rsidR="0050232E" w:rsidRPr="00C94C35">
        <w:rPr>
          <w:szCs w:val="22"/>
          <w:lang w:val="sr-Latn-ME"/>
        </w:rPr>
        <w:t>štetna dejstva</w:t>
      </w:r>
      <w:r w:rsidRPr="00C94C35">
        <w:rPr>
          <w:szCs w:val="22"/>
          <w:lang w:val="sr-Latn-ME"/>
        </w:rPr>
        <w:t xml:space="preserve">. Studije </w:t>
      </w:r>
      <w:r w:rsidR="006C4DBA" w:rsidRPr="00C94C35">
        <w:rPr>
          <w:szCs w:val="22"/>
          <w:lang w:val="sr-Latn-ME"/>
        </w:rPr>
        <w:t>primjene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benzodiazepina</w:t>
      </w:r>
      <w:proofErr w:type="spellEnd"/>
      <w:r w:rsidRPr="00C94C35">
        <w:rPr>
          <w:szCs w:val="22"/>
          <w:lang w:val="sr-Latn-ME"/>
        </w:rPr>
        <w:t xml:space="preserve"> na eksperimentalnim životinjama su pokazale neznatno dejstvo na fetus, dok je nekoliko drugih studija pokazalo kasne poremećaje ponašanja kod potomstva koje je bilo izloženo </w:t>
      </w:r>
      <w:proofErr w:type="spellStart"/>
      <w:r w:rsidRPr="00C94C35">
        <w:rPr>
          <w:szCs w:val="22"/>
          <w:lang w:val="sr-Latn-ME"/>
        </w:rPr>
        <w:t>benzodiazepinima</w:t>
      </w:r>
      <w:proofErr w:type="spellEnd"/>
      <w:r w:rsidRPr="00C94C35">
        <w:rPr>
          <w:szCs w:val="22"/>
          <w:lang w:val="sr-Latn-ME"/>
        </w:rPr>
        <w:t xml:space="preserve"> </w:t>
      </w:r>
      <w:r w:rsidRPr="00C94C35">
        <w:rPr>
          <w:i/>
          <w:szCs w:val="22"/>
          <w:lang w:val="sr-Latn-ME"/>
        </w:rPr>
        <w:t xml:space="preserve">in </w:t>
      </w:r>
      <w:proofErr w:type="spellStart"/>
      <w:r w:rsidRPr="00C94C35">
        <w:rPr>
          <w:i/>
          <w:szCs w:val="22"/>
          <w:lang w:val="sr-Latn-ME"/>
        </w:rPr>
        <w:t>utero</w:t>
      </w:r>
      <w:proofErr w:type="spellEnd"/>
      <w:r w:rsidRPr="00C94C35">
        <w:rPr>
          <w:i/>
          <w:szCs w:val="22"/>
          <w:lang w:val="sr-Latn-ME"/>
        </w:rPr>
        <w:t>.</w:t>
      </w:r>
    </w:p>
    <w:p w14:paraId="093CF635" w14:textId="77777777" w:rsidR="008E6E44" w:rsidRPr="00C94C35" w:rsidRDefault="008E6E44" w:rsidP="00902A43">
      <w:pPr>
        <w:tabs>
          <w:tab w:val="clear" w:pos="284"/>
        </w:tabs>
        <w:rPr>
          <w:b/>
          <w:szCs w:val="22"/>
          <w:lang w:val="sr-Latn-ME"/>
        </w:rPr>
      </w:pPr>
    </w:p>
    <w:p w14:paraId="093CF636" w14:textId="45F2AFD6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Nedovoljno kontrolisanih studija sa </w:t>
      </w:r>
      <w:proofErr w:type="spellStart"/>
      <w:r w:rsidRPr="00C94C35">
        <w:rPr>
          <w:szCs w:val="22"/>
          <w:lang w:val="sr-Latn-ME"/>
        </w:rPr>
        <w:t>prazepamom</w:t>
      </w:r>
      <w:proofErr w:type="spellEnd"/>
      <w:r w:rsidRPr="00C94C35">
        <w:rPr>
          <w:szCs w:val="22"/>
          <w:lang w:val="sr-Latn-ME"/>
        </w:rPr>
        <w:t xml:space="preserve"> je sprovedeno kod trudnica. </w:t>
      </w:r>
      <w:r w:rsidR="0050232E" w:rsidRPr="00C94C35">
        <w:rPr>
          <w:szCs w:val="22"/>
          <w:lang w:val="sr-Latn-ME"/>
        </w:rPr>
        <w:t xml:space="preserve">Podaci koji se odnose na </w:t>
      </w:r>
      <w:proofErr w:type="spellStart"/>
      <w:r w:rsidR="0050232E" w:rsidRPr="00C94C35">
        <w:rPr>
          <w:szCs w:val="22"/>
          <w:lang w:val="sr-Latn-ME"/>
        </w:rPr>
        <w:t>teratogenost</w:t>
      </w:r>
      <w:proofErr w:type="spellEnd"/>
      <w:r w:rsidR="0050232E" w:rsidRPr="00C94C35">
        <w:rPr>
          <w:szCs w:val="22"/>
          <w:lang w:val="sr-Latn-ME"/>
        </w:rPr>
        <w:t xml:space="preserve"> povezanu sa izloženošću </w:t>
      </w:r>
      <w:proofErr w:type="spellStart"/>
      <w:r w:rsidR="0050232E" w:rsidRPr="00C94C35">
        <w:rPr>
          <w:szCs w:val="22"/>
          <w:lang w:val="sr-Latn-ME"/>
        </w:rPr>
        <w:t>benzodiazepinima</w:t>
      </w:r>
      <w:proofErr w:type="spellEnd"/>
      <w:r w:rsidR="0050232E" w:rsidRPr="00C94C35">
        <w:rPr>
          <w:szCs w:val="22"/>
          <w:lang w:val="sr-Latn-ME"/>
        </w:rPr>
        <w:t xml:space="preserve"> kod </w:t>
      </w:r>
      <w:proofErr w:type="spellStart"/>
      <w:r w:rsidR="0050232E" w:rsidRPr="00C94C35">
        <w:rPr>
          <w:szCs w:val="22"/>
          <w:lang w:val="sr-Latn-ME"/>
        </w:rPr>
        <w:t>ljudi</w:t>
      </w:r>
      <w:proofErr w:type="spellEnd"/>
      <w:r w:rsidR="0050232E" w:rsidRPr="00C94C35">
        <w:rPr>
          <w:szCs w:val="22"/>
          <w:lang w:val="sr-Latn-ME"/>
        </w:rPr>
        <w:t xml:space="preserve"> su nedosledni</w:t>
      </w:r>
      <w:r w:rsidRPr="00C94C35">
        <w:rPr>
          <w:szCs w:val="22"/>
          <w:lang w:val="sr-Latn-ME"/>
        </w:rPr>
        <w:t xml:space="preserve">. Postoje podaci iz ranije sprovedenih studija da </w:t>
      </w:r>
      <w:r w:rsidRPr="00C94C35">
        <w:rPr>
          <w:i/>
          <w:szCs w:val="22"/>
          <w:lang w:val="sr-Latn-ME"/>
        </w:rPr>
        <w:t xml:space="preserve">in </w:t>
      </w:r>
      <w:proofErr w:type="spellStart"/>
      <w:r w:rsidRPr="00C94C35">
        <w:rPr>
          <w:i/>
          <w:szCs w:val="22"/>
          <w:lang w:val="sr-Latn-ME"/>
        </w:rPr>
        <w:t>utero</w:t>
      </w:r>
      <w:proofErr w:type="spellEnd"/>
      <w:r w:rsidRPr="00C94C35">
        <w:rPr>
          <w:szCs w:val="22"/>
          <w:lang w:val="sr-Latn-ME"/>
        </w:rPr>
        <w:t xml:space="preserve"> </w:t>
      </w:r>
      <w:r w:rsidR="006D500D" w:rsidRPr="00C94C35">
        <w:rPr>
          <w:szCs w:val="22"/>
          <w:lang w:val="sr-Latn-ME"/>
        </w:rPr>
        <w:t>izloženost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benzodiazepinima</w:t>
      </w:r>
      <w:proofErr w:type="spellEnd"/>
      <w:r w:rsidRPr="00C94C35">
        <w:rPr>
          <w:szCs w:val="22"/>
          <w:lang w:val="sr-Latn-ME"/>
        </w:rPr>
        <w:t xml:space="preserve"> </w:t>
      </w:r>
      <w:r w:rsidR="0003015C" w:rsidRPr="00C94C35">
        <w:rPr>
          <w:szCs w:val="22"/>
          <w:lang w:val="sr-Latn-ME"/>
        </w:rPr>
        <w:t xml:space="preserve">može </w:t>
      </w:r>
      <w:r w:rsidR="006D500D" w:rsidRPr="00C94C35">
        <w:rPr>
          <w:szCs w:val="22"/>
          <w:lang w:val="sr-Latn-ME"/>
        </w:rPr>
        <w:t>biti povezana</w:t>
      </w:r>
      <w:r w:rsidRPr="00C94C35">
        <w:rPr>
          <w:szCs w:val="22"/>
          <w:lang w:val="sr-Latn-ME"/>
        </w:rPr>
        <w:t xml:space="preserve"> </w:t>
      </w:r>
      <w:r w:rsidR="006D500D" w:rsidRPr="00C94C35">
        <w:rPr>
          <w:szCs w:val="22"/>
          <w:lang w:val="sr-Latn-ME"/>
        </w:rPr>
        <w:t>sa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kongenitalni</w:t>
      </w:r>
      <w:r w:rsidR="006D500D" w:rsidRPr="00C94C35">
        <w:rPr>
          <w:szCs w:val="22"/>
          <w:lang w:val="sr-Latn-ME"/>
        </w:rPr>
        <w:t>m</w:t>
      </w:r>
      <w:proofErr w:type="spellEnd"/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malformacija</w:t>
      </w:r>
      <w:r w:rsidR="006D500D" w:rsidRPr="00C94C35">
        <w:rPr>
          <w:szCs w:val="22"/>
          <w:lang w:val="sr-Latn-ME"/>
        </w:rPr>
        <w:t>ma</w:t>
      </w:r>
      <w:proofErr w:type="spellEnd"/>
      <w:r w:rsidRPr="00C94C35">
        <w:rPr>
          <w:szCs w:val="22"/>
          <w:lang w:val="sr-Latn-ME"/>
        </w:rPr>
        <w:t xml:space="preserve">. Kasnije studije nisu pružile dovoljno jasan dokaz o povezanosti </w:t>
      </w:r>
      <w:r w:rsidR="006C4DBA" w:rsidRPr="00C94C35">
        <w:rPr>
          <w:szCs w:val="22"/>
          <w:lang w:val="sr-Latn-ME"/>
        </w:rPr>
        <w:t>primjene</w:t>
      </w:r>
      <w:r w:rsidR="006D500D"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benzodiazepina</w:t>
      </w:r>
      <w:proofErr w:type="spellEnd"/>
      <w:r w:rsidRPr="00C94C35">
        <w:rPr>
          <w:szCs w:val="22"/>
          <w:lang w:val="sr-Latn-ME"/>
        </w:rPr>
        <w:t xml:space="preserve"> i razvoja ovih defekta. U slučajevima kod kojih je dokazana povezanost, </w:t>
      </w:r>
      <w:r w:rsidR="006D500D" w:rsidRPr="00C94C35">
        <w:rPr>
          <w:szCs w:val="22"/>
          <w:lang w:val="sr-Latn-ME"/>
        </w:rPr>
        <w:t xml:space="preserve">izloženost </w:t>
      </w:r>
      <w:proofErr w:type="spellStart"/>
      <w:r w:rsidRPr="00C94C35">
        <w:rPr>
          <w:szCs w:val="22"/>
          <w:lang w:val="sr-Latn-ME"/>
        </w:rPr>
        <w:t>benzodiazepini</w:t>
      </w:r>
      <w:r w:rsidR="006D500D" w:rsidRPr="00C94C35">
        <w:rPr>
          <w:szCs w:val="22"/>
          <w:lang w:val="sr-Latn-ME"/>
        </w:rPr>
        <w:t>ma</w:t>
      </w:r>
      <w:proofErr w:type="spellEnd"/>
      <w:r w:rsidRPr="00C94C35">
        <w:rPr>
          <w:szCs w:val="22"/>
          <w:lang w:val="sr-Latn-ME"/>
        </w:rPr>
        <w:t xml:space="preserve"> s</w:t>
      </w:r>
      <w:r w:rsidR="006D500D" w:rsidRPr="00C94C35">
        <w:rPr>
          <w:szCs w:val="22"/>
          <w:lang w:val="sr-Latn-ME"/>
        </w:rPr>
        <w:t>e</w:t>
      </w:r>
      <w:r w:rsidRPr="00C94C35">
        <w:rPr>
          <w:szCs w:val="22"/>
          <w:lang w:val="sr-Latn-ME"/>
        </w:rPr>
        <w:t xml:space="preserve"> </w:t>
      </w:r>
      <w:r w:rsidR="006D500D" w:rsidRPr="00C94C35">
        <w:rPr>
          <w:szCs w:val="22"/>
          <w:lang w:val="sr-Latn-ME"/>
        </w:rPr>
        <w:t>desila</w:t>
      </w:r>
      <w:r w:rsidRPr="00C94C35">
        <w:rPr>
          <w:szCs w:val="22"/>
          <w:lang w:val="sr-Latn-ME"/>
        </w:rPr>
        <w:t xml:space="preserve"> uglavnom u prvom trimestru trudnoće. Hronična </w:t>
      </w:r>
      <w:r w:rsidR="006C4DBA" w:rsidRPr="00C94C35">
        <w:rPr>
          <w:szCs w:val="22"/>
          <w:lang w:val="sr-Latn-ME"/>
        </w:rPr>
        <w:t>primjena</w:t>
      </w:r>
      <w:r w:rsidRPr="00C94C35">
        <w:rPr>
          <w:szCs w:val="22"/>
          <w:lang w:val="sr-Latn-ME"/>
        </w:rPr>
        <w:t xml:space="preserve"> za </w:t>
      </w:r>
      <w:r w:rsidR="006C4DBA" w:rsidRPr="00C94C35">
        <w:rPr>
          <w:szCs w:val="22"/>
          <w:lang w:val="sr-Latn-ME"/>
        </w:rPr>
        <w:t>vrijeme</w:t>
      </w:r>
      <w:r w:rsidRPr="00C94C35">
        <w:rPr>
          <w:szCs w:val="22"/>
          <w:lang w:val="sr-Latn-ME"/>
        </w:rPr>
        <w:t xml:space="preserve"> </w:t>
      </w:r>
      <w:r w:rsidR="00C750E8" w:rsidRPr="00C94C35">
        <w:rPr>
          <w:szCs w:val="22"/>
          <w:lang w:val="sr-Latn-ME"/>
        </w:rPr>
        <w:t>posl</w:t>
      </w:r>
      <w:r w:rsidR="006B2BAD" w:rsidRPr="00C94C35">
        <w:rPr>
          <w:szCs w:val="22"/>
          <w:lang w:val="sr-Latn-ME"/>
        </w:rPr>
        <w:t>j</w:t>
      </w:r>
      <w:r w:rsidR="00C750E8" w:rsidRPr="00C94C35">
        <w:rPr>
          <w:szCs w:val="22"/>
          <w:lang w:val="sr-Latn-ME"/>
        </w:rPr>
        <w:t xml:space="preserve">ednjeg </w:t>
      </w:r>
      <w:r w:rsidRPr="00C94C35">
        <w:rPr>
          <w:szCs w:val="22"/>
          <w:lang w:val="sr-Latn-ME"/>
        </w:rPr>
        <w:t xml:space="preserve"> trimestra može biti povezana sa </w:t>
      </w:r>
      <w:proofErr w:type="spellStart"/>
      <w:r w:rsidRPr="00C94C35">
        <w:rPr>
          <w:szCs w:val="22"/>
          <w:lang w:val="sr-Latn-ME"/>
        </w:rPr>
        <w:t>intrauterinim</w:t>
      </w:r>
      <w:proofErr w:type="spellEnd"/>
      <w:r w:rsidRPr="00C94C35">
        <w:rPr>
          <w:szCs w:val="22"/>
          <w:lang w:val="sr-Latn-ME"/>
        </w:rPr>
        <w:t xml:space="preserve"> poremećajem rasta. </w:t>
      </w:r>
      <w:r w:rsidR="006C4DBA" w:rsidRPr="00C94C35">
        <w:rPr>
          <w:szCs w:val="22"/>
          <w:lang w:val="sr-Latn-ME"/>
        </w:rPr>
        <w:t>Primjena</w:t>
      </w:r>
      <w:r w:rsidRPr="00C94C35">
        <w:rPr>
          <w:szCs w:val="22"/>
          <w:lang w:val="sr-Latn-ME"/>
        </w:rPr>
        <w:t xml:space="preserve"> tokom </w:t>
      </w:r>
      <w:r w:rsidR="00C750E8" w:rsidRPr="00C94C35">
        <w:rPr>
          <w:szCs w:val="22"/>
          <w:lang w:val="sr-Latn-ME"/>
        </w:rPr>
        <w:t>posl</w:t>
      </w:r>
      <w:r w:rsidR="006B2BAD" w:rsidRPr="00C94C35">
        <w:rPr>
          <w:szCs w:val="22"/>
          <w:lang w:val="sr-Latn-ME"/>
        </w:rPr>
        <w:t>j</w:t>
      </w:r>
      <w:r w:rsidR="00C750E8" w:rsidRPr="00C94C35">
        <w:rPr>
          <w:szCs w:val="22"/>
          <w:lang w:val="sr-Latn-ME"/>
        </w:rPr>
        <w:t xml:space="preserve">ednjeg </w:t>
      </w:r>
      <w:r w:rsidRPr="00C94C35">
        <w:rPr>
          <w:szCs w:val="22"/>
          <w:lang w:val="sr-Latn-ME"/>
        </w:rPr>
        <w:t xml:space="preserve">trimestra do porođaja </w:t>
      </w:r>
      <w:r w:rsidR="006D500D" w:rsidRPr="00C94C35">
        <w:rPr>
          <w:szCs w:val="22"/>
          <w:lang w:val="sr-Latn-ME"/>
        </w:rPr>
        <w:t>je povezana sa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neonataln</w:t>
      </w:r>
      <w:r w:rsidR="006D500D" w:rsidRPr="00C94C35">
        <w:rPr>
          <w:szCs w:val="22"/>
          <w:lang w:val="sr-Latn-ME"/>
        </w:rPr>
        <w:t>im</w:t>
      </w:r>
      <w:proofErr w:type="spellEnd"/>
      <w:r w:rsidRPr="00C94C35">
        <w:rPr>
          <w:szCs w:val="22"/>
          <w:lang w:val="sr-Latn-ME"/>
        </w:rPr>
        <w:t xml:space="preserve"> komplikacij</w:t>
      </w:r>
      <w:r w:rsidR="006D500D" w:rsidRPr="00C94C35">
        <w:rPr>
          <w:szCs w:val="22"/>
          <w:lang w:val="sr-Latn-ME"/>
        </w:rPr>
        <w:t>ama</w:t>
      </w:r>
      <w:r w:rsidRPr="00C94C35">
        <w:rPr>
          <w:szCs w:val="22"/>
          <w:lang w:val="sr-Latn-ME"/>
        </w:rPr>
        <w:t xml:space="preserve"> </w:t>
      </w:r>
      <w:r w:rsidR="006D500D" w:rsidRPr="00C94C35">
        <w:rPr>
          <w:szCs w:val="22"/>
          <w:lang w:val="sr-Latn-ME"/>
        </w:rPr>
        <w:t>uključujući</w:t>
      </w:r>
      <w:r w:rsidRPr="00C94C35">
        <w:rPr>
          <w:szCs w:val="22"/>
          <w:lang w:val="sr-Latn-ME"/>
        </w:rPr>
        <w:t xml:space="preserve"> respiratorn</w:t>
      </w:r>
      <w:r w:rsidR="006D500D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distres</w:t>
      </w:r>
      <w:proofErr w:type="spellEnd"/>
      <w:r w:rsidRPr="00C94C35">
        <w:rPr>
          <w:szCs w:val="22"/>
          <w:lang w:val="sr-Latn-ME"/>
        </w:rPr>
        <w:t xml:space="preserve"> sindrom, sindrom mlitavosti kod novorođenčadi (</w:t>
      </w:r>
      <w:proofErr w:type="spellStart"/>
      <w:r w:rsidRPr="00C94C35">
        <w:rPr>
          <w:szCs w:val="22"/>
          <w:lang w:val="sr-Latn-ME"/>
        </w:rPr>
        <w:t>hipotonija</w:t>
      </w:r>
      <w:proofErr w:type="spellEnd"/>
      <w:r w:rsidRPr="00C94C35">
        <w:rPr>
          <w:szCs w:val="22"/>
          <w:lang w:val="sr-Latn-ME"/>
        </w:rPr>
        <w:t xml:space="preserve">, letargija i </w:t>
      </w:r>
      <w:r w:rsidR="006D500D" w:rsidRPr="00C94C35">
        <w:rPr>
          <w:szCs w:val="22"/>
          <w:lang w:val="sr-Latn-ME"/>
        </w:rPr>
        <w:t>otežano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sisanj</w:t>
      </w:r>
      <w:r w:rsidR="006D500D" w:rsidRPr="00C94C35">
        <w:rPr>
          <w:szCs w:val="22"/>
          <w:lang w:val="sr-Latn-ME"/>
        </w:rPr>
        <w:t>e</w:t>
      </w:r>
      <w:proofErr w:type="spellEnd"/>
      <w:r w:rsidRPr="00C94C35">
        <w:rPr>
          <w:szCs w:val="22"/>
          <w:lang w:val="sr-Latn-ME"/>
        </w:rPr>
        <w:t xml:space="preserve">) i simptome </w:t>
      </w:r>
      <w:r w:rsidR="006D500D" w:rsidRPr="00C94C35">
        <w:rPr>
          <w:szCs w:val="22"/>
          <w:lang w:val="sr-Latn-ME"/>
        </w:rPr>
        <w:t>sindroma</w:t>
      </w:r>
      <w:r w:rsidRPr="00C94C35">
        <w:rPr>
          <w:szCs w:val="22"/>
          <w:lang w:val="sr-Latn-ME"/>
        </w:rPr>
        <w:t xml:space="preserve"> obustave </w:t>
      </w:r>
      <w:r w:rsidR="006C4DBA" w:rsidRPr="00C94C35">
        <w:rPr>
          <w:szCs w:val="22"/>
          <w:lang w:val="sr-Latn-ME"/>
        </w:rPr>
        <w:t>lijeka</w:t>
      </w:r>
      <w:r w:rsidRPr="00C94C35">
        <w:rPr>
          <w:szCs w:val="22"/>
          <w:lang w:val="sr-Latn-ME"/>
        </w:rPr>
        <w:t xml:space="preserve"> (</w:t>
      </w:r>
      <w:proofErr w:type="spellStart"/>
      <w:r w:rsidRPr="00C94C35">
        <w:rPr>
          <w:szCs w:val="22"/>
          <w:lang w:val="sr-Latn-ME"/>
        </w:rPr>
        <w:t>tremor</w:t>
      </w:r>
      <w:proofErr w:type="spellEnd"/>
      <w:r w:rsidRPr="00C94C35">
        <w:rPr>
          <w:szCs w:val="22"/>
          <w:lang w:val="sr-Latn-ME"/>
        </w:rPr>
        <w:t xml:space="preserve">, </w:t>
      </w:r>
      <w:proofErr w:type="spellStart"/>
      <w:r w:rsidRPr="00C94C35">
        <w:rPr>
          <w:szCs w:val="22"/>
          <w:lang w:val="sr-Latn-ME"/>
        </w:rPr>
        <w:t>iritabilnost</w:t>
      </w:r>
      <w:proofErr w:type="spellEnd"/>
      <w:r w:rsidRPr="00C94C35">
        <w:rPr>
          <w:szCs w:val="22"/>
          <w:lang w:val="sr-Latn-ME"/>
        </w:rPr>
        <w:t>, hipertonij</w:t>
      </w:r>
      <w:r w:rsidR="006D500D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>, dijarej</w:t>
      </w:r>
      <w:r w:rsidR="006D500D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 xml:space="preserve">/povraćanje i </w:t>
      </w:r>
      <w:r w:rsidR="006D500D" w:rsidRPr="00C94C35">
        <w:rPr>
          <w:szCs w:val="22"/>
          <w:lang w:val="sr-Latn-ME"/>
        </w:rPr>
        <w:t>snažno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sisanj</w:t>
      </w:r>
      <w:r w:rsidR="006D500D" w:rsidRPr="00C94C35">
        <w:rPr>
          <w:szCs w:val="22"/>
          <w:lang w:val="sr-Latn-ME"/>
        </w:rPr>
        <w:t>e</w:t>
      </w:r>
      <w:proofErr w:type="spellEnd"/>
      <w:r w:rsidRPr="00C94C35">
        <w:rPr>
          <w:szCs w:val="22"/>
          <w:lang w:val="sr-Latn-ME"/>
        </w:rPr>
        <w:t xml:space="preserve">). Ukoliko se </w:t>
      </w:r>
      <w:proofErr w:type="spellStart"/>
      <w:r w:rsidRPr="00C94C35">
        <w:rPr>
          <w:szCs w:val="22"/>
          <w:lang w:val="sr-Latn-ME"/>
        </w:rPr>
        <w:t>benzodiazepini</w:t>
      </w:r>
      <w:proofErr w:type="spellEnd"/>
      <w:r w:rsidRPr="00C94C35">
        <w:rPr>
          <w:szCs w:val="22"/>
          <w:lang w:val="sr-Latn-ME"/>
        </w:rPr>
        <w:t xml:space="preserve"> </w:t>
      </w:r>
      <w:r w:rsidR="00B63971" w:rsidRPr="00C94C35">
        <w:rPr>
          <w:szCs w:val="22"/>
          <w:lang w:val="sr-Latn-ME"/>
        </w:rPr>
        <w:t>prim</w:t>
      </w:r>
      <w:r w:rsidR="006B2BAD" w:rsidRPr="00C94C35">
        <w:rPr>
          <w:szCs w:val="22"/>
          <w:lang w:val="sr-Latn-ME"/>
        </w:rPr>
        <w:t>j</w:t>
      </w:r>
      <w:r w:rsidR="00B63971" w:rsidRPr="00C94C35">
        <w:rPr>
          <w:szCs w:val="22"/>
          <w:lang w:val="sr-Latn-ME"/>
        </w:rPr>
        <w:t>enjuju</w:t>
      </w:r>
      <w:r w:rsidRPr="00C94C35">
        <w:rPr>
          <w:szCs w:val="22"/>
          <w:lang w:val="sr-Latn-ME"/>
        </w:rPr>
        <w:t xml:space="preserve"> za </w:t>
      </w:r>
      <w:r w:rsidR="006C4DBA" w:rsidRPr="00C94C35">
        <w:rPr>
          <w:szCs w:val="22"/>
          <w:lang w:val="sr-Latn-ME"/>
        </w:rPr>
        <w:t>vrijeme</w:t>
      </w:r>
      <w:r w:rsidRPr="00C94C35">
        <w:rPr>
          <w:szCs w:val="22"/>
          <w:lang w:val="sr-Latn-ME"/>
        </w:rPr>
        <w:t xml:space="preserve"> trudnoće ili se trudnoća </w:t>
      </w:r>
      <w:r w:rsidR="00B63971" w:rsidRPr="00C94C35">
        <w:rPr>
          <w:szCs w:val="22"/>
          <w:lang w:val="sr-Latn-ME"/>
        </w:rPr>
        <w:t>utvrdi</w:t>
      </w:r>
      <w:r w:rsidRPr="00C94C35">
        <w:rPr>
          <w:szCs w:val="22"/>
          <w:lang w:val="sr-Latn-ME"/>
        </w:rPr>
        <w:t xml:space="preserve"> za </w:t>
      </w:r>
      <w:r w:rsidR="006C4DBA" w:rsidRPr="00C94C35">
        <w:rPr>
          <w:szCs w:val="22"/>
          <w:lang w:val="sr-Latn-ME"/>
        </w:rPr>
        <w:t>vrijeme</w:t>
      </w:r>
      <w:r w:rsidRPr="00C94C35">
        <w:rPr>
          <w:szCs w:val="22"/>
          <w:lang w:val="sr-Latn-ME"/>
        </w:rPr>
        <w:t xml:space="preserve"> </w:t>
      </w:r>
      <w:r w:rsidR="006C4DBA" w:rsidRPr="00C94C35">
        <w:rPr>
          <w:szCs w:val="22"/>
          <w:lang w:val="sr-Latn-ME"/>
        </w:rPr>
        <w:t>primjene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benzodiazepina</w:t>
      </w:r>
      <w:proofErr w:type="spellEnd"/>
      <w:r w:rsidRPr="00C94C35">
        <w:rPr>
          <w:szCs w:val="22"/>
          <w:lang w:val="sr-Latn-ME"/>
        </w:rPr>
        <w:t xml:space="preserve">, pacijent </w:t>
      </w:r>
      <w:r w:rsidR="00B63971" w:rsidRPr="00C94C35">
        <w:rPr>
          <w:szCs w:val="22"/>
          <w:lang w:val="sr-Latn-ME"/>
        </w:rPr>
        <w:t>treba da bude</w:t>
      </w:r>
      <w:r w:rsidRPr="00C94C35">
        <w:rPr>
          <w:szCs w:val="22"/>
          <w:lang w:val="sr-Latn-ME"/>
        </w:rPr>
        <w:t xml:space="preserve"> upoznat sa mogućim štetnim </w:t>
      </w:r>
      <w:r w:rsidR="00B63971" w:rsidRPr="00C94C35">
        <w:rPr>
          <w:szCs w:val="22"/>
          <w:lang w:val="sr-Latn-ME"/>
        </w:rPr>
        <w:t>dejstvima</w:t>
      </w:r>
      <w:r w:rsidRPr="00C94C35">
        <w:rPr>
          <w:szCs w:val="22"/>
          <w:lang w:val="sr-Latn-ME"/>
        </w:rPr>
        <w:t xml:space="preserve"> po </w:t>
      </w:r>
      <w:r w:rsidR="00B63971" w:rsidRPr="00C94C35">
        <w:rPr>
          <w:szCs w:val="22"/>
          <w:lang w:val="sr-Latn-ME"/>
        </w:rPr>
        <w:t>fetus</w:t>
      </w:r>
      <w:r w:rsidRPr="00C94C35">
        <w:rPr>
          <w:szCs w:val="22"/>
          <w:lang w:val="sr-Latn-ME"/>
        </w:rPr>
        <w:t>.</w:t>
      </w:r>
    </w:p>
    <w:p w14:paraId="093CF637" w14:textId="77777777" w:rsidR="00BE6BBC" w:rsidRPr="00C94C35" w:rsidRDefault="00BE6BBC" w:rsidP="00902A43">
      <w:pPr>
        <w:tabs>
          <w:tab w:val="clear" w:pos="284"/>
        </w:tabs>
        <w:rPr>
          <w:szCs w:val="22"/>
          <w:lang w:val="sr-Latn-ME"/>
        </w:rPr>
      </w:pPr>
    </w:p>
    <w:p w14:paraId="093CF638" w14:textId="4F09A2F4" w:rsidR="00BE6BBC" w:rsidRPr="00C94C35" w:rsidRDefault="00BE6BBC" w:rsidP="00902A43">
      <w:pPr>
        <w:tabs>
          <w:tab w:val="clear" w:pos="284"/>
        </w:tabs>
        <w:rPr>
          <w:i/>
          <w:szCs w:val="22"/>
          <w:lang w:val="sr-Latn-ME"/>
        </w:rPr>
      </w:pPr>
      <w:r w:rsidRPr="00C94C35">
        <w:rPr>
          <w:szCs w:val="22"/>
          <w:lang w:val="sr-Latn-ME"/>
        </w:rPr>
        <w:t>Studije na životinjama su pokazale reproduktivnu toksičnost (</w:t>
      </w:r>
      <w:r w:rsidR="006C4DBA" w:rsidRPr="00C94C35">
        <w:rPr>
          <w:szCs w:val="22"/>
          <w:lang w:val="sr-Latn-ME"/>
        </w:rPr>
        <w:t>vidjeti dio</w:t>
      </w:r>
      <w:r w:rsidRPr="00C94C35">
        <w:rPr>
          <w:szCs w:val="22"/>
          <w:lang w:val="sr-Latn-ME"/>
        </w:rPr>
        <w:t xml:space="preserve"> 5.3)</w:t>
      </w:r>
      <w:r w:rsidR="00ED54FB" w:rsidRPr="00C94C35">
        <w:rPr>
          <w:szCs w:val="22"/>
          <w:lang w:val="sr-Latn-ME"/>
        </w:rPr>
        <w:t>.</w:t>
      </w:r>
    </w:p>
    <w:p w14:paraId="093CF639" w14:textId="77777777" w:rsidR="00BE6BBC" w:rsidRPr="00C94C35" w:rsidRDefault="00BE6BBC" w:rsidP="00902A43">
      <w:pPr>
        <w:tabs>
          <w:tab w:val="clear" w:pos="284"/>
        </w:tabs>
        <w:rPr>
          <w:i/>
          <w:szCs w:val="22"/>
          <w:lang w:val="sr-Latn-ME"/>
        </w:rPr>
      </w:pPr>
    </w:p>
    <w:p w14:paraId="093CF63B" w14:textId="2DCB3DF0" w:rsidR="00BE6BBC" w:rsidRPr="00C94C35" w:rsidRDefault="009505A7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Ne pre</w:t>
      </w:r>
      <w:r w:rsidR="00BE6BBC" w:rsidRPr="00C94C35">
        <w:rPr>
          <w:szCs w:val="22"/>
          <w:lang w:val="sr-Latn-ME"/>
        </w:rPr>
        <w:t xml:space="preserve">poručuje se </w:t>
      </w:r>
      <w:r w:rsidR="006C4DBA" w:rsidRPr="00C94C35">
        <w:rPr>
          <w:szCs w:val="22"/>
          <w:lang w:val="sr-Latn-ME"/>
        </w:rPr>
        <w:t>primjena</w:t>
      </w:r>
      <w:r w:rsidR="00BE6BBC" w:rsidRPr="00C94C35">
        <w:rPr>
          <w:szCs w:val="22"/>
          <w:lang w:val="sr-Latn-ME"/>
        </w:rPr>
        <w:t xml:space="preserve"> </w:t>
      </w:r>
      <w:proofErr w:type="spellStart"/>
      <w:r w:rsidR="00BE6BBC" w:rsidRPr="00C94C35">
        <w:rPr>
          <w:szCs w:val="22"/>
          <w:lang w:val="sr-Latn-ME"/>
        </w:rPr>
        <w:t>prazepama</w:t>
      </w:r>
      <w:proofErr w:type="spellEnd"/>
      <w:r w:rsidR="00BE6BBC" w:rsidRPr="00C94C35">
        <w:rPr>
          <w:szCs w:val="22"/>
          <w:lang w:val="sr-Latn-ME"/>
        </w:rPr>
        <w:t xml:space="preserve"> tokom trudnoće i kod žena u reproduktivnom periodu koje ne koriste kontracepciju.</w:t>
      </w:r>
    </w:p>
    <w:p w14:paraId="093CF63C" w14:textId="77777777" w:rsidR="00BE6BBC" w:rsidRPr="00C94C35" w:rsidRDefault="00BE6BBC" w:rsidP="00902A43">
      <w:pPr>
        <w:tabs>
          <w:tab w:val="clear" w:pos="284"/>
        </w:tabs>
        <w:rPr>
          <w:szCs w:val="22"/>
          <w:lang w:val="sr-Latn-ME"/>
        </w:rPr>
      </w:pPr>
    </w:p>
    <w:p w14:paraId="093CF63D" w14:textId="0A50700C" w:rsidR="008E6E44" w:rsidRPr="00C94C35" w:rsidRDefault="00AD6B63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lastRenderedPageBreak/>
        <w:t>Odojčad</w:t>
      </w:r>
      <w:r w:rsidR="008E6E44" w:rsidRPr="00C94C35">
        <w:rPr>
          <w:szCs w:val="22"/>
          <w:lang w:val="sr-Latn-ME"/>
        </w:rPr>
        <w:t xml:space="preserve"> majki </w:t>
      </w:r>
      <w:r w:rsidRPr="00C94C35">
        <w:rPr>
          <w:szCs w:val="22"/>
          <w:lang w:val="sr-Latn-ME"/>
        </w:rPr>
        <w:t xml:space="preserve">koje su bile </w:t>
      </w:r>
      <w:r w:rsidR="008E6E44" w:rsidRPr="00C94C35">
        <w:rPr>
          <w:szCs w:val="22"/>
          <w:lang w:val="sr-Latn-ME"/>
        </w:rPr>
        <w:t xml:space="preserve">na hroničnoj terapiji </w:t>
      </w:r>
      <w:proofErr w:type="spellStart"/>
      <w:r w:rsidR="008E6E44" w:rsidRPr="00C94C35">
        <w:rPr>
          <w:szCs w:val="22"/>
          <w:lang w:val="sr-Latn-ME"/>
        </w:rPr>
        <w:t>benzodiazepinima</w:t>
      </w:r>
      <w:proofErr w:type="spellEnd"/>
      <w:r w:rsidR="008E6E44" w:rsidRPr="00C94C35">
        <w:rPr>
          <w:szCs w:val="22"/>
          <w:lang w:val="sr-Latn-ME"/>
        </w:rPr>
        <w:t xml:space="preserve"> u kasnijoj fazi trudnoće mogu razviti fizičku zavisnost sa rizikom od pojave apstinencijalnih simptoma u </w:t>
      </w:r>
      <w:proofErr w:type="spellStart"/>
      <w:r w:rsidR="008E6E44" w:rsidRPr="00C94C35">
        <w:rPr>
          <w:szCs w:val="22"/>
          <w:lang w:val="sr-Latn-ME"/>
        </w:rPr>
        <w:t>postnatalnom</w:t>
      </w:r>
      <w:proofErr w:type="spellEnd"/>
      <w:r w:rsidR="008E6E44" w:rsidRPr="00C94C35">
        <w:rPr>
          <w:szCs w:val="22"/>
          <w:lang w:val="sr-Latn-ME"/>
        </w:rPr>
        <w:t xml:space="preserve"> periodu.</w:t>
      </w:r>
    </w:p>
    <w:p w14:paraId="093CF63E" w14:textId="77777777" w:rsidR="002A5921" w:rsidRPr="00C94C35" w:rsidRDefault="002A5921" w:rsidP="00902A43">
      <w:pPr>
        <w:tabs>
          <w:tab w:val="clear" w:pos="284"/>
        </w:tabs>
        <w:rPr>
          <w:szCs w:val="22"/>
          <w:lang w:val="sr-Latn-ME"/>
        </w:rPr>
      </w:pPr>
    </w:p>
    <w:p w14:paraId="093CF63F" w14:textId="77777777" w:rsidR="002A5921" w:rsidRPr="00C94C35" w:rsidRDefault="002A5921" w:rsidP="00902A43">
      <w:pPr>
        <w:tabs>
          <w:tab w:val="clear" w:pos="284"/>
        </w:tabs>
        <w:rPr>
          <w:b/>
          <w:szCs w:val="22"/>
          <w:lang w:val="sr-Latn-ME"/>
        </w:rPr>
      </w:pPr>
      <w:r w:rsidRPr="00C94C35">
        <w:rPr>
          <w:b/>
          <w:szCs w:val="22"/>
          <w:lang w:val="sr-Latn-ME"/>
        </w:rPr>
        <w:t>Dojenje</w:t>
      </w:r>
    </w:p>
    <w:p w14:paraId="093CF640" w14:textId="4AE744E4" w:rsidR="008E6E44" w:rsidRPr="00C94C35" w:rsidRDefault="008E6E44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Imajući u vidu veličinu molekula, </w:t>
      </w:r>
      <w:proofErr w:type="spellStart"/>
      <w:r w:rsidRPr="00C94C35">
        <w:rPr>
          <w:szCs w:val="22"/>
          <w:lang w:val="sr-Latn-ME"/>
        </w:rPr>
        <w:t>prazepam</w:t>
      </w:r>
      <w:proofErr w:type="spellEnd"/>
      <w:r w:rsidRPr="00C94C35">
        <w:rPr>
          <w:szCs w:val="22"/>
          <w:lang w:val="sr-Latn-ME"/>
        </w:rPr>
        <w:t xml:space="preserve"> i njegovi </w:t>
      </w:r>
      <w:proofErr w:type="spellStart"/>
      <w:r w:rsidRPr="00C94C35">
        <w:rPr>
          <w:szCs w:val="22"/>
          <w:lang w:val="sr-Latn-ME"/>
        </w:rPr>
        <w:t>metaboliti</w:t>
      </w:r>
      <w:proofErr w:type="spellEnd"/>
      <w:r w:rsidRPr="00C94C35">
        <w:rPr>
          <w:szCs w:val="22"/>
          <w:lang w:val="sr-Latn-ME"/>
        </w:rPr>
        <w:t xml:space="preserve"> se v</w:t>
      </w:r>
      <w:r w:rsidR="006C4DBA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erovatno izlučuju u </w:t>
      </w:r>
      <w:r w:rsidR="00F950EC" w:rsidRPr="00C94C35">
        <w:rPr>
          <w:szCs w:val="22"/>
          <w:lang w:val="sr-Latn-ME"/>
        </w:rPr>
        <w:t xml:space="preserve">majčino </w:t>
      </w:r>
      <w:r w:rsidRPr="00C94C35">
        <w:rPr>
          <w:szCs w:val="22"/>
          <w:lang w:val="sr-Latn-ME"/>
        </w:rPr>
        <w:t>ml</w:t>
      </w:r>
      <w:r w:rsidR="006C4DBA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 xml:space="preserve">eko zbog čega </w:t>
      </w:r>
      <w:proofErr w:type="spellStart"/>
      <w:r w:rsidRPr="00C94C35">
        <w:rPr>
          <w:szCs w:val="22"/>
          <w:lang w:val="sr-Latn-ME"/>
        </w:rPr>
        <w:t>prazepam</w:t>
      </w:r>
      <w:proofErr w:type="spellEnd"/>
      <w:r w:rsidRPr="00C94C35">
        <w:rPr>
          <w:szCs w:val="22"/>
          <w:lang w:val="sr-Latn-ME"/>
        </w:rPr>
        <w:t xml:space="preserve"> ne </w:t>
      </w:r>
      <w:r w:rsidR="00F950EC" w:rsidRPr="00C94C35">
        <w:rPr>
          <w:szCs w:val="22"/>
          <w:lang w:val="sr-Latn-ME"/>
        </w:rPr>
        <w:t>treba</w:t>
      </w:r>
      <w:r w:rsidRPr="00C94C35">
        <w:rPr>
          <w:szCs w:val="22"/>
          <w:lang w:val="sr-Latn-ME"/>
        </w:rPr>
        <w:t xml:space="preserve"> prim</w:t>
      </w:r>
      <w:r w:rsidR="001E3587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enjivati u periodu </w:t>
      </w:r>
      <w:r w:rsidR="00F950EC" w:rsidRPr="00C94C35">
        <w:rPr>
          <w:szCs w:val="22"/>
          <w:lang w:val="sr-Latn-ME"/>
        </w:rPr>
        <w:t>dojenja</w:t>
      </w:r>
      <w:r w:rsidRPr="00C94C35">
        <w:rPr>
          <w:szCs w:val="22"/>
          <w:lang w:val="sr-Latn-ME"/>
        </w:rPr>
        <w:t>.</w:t>
      </w:r>
    </w:p>
    <w:p w14:paraId="093CF641" w14:textId="77777777" w:rsidR="002A5921" w:rsidRPr="00C94C35" w:rsidRDefault="002A5921" w:rsidP="00902A43">
      <w:pPr>
        <w:tabs>
          <w:tab w:val="clear" w:pos="284"/>
        </w:tabs>
        <w:rPr>
          <w:szCs w:val="22"/>
          <w:lang w:val="sr-Latn-ME"/>
        </w:rPr>
      </w:pPr>
    </w:p>
    <w:p w14:paraId="093CF642" w14:textId="77777777" w:rsidR="002A5921" w:rsidRPr="00C94C35" w:rsidRDefault="002A5921" w:rsidP="00902A43">
      <w:pPr>
        <w:tabs>
          <w:tab w:val="clear" w:pos="284"/>
        </w:tabs>
        <w:rPr>
          <w:b/>
          <w:szCs w:val="22"/>
          <w:lang w:val="sr-Latn-ME"/>
        </w:rPr>
      </w:pPr>
      <w:r w:rsidRPr="00C94C35">
        <w:rPr>
          <w:b/>
          <w:szCs w:val="22"/>
          <w:lang w:val="sr-Latn-ME"/>
        </w:rPr>
        <w:t>Plodnost</w:t>
      </w:r>
    </w:p>
    <w:p w14:paraId="093CF643" w14:textId="5D829720" w:rsidR="002A5921" w:rsidRPr="00C94C35" w:rsidRDefault="00344BFF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Studije na </w:t>
      </w:r>
      <w:r w:rsidR="00EA503A" w:rsidRPr="00C94C35">
        <w:rPr>
          <w:szCs w:val="22"/>
          <w:lang w:val="sr-Latn-ME"/>
        </w:rPr>
        <w:t>pacovima</w:t>
      </w:r>
      <w:r w:rsidR="002A5921" w:rsidRPr="00C94C35">
        <w:rPr>
          <w:szCs w:val="22"/>
          <w:lang w:val="sr-Latn-ME"/>
        </w:rPr>
        <w:t xml:space="preserve"> su pokazale smanjenje </w:t>
      </w:r>
      <w:r w:rsidR="00F950EC" w:rsidRPr="00C94C35">
        <w:rPr>
          <w:szCs w:val="22"/>
          <w:lang w:val="sr-Latn-ME"/>
        </w:rPr>
        <w:t>plodnosti</w:t>
      </w:r>
      <w:r w:rsidR="002A5921" w:rsidRPr="00C94C35">
        <w:rPr>
          <w:szCs w:val="22"/>
          <w:lang w:val="sr-Latn-ME"/>
        </w:rPr>
        <w:t xml:space="preserve"> i mogućnost</w:t>
      </w:r>
      <w:r w:rsidR="00C65ACB" w:rsidRPr="00C94C35">
        <w:rPr>
          <w:szCs w:val="22"/>
          <w:lang w:val="sr-Latn-ME"/>
        </w:rPr>
        <w:t>i</w:t>
      </w:r>
      <w:r w:rsidR="002A5921" w:rsidRPr="00C94C35">
        <w:rPr>
          <w:szCs w:val="22"/>
          <w:lang w:val="sr-Latn-ME"/>
        </w:rPr>
        <w:t xml:space="preserve"> začeća u većim dozama</w:t>
      </w:r>
      <w:r w:rsidR="006202A3" w:rsidRPr="00C94C35">
        <w:rPr>
          <w:szCs w:val="22"/>
          <w:lang w:val="sr-Latn-ME"/>
        </w:rPr>
        <w:t xml:space="preserve"> (</w:t>
      </w:r>
      <w:r w:rsidR="006C4DBA" w:rsidRPr="00C94C35">
        <w:rPr>
          <w:szCs w:val="22"/>
          <w:lang w:val="sr-Latn-ME"/>
        </w:rPr>
        <w:t>vidjeti dio</w:t>
      </w:r>
      <w:r w:rsidR="006202A3" w:rsidRPr="00C94C35">
        <w:rPr>
          <w:szCs w:val="22"/>
          <w:lang w:val="sr-Latn-ME"/>
        </w:rPr>
        <w:t xml:space="preserve"> 5.3).</w:t>
      </w:r>
    </w:p>
    <w:p w14:paraId="093CF644" w14:textId="77777777" w:rsidR="00CE09F3" w:rsidRPr="00C94C35" w:rsidRDefault="00CE09F3" w:rsidP="00902A43">
      <w:pPr>
        <w:rPr>
          <w:i/>
          <w:szCs w:val="22"/>
          <w:lang w:val="sr-Latn-ME"/>
        </w:rPr>
      </w:pPr>
    </w:p>
    <w:p w14:paraId="093CF646" w14:textId="5FD4F896" w:rsidR="00CE09F3" w:rsidRPr="00C94C35" w:rsidRDefault="00CE09F3" w:rsidP="00902A43">
      <w:pPr>
        <w:rPr>
          <w:b/>
          <w:bCs/>
          <w:spacing w:val="-8"/>
          <w:szCs w:val="22"/>
          <w:lang w:val="sr-Latn-ME"/>
        </w:rPr>
      </w:pPr>
      <w:r w:rsidRPr="00C94C35">
        <w:rPr>
          <w:b/>
          <w:bCs/>
          <w:spacing w:val="-8"/>
          <w:szCs w:val="22"/>
          <w:lang w:val="sr-Latn-ME"/>
        </w:rPr>
        <w:t xml:space="preserve">4.7. Uticaj </w:t>
      </w:r>
      <w:r w:rsidR="006C4DBA" w:rsidRPr="00C94C35">
        <w:rPr>
          <w:b/>
          <w:bCs/>
          <w:spacing w:val="-8"/>
          <w:szCs w:val="22"/>
          <w:lang w:val="sr-Latn-ME"/>
        </w:rPr>
        <w:t>lijeka</w:t>
      </w:r>
      <w:r w:rsidRPr="00C94C35">
        <w:rPr>
          <w:b/>
          <w:bCs/>
          <w:spacing w:val="-8"/>
          <w:szCs w:val="22"/>
          <w:lang w:val="sr-Latn-ME"/>
        </w:rPr>
        <w:t xml:space="preserve"> na sposobnost upravljanja vozilima i rukovanja mašinama</w:t>
      </w:r>
    </w:p>
    <w:p w14:paraId="093CF647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48" w14:textId="0DD7A83A" w:rsidR="00C2401A" w:rsidRPr="00C94C35" w:rsidRDefault="00C2401A" w:rsidP="00902A43">
      <w:pPr>
        <w:rPr>
          <w:szCs w:val="22"/>
          <w:lang w:val="sr-Latn-ME"/>
        </w:rPr>
      </w:pPr>
      <w:r w:rsidRPr="00C94C35">
        <w:rPr>
          <w:szCs w:val="22"/>
          <w:lang w:val="sr-Latn-ME"/>
        </w:rPr>
        <w:t>L</w:t>
      </w:r>
      <w:r w:rsidR="006C4DBA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 xml:space="preserve">ek </w:t>
      </w:r>
      <w:proofErr w:type="spellStart"/>
      <w:r w:rsidRPr="00C94C35">
        <w:rPr>
          <w:szCs w:val="22"/>
          <w:lang w:val="sr-Latn-ME"/>
        </w:rPr>
        <w:t>Demetrin</w:t>
      </w:r>
      <w:proofErr w:type="spellEnd"/>
      <w:r w:rsidRPr="00C94C35">
        <w:rPr>
          <w:szCs w:val="22"/>
          <w:lang w:val="sr-Latn-ME"/>
        </w:rPr>
        <w:t xml:space="preserve"> ima snažan uticaj na psihofizičke sposobnosti; za </w:t>
      </w:r>
      <w:r w:rsidR="006C4DBA" w:rsidRPr="00C94C35">
        <w:rPr>
          <w:szCs w:val="22"/>
          <w:lang w:val="sr-Latn-ME"/>
        </w:rPr>
        <w:t>vrijeme</w:t>
      </w:r>
      <w:r w:rsidRPr="00C94C35">
        <w:rPr>
          <w:szCs w:val="22"/>
          <w:lang w:val="sr-Latn-ME"/>
        </w:rPr>
        <w:t xml:space="preserve"> terapije ovim l</w:t>
      </w:r>
      <w:r w:rsidR="001E3587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>ekom nije dozvoljeno upravljanje motornim vozilima ni rad sa mašinama.</w:t>
      </w:r>
    </w:p>
    <w:p w14:paraId="093CF64A" w14:textId="254AB213" w:rsidR="008E6E44" w:rsidRPr="00C94C35" w:rsidRDefault="008E6E44" w:rsidP="00902A43">
      <w:pPr>
        <w:tabs>
          <w:tab w:val="clear" w:pos="284"/>
        </w:tabs>
        <w:rPr>
          <w:b/>
          <w:szCs w:val="22"/>
          <w:lang w:val="sr-Latn-ME"/>
        </w:rPr>
      </w:pPr>
      <w:proofErr w:type="spellStart"/>
      <w:r w:rsidRPr="00C94C35">
        <w:rPr>
          <w:szCs w:val="22"/>
          <w:lang w:val="sr-Latn-ME"/>
        </w:rPr>
        <w:t>Sedacija</w:t>
      </w:r>
      <w:proofErr w:type="spellEnd"/>
      <w:r w:rsidRPr="00C94C35">
        <w:rPr>
          <w:szCs w:val="22"/>
          <w:lang w:val="sr-Latn-ME"/>
        </w:rPr>
        <w:t xml:space="preserve">, amnezija, poremećaj koncentracije i mišićne funkcije </w:t>
      </w:r>
      <w:r w:rsidR="00F2475B" w:rsidRPr="00C94C35">
        <w:rPr>
          <w:szCs w:val="22"/>
          <w:lang w:val="sr-Latn-ME"/>
        </w:rPr>
        <w:t xml:space="preserve">mogu </w:t>
      </w:r>
      <w:r w:rsidR="00F339A0" w:rsidRPr="00C94C35">
        <w:rPr>
          <w:szCs w:val="22"/>
          <w:lang w:val="sr-Latn-ME"/>
        </w:rPr>
        <w:t>nepovoljno</w:t>
      </w:r>
      <w:r w:rsidRPr="00C94C35">
        <w:rPr>
          <w:szCs w:val="22"/>
          <w:lang w:val="sr-Latn-ME"/>
        </w:rPr>
        <w:t xml:space="preserve"> uti</w:t>
      </w:r>
      <w:r w:rsidR="00F2475B" w:rsidRPr="00C94C35">
        <w:rPr>
          <w:szCs w:val="22"/>
          <w:lang w:val="sr-Latn-ME"/>
        </w:rPr>
        <w:t xml:space="preserve">cati </w:t>
      </w:r>
      <w:r w:rsidRPr="00C94C35">
        <w:rPr>
          <w:szCs w:val="22"/>
          <w:lang w:val="sr-Latn-ME"/>
        </w:rPr>
        <w:t>na sposobnost upravljanja vozil</w:t>
      </w:r>
      <w:r w:rsidR="00490C15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>m</w:t>
      </w:r>
      <w:r w:rsidR="00490C15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 xml:space="preserve"> i rukovanja mašinama. Kod nedovoljn</w:t>
      </w:r>
      <w:r w:rsidR="00490C15" w:rsidRPr="00C94C35">
        <w:rPr>
          <w:szCs w:val="22"/>
          <w:lang w:val="sr-Latn-ME"/>
        </w:rPr>
        <w:t>e dužine</w:t>
      </w:r>
      <w:r w:rsidRPr="00C94C35">
        <w:rPr>
          <w:szCs w:val="22"/>
          <w:lang w:val="sr-Latn-ME"/>
        </w:rPr>
        <w:t xml:space="preserve"> sna</w:t>
      </w:r>
      <w:r w:rsidR="00F2475B" w:rsidRPr="00C94C35">
        <w:rPr>
          <w:szCs w:val="22"/>
          <w:lang w:val="sr-Latn-ME"/>
        </w:rPr>
        <w:t>,</w:t>
      </w:r>
      <w:r w:rsidRPr="00C94C35">
        <w:rPr>
          <w:szCs w:val="22"/>
          <w:lang w:val="sr-Latn-ME"/>
        </w:rPr>
        <w:t xml:space="preserve"> </w:t>
      </w:r>
      <w:r w:rsidR="00F12A5C" w:rsidRPr="00C94C35">
        <w:rPr>
          <w:szCs w:val="22"/>
          <w:lang w:val="sr-Latn-ME"/>
        </w:rPr>
        <w:t>v</w:t>
      </w:r>
      <w:r w:rsidR="005D0AA2" w:rsidRPr="00C94C35">
        <w:rPr>
          <w:szCs w:val="22"/>
          <w:lang w:val="sr-Latn-ME"/>
        </w:rPr>
        <w:t>j</w:t>
      </w:r>
      <w:r w:rsidR="00F12A5C" w:rsidRPr="00C94C35">
        <w:rPr>
          <w:szCs w:val="22"/>
          <w:lang w:val="sr-Latn-ME"/>
        </w:rPr>
        <w:t>erovatnoća</w:t>
      </w:r>
      <w:r w:rsidRPr="00C94C35">
        <w:rPr>
          <w:szCs w:val="22"/>
          <w:lang w:val="sr-Latn-ME"/>
        </w:rPr>
        <w:t xml:space="preserve"> od poremećaja pažnje</w:t>
      </w:r>
      <w:r w:rsidR="00F2475B" w:rsidRPr="00C94C35">
        <w:rPr>
          <w:szCs w:val="22"/>
          <w:lang w:val="sr-Latn-ME"/>
        </w:rPr>
        <w:t xml:space="preserve"> može biti povećan</w:t>
      </w:r>
      <w:r w:rsidR="00F12A5C" w:rsidRPr="00C94C35">
        <w:rPr>
          <w:szCs w:val="22"/>
          <w:lang w:val="sr-Latn-ME"/>
        </w:rPr>
        <w:t>a</w:t>
      </w:r>
      <w:r w:rsidRPr="00C94C35">
        <w:rPr>
          <w:szCs w:val="22"/>
          <w:lang w:val="sr-Latn-ME"/>
        </w:rPr>
        <w:t xml:space="preserve"> (</w:t>
      </w:r>
      <w:r w:rsidR="006C4DBA" w:rsidRPr="00C94C35">
        <w:rPr>
          <w:szCs w:val="22"/>
          <w:lang w:val="sr-Latn-ME"/>
        </w:rPr>
        <w:t>vidjeti dio</w:t>
      </w:r>
      <w:r w:rsidRPr="00C94C35">
        <w:rPr>
          <w:snapToGrid w:val="0"/>
          <w:szCs w:val="22"/>
          <w:lang w:val="sr-Latn-ME"/>
        </w:rPr>
        <w:t xml:space="preserve"> </w:t>
      </w:r>
      <w:r w:rsidRPr="00C94C35">
        <w:rPr>
          <w:szCs w:val="22"/>
          <w:lang w:val="sr-Latn-ME"/>
        </w:rPr>
        <w:t>4.5)</w:t>
      </w:r>
      <w:r w:rsidRPr="00C94C35">
        <w:rPr>
          <w:i/>
          <w:szCs w:val="22"/>
          <w:lang w:val="sr-Latn-ME"/>
        </w:rPr>
        <w:t>.</w:t>
      </w:r>
    </w:p>
    <w:p w14:paraId="093CF64B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4C" w14:textId="77777777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4.8. Neželjena dejstva</w:t>
      </w:r>
    </w:p>
    <w:p w14:paraId="093CF64D" w14:textId="77777777" w:rsidR="00CE09F3" w:rsidRPr="00C94C35" w:rsidRDefault="00CE09F3" w:rsidP="00902A43">
      <w:pPr>
        <w:rPr>
          <w:noProof/>
          <w:szCs w:val="22"/>
          <w:u w:val="single"/>
          <w:lang w:val="sr-Latn-ME"/>
        </w:rPr>
      </w:pPr>
    </w:p>
    <w:p w14:paraId="093CF64E" w14:textId="6726B7F1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szCs w:val="22"/>
          <w:lang w:val="sr-Latn-ME"/>
        </w:rPr>
        <w:t>Zab</w:t>
      </w:r>
      <w:r w:rsidR="006C4DBA" w:rsidRPr="00C94C35">
        <w:rPr>
          <w:szCs w:val="22"/>
          <w:lang w:val="sr-Latn-ME"/>
        </w:rPr>
        <w:t>i</w:t>
      </w:r>
      <w:r w:rsidRPr="00C94C35">
        <w:rPr>
          <w:szCs w:val="22"/>
          <w:lang w:val="sr-Latn-ME"/>
        </w:rPr>
        <w:t>l</w:t>
      </w:r>
      <w:r w:rsidR="006C4DBA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 xml:space="preserve">ežena su sledeća neželjena dejstva koja su karakteristična za </w:t>
      </w:r>
      <w:proofErr w:type="spellStart"/>
      <w:r w:rsidRPr="00C94C35">
        <w:rPr>
          <w:szCs w:val="22"/>
          <w:lang w:val="sr-Latn-ME"/>
        </w:rPr>
        <w:t>benzodiazepine</w:t>
      </w:r>
      <w:proofErr w:type="spellEnd"/>
      <w:r w:rsidRPr="00C94C35">
        <w:rPr>
          <w:szCs w:val="22"/>
          <w:lang w:val="sr-Latn-ME"/>
        </w:rPr>
        <w:t>:</w:t>
      </w:r>
    </w:p>
    <w:p w14:paraId="093CF64F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</w:p>
    <w:p w14:paraId="093CF650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>Psihijatrijski poremećaji</w:t>
      </w:r>
      <w:r w:rsidRPr="00C94C35">
        <w:rPr>
          <w:szCs w:val="22"/>
          <w:lang w:val="sr-Latn-ME"/>
        </w:rPr>
        <w:t xml:space="preserve">: konfuzija, živopisni snovi, </w:t>
      </w:r>
      <w:r w:rsidR="00904363" w:rsidRPr="00C94C35">
        <w:rPr>
          <w:szCs w:val="22"/>
          <w:lang w:val="sr-Latn-ME"/>
        </w:rPr>
        <w:t>smanjena emotivnost</w:t>
      </w:r>
      <w:r w:rsidRPr="00C94C35">
        <w:rPr>
          <w:szCs w:val="22"/>
          <w:lang w:val="sr-Latn-ME"/>
        </w:rPr>
        <w:t xml:space="preserve">, </w:t>
      </w:r>
      <w:r w:rsidR="00F019A3" w:rsidRPr="00C94C35">
        <w:rPr>
          <w:szCs w:val="22"/>
          <w:lang w:val="sr-Latn-ME"/>
        </w:rPr>
        <w:t>redukovana opreznost</w:t>
      </w:r>
      <w:r w:rsidRPr="00C94C35">
        <w:rPr>
          <w:szCs w:val="22"/>
          <w:lang w:val="sr-Latn-ME"/>
        </w:rPr>
        <w:t>.</w:t>
      </w:r>
    </w:p>
    <w:p w14:paraId="093CF651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52" w14:textId="51153C63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>Poremećaji nervnog sistema</w:t>
      </w:r>
      <w:r w:rsidRPr="00C94C35">
        <w:rPr>
          <w:szCs w:val="22"/>
          <w:lang w:val="sr-Latn-ME"/>
        </w:rPr>
        <w:t xml:space="preserve">: </w:t>
      </w:r>
      <w:proofErr w:type="spellStart"/>
      <w:r w:rsidRPr="00C94C35">
        <w:rPr>
          <w:szCs w:val="22"/>
          <w:lang w:val="sr-Latn-ME"/>
        </w:rPr>
        <w:t>ataksija</w:t>
      </w:r>
      <w:proofErr w:type="spellEnd"/>
      <w:r w:rsidRPr="00C94C35">
        <w:rPr>
          <w:szCs w:val="22"/>
          <w:lang w:val="sr-Latn-ME"/>
        </w:rPr>
        <w:t xml:space="preserve">, vrtoglavica, glavobolja, razdražljivost, ošamućenost, </w:t>
      </w:r>
      <w:proofErr w:type="spellStart"/>
      <w:r w:rsidRPr="00C94C35">
        <w:rPr>
          <w:szCs w:val="22"/>
          <w:lang w:val="sr-Latn-ME"/>
        </w:rPr>
        <w:t>nerazgov</w:t>
      </w:r>
      <w:r w:rsidR="0004561C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>etan</w:t>
      </w:r>
      <w:proofErr w:type="spellEnd"/>
      <w:r w:rsidRPr="00C94C35">
        <w:rPr>
          <w:szCs w:val="22"/>
          <w:lang w:val="sr-Latn-ME"/>
        </w:rPr>
        <w:t xml:space="preserve"> govor, sinkopa, </w:t>
      </w:r>
      <w:proofErr w:type="spellStart"/>
      <w:r w:rsidRPr="00C94C35">
        <w:rPr>
          <w:szCs w:val="22"/>
          <w:lang w:val="sr-Latn-ME"/>
        </w:rPr>
        <w:t>tremor</w:t>
      </w:r>
      <w:proofErr w:type="spellEnd"/>
      <w:r w:rsidRPr="00C94C35">
        <w:rPr>
          <w:szCs w:val="22"/>
          <w:lang w:val="sr-Latn-ME"/>
        </w:rPr>
        <w:t>, pospanost (kada se l</w:t>
      </w:r>
      <w:r w:rsidR="006C4DBA" w:rsidRPr="00C94C35">
        <w:rPr>
          <w:szCs w:val="22"/>
          <w:lang w:val="sr-Latn-ME"/>
        </w:rPr>
        <w:t>ij</w:t>
      </w:r>
      <w:r w:rsidRPr="00C94C35">
        <w:rPr>
          <w:szCs w:val="22"/>
          <w:lang w:val="sr-Latn-ME"/>
        </w:rPr>
        <w:t xml:space="preserve">ek </w:t>
      </w:r>
      <w:r w:rsidR="00B80A46" w:rsidRPr="00C94C35">
        <w:rPr>
          <w:szCs w:val="22"/>
          <w:lang w:val="sr-Latn-ME"/>
        </w:rPr>
        <w:t>prim</w:t>
      </w:r>
      <w:r w:rsidR="006C4DBA" w:rsidRPr="00C94C35">
        <w:rPr>
          <w:szCs w:val="22"/>
          <w:lang w:val="sr-Latn-ME"/>
        </w:rPr>
        <w:t>j</w:t>
      </w:r>
      <w:r w:rsidR="00B80A46" w:rsidRPr="00C94C35">
        <w:rPr>
          <w:szCs w:val="22"/>
          <w:lang w:val="sr-Latn-ME"/>
        </w:rPr>
        <w:t>enjuje</w:t>
      </w:r>
      <w:r w:rsidRPr="00C94C35">
        <w:rPr>
          <w:szCs w:val="22"/>
          <w:lang w:val="sr-Latn-ME"/>
        </w:rPr>
        <w:t xml:space="preserve"> kao </w:t>
      </w:r>
      <w:proofErr w:type="spellStart"/>
      <w:r w:rsidRPr="00C94C35">
        <w:rPr>
          <w:szCs w:val="22"/>
          <w:lang w:val="sr-Latn-ME"/>
        </w:rPr>
        <w:t>hipnotik</w:t>
      </w:r>
      <w:proofErr w:type="spellEnd"/>
      <w:r w:rsidRPr="00C94C35">
        <w:rPr>
          <w:szCs w:val="22"/>
          <w:lang w:val="sr-Latn-ME"/>
        </w:rPr>
        <w:t xml:space="preserve"> treba eksplicitno naglasiti: pospanost u toku dana).</w:t>
      </w:r>
    </w:p>
    <w:p w14:paraId="093CF653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54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>Poremećaji oka</w:t>
      </w:r>
      <w:r w:rsidRPr="00C94C35">
        <w:rPr>
          <w:szCs w:val="22"/>
          <w:lang w:val="sr-Latn-ME"/>
        </w:rPr>
        <w:t>: zamućen</w:t>
      </w:r>
      <w:r w:rsidR="00904363" w:rsidRPr="00C94C35">
        <w:rPr>
          <w:szCs w:val="22"/>
          <w:lang w:val="sr-Latn-ME"/>
        </w:rPr>
        <w:t xml:space="preserve"> vid </w:t>
      </w:r>
      <w:r w:rsidRPr="00C94C35">
        <w:rPr>
          <w:szCs w:val="22"/>
          <w:lang w:val="sr-Latn-ME"/>
        </w:rPr>
        <w:t>/d</w:t>
      </w:r>
      <w:r w:rsidR="00B80A46" w:rsidRPr="00C94C35">
        <w:rPr>
          <w:szCs w:val="22"/>
          <w:lang w:val="sr-Latn-ME"/>
        </w:rPr>
        <w:t>uple slike</w:t>
      </w:r>
    </w:p>
    <w:p w14:paraId="093CF655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56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>Kardiološki poremećaji</w:t>
      </w:r>
      <w:r w:rsidR="00FE0240" w:rsidRPr="00C94C35">
        <w:rPr>
          <w:szCs w:val="22"/>
          <w:lang w:val="sr-Latn-ME"/>
        </w:rPr>
        <w:t xml:space="preserve">: </w:t>
      </w:r>
      <w:proofErr w:type="spellStart"/>
      <w:r w:rsidR="00FE0240" w:rsidRPr="00C94C35">
        <w:rPr>
          <w:szCs w:val="22"/>
          <w:lang w:val="sr-Latn-ME"/>
        </w:rPr>
        <w:t>palpitacije</w:t>
      </w:r>
      <w:proofErr w:type="spellEnd"/>
    </w:p>
    <w:p w14:paraId="093CF657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58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>Gastrointestinalni poremećaji</w:t>
      </w:r>
      <w:r w:rsidRPr="00C94C35">
        <w:rPr>
          <w:szCs w:val="22"/>
          <w:lang w:val="sr-Latn-ME"/>
        </w:rPr>
        <w:t>: suvoća usta,</w:t>
      </w:r>
      <w:r w:rsidR="00FE0240" w:rsidRPr="00C94C35">
        <w:rPr>
          <w:szCs w:val="22"/>
          <w:lang w:val="sr-Latn-ME"/>
        </w:rPr>
        <w:t xml:space="preserve"> gastrointestinalna nelagodnost</w:t>
      </w:r>
    </w:p>
    <w:p w14:paraId="093CF659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5A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>Poremećaji kože i potkožnog tkiva</w:t>
      </w:r>
      <w:r w:rsidRPr="00C94C35">
        <w:rPr>
          <w:szCs w:val="22"/>
          <w:lang w:val="sr-Latn-ME"/>
        </w:rPr>
        <w:t xml:space="preserve">: </w:t>
      </w:r>
      <w:r w:rsidR="00FE0240" w:rsidRPr="00C94C35">
        <w:rPr>
          <w:szCs w:val="22"/>
          <w:lang w:val="sr-Latn-ME"/>
        </w:rPr>
        <w:t>znojenje, svrab, reakcije</w:t>
      </w:r>
      <w:r w:rsidR="00B80A46" w:rsidRPr="00C94C35">
        <w:rPr>
          <w:szCs w:val="22"/>
          <w:lang w:val="sr-Latn-ME"/>
        </w:rPr>
        <w:t xml:space="preserve"> na koži</w:t>
      </w:r>
    </w:p>
    <w:p w14:paraId="093CF65B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5C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>Poremećaji mišićno-koštanog</w:t>
      </w:r>
      <w:r w:rsidR="00313FB9" w:rsidRPr="00C94C35">
        <w:rPr>
          <w:b/>
          <w:szCs w:val="22"/>
          <w:lang w:val="sr-Latn-ME"/>
        </w:rPr>
        <w:t xml:space="preserve"> sistema</w:t>
      </w:r>
      <w:r w:rsidRPr="00C94C35">
        <w:rPr>
          <w:b/>
          <w:szCs w:val="22"/>
          <w:lang w:val="sr-Latn-ME"/>
        </w:rPr>
        <w:t xml:space="preserve"> i vezivnog tkiva</w:t>
      </w:r>
      <w:r w:rsidRPr="00C94C35">
        <w:rPr>
          <w:szCs w:val="22"/>
          <w:lang w:val="sr-Latn-ME"/>
        </w:rPr>
        <w:t>: bo</w:t>
      </w:r>
      <w:r w:rsidR="00FE0240" w:rsidRPr="00C94C35">
        <w:rPr>
          <w:szCs w:val="22"/>
          <w:lang w:val="sr-Latn-ME"/>
        </w:rPr>
        <w:t>l u zglobovima, slabost</w:t>
      </w:r>
      <w:r w:rsidR="00B80A46" w:rsidRPr="00C94C35">
        <w:rPr>
          <w:szCs w:val="22"/>
          <w:lang w:val="sr-Latn-ME"/>
        </w:rPr>
        <w:t xml:space="preserve"> mišića</w:t>
      </w:r>
    </w:p>
    <w:p w14:paraId="093CF65D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5E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 xml:space="preserve">Poremećaji bubrega i </w:t>
      </w:r>
      <w:proofErr w:type="spellStart"/>
      <w:r w:rsidR="00313FB9" w:rsidRPr="00C94C35">
        <w:rPr>
          <w:b/>
          <w:szCs w:val="22"/>
          <w:lang w:val="sr-Latn-ME"/>
        </w:rPr>
        <w:t>urinarnog</w:t>
      </w:r>
      <w:proofErr w:type="spellEnd"/>
      <w:r w:rsidR="00313FB9" w:rsidRPr="00C94C35">
        <w:rPr>
          <w:b/>
          <w:szCs w:val="22"/>
          <w:lang w:val="sr-Latn-ME"/>
        </w:rPr>
        <w:t xml:space="preserve"> sistema</w:t>
      </w:r>
      <w:r w:rsidR="00FE0240" w:rsidRPr="00C94C35">
        <w:rPr>
          <w:szCs w:val="22"/>
          <w:lang w:val="sr-Latn-ME"/>
        </w:rPr>
        <w:t xml:space="preserve">: </w:t>
      </w:r>
      <w:proofErr w:type="spellStart"/>
      <w:r w:rsidR="00FE0240" w:rsidRPr="00C94C35">
        <w:rPr>
          <w:szCs w:val="22"/>
          <w:lang w:val="sr-Latn-ME"/>
        </w:rPr>
        <w:t>genitourinarne</w:t>
      </w:r>
      <w:proofErr w:type="spellEnd"/>
      <w:r w:rsidR="00FE0240" w:rsidRPr="00C94C35">
        <w:rPr>
          <w:szCs w:val="22"/>
          <w:lang w:val="sr-Latn-ME"/>
        </w:rPr>
        <w:t xml:space="preserve"> tegobe</w:t>
      </w:r>
    </w:p>
    <w:p w14:paraId="093CF65F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60" w14:textId="255D622C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C94C35">
        <w:rPr>
          <w:b/>
          <w:szCs w:val="22"/>
          <w:lang w:val="sr-Latn-ME"/>
        </w:rPr>
        <w:t>Opšti poremećaji i</w:t>
      </w:r>
      <w:r w:rsidR="000F4850" w:rsidRPr="00C94C35">
        <w:rPr>
          <w:b/>
          <w:szCs w:val="22"/>
          <w:lang w:val="sr-Latn-ME"/>
        </w:rPr>
        <w:t xml:space="preserve"> reakcije</w:t>
      </w:r>
      <w:r w:rsidRPr="00C94C35">
        <w:rPr>
          <w:b/>
          <w:szCs w:val="22"/>
          <w:lang w:val="sr-Latn-ME"/>
        </w:rPr>
        <w:t xml:space="preserve"> na m</w:t>
      </w:r>
      <w:r w:rsidR="001E3587" w:rsidRPr="00C94C35">
        <w:rPr>
          <w:b/>
          <w:szCs w:val="22"/>
          <w:lang w:val="sr-Latn-ME"/>
        </w:rPr>
        <w:t>j</w:t>
      </w:r>
      <w:r w:rsidRPr="00C94C35">
        <w:rPr>
          <w:b/>
          <w:szCs w:val="22"/>
          <w:lang w:val="sr-Latn-ME"/>
        </w:rPr>
        <w:t xml:space="preserve">estu </w:t>
      </w:r>
      <w:r w:rsidR="006C4DBA" w:rsidRPr="00C94C35">
        <w:rPr>
          <w:b/>
          <w:szCs w:val="22"/>
          <w:lang w:val="sr-Latn-ME"/>
        </w:rPr>
        <w:t>primjene</w:t>
      </w:r>
      <w:r w:rsidR="00FE0240" w:rsidRPr="00C94C35">
        <w:rPr>
          <w:szCs w:val="22"/>
          <w:lang w:val="sr-Latn-ME"/>
        </w:rPr>
        <w:t xml:space="preserve">: </w:t>
      </w:r>
      <w:r w:rsidR="00357171" w:rsidRPr="00C94C35">
        <w:rPr>
          <w:szCs w:val="22"/>
          <w:lang w:val="sr-Latn-ME"/>
        </w:rPr>
        <w:t>umor</w:t>
      </w:r>
      <w:r w:rsidR="00FE0240" w:rsidRPr="00C94C35">
        <w:rPr>
          <w:szCs w:val="22"/>
          <w:lang w:val="sr-Latn-ME"/>
        </w:rPr>
        <w:t>, ot</w:t>
      </w:r>
      <w:r w:rsidR="00B80A46" w:rsidRPr="00C94C35">
        <w:rPr>
          <w:szCs w:val="22"/>
          <w:lang w:val="sr-Latn-ME"/>
        </w:rPr>
        <w:t>icanje</w:t>
      </w:r>
      <w:r w:rsidR="00FE0240" w:rsidRPr="00C94C35">
        <w:rPr>
          <w:szCs w:val="22"/>
          <w:lang w:val="sr-Latn-ME"/>
        </w:rPr>
        <w:t xml:space="preserve"> stopala</w:t>
      </w:r>
    </w:p>
    <w:p w14:paraId="093CF661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62" w14:textId="157F2979" w:rsidR="008E6E44" w:rsidRPr="00C94C35" w:rsidRDefault="000F4850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napToGrid w:val="0"/>
          <w:szCs w:val="22"/>
          <w:lang w:val="sr-Latn-ME"/>
        </w:rPr>
      </w:pPr>
      <w:r w:rsidRPr="00C94C35">
        <w:rPr>
          <w:b/>
          <w:szCs w:val="22"/>
          <w:lang w:val="sr-Latn-ME"/>
        </w:rPr>
        <w:t>Ispitivanja</w:t>
      </w:r>
      <w:r w:rsidR="008E6E44" w:rsidRPr="00C94C35">
        <w:rPr>
          <w:szCs w:val="22"/>
          <w:lang w:val="sr-Latn-ME"/>
        </w:rPr>
        <w:t>: pad krvnog pritiska, povećanje t</w:t>
      </w:r>
      <w:r w:rsidR="006C4DBA" w:rsidRPr="00C94C35">
        <w:rPr>
          <w:szCs w:val="22"/>
          <w:lang w:val="sr-Latn-ME"/>
        </w:rPr>
        <w:t>j</w:t>
      </w:r>
      <w:r w:rsidR="008E6E44" w:rsidRPr="00C94C35">
        <w:rPr>
          <w:szCs w:val="22"/>
          <w:lang w:val="sr-Latn-ME"/>
        </w:rPr>
        <w:t xml:space="preserve">elesne mase, </w:t>
      </w:r>
      <w:r w:rsidR="008E6E44" w:rsidRPr="00C94C35">
        <w:rPr>
          <w:snapToGrid w:val="0"/>
          <w:szCs w:val="22"/>
          <w:lang w:val="sr-Latn-ME"/>
        </w:rPr>
        <w:t xml:space="preserve">prolazni i </w:t>
      </w:r>
      <w:proofErr w:type="spellStart"/>
      <w:r w:rsidR="008E6E44" w:rsidRPr="00C94C35">
        <w:rPr>
          <w:snapToGrid w:val="0"/>
          <w:szCs w:val="22"/>
          <w:lang w:val="sr-Latn-ME"/>
        </w:rPr>
        <w:t>reverzibilni</w:t>
      </w:r>
      <w:proofErr w:type="spellEnd"/>
      <w:r w:rsidR="008E6E44" w:rsidRPr="00C94C35">
        <w:rPr>
          <w:snapToGrid w:val="0"/>
          <w:szCs w:val="22"/>
          <w:lang w:val="sr-Latn-ME"/>
        </w:rPr>
        <w:t xml:space="preserve"> poreme</w:t>
      </w:r>
      <w:r w:rsidR="00FE0240" w:rsidRPr="00C94C35">
        <w:rPr>
          <w:snapToGrid w:val="0"/>
          <w:szCs w:val="22"/>
          <w:lang w:val="sr-Latn-ME"/>
        </w:rPr>
        <w:t>ćaj funkcionalnih testova jetre</w:t>
      </w:r>
    </w:p>
    <w:p w14:paraId="093CF663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napToGrid w:val="0"/>
          <w:szCs w:val="22"/>
          <w:lang w:val="sr-Latn-ME"/>
        </w:rPr>
      </w:pPr>
    </w:p>
    <w:p w14:paraId="093CF664" w14:textId="0A8BEA72" w:rsidR="008E6E44" w:rsidRPr="00C94C35" w:rsidRDefault="000F4850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napToGrid w:val="0"/>
          <w:szCs w:val="22"/>
          <w:lang w:val="sr-Latn-ME"/>
        </w:rPr>
      </w:pPr>
      <w:r w:rsidRPr="00C94C35">
        <w:rPr>
          <w:b/>
          <w:snapToGrid w:val="0"/>
          <w:szCs w:val="22"/>
          <w:lang w:val="sr-Latn-ME"/>
        </w:rPr>
        <w:t>Poremećaji r</w:t>
      </w:r>
      <w:r w:rsidR="008E6E44" w:rsidRPr="00C94C35">
        <w:rPr>
          <w:b/>
          <w:snapToGrid w:val="0"/>
          <w:szCs w:val="22"/>
          <w:lang w:val="sr-Latn-ME"/>
        </w:rPr>
        <w:t>eproduktivn</w:t>
      </w:r>
      <w:r w:rsidRPr="00C94C35">
        <w:rPr>
          <w:b/>
          <w:snapToGrid w:val="0"/>
          <w:szCs w:val="22"/>
          <w:lang w:val="sr-Latn-ME"/>
        </w:rPr>
        <w:t>og sistema i dojki</w:t>
      </w:r>
      <w:r w:rsidR="008E6E44" w:rsidRPr="00C94C35">
        <w:rPr>
          <w:snapToGrid w:val="0"/>
          <w:szCs w:val="22"/>
          <w:lang w:val="sr-Latn-ME"/>
        </w:rPr>
        <w:t>: p</w:t>
      </w:r>
      <w:r w:rsidR="00A431AC" w:rsidRPr="00C94C35">
        <w:rPr>
          <w:snapToGrid w:val="0"/>
          <w:szCs w:val="22"/>
          <w:lang w:val="sr-Latn-ME"/>
        </w:rPr>
        <w:t>rom</w:t>
      </w:r>
      <w:r w:rsidR="001E3587" w:rsidRPr="00C94C35">
        <w:rPr>
          <w:snapToGrid w:val="0"/>
          <w:szCs w:val="22"/>
          <w:lang w:val="sr-Latn-ME"/>
        </w:rPr>
        <w:t>j</w:t>
      </w:r>
      <w:r w:rsidR="00A431AC" w:rsidRPr="00C94C35">
        <w:rPr>
          <w:snapToGrid w:val="0"/>
          <w:szCs w:val="22"/>
          <w:lang w:val="sr-Latn-ME"/>
        </w:rPr>
        <w:t>ene</w:t>
      </w:r>
      <w:r w:rsidR="008E6E44" w:rsidRPr="00C94C35">
        <w:rPr>
          <w:snapToGrid w:val="0"/>
          <w:szCs w:val="22"/>
          <w:lang w:val="sr-Latn-ME"/>
        </w:rPr>
        <w:t xml:space="preserve"> libida.</w:t>
      </w:r>
    </w:p>
    <w:p w14:paraId="093CF665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napToGrid w:val="0"/>
          <w:szCs w:val="22"/>
          <w:lang w:val="sr-Latn-ME"/>
        </w:rPr>
      </w:pPr>
    </w:p>
    <w:p w14:paraId="093CF666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b/>
          <w:szCs w:val="22"/>
          <w:lang w:val="sr-Latn-ME"/>
        </w:rPr>
      </w:pPr>
      <w:r w:rsidRPr="00C94C35">
        <w:rPr>
          <w:b/>
          <w:snapToGrid w:val="0"/>
          <w:szCs w:val="22"/>
          <w:lang w:val="sr-Latn-ME"/>
        </w:rPr>
        <w:t>Ostala neželjena dejstva:</w:t>
      </w:r>
    </w:p>
    <w:p w14:paraId="093CF667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093CF668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u w:val="single"/>
          <w:lang w:val="sr-Latn-ME"/>
        </w:rPr>
      </w:pPr>
      <w:r w:rsidRPr="00C94C35">
        <w:rPr>
          <w:szCs w:val="22"/>
          <w:u w:val="single"/>
          <w:lang w:val="sr-Latn-ME"/>
        </w:rPr>
        <w:t>Amnezija</w:t>
      </w:r>
    </w:p>
    <w:p w14:paraId="093CF669" w14:textId="3D9E552D" w:rsidR="008E6E44" w:rsidRPr="00C94C35" w:rsidRDefault="008E6E44" w:rsidP="00902A43">
      <w:pPr>
        <w:widowControl w:val="0"/>
        <w:tabs>
          <w:tab w:val="clear" w:pos="284"/>
        </w:tabs>
        <w:rPr>
          <w:i/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 u terapijskim dozama</w:t>
      </w:r>
      <w:r w:rsidR="00626262" w:rsidRPr="00C94C35">
        <w:rPr>
          <w:snapToGrid w:val="0"/>
          <w:szCs w:val="22"/>
          <w:lang w:val="sr-Latn-ME"/>
        </w:rPr>
        <w:t>,</w:t>
      </w:r>
      <w:r w:rsidRPr="00C94C35">
        <w:rPr>
          <w:snapToGrid w:val="0"/>
          <w:szCs w:val="22"/>
          <w:lang w:val="sr-Latn-ME"/>
        </w:rPr>
        <w:t xml:space="preserve"> može doći do pojave </w:t>
      </w:r>
      <w:proofErr w:type="spellStart"/>
      <w:r w:rsidRPr="00C94C35">
        <w:rPr>
          <w:snapToGrid w:val="0"/>
          <w:szCs w:val="22"/>
          <w:lang w:val="sr-Latn-ME"/>
        </w:rPr>
        <w:t>anterogradne</w:t>
      </w:r>
      <w:proofErr w:type="spellEnd"/>
      <w:r w:rsidRPr="00C94C35">
        <w:rPr>
          <w:snapToGrid w:val="0"/>
          <w:szCs w:val="22"/>
          <w:lang w:val="sr-Latn-ME"/>
        </w:rPr>
        <w:t xml:space="preserve"> amnezije. Rizik raste kod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većih doza. Amnezija može biti povezana sa poremećajem ponašanja (</w:t>
      </w:r>
      <w:r w:rsidR="006C4DBA" w:rsidRPr="00C94C35">
        <w:rPr>
          <w:snapToGrid w:val="0"/>
          <w:szCs w:val="22"/>
          <w:lang w:val="sr-Latn-ME"/>
        </w:rPr>
        <w:t>vidjeti dio</w:t>
      </w:r>
      <w:r w:rsidRPr="00C94C35">
        <w:rPr>
          <w:snapToGrid w:val="0"/>
          <w:szCs w:val="22"/>
          <w:lang w:val="sr-Latn-ME"/>
        </w:rPr>
        <w:t xml:space="preserve"> 4.4).</w:t>
      </w:r>
    </w:p>
    <w:p w14:paraId="093CF66A" w14:textId="77777777" w:rsidR="008E6E44" w:rsidRPr="00C94C35" w:rsidRDefault="008E6E44" w:rsidP="00902A43">
      <w:pPr>
        <w:widowControl w:val="0"/>
        <w:tabs>
          <w:tab w:val="clear" w:pos="284"/>
        </w:tabs>
        <w:rPr>
          <w:i/>
          <w:snapToGrid w:val="0"/>
          <w:szCs w:val="22"/>
          <w:lang w:val="sr-Latn-ME"/>
        </w:rPr>
      </w:pPr>
    </w:p>
    <w:p w14:paraId="093CF66B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u w:val="single"/>
          <w:lang w:val="sr-Latn-ME"/>
        </w:rPr>
      </w:pPr>
      <w:r w:rsidRPr="00C94C35">
        <w:rPr>
          <w:szCs w:val="22"/>
          <w:u w:val="single"/>
          <w:lang w:val="sr-Latn-ME"/>
        </w:rPr>
        <w:t>Depresija</w:t>
      </w:r>
    </w:p>
    <w:p w14:paraId="093CF66C" w14:textId="01EFA9F9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Prikrivena, već postojeća depresija, može se ispoljiti prilikom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>.</w:t>
      </w:r>
    </w:p>
    <w:p w14:paraId="093CF66D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</w:p>
    <w:p w14:paraId="093CF66E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u w:val="single"/>
          <w:lang w:val="sr-Latn-ME"/>
        </w:rPr>
      </w:pPr>
      <w:r w:rsidRPr="00C94C35">
        <w:rPr>
          <w:szCs w:val="22"/>
          <w:u w:val="single"/>
          <w:lang w:val="sr-Latn-ME"/>
        </w:rPr>
        <w:lastRenderedPageBreak/>
        <w:t xml:space="preserve">Psihijatrijske i </w:t>
      </w:r>
      <w:r w:rsidR="00496AAB" w:rsidRPr="00C94C35">
        <w:rPr>
          <w:szCs w:val="22"/>
          <w:u w:val="single"/>
          <w:lang w:val="sr-Latn-ME"/>
        </w:rPr>
        <w:t>''</w:t>
      </w:r>
      <w:r w:rsidRPr="00C94C35">
        <w:rPr>
          <w:szCs w:val="22"/>
          <w:u w:val="single"/>
          <w:lang w:val="sr-Latn-ME"/>
        </w:rPr>
        <w:t>paradoksalne</w:t>
      </w:r>
      <w:r w:rsidR="00496AAB" w:rsidRPr="00C94C35">
        <w:rPr>
          <w:szCs w:val="22"/>
          <w:u w:val="single"/>
          <w:lang w:val="sr-Latn-ME"/>
        </w:rPr>
        <w:t>''</w:t>
      </w:r>
      <w:r w:rsidRPr="00C94C35">
        <w:rPr>
          <w:szCs w:val="22"/>
          <w:u w:val="single"/>
          <w:lang w:val="sr-Latn-ME"/>
        </w:rPr>
        <w:t xml:space="preserve"> reakcije</w:t>
      </w:r>
    </w:p>
    <w:p w14:paraId="093CF66F" w14:textId="47AD7FBE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 xml:space="preserve"> ili srodnih l</w:t>
      </w:r>
      <w:r w:rsidR="0004561C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ekova se mogu javiti: </w:t>
      </w:r>
      <w:proofErr w:type="spellStart"/>
      <w:r w:rsidRPr="00C94C35">
        <w:rPr>
          <w:snapToGrid w:val="0"/>
          <w:szCs w:val="22"/>
          <w:lang w:val="sr-Latn-ME"/>
        </w:rPr>
        <w:t>psihomotorni</w:t>
      </w:r>
      <w:proofErr w:type="spellEnd"/>
      <w:r w:rsidRPr="00C94C35">
        <w:rPr>
          <w:snapToGrid w:val="0"/>
          <w:szCs w:val="22"/>
          <w:lang w:val="sr-Latn-ME"/>
        </w:rPr>
        <w:t xml:space="preserve"> nemir, </w:t>
      </w:r>
      <w:r w:rsidR="00587EDD" w:rsidRPr="00C94C35">
        <w:rPr>
          <w:snapToGrid w:val="0"/>
          <w:szCs w:val="22"/>
          <w:lang w:val="sr-Latn-ME"/>
        </w:rPr>
        <w:t>agitacija</w:t>
      </w:r>
      <w:r w:rsidRPr="00C94C35">
        <w:rPr>
          <w:snapToGrid w:val="0"/>
          <w:szCs w:val="22"/>
          <w:lang w:val="sr-Latn-ME"/>
        </w:rPr>
        <w:t>, razdražljivost, agresivnost, deluzija, b</w:t>
      </w:r>
      <w:r w:rsidR="006B2BAD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 xml:space="preserve">es, košmari, halucinacije, psihoze, neadekvatno ponašanje i drugi poremećaji ponašanja. Kod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 ova neželjena dejstva mogu da budu veoma teška. </w:t>
      </w:r>
    </w:p>
    <w:p w14:paraId="093CF670" w14:textId="34ADD8F1" w:rsidR="008E6E44" w:rsidRPr="00C94C35" w:rsidRDefault="008E6E4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Ove reakcije se češće javljaju kod d</w:t>
      </w:r>
      <w:r w:rsidR="001E3587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ece i starijih. </w:t>
      </w:r>
    </w:p>
    <w:p w14:paraId="093CF671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</w:p>
    <w:p w14:paraId="093CF672" w14:textId="77777777" w:rsidR="008E6E44" w:rsidRPr="00C94C35" w:rsidRDefault="008E6E44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szCs w:val="22"/>
          <w:u w:val="single"/>
          <w:lang w:val="sr-Latn-ME"/>
        </w:rPr>
      </w:pPr>
      <w:r w:rsidRPr="00C94C35">
        <w:rPr>
          <w:szCs w:val="22"/>
          <w:u w:val="single"/>
          <w:lang w:val="sr-Latn-ME"/>
        </w:rPr>
        <w:t>Zavisnost</w:t>
      </w:r>
    </w:p>
    <w:p w14:paraId="093CF673" w14:textId="378DC944" w:rsidR="008E6E44" w:rsidRPr="00C94C35" w:rsidRDefault="006C4DBA" w:rsidP="00902A43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i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Primjena</w:t>
      </w:r>
      <w:r w:rsidR="008E6E44" w:rsidRPr="00C94C35">
        <w:rPr>
          <w:snapToGrid w:val="0"/>
          <w:szCs w:val="22"/>
          <w:lang w:val="sr-Latn-ME"/>
        </w:rPr>
        <w:t xml:space="preserve"> </w:t>
      </w:r>
      <w:proofErr w:type="spellStart"/>
      <w:r w:rsidR="008E6E44" w:rsidRPr="00C94C35">
        <w:rPr>
          <w:snapToGrid w:val="0"/>
          <w:szCs w:val="22"/>
          <w:lang w:val="sr-Latn-ME"/>
        </w:rPr>
        <w:t>prazepama</w:t>
      </w:r>
      <w:proofErr w:type="spellEnd"/>
      <w:r w:rsidR="008E6E44" w:rsidRPr="00C94C35">
        <w:rPr>
          <w:snapToGrid w:val="0"/>
          <w:szCs w:val="22"/>
          <w:lang w:val="sr-Latn-ME"/>
        </w:rPr>
        <w:t xml:space="preserve"> (čak i u terapijskim dozama) može da </w:t>
      </w:r>
      <w:r w:rsidR="001830AD" w:rsidRPr="00C94C35">
        <w:rPr>
          <w:snapToGrid w:val="0"/>
          <w:szCs w:val="22"/>
          <w:lang w:val="sr-Latn-ME"/>
        </w:rPr>
        <w:t>dovede do</w:t>
      </w:r>
      <w:r w:rsidR="008E6E44" w:rsidRPr="00C94C35">
        <w:rPr>
          <w:snapToGrid w:val="0"/>
          <w:szCs w:val="22"/>
          <w:lang w:val="sr-Latn-ME"/>
        </w:rPr>
        <w:t xml:space="preserve"> pojav</w:t>
      </w:r>
      <w:r w:rsidR="001830AD" w:rsidRPr="00C94C35">
        <w:rPr>
          <w:snapToGrid w:val="0"/>
          <w:szCs w:val="22"/>
          <w:lang w:val="sr-Latn-ME"/>
        </w:rPr>
        <w:t>e</w:t>
      </w:r>
      <w:r w:rsidR="008E6E44" w:rsidRPr="00C94C35">
        <w:rPr>
          <w:snapToGrid w:val="0"/>
          <w:szCs w:val="22"/>
          <w:lang w:val="sr-Latn-ME"/>
        </w:rPr>
        <w:t xml:space="preserve"> fizičke zavisnosti: prekid terapije može da izazove pojavu apstinencijalnih simptoma ili </w:t>
      </w:r>
      <w:proofErr w:type="spellStart"/>
      <w:r w:rsidR="008E6E44" w:rsidRPr="00C94C35">
        <w:rPr>
          <w:i/>
          <w:snapToGrid w:val="0"/>
          <w:szCs w:val="22"/>
          <w:lang w:val="sr-Latn-ME"/>
        </w:rPr>
        <w:t>rebound</w:t>
      </w:r>
      <w:proofErr w:type="spellEnd"/>
      <w:r w:rsidR="008E6E44" w:rsidRPr="00C94C35">
        <w:rPr>
          <w:snapToGrid w:val="0"/>
          <w:szCs w:val="22"/>
          <w:lang w:val="sr-Latn-ME"/>
        </w:rPr>
        <w:t xml:space="preserve"> fenomena (</w:t>
      </w:r>
      <w:r w:rsidRPr="00C94C35">
        <w:rPr>
          <w:snapToGrid w:val="0"/>
          <w:szCs w:val="22"/>
          <w:lang w:val="sr-Latn-ME"/>
        </w:rPr>
        <w:t>vidjeti dio</w:t>
      </w:r>
      <w:r w:rsidR="008E6E44" w:rsidRPr="00C94C35">
        <w:rPr>
          <w:snapToGrid w:val="0"/>
          <w:szCs w:val="22"/>
          <w:lang w:val="sr-Latn-ME"/>
        </w:rPr>
        <w:t xml:space="preserve"> 4.4). Može se javiti i psihička zavisnost. Prijavljena je pojava zloupotrebe </w:t>
      </w:r>
      <w:proofErr w:type="spellStart"/>
      <w:r w:rsidR="008E6E44" w:rsidRPr="00C94C35">
        <w:rPr>
          <w:snapToGrid w:val="0"/>
          <w:szCs w:val="22"/>
          <w:lang w:val="sr-Latn-ME"/>
        </w:rPr>
        <w:t>benzodiazepina</w:t>
      </w:r>
      <w:proofErr w:type="spellEnd"/>
      <w:r w:rsidR="008E6E44" w:rsidRPr="00C94C35">
        <w:rPr>
          <w:snapToGrid w:val="0"/>
          <w:szCs w:val="22"/>
          <w:lang w:val="sr-Latn-ME"/>
        </w:rPr>
        <w:t>.</w:t>
      </w:r>
    </w:p>
    <w:p w14:paraId="093CF674" w14:textId="77777777" w:rsidR="008E6E44" w:rsidRPr="00C94C35" w:rsidRDefault="008E6E44" w:rsidP="00902A43">
      <w:pPr>
        <w:rPr>
          <w:noProof/>
          <w:szCs w:val="22"/>
          <w:u w:val="single"/>
          <w:lang w:val="sr-Latn-ME"/>
        </w:rPr>
      </w:pPr>
    </w:p>
    <w:p w14:paraId="61E435AE" w14:textId="77777777" w:rsidR="006C4DBA" w:rsidRPr="00C94C35" w:rsidRDefault="006C4DBA" w:rsidP="00902A43">
      <w:pPr>
        <w:tabs>
          <w:tab w:val="clear" w:pos="284"/>
        </w:tabs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C94C35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0AEC3998" w14:textId="77777777" w:rsidR="006C4DBA" w:rsidRPr="00C94C35" w:rsidRDefault="006C4DBA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C94C35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36A267B" w14:textId="77777777" w:rsidR="006C4DBA" w:rsidRPr="00C94C35" w:rsidRDefault="006C4DBA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94C35">
        <w:rPr>
          <w:rFonts w:eastAsia="Calibri"/>
          <w:szCs w:val="22"/>
          <w:lang w:val="sr-Latn-ME"/>
        </w:rPr>
        <w:t xml:space="preserve">Institut za ljekove i medicinska sredstva </w:t>
      </w:r>
    </w:p>
    <w:p w14:paraId="3A53013E" w14:textId="77777777" w:rsidR="006C4DBA" w:rsidRPr="00C94C35" w:rsidRDefault="006C4DBA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94C35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C94C35">
        <w:rPr>
          <w:rFonts w:eastAsia="Calibri"/>
          <w:szCs w:val="22"/>
          <w:lang w:val="sr-Latn-ME"/>
        </w:rPr>
        <w:t>farmakovigilancu</w:t>
      </w:r>
      <w:proofErr w:type="spellEnd"/>
    </w:p>
    <w:p w14:paraId="1D638915" w14:textId="77777777" w:rsidR="006C4DBA" w:rsidRPr="00C94C35" w:rsidRDefault="006C4DBA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94C35">
        <w:rPr>
          <w:rFonts w:eastAsia="Calibri"/>
          <w:szCs w:val="22"/>
          <w:lang w:val="sr-Latn-ME"/>
        </w:rPr>
        <w:t>Bulevar Ivana Crnojevića 64a, 81000 Podgorica</w:t>
      </w:r>
    </w:p>
    <w:p w14:paraId="0E8EB124" w14:textId="77777777" w:rsidR="006C4DBA" w:rsidRPr="00C94C35" w:rsidRDefault="006C4DBA" w:rsidP="00902A4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32E62A2" w14:textId="77777777" w:rsidR="006C4DBA" w:rsidRPr="00C94C35" w:rsidRDefault="006C4DBA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94C35">
        <w:rPr>
          <w:rFonts w:eastAsia="Calibri"/>
          <w:szCs w:val="22"/>
          <w:lang w:val="sr-Latn-ME"/>
        </w:rPr>
        <w:t>tel: +382 (0) 20 310 280</w:t>
      </w:r>
    </w:p>
    <w:p w14:paraId="758AAF4C" w14:textId="77777777" w:rsidR="006C4DBA" w:rsidRPr="00C94C35" w:rsidRDefault="006C4DBA">
      <w:p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C94C35">
        <w:rPr>
          <w:rFonts w:eastAsia="Calibri"/>
          <w:szCs w:val="22"/>
          <w:lang w:val="sr-Latn-ME"/>
        </w:rPr>
        <w:t>fax</w:t>
      </w:r>
      <w:proofErr w:type="spellEnd"/>
      <w:r w:rsidRPr="00C94C35">
        <w:rPr>
          <w:rFonts w:eastAsia="Calibri"/>
          <w:szCs w:val="22"/>
          <w:lang w:val="sr-Latn-ME"/>
        </w:rPr>
        <w:t>: +382 (0) 20 310 581</w:t>
      </w:r>
    </w:p>
    <w:p w14:paraId="6473FDA1" w14:textId="068FEF27" w:rsidR="006C4DBA" w:rsidRPr="00C94C35" w:rsidRDefault="00DF7F35">
      <w:pPr>
        <w:tabs>
          <w:tab w:val="clear" w:pos="284"/>
        </w:tabs>
        <w:rPr>
          <w:rFonts w:eastAsia="Calibri"/>
          <w:color w:val="0563C1"/>
          <w:szCs w:val="22"/>
          <w:u w:val="single"/>
          <w:lang w:val="sr-Latn-ME"/>
        </w:rPr>
      </w:pPr>
      <w:hyperlink r:id="rId11" w:history="1">
        <w:r w:rsidR="006C4DBA" w:rsidRPr="00C94C35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7FCA56FA" w14:textId="77777777" w:rsidR="00E4702E" w:rsidRPr="00C94C35" w:rsidRDefault="00E4702E" w:rsidP="00E4702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94C35">
        <w:rPr>
          <w:rFonts w:eastAsia="Calibri"/>
          <w:szCs w:val="22"/>
          <w:lang w:val="sr-Latn-ME"/>
        </w:rPr>
        <w:t>nezeljenadejstva@cinmed.me</w:t>
      </w:r>
    </w:p>
    <w:p w14:paraId="1077AF1B" w14:textId="77777777" w:rsidR="00E4702E" w:rsidRPr="00C94C35" w:rsidRDefault="00E4702E" w:rsidP="00E4702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94C35">
        <w:rPr>
          <w:rFonts w:eastAsia="Calibri"/>
          <w:szCs w:val="22"/>
          <w:lang w:val="sr-Latn-ME"/>
        </w:rPr>
        <w:t>putem IS zdravstvene zaštite</w:t>
      </w:r>
    </w:p>
    <w:p w14:paraId="5AD66AC8" w14:textId="3D21101B" w:rsidR="00E4702E" w:rsidRPr="00C94C35" w:rsidRDefault="00E4702E" w:rsidP="00E4702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94C35">
        <w:rPr>
          <w:rFonts w:eastAsia="Calibri"/>
          <w:szCs w:val="22"/>
          <w:lang w:val="sr-Latn-ME"/>
        </w:rPr>
        <w:t xml:space="preserve">QR kod za </w:t>
      </w:r>
      <w:proofErr w:type="spellStart"/>
      <w:r w:rsidRPr="00C94C35">
        <w:rPr>
          <w:rFonts w:eastAsia="Calibri"/>
          <w:szCs w:val="22"/>
          <w:lang w:val="sr-Latn-ME"/>
        </w:rPr>
        <w:t>online</w:t>
      </w:r>
      <w:proofErr w:type="spellEnd"/>
      <w:r w:rsidRPr="00C94C35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3873B37A" w14:textId="71DB83E6" w:rsidR="00E4702E" w:rsidRPr="00C94C35" w:rsidRDefault="00E4702E" w:rsidP="00E4702E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D5FF762" w14:textId="7126D679" w:rsidR="00E4702E" w:rsidRPr="00C94C35" w:rsidRDefault="00E4702E" w:rsidP="00E4702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94C35">
        <w:rPr>
          <w:noProof/>
          <w:szCs w:val="22"/>
          <w:lang w:val="sr-Latn-ME"/>
        </w:rPr>
        <w:drawing>
          <wp:inline distT="0" distB="0" distL="0" distR="0" wp14:anchorId="79FECAA7" wp14:editId="3EB15BA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CF680" w14:textId="77777777" w:rsidR="00587EDD" w:rsidRPr="00C94C35" w:rsidRDefault="00587EDD" w:rsidP="00902A43">
      <w:pPr>
        <w:rPr>
          <w:noProof/>
          <w:szCs w:val="22"/>
          <w:lang w:val="sr-Latn-ME"/>
        </w:rPr>
      </w:pPr>
    </w:p>
    <w:p w14:paraId="093CF682" w14:textId="77777777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 xml:space="preserve">4.9. </w:t>
      </w:r>
      <w:proofErr w:type="spellStart"/>
      <w:r w:rsidRPr="00C94C35">
        <w:rPr>
          <w:b/>
          <w:bCs/>
          <w:szCs w:val="22"/>
          <w:lang w:val="sr-Latn-ME"/>
        </w:rPr>
        <w:t>Predoziranje</w:t>
      </w:r>
      <w:proofErr w:type="spellEnd"/>
    </w:p>
    <w:p w14:paraId="093CF683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84" w14:textId="493578D9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Kao i kod </w:t>
      </w:r>
      <w:proofErr w:type="spellStart"/>
      <w:r w:rsidRPr="00C94C35">
        <w:rPr>
          <w:snapToGrid w:val="0"/>
          <w:szCs w:val="22"/>
          <w:lang w:val="sr-Latn-ME"/>
        </w:rPr>
        <w:t>predoziranja</w:t>
      </w:r>
      <w:proofErr w:type="spellEnd"/>
      <w:r w:rsidRPr="00C94C35">
        <w:rPr>
          <w:snapToGrid w:val="0"/>
          <w:szCs w:val="22"/>
          <w:lang w:val="sr-Latn-ME"/>
        </w:rPr>
        <w:t xml:space="preserve"> drugim </w:t>
      </w:r>
      <w:proofErr w:type="spellStart"/>
      <w:r w:rsidRPr="00C94C35">
        <w:rPr>
          <w:snapToGrid w:val="0"/>
          <w:szCs w:val="22"/>
          <w:lang w:val="sr-Latn-ME"/>
        </w:rPr>
        <w:t>benzodiazepinima</w:t>
      </w:r>
      <w:proofErr w:type="spellEnd"/>
      <w:r w:rsidRPr="00C94C35">
        <w:rPr>
          <w:snapToGrid w:val="0"/>
          <w:szCs w:val="22"/>
          <w:lang w:val="sr-Latn-ME"/>
        </w:rPr>
        <w:t xml:space="preserve">, </w:t>
      </w:r>
      <w:proofErr w:type="spellStart"/>
      <w:r w:rsidRPr="00C94C35">
        <w:rPr>
          <w:snapToGrid w:val="0"/>
          <w:szCs w:val="22"/>
          <w:lang w:val="sr-Latn-ME"/>
        </w:rPr>
        <w:t>predoziranje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prazepamom</w:t>
      </w:r>
      <w:proofErr w:type="spellEnd"/>
      <w:r w:rsidRPr="00C94C35">
        <w:rPr>
          <w:snapToGrid w:val="0"/>
          <w:szCs w:val="22"/>
          <w:lang w:val="sr-Latn-ME"/>
        </w:rPr>
        <w:t xml:space="preserve"> ne ugrožava život pacijenta osim ukoliko n</w:t>
      </w:r>
      <w:r w:rsidR="00415959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 xml:space="preserve">e </w:t>
      </w:r>
      <w:r w:rsidR="00415959" w:rsidRPr="00C94C35">
        <w:rPr>
          <w:snapToGrid w:val="0"/>
          <w:szCs w:val="22"/>
          <w:lang w:val="sr-Latn-ME"/>
        </w:rPr>
        <w:t xml:space="preserve">došlo do kombinovane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sa drugim </w:t>
      </w:r>
      <w:proofErr w:type="spellStart"/>
      <w:r w:rsidRPr="00C94C35">
        <w:rPr>
          <w:snapToGrid w:val="0"/>
          <w:szCs w:val="22"/>
          <w:lang w:val="sr-Latn-ME"/>
        </w:rPr>
        <w:t>depresorima</w:t>
      </w:r>
      <w:proofErr w:type="spellEnd"/>
      <w:r w:rsidRPr="00C94C35">
        <w:rPr>
          <w:snapToGrid w:val="0"/>
          <w:szCs w:val="22"/>
          <w:lang w:val="sr-Latn-ME"/>
        </w:rPr>
        <w:t xml:space="preserve"> CNS (uključujući alkohol). </w:t>
      </w:r>
    </w:p>
    <w:p w14:paraId="093CF685" w14:textId="77777777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86" w14:textId="009E9319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Kod terapije </w:t>
      </w:r>
      <w:proofErr w:type="spellStart"/>
      <w:r w:rsidRPr="00C94C35">
        <w:rPr>
          <w:snapToGrid w:val="0"/>
          <w:szCs w:val="22"/>
          <w:lang w:val="sr-Latn-ME"/>
        </w:rPr>
        <w:t>predoziranja</w:t>
      </w:r>
      <w:proofErr w:type="spellEnd"/>
      <w:r w:rsidRPr="00C94C35">
        <w:rPr>
          <w:snapToGrid w:val="0"/>
          <w:szCs w:val="22"/>
          <w:lang w:val="sr-Latn-ME"/>
        </w:rPr>
        <w:t xml:space="preserve"> bilo kojim l</w:t>
      </w:r>
      <w:r w:rsidR="006C4DBA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>ekom, treba imati na umu mogućnost uzimanja više l</w:t>
      </w:r>
      <w:r w:rsidR="006C4DBA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ekova.</w:t>
      </w:r>
    </w:p>
    <w:p w14:paraId="093CF687" w14:textId="77777777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88" w14:textId="632AA733" w:rsidR="00335CB1" w:rsidRPr="00C94C35" w:rsidRDefault="00B034D4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Nakon </w:t>
      </w:r>
      <w:proofErr w:type="spellStart"/>
      <w:r w:rsidRPr="00C94C35">
        <w:rPr>
          <w:snapToGrid w:val="0"/>
          <w:szCs w:val="22"/>
          <w:lang w:val="sr-Latn-ME"/>
        </w:rPr>
        <w:t>predoziranja</w:t>
      </w:r>
      <w:proofErr w:type="spellEnd"/>
      <w:r w:rsidRPr="00C94C35">
        <w:rPr>
          <w:snapToGrid w:val="0"/>
          <w:szCs w:val="22"/>
          <w:lang w:val="sr-Latn-ME"/>
        </w:rPr>
        <w:t xml:space="preserve"> sa bilo kojim l</w:t>
      </w:r>
      <w:r w:rsidR="006C4DBA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 xml:space="preserve">ekom, potrebno je indukovati povraćanje (u roku od sat </w:t>
      </w:r>
      <w:r w:rsidR="006C4DBA" w:rsidRPr="00C94C35">
        <w:rPr>
          <w:snapToGrid w:val="0"/>
          <w:szCs w:val="22"/>
          <w:lang w:val="sr-Latn-ME"/>
        </w:rPr>
        <w:t>vrijeme</w:t>
      </w:r>
      <w:r w:rsidRPr="00C94C35">
        <w:rPr>
          <w:snapToGrid w:val="0"/>
          <w:szCs w:val="22"/>
          <w:lang w:val="sr-Latn-ME"/>
        </w:rPr>
        <w:t xml:space="preserve">na od </w:t>
      </w:r>
      <w:proofErr w:type="spellStart"/>
      <w:r w:rsidRPr="00C94C35">
        <w:rPr>
          <w:snapToGrid w:val="0"/>
          <w:szCs w:val="22"/>
          <w:lang w:val="sr-Latn-ME"/>
        </w:rPr>
        <w:t>ingestije</w:t>
      </w:r>
      <w:proofErr w:type="spellEnd"/>
      <w:r w:rsidRPr="00C94C35">
        <w:rPr>
          <w:snapToGrid w:val="0"/>
          <w:szCs w:val="22"/>
          <w:lang w:val="sr-Latn-ME"/>
        </w:rPr>
        <w:t>) ukoliko je pacijent sv</w:t>
      </w:r>
      <w:r w:rsidR="006C4DBA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estan ili uraditi </w:t>
      </w:r>
      <w:proofErr w:type="spellStart"/>
      <w:r w:rsidRPr="00C94C35">
        <w:rPr>
          <w:snapToGrid w:val="0"/>
          <w:szCs w:val="22"/>
          <w:lang w:val="sr-Latn-ME"/>
        </w:rPr>
        <w:t>gastričnu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lavažu</w:t>
      </w:r>
      <w:proofErr w:type="spellEnd"/>
      <w:r w:rsidRPr="00C94C35">
        <w:rPr>
          <w:snapToGrid w:val="0"/>
          <w:szCs w:val="22"/>
          <w:lang w:val="sr-Latn-ME"/>
        </w:rPr>
        <w:t xml:space="preserve"> uz zaštitu prohodnosti disajnih puteva ukoliko je pacijent bez sv</w:t>
      </w:r>
      <w:r w:rsidR="006C4DBA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>esti.</w:t>
      </w:r>
      <w:r w:rsidR="004912D8" w:rsidRPr="00C94C35">
        <w:rPr>
          <w:snapToGrid w:val="0"/>
          <w:szCs w:val="22"/>
          <w:lang w:val="sr-Latn-ME"/>
        </w:rPr>
        <w:t xml:space="preserve"> </w:t>
      </w:r>
      <w:r w:rsidR="00335CB1" w:rsidRPr="00C94C35">
        <w:rPr>
          <w:snapToGrid w:val="0"/>
          <w:szCs w:val="22"/>
          <w:lang w:val="sr-Latn-ME"/>
        </w:rPr>
        <w:t>Ukoliko izazivanje povraćanja nije dovelo do poboljšanja, treba prim</w:t>
      </w:r>
      <w:r w:rsidR="00E4702E" w:rsidRPr="00C94C35">
        <w:rPr>
          <w:snapToGrid w:val="0"/>
          <w:szCs w:val="22"/>
          <w:lang w:val="sr-Latn-ME"/>
        </w:rPr>
        <w:t>i</w:t>
      </w:r>
      <w:r w:rsidR="006C4DBA" w:rsidRPr="00C94C35">
        <w:rPr>
          <w:snapToGrid w:val="0"/>
          <w:szCs w:val="22"/>
          <w:lang w:val="sr-Latn-ME"/>
        </w:rPr>
        <w:t>j</w:t>
      </w:r>
      <w:r w:rsidR="00335CB1" w:rsidRPr="00C94C35">
        <w:rPr>
          <w:snapToGrid w:val="0"/>
          <w:szCs w:val="22"/>
          <w:lang w:val="sr-Latn-ME"/>
        </w:rPr>
        <w:t>eniti aktivni ugalj u cilju smanjenja resorpcije. Posebn</w:t>
      </w:r>
      <w:r w:rsidR="00E33075" w:rsidRPr="00C94C35">
        <w:rPr>
          <w:snapToGrid w:val="0"/>
          <w:szCs w:val="22"/>
          <w:lang w:val="sr-Latn-ME"/>
        </w:rPr>
        <w:t>u</w:t>
      </w:r>
      <w:r w:rsidR="00335CB1" w:rsidRPr="00C94C35">
        <w:rPr>
          <w:snapToGrid w:val="0"/>
          <w:szCs w:val="22"/>
          <w:lang w:val="sr-Latn-ME"/>
        </w:rPr>
        <w:t xml:space="preserve"> pažnju treba obratiti na respiratornu i </w:t>
      </w:r>
      <w:proofErr w:type="spellStart"/>
      <w:r w:rsidR="00335CB1" w:rsidRPr="00C94C35">
        <w:rPr>
          <w:snapToGrid w:val="0"/>
          <w:szCs w:val="22"/>
          <w:lang w:val="sr-Latn-ME"/>
        </w:rPr>
        <w:t>kardiovaskularnu</w:t>
      </w:r>
      <w:proofErr w:type="spellEnd"/>
      <w:r w:rsidR="00335CB1" w:rsidRPr="00C94C35">
        <w:rPr>
          <w:snapToGrid w:val="0"/>
          <w:szCs w:val="22"/>
          <w:lang w:val="sr-Latn-ME"/>
        </w:rPr>
        <w:t xml:space="preserve"> funkciju</w:t>
      </w:r>
      <w:r w:rsidR="00E33075" w:rsidRPr="00C94C35">
        <w:rPr>
          <w:snapToGrid w:val="0"/>
          <w:szCs w:val="22"/>
          <w:lang w:val="sr-Latn-ME"/>
        </w:rPr>
        <w:t xml:space="preserve"> u uslovima intenzivne nege</w:t>
      </w:r>
      <w:r w:rsidR="00335CB1" w:rsidRPr="00C94C35">
        <w:rPr>
          <w:snapToGrid w:val="0"/>
          <w:szCs w:val="22"/>
          <w:lang w:val="sr-Latn-ME"/>
        </w:rPr>
        <w:t>.</w:t>
      </w:r>
    </w:p>
    <w:p w14:paraId="093CF689" w14:textId="77777777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8A" w14:textId="765D31C1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Predoziranje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benzodiazepinima</w:t>
      </w:r>
      <w:proofErr w:type="spellEnd"/>
      <w:r w:rsidRPr="00C94C35">
        <w:rPr>
          <w:snapToGrid w:val="0"/>
          <w:szCs w:val="22"/>
          <w:lang w:val="sr-Latn-ME"/>
        </w:rPr>
        <w:t xml:space="preserve"> se obično manifestuje različitim stepenom depresije CNS - od pospanosti do kome. Kod lakšeg stepena </w:t>
      </w:r>
      <w:proofErr w:type="spellStart"/>
      <w:r w:rsidRPr="00C94C35">
        <w:rPr>
          <w:snapToGrid w:val="0"/>
          <w:szCs w:val="22"/>
          <w:lang w:val="sr-Latn-ME"/>
        </w:rPr>
        <w:t>predoziranja</w:t>
      </w:r>
      <w:proofErr w:type="spellEnd"/>
      <w:r w:rsidRPr="00C94C35">
        <w:rPr>
          <w:snapToGrid w:val="0"/>
          <w:szCs w:val="22"/>
          <w:lang w:val="sr-Latn-ME"/>
        </w:rPr>
        <w:t xml:space="preserve"> simptomi uk</w:t>
      </w:r>
      <w:r w:rsidR="00E4702E" w:rsidRPr="00C94C35">
        <w:rPr>
          <w:snapToGrid w:val="0"/>
          <w:szCs w:val="22"/>
          <w:lang w:val="sr-Latn-ME"/>
        </w:rPr>
        <w:t>l</w:t>
      </w:r>
      <w:r w:rsidRPr="00C94C35">
        <w:rPr>
          <w:snapToGrid w:val="0"/>
          <w:szCs w:val="22"/>
          <w:lang w:val="sr-Latn-ME"/>
        </w:rPr>
        <w:t xml:space="preserve">jučuju pospanost, mentalnu konfuziju i letargiju, dok kod težeg trovanja može doći do pojave </w:t>
      </w:r>
      <w:proofErr w:type="spellStart"/>
      <w:r w:rsidRPr="00C94C35">
        <w:rPr>
          <w:snapToGrid w:val="0"/>
          <w:szCs w:val="22"/>
          <w:lang w:val="sr-Latn-ME"/>
        </w:rPr>
        <w:t>ataksije</w:t>
      </w:r>
      <w:proofErr w:type="spellEnd"/>
      <w:r w:rsidRPr="00C94C35">
        <w:rPr>
          <w:snapToGrid w:val="0"/>
          <w:szCs w:val="22"/>
          <w:lang w:val="sr-Latn-ME"/>
        </w:rPr>
        <w:t xml:space="preserve">, </w:t>
      </w:r>
      <w:proofErr w:type="spellStart"/>
      <w:r w:rsidRPr="00C94C35">
        <w:rPr>
          <w:snapToGrid w:val="0"/>
          <w:szCs w:val="22"/>
          <w:lang w:val="sr-Latn-ME"/>
        </w:rPr>
        <w:t>hipotonije</w:t>
      </w:r>
      <w:proofErr w:type="spellEnd"/>
      <w:r w:rsidRPr="00C94C35">
        <w:rPr>
          <w:snapToGrid w:val="0"/>
          <w:szCs w:val="22"/>
          <w:lang w:val="sr-Latn-ME"/>
        </w:rPr>
        <w:t xml:space="preserve">, </w:t>
      </w:r>
      <w:proofErr w:type="spellStart"/>
      <w:r w:rsidRPr="00C94C35">
        <w:rPr>
          <w:snapToGrid w:val="0"/>
          <w:szCs w:val="22"/>
          <w:lang w:val="sr-Latn-ME"/>
        </w:rPr>
        <w:t>hipotenzije</w:t>
      </w:r>
      <w:proofErr w:type="spellEnd"/>
      <w:r w:rsidRPr="00C94C35">
        <w:rPr>
          <w:snapToGrid w:val="0"/>
          <w:szCs w:val="22"/>
          <w:lang w:val="sr-Latn-ME"/>
        </w:rPr>
        <w:t xml:space="preserve">, respiratorne depresije, </w:t>
      </w:r>
      <w:r w:rsidR="006C4DBA" w:rsidRPr="00C94C35">
        <w:rPr>
          <w:snapToGrid w:val="0"/>
          <w:szCs w:val="22"/>
          <w:lang w:val="sr-Latn-ME"/>
        </w:rPr>
        <w:t>rijetko</w:t>
      </w:r>
      <w:r w:rsidRPr="00C94C35">
        <w:rPr>
          <w:snapToGrid w:val="0"/>
          <w:szCs w:val="22"/>
          <w:lang w:val="sr-Latn-ME"/>
        </w:rPr>
        <w:t xml:space="preserve"> kome i veoma </w:t>
      </w:r>
      <w:r w:rsidR="006C4DBA" w:rsidRPr="00C94C35">
        <w:rPr>
          <w:snapToGrid w:val="0"/>
          <w:szCs w:val="22"/>
          <w:lang w:val="sr-Latn-ME"/>
        </w:rPr>
        <w:t>rijetko</w:t>
      </w:r>
      <w:r w:rsidRPr="00C94C35">
        <w:rPr>
          <w:snapToGrid w:val="0"/>
          <w:szCs w:val="22"/>
          <w:lang w:val="sr-Latn-ME"/>
        </w:rPr>
        <w:t xml:space="preserve"> smrti.</w:t>
      </w:r>
    </w:p>
    <w:p w14:paraId="093CF68B" w14:textId="77777777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8C" w14:textId="537938E6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Kao antidot može se prim</w:t>
      </w:r>
      <w:r w:rsidR="00E4702E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 xml:space="preserve">eniti </w:t>
      </w:r>
      <w:proofErr w:type="spellStart"/>
      <w:r w:rsidRPr="00C94C35">
        <w:rPr>
          <w:snapToGrid w:val="0"/>
          <w:szCs w:val="22"/>
          <w:lang w:val="sr-Latn-ME"/>
        </w:rPr>
        <w:t>flumazenil</w:t>
      </w:r>
      <w:proofErr w:type="spellEnd"/>
      <w:r w:rsidRPr="00C94C35">
        <w:rPr>
          <w:snapToGrid w:val="0"/>
          <w:szCs w:val="22"/>
          <w:lang w:val="sr-Latn-ME"/>
        </w:rPr>
        <w:t xml:space="preserve">. </w:t>
      </w:r>
      <w:proofErr w:type="spellStart"/>
      <w:r w:rsidRPr="00C94C35">
        <w:rPr>
          <w:snapToGrid w:val="0"/>
          <w:szCs w:val="22"/>
          <w:lang w:val="sr-Latn-ME"/>
        </w:rPr>
        <w:t>Flumazenil</w:t>
      </w:r>
      <w:proofErr w:type="spellEnd"/>
      <w:r w:rsidRPr="00C94C35">
        <w:rPr>
          <w:snapToGrid w:val="0"/>
          <w:szCs w:val="22"/>
          <w:lang w:val="sr-Latn-ME"/>
        </w:rPr>
        <w:t xml:space="preserve">, specifični antagonist </w:t>
      </w:r>
      <w:proofErr w:type="spellStart"/>
      <w:r w:rsidRPr="00C94C35">
        <w:rPr>
          <w:snapToGrid w:val="0"/>
          <w:szCs w:val="22"/>
          <w:lang w:val="sr-Latn-ME"/>
        </w:rPr>
        <w:t>benzodiazepinskih</w:t>
      </w:r>
      <w:proofErr w:type="spellEnd"/>
      <w:r w:rsidRPr="00C94C35">
        <w:rPr>
          <w:snapToGrid w:val="0"/>
          <w:szCs w:val="22"/>
          <w:lang w:val="sr-Latn-ME"/>
        </w:rPr>
        <w:t xml:space="preserve"> receptora je </w:t>
      </w:r>
      <w:proofErr w:type="spellStart"/>
      <w:r w:rsidRPr="00C94C35">
        <w:rPr>
          <w:snapToGrid w:val="0"/>
          <w:szCs w:val="22"/>
          <w:lang w:val="sr-Latn-ME"/>
        </w:rPr>
        <w:t>indikovan</w:t>
      </w:r>
      <w:proofErr w:type="spellEnd"/>
      <w:r w:rsidRPr="00C94C35">
        <w:rPr>
          <w:snapToGrid w:val="0"/>
          <w:szCs w:val="22"/>
          <w:lang w:val="sr-Latn-ME"/>
        </w:rPr>
        <w:t xml:space="preserve"> za potpuno ili d</w:t>
      </w:r>
      <w:r w:rsidR="00E4702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elimično poništavanje sedativnog </w:t>
      </w:r>
      <w:r w:rsidR="000E3F08" w:rsidRPr="00C94C35">
        <w:rPr>
          <w:snapToGrid w:val="0"/>
          <w:szCs w:val="22"/>
          <w:lang w:val="sr-Latn-ME"/>
        </w:rPr>
        <w:t>dejstva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 xml:space="preserve"> i može se koristiti kod dokazanog </w:t>
      </w:r>
      <w:proofErr w:type="spellStart"/>
      <w:r w:rsidRPr="00C94C35">
        <w:rPr>
          <w:snapToGrid w:val="0"/>
          <w:szCs w:val="22"/>
          <w:lang w:val="sr-Latn-ME"/>
        </w:rPr>
        <w:t>predoziranja</w:t>
      </w:r>
      <w:proofErr w:type="spellEnd"/>
      <w:r w:rsidRPr="00C94C35">
        <w:rPr>
          <w:snapToGrid w:val="0"/>
          <w:szCs w:val="22"/>
          <w:lang w:val="sr-Latn-ME"/>
        </w:rPr>
        <w:t xml:space="preserve"> ili sumnje na </w:t>
      </w:r>
      <w:proofErr w:type="spellStart"/>
      <w:r w:rsidRPr="00C94C35">
        <w:rPr>
          <w:snapToGrid w:val="0"/>
          <w:szCs w:val="22"/>
          <w:lang w:val="sr-Latn-ME"/>
        </w:rPr>
        <w:t>predoziranje</w:t>
      </w:r>
      <w:proofErr w:type="spellEnd"/>
      <w:r w:rsidRPr="00C94C35">
        <w:rPr>
          <w:snapToGrid w:val="0"/>
          <w:szCs w:val="22"/>
          <w:lang w:val="sr-Latn-ME"/>
        </w:rPr>
        <w:t xml:space="preserve">. </w:t>
      </w:r>
      <w:proofErr w:type="spellStart"/>
      <w:r w:rsidRPr="00C94C35">
        <w:rPr>
          <w:snapToGrid w:val="0"/>
          <w:szCs w:val="22"/>
          <w:lang w:val="sr-Latn-ME"/>
        </w:rPr>
        <w:t>Flumazenil</w:t>
      </w:r>
      <w:proofErr w:type="spellEnd"/>
      <w:r w:rsidRPr="00C94C35">
        <w:rPr>
          <w:snapToGrid w:val="0"/>
          <w:szCs w:val="22"/>
          <w:lang w:val="sr-Latn-ME"/>
        </w:rPr>
        <w:t xml:space="preserve"> se koristi kao dodatna</w:t>
      </w:r>
      <w:r w:rsidR="004C1675" w:rsidRPr="00C94C35">
        <w:rPr>
          <w:snapToGrid w:val="0"/>
          <w:szCs w:val="22"/>
          <w:lang w:val="sr-Latn-ME"/>
        </w:rPr>
        <w:t>,</w:t>
      </w:r>
      <w:r w:rsidRPr="00C94C35">
        <w:rPr>
          <w:snapToGrid w:val="0"/>
          <w:szCs w:val="22"/>
          <w:lang w:val="sr-Latn-ME"/>
        </w:rPr>
        <w:t xml:space="preserve"> a ne kao primarna </w:t>
      </w:r>
      <w:r w:rsidRPr="00C94C35">
        <w:rPr>
          <w:snapToGrid w:val="0"/>
          <w:szCs w:val="22"/>
          <w:lang w:val="sr-Latn-ME"/>
        </w:rPr>
        <w:lastRenderedPageBreak/>
        <w:t xml:space="preserve">terapija </w:t>
      </w:r>
      <w:proofErr w:type="spellStart"/>
      <w:r w:rsidRPr="00C94C35">
        <w:rPr>
          <w:snapToGrid w:val="0"/>
          <w:szCs w:val="22"/>
          <w:lang w:val="sr-Latn-ME"/>
        </w:rPr>
        <w:t>predoziranja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benzodiazepinima</w:t>
      </w:r>
      <w:proofErr w:type="spellEnd"/>
      <w:r w:rsidRPr="00C94C35">
        <w:rPr>
          <w:snapToGrid w:val="0"/>
          <w:szCs w:val="22"/>
          <w:lang w:val="sr-Latn-ME"/>
        </w:rPr>
        <w:t xml:space="preserve">. Pacijente na terapiji </w:t>
      </w:r>
      <w:proofErr w:type="spellStart"/>
      <w:r w:rsidRPr="00C94C35">
        <w:rPr>
          <w:snapToGrid w:val="0"/>
          <w:szCs w:val="22"/>
          <w:lang w:val="sr-Latn-ME"/>
        </w:rPr>
        <w:t>flumazenilom</w:t>
      </w:r>
      <w:proofErr w:type="spellEnd"/>
      <w:r w:rsidRPr="00C94C35">
        <w:rPr>
          <w:snapToGrid w:val="0"/>
          <w:szCs w:val="22"/>
          <w:lang w:val="sr-Latn-ME"/>
        </w:rPr>
        <w:t xml:space="preserve"> treba </w:t>
      </w:r>
      <w:r w:rsidR="00BC4189" w:rsidRPr="00C94C35">
        <w:rPr>
          <w:snapToGrid w:val="0"/>
          <w:szCs w:val="22"/>
          <w:lang w:val="sr-Latn-ME"/>
        </w:rPr>
        <w:t xml:space="preserve">pratiti </w:t>
      </w:r>
      <w:r w:rsidRPr="00C94C35">
        <w:rPr>
          <w:snapToGrid w:val="0"/>
          <w:szCs w:val="22"/>
          <w:lang w:val="sr-Latn-ME"/>
        </w:rPr>
        <w:t xml:space="preserve">određeni period nakon terapije zbog moguće ponovne </w:t>
      </w:r>
      <w:proofErr w:type="spellStart"/>
      <w:r w:rsidRPr="00C94C35">
        <w:rPr>
          <w:snapToGrid w:val="0"/>
          <w:szCs w:val="22"/>
          <w:lang w:val="sr-Latn-ME"/>
        </w:rPr>
        <w:t>sedacije</w:t>
      </w:r>
      <w:proofErr w:type="spellEnd"/>
      <w:r w:rsidRPr="00C94C35">
        <w:rPr>
          <w:snapToGrid w:val="0"/>
          <w:szCs w:val="22"/>
          <w:lang w:val="sr-Latn-ME"/>
        </w:rPr>
        <w:t xml:space="preserve">, respiratorne depresije i drugih </w:t>
      </w:r>
      <w:proofErr w:type="spellStart"/>
      <w:r w:rsidRPr="00C94C35">
        <w:rPr>
          <w:snapToGrid w:val="0"/>
          <w:szCs w:val="22"/>
          <w:lang w:val="sr-Latn-ME"/>
        </w:rPr>
        <w:t>rezidualnih</w:t>
      </w:r>
      <w:proofErr w:type="spellEnd"/>
      <w:r w:rsidRPr="00C94C35">
        <w:rPr>
          <w:snapToGrid w:val="0"/>
          <w:szCs w:val="22"/>
          <w:lang w:val="sr-Latn-ME"/>
        </w:rPr>
        <w:t xml:space="preserve"> efekata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 xml:space="preserve">. Pri propisivanju </w:t>
      </w:r>
      <w:r w:rsidR="006C4DBA" w:rsidRPr="00C94C35">
        <w:rPr>
          <w:snapToGrid w:val="0"/>
          <w:szCs w:val="22"/>
          <w:lang w:val="sr-Latn-ME"/>
        </w:rPr>
        <w:t>lijeka</w:t>
      </w:r>
      <w:r w:rsidRPr="00C94C35">
        <w:rPr>
          <w:snapToGrid w:val="0"/>
          <w:szCs w:val="22"/>
          <w:lang w:val="sr-Latn-ME"/>
        </w:rPr>
        <w:t xml:space="preserve"> treba voditi računa o riziku od konvulzija </w:t>
      </w:r>
      <w:proofErr w:type="spellStart"/>
      <w:r w:rsidRPr="00C94C35">
        <w:rPr>
          <w:snapToGrid w:val="0"/>
          <w:szCs w:val="22"/>
          <w:lang w:val="sr-Latn-ME"/>
        </w:rPr>
        <w:t>usl</w:t>
      </w:r>
      <w:r w:rsidR="00E4702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ed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flumazenila</w:t>
      </w:r>
      <w:proofErr w:type="spellEnd"/>
      <w:r w:rsidRPr="00C94C35">
        <w:rPr>
          <w:snapToGrid w:val="0"/>
          <w:szCs w:val="22"/>
          <w:lang w:val="sr-Latn-ME"/>
        </w:rPr>
        <w:t xml:space="preserve">, naročito kod pacijenata na dugoročnoj terapiji </w:t>
      </w:r>
      <w:proofErr w:type="spellStart"/>
      <w:r w:rsidRPr="00C94C35">
        <w:rPr>
          <w:snapToGrid w:val="0"/>
          <w:szCs w:val="22"/>
          <w:lang w:val="sr-Latn-ME"/>
        </w:rPr>
        <w:t>benzodiazepinima</w:t>
      </w:r>
      <w:proofErr w:type="spellEnd"/>
      <w:r w:rsidRPr="00C94C35">
        <w:rPr>
          <w:snapToGrid w:val="0"/>
          <w:szCs w:val="22"/>
          <w:lang w:val="sr-Latn-ME"/>
        </w:rPr>
        <w:t xml:space="preserve"> i periodičnog </w:t>
      </w:r>
      <w:proofErr w:type="spellStart"/>
      <w:r w:rsidRPr="00C94C35">
        <w:rPr>
          <w:snapToGrid w:val="0"/>
          <w:szCs w:val="22"/>
          <w:lang w:val="sr-Latn-ME"/>
        </w:rPr>
        <w:t>predoziranja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antidepresivima</w:t>
      </w:r>
      <w:proofErr w:type="spellEnd"/>
      <w:r w:rsidRPr="00C94C35">
        <w:rPr>
          <w:snapToGrid w:val="0"/>
          <w:szCs w:val="22"/>
          <w:lang w:val="sr-Latn-ME"/>
        </w:rPr>
        <w:t>. Pažljivo pročitajte uputstvo za prim</w:t>
      </w:r>
      <w:r w:rsidR="006C4DBA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enu </w:t>
      </w:r>
      <w:proofErr w:type="spellStart"/>
      <w:r w:rsidRPr="00C94C35">
        <w:rPr>
          <w:snapToGrid w:val="0"/>
          <w:szCs w:val="22"/>
          <w:lang w:val="sr-Latn-ME"/>
        </w:rPr>
        <w:t>flumazenil</w:t>
      </w:r>
      <w:r w:rsidR="000E3F08" w:rsidRPr="00C94C35">
        <w:rPr>
          <w:snapToGrid w:val="0"/>
          <w:szCs w:val="22"/>
          <w:lang w:val="sr-Latn-ME"/>
        </w:rPr>
        <w:t>a</w:t>
      </w:r>
      <w:proofErr w:type="spellEnd"/>
      <w:r w:rsidRPr="00C94C35">
        <w:rPr>
          <w:snapToGrid w:val="0"/>
          <w:szCs w:val="22"/>
          <w:lang w:val="sr-Latn-ME"/>
        </w:rPr>
        <w:t>.</w:t>
      </w:r>
    </w:p>
    <w:p w14:paraId="093CF68D" w14:textId="412169F3" w:rsidR="00CE09F3" w:rsidRPr="00C94C35" w:rsidRDefault="00CE09F3" w:rsidP="00902A43">
      <w:pPr>
        <w:rPr>
          <w:szCs w:val="22"/>
          <w:lang w:val="sr-Latn-ME"/>
        </w:rPr>
      </w:pPr>
    </w:p>
    <w:p w14:paraId="39EA6106" w14:textId="77777777" w:rsidR="00E4702E" w:rsidRPr="00C94C35" w:rsidRDefault="00E4702E" w:rsidP="00902A43">
      <w:pPr>
        <w:rPr>
          <w:szCs w:val="22"/>
          <w:lang w:val="sr-Latn-ME"/>
        </w:rPr>
      </w:pPr>
    </w:p>
    <w:p w14:paraId="093CF68E" w14:textId="77777777" w:rsidR="00CE09F3" w:rsidRPr="00C94C35" w:rsidRDefault="00CE09F3" w:rsidP="00902A43">
      <w:pPr>
        <w:pStyle w:val="NASLOV123"/>
        <w:spacing w:before="0" w:after="0"/>
        <w:jc w:val="both"/>
        <w:rPr>
          <w:lang w:val="sr-Latn-ME"/>
        </w:rPr>
      </w:pPr>
      <w:r w:rsidRPr="00C94C35">
        <w:rPr>
          <w:lang w:val="sr-Latn-ME"/>
        </w:rPr>
        <w:t>5. FARMAKOLOŠKI PODACI</w:t>
      </w:r>
    </w:p>
    <w:p w14:paraId="2AB1553B" w14:textId="77777777" w:rsidR="00E4702E" w:rsidRPr="00C94C35" w:rsidRDefault="00E4702E" w:rsidP="00902A43">
      <w:pPr>
        <w:rPr>
          <w:b/>
          <w:bCs/>
          <w:szCs w:val="22"/>
          <w:lang w:val="sr-Latn-ME"/>
        </w:rPr>
      </w:pPr>
    </w:p>
    <w:p w14:paraId="093CF68F" w14:textId="32A979C5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 xml:space="preserve">5.1. </w:t>
      </w:r>
      <w:proofErr w:type="spellStart"/>
      <w:r w:rsidRPr="00C94C35">
        <w:rPr>
          <w:b/>
          <w:bCs/>
          <w:szCs w:val="22"/>
          <w:lang w:val="sr-Latn-ME"/>
        </w:rPr>
        <w:t>Farmakodinamski</w:t>
      </w:r>
      <w:proofErr w:type="spellEnd"/>
      <w:r w:rsidRPr="00C94C35">
        <w:rPr>
          <w:b/>
          <w:bCs/>
          <w:szCs w:val="22"/>
          <w:lang w:val="sr-Latn-ME"/>
        </w:rPr>
        <w:t xml:space="preserve"> podaci</w:t>
      </w:r>
    </w:p>
    <w:p w14:paraId="02E4C8A5" w14:textId="77777777" w:rsidR="00E4702E" w:rsidRPr="00C94C35" w:rsidRDefault="00E4702E" w:rsidP="00902A43">
      <w:pPr>
        <w:rPr>
          <w:b/>
          <w:bCs/>
          <w:szCs w:val="22"/>
          <w:lang w:val="sr-Latn-ME"/>
        </w:rPr>
      </w:pPr>
    </w:p>
    <w:p w14:paraId="093CF690" w14:textId="390B55BB" w:rsidR="00CE09F3" w:rsidRPr="00C94C35" w:rsidRDefault="00CE09F3" w:rsidP="00902A43">
      <w:pPr>
        <w:rPr>
          <w:b/>
          <w:bCs/>
          <w:szCs w:val="22"/>
          <w:lang w:val="sr-Latn-ME"/>
        </w:rPr>
      </w:pPr>
      <w:proofErr w:type="spellStart"/>
      <w:r w:rsidRPr="00C94C35">
        <w:rPr>
          <w:b/>
          <w:bCs/>
          <w:szCs w:val="22"/>
          <w:lang w:val="sr-Latn-ME"/>
        </w:rPr>
        <w:t>Farmakoterapijska</w:t>
      </w:r>
      <w:proofErr w:type="spellEnd"/>
      <w:r w:rsidRPr="00C94C35">
        <w:rPr>
          <w:b/>
          <w:bCs/>
          <w:szCs w:val="22"/>
          <w:lang w:val="sr-Latn-ME"/>
        </w:rPr>
        <w:t xml:space="preserve"> grupa:</w:t>
      </w:r>
      <w:r w:rsidR="00335CB1" w:rsidRPr="00C94C35">
        <w:rPr>
          <w:szCs w:val="22"/>
          <w:lang w:val="sr-Latn-ME"/>
        </w:rPr>
        <w:t xml:space="preserve"> </w:t>
      </w:r>
      <w:proofErr w:type="spellStart"/>
      <w:r w:rsidR="009102F8" w:rsidRPr="00C94C35">
        <w:rPr>
          <w:szCs w:val="22"/>
          <w:lang w:val="sr-Latn-ME"/>
        </w:rPr>
        <w:t>Psiholeptici</w:t>
      </w:r>
      <w:proofErr w:type="spellEnd"/>
      <w:r w:rsidR="00335CB1" w:rsidRPr="00C94C35">
        <w:rPr>
          <w:bCs/>
          <w:szCs w:val="22"/>
          <w:lang w:val="sr-Latn-ME"/>
        </w:rPr>
        <w:t xml:space="preserve">, derivati </w:t>
      </w:r>
      <w:proofErr w:type="spellStart"/>
      <w:r w:rsidR="00335CB1" w:rsidRPr="00C94C35">
        <w:rPr>
          <w:bCs/>
          <w:szCs w:val="22"/>
          <w:lang w:val="sr-Latn-ME"/>
        </w:rPr>
        <w:t>benzodiazepina</w:t>
      </w:r>
      <w:proofErr w:type="spellEnd"/>
    </w:p>
    <w:p w14:paraId="093CF691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92" w14:textId="77777777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ATC šifra:</w:t>
      </w:r>
      <w:r w:rsidR="00335CB1" w:rsidRPr="00C94C35">
        <w:rPr>
          <w:szCs w:val="22"/>
          <w:lang w:val="sr-Latn-ME"/>
        </w:rPr>
        <w:t xml:space="preserve"> N05BA11</w:t>
      </w:r>
    </w:p>
    <w:p w14:paraId="093CF693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94" w14:textId="704ABE55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Za farmakološk</w:t>
      </w:r>
      <w:r w:rsidR="00E5731F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 </w:t>
      </w:r>
      <w:r w:rsidR="00E5731F" w:rsidRPr="00C94C35">
        <w:rPr>
          <w:snapToGrid w:val="0"/>
          <w:szCs w:val="22"/>
          <w:lang w:val="sr-Latn-ME"/>
        </w:rPr>
        <w:t>dejstva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 je uglavnom odgovoran </w:t>
      </w:r>
      <w:proofErr w:type="spellStart"/>
      <w:r w:rsidRPr="00C94C35">
        <w:rPr>
          <w:snapToGrid w:val="0"/>
          <w:szCs w:val="22"/>
          <w:lang w:val="sr-Latn-ME"/>
        </w:rPr>
        <w:t>norprazepam</w:t>
      </w:r>
      <w:proofErr w:type="spellEnd"/>
      <w:r w:rsidRPr="00C94C35">
        <w:rPr>
          <w:snapToGrid w:val="0"/>
          <w:szCs w:val="22"/>
          <w:lang w:val="sr-Latn-ME"/>
        </w:rPr>
        <w:t xml:space="preserve"> koji nastaje od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 nakon njegovog prvog prolaska kroz jetru. Zbog toga je kliničk</w:t>
      </w:r>
      <w:r w:rsidR="00E5731F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 </w:t>
      </w:r>
      <w:r w:rsidR="00E5731F" w:rsidRPr="00C94C35">
        <w:rPr>
          <w:snapToGrid w:val="0"/>
          <w:szCs w:val="22"/>
          <w:lang w:val="sr-Latn-ME"/>
        </w:rPr>
        <w:t>aktivnost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 sličn</w:t>
      </w:r>
      <w:r w:rsidR="00E5731F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 drugim </w:t>
      </w:r>
      <w:proofErr w:type="spellStart"/>
      <w:r w:rsidRPr="00C94C35">
        <w:rPr>
          <w:snapToGrid w:val="0"/>
          <w:szCs w:val="22"/>
          <w:lang w:val="sr-Latn-ME"/>
        </w:rPr>
        <w:t>benzodiazepinima</w:t>
      </w:r>
      <w:proofErr w:type="spellEnd"/>
      <w:r w:rsidRPr="00C94C35">
        <w:rPr>
          <w:snapToGrid w:val="0"/>
          <w:szCs w:val="22"/>
          <w:lang w:val="sr-Latn-ME"/>
        </w:rPr>
        <w:t>.</w:t>
      </w:r>
    </w:p>
    <w:p w14:paraId="7EDD28DB" w14:textId="77777777" w:rsidR="003F5E90" w:rsidRPr="00C94C35" w:rsidRDefault="003F5E90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95" w14:textId="0D5DF38B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Prazepam</w:t>
      </w:r>
      <w:proofErr w:type="spellEnd"/>
      <w:r w:rsidRPr="00C94C35">
        <w:rPr>
          <w:snapToGrid w:val="0"/>
          <w:szCs w:val="22"/>
          <w:lang w:val="sr-Latn-ME"/>
        </w:rPr>
        <w:t xml:space="preserve"> pos</w:t>
      </w:r>
      <w:r w:rsidR="006C4DBA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eduje </w:t>
      </w:r>
      <w:proofErr w:type="spellStart"/>
      <w:r w:rsidRPr="00C94C35">
        <w:rPr>
          <w:snapToGrid w:val="0"/>
          <w:szCs w:val="22"/>
          <w:lang w:val="sr-Latn-ME"/>
        </w:rPr>
        <w:t>anksiolitičk</w:t>
      </w:r>
      <w:r w:rsidR="00E5731F" w:rsidRPr="00C94C35">
        <w:rPr>
          <w:snapToGrid w:val="0"/>
          <w:szCs w:val="22"/>
          <w:lang w:val="sr-Latn-ME"/>
        </w:rPr>
        <w:t>a</w:t>
      </w:r>
      <w:proofErr w:type="spellEnd"/>
      <w:r w:rsidRPr="00C94C35">
        <w:rPr>
          <w:snapToGrid w:val="0"/>
          <w:szCs w:val="22"/>
          <w:lang w:val="sr-Latn-ME"/>
        </w:rPr>
        <w:t>, sedativn</w:t>
      </w:r>
      <w:r w:rsidR="00E5731F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, </w:t>
      </w:r>
      <w:proofErr w:type="spellStart"/>
      <w:r w:rsidRPr="00C94C35">
        <w:rPr>
          <w:snapToGrid w:val="0"/>
          <w:szCs w:val="22"/>
          <w:lang w:val="sr-Latn-ME"/>
        </w:rPr>
        <w:t>antikonvulzivn</w:t>
      </w:r>
      <w:r w:rsidR="00E5731F" w:rsidRPr="00C94C35">
        <w:rPr>
          <w:snapToGrid w:val="0"/>
          <w:szCs w:val="22"/>
          <w:lang w:val="sr-Latn-ME"/>
        </w:rPr>
        <w:t>a</w:t>
      </w:r>
      <w:proofErr w:type="spellEnd"/>
      <w:r w:rsidRPr="00C94C35">
        <w:rPr>
          <w:snapToGrid w:val="0"/>
          <w:szCs w:val="22"/>
          <w:lang w:val="sr-Latn-ME"/>
        </w:rPr>
        <w:t xml:space="preserve"> i centraln</w:t>
      </w:r>
      <w:r w:rsidR="00E5731F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miorelaksantn</w:t>
      </w:r>
      <w:r w:rsidR="00E5731F" w:rsidRPr="00C94C35">
        <w:rPr>
          <w:snapToGrid w:val="0"/>
          <w:szCs w:val="22"/>
          <w:lang w:val="sr-Latn-ME"/>
        </w:rPr>
        <w:t>a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r w:rsidR="00E5731F" w:rsidRPr="00C94C35">
        <w:rPr>
          <w:snapToGrid w:val="0"/>
          <w:szCs w:val="22"/>
          <w:lang w:val="sr-Latn-ME"/>
        </w:rPr>
        <w:t>svojstva</w:t>
      </w:r>
      <w:r w:rsidRPr="00C94C35">
        <w:rPr>
          <w:snapToGrid w:val="0"/>
          <w:szCs w:val="22"/>
          <w:lang w:val="sr-Latn-ME"/>
        </w:rPr>
        <w:t>.</w:t>
      </w:r>
    </w:p>
    <w:p w14:paraId="093CF696" w14:textId="77777777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</w:p>
    <w:p w14:paraId="093CF697" w14:textId="37A735DC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Prazepam</w:t>
      </w:r>
      <w:proofErr w:type="spellEnd"/>
      <w:r w:rsidRPr="00C94C35">
        <w:rPr>
          <w:snapToGrid w:val="0"/>
          <w:szCs w:val="22"/>
          <w:lang w:val="sr-Latn-ME"/>
        </w:rPr>
        <w:t xml:space="preserve"> je derivat </w:t>
      </w:r>
      <w:proofErr w:type="spellStart"/>
      <w:r w:rsidRPr="00C94C35">
        <w:rPr>
          <w:snapToGrid w:val="0"/>
          <w:szCs w:val="22"/>
          <w:lang w:val="sr-Latn-ME"/>
        </w:rPr>
        <w:t>benzodiazepina</w:t>
      </w:r>
      <w:proofErr w:type="spellEnd"/>
      <w:r w:rsidRPr="00C94C35">
        <w:rPr>
          <w:snapToGrid w:val="0"/>
          <w:szCs w:val="22"/>
          <w:lang w:val="sr-Latn-ME"/>
        </w:rPr>
        <w:t xml:space="preserve">. Studije na zdravim ispitanicima su pokazale da </w:t>
      </w:r>
      <w:proofErr w:type="spellStart"/>
      <w:r w:rsidRPr="00C94C35">
        <w:rPr>
          <w:snapToGrid w:val="0"/>
          <w:szCs w:val="22"/>
          <w:lang w:val="sr-Latn-ME"/>
        </w:rPr>
        <w:t>prazepam</w:t>
      </w:r>
      <w:proofErr w:type="spellEnd"/>
      <w:r w:rsidRPr="00C94C35">
        <w:rPr>
          <w:snapToGrid w:val="0"/>
          <w:szCs w:val="22"/>
          <w:lang w:val="sr-Latn-ME"/>
        </w:rPr>
        <w:t xml:space="preserve"> d</w:t>
      </w:r>
      <w:r w:rsidR="003F5E90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eluje depresivno na CNS. </w:t>
      </w: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d</w:t>
      </w:r>
      <w:r w:rsidR="00E4702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eluju na nivou </w:t>
      </w:r>
      <w:proofErr w:type="spellStart"/>
      <w:r w:rsidRPr="00C94C35">
        <w:rPr>
          <w:snapToGrid w:val="0"/>
          <w:szCs w:val="22"/>
          <w:lang w:val="sr-Latn-ME"/>
        </w:rPr>
        <w:t>limbičkog</w:t>
      </w:r>
      <w:proofErr w:type="spellEnd"/>
      <w:r w:rsidRPr="00C94C35">
        <w:rPr>
          <w:snapToGrid w:val="0"/>
          <w:szCs w:val="22"/>
          <w:lang w:val="sr-Latn-ME"/>
        </w:rPr>
        <w:t xml:space="preserve">, </w:t>
      </w:r>
      <w:proofErr w:type="spellStart"/>
      <w:r w:rsidRPr="00C94C35">
        <w:rPr>
          <w:snapToGrid w:val="0"/>
          <w:szCs w:val="22"/>
          <w:lang w:val="sr-Latn-ME"/>
        </w:rPr>
        <w:t>talamičkog</w:t>
      </w:r>
      <w:proofErr w:type="spellEnd"/>
      <w:r w:rsidRPr="00C94C35">
        <w:rPr>
          <w:snapToGrid w:val="0"/>
          <w:szCs w:val="22"/>
          <w:lang w:val="sr-Latn-ME"/>
        </w:rPr>
        <w:t xml:space="preserve"> i </w:t>
      </w:r>
      <w:proofErr w:type="spellStart"/>
      <w:r w:rsidRPr="00C94C35">
        <w:rPr>
          <w:snapToGrid w:val="0"/>
          <w:szCs w:val="22"/>
          <w:lang w:val="sr-Latn-ME"/>
        </w:rPr>
        <w:t>hipotalamičkog</w:t>
      </w:r>
      <w:proofErr w:type="spellEnd"/>
      <w:r w:rsidRPr="00C94C35">
        <w:rPr>
          <w:snapToGrid w:val="0"/>
          <w:szCs w:val="22"/>
          <w:lang w:val="sr-Latn-ME"/>
        </w:rPr>
        <w:t xml:space="preserve"> sistema u CNS-u i mogu izazvati različiti stepen CNS depresije uključujući </w:t>
      </w:r>
      <w:proofErr w:type="spellStart"/>
      <w:r w:rsidRPr="00C94C35">
        <w:rPr>
          <w:snapToGrid w:val="0"/>
          <w:szCs w:val="22"/>
          <w:lang w:val="sr-Latn-ME"/>
        </w:rPr>
        <w:t>sedaciju</w:t>
      </w:r>
      <w:proofErr w:type="spellEnd"/>
      <w:r w:rsidRPr="00C94C35">
        <w:rPr>
          <w:snapToGrid w:val="0"/>
          <w:szCs w:val="22"/>
          <w:lang w:val="sr-Latn-ME"/>
        </w:rPr>
        <w:t xml:space="preserve">, hipnozu, relaksaciju skeletnih mišića i </w:t>
      </w:r>
      <w:proofErr w:type="spellStart"/>
      <w:r w:rsidRPr="00C94C35">
        <w:rPr>
          <w:snapToGrid w:val="0"/>
          <w:szCs w:val="22"/>
          <w:lang w:val="sr-Latn-ME"/>
        </w:rPr>
        <w:t>antikonvulzivn</w:t>
      </w:r>
      <w:r w:rsidR="00E5731F" w:rsidRPr="00C94C35">
        <w:rPr>
          <w:snapToGrid w:val="0"/>
          <w:szCs w:val="22"/>
          <w:lang w:val="sr-Latn-ME"/>
        </w:rPr>
        <w:t>u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r w:rsidR="00E5731F" w:rsidRPr="00C94C35">
        <w:rPr>
          <w:snapToGrid w:val="0"/>
          <w:szCs w:val="22"/>
          <w:lang w:val="sr-Latn-ME"/>
        </w:rPr>
        <w:t>aktivnost</w:t>
      </w:r>
      <w:r w:rsidRPr="00C94C35">
        <w:rPr>
          <w:snapToGrid w:val="0"/>
          <w:szCs w:val="22"/>
          <w:lang w:val="sr-Latn-ME"/>
        </w:rPr>
        <w:t xml:space="preserve">. Skoriji podaci pokazuju da </w:t>
      </w: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ostvaruju svoje dejstvo kroz stimulaciju kompleksa gama-</w:t>
      </w:r>
      <w:proofErr w:type="spellStart"/>
      <w:r w:rsidRPr="00C94C35">
        <w:rPr>
          <w:snapToGrid w:val="0"/>
          <w:szCs w:val="22"/>
          <w:lang w:val="sr-Latn-ME"/>
        </w:rPr>
        <w:t>aminobuterne</w:t>
      </w:r>
      <w:proofErr w:type="spellEnd"/>
      <w:r w:rsidRPr="00C94C35">
        <w:rPr>
          <w:snapToGrid w:val="0"/>
          <w:szCs w:val="22"/>
          <w:lang w:val="sr-Latn-ME"/>
        </w:rPr>
        <w:t xml:space="preserve"> kiseline (GABA) – </w:t>
      </w:r>
      <w:proofErr w:type="spellStart"/>
      <w:r w:rsidRPr="00C94C35">
        <w:rPr>
          <w:snapToGrid w:val="0"/>
          <w:szCs w:val="22"/>
          <w:lang w:val="sr-Latn-ME"/>
        </w:rPr>
        <w:t>benzodiazepin</w:t>
      </w:r>
      <w:proofErr w:type="spellEnd"/>
      <w:r w:rsidRPr="00C94C35">
        <w:rPr>
          <w:snapToGrid w:val="0"/>
          <w:szCs w:val="22"/>
          <w:lang w:val="sr-Latn-ME"/>
        </w:rPr>
        <w:t xml:space="preserve"> receptora. GABA je inhibitorni </w:t>
      </w:r>
      <w:proofErr w:type="spellStart"/>
      <w:r w:rsidRPr="00C94C35">
        <w:rPr>
          <w:snapToGrid w:val="0"/>
          <w:szCs w:val="22"/>
          <w:lang w:val="sr-Latn-ME"/>
        </w:rPr>
        <w:t>neurotransmiter</w:t>
      </w:r>
      <w:proofErr w:type="spellEnd"/>
      <w:r w:rsidRPr="00C94C35">
        <w:rPr>
          <w:snapToGrid w:val="0"/>
          <w:szCs w:val="22"/>
          <w:lang w:val="sr-Latn-ME"/>
        </w:rPr>
        <w:t xml:space="preserve"> koji svoje dejstvo ostvaruje </w:t>
      </w:r>
      <w:proofErr w:type="spellStart"/>
      <w:r w:rsidRPr="00C94C35">
        <w:rPr>
          <w:snapToGrid w:val="0"/>
          <w:szCs w:val="22"/>
          <w:lang w:val="sr-Latn-ME"/>
        </w:rPr>
        <w:t>preko</w:t>
      </w:r>
      <w:proofErr w:type="spellEnd"/>
      <w:r w:rsidRPr="00C94C35">
        <w:rPr>
          <w:snapToGrid w:val="0"/>
          <w:szCs w:val="22"/>
          <w:lang w:val="sr-Latn-ME"/>
        </w:rPr>
        <w:t xml:space="preserve"> specifičnih </w:t>
      </w:r>
      <w:proofErr w:type="spellStart"/>
      <w:r w:rsidRPr="00C94C35">
        <w:rPr>
          <w:snapToGrid w:val="0"/>
          <w:szCs w:val="22"/>
          <w:lang w:val="sr-Latn-ME"/>
        </w:rPr>
        <w:t>podtipova</w:t>
      </w:r>
      <w:proofErr w:type="spellEnd"/>
      <w:r w:rsidRPr="00C94C35">
        <w:rPr>
          <w:snapToGrid w:val="0"/>
          <w:szCs w:val="22"/>
          <w:lang w:val="sr-Latn-ME"/>
        </w:rPr>
        <w:t xml:space="preserve"> receptora poput GABA-A i GABA-B. GABA-A je primarni </w:t>
      </w:r>
      <w:proofErr w:type="spellStart"/>
      <w:r w:rsidRPr="00C94C35">
        <w:rPr>
          <w:snapToGrid w:val="0"/>
          <w:szCs w:val="22"/>
          <w:lang w:val="sr-Latn-ME"/>
        </w:rPr>
        <w:t>pod</w:t>
      </w:r>
      <w:r w:rsidR="000E0467" w:rsidRPr="00C94C35">
        <w:rPr>
          <w:snapToGrid w:val="0"/>
          <w:szCs w:val="22"/>
          <w:lang w:val="sr-Latn-ME"/>
        </w:rPr>
        <w:t>tip</w:t>
      </w:r>
      <w:proofErr w:type="spellEnd"/>
      <w:r w:rsidR="000E0467" w:rsidRPr="00C94C35">
        <w:rPr>
          <w:snapToGrid w:val="0"/>
          <w:szCs w:val="22"/>
          <w:lang w:val="sr-Latn-ME"/>
        </w:rPr>
        <w:t xml:space="preserve"> </w:t>
      </w:r>
      <w:r w:rsidRPr="00C94C35">
        <w:rPr>
          <w:snapToGrid w:val="0"/>
          <w:szCs w:val="22"/>
          <w:lang w:val="sr-Latn-ME"/>
        </w:rPr>
        <w:t>receptor</w:t>
      </w:r>
      <w:r w:rsidR="000E0467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 u CNS i v</w:t>
      </w:r>
      <w:r w:rsidR="00E4702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eruje se da učestvuje u mehanizmu dejstva </w:t>
      </w:r>
      <w:proofErr w:type="spellStart"/>
      <w:r w:rsidRPr="00C94C35">
        <w:rPr>
          <w:snapToGrid w:val="0"/>
          <w:szCs w:val="22"/>
          <w:lang w:val="sr-Latn-ME"/>
        </w:rPr>
        <w:t>anksiolitika</w:t>
      </w:r>
      <w:proofErr w:type="spellEnd"/>
      <w:r w:rsidRPr="00C94C35">
        <w:rPr>
          <w:snapToGrid w:val="0"/>
          <w:szCs w:val="22"/>
          <w:lang w:val="sr-Latn-ME"/>
        </w:rPr>
        <w:t xml:space="preserve"> i sedativa.</w:t>
      </w:r>
    </w:p>
    <w:p w14:paraId="093CF698" w14:textId="7E74C194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 xml:space="preserve">Smatralo se da su specifični </w:t>
      </w:r>
      <w:proofErr w:type="spellStart"/>
      <w:r w:rsidRPr="00C94C35">
        <w:rPr>
          <w:snapToGrid w:val="0"/>
          <w:szCs w:val="22"/>
          <w:lang w:val="sr-Latn-ME"/>
        </w:rPr>
        <w:t>podtipovi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benzodiazepinskih</w:t>
      </w:r>
      <w:proofErr w:type="spellEnd"/>
      <w:r w:rsidRPr="00C94C35">
        <w:rPr>
          <w:snapToGrid w:val="0"/>
          <w:szCs w:val="22"/>
          <w:lang w:val="sr-Latn-ME"/>
        </w:rPr>
        <w:t xml:space="preserve"> receptora (BNZ) pripojeni GABA-A receptorima.</w:t>
      </w:r>
    </w:p>
    <w:p w14:paraId="093CF699" w14:textId="603350F6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r w:rsidRPr="00C94C35">
        <w:rPr>
          <w:snapToGrid w:val="0"/>
          <w:szCs w:val="22"/>
          <w:lang w:val="sr-Latn-ME"/>
        </w:rPr>
        <w:t>Tri tipa BNZ receptora se nalaz</w:t>
      </w:r>
      <w:r w:rsidR="00E5731F" w:rsidRPr="00C94C35">
        <w:rPr>
          <w:snapToGrid w:val="0"/>
          <w:szCs w:val="22"/>
          <w:lang w:val="sr-Latn-ME"/>
        </w:rPr>
        <w:t>e</w:t>
      </w:r>
      <w:r w:rsidRPr="00C94C35">
        <w:rPr>
          <w:snapToGrid w:val="0"/>
          <w:szCs w:val="22"/>
          <w:lang w:val="sr-Latn-ME"/>
        </w:rPr>
        <w:t xml:space="preserve"> u CNS-u i drugim tkivima; BNZ</w:t>
      </w:r>
      <w:r w:rsidRPr="00C94C35">
        <w:rPr>
          <w:snapToGrid w:val="0"/>
          <w:szCs w:val="22"/>
          <w:vertAlign w:val="subscript"/>
          <w:lang w:val="sr-Latn-ME"/>
        </w:rPr>
        <w:t>1</w:t>
      </w:r>
      <w:r w:rsidRPr="00C94C35">
        <w:rPr>
          <w:snapToGrid w:val="0"/>
          <w:szCs w:val="22"/>
          <w:lang w:val="sr-Latn-ME"/>
        </w:rPr>
        <w:t xml:space="preserve"> receptori su sm</w:t>
      </w:r>
      <w:r w:rsidR="003F5E90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ešteni u cerebelumu i cerebralnom </w:t>
      </w:r>
      <w:proofErr w:type="spellStart"/>
      <w:r w:rsidRPr="00C94C35">
        <w:rPr>
          <w:snapToGrid w:val="0"/>
          <w:szCs w:val="22"/>
          <w:lang w:val="sr-Latn-ME"/>
        </w:rPr>
        <w:t>korteksu</w:t>
      </w:r>
      <w:proofErr w:type="spellEnd"/>
      <w:r w:rsidRPr="00C94C35">
        <w:rPr>
          <w:snapToGrid w:val="0"/>
          <w:szCs w:val="22"/>
          <w:lang w:val="sr-Latn-ME"/>
        </w:rPr>
        <w:t>, BNZ</w:t>
      </w:r>
      <w:r w:rsidRPr="00C94C35">
        <w:rPr>
          <w:snapToGrid w:val="0"/>
          <w:szCs w:val="22"/>
          <w:vertAlign w:val="subscript"/>
          <w:lang w:val="sr-Latn-ME"/>
        </w:rPr>
        <w:t>2</w:t>
      </w:r>
      <w:r w:rsidRPr="00C94C35">
        <w:rPr>
          <w:snapToGrid w:val="0"/>
          <w:szCs w:val="22"/>
          <w:lang w:val="sr-Latn-ME"/>
        </w:rPr>
        <w:t xml:space="preserve"> receptori u cerebralnom </w:t>
      </w:r>
      <w:proofErr w:type="spellStart"/>
      <w:r w:rsidRPr="00C94C35">
        <w:rPr>
          <w:snapToGrid w:val="0"/>
          <w:szCs w:val="22"/>
          <w:lang w:val="sr-Latn-ME"/>
        </w:rPr>
        <w:t>korteksu</w:t>
      </w:r>
      <w:proofErr w:type="spellEnd"/>
      <w:r w:rsidRPr="00C94C35">
        <w:rPr>
          <w:snapToGrid w:val="0"/>
          <w:szCs w:val="22"/>
          <w:lang w:val="sr-Latn-ME"/>
        </w:rPr>
        <w:t xml:space="preserve"> i kičmenoj moždini i BNZ</w:t>
      </w:r>
      <w:r w:rsidRPr="00C94C35">
        <w:rPr>
          <w:snapToGrid w:val="0"/>
          <w:szCs w:val="22"/>
          <w:vertAlign w:val="subscript"/>
          <w:lang w:val="sr-Latn-ME"/>
        </w:rPr>
        <w:t>3</w:t>
      </w:r>
      <w:r w:rsidRPr="00C94C35">
        <w:rPr>
          <w:snapToGrid w:val="0"/>
          <w:szCs w:val="22"/>
          <w:lang w:val="sr-Latn-ME"/>
        </w:rPr>
        <w:t xml:space="preserve"> receptori u perifernim tkivima. Sm</w:t>
      </w:r>
      <w:r w:rsidR="000E0467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tra se da </w:t>
      </w:r>
      <w:proofErr w:type="spellStart"/>
      <w:r w:rsidRPr="00C94C35">
        <w:rPr>
          <w:snapToGrid w:val="0"/>
          <w:szCs w:val="22"/>
          <w:lang w:val="sr-Latn-ME"/>
        </w:rPr>
        <w:t>aktivacija</w:t>
      </w:r>
      <w:proofErr w:type="spellEnd"/>
      <w:r w:rsidRPr="00C94C35">
        <w:rPr>
          <w:snapToGrid w:val="0"/>
          <w:szCs w:val="22"/>
          <w:lang w:val="sr-Latn-ME"/>
        </w:rPr>
        <w:t xml:space="preserve"> BNZ</w:t>
      </w:r>
      <w:r w:rsidRPr="00C94C35">
        <w:rPr>
          <w:snapToGrid w:val="0"/>
          <w:szCs w:val="22"/>
          <w:vertAlign w:val="subscript"/>
          <w:lang w:val="sr-Latn-ME"/>
        </w:rPr>
        <w:t>1</w:t>
      </w:r>
      <w:r w:rsidRPr="00C94C35">
        <w:rPr>
          <w:snapToGrid w:val="0"/>
          <w:szCs w:val="22"/>
          <w:lang w:val="sr-Latn-ME"/>
        </w:rPr>
        <w:t xml:space="preserve"> receptora posreduje u izazivanju sna dok </w:t>
      </w:r>
      <w:proofErr w:type="spellStart"/>
      <w:r w:rsidRPr="00C94C35">
        <w:rPr>
          <w:snapToGrid w:val="0"/>
          <w:szCs w:val="22"/>
          <w:lang w:val="sr-Latn-ME"/>
        </w:rPr>
        <w:t>aktivacija</w:t>
      </w:r>
      <w:proofErr w:type="spellEnd"/>
      <w:r w:rsidRPr="00C94C35">
        <w:rPr>
          <w:snapToGrid w:val="0"/>
          <w:szCs w:val="22"/>
          <w:lang w:val="sr-Latn-ME"/>
        </w:rPr>
        <w:t xml:space="preserve"> BNZ</w:t>
      </w:r>
      <w:r w:rsidRPr="00C94C35">
        <w:rPr>
          <w:snapToGrid w:val="0"/>
          <w:szCs w:val="22"/>
          <w:vertAlign w:val="subscript"/>
          <w:lang w:val="sr-Latn-ME"/>
        </w:rPr>
        <w:t>2</w:t>
      </w:r>
      <w:r w:rsidRPr="00C94C35">
        <w:rPr>
          <w:snapToGrid w:val="0"/>
          <w:szCs w:val="22"/>
          <w:lang w:val="sr-Latn-ME"/>
        </w:rPr>
        <w:t xml:space="preserve"> receptora dovodi do mišićne relaksacije, ima </w:t>
      </w:r>
      <w:proofErr w:type="spellStart"/>
      <w:r w:rsidRPr="00C94C35">
        <w:rPr>
          <w:snapToGrid w:val="0"/>
          <w:szCs w:val="22"/>
          <w:lang w:val="sr-Latn-ME"/>
        </w:rPr>
        <w:t>antikonvulzivnu</w:t>
      </w:r>
      <w:proofErr w:type="spellEnd"/>
      <w:r w:rsidRPr="00C94C35">
        <w:rPr>
          <w:snapToGrid w:val="0"/>
          <w:szCs w:val="22"/>
          <w:lang w:val="sr-Latn-ME"/>
        </w:rPr>
        <w:t xml:space="preserve"> aktivnost, utiče na motornu koordinaciju i pamćenje. </w:t>
      </w: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se </w:t>
      </w:r>
      <w:proofErr w:type="spellStart"/>
      <w:r w:rsidRPr="00C94C35">
        <w:rPr>
          <w:snapToGrid w:val="0"/>
          <w:szCs w:val="22"/>
          <w:lang w:val="sr-Latn-ME"/>
        </w:rPr>
        <w:t>nespecifično</w:t>
      </w:r>
      <w:proofErr w:type="spellEnd"/>
      <w:r w:rsidRPr="00C94C35">
        <w:rPr>
          <w:snapToGrid w:val="0"/>
          <w:szCs w:val="22"/>
          <w:lang w:val="sr-Latn-ME"/>
        </w:rPr>
        <w:t xml:space="preserve"> vezuju za BNZ</w:t>
      </w:r>
      <w:r w:rsidRPr="00C94C35">
        <w:rPr>
          <w:snapToGrid w:val="0"/>
          <w:szCs w:val="22"/>
          <w:vertAlign w:val="subscript"/>
          <w:lang w:val="sr-Latn-ME"/>
        </w:rPr>
        <w:t>1</w:t>
      </w:r>
      <w:r w:rsidRPr="00C94C35">
        <w:rPr>
          <w:snapToGrid w:val="0"/>
          <w:szCs w:val="22"/>
          <w:lang w:val="sr-Latn-ME"/>
        </w:rPr>
        <w:t xml:space="preserve"> i BNZ</w:t>
      </w:r>
      <w:r w:rsidRPr="00C94C35">
        <w:rPr>
          <w:snapToGrid w:val="0"/>
          <w:szCs w:val="22"/>
          <w:vertAlign w:val="subscript"/>
          <w:lang w:val="sr-Latn-ME"/>
        </w:rPr>
        <w:t>2</w:t>
      </w:r>
      <w:r w:rsidRPr="00C94C35">
        <w:rPr>
          <w:snapToGrid w:val="0"/>
          <w:szCs w:val="22"/>
          <w:lang w:val="sr-Latn-ME"/>
        </w:rPr>
        <w:t xml:space="preserve"> receptore koji na kraju pojačavaju dejstvo GABA. Za razliku od barbiturata koji pojačavaju GABA odgovor, produženjem </w:t>
      </w:r>
      <w:proofErr w:type="spellStart"/>
      <w:r w:rsidR="006C4DBA" w:rsidRPr="00C94C35">
        <w:rPr>
          <w:snapToGrid w:val="0"/>
          <w:szCs w:val="22"/>
          <w:lang w:val="sr-Latn-ME"/>
        </w:rPr>
        <w:t>vreme</w:t>
      </w:r>
      <w:r w:rsidRPr="00C94C35">
        <w:rPr>
          <w:snapToGrid w:val="0"/>
          <w:szCs w:val="22"/>
          <w:lang w:val="sr-Latn-ME"/>
        </w:rPr>
        <w:t>na</w:t>
      </w:r>
      <w:proofErr w:type="spellEnd"/>
      <w:r w:rsidRPr="00C94C35">
        <w:rPr>
          <w:snapToGrid w:val="0"/>
          <w:szCs w:val="22"/>
          <w:lang w:val="sr-Latn-ME"/>
        </w:rPr>
        <w:t xml:space="preserve"> tokom koga su otvoreni kanali za prolazak hloridnih jona, </w:t>
      </w:r>
      <w:proofErr w:type="spellStart"/>
      <w:r w:rsidRPr="00C94C35">
        <w:rPr>
          <w:snapToGrid w:val="0"/>
          <w:szCs w:val="22"/>
          <w:lang w:val="sr-Latn-ME"/>
        </w:rPr>
        <w:t>benzodiazepini</w:t>
      </w:r>
      <w:proofErr w:type="spellEnd"/>
      <w:r w:rsidRPr="00C94C35">
        <w:rPr>
          <w:snapToGrid w:val="0"/>
          <w:szCs w:val="22"/>
          <w:lang w:val="sr-Latn-ME"/>
        </w:rPr>
        <w:t xml:space="preserve"> pojačavaju dejstvo GABA povećanjem GABA afiniteta za GABA receptore. Vezivanjem GABA na određeno m</w:t>
      </w:r>
      <w:r w:rsidR="00E4702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esto dolazi do otvaranja hloridnih kanala što uzrokuje </w:t>
      </w:r>
      <w:proofErr w:type="spellStart"/>
      <w:r w:rsidRPr="00C94C35">
        <w:rPr>
          <w:snapToGrid w:val="0"/>
          <w:szCs w:val="22"/>
          <w:lang w:val="sr-Latn-ME"/>
        </w:rPr>
        <w:t>hiperpolarizaciju</w:t>
      </w:r>
      <w:proofErr w:type="spellEnd"/>
      <w:r w:rsidRPr="00C94C35">
        <w:rPr>
          <w:snapToGrid w:val="0"/>
          <w:szCs w:val="22"/>
          <w:lang w:val="sr-Latn-ME"/>
        </w:rPr>
        <w:t xml:space="preserve"> ćelijske membrane koja spr</w:t>
      </w:r>
      <w:r w:rsidR="00E4702E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ečava dalju ekscitaciju ćelije.</w:t>
      </w:r>
    </w:p>
    <w:p w14:paraId="093CF69B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9C" w14:textId="77777777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 xml:space="preserve">5.2. </w:t>
      </w:r>
      <w:proofErr w:type="spellStart"/>
      <w:r w:rsidRPr="00C94C35">
        <w:rPr>
          <w:b/>
          <w:bCs/>
          <w:szCs w:val="22"/>
          <w:lang w:val="sr-Latn-ME"/>
        </w:rPr>
        <w:t>Farmakokinetički</w:t>
      </w:r>
      <w:proofErr w:type="spellEnd"/>
      <w:r w:rsidRPr="00C94C35">
        <w:rPr>
          <w:b/>
          <w:bCs/>
          <w:szCs w:val="22"/>
          <w:lang w:val="sr-Latn-ME"/>
        </w:rPr>
        <w:t xml:space="preserve"> podaci</w:t>
      </w:r>
    </w:p>
    <w:p w14:paraId="093CF69D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9E" w14:textId="2BB5D37F" w:rsidR="00335CB1" w:rsidRPr="00C94C35" w:rsidRDefault="00335CB1" w:rsidP="00902A43">
      <w:pPr>
        <w:widowControl w:val="0"/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C94C35">
        <w:rPr>
          <w:snapToGrid w:val="0"/>
          <w:szCs w:val="22"/>
          <w:lang w:val="sr-Latn-ME"/>
        </w:rPr>
        <w:t>Prazepam</w:t>
      </w:r>
      <w:proofErr w:type="spellEnd"/>
      <w:r w:rsidRPr="00C94C35">
        <w:rPr>
          <w:snapToGrid w:val="0"/>
          <w:szCs w:val="22"/>
          <w:lang w:val="sr-Latn-ME"/>
        </w:rPr>
        <w:t xml:space="preserve"> je </w:t>
      </w:r>
      <w:proofErr w:type="spellStart"/>
      <w:r w:rsidRPr="00C94C35">
        <w:rPr>
          <w:snapToGrid w:val="0"/>
          <w:szCs w:val="22"/>
          <w:lang w:val="sr-Latn-ME"/>
        </w:rPr>
        <w:t>dugod</w:t>
      </w:r>
      <w:r w:rsidR="006C4DBA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elujući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benzodiazepin</w:t>
      </w:r>
      <w:proofErr w:type="spellEnd"/>
      <w:r w:rsidRPr="00C94C35">
        <w:rPr>
          <w:snapToGrid w:val="0"/>
          <w:szCs w:val="22"/>
          <w:lang w:val="sr-Latn-ME"/>
        </w:rPr>
        <w:t>. P</w:t>
      </w:r>
      <w:r w:rsidR="00EA09A5" w:rsidRPr="00C94C35">
        <w:rPr>
          <w:snapToGrid w:val="0"/>
          <w:szCs w:val="22"/>
          <w:lang w:val="sr-Latn-ME"/>
        </w:rPr>
        <w:t>ros</w:t>
      </w:r>
      <w:r w:rsidR="00E4702E" w:rsidRPr="00C94C35">
        <w:rPr>
          <w:snapToGrid w:val="0"/>
          <w:szCs w:val="22"/>
          <w:lang w:val="sr-Latn-ME"/>
        </w:rPr>
        <w:t>j</w:t>
      </w:r>
      <w:r w:rsidR="00EA09A5" w:rsidRPr="00C94C35">
        <w:rPr>
          <w:snapToGrid w:val="0"/>
          <w:szCs w:val="22"/>
          <w:lang w:val="sr-Latn-ME"/>
        </w:rPr>
        <w:t>ečno p</w:t>
      </w:r>
      <w:r w:rsidRPr="00C94C35">
        <w:rPr>
          <w:snapToGrid w:val="0"/>
          <w:szCs w:val="22"/>
          <w:lang w:val="sr-Latn-ME"/>
        </w:rPr>
        <w:t>olu</w:t>
      </w:r>
      <w:r w:rsidR="006C4DBA" w:rsidRPr="00C94C35">
        <w:rPr>
          <w:snapToGrid w:val="0"/>
          <w:szCs w:val="22"/>
          <w:lang w:val="sr-Latn-ME"/>
        </w:rPr>
        <w:t>vrijeme</w:t>
      </w:r>
      <w:r w:rsidRPr="00C94C35">
        <w:rPr>
          <w:snapToGrid w:val="0"/>
          <w:szCs w:val="22"/>
          <w:lang w:val="sr-Latn-ME"/>
        </w:rPr>
        <w:t xml:space="preserve"> eliminacije glavnog aktivnog </w:t>
      </w:r>
      <w:proofErr w:type="spellStart"/>
      <w:r w:rsidRPr="00C94C35">
        <w:rPr>
          <w:snapToGrid w:val="0"/>
          <w:szCs w:val="22"/>
          <w:lang w:val="sr-Latn-ME"/>
        </w:rPr>
        <w:t>metabolita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norprazepama</w:t>
      </w:r>
      <w:proofErr w:type="spellEnd"/>
      <w:r w:rsidRPr="00C94C35">
        <w:rPr>
          <w:snapToGrid w:val="0"/>
          <w:szCs w:val="22"/>
          <w:lang w:val="sr-Latn-ME"/>
        </w:rPr>
        <w:t>, izm</w:t>
      </w:r>
      <w:r w:rsidR="003F5E90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 xml:space="preserve">ereno kod ispitanika nakon </w:t>
      </w:r>
      <w:r w:rsidR="006C4DBA" w:rsidRPr="00C94C35">
        <w:rPr>
          <w:snapToGrid w:val="0"/>
          <w:szCs w:val="22"/>
          <w:lang w:val="sr-Latn-ME"/>
        </w:rPr>
        <w:t>primjene</w:t>
      </w:r>
      <w:r w:rsidRPr="00C94C35">
        <w:rPr>
          <w:snapToGrid w:val="0"/>
          <w:szCs w:val="22"/>
          <w:lang w:val="sr-Latn-ME"/>
        </w:rPr>
        <w:t xml:space="preserve"> </w:t>
      </w:r>
      <w:proofErr w:type="spellStart"/>
      <w:r w:rsidRPr="00C94C35">
        <w:rPr>
          <w:snapToGrid w:val="0"/>
          <w:szCs w:val="22"/>
          <w:lang w:val="sr-Latn-ME"/>
        </w:rPr>
        <w:t>prazepama</w:t>
      </w:r>
      <w:proofErr w:type="spellEnd"/>
      <w:r w:rsidRPr="00C94C35">
        <w:rPr>
          <w:snapToGrid w:val="0"/>
          <w:szCs w:val="22"/>
          <w:lang w:val="sr-Latn-ME"/>
        </w:rPr>
        <w:t xml:space="preserve"> u dozi od 10 mg tri puta dnevno tokom jedne ned</w:t>
      </w:r>
      <w:r w:rsidR="006C4DBA" w:rsidRPr="00C94C35">
        <w:rPr>
          <w:snapToGrid w:val="0"/>
          <w:szCs w:val="22"/>
          <w:lang w:val="sr-Latn-ME"/>
        </w:rPr>
        <w:t>j</w:t>
      </w:r>
      <w:r w:rsidRPr="00C94C35">
        <w:rPr>
          <w:snapToGrid w:val="0"/>
          <w:szCs w:val="22"/>
          <w:lang w:val="sr-Latn-ME"/>
        </w:rPr>
        <w:t>elje, iznosi 63</w:t>
      </w:r>
      <w:r w:rsidR="00EA09A5" w:rsidRPr="00C94C35">
        <w:rPr>
          <w:snapToGrid w:val="0"/>
          <w:szCs w:val="22"/>
          <w:lang w:val="sr-Latn-ME"/>
        </w:rPr>
        <w:t>sat</w:t>
      </w:r>
      <w:r w:rsidR="004C1675" w:rsidRPr="00C94C35">
        <w:rPr>
          <w:snapToGrid w:val="0"/>
          <w:szCs w:val="22"/>
          <w:lang w:val="sr-Latn-ME"/>
        </w:rPr>
        <w:t>a</w:t>
      </w:r>
      <w:r w:rsidRPr="00C94C35">
        <w:rPr>
          <w:snapToGrid w:val="0"/>
          <w:szCs w:val="22"/>
          <w:lang w:val="sr-Latn-ME"/>
        </w:rPr>
        <w:t xml:space="preserve"> (± 15 SD) pr</w:t>
      </w:r>
      <w:r w:rsidR="00E4702E" w:rsidRPr="00C94C35">
        <w:rPr>
          <w:snapToGrid w:val="0"/>
          <w:szCs w:val="22"/>
          <w:lang w:val="sr-Latn-ME"/>
        </w:rPr>
        <w:t>ij</w:t>
      </w:r>
      <w:r w:rsidRPr="00C94C35">
        <w:rPr>
          <w:snapToGrid w:val="0"/>
          <w:szCs w:val="22"/>
          <w:lang w:val="sr-Latn-ME"/>
        </w:rPr>
        <w:t xml:space="preserve">e i 70 </w:t>
      </w:r>
      <w:r w:rsidR="00EA09A5" w:rsidRPr="00C94C35">
        <w:rPr>
          <w:snapToGrid w:val="0"/>
          <w:szCs w:val="22"/>
          <w:lang w:val="sr-Latn-ME"/>
        </w:rPr>
        <w:t>sati</w:t>
      </w:r>
      <w:r w:rsidRPr="00C94C35">
        <w:rPr>
          <w:snapToGrid w:val="0"/>
          <w:szCs w:val="22"/>
          <w:lang w:val="sr-Latn-ME"/>
        </w:rPr>
        <w:t xml:space="preserve"> (± 10 SD) nakon višestrukog doziranja – što ne predstavlja značajnu razliku. Ponovljeno doziranje će dovesti do kumulacije </w:t>
      </w:r>
      <w:proofErr w:type="spellStart"/>
      <w:r w:rsidRPr="00C94C35">
        <w:rPr>
          <w:snapToGrid w:val="0"/>
          <w:szCs w:val="22"/>
          <w:lang w:val="sr-Latn-ME"/>
        </w:rPr>
        <w:t>metabolita</w:t>
      </w:r>
      <w:proofErr w:type="spellEnd"/>
      <w:r w:rsidRPr="00C94C35">
        <w:rPr>
          <w:snapToGrid w:val="0"/>
          <w:szCs w:val="22"/>
          <w:lang w:val="sr-Latn-ME"/>
        </w:rPr>
        <w:t xml:space="preserve"> </w:t>
      </w:r>
      <w:r w:rsidR="006C4DBA" w:rsidRPr="00C94C35">
        <w:rPr>
          <w:snapToGrid w:val="0"/>
          <w:szCs w:val="22"/>
          <w:lang w:val="sr-Latn-ME"/>
        </w:rPr>
        <w:t>lijeka</w:t>
      </w:r>
      <w:r w:rsidRPr="00C94C35">
        <w:rPr>
          <w:snapToGrid w:val="0"/>
          <w:szCs w:val="22"/>
          <w:lang w:val="sr-Latn-ME"/>
        </w:rPr>
        <w:t>.</w:t>
      </w:r>
    </w:p>
    <w:p w14:paraId="093CF6A0" w14:textId="77777777" w:rsidR="00335CB1" w:rsidRPr="00C94C35" w:rsidRDefault="00335CB1" w:rsidP="00902A43">
      <w:pPr>
        <w:rPr>
          <w:szCs w:val="22"/>
          <w:lang w:val="sr-Latn-ME"/>
        </w:rPr>
      </w:pPr>
    </w:p>
    <w:p w14:paraId="093CF6A1" w14:textId="5297DC5F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 xml:space="preserve">5.3. </w:t>
      </w:r>
      <w:proofErr w:type="spellStart"/>
      <w:r w:rsidRPr="00C94C35">
        <w:rPr>
          <w:b/>
          <w:bCs/>
          <w:szCs w:val="22"/>
          <w:lang w:val="sr-Latn-ME"/>
        </w:rPr>
        <w:t>Pretklinički</w:t>
      </w:r>
      <w:proofErr w:type="spellEnd"/>
      <w:r w:rsidRPr="00C94C35">
        <w:rPr>
          <w:b/>
          <w:bCs/>
          <w:szCs w:val="22"/>
          <w:lang w:val="sr-Latn-ME"/>
        </w:rPr>
        <w:t xml:space="preserve"> podaci o </w:t>
      </w:r>
      <w:r w:rsidR="006C4DBA" w:rsidRPr="00C94C35">
        <w:rPr>
          <w:b/>
          <w:bCs/>
          <w:szCs w:val="22"/>
          <w:lang w:val="sr-Latn-ME"/>
        </w:rPr>
        <w:t>bezbjednost</w:t>
      </w:r>
      <w:r w:rsidRPr="00C94C35">
        <w:rPr>
          <w:b/>
          <w:bCs/>
          <w:szCs w:val="22"/>
          <w:lang w:val="sr-Latn-ME"/>
        </w:rPr>
        <w:t xml:space="preserve">i </w:t>
      </w:r>
    </w:p>
    <w:p w14:paraId="093CF6A2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A3" w14:textId="77777777" w:rsidR="00335CB1" w:rsidRPr="00C94C35" w:rsidRDefault="00335CB1" w:rsidP="00902A43">
      <w:pPr>
        <w:tabs>
          <w:tab w:val="clear" w:pos="284"/>
        </w:tabs>
        <w:rPr>
          <w:szCs w:val="22"/>
          <w:u w:val="single"/>
          <w:lang w:val="sr-Latn-ME"/>
        </w:rPr>
      </w:pPr>
      <w:proofErr w:type="spellStart"/>
      <w:r w:rsidRPr="00C94C35">
        <w:rPr>
          <w:szCs w:val="22"/>
          <w:u w:val="single"/>
          <w:lang w:val="sr-Latn-ME"/>
        </w:rPr>
        <w:t>Karcinogenost</w:t>
      </w:r>
      <w:proofErr w:type="spellEnd"/>
      <w:r w:rsidRPr="00C94C35">
        <w:rPr>
          <w:szCs w:val="22"/>
          <w:u w:val="single"/>
          <w:lang w:val="sr-Latn-ME"/>
        </w:rPr>
        <w:t xml:space="preserve">, </w:t>
      </w:r>
      <w:proofErr w:type="spellStart"/>
      <w:r w:rsidRPr="00C94C35">
        <w:rPr>
          <w:szCs w:val="22"/>
          <w:u w:val="single"/>
          <w:lang w:val="sr-Latn-ME"/>
        </w:rPr>
        <w:t>mutagenost</w:t>
      </w:r>
      <w:proofErr w:type="spellEnd"/>
      <w:r w:rsidRPr="00C94C35">
        <w:rPr>
          <w:szCs w:val="22"/>
          <w:u w:val="single"/>
          <w:lang w:val="sr-Latn-ME"/>
        </w:rPr>
        <w:t>, poremećaj fertiliteta</w:t>
      </w:r>
    </w:p>
    <w:p w14:paraId="093CF6A4" w14:textId="77777777" w:rsidR="00335CB1" w:rsidRPr="00C94C35" w:rsidRDefault="00335CB1" w:rsidP="00902A43">
      <w:pPr>
        <w:tabs>
          <w:tab w:val="clear" w:pos="284"/>
        </w:tabs>
        <w:rPr>
          <w:szCs w:val="22"/>
          <w:lang w:val="sr-Latn-ME"/>
        </w:rPr>
      </w:pPr>
    </w:p>
    <w:p w14:paraId="093CF6A5" w14:textId="797F78B7" w:rsidR="005B1B8B" w:rsidRPr="00C94C35" w:rsidRDefault="005B1B8B" w:rsidP="00902A43">
      <w:pPr>
        <w:tabs>
          <w:tab w:val="clear" w:pos="284"/>
        </w:tabs>
        <w:rPr>
          <w:szCs w:val="22"/>
          <w:lang w:val="sr-Latn-ME"/>
        </w:rPr>
      </w:pPr>
      <w:proofErr w:type="spellStart"/>
      <w:r w:rsidRPr="00C94C35">
        <w:rPr>
          <w:szCs w:val="22"/>
          <w:lang w:val="sr-Latn-ME"/>
        </w:rPr>
        <w:t>Pretkliničk</w:t>
      </w:r>
      <w:r w:rsidR="00EC1A39" w:rsidRPr="00C94C35">
        <w:rPr>
          <w:szCs w:val="22"/>
          <w:lang w:val="sr-Latn-ME"/>
        </w:rPr>
        <w:t>i</w:t>
      </w:r>
      <w:proofErr w:type="spellEnd"/>
      <w:r w:rsidRPr="00C94C35">
        <w:rPr>
          <w:szCs w:val="22"/>
          <w:lang w:val="sr-Latn-ME"/>
        </w:rPr>
        <w:t xml:space="preserve"> </w:t>
      </w:r>
      <w:r w:rsidR="00EC1A39" w:rsidRPr="00C94C35">
        <w:rPr>
          <w:szCs w:val="22"/>
          <w:lang w:val="sr-Latn-ME"/>
        </w:rPr>
        <w:t>podaci</w:t>
      </w:r>
      <w:r w:rsidRPr="00C94C35">
        <w:rPr>
          <w:szCs w:val="22"/>
          <w:lang w:val="sr-Latn-ME"/>
        </w:rPr>
        <w:t xml:space="preserve"> </w:t>
      </w:r>
      <w:r w:rsidR="00EC1A39" w:rsidRPr="00C94C35">
        <w:rPr>
          <w:szCs w:val="22"/>
          <w:lang w:val="sr-Latn-ME"/>
        </w:rPr>
        <w:t>dobijeni</w:t>
      </w:r>
      <w:r w:rsidRPr="00C94C35">
        <w:rPr>
          <w:szCs w:val="22"/>
          <w:lang w:val="sr-Latn-ME"/>
        </w:rPr>
        <w:t xml:space="preserve"> na </w:t>
      </w:r>
      <w:r w:rsidR="00D951FF" w:rsidRPr="00C94C35">
        <w:rPr>
          <w:szCs w:val="22"/>
          <w:lang w:val="sr-Latn-ME"/>
        </w:rPr>
        <w:t>osnovu konvencionalnih studija</w:t>
      </w:r>
      <w:r w:rsidRPr="00C94C35">
        <w:rPr>
          <w:szCs w:val="22"/>
          <w:lang w:val="sr-Latn-ME"/>
        </w:rPr>
        <w:t xml:space="preserve"> bezbednos</w:t>
      </w:r>
      <w:r w:rsidR="00EC1A39" w:rsidRPr="00C94C35">
        <w:rPr>
          <w:szCs w:val="22"/>
          <w:lang w:val="sr-Latn-ME"/>
        </w:rPr>
        <w:t>ne farmakologije</w:t>
      </w:r>
      <w:r w:rsidRPr="00C94C35">
        <w:rPr>
          <w:szCs w:val="22"/>
          <w:lang w:val="sr-Latn-ME"/>
        </w:rPr>
        <w:t xml:space="preserve">, </w:t>
      </w:r>
      <w:r w:rsidR="00EC1A39" w:rsidRPr="00C94C35">
        <w:rPr>
          <w:szCs w:val="22"/>
          <w:lang w:val="sr-Latn-ME"/>
        </w:rPr>
        <w:t xml:space="preserve">toksičnosti </w:t>
      </w:r>
      <w:r w:rsidRPr="00C94C35">
        <w:rPr>
          <w:szCs w:val="22"/>
          <w:lang w:val="sr-Latn-ME"/>
        </w:rPr>
        <w:t>ponovljen</w:t>
      </w:r>
      <w:r w:rsidR="00EC1A39" w:rsidRPr="00C94C35">
        <w:rPr>
          <w:szCs w:val="22"/>
          <w:lang w:val="sr-Latn-ME"/>
        </w:rPr>
        <w:t>ih</w:t>
      </w:r>
      <w:r w:rsidRPr="00C94C35">
        <w:rPr>
          <w:szCs w:val="22"/>
          <w:lang w:val="sr-Latn-ME"/>
        </w:rPr>
        <w:t xml:space="preserve"> </w:t>
      </w:r>
      <w:r w:rsidR="00EC1A39" w:rsidRPr="00C94C35">
        <w:rPr>
          <w:szCs w:val="22"/>
          <w:lang w:val="sr-Latn-ME"/>
        </w:rPr>
        <w:t>doza</w:t>
      </w:r>
      <w:r w:rsidRPr="00C94C35">
        <w:rPr>
          <w:szCs w:val="22"/>
          <w:lang w:val="sr-Latn-ME"/>
        </w:rPr>
        <w:t xml:space="preserve">, </w:t>
      </w:r>
      <w:proofErr w:type="spellStart"/>
      <w:r w:rsidRPr="00C94C35">
        <w:rPr>
          <w:szCs w:val="22"/>
          <w:lang w:val="sr-Latn-ME"/>
        </w:rPr>
        <w:t>genotoksičnosti</w:t>
      </w:r>
      <w:proofErr w:type="spellEnd"/>
      <w:r w:rsidRPr="00C94C35">
        <w:rPr>
          <w:szCs w:val="22"/>
          <w:lang w:val="sr-Latn-ME"/>
        </w:rPr>
        <w:t xml:space="preserve"> i </w:t>
      </w:r>
      <w:proofErr w:type="spellStart"/>
      <w:r w:rsidRPr="00C94C35">
        <w:rPr>
          <w:szCs w:val="22"/>
          <w:lang w:val="sr-Latn-ME"/>
        </w:rPr>
        <w:t>karcinogenog</w:t>
      </w:r>
      <w:proofErr w:type="spellEnd"/>
      <w:r w:rsidRPr="00C94C35">
        <w:rPr>
          <w:szCs w:val="22"/>
          <w:lang w:val="sr-Latn-ME"/>
        </w:rPr>
        <w:t xml:space="preserve"> potencijala</w:t>
      </w:r>
      <w:r w:rsidR="00EC1A39" w:rsidRPr="00C94C35">
        <w:rPr>
          <w:szCs w:val="22"/>
          <w:lang w:val="sr-Latn-ME"/>
        </w:rPr>
        <w:t>, ne ukazuju na posebne rizike pri prim</w:t>
      </w:r>
      <w:r w:rsidR="003F5E90" w:rsidRPr="00C94C35">
        <w:rPr>
          <w:szCs w:val="22"/>
          <w:lang w:val="sr-Latn-ME"/>
        </w:rPr>
        <w:t>j</w:t>
      </w:r>
      <w:r w:rsidR="00EC1A39" w:rsidRPr="00C94C35">
        <w:rPr>
          <w:szCs w:val="22"/>
          <w:lang w:val="sr-Latn-ME"/>
        </w:rPr>
        <w:t xml:space="preserve">eni </w:t>
      </w:r>
      <w:r w:rsidR="006C4DBA" w:rsidRPr="00C94C35">
        <w:rPr>
          <w:szCs w:val="22"/>
          <w:lang w:val="sr-Latn-ME"/>
        </w:rPr>
        <w:t>lijeka</w:t>
      </w:r>
      <w:r w:rsidR="00EC1A39" w:rsidRPr="00C94C35">
        <w:rPr>
          <w:szCs w:val="22"/>
          <w:lang w:val="sr-Latn-ME"/>
        </w:rPr>
        <w:t xml:space="preserve"> kod </w:t>
      </w:r>
      <w:proofErr w:type="spellStart"/>
      <w:r w:rsidR="00EC1A39" w:rsidRPr="00C94C35">
        <w:rPr>
          <w:szCs w:val="22"/>
          <w:lang w:val="sr-Latn-ME"/>
        </w:rPr>
        <w:t>ljudi</w:t>
      </w:r>
      <w:proofErr w:type="spellEnd"/>
      <w:r w:rsidRPr="00C94C35">
        <w:rPr>
          <w:szCs w:val="22"/>
          <w:lang w:val="sr-Latn-ME"/>
        </w:rPr>
        <w:t>.</w:t>
      </w:r>
    </w:p>
    <w:p w14:paraId="093CF6A6" w14:textId="2A46EC8F" w:rsidR="00D951FF" w:rsidRPr="00C94C35" w:rsidRDefault="00D951FF" w:rsidP="00902A43">
      <w:pPr>
        <w:tabs>
          <w:tab w:val="clear" w:pos="284"/>
        </w:tabs>
        <w:rPr>
          <w:szCs w:val="22"/>
          <w:lang w:val="sr-Latn-ME"/>
        </w:rPr>
      </w:pPr>
      <w:proofErr w:type="spellStart"/>
      <w:r w:rsidRPr="00C94C35">
        <w:rPr>
          <w:szCs w:val="22"/>
          <w:lang w:val="sr-Latn-ME"/>
        </w:rPr>
        <w:t>Prazepam</w:t>
      </w:r>
      <w:proofErr w:type="spellEnd"/>
      <w:r w:rsidRPr="00C94C35">
        <w:rPr>
          <w:szCs w:val="22"/>
          <w:lang w:val="sr-Latn-ME"/>
        </w:rPr>
        <w:t xml:space="preserve"> </w:t>
      </w:r>
      <w:r w:rsidR="006C4DBA" w:rsidRPr="00C94C35">
        <w:rPr>
          <w:szCs w:val="22"/>
          <w:lang w:val="sr-Latn-ME"/>
        </w:rPr>
        <w:t>prim</w:t>
      </w:r>
      <w:r w:rsidR="00E4702E" w:rsidRPr="00C94C35">
        <w:rPr>
          <w:szCs w:val="22"/>
          <w:lang w:val="sr-Latn-ME"/>
        </w:rPr>
        <w:t>i</w:t>
      </w:r>
      <w:r w:rsidR="006C4DBA" w:rsidRPr="00C94C35">
        <w:rPr>
          <w:szCs w:val="22"/>
          <w:lang w:val="sr-Latn-ME"/>
        </w:rPr>
        <w:t>je</w:t>
      </w:r>
      <w:r w:rsidRPr="00C94C35">
        <w:rPr>
          <w:szCs w:val="22"/>
          <w:lang w:val="sr-Latn-ME"/>
        </w:rPr>
        <w:t xml:space="preserve">njen tokom trudnoće doveo je do </w:t>
      </w:r>
      <w:r w:rsidR="00EC1A39" w:rsidRPr="00C94C35">
        <w:rPr>
          <w:szCs w:val="22"/>
          <w:lang w:val="sr-Latn-ME"/>
        </w:rPr>
        <w:t>pobačaja</w:t>
      </w:r>
      <w:r w:rsidRPr="00C94C35">
        <w:rPr>
          <w:szCs w:val="22"/>
          <w:lang w:val="sr-Latn-ME"/>
        </w:rPr>
        <w:t xml:space="preserve"> kod kunića u dozi većoj od 25 mg/kg, uginuće kod pacova i </w:t>
      </w:r>
      <w:proofErr w:type="spellStart"/>
      <w:r w:rsidR="00EC1A39" w:rsidRPr="00C94C35">
        <w:rPr>
          <w:szCs w:val="22"/>
          <w:lang w:val="sr-Latn-ME"/>
        </w:rPr>
        <w:t>uginuća</w:t>
      </w:r>
      <w:proofErr w:type="spellEnd"/>
      <w:r w:rsidRPr="00C94C35">
        <w:rPr>
          <w:szCs w:val="22"/>
          <w:lang w:val="sr-Latn-ME"/>
        </w:rPr>
        <w:t xml:space="preserve"> i </w:t>
      </w:r>
      <w:proofErr w:type="spellStart"/>
      <w:r w:rsidRPr="00C94C35">
        <w:rPr>
          <w:szCs w:val="22"/>
          <w:lang w:val="sr-Latn-ME"/>
        </w:rPr>
        <w:t>malformacij</w:t>
      </w:r>
      <w:r w:rsidR="00EC1A39" w:rsidRPr="00C94C35">
        <w:rPr>
          <w:szCs w:val="22"/>
          <w:lang w:val="sr-Latn-ME"/>
        </w:rPr>
        <w:t>a</w:t>
      </w:r>
      <w:proofErr w:type="spellEnd"/>
      <w:r w:rsidRPr="00C94C35">
        <w:rPr>
          <w:szCs w:val="22"/>
          <w:lang w:val="sr-Latn-ME"/>
        </w:rPr>
        <w:t xml:space="preserve"> kod njihovih fetusa u dozi većoj od 1000 mg/kg. </w:t>
      </w:r>
      <w:proofErr w:type="spellStart"/>
      <w:r w:rsidR="001258FB" w:rsidRPr="00C94C35">
        <w:rPr>
          <w:szCs w:val="22"/>
          <w:lang w:val="sr-Latn-ME"/>
        </w:rPr>
        <w:t>Teratogeni</w:t>
      </w:r>
      <w:proofErr w:type="spellEnd"/>
      <w:r w:rsidR="001258FB" w:rsidRPr="00C94C35">
        <w:rPr>
          <w:szCs w:val="22"/>
          <w:lang w:val="sr-Latn-ME"/>
        </w:rPr>
        <w:t xml:space="preserve"> efekti kod </w:t>
      </w:r>
      <w:r w:rsidR="001258FB" w:rsidRPr="00C94C35">
        <w:rPr>
          <w:szCs w:val="22"/>
          <w:lang w:val="sr-Latn-ME"/>
        </w:rPr>
        <w:lastRenderedPageBreak/>
        <w:t xml:space="preserve">pacova i </w:t>
      </w:r>
      <w:r w:rsidR="00EC1A39" w:rsidRPr="00C94C35">
        <w:rPr>
          <w:szCs w:val="22"/>
          <w:lang w:val="sr-Latn-ME"/>
        </w:rPr>
        <w:t>pobačaja</w:t>
      </w:r>
      <w:r w:rsidR="001258FB" w:rsidRPr="00C94C35">
        <w:rPr>
          <w:szCs w:val="22"/>
          <w:lang w:val="sr-Latn-ME"/>
        </w:rPr>
        <w:t xml:space="preserve"> kod </w:t>
      </w:r>
      <w:r w:rsidR="00EC1A39" w:rsidRPr="00C94C35">
        <w:rPr>
          <w:szCs w:val="22"/>
          <w:lang w:val="sr-Latn-ME"/>
        </w:rPr>
        <w:t>kunića</w:t>
      </w:r>
      <w:r w:rsidR="001258FB" w:rsidRPr="00C94C35">
        <w:rPr>
          <w:szCs w:val="22"/>
          <w:lang w:val="sr-Latn-ME"/>
        </w:rPr>
        <w:t xml:space="preserve"> su se javili </w:t>
      </w:r>
      <w:r w:rsidR="00CB796E" w:rsidRPr="00C94C35">
        <w:rPr>
          <w:szCs w:val="22"/>
          <w:lang w:val="sr-Latn-ME"/>
        </w:rPr>
        <w:t>pri prim</w:t>
      </w:r>
      <w:r w:rsidR="00E4702E" w:rsidRPr="00C94C35">
        <w:rPr>
          <w:szCs w:val="22"/>
          <w:lang w:val="sr-Latn-ME"/>
        </w:rPr>
        <w:t>j</w:t>
      </w:r>
      <w:r w:rsidR="00CB796E" w:rsidRPr="00C94C35">
        <w:rPr>
          <w:szCs w:val="22"/>
          <w:lang w:val="sr-Latn-ME"/>
        </w:rPr>
        <w:t xml:space="preserve">eni doza koje su </w:t>
      </w:r>
      <w:r w:rsidR="001258FB" w:rsidRPr="00C94C35">
        <w:rPr>
          <w:szCs w:val="22"/>
          <w:lang w:val="sr-Latn-ME"/>
        </w:rPr>
        <w:t xml:space="preserve">162 puta i 8 puta </w:t>
      </w:r>
      <w:r w:rsidR="00CB796E" w:rsidRPr="00C94C35">
        <w:rPr>
          <w:szCs w:val="22"/>
          <w:lang w:val="sr-Latn-ME"/>
        </w:rPr>
        <w:t>veće od doza koje se prim</w:t>
      </w:r>
      <w:r w:rsidR="00E4702E" w:rsidRPr="00C94C35">
        <w:rPr>
          <w:szCs w:val="22"/>
          <w:lang w:val="sr-Latn-ME"/>
        </w:rPr>
        <w:t>j</w:t>
      </w:r>
      <w:r w:rsidR="00CB796E" w:rsidRPr="00C94C35">
        <w:rPr>
          <w:szCs w:val="22"/>
          <w:lang w:val="sr-Latn-ME"/>
        </w:rPr>
        <w:t>en</w:t>
      </w:r>
      <w:r w:rsidR="003F5E90" w:rsidRPr="00C94C35">
        <w:rPr>
          <w:szCs w:val="22"/>
          <w:lang w:val="sr-Latn-ME"/>
        </w:rPr>
        <w:t>j</w:t>
      </w:r>
      <w:r w:rsidR="00CB796E" w:rsidRPr="00C94C35">
        <w:rPr>
          <w:szCs w:val="22"/>
          <w:lang w:val="sr-Latn-ME"/>
        </w:rPr>
        <w:t xml:space="preserve">uju kod </w:t>
      </w:r>
      <w:proofErr w:type="spellStart"/>
      <w:r w:rsidR="00CB796E" w:rsidRPr="00C94C35">
        <w:rPr>
          <w:szCs w:val="22"/>
          <w:lang w:val="sr-Latn-ME"/>
        </w:rPr>
        <w:t>ljudi</w:t>
      </w:r>
      <w:proofErr w:type="spellEnd"/>
      <w:r w:rsidR="00CB796E" w:rsidRPr="00C94C35">
        <w:rPr>
          <w:szCs w:val="22"/>
          <w:lang w:val="sr-Latn-ME"/>
        </w:rPr>
        <w:t>, bazirano na t</w:t>
      </w:r>
      <w:r w:rsidR="00E4702E" w:rsidRPr="00C94C35">
        <w:rPr>
          <w:szCs w:val="22"/>
          <w:lang w:val="sr-Latn-ME"/>
        </w:rPr>
        <w:t>j</w:t>
      </w:r>
      <w:r w:rsidR="00CB796E" w:rsidRPr="00C94C35">
        <w:rPr>
          <w:szCs w:val="22"/>
          <w:lang w:val="sr-Latn-ME"/>
        </w:rPr>
        <w:t>elesnoj površini.</w:t>
      </w:r>
    </w:p>
    <w:p w14:paraId="093CF6A7" w14:textId="77777777" w:rsidR="00CB796E" w:rsidRPr="00C94C35" w:rsidRDefault="00CB796E" w:rsidP="00902A43">
      <w:pPr>
        <w:tabs>
          <w:tab w:val="clear" w:pos="284"/>
        </w:tabs>
        <w:rPr>
          <w:szCs w:val="22"/>
          <w:lang w:val="sr-Latn-ME"/>
        </w:rPr>
      </w:pPr>
    </w:p>
    <w:p w14:paraId="093CF6A8" w14:textId="77777777" w:rsidR="00CB796E" w:rsidRPr="00C94C35" w:rsidRDefault="00CB796E" w:rsidP="00902A43">
      <w:pPr>
        <w:tabs>
          <w:tab w:val="clear" w:pos="284"/>
        </w:tabs>
        <w:rPr>
          <w:szCs w:val="22"/>
          <w:lang w:val="sr-Latn-ME"/>
        </w:rPr>
      </w:pPr>
      <w:proofErr w:type="spellStart"/>
      <w:r w:rsidRPr="00C94C35">
        <w:rPr>
          <w:szCs w:val="22"/>
          <w:lang w:val="sr-Latn-ME"/>
        </w:rPr>
        <w:t>Prazepam</w:t>
      </w:r>
      <w:proofErr w:type="spellEnd"/>
      <w:r w:rsidRPr="00C94C35">
        <w:rPr>
          <w:szCs w:val="22"/>
          <w:lang w:val="sr-Latn-ME"/>
        </w:rPr>
        <w:t xml:space="preserve"> je smanjio plodnost kod mužjaka pacova u dozi od 1000 mg/kg, moguće putem uticaja na </w:t>
      </w:r>
      <w:proofErr w:type="spellStart"/>
      <w:r w:rsidRPr="00C94C35">
        <w:rPr>
          <w:szCs w:val="22"/>
          <w:lang w:val="sr-Latn-ME"/>
        </w:rPr>
        <w:t>spermatogenezu</w:t>
      </w:r>
      <w:proofErr w:type="spellEnd"/>
      <w:r w:rsidRPr="00C94C35">
        <w:rPr>
          <w:szCs w:val="22"/>
          <w:lang w:val="sr-Latn-ME"/>
        </w:rPr>
        <w:t xml:space="preserve"> i smanjio je plodnost i začeće kod ženki pacova u dozi većoj od 80 mg/kg.</w:t>
      </w:r>
    </w:p>
    <w:p w14:paraId="093CF6A9" w14:textId="77777777" w:rsidR="002D3F2A" w:rsidRPr="00C94C35" w:rsidRDefault="002D3F2A" w:rsidP="00902A43">
      <w:pPr>
        <w:tabs>
          <w:tab w:val="clear" w:pos="284"/>
        </w:tabs>
        <w:rPr>
          <w:szCs w:val="22"/>
          <w:lang w:val="sr-Latn-ME"/>
        </w:rPr>
      </w:pPr>
    </w:p>
    <w:p w14:paraId="093CF6AA" w14:textId="5F9DF616" w:rsidR="00CB796E" w:rsidRPr="00C94C35" w:rsidRDefault="00CB796E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U prenatalnim i </w:t>
      </w:r>
      <w:proofErr w:type="spellStart"/>
      <w:r w:rsidRPr="00C94C35">
        <w:rPr>
          <w:szCs w:val="22"/>
          <w:lang w:val="sr-Latn-ME"/>
        </w:rPr>
        <w:t>postnatalnim</w:t>
      </w:r>
      <w:proofErr w:type="spellEnd"/>
      <w:r w:rsidRPr="00C94C35">
        <w:rPr>
          <w:szCs w:val="22"/>
          <w:lang w:val="sr-Latn-ME"/>
        </w:rPr>
        <w:t xml:space="preserve"> studijama </w:t>
      </w:r>
      <w:r w:rsidR="00B7593C" w:rsidRPr="00C94C35">
        <w:rPr>
          <w:szCs w:val="22"/>
          <w:lang w:val="sr-Latn-ME"/>
        </w:rPr>
        <w:t>na</w:t>
      </w:r>
      <w:r w:rsidRPr="00C94C35">
        <w:rPr>
          <w:szCs w:val="22"/>
          <w:lang w:val="sr-Latn-ME"/>
        </w:rPr>
        <w:t xml:space="preserve"> pacov</w:t>
      </w:r>
      <w:r w:rsidR="00B7593C" w:rsidRPr="00C94C35">
        <w:rPr>
          <w:szCs w:val="22"/>
          <w:lang w:val="sr-Latn-ME"/>
        </w:rPr>
        <w:t>im</w:t>
      </w:r>
      <w:r w:rsidRPr="00C94C35">
        <w:rPr>
          <w:szCs w:val="22"/>
          <w:lang w:val="sr-Latn-ME"/>
        </w:rPr>
        <w:t>a</w:t>
      </w:r>
      <w:r w:rsidR="00B7593C" w:rsidRPr="00C94C35">
        <w:rPr>
          <w:szCs w:val="22"/>
          <w:lang w:val="sr-Latn-ME"/>
        </w:rPr>
        <w:t>,</w:t>
      </w:r>
      <w:r w:rsidRPr="00C94C35">
        <w:rPr>
          <w:szCs w:val="22"/>
          <w:lang w:val="sr-Latn-ME"/>
        </w:rPr>
        <w:t xml:space="preserve"> </w:t>
      </w:r>
      <w:r w:rsidR="006C4DBA" w:rsidRPr="00C94C35">
        <w:rPr>
          <w:szCs w:val="22"/>
          <w:lang w:val="sr-Latn-ME"/>
        </w:rPr>
        <w:t>primjena</w:t>
      </w:r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prazepama</w:t>
      </w:r>
      <w:proofErr w:type="spellEnd"/>
      <w:r w:rsidRPr="00C94C35">
        <w:rPr>
          <w:szCs w:val="22"/>
          <w:lang w:val="sr-Latn-ME"/>
        </w:rPr>
        <w:t xml:space="preserve"> u dozi većoj od 25 mg/kg povećala je mortalitet potomstva.</w:t>
      </w:r>
    </w:p>
    <w:p w14:paraId="093CF6AB" w14:textId="36F3B3B9" w:rsidR="00CE09F3" w:rsidRPr="00C94C35" w:rsidRDefault="00CE09F3" w:rsidP="00902A43">
      <w:pPr>
        <w:rPr>
          <w:szCs w:val="22"/>
          <w:lang w:val="sr-Latn-ME"/>
        </w:rPr>
      </w:pPr>
    </w:p>
    <w:p w14:paraId="3E42830B" w14:textId="77777777" w:rsidR="00E4702E" w:rsidRPr="00C94C35" w:rsidRDefault="00E4702E" w:rsidP="00902A43">
      <w:pPr>
        <w:rPr>
          <w:szCs w:val="22"/>
          <w:lang w:val="sr-Latn-ME"/>
        </w:rPr>
      </w:pPr>
    </w:p>
    <w:p w14:paraId="093CF6AC" w14:textId="77777777" w:rsidR="00CE09F3" w:rsidRPr="00C94C35" w:rsidRDefault="00CE09F3" w:rsidP="00902A43">
      <w:pPr>
        <w:pStyle w:val="NASLOV123"/>
        <w:spacing w:before="0" w:after="0"/>
        <w:jc w:val="both"/>
        <w:rPr>
          <w:lang w:val="sr-Latn-ME"/>
        </w:rPr>
      </w:pPr>
      <w:r w:rsidRPr="00C94C35">
        <w:rPr>
          <w:lang w:val="sr-Latn-ME"/>
        </w:rPr>
        <w:t>6. FARMACEUTSKI PODACI</w:t>
      </w:r>
    </w:p>
    <w:p w14:paraId="5641747D" w14:textId="77777777" w:rsidR="00E4702E" w:rsidRPr="00C94C35" w:rsidRDefault="00E4702E" w:rsidP="00902A43">
      <w:pPr>
        <w:rPr>
          <w:b/>
          <w:bCs/>
          <w:szCs w:val="22"/>
          <w:lang w:val="sr-Latn-ME"/>
        </w:rPr>
      </w:pPr>
    </w:p>
    <w:p w14:paraId="093CF6AD" w14:textId="32A2F4D4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6.1. Lista pomoćnih supstanci</w:t>
      </w:r>
      <w:r w:rsidR="00E4702E" w:rsidRPr="00C94C35">
        <w:rPr>
          <w:b/>
          <w:bCs/>
          <w:szCs w:val="22"/>
          <w:lang w:val="sr-Latn-ME"/>
        </w:rPr>
        <w:t xml:space="preserve"> </w:t>
      </w:r>
      <w:r w:rsidR="001E3587" w:rsidRPr="00C94C35">
        <w:rPr>
          <w:b/>
          <w:bCs/>
          <w:szCs w:val="22"/>
          <w:lang w:val="sr-Latn-ME"/>
        </w:rPr>
        <w:t>(</w:t>
      </w:r>
      <w:proofErr w:type="spellStart"/>
      <w:r w:rsidR="001E3587" w:rsidRPr="00C94C35">
        <w:rPr>
          <w:b/>
          <w:bCs/>
          <w:szCs w:val="22"/>
          <w:lang w:val="sr-Latn-ME"/>
        </w:rPr>
        <w:t>ekscipijenasa</w:t>
      </w:r>
      <w:proofErr w:type="spellEnd"/>
      <w:r w:rsidR="001E3587" w:rsidRPr="00C94C35">
        <w:rPr>
          <w:b/>
          <w:bCs/>
          <w:szCs w:val="22"/>
          <w:lang w:val="sr-Latn-ME"/>
        </w:rPr>
        <w:t>)</w:t>
      </w:r>
    </w:p>
    <w:p w14:paraId="093CF6AE" w14:textId="77777777" w:rsidR="00335CB1" w:rsidRPr="00C94C35" w:rsidRDefault="00335CB1" w:rsidP="00902A43">
      <w:pPr>
        <w:rPr>
          <w:b/>
          <w:bCs/>
          <w:szCs w:val="22"/>
          <w:lang w:val="sr-Latn-ME"/>
        </w:rPr>
      </w:pPr>
    </w:p>
    <w:p w14:paraId="093CF6AF" w14:textId="77777777" w:rsidR="00335CB1" w:rsidRPr="00C94C35" w:rsidRDefault="00335CB1" w:rsidP="00902A43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Celuloza, </w:t>
      </w:r>
      <w:proofErr w:type="spellStart"/>
      <w:r w:rsidRPr="00C94C35">
        <w:rPr>
          <w:szCs w:val="22"/>
          <w:lang w:val="sr-Latn-ME"/>
        </w:rPr>
        <w:t>mikrokristalna</w:t>
      </w:r>
      <w:proofErr w:type="spellEnd"/>
      <w:r w:rsidRPr="00C94C35">
        <w:rPr>
          <w:szCs w:val="22"/>
          <w:lang w:val="sr-Latn-ME"/>
        </w:rPr>
        <w:t xml:space="preserve"> (</w:t>
      </w:r>
      <w:proofErr w:type="spellStart"/>
      <w:r w:rsidRPr="00C94C35">
        <w:rPr>
          <w:szCs w:val="22"/>
          <w:lang w:val="sr-Latn-ME"/>
        </w:rPr>
        <w:t>Avicel</w:t>
      </w:r>
      <w:proofErr w:type="spellEnd"/>
      <w:r w:rsidRPr="00C94C35">
        <w:rPr>
          <w:szCs w:val="22"/>
          <w:lang w:val="sr-Latn-ME"/>
        </w:rPr>
        <w:t xml:space="preserve"> PH 101)</w:t>
      </w:r>
    </w:p>
    <w:p w14:paraId="093CF6B0" w14:textId="77777777" w:rsidR="00335CB1" w:rsidRPr="00C94C35" w:rsidRDefault="00335CB1" w:rsidP="00902A43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Laktoza, </w:t>
      </w:r>
      <w:proofErr w:type="spellStart"/>
      <w:r w:rsidRPr="00C94C35">
        <w:rPr>
          <w:szCs w:val="22"/>
          <w:lang w:val="sr-Latn-ME"/>
        </w:rPr>
        <w:t>monohidrat</w:t>
      </w:r>
      <w:proofErr w:type="spellEnd"/>
    </w:p>
    <w:p w14:paraId="093CF6B1" w14:textId="77777777" w:rsidR="00335CB1" w:rsidRPr="00C94C35" w:rsidRDefault="00335CB1" w:rsidP="00902A43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Skrob, kukuruzni</w:t>
      </w:r>
      <w:r w:rsidRPr="00C94C35">
        <w:rPr>
          <w:szCs w:val="22"/>
          <w:lang w:val="sr-Latn-ME"/>
        </w:rPr>
        <w:tab/>
      </w:r>
    </w:p>
    <w:p w14:paraId="093CF6B2" w14:textId="7DEDE8F6" w:rsidR="00335CB1" w:rsidRPr="00C94C35" w:rsidRDefault="00335CB1" w:rsidP="00902A43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Silicijum</w:t>
      </w:r>
      <w:r w:rsidR="00E4702E" w:rsidRPr="00C94C35">
        <w:rPr>
          <w:szCs w:val="22"/>
          <w:lang w:val="sr-Latn-ME"/>
        </w:rPr>
        <w:t xml:space="preserve"> </w:t>
      </w:r>
      <w:r w:rsidRPr="00C94C35">
        <w:rPr>
          <w:szCs w:val="22"/>
          <w:lang w:val="sr-Latn-ME"/>
        </w:rPr>
        <w:t>dioksid, koloidni, bezvodni</w:t>
      </w:r>
    </w:p>
    <w:p w14:paraId="093CF6B3" w14:textId="2B0F1C5B" w:rsidR="00335CB1" w:rsidRPr="00C94C35" w:rsidRDefault="00335CB1" w:rsidP="00902A43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Magnezijum</w:t>
      </w:r>
      <w:r w:rsidR="00E4702E"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stearat</w:t>
      </w:r>
      <w:proofErr w:type="spellEnd"/>
    </w:p>
    <w:p w14:paraId="093CF6B4" w14:textId="77777777" w:rsidR="00335CB1" w:rsidRPr="00C94C35" w:rsidRDefault="00335CB1" w:rsidP="00902A43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C94C35">
        <w:rPr>
          <w:szCs w:val="22"/>
          <w:lang w:val="sr-Latn-ME"/>
        </w:rPr>
        <w:t>Blu</w:t>
      </w:r>
      <w:r w:rsidR="00EE31E3" w:rsidRPr="00C94C35">
        <w:rPr>
          <w:szCs w:val="22"/>
          <w:lang w:val="sr-Latn-ME"/>
        </w:rPr>
        <w:t>e</w:t>
      </w:r>
      <w:proofErr w:type="spellEnd"/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la</w:t>
      </w:r>
      <w:r w:rsidR="00EE31E3" w:rsidRPr="00C94C35">
        <w:rPr>
          <w:szCs w:val="22"/>
          <w:lang w:val="sr-Latn-ME"/>
        </w:rPr>
        <w:t>c</w:t>
      </w:r>
      <w:r w:rsidRPr="00C94C35">
        <w:rPr>
          <w:szCs w:val="22"/>
          <w:lang w:val="sr-Latn-ME"/>
        </w:rPr>
        <w:t>k</w:t>
      </w:r>
      <w:proofErr w:type="spellEnd"/>
      <w:r w:rsidRPr="00C94C35">
        <w:rPr>
          <w:szCs w:val="22"/>
          <w:lang w:val="sr-Latn-ME"/>
        </w:rPr>
        <w:t xml:space="preserve"> E 132 C.I. 73015</w:t>
      </w:r>
    </w:p>
    <w:p w14:paraId="093CF6B5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B7" w14:textId="77777777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6.2. Inkompatibilnost</w:t>
      </w:r>
    </w:p>
    <w:p w14:paraId="093CF6B8" w14:textId="77777777" w:rsidR="00335CB1" w:rsidRPr="00C94C35" w:rsidRDefault="00335CB1" w:rsidP="00902A43">
      <w:pPr>
        <w:rPr>
          <w:b/>
          <w:bCs/>
          <w:szCs w:val="22"/>
          <w:lang w:val="sr-Latn-ME"/>
        </w:rPr>
      </w:pPr>
    </w:p>
    <w:p w14:paraId="093CF6B9" w14:textId="559A865F" w:rsidR="00335CB1" w:rsidRPr="00C94C35" w:rsidRDefault="00335CB1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Nije </w:t>
      </w:r>
      <w:r w:rsidR="00B7593C" w:rsidRPr="00C94C35">
        <w:rPr>
          <w:szCs w:val="22"/>
          <w:lang w:val="sr-Latn-ME"/>
        </w:rPr>
        <w:t>prim</w:t>
      </w:r>
      <w:r w:rsidR="001E3587" w:rsidRPr="00C94C35">
        <w:rPr>
          <w:szCs w:val="22"/>
          <w:lang w:val="sr-Latn-ME"/>
        </w:rPr>
        <w:t>j</w:t>
      </w:r>
      <w:r w:rsidR="00B7593C" w:rsidRPr="00C94C35">
        <w:rPr>
          <w:szCs w:val="22"/>
          <w:lang w:val="sr-Latn-ME"/>
        </w:rPr>
        <w:t>enljivo</w:t>
      </w:r>
      <w:r w:rsidRPr="00C94C35">
        <w:rPr>
          <w:szCs w:val="22"/>
          <w:lang w:val="sr-Latn-ME"/>
        </w:rPr>
        <w:t>.</w:t>
      </w:r>
    </w:p>
    <w:p w14:paraId="093CF6BA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BB" w14:textId="77777777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6.3. Rok upotrebe</w:t>
      </w:r>
    </w:p>
    <w:p w14:paraId="093CF6BC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BD" w14:textId="77777777" w:rsidR="00335CB1" w:rsidRPr="00C94C35" w:rsidRDefault="00335CB1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 xml:space="preserve">5 godina  </w:t>
      </w:r>
    </w:p>
    <w:p w14:paraId="093CF6BE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BF" w14:textId="754CF58E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6.4. Posebne m</w:t>
      </w:r>
      <w:r w:rsidR="001E3587" w:rsidRPr="00C94C35">
        <w:rPr>
          <w:b/>
          <w:bCs/>
          <w:szCs w:val="22"/>
          <w:lang w:val="sr-Latn-ME"/>
        </w:rPr>
        <w:t>j</w:t>
      </w:r>
      <w:r w:rsidRPr="00C94C35">
        <w:rPr>
          <w:b/>
          <w:bCs/>
          <w:szCs w:val="22"/>
          <w:lang w:val="sr-Latn-ME"/>
        </w:rPr>
        <w:t>ere opreza pri čuvanju</w:t>
      </w:r>
      <w:r w:rsidR="001E3587" w:rsidRPr="00C94C35">
        <w:rPr>
          <w:b/>
          <w:bCs/>
          <w:szCs w:val="22"/>
          <w:lang w:val="sr-Latn-ME"/>
        </w:rPr>
        <w:t xml:space="preserve"> lijeka</w:t>
      </w:r>
    </w:p>
    <w:p w14:paraId="093CF6C0" w14:textId="77777777" w:rsidR="00335CB1" w:rsidRPr="00C94C35" w:rsidRDefault="00335CB1" w:rsidP="00902A43">
      <w:pPr>
        <w:tabs>
          <w:tab w:val="clear" w:pos="284"/>
        </w:tabs>
        <w:rPr>
          <w:szCs w:val="22"/>
          <w:lang w:val="sr-Latn-ME"/>
        </w:rPr>
      </w:pPr>
    </w:p>
    <w:p w14:paraId="093CF6C1" w14:textId="7DBF939D" w:rsidR="00335CB1" w:rsidRPr="00C94C35" w:rsidRDefault="00335CB1" w:rsidP="00902A43">
      <w:pPr>
        <w:tabs>
          <w:tab w:val="clear" w:pos="284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Čuvati na temperaturi do 25°C, u originalnom pakovanju</w:t>
      </w:r>
      <w:r w:rsidR="00A5683C" w:rsidRPr="00C94C35">
        <w:rPr>
          <w:szCs w:val="22"/>
          <w:lang w:val="sr-Latn-ME"/>
        </w:rPr>
        <w:t>,</w:t>
      </w:r>
      <w:r w:rsidRPr="00C94C35">
        <w:rPr>
          <w:szCs w:val="22"/>
          <w:lang w:val="sr-Latn-ME"/>
        </w:rPr>
        <w:t xml:space="preserve"> </w:t>
      </w:r>
      <w:r w:rsidR="00A5683C" w:rsidRPr="00C94C35">
        <w:rPr>
          <w:szCs w:val="22"/>
          <w:lang w:val="sr-Latn-ME"/>
        </w:rPr>
        <w:t>radi</w:t>
      </w:r>
      <w:r w:rsidRPr="00C94C35">
        <w:rPr>
          <w:szCs w:val="22"/>
          <w:lang w:val="sr-Latn-ME"/>
        </w:rPr>
        <w:t xml:space="preserve"> zaštite od sv</w:t>
      </w:r>
      <w:r w:rsidR="001E3587" w:rsidRPr="00C94C35">
        <w:rPr>
          <w:szCs w:val="22"/>
          <w:lang w:val="sr-Latn-ME"/>
        </w:rPr>
        <w:t>j</w:t>
      </w:r>
      <w:r w:rsidRPr="00C94C35">
        <w:rPr>
          <w:szCs w:val="22"/>
          <w:lang w:val="sr-Latn-ME"/>
        </w:rPr>
        <w:t>etlosti i vlage.</w:t>
      </w:r>
    </w:p>
    <w:p w14:paraId="093CF6C2" w14:textId="77777777" w:rsidR="00335CB1" w:rsidRPr="00C94C35" w:rsidRDefault="00335CB1" w:rsidP="00902A43">
      <w:pPr>
        <w:tabs>
          <w:tab w:val="clear" w:pos="284"/>
        </w:tabs>
        <w:rPr>
          <w:szCs w:val="22"/>
          <w:lang w:val="sr-Latn-ME"/>
        </w:rPr>
      </w:pPr>
    </w:p>
    <w:p w14:paraId="093CF6C3" w14:textId="0AF4FBAB" w:rsidR="00CE09F3" w:rsidRPr="00C94C35" w:rsidRDefault="0022223A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 xml:space="preserve">6.5. </w:t>
      </w:r>
      <w:r w:rsidR="001E3587" w:rsidRPr="00C94C35">
        <w:rPr>
          <w:b/>
          <w:bCs/>
          <w:szCs w:val="22"/>
          <w:lang w:val="sr-Latn-ME"/>
        </w:rPr>
        <w:t>Vrsta</w:t>
      </w:r>
      <w:r w:rsidR="00CE09F3" w:rsidRPr="00C94C35">
        <w:rPr>
          <w:b/>
          <w:bCs/>
          <w:szCs w:val="22"/>
          <w:lang w:val="sr-Latn-ME"/>
        </w:rPr>
        <w:t xml:space="preserve"> i sadržaj pakovanja</w:t>
      </w:r>
      <w:r w:rsidR="00F42610" w:rsidRPr="00C94C35">
        <w:rPr>
          <w:b/>
          <w:bCs/>
          <w:szCs w:val="22"/>
          <w:lang w:val="sr-Latn-ME"/>
        </w:rPr>
        <w:t xml:space="preserve"> </w:t>
      </w:r>
    </w:p>
    <w:p w14:paraId="093CF6C4" w14:textId="77777777" w:rsidR="00587BF5" w:rsidRPr="00C94C35" w:rsidRDefault="00587BF5" w:rsidP="00902A43">
      <w:pPr>
        <w:rPr>
          <w:b/>
          <w:bCs/>
          <w:szCs w:val="22"/>
          <w:lang w:val="sr-Latn-ME"/>
        </w:rPr>
      </w:pPr>
    </w:p>
    <w:p w14:paraId="093CF6C5" w14:textId="4D936E48" w:rsidR="00335CB1" w:rsidRPr="00C94C35" w:rsidRDefault="00587BF5" w:rsidP="00902A43">
      <w:pPr>
        <w:rPr>
          <w:szCs w:val="22"/>
          <w:lang w:val="sr-Latn-ME"/>
        </w:rPr>
      </w:pPr>
      <w:r w:rsidRPr="00C94C35">
        <w:rPr>
          <w:bCs/>
          <w:szCs w:val="22"/>
          <w:lang w:val="sr-Latn-ME"/>
        </w:rPr>
        <w:t xml:space="preserve">Unutrašnje pakovanje je </w:t>
      </w:r>
      <w:r w:rsidRPr="00C94C35">
        <w:rPr>
          <w:szCs w:val="22"/>
          <w:lang w:val="sr-Latn-ME"/>
        </w:rPr>
        <w:t xml:space="preserve">PVC/Al </w:t>
      </w:r>
      <w:proofErr w:type="spellStart"/>
      <w:r w:rsidRPr="00C94C35">
        <w:rPr>
          <w:szCs w:val="22"/>
          <w:lang w:val="sr-Latn-ME"/>
        </w:rPr>
        <w:t>blister</w:t>
      </w:r>
      <w:proofErr w:type="spellEnd"/>
      <w:r w:rsidRPr="00C94C35">
        <w:rPr>
          <w:szCs w:val="22"/>
          <w:lang w:val="sr-Latn-ME"/>
        </w:rPr>
        <w:t xml:space="preserve"> </w:t>
      </w:r>
      <w:r w:rsidR="00A5683C" w:rsidRPr="00C94C35">
        <w:rPr>
          <w:szCs w:val="22"/>
          <w:lang w:val="sr-Latn-ME"/>
        </w:rPr>
        <w:t xml:space="preserve">koji </w:t>
      </w:r>
      <w:r w:rsidRPr="00C94C35">
        <w:rPr>
          <w:szCs w:val="22"/>
          <w:lang w:val="sr-Latn-ME"/>
        </w:rPr>
        <w:t>sa</w:t>
      </w:r>
      <w:r w:rsidR="00A5683C" w:rsidRPr="00C94C35">
        <w:rPr>
          <w:szCs w:val="22"/>
          <w:lang w:val="sr-Latn-ME"/>
        </w:rPr>
        <w:t>drži</w:t>
      </w:r>
      <w:r w:rsidRPr="00C94C35">
        <w:rPr>
          <w:szCs w:val="22"/>
          <w:lang w:val="sr-Latn-ME"/>
        </w:rPr>
        <w:t xml:space="preserve"> 10 tableta.</w:t>
      </w:r>
    </w:p>
    <w:p w14:paraId="093CF6C6" w14:textId="77777777" w:rsidR="00587BF5" w:rsidRPr="00C94C35" w:rsidRDefault="00587BF5" w:rsidP="00902A43">
      <w:pPr>
        <w:rPr>
          <w:szCs w:val="22"/>
          <w:lang w:val="sr-Latn-ME"/>
        </w:rPr>
      </w:pPr>
    </w:p>
    <w:p w14:paraId="093CF6C7" w14:textId="62FED0CA" w:rsidR="00587BF5" w:rsidRPr="00C94C35" w:rsidRDefault="00587BF5" w:rsidP="00902A43">
      <w:pPr>
        <w:rPr>
          <w:bCs/>
          <w:szCs w:val="22"/>
          <w:lang w:val="sr-Latn-ME"/>
        </w:rPr>
      </w:pPr>
      <w:r w:rsidRPr="00C94C35">
        <w:rPr>
          <w:bCs/>
          <w:szCs w:val="22"/>
          <w:lang w:val="sr-Latn-ME"/>
        </w:rPr>
        <w:t xml:space="preserve">Spoljašnje pakovanje je </w:t>
      </w:r>
      <w:proofErr w:type="spellStart"/>
      <w:r w:rsidRPr="00C94C35">
        <w:rPr>
          <w:bCs/>
          <w:szCs w:val="22"/>
          <w:lang w:val="sr-Latn-ME"/>
        </w:rPr>
        <w:t>složiva</w:t>
      </w:r>
      <w:proofErr w:type="spellEnd"/>
      <w:r w:rsidRPr="00C94C35">
        <w:rPr>
          <w:bCs/>
          <w:szCs w:val="22"/>
          <w:lang w:val="sr-Latn-ME"/>
        </w:rPr>
        <w:t xml:space="preserve"> kartonska kutija u kojoj se nalaze 2 </w:t>
      </w:r>
      <w:proofErr w:type="spellStart"/>
      <w:r w:rsidRPr="00C94C35">
        <w:rPr>
          <w:bCs/>
          <w:szCs w:val="22"/>
          <w:lang w:val="sr-Latn-ME"/>
        </w:rPr>
        <w:t>blistera</w:t>
      </w:r>
      <w:proofErr w:type="spellEnd"/>
      <w:r w:rsidRPr="00C94C35">
        <w:rPr>
          <w:bCs/>
          <w:szCs w:val="22"/>
          <w:lang w:val="sr-Latn-ME"/>
        </w:rPr>
        <w:t xml:space="preserve"> sa po 10 tableta</w:t>
      </w:r>
      <w:r w:rsidR="00401630" w:rsidRPr="00C94C35">
        <w:rPr>
          <w:bCs/>
          <w:szCs w:val="22"/>
          <w:lang w:val="sr-Latn-ME"/>
        </w:rPr>
        <w:t xml:space="preserve"> (ukupno 20 tableta)</w:t>
      </w:r>
      <w:r w:rsidRPr="00C94C35">
        <w:rPr>
          <w:bCs/>
          <w:szCs w:val="22"/>
          <w:lang w:val="sr-Latn-ME"/>
        </w:rPr>
        <w:t xml:space="preserve"> i Uputstvo za l</w:t>
      </w:r>
      <w:r w:rsidR="001E3587" w:rsidRPr="00C94C35">
        <w:rPr>
          <w:bCs/>
          <w:szCs w:val="22"/>
          <w:lang w:val="sr-Latn-ME"/>
        </w:rPr>
        <w:t>ij</w:t>
      </w:r>
      <w:r w:rsidRPr="00C94C35">
        <w:rPr>
          <w:bCs/>
          <w:szCs w:val="22"/>
          <w:lang w:val="sr-Latn-ME"/>
        </w:rPr>
        <w:t>ek.</w:t>
      </w:r>
    </w:p>
    <w:p w14:paraId="093CF6C8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C9" w14:textId="6CD8C4F8" w:rsidR="00CE09F3" w:rsidRPr="00C94C35" w:rsidRDefault="00CE09F3" w:rsidP="00902A43">
      <w:pPr>
        <w:rPr>
          <w:b/>
          <w:bCs/>
          <w:szCs w:val="22"/>
          <w:lang w:val="sr-Latn-ME"/>
        </w:rPr>
      </w:pPr>
      <w:r w:rsidRPr="00C94C35">
        <w:rPr>
          <w:b/>
          <w:bCs/>
          <w:szCs w:val="22"/>
          <w:lang w:val="sr-Latn-ME"/>
        </w:rPr>
        <w:t>6.6. Posebne m</w:t>
      </w:r>
      <w:r w:rsidR="001E3587" w:rsidRPr="00C94C35">
        <w:rPr>
          <w:b/>
          <w:bCs/>
          <w:szCs w:val="22"/>
          <w:lang w:val="sr-Latn-ME"/>
        </w:rPr>
        <w:t>j</w:t>
      </w:r>
      <w:r w:rsidRPr="00C94C35">
        <w:rPr>
          <w:b/>
          <w:bCs/>
          <w:szCs w:val="22"/>
          <w:lang w:val="sr-Latn-ME"/>
        </w:rPr>
        <w:t xml:space="preserve">ere opreza pri odlaganju materijala koji treba odbaciti nakon </w:t>
      </w:r>
      <w:r w:rsidR="006C4DBA" w:rsidRPr="00C94C35">
        <w:rPr>
          <w:b/>
          <w:bCs/>
          <w:szCs w:val="22"/>
          <w:lang w:val="sr-Latn-ME"/>
        </w:rPr>
        <w:t>primjene</w:t>
      </w:r>
      <w:r w:rsidRPr="00C94C35">
        <w:rPr>
          <w:b/>
          <w:bCs/>
          <w:szCs w:val="22"/>
          <w:lang w:val="sr-Latn-ME"/>
        </w:rPr>
        <w:t xml:space="preserve"> </w:t>
      </w:r>
      <w:r w:rsidR="006C4DBA" w:rsidRPr="00C94C35">
        <w:rPr>
          <w:b/>
          <w:bCs/>
          <w:szCs w:val="22"/>
          <w:lang w:val="sr-Latn-ME"/>
        </w:rPr>
        <w:t>lijeka</w:t>
      </w:r>
      <w:r w:rsidRPr="00C94C35">
        <w:rPr>
          <w:b/>
          <w:bCs/>
          <w:szCs w:val="22"/>
          <w:lang w:val="sr-Latn-ME"/>
        </w:rPr>
        <w:t xml:space="preserve"> (i druga uputstva za rukovanje l</w:t>
      </w:r>
      <w:r w:rsidR="00290E2D" w:rsidRPr="00C94C35">
        <w:rPr>
          <w:b/>
          <w:bCs/>
          <w:szCs w:val="22"/>
          <w:lang w:val="sr-Latn-ME"/>
        </w:rPr>
        <w:t>ij</w:t>
      </w:r>
      <w:r w:rsidRPr="00C94C35">
        <w:rPr>
          <w:b/>
          <w:bCs/>
          <w:szCs w:val="22"/>
          <w:lang w:val="sr-Latn-ME"/>
        </w:rPr>
        <w:t>ekom)</w:t>
      </w:r>
    </w:p>
    <w:p w14:paraId="093CF6CA" w14:textId="77777777" w:rsidR="00CE09F3" w:rsidRPr="00C94C35" w:rsidRDefault="00CE09F3" w:rsidP="00902A43">
      <w:pPr>
        <w:rPr>
          <w:szCs w:val="22"/>
          <w:lang w:val="sr-Latn-ME"/>
        </w:rPr>
      </w:pPr>
    </w:p>
    <w:p w14:paraId="093CF6CB" w14:textId="5456E932" w:rsidR="00335CB1" w:rsidRPr="00C94C35" w:rsidRDefault="00A5683C" w:rsidP="00902A43">
      <w:pPr>
        <w:tabs>
          <w:tab w:val="clear" w:pos="284"/>
        </w:tabs>
        <w:rPr>
          <w:b/>
          <w:szCs w:val="22"/>
          <w:u w:val="single"/>
          <w:lang w:val="sr-Latn-ME"/>
        </w:rPr>
      </w:pPr>
      <w:r w:rsidRPr="00C94C35">
        <w:rPr>
          <w:szCs w:val="22"/>
          <w:lang w:val="sr-Latn-ME"/>
        </w:rPr>
        <w:t xml:space="preserve">Svu neiskorišćenu količinu </w:t>
      </w:r>
      <w:r w:rsidR="006C4DBA" w:rsidRPr="00C94C35">
        <w:rPr>
          <w:szCs w:val="22"/>
          <w:lang w:val="sr-Latn-ME"/>
        </w:rPr>
        <w:t>lijeka</w:t>
      </w:r>
      <w:r w:rsidRPr="00C94C35">
        <w:rPr>
          <w:szCs w:val="22"/>
          <w:lang w:val="sr-Latn-ME"/>
        </w:rPr>
        <w:t xml:space="preserve"> ili otpadnog materijala nakon njegove upotrebe treba ukloniti, u skladu sa</w:t>
      </w:r>
      <w:r w:rsidR="00335CB1" w:rsidRPr="00C94C35">
        <w:rPr>
          <w:szCs w:val="22"/>
          <w:lang w:val="sr-Latn-ME"/>
        </w:rPr>
        <w:t xml:space="preserve"> važećim propisima.</w:t>
      </w:r>
    </w:p>
    <w:p w14:paraId="093CF6CC" w14:textId="4A4C5269" w:rsidR="00CE09F3" w:rsidRDefault="00CE09F3" w:rsidP="00902A43">
      <w:pPr>
        <w:rPr>
          <w:szCs w:val="22"/>
          <w:lang w:val="sr-Latn-ME"/>
        </w:rPr>
      </w:pPr>
    </w:p>
    <w:p w14:paraId="6D0253B1" w14:textId="77777777" w:rsidR="00C94C35" w:rsidRPr="00C94C35" w:rsidRDefault="00C94C35" w:rsidP="00902A43">
      <w:pPr>
        <w:rPr>
          <w:szCs w:val="22"/>
          <w:lang w:val="sr-Latn-ME"/>
        </w:rPr>
      </w:pPr>
    </w:p>
    <w:p w14:paraId="093CF6CD" w14:textId="77777777" w:rsidR="00CE09F3" w:rsidRPr="00C94C35" w:rsidRDefault="00CE09F3" w:rsidP="00902A43">
      <w:pPr>
        <w:pStyle w:val="NASLOV123"/>
        <w:spacing w:before="0" w:after="0"/>
        <w:jc w:val="both"/>
        <w:rPr>
          <w:lang w:val="sr-Latn-ME"/>
        </w:rPr>
      </w:pPr>
      <w:r w:rsidRPr="00C94C35">
        <w:rPr>
          <w:lang w:val="sr-Latn-ME"/>
        </w:rPr>
        <w:t xml:space="preserve">7. NOSILAC DOZVOLE </w:t>
      </w:r>
    </w:p>
    <w:p w14:paraId="465F3DF9" w14:textId="77777777" w:rsidR="00D635BD" w:rsidRPr="00C94C35" w:rsidRDefault="00D635BD" w:rsidP="00902A43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093CF6D0" w14:textId="027B13AA" w:rsidR="00335CB1" w:rsidRPr="00C94C35" w:rsidRDefault="001E3587" w:rsidP="00902A43">
      <w:pPr>
        <w:tabs>
          <w:tab w:val="clear" w:pos="284"/>
          <w:tab w:val="left" w:pos="1080"/>
        </w:tabs>
        <w:rPr>
          <w:szCs w:val="22"/>
          <w:lang w:val="sr-Latn-ME"/>
        </w:rPr>
      </w:pPr>
      <w:proofErr w:type="spellStart"/>
      <w:r w:rsidRPr="00C94C35">
        <w:rPr>
          <w:szCs w:val="22"/>
          <w:lang w:val="sr-Latn-ME"/>
        </w:rPr>
        <w:t>Hemomont</w:t>
      </w:r>
      <w:proofErr w:type="spellEnd"/>
      <w:r w:rsidRPr="00C94C35">
        <w:rPr>
          <w:szCs w:val="22"/>
          <w:lang w:val="sr-Latn-ME"/>
        </w:rPr>
        <w:t xml:space="preserve"> </w:t>
      </w:r>
      <w:proofErr w:type="spellStart"/>
      <w:r w:rsidRPr="00C94C35">
        <w:rPr>
          <w:szCs w:val="22"/>
          <w:lang w:val="sr-Latn-ME"/>
        </w:rPr>
        <w:t>d.o.o</w:t>
      </w:r>
      <w:proofErr w:type="spellEnd"/>
      <w:r w:rsidR="00D635BD" w:rsidRPr="00C94C35">
        <w:rPr>
          <w:szCs w:val="22"/>
          <w:lang w:val="sr-Latn-ME"/>
        </w:rPr>
        <w:t>.,</w:t>
      </w:r>
    </w:p>
    <w:p w14:paraId="62B715A0" w14:textId="398EF5F5" w:rsidR="001E3587" w:rsidRPr="00C94C35" w:rsidRDefault="001E3587" w:rsidP="00902A43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C94C35">
        <w:rPr>
          <w:szCs w:val="22"/>
          <w:lang w:val="sr-Latn-ME"/>
        </w:rPr>
        <w:t>8 marta 55A,</w:t>
      </w:r>
      <w:r w:rsidR="00D635BD" w:rsidRPr="00C94C35">
        <w:rPr>
          <w:szCs w:val="22"/>
          <w:lang w:val="sr-Latn-ME"/>
        </w:rPr>
        <w:t xml:space="preserve"> 81000 </w:t>
      </w:r>
      <w:r w:rsidRPr="00C94C35">
        <w:rPr>
          <w:szCs w:val="22"/>
          <w:lang w:val="sr-Latn-ME"/>
        </w:rPr>
        <w:t>Podgorica,</w:t>
      </w:r>
      <w:r w:rsidR="00D635BD" w:rsidRPr="00C94C35">
        <w:rPr>
          <w:szCs w:val="22"/>
          <w:lang w:val="sr-Latn-ME"/>
        </w:rPr>
        <w:t xml:space="preserve"> C</w:t>
      </w:r>
      <w:r w:rsidRPr="00C94C35">
        <w:rPr>
          <w:szCs w:val="22"/>
          <w:lang w:val="sr-Latn-ME"/>
        </w:rPr>
        <w:t>rna Gora</w:t>
      </w:r>
    </w:p>
    <w:p w14:paraId="093CF6D1" w14:textId="0078FC7A" w:rsidR="00CE09F3" w:rsidRPr="00C94C35" w:rsidRDefault="00CE09F3" w:rsidP="00902A43">
      <w:pPr>
        <w:rPr>
          <w:szCs w:val="22"/>
          <w:lang w:val="sr-Latn-ME"/>
        </w:rPr>
      </w:pPr>
    </w:p>
    <w:p w14:paraId="3C7A8B65" w14:textId="77777777" w:rsidR="00D635BD" w:rsidRPr="00C94C35" w:rsidRDefault="00D635BD" w:rsidP="00902A43">
      <w:pPr>
        <w:rPr>
          <w:szCs w:val="22"/>
          <w:lang w:val="sr-Latn-ME"/>
        </w:rPr>
      </w:pPr>
    </w:p>
    <w:p w14:paraId="2533515A" w14:textId="77777777" w:rsidR="00C94C35" w:rsidRDefault="00C94C35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>
        <w:rPr>
          <w:bCs/>
          <w:lang w:val="sr-Latn-ME"/>
        </w:rPr>
        <w:br w:type="page"/>
      </w:r>
    </w:p>
    <w:p w14:paraId="0737E94C" w14:textId="66CEC39D" w:rsidR="001E3587" w:rsidRPr="00C94C35" w:rsidRDefault="001E3587" w:rsidP="00902A43">
      <w:pPr>
        <w:pStyle w:val="NASLOV123"/>
        <w:spacing w:before="0" w:after="0"/>
        <w:jc w:val="both"/>
        <w:rPr>
          <w:bCs/>
          <w:lang w:val="sr-Latn-ME"/>
        </w:rPr>
      </w:pPr>
      <w:r w:rsidRPr="00C94C35">
        <w:rPr>
          <w:bCs/>
          <w:lang w:val="sr-Latn-ME"/>
        </w:rPr>
        <w:lastRenderedPageBreak/>
        <w:t xml:space="preserve">8. </w:t>
      </w:r>
      <w:r w:rsidRPr="00C94C35">
        <w:rPr>
          <w:bCs/>
          <w:lang w:val="sr-Latn-ME"/>
        </w:rPr>
        <w:tab/>
        <w:t>BROJ DOZVOLE ZA STAVLJANJE LIJEKA U PROMET</w:t>
      </w:r>
    </w:p>
    <w:p w14:paraId="47DAEF8E" w14:textId="77777777" w:rsidR="00C94C35" w:rsidRPr="00C94C35" w:rsidRDefault="00C94C35" w:rsidP="00C94C35">
      <w:pPr>
        <w:pStyle w:val="NASLOV123"/>
        <w:spacing w:before="0" w:after="0"/>
        <w:jc w:val="both"/>
        <w:rPr>
          <w:b w:val="0"/>
          <w:lang w:val="sr-Latn-ME"/>
        </w:rPr>
      </w:pPr>
    </w:p>
    <w:p w14:paraId="5B3227F0" w14:textId="2D4CF61C" w:rsidR="00D635BD" w:rsidRDefault="00C94C35" w:rsidP="00C94C35">
      <w:pPr>
        <w:pStyle w:val="NASLOV123"/>
        <w:spacing w:before="0" w:after="0"/>
        <w:jc w:val="both"/>
        <w:rPr>
          <w:b w:val="0"/>
          <w:lang w:val="sr-Latn-ME"/>
        </w:rPr>
      </w:pPr>
      <w:r w:rsidRPr="00C94C35">
        <w:rPr>
          <w:b w:val="0"/>
          <w:lang w:val="sr-Latn-ME"/>
        </w:rPr>
        <w:t xml:space="preserve">2030/24/498 </w:t>
      </w:r>
      <w:r>
        <w:rPr>
          <w:b w:val="0"/>
          <w:lang w:val="sr-Latn-ME"/>
        </w:rPr>
        <w:t>–</w:t>
      </w:r>
      <w:r w:rsidRPr="00C94C35">
        <w:rPr>
          <w:b w:val="0"/>
          <w:lang w:val="sr-Latn-ME"/>
        </w:rPr>
        <w:t xml:space="preserve"> 8166</w:t>
      </w:r>
    </w:p>
    <w:p w14:paraId="3DE56F7D" w14:textId="0AB94D6E" w:rsidR="00C94C35" w:rsidRDefault="00C94C35" w:rsidP="00C94C35">
      <w:pPr>
        <w:pStyle w:val="NASLOV123"/>
        <w:spacing w:before="0" w:after="0"/>
        <w:jc w:val="both"/>
        <w:rPr>
          <w:b w:val="0"/>
          <w:lang w:val="sr-Latn-ME"/>
        </w:rPr>
      </w:pPr>
    </w:p>
    <w:p w14:paraId="01DC3C26" w14:textId="77777777" w:rsidR="00C94C35" w:rsidRPr="00C94C35" w:rsidRDefault="00C94C35" w:rsidP="00C94C35">
      <w:pPr>
        <w:pStyle w:val="NASLOV123"/>
        <w:spacing w:before="0" w:after="0"/>
        <w:jc w:val="both"/>
        <w:rPr>
          <w:b w:val="0"/>
          <w:lang w:val="sr-Latn-ME"/>
        </w:rPr>
      </w:pPr>
    </w:p>
    <w:p w14:paraId="5536898C" w14:textId="77777777" w:rsidR="001E3587" w:rsidRPr="00C94C35" w:rsidRDefault="001E3587" w:rsidP="00902A43">
      <w:pPr>
        <w:pStyle w:val="NASLOV123"/>
        <w:spacing w:before="0" w:after="0"/>
        <w:jc w:val="both"/>
        <w:rPr>
          <w:bCs/>
          <w:lang w:val="sr-Latn-ME"/>
        </w:rPr>
      </w:pPr>
      <w:r w:rsidRPr="00C94C35">
        <w:rPr>
          <w:bCs/>
          <w:lang w:val="sr-Latn-ME"/>
        </w:rPr>
        <w:t xml:space="preserve">9. </w:t>
      </w:r>
      <w:r w:rsidRPr="00C94C35">
        <w:rPr>
          <w:bCs/>
          <w:lang w:val="sr-Latn-ME"/>
        </w:rPr>
        <w:tab/>
        <w:t>DATUM PRVE DOZVOLE/OBNOVE DOZVOLE ZA STAVLJANJE LIJEKA U PROMET</w:t>
      </w:r>
    </w:p>
    <w:p w14:paraId="41C8954A" w14:textId="77777777" w:rsidR="00D635BD" w:rsidRPr="00C94C35" w:rsidRDefault="00D635BD" w:rsidP="00902A43">
      <w:pPr>
        <w:pStyle w:val="NASLOV123"/>
        <w:spacing w:before="0" w:after="0"/>
        <w:jc w:val="both"/>
        <w:rPr>
          <w:b w:val="0"/>
          <w:lang w:val="sr-Latn-ME"/>
        </w:rPr>
      </w:pPr>
    </w:p>
    <w:p w14:paraId="284795A7" w14:textId="030A3CCA" w:rsidR="001E3587" w:rsidRPr="00C94C35" w:rsidRDefault="00D635BD" w:rsidP="00902A43">
      <w:pPr>
        <w:pStyle w:val="NASLOV123"/>
        <w:spacing w:before="0" w:after="0"/>
        <w:jc w:val="both"/>
        <w:rPr>
          <w:b w:val="0"/>
          <w:lang w:val="sr-Latn-ME"/>
        </w:rPr>
      </w:pPr>
      <w:r w:rsidRPr="00C94C35">
        <w:rPr>
          <w:b w:val="0"/>
          <w:lang w:val="sr-Latn-ME"/>
        </w:rPr>
        <w:t xml:space="preserve">Datum prve dozvole: </w:t>
      </w:r>
      <w:r w:rsidR="001E3587" w:rsidRPr="00C94C35">
        <w:rPr>
          <w:b w:val="0"/>
          <w:lang w:val="sr-Latn-ME"/>
        </w:rPr>
        <w:t>12.11.2009.</w:t>
      </w:r>
      <w:r w:rsidR="00722581" w:rsidRPr="00C94C35">
        <w:rPr>
          <w:b w:val="0"/>
          <w:lang w:val="sr-Latn-ME"/>
        </w:rPr>
        <w:t xml:space="preserve"> godine</w:t>
      </w:r>
    </w:p>
    <w:p w14:paraId="719DA984" w14:textId="43AB55A6" w:rsidR="00D635BD" w:rsidRPr="00C94C35" w:rsidRDefault="00D635BD" w:rsidP="00902A43">
      <w:pPr>
        <w:pStyle w:val="NASLOV123"/>
        <w:spacing w:before="0" w:after="0"/>
        <w:jc w:val="both"/>
        <w:rPr>
          <w:b w:val="0"/>
          <w:lang w:val="sr-Latn-ME"/>
        </w:rPr>
      </w:pPr>
      <w:r w:rsidRPr="00C94C35">
        <w:rPr>
          <w:b w:val="0"/>
          <w:lang w:val="sr-Latn-ME"/>
        </w:rPr>
        <w:t xml:space="preserve">Datum posljednje obnove dozvole: </w:t>
      </w:r>
      <w:r w:rsidR="00C94C35" w:rsidRPr="00C94C35">
        <w:rPr>
          <w:b w:val="0"/>
          <w:lang w:val="sr-Latn-ME"/>
        </w:rPr>
        <w:t>06.02.2024. godine</w:t>
      </w:r>
    </w:p>
    <w:p w14:paraId="22D7FD95" w14:textId="2DB81442" w:rsidR="00D635BD" w:rsidRPr="00C94C35" w:rsidRDefault="00D635BD" w:rsidP="00902A43">
      <w:pPr>
        <w:pStyle w:val="NASLOV123"/>
        <w:spacing w:before="0" w:after="0"/>
        <w:jc w:val="both"/>
        <w:rPr>
          <w:b w:val="0"/>
          <w:lang w:val="sr-Latn-ME"/>
        </w:rPr>
      </w:pPr>
    </w:p>
    <w:p w14:paraId="09EDF8C1" w14:textId="77777777" w:rsidR="00D635BD" w:rsidRPr="00C94C35" w:rsidRDefault="00D635BD" w:rsidP="00902A43">
      <w:pPr>
        <w:pStyle w:val="NASLOV123"/>
        <w:spacing w:before="0" w:after="0"/>
        <w:jc w:val="both"/>
        <w:rPr>
          <w:b w:val="0"/>
          <w:lang w:val="sr-Latn-ME"/>
        </w:rPr>
      </w:pPr>
    </w:p>
    <w:p w14:paraId="3B380B52" w14:textId="77777777" w:rsidR="001E3587" w:rsidRPr="00C94C35" w:rsidRDefault="001E3587" w:rsidP="00902A43">
      <w:pPr>
        <w:pStyle w:val="NASLOV123"/>
        <w:spacing w:before="0" w:after="0"/>
        <w:jc w:val="both"/>
        <w:rPr>
          <w:bCs/>
          <w:lang w:val="sr-Latn-ME"/>
        </w:rPr>
      </w:pPr>
      <w:r w:rsidRPr="00C94C35">
        <w:rPr>
          <w:bCs/>
          <w:lang w:val="sr-Latn-ME"/>
        </w:rPr>
        <w:t xml:space="preserve">10. </w:t>
      </w:r>
      <w:r w:rsidRPr="00C94C35">
        <w:rPr>
          <w:bCs/>
          <w:lang w:val="sr-Latn-ME"/>
        </w:rPr>
        <w:tab/>
        <w:t xml:space="preserve">DATUM REVIZIJE TEKSTA </w:t>
      </w:r>
    </w:p>
    <w:p w14:paraId="71DB103D" w14:textId="77777777" w:rsidR="00C94C35" w:rsidRDefault="00C94C35" w:rsidP="00C94C35">
      <w:pPr>
        <w:pStyle w:val="NASLOV123"/>
        <w:spacing w:before="0" w:after="0"/>
        <w:jc w:val="both"/>
        <w:rPr>
          <w:b w:val="0"/>
          <w:lang w:val="sr-Latn-ME"/>
        </w:rPr>
      </w:pPr>
      <w:bookmarkStart w:id="0" w:name="_GoBack"/>
      <w:bookmarkEnd w:id="0"/>
    </w:p>
    <w:p w14:paraId="403046EA" w14:textId="7AC4FAEB" w:rsidR="00D635BD" w:rsidRPr="00C94C35" w:rsidRDefault="00C94C35" w:rsidP="00C94C35">
      <w:pPr>
        <w:pStyle w:val="NASLOV123"/>
        <w:spacing w:before="0" w:after="0"/>
        <w:jc w:val="both"/>
        <w:rPr>
          <w:b w:val="0"/>
          <w:lang w:val="sr-Latn-ME"/>
        </w:rPr>
      </w:pPr>
      <w:r w:rsidRPr="00C94C35">
        <w:rPr>
          <w:b w:val="0"/>
          <w:lang w:val="sr-Latn-ME"/>
        </w:rPr>
        <w:t>Februar, 2024. godine</w:t>
      </w:r>
    </w:p>
    <w:p w14:paraId="093CF6DA" w14:textId="5BCDFE3F" w:rsidR="00325B7D" w:rsidRPr="00C94C35" w:rsidRDefault="00325B7D" w:rsidP="00902A43">
      <w:pPr>
        <w:pStyle w:val="NASLOV123"/>
        <w:jc w:val="both"/>
        <w:rPr>
          <w:b w:val="0"/>
          <w:lang w:val="sr-Latn-ME"/>
        </w:rPr>
      </w:pPr>
    </w:p>
    <w:sectPr w:rsidR="00325B7D" w:rsidRPr="00C94C35" w:rsidSect="00902A43">
      <w:footerReference w:type="even" r:id="rId14"/>
      <w:footerReference w:type="default" r:id="rId15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4682C" w14:textId="77777777" w:rsidR="00DF7F35" w:rsidRDefault="00DF7F35">
      <w:r>
        <w:separator/>
      </w:r>
    </w:p>
  </w:endnote>
  <w:endnote w:type="continuationSeparator" w:id="0">
    <w:p w14:paraId="61C448AB" w14:textId="77777777" w:rsidR="00DF7F35" w:rsidRDefault="00DF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CF6DF" w14:textId="77777777" w:rsidR="00AD6B63" w:rsidRDefault="00AD6B63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93CF6E0" w14:textId="77777777" w:rsidR="00AD6B63" w:rsidRDefault="00AD6B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CF6E1" w14:textId="30C68C5A" w:rsidR="00AD6B63" w:rsidRDefault="00DF7F35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AD6B63" w:rsidRPr="005A4234">
              <w:rPr>
                <w:sz w:val="18"/>
                <w:szCs w:val="18"/>
              </w:rPr>
              <w:fldChar w:fldCharType="begin"/>
            </w:r>
            <w:r w:rsidR="00AD6B63" w:rsidRPr="005A4234">
              <w:rPr>
                <w:sz w:val="18"/>
                <w:szCs w:val="18"/>
              </w:rPr>
              <w:instrText xml:space="preserve"> PAGE </w:instrText>
            </w:r>
            <w:r w:rsidR="00AD6B63" w:rsidRPr="005A4234">
              <w:rPr>
                <w:sz w:val="18"/>
                <w:szCs w:val="18"/>
              </w:rPr>
              <w:fldChar w:fldCharType="separate"/>
            </w:r>
            <w:r w:rsidR="00C94C35">
              <w:rPr>
                <w:noProof/>
                <w:sz w:val="18"/>
                <w:szCs w:val="18"/>
              </w:rPr>
              <w:t>6</w:t>
            </w:r>
            <w:r w:rsidR="00AD6B63" w:rsidRPr="005A4234">
              <w:rPr>
                <w:sz w:val="18"/>
                <w:szCs w:val="18"/>
              </w:rPr>
              <w:fldChar w:fldCharType="end"/>
            </w:r>
            <w:r w:rsidR="00AD6B63" w:rsidRPr="005A4234">
              <w:rPr>
                <w:sz w:val="18"/>
                <w:szCs w:val="18"/>
              </w:rPr>
              <w:t xml:space="preserve"> </w:t>
            </w:r>
            <w:r w:rsidR="006223FD">
              <w:rPr>
                <w:sz w:val="18"/>
                <w:szCs w:val="18"/>
              </w:rPr>
              <w:t>/</w:t>
            </w:r>
            <w:r w:rsidR="00AD6B63" w:rsidRPr="005A4234">
              <w:rPr>
                <w:sz w:val="18"/>
                <w:szCs w:val="18"/>
              </w:rPr>
              <w:t xml:space="preserve"> </w:t>
            </w:r>
            <w:r w:rsidR="00AD6B63" w:rsidRPr="005A4234">
              <w:rPr>
                <w:sz w:val="18"/>
                <w:szCs w:val="18"/>
              </w:rPr>
              <w:fldChar w:fldCharType="begin"/>
            </w:r>
            <w:r w:rsidR="00AD6B63" w:rsidRPr="005A4234">
              <w:rPr>
                <w:sz w:val="18"/>
                <w:szCs w:val="18"/>
              </w:rPr>
              <w:instrText xml:space="preserve"> NUMPAGES  </w:instrText>
            </w:r>
            <w:r w:rsidR="00AD6B63" w:rsidRPr="005A4234">
              <w:rPr>
                <w:sz w:val="18"/>
                <w:szCs w:val="18"/>
              </w:rPr>
              <w:fldChar w:fldCharType="separate"/>
            </w:r>
            <w:r w:rsidR="00C94C35">
              <w:rPr>
                <w:noProof/>
                <w:sz w:val="18"/>
                <w:szCs w:val="18"/>
              </w:rPr>
              <w:t>9</w:t>
            </w:r>
            <w:r w:rsidR="00AD6B63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093CF6E2" w14:textId="77777777" w:rsidR="00AD6B63" w:rsidRPr="00C536C2" w:rsidRDefault="00AD6B63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074EF" w14:textId="77777777" w:rsidR="00DF7F35" w:rsidRDefault="00DF7F35">
      <w:r>
        <w:separator/>
      </w:r>
    </w:p>
  </w:footnote>
  <w:footnote w:type="continuationSeparator" w:id="0">
    <w:p w14:paraId="13698720" w14:textId="77777777" w:rsidR="00DF7F35" w:rsidRDefault="00DF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C0C067C"/>
    <w:multiLevelType w:val="hybridMultilevel"/>
    <w:tmpl w:val="C95ED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14DD9"/>
    <w:multiLevelType w:val="hybridMultilevel"/>
    <w:tmpl w:val="2DA2EC66"/>
    <w:lvl w:ilvl="0" w:tplc="DC66E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6443"/>
    <w:multiLevelType w:val="hybridMultilevel"/>
    <w:tmpl w:val="41280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7801"/>
    <w:rsid w:val="0003015C"/>
    <w:rsid w:val="00037BAE"/>
    <w:rsid w:val="0004561C"/>
    <w:rsid w:val="0005798D"/>
    <w:rsid w:val="00064273"/>
    <w:rsid w:val="00083BE0"/>
    <w:rsid w:val="00095FB6"/>
    <w:rsid w:val="0009758B"/>
    <w:rsid w:val="000A0F4A"/>
    <w:rsid w:val="000D0845"/>
    <w:rsid w:val="000D5631"/>
    <w:rsid w:val="000D7735"/>
    <w:rsid w:val="000E0467"/>
    <w:rsid w:val="000E3F08"/>
    <w:rsid w:val="000E75C0"/>
    <w:rsid w:val="000F4850"/>
    <w:rsid w:val="000F58B5"/>
    <w:rsid w:val="00102EC1"/>
    <w:rsid w:val="00106DE8"/>
    <w:rsid w:val="001146F0"/>
    <w:rsid w:val="00121245"/>
    <w:rsid w:val="001258FB"/>
    <w:rsid w:val="001336C2"/>
    <w:rsid w:val="00141639"/>
    <w:rsid w:val="0014180A"/>
    <w:rsid w:val="00146A5E"/>
    <w:rsid w:val="00160B4D"/>
    <w:rsid w:val="00163403"/>
    <w:rsid w:val="00165E8B"/>
    <w:rsid w:val="00173D18"/>
    <w:rsid w:val="00175772"/>
    <w:rsid w:val="00175A7E"/>
    <w:rsid w:val="0017636F"/>
    <w:rsid w:val="001830AD"/>
    <w:rsid w:val="0018601D"/>
    <w:rsid w:val="00186661"/>
    <w:rsid w:val="00196715"/>
    <w:rsid w:val="001A0946"/>
    <w:rsid w:val="001B706A"/>
    <w:rsid w:val="001D10C9"/>
    <w:rsid w:val="001E0A07"/>
    <w:rsid w:val="001E3587"/>
    <w:rsid w:val="001E43CC"/>
    <w:rsid w:val="001E6145"/>
    <w:rsid w:val="001F2D4E"/>
    <w:rsid w:val="001F39B6"/>
    <w:rsid w:val="002156B2"/>
    <w:rsid w:val="0022218E"/>
    <w:rsid w:val="0022223A"/>
    <w:rsid w:val="0024132F"/>
    <w:rsid w:val="00242DCD"/>
    <w:rsid w:val="00247C5C"/>
    <w:rsid w:val="00252D81"/>
    <w:rsid w:val="00252F74"/>
    <w:rsid w:val="00262A70"/>
    <w:rsid w:val="00273BE0"/>
    <w:rsid w:val="00290E2D"/>
    <w:rsid w:val="002933A3"/>
    <w:rsid w:val="002A5921"/>
    <w:rsid w:val="002B6F6A"/>
    <w:rsid w:val="002C0FBF"/>
    <w:rsid w:val="002D0142"/>
    <w:rsid w:val="002D3F2A"/>
    <w:rsid w:val="002E27AE"/>
    <w:rsid w:val="002E32AC"/>
    <w:rsid w:val="002F4831"/>
    <w:rsid w:val="002F5E2F"/>
    <w:rsid w:val="002F6B1D"/>
    <w:rsid w:val="003011E2"/>
    <w:rsid w:val="00313FB9"/>
    <w:rsid w:val="00316FC0"/>
    <w:rsid w:val="00325B7D"/>
    <w:rsid w:val="00331798"/>
    <w:rsid w:val="00335CB1"/>
    <w:rsid w:val="00337CCE"/>
    <w:rsid w:val="00344BFF"/>
    <w:rsid w:val="003452C0"/>
    <w:rsid w:val="00354A38"/>
    <w:rsid w:val="00356FDE"/>
    <w:rsid w:val="00357171"/>
    <w:rsid w:val="00371AEA"/>
    <w:rsid w:val="003726B6"/>
    <w:rsid w:val="00383195"/>
    <w:rsid w:val="003A1A60"/>
    <w:rsid w:val="003A2DF8"/>
    <w:rsid w:val="003A7B34"/>
    <w:rsid w:val="003B2082"/>
    <w:rsid w:val="003C18A4"/>
    <w:rsid w:val="003E3EC7"/>
    <w:rsid w:val="003F5E90"/>
    <w:rsid w:val="003F6A41"/>
    <w:rsid w:val="00401630"/>
    <w:rsid w:val="004123CD"/>
    <w:rsid w:val="0041586A"/>
    <w:rsid w:val="00415959"/>
    <w:rsid w:val="00416792"/>
    <w:rsid w:val="004234ED"/>
    <w:rsid w:val="00427D41"/>
    <w:rsid w:val="00462C33"/>
    <w:rsid w:val="00465A0D"/>
    <w:rsid w:val="004661E5"/>
    <w:rsid w:val="004758CA"/>
    <w:rsid w:val="004817E5"/>
    <w:rsid w:val="00490C15"/>
    <w:rsid w:val="004912D8"/>
    <w:rsid w:val="00492248"/>
    <w:rsid w:val="00496AAB"/>
    <w:rsid w:val="00497648"/>
    <w:rsid w:val="004B5A11"/>
    <w:rsid w:val="004B7A50"/>
    <w:rsid w:val="004C1675"/>
    <w:rsid w:val="004D230F"/>
    <w:rsid w:val="004E244F"/>
    <w:rsid w:val="004F795C"/>
    <w:rsid w:val="0050232E"/>
    <w:rsid w:val="00503974"/>
    <w:rsid w:val="0051293C"/>
    <w:rsid w:val="0052230B"/>
    <w:rsid w:val="00525A8A"/>
    <w:rsid w:val="005276F0"/>
    <w:rsid w:val="00530909"/>
    <w:rsid w:val="00534830"/>
    <w:rsid w:val="005477D9"/>
    <w:rsid w:val="00560B49"/>
    <w:rsid w:val="00575501"/>
    <w:rsid w:val="00587BF5"/>
    <w:rsid w:val="00587EDD"/>
    <w:rsid w:val="00590470"/>
    <w:rsid w:val="005A74B7"/>
    <w:rsid w:val="005B1B8B"/>
    <w:rsid w:val="005B3388"/>
    <w:rsid w:val="005C3F73"/>
    <w:rsid w:val="005C7891"/>
    <w:rsid w:val="005D0AA2"/>
    <w:rsid w:val="005E206E"/>
    <w:rsid w:val="005E495A"/>
    <w:rsid w:val="005F0EA5"/>
    <w:rsid w:val="00603302"/>
    <w:rsid w:val="00604E4F"/>
    <w:rsid w:val="006054EE"/>
    <w:rsid w:val="00606C76"/>
    <w:rsid w:val="006118B6"/>
    <w:rsid w:val="006202A3"/>
    <w:rsid w:val="00621500"/>
    <w:rsid w:val="006223FD"/>
    <w:rsid w:val="00626262"/>
    <w:rsid w:val="006270C0"/>
    <w:rsid w:val="00630195"/>
    <w:rsid w:val="00652A45"/>
    <w:rsid w:val="006559AF"/>
    <w:rsid w:val="00660ED5"/>
    <w:rsid w:val="00666C25"/>
    <w:rsid w:val="00687C24"/>
    <w:rsid w:val="0069023B"/>
    <w:rsid w:val="00693874"/>
    <w:rsid w:val="00693F46"/>
    <w:rsid w:val="006B2BAD"/>
    <w:rsid w:val="006B736E"/>
    <w:rsid w:val="006C4DBA"/>
    <w:rsid w:val="006C58D9"/>
    <w:rsid w:val="006D500D"/>
    <w:rsid w:val="006F158F"/>
    <w:rsid w:val="0071019A"/>
    <w:rsid w:val="00722581"/>
    <w:rsid w:val="0072536B"/>
    <w:rsid w:val="00750E67"/>
    <w:rsid w:val="00753583"/>
    <w:rsid w:val="00755BD5"/>
    <w:rsid w:val="00764648"/>
    <w:rsid w:val="007672F3"/>
    <w:rsid w:val="00785FD1"/>
    <w:rsid w:val="007A266B"/>
    <w:rsid w:val="007A4822"/>
    <w:rsid w:val="007B16C4"/>
    <w:rsid w:val="007C2D7E"/>
    <w:rsid w:val="007D17FD"/>
    <w:rsid w:val="007D48C5"/>
    <w:rsid w:val="007E06F0"/>
    <w:rsid w:val="00800D69"/>
    <w:rsid w:val="00802DFC"/>
    <w:rsid w:val="0081417F"/>
    <w:rsid w:val="00814781"/>
    <w:rsid w:val="00834DBB"/>
    <w:rsid w:val="00842FFB"/>
    <w:rsid w:val="00851F3D"/>
    <w:rsid w:val="0085425C"/>
    <w:rsid w:val="00862434"/>
    <w:rsid w:val="0086351A"/>
    <w:rsid w:val="00874B61"/>
    <w:rsid w:val="008840B5"/>
    <w:rsid w:val="008A48B7"/>
    <w:rsid w:val="008B3EB5"/>
    <w:rsid w:val="008B4A74"/>
    <w:rsid w:val="008C53AF"/>
    <w:rsid w:val="008C5809"/>
    <w:rsid w:val="008C75DA"/>
    <w:rsid w:val="008D172A"/>
    <w:rsid w:val="008D78C9"/>
    <w:rsid w:val="008E0FC9"/>
    <w:rsid w:val="008E6E44"/>
    <w:rsid w:val="008F081A"/>
    <w:rsid w:val="00902A43"/>
    <w:rsid w:val="00904363"/>
    <w:rsid w:val="009102F8"/>
    <w:rsid w:val="00913684"/>
    <w:rsid w:val="00923865"/>
    <w:rsid w:val="0093016E"/>
    <w:rsid w:val="00932A88"/>
    <w:rsid w:val="00934B4D"/>
    <w:rsid w:val="009505A7"/>
    <w:rsid w:val="00950BF5"/>
    <w:rsid w:val="00955C75"/>
    <w:rsid w:val="009677DF"/>
    <w:rsid w:val="00981FFB"/>
    <w:rsid w:val="00993D45"/>
    <w:rsid w:val="009946F8"/>
    <w:rsid w:val="00996E6B"/>
    <w:rsid w:val="009A1D64"/>
    <w:rsid w:val="009B1292"/>
    <w:rsid w:val="009B2430"/>
    <w:rsid w:val="009B338B"/>
    <w:rsid w:val="009B4135"/>
    <w:rsid w:val="009B58AD"/>
    <w:rsid w:val="009B7935"/>
    <w:rsid w:val="009C7BA2"/>
    <w:rsid w:val="009D1161"/>
    <w:rsid w:val="009D667B"/>
    <w:rsid w:val="009E3FC8"/>
    <w:rsid w:val="009F4449"/>
    <w:rsid w:val="00A02252"/>
    <w:rsid w:val="00A070DD"/>
    <w:rsid w:val="00A127F1"/>
    <w:rsid w:val="00A236CC"/>
    <w:rsid w:val="00A27130"/>
    <w:rsid w:val="00A431AC"/>
    <w:rsid w:val="00A47C6B"/>
    <w:rsid w:val="00A55865"/>
    <w:rsid w:val="00A5683C"/>
    <w:rsid w:val="00A60EC6"/>
    <w:rsid w:val="00A65FF2"/>
    <w:rsid w:val="00A7147C"/>
    <w:rsid w:val="00A7660B"/>
    <w:rsid w:val="00A86897"/>
    <w:rsid w:val="00A95733"/>
    <w:rsid w:val="00AA0FD0"/>
    <w:rsid w:val="00AB5465"/>
    <w:rsid w:val="00AD6B63"/>
    <w:rsid w:val="00AF5948"/>
    <w:rsid w:val="00B034D4"/>
    <w:rsid w:val="00B14479"/>
    <w:rsid w:val="00B26FAC"/>
    <w:rsid w:val="00B31AA2"/>
    <w:rsid w:val="00B4191F"/>
    <w:rsid w:val="00B63971"/>
    <w:rsid w:val="00B74C0B"/>
    <w:rsid w:val="00B7593C"/>
    <w:rsid w:val="00B776D7"/>
    <w:rsid w:val="00B80A46"/>
    <w:rsid w:val="00B8400D"/>
    <w:rsid w:val="00B93A37"/>
    <w:rsid w:val="00BA1819"/>
    <w:rsid w:val="00BA5A22"/>
    <w:rsid w:val="00BA7F99"/>
    <w:rsid w:val="00BB55E5"/>
    <w:rsid w:val="00BC08E5"/>
    <w:rsid w:val="00BC4189"/>
    <w:rsid w:val="00BC615C"/>
    <w:rsid w:val="00BD725A"/>
    <w:rsid w:val="00BE09C0"/>
    <w:rsid w:val="00BE1BB7"/>
    <w:rsid w:val="00BE6BBC"/>
    <w:rsid w:val="00BF0202"/>
    <w:rsid w:val="00BF332A"/>
    <w:rsid w:val="00BF3750"/>
    <w:rsid w:val="00C06244"/>
    <w:rsid w:val="00C112B6"/>
    <w:rsid w:val="00C1228C"/>
    <w:rsid w:val="00C13DFE"/>
    <w:rsid w:val="00C2401A"/>
    <w:rsid w:val="00C27C82"/>
    <w:rsid w:val="00C536C2"/>
    <w:rsid w:val="00C55F47"/>
    <w:rsid w:val="00C56E2E"/>
    <w:rsid w:val="00C64A31"/>
    <w:rsid w:val="00C65ACB"/>
    <w:rsid w:val="00C65E3C"/>
    <w:rsid w:val="00C750E8"/>
    <w:rsid w:val="00C82E8B"/>
    <w:rsid w:val="00C94C35"/>
    <w:rsid w:val="00C9605D"/>
    <w:rsid w:val="00C96ECB"/>
    <w:rsid w:val="00CA430A"/>
    <w:rsid w:val="00CA5D5B"/>
    <w:rsid w:val="00CB5032"/>
    <w:rsid w:val="00CB796E"/>
    <w:rsid w:val="00CC4C88"/>
    <w:rsid w:val="00CD0B1F"/>
    <w:rsid w:val="00CD3F96"/>
    <w:rsid w:val="00CE09F3"/>
    <w:rsid w:val="00CE76DA"/>
    <w:rsid w:val="00D11E94"/>
    <w:rsid w:val="00D30389"/>
    <w:rsid w:val="00D337F6"/>
    <w:rsid w:val="00D52413"/>
    <w:rsid w:val="00D52CDB"/>
    <w:rsid w:val="00D61710"/>
    <w:rsid w:val="00D635BD"/>
    <w:rsid w:val="00D6611E"/>
    <w:rsid w:val="00D702DF"/>
    <w:rsid w:val="00D736AD"/>
    <w:rsid w:val="00D85F37"/>
    <w:rsid w:val="00D951FF"/>
    <w:rsid w:val="00DA697C"/>
    <w:rsid w:val="00DB4534"/>
    <w:rsid w:val="00DC6C68"/>
    <w:rsid w:val="00DD2A82"/>
    <w:rsid w:val="00DE4FE9"/>
    <w:rsid w:val="00DF46E4"/>
    <w:rsid w:val="00DF7F35"/>
    <w:rsid w:val="00E013A5"/>
    <w:rsid w:val="00E04856"/>
    <w:rsid w:val="00E24C93"/>
    <w:rsid w:val="00E33075"/>
    <w:rsid w:val="00E33798"/>
    <w:rsid w:val="00E42FF6"/>
    <w:rsid w:val="00E4702E"/>
    <w:rsid w:val="00E50CD3"/>
    <w:rsid w:val="00E56089"/>
    <w:rsid w:val="00E5731F"/>
    <w:rsid w:val="00E82D26"/>
    <w:rsid w:val="00E873A7"/>
    <w:rsid w:val="00E87BE1"/>
    <w:rsid w:val="00E96865"/>
    <w:rsid w:val="00EA020F"/>
    <w:rsid w:val="00EA09A5"/>
    <w:rsid w:val="00EA18B1"/>
    <w:rsid w:val="00EA1F85"/>
    <w:rsid w:val="00EA503A"/>
    <w:rsid w:val="00EC1A39"/>
    <w:rsid w:val="00EC6D07"/>
    <w:rsid w:val="00ED4585"/>
    <w:rsid w:val="00ED54FB"/>
    <w:rsid w:val="00ED735F"/>
    <w:rsid w:val="00ED7F6E"/>
    <w:rsid w:val="00EE31E3"/>
    <w:rsid w:val="00EF09D4"/>
    <w:rsid w:val="00EF4510"/>
    <w:rsid w:val="00F019A3"/>
    <w:rsid w:val="00F06D98"/>
    <w:rsid w:val="00F1097E"/>
    <w:rsid w:val="00F12A5C"/>
    <w:rsid w:val="00F12A60"/>
    <w:rsid w:val="00F2475B"/>
    <w:rsid w:val="00F25236"/>
    <w:rsid w:val="00F339A0"/>
    <w:rsid w:val="00F36F0F"/>
    <w:rsid w:val="00F42610"/>
    <w:rsid w:val="00F5775F"/>
    <w:rsid w:val="00F63F24"/>
    <w:rsid w:val="00F950EC"/>
    <w:rsid w:val="00FB087E"/>
    <w:rsid w:val="00FC222C"/>
    <w:rsid w:val="00FC4990"/>
    <w:rsid w:val="00FC622B"/>
    <w:rsid w:val="00FC6919"/>
    <w:rsid w:val="00FC69EC"/>
    <w:rsid w:val="00FC6B26"/>
    <w:rsid w:val="00FE0240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CF5A9"/>
  <w15:docId w15:val="{CFF5C71F-3BF5-4C78-806F-C546D42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styleId="Hyperlink">
    <w:name w:val="Hyperlink"/>
    <w:basedOn w:val="DefaultParagraphFont"/>
    <w:rsid w:val="00587ED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2A4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54547B2BFA04A9F3AF25C06E030FE" ma:contentTypeVersion="2" ma:contentTypeDescription="Create a new document." ma:contentTypeScope="" ma:versionID="146f5f97045750223a801f775d469db1">
  <xsd:schema xmlns:xsd="http://www.w3.org/2001/XMLSchema" xmlns:xs="http://www.w3.org/2001/XMLSchema" xmlns:p="http://schemas.microsoft.com/office/2006/metadata/properties" xmlns:ns2="14f42362-0da7-463a-9532-195c9db2168e" targetNamespace="http://schemas.microsoft.com/office/2006/metadata/properties" ma:root="true" ma:fieldsID="1d6a68d5b5c2c8a8668d4a9f6f2de421" ns2:_="">
    <xsd:import namespace="14f42362-0da7-463a-9532-195c9db21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362-0da7-463a-9532-195c9db2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950E-CE4F-4105-B55E-5E1929F4D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42362-0da7-463a-9532-195c9db21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B0D2C-D22A-49A0-9FF6-67C428FBD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353E3C-E1C3-46D1-9C5B-3DEE9D6F9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51F51-D494-4E12-96CE-F1877061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4</cp:revision>
  <cp:lastPrinted>2019-01-21T13:07:00Z</cp:lastPrinted>
  <dcterms:created xsi:type="dcterms:W3CDTF">2024-02-05T15:06:00Z</dcterms:created>
  <dcterms:modified xsi:type="dcterms:W3CDTF">2024-02-06T07:14:00Z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0x01010047954547B2BFA04A9F3AF25C06E030FE</vt:lpwstr>
  </property>
</Properties>
</file>