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4AF9B" w14:textId="77777777" w:rsidR="00225CD9" w:rsidRPr="00BB2A23" w:rsidRDefault="00225CD9" w:rsidP="00225CD9">
      <w:pPr>
        <w:widowControl w:val="0"/>
        <w:jc w:val="center"/>
        <w:rPr>
          <w:b/>
          <w:szCs w:val="22"/>
          <w:lang w:val="sr-Latn-ME"/>
        </w:rPr>
      </w:pPr>
    </w:p>
    <w:tbl>
      <w:tblPr>
        <w:tblW w:w="9360" w:type="dxa"/>
        <w:jc w:val="center"/>
        <w:tblLayout w:type="fixed"/>
        <w:tblLook w:val="0000" w:firstRow="0" w:lastRow="0" w:firstColumn="0" w:lastColumn="0" w:noHBand="0" w:noVBand="0"/>
      </w:tblPr>
      <w:tblGrid>
        <w:gridCol w:w="9360"/>
      </w:tblGrid>
      <w:tr w:rsidR="00225CD9" w:rsidRPr="00BB2A23" w14:paraId="01CAE5CA" w14:textId="77777777" w:rsidTr="00E27890">
        <w:trPr>
          <w:trHeight w:val="530"/>
          <w:jc w:val="center"/>
        </w:trPr>
        <w:tc>
          <w:tcPr>
            <w:tcW w:w="9360" w:type="dxa"/>
            <w:vAlign w:val="center"/>
          </w:tcPr>
          <w:p w14:paraId="17365917" w14:textId="77777777" w:rsidR="00225CD9" w:rsidRDefault="00225CD9" w:rsidP="00F06F67">
            <w:pPr>
              <w:spacing w:line="240" w:lineRule="auto"/>
              <w:jc w:val="center"/>
              <w:rPr>
                <w:b/>
                <w:bCs/>
                <w:iCs/>
                <w:szCs w:val="22"/>
                <w:u w:val="single"/>
                <w:lang w:val="sr-Latn-ME"/>
              </w:rPr>
            </w:pPr>
            <w:r w:rsidRPr="00BB2A23">
              <w:rPr>
                <w:b/>
                <w:bCs/>
                <w:iCs/>
                <w:szCs w:val="22"/>
                <w:u w:val="single"/>
                <w:lang w:val="sr-Latn-ME"/>
              </w:rPr>
              <w:t>SAŽETAK KARAKTERISTIKA LIJEKA</w:t>
            </w:r>
          </w:p>
          <w:p w14:paraId="3CDF1C2E" w14:textId="77777777" w:rsidR="00F06F67" w:rsidRDefault="00F06F67" w:rsidP="00F06F67">
            <w:pPr>
              <w:spacing w:line="240" w:lineRule="auto"/>
              <w:jc w:val="center"/>
              <w:rPr>
                <w:b/>
                <w:bCs/>
                <w:iCs/>
                <w:szCs w:val="22"/>
                <w:u w:val="single"/>
                <w:lang w:val="sr-Latn-ME"/>
              </w:rPr>
            </w:pPr>
          </w:p>
          <w:p w14:paraId="3233A197" w14:textId="6D8C5D2B" w:rsidR="00F06F67" w:rsidRPr="00BB2A23" w:rsidRDefault="00F06F67" w:rsidP="00F06F67">
            <w:pPr>
              <w:spacing w:line="240" w:lineRule="auto"/>
              <w:jc w:val="center"/>
              <w:rPr>
                <w:b/>
                <w:bCs/>
                <w:iCs/>
                <w:szCs w:val="22"/>
                <w:u w:val="single"/>
                <w:lang w:val="sr-Latn-ME"/>
              </w:rPr>
            </w:pPr>
          </w:p>
        </w:tc>
      </w:tr>
    </w:tbl>
    <w:p w14:paraId="5C1E589E" w14:textId="77777777" w:rsidR="00225CD9" w:rsidRPr="00BB2A23" w:rsidRDefault="00225CD9" w:rsidP="00F06F67">
      <w:pPr>
        <w:widowControl w:val="0"/>
        <w:numPr>
          <w:ilvl w:val="0"/>
          <w:numId w:val="26"/>
        </w:numPr>
        <w:spacing w:line="240" w:lineRule="auto"/>
        <w:ind w:left="567"/>
        <w:jc w:val="both"/>
        <w:rPr>
          <w:b/>
          <w:szCs w:val="22"/>
          <w:lang w:val="sr-Latn-ME"/>
        </w:rPr>
      </w:pPr>
      <w:r w:rsidRPr="00BB2A23">
        <w:rPr>
          <w:b/>
          <w:szCs w:val="22"/>
          <w:lang w:val="sr-Latn-ME"/>
        </w:rPr>
        <w:t>NAZIV LIJEKA</w:t>
      </w:r>
    </w:p>
    <w:p w14:paraId="133A8C21" w14:textId="77777777" w:rsidR="00225CD9" w:rsidRPr="00BB2A23" w:rsidRDefault="00225CD9" w:rsidP="00F06F67">
      <w:pPr>
        <w:widowControl w:val="0"/>
        <w:spacing w:line="240" w:lineRule="auto"/>
        <w:jc w:val="both"/>
        <w:rPr>
          <w:szCs w:val="22"/>
          <w:lang w:val="sr-Latn-ME"/>
        </w:rPr>
      </w:pPr>
    </w:p>
    <w:p w14:paraId="481E8296" w14:textId="16AABC87" w:rsidR="00225CD9" w:rsidRPr="00BB2A23" w:rsidRDefault="00225CD9" w:rsidP="00F06F67">
      <w:pPr>
        <w:widowControl w:val="0"/>
        <w:spacing w:line="240" w:lineRule="auto"/>
        <w:rPr>
          <w:szCs w:val="22"/>
          <w:lang w:val="sr-Latn-ME" w:eastAsia="ar-SA"/>
        </w:rPr>
      </w:pPr>
      <w:r w:rsidRPr="00BB2A23">
        <w:rPr>
          <w:szCs w:val="22"/>
          <w:lang w:val="sr-Latn-ME" w:eastAsia="ar-SA"/>
        </w:rPr>
        <w:t>Torendo</w:t>
      </w:r>
      <w:r w:rsidR="004664CF">
        <w:rPr>
          <w:szCs w:val="22"/>
          <w:lang w:val="sr-Latn-ME" w:eastAsia="ar-SA"/>
        </w:rPr>
        <w:t>,</w:t>
      </w:r>
      <w:r w:rsidRPr="00BB2A23">
        <w:rPr>
          <w:szCs w:val="22"/>
          <w:lang w:val="sr-Latn-ME" w:eastAsia="ar-SA"/>
        </w:rPr>
        <w:t xml:space="preserve"> 1 mg</w:t>
      </w:r>
      <w:r w:rsidR="004664CF">
        <w:rPr>
          <w:szCs w:val="22"/>
          <w:lang w:val="sr-Latn-ME" w:eastAsia="ar-SA"/>
        </w:rPr>
        <w:t>,</w:t>
      </w:r>
      <w:r w:rsidRPr="00BB2A23">
        <w:rPr>
          <w:szCs w:val="22"/>
          <w:lang w:val="sr-Latn-ME" w:eastAsia="ar-SA"/>
        </w:rPr>
        <w:t xml:space="preserve"> film tablet</w:t>
      </w:r>
      <w:r w:rsidR="004664CF">
        <w:rPr>
          <w:szCs w:val="22"/>
          <w:lang w:val="sr-Latn-ME" w:eastAsia="ar-SA"/>
        </w:rPr>
        <w:t>a</w:t>
      </w:r>
    </w:p>
    <w:p w14:paraId="5584A1F6" w14:textId="75D796E6" w:rsidR="00225CD9" w:rsidRPr="00BB2A23" w:rsidRDefault="00225CD9" w:rsidP="00F06F67">
      <w:pPr>
        <w:widowControl w:val="0"/>
        <w:spacing w:line="240" w:lineRule="auto"/>
        <w:rPr>
          <w:szCs w:val="22"/>
          <w:lang w:val="sr-Latn-ME" w:eastAsia="ar-SA"/>
        </w:rPr>
      </w:pPr>
      <w:r w:rsidRPr="00BB2A23">
        <w:rPr>
          <w:szCs w:val="22"/>
          <w:lang w:val="sr-Latn-ME" w:eastAsia="ar-SA"/>
        </w:rPr>
        <w:t>Torendo</w:t>
      </w:r>
      <w:r w:rsidR="004664CF">
        <w:rPr>
          <w:szCs w:val="22"/>
          <w:lang w:val="sr-Latn-ME" w:eastAsia="ar-SA"/>
        </w:rPr>
        <w:t>,</w:t>
      </w:r>
      <w:r w:rsidRPr="00BB2A23">
        <w:rPr>
          <w:szCs w:val="22"/>
          <w:lang w:val="sr-Latn-ME" w:eastAsia="ar-SA"/>
        </w:rPr>
        <w:t xml:space="preserve"> 2 mg</w:t>
      </w:r>
      <w:r w:rsidR="004664CF">
        <w:rPr>
          <w:szCs w:val="22"/>
          <w:lang w:val="sr-Latn-ME" w:eastAsia="ar-SA"/>
        </w:rPr>
        <w:t>,</w:t>
      </w:r>
      <w:r w:rsidRPr="00BB2A23">
        <w:rPr>
          <w:szCs w:val="22"/>
          <w:lang w:val="sr-Latn-ME" w:eastAsia="ar-SA"/>
        </w:rPr>
        <w:t xml:space="preserve"> film tablet</w:t>
      </w:r>
      <w:r w:rsidR="004664CF">
        <w:rPr>
          <w:szCs w:val="22"/>
          <w:lang w:val="sr-Latn-ME" w:eastAsia="ar-SA"/>
        </w:rPr>
        <w:t>a</w:t>
      </w:r>
    </w:p>
    <w:p w14:paraId="5C4642AA" w14:textId="3B918034" w:rsidR="00225CD9" w:rsidRPr="00BB2A23" w:rsidRDefault="00225CD9" w:rsidP="00F06F67">
      <w:pPr>
        <w:widowControl w:val="0"/>
        <w:spacing w:line="240" w:lineRule="auto"/>
        <w:rPr>
          <w:szCs w:val="22"/>
          <w:lang w:val="sr-Latn-ME" w:eastAsia="ar-SA"/>
        </w:rPr>
      </w:pPr>
      <w:r w:rsidRPr="00BB2A23">
        <w:rPr>
          <w:szCs w:val="22"/>
          <w:lang w:val="sr-Latn-ME" w:eastAsia="ar-SA"/>
        </w:rPr>
        <w:t>Torendo</w:t>
      </w:r>
      <w:r w:rsidR="004664CF">
        <w:rPr>
          <w:szCs w:val="22"/>
          <w:lang w:val="sr-Latn-ME" w:eastAsia="ar-SA"/>
        </w:rPr>
        <w:t xml:space="preserve">, </w:t>
      </w:r>
      <w:r w:rsidRPr="00BB2A23">
        <w:rPr>
          <w:szCs w:val="22"/>
          <w:lang w:val="sr-Latn-ME" w:eastAsia="ar-SA"/>
        </w:rPr>
        <w:t>3 mg</w:t>
      </w:r>
      <w:r w:rsidR="004664CF">
        <w:rPr>
          <w:szCs w:val="22"/>
          <w:lang w:val="sr-Latn-ME" w:eastAsia="ar-SA"/>
        </w:rPr>
        <w:t>,</w:t>
      </w:r>
      <w:r w:rsidRPr="00BB2A23">
        <w:rPr>
          <w:szCs w:val="22"/>
          <w:lang w:val="sr-Latn-ME" w:eastAsia="ar-SA"/>
        </w:rPr>
        <w:t xml:space="preserve"> film tablet</w:t>
      </w:r>
      <w:r w:rsidR="004664CF">
        <w:rPr>
          <w:szCs w:val="22"/>
          <w:lang w:val="sr-Latn-ME" w:eastAsia="ar-SA"/>
        </w:rPr>
        <w:t>a</w:t>
      </w:r>
    </w:p>
    <w:p w14:paraId="0E786DF8" w14:textId="77777777" w:rsidR="00225CD9" w:rsidRPr="00BB2A23" w:rsidRDefault="00225CD9" w:rsidP="00F06F67">
      <w:pPr>
        <w:widowControl w:val="0"/>
        <w:spacing w:line="240" w:lineRule="auto"/>
        <w:rPr>
          <w:strike/>
          <w:szCs w:val="22"/>
          <w:lang w:val="sr-Latn-ME" w:eastAsia="ar-SA"/>
        </w:rPr>
      </w:pPr>
    </w:p>
    <w:p w14:paraId="3D1F8063" w14:textId="77777777" w:rsidR="00225CD9" w:rsidRPr="00BB2A23" w:rsidRDefault="00225CD9" w:rsidP="00225CD9">
      <w:pPr>
        <w:suppressAutoHyphens/>
        <w:rPr>
          <w:szCs w:val="22"/>
          <w:lang w:val="sr-Latn-ME" w:eastAsia="ar-SA"/>
        </w:rPr>
      </w:pPr>
      <w:r w:rsidRPr="00BB2A23">
        <w:rPr>
          <w:szCs w:val="22"/>
          <w:lang w:val="sr-Latn-ME" w:eastAsia="ar-SA"/>
        </w:rPr>
        <w:t>INN: risperidon</w:t>
      </w:r>
    </w:p>
    <w:p w14:paraId="7C8D1FC4" w14:textId="77777777" w:rsidR="00225CD9" w:rsidRPr="00BB2A23" w:rsidRDefault="00225CD9" w:rsidP="00225CD9">
      <w:pPr>
        <w:widowControl w:val="0"/>
        <w:jc w:val="both"/>
        <w:rPr>
          <w:szCs w:val="22"/>
          <w:lang w:val="sr-Latn-ME"/>
        </w:rPr>
      </w:pPr>
    </w:p>
    <w:p w14:paraId="4D089F2F" w14:textId="77777777" w:rsidR="00225CD9" w:rsidRPr="00BB2A23" w:rsidRDefault="00225CD9" w:rsidP="00225CD9">
      <w:pPr>
        <w:widowControl w:val="0"/>
        <w:jc w:val="both"/>
        <w:rPr>
          <w:szCs w:val="22"/>
          <w:lang w:val="sr-Latn-ME"/>
        </w:rPr>
      </w:pPr>
    </w:p>
    <w:p w14:paraId="5ECFA703" w14:textId="77777777" w:rsidR="00225CD9" w:rsidRPr="00BB2A23" w:rsidRDefault="00225CD9" w:rsidP="00225CD9">
      <w:pPr>
        <w:widowControl w:val="0"/>
        <w:jc w:val="both"/>
        <w:rPr>
          <w:szCs w:val="22"/>
          <w:lang w:val="sr-Latn-ME"/>
        </w:rPr>
      </w:pPr>
      <w:r w:rsidRPr="00BB2A23">
        <w:rPr>
          <w:b/>
          <w:szCs w:val="22"/>
          <w:lang w:val="sr-Latn-ME"/>
        </w:rPr>
        <w:t>2.</w:t>
      </w:r>
      <w:r w:rsidRPr="00BB2A23">
        <w:rPr>
          <w:b/>
          <w:szCs w:val="22"/>
          <w:lang w:val="sr-Latn-ME"/>
        </w:rPr>
        <w:tab/>
        <w:t>KVALITATIVNI I KVANTITATIVNI SASTAV</w:t>
      </w:r>
    </w:p>
    <w:p w14:paraId="5F470F3B" w14:textId="77777777" w:rsidR="00225CD9" w:rsidRPr="00BB2A23" w:rsidRDefault="00225CD9" w:rsidP="00225CD9">
      <w:pPr>
        <w:widowControl w:val="0"/>
        <w:jc w:val="both"/>
        <w:rPr>
          <w:szCs w:val="22"/>
          <w:lang w:val="sr-Latn-ME"/>
        </w:rPr>
      </w:pPr>
    </w:p>
    <w:p w14:paraId="44202EEA" w14:textId="77777777" w:rsidR="00225CD9" w:rsidRPr="00BB2A23" w:rsidRDefault="00225CD9" w:rsidP="00526F3F">
      <w:pPr>
        <w:widowControl w:val="0"/>
        <w:jc w:val="both"/>
        <w:rPr>
          <w:szCs w:val="22"/>
          <w:lang w:val="sr-Latn-ME" w:eastAsia="ar-SA"/>
        </w:rPr>
      </w:pPr>
      <w:r>
        <w:rPr>
          <w:szCs w:val="22"/>
          <w:lang w:val="sr-Latn-ME" w:eastAsia="ar-SA"/>
        </w:rPr>
        <w:t xml:space="preserve">Svaka </w:t>
      </w:r>
      <w:r w:rsidRPr="00BB2A23">
        <w:rPr>
          <w:szCs w:val="22"/>
          <w:lang w:val="sr-Latn-ME" w:eastAsia="ar-SA"/>
        </w:rPr>
        <w:t>film tableta sadrži 1 mg, 2 mg ili 3 mg risperidona.</w:t>
      </w:r>
    </w:p>
    <w:p w14:paraId="21B490BD" w14:textId="77777777" w:rsidR="00225CD9" w:rsidRPr="00BB2A23" w:rsidRDefault="00225CD9" w:rsidP="00225CD9">
      <w:pPr>
        <w:widowControl w:val="0"/>
        <w:rPr>
          <w:szCs w:val="22"/>
          <w:lang w:val="sr-Latn-ME" w:eastAsia="ar-SA"/>
        </w:rPr>
      </w:pPr>
    </w:p>
    <w:p w14:paraId="27217250" w14:textId="71791F02" w:rsidR="00225CD9" w:rsidRPr="00BB2A23" w:rsidRDefault="00225CD9" w:rsidP="00526F3F">
      <w:pPr>
        <w:widowControl w:val="0"/>
        <w:spacing w:after="240"/>
        <w:rPr>
          <w:szCs w:val="22"/>
          <w:lang w:val="sr-Latn-ME" w:eastAsia="ar-SA"/>
        </w:rPr>
      </w:pPr>
      <w:r w:rsidRPr="00BB2A23">
        <w:rPr>
          <w:szCs w:val="22"/>
          <w:lang w:val="sr-Latn-ME" w:eastAsia="ar-SA"/>
        </w:rPr>
        <w:t>Pomoćna supstanca</w:t>
      </w:r>
      <w:r w:rsidR="004664CF">
        <w:rPr>
          <w:szCs w:val="22"/>
          <w:lang w:val="sr-Latn-ME" w:eastAsia="ar-SA"/>
        </w:rPr>
        <w:t xml:space="preserve"> sa potvrđenim dejstvom</w:t>
      </w:r>
      <w:r w:rsidRPr="00BB2A23">
        <w:rPr>
          <w:szCs w:val="22"/>
          <w:lang w:val="sr-Latn-ME" w:eastAsia="ar-SA"/>
        </w:rPr>
        <w:t>:</w:t>
      </w:r>
    </w:p>
    <w:tbl>
      <w:tblPr>
        <w:tblW w:w="9075" w:type="dxa"/>
        <w:tblInd w:w="110" w:type="dxa"/>
        <w:tblLayout w:type="fixed"/>
        <w:tblLook w:val="04A0" w:firstRow="1" w:lastRow="0" w:firstColumn="1" w:lastColumn="0" w:noHBand="0" w:noVBand="1"/>
      </w:tblPr>
      <w:tblGrid>
        <w:gridCol w:w="993"/>
        <w:gridCol w:w="2694"/>
        <w:gridCol w:w="2695"/>
        <w:gridCol w:w="2693"/>
      </w:tblGrid>
      <w:tr w:rsidR="00225CD9" w:rsidRPr="00BB2A23" w14:paraId="5776AC3A" w14:textId="77777777" w:rsidTr="00E27890">
        <w:tc>
          <w:tcPr>
            <w:tcW w:w="991" w:type="dxa"/>
            <w:tcBorders>
              <w:top w:val="single" w:sz="4" w:space="0" w:color="000000"/>
              <w:left w:val="single" w:sz="4" w:space="0" w:color="000000"/>
              <w:bottom w:val="single" w:sz="4" w:space="0" w:color="000000"/>
              <w:right w:val="nil"/>
            </w:tcBorders>
          </w:tcPr>
          <w:p w14:paraId="492B1DC3" w14:textId="77777777" w:rsidR="00225CD9" w:rsidRPr="00BB2A23" w:rsidRDefault="00225CD9" w:rsidP="00E27890">
            <w:pPr>
              <w:widowControl w:val="0"/>
              <w:snapToGrid w:val="0"/>
              <w:rPr>
                <w:szCs w:val="22"/>
                <w:lang w:val="sr-Latn-ME" w:eastAsia="ar-SA"/>
              </w:rPr>
            </w:pPr>
          </w:p>
        </w:tc>
        <w:tc>
          <w:tcPr>
            <w:tcW w:w="2693" w:type="dxa"/>
            <w:tcBorders>
              <w:top w:val="single" w:sz="4" w:space="0" w:color="000000"/>
              <w:left w:val="single" w:sz="4" w:space="0" w:color="000000"/>
              <w:bottom w:val="single" w:sz="4" w:space="0" w:color="000000"/>
              <w:right w:val="nil"/>
            </w:tcBorders>
            <w:hideMark/>
          </w:tcPr>
          <w:p w14:paraId="16218C3F" w14:textId="77777777" w:rsidR="00225CD9" w:rsidRPr="00BB2A23" w:rsidRDefault="00225CD9" w:rsidP="00E27890">
            <w:pPr>
              <w:widowControl w:val="0"/>
              <w:snapToGrid w:val="0"/>
              <w:rPr>
                <w:szCs w:val="22"/>
                <w:lang w:val="sr-Latn-ME" w:eastAsia="ar-SA"/>
              </w:rPr>
            </w:pPr>
            <w:r w:rsidRPr="00BB2A23">
              <w:rPr>
                <w:szCs w:val="22"/>
                <w:lang w:val="sr-Latn-ME" w:eastAsia="ar-SA"/>
              </w:rPr>
              <w:t>film tablete od 1 mg</w:t>
            </w:r>
          </w:p>
        </w:tc>
        <w:tc>
          <w:tcPr>
            <w:tcW w:w="2694" w:type="dxa"/>
            <w:tcBorders>
              <w:top w:val="single" w:sz="4" w:space="0" w:color="000000"/>
              <w:left w:val="single" w:sz="4" w:space="0" w:color="000000"/>
              <w:bottom w:val="single" w:sz="4" w:space="0" w:color="000000"/>
              <w:right w:val="nil"/>
            </w:tcBorders>
            <w:hideMark/>
          </w:tcPr>
          <w:p w14:paraId="200E0E87" w14:textId="77777777" w:rsidR="00225CD9" w:rsidRPr="00BB2A23" w:rsidRDefault="00225CD9" w:rsidP="00E27890">
            <w:pPr>
              <w:widowControl w:val="0"/>
              <w:snapToGrid w:val="0"/>
              <w:rPr>
                <w:szCs w:val="22"/>
                <w:lang w:val="sr-Latn-ME" w:eastAsia="ar-SA"/>
              </w:rPr>
            </w:pPr>
            <w:r w:rsidRPr="00BB2A23">
              <w:rPr>
                <w:szCs w:val="22"/>
                <w:lang w:val="sr-Latn-ME" w:eastAsia="ar-SA"/>
              </w:rPr>
              <w:t>film tablete od 2 mg</w:t>
            </w:r>
          </w:p>
        </w:tc>
        <w:tc>
          <w:tcPr>
            <w:tcW w:w="2692" w:type="dxa"/>
            <w:tcBorders>
              <w:top w:val="single" w:sz="4" w:space="0" w:color="000000"/>
              <w:left w:val="single" w:sz="4" w:space="0" w:color="000000"/>
              <w:bottom w:val="single" w:sz="4" w:space="0" w:color="000000"/>
              <w:right w:val="single" w:sz="4" w:space="0" w:color="000000"/>
            </w:tcBorders>
            <w:hideMark/>
          </w:tcPr>
          <w:p w14:paraId="56500903" w14:textId="77777777" w:rsidR="00225CD9" w:rsidRPr="00BB2A23" w:rsidRDefault="00225CD9" w:rsidP="00E27890">
            <w:pPr>
              <w:widowControl w:val="0"/>
              <w:snapToGrid w:val="0"/>
              <w:rPr>
                <w:szCs w:val="22"/>
                <w:lang w:val="sr-Latn-ME" w:eastAsia="ar-SA"/>
              </w:rPr>
            </w:pPr>
            <w:r w:rsidRPr="00BB2A23">
              <w:rPr>
                <w:szCs w:val="22"/>
                <w:lang w:val="sr-Latn-ME" w:eastAsia="ar-SA"/>
              </w:rPr>
              <w:t>film tablete od 3 mg</w:t>
            </w:r>
          </w:p>
        </w:tc>
      </w:tr>
      <w:tr w:rsidR="00225CD9" w:rsidRPr="00BB2A23" w14:paraId="4B459280" w14:textId="77777777" w:rsidTr="00E27890">
        <w:tc>
          <w:tcPr>
            <w:tcW w:w="991" w:type="dxa"/>
            <w:tcBorders>
              <w:top w:val="single" w:sz="4" w:space="0" w:color="000000"/>
              <w:left w:val="single" w:sz="4" w:space="0" w:color="000000"/>
              <w:bottom w:val="single" w:sz="4" w:space="0" w:color="000000"/>
              <w:right w:val="nil"/>
            </w:tcBorders>
            <w:hideMark/>
          </w:tcPr>
          <w:p w14:paraId="7EBA1BBC" w14:textId="77777777" w:rsidR="00225CD9" w:rsidRPr="00BB2A23" w:rsidRDefault="00225CD9" w:rsidP="00E27890">
            <w:pPr>
              <w:widowControl w:val="0"/>
              <w:snapToGrid w:val="0"/>
              <w:rPr>
                <w:szCs w:val="22"/>
                <w:lang w:val="sr-Latn-ME" w:eastAsia="ar-SA"/>
              </w:rPr>
            </w:pPr>
            <w:r w:rsidRPr="00BB2A23">
              <w:rPr>
                <w:szCs w:val="22"/>
                <w:lang w:val="sr-Latn-ME" w:eastAsia="ar-SA"/>
              </w:rPr>
              <w:t>laktoza</w:t>
            </w:r>
          </w:p>
        </w:tc>
        <w:tc>
          <w:tcPr>
            <w:tcW w:w="2693" w:type="dxa"/>
            <w:tcBorders>
              <w:top w:val="single" w:sz="4" w:space="0" w:color="000000"/>
              <w:left w:val="single" w:sz="4" w:space="0" w:color="000000"/>
              <w:bottom w:val="single" w:sz="4" w:space="0" w:color="000000"/>
              <w:right w:val="nil"/>
            </w:tcBorders>
            <w:hideMark/>
          </w:tcPr>
          <w:p w14:paraId="44C7065D" w14:textId="77777777" w:rsidR="00225CD9" w:rsidRPr="00BB2A23" w:rsidRDefault="00225CD9" w:rsidP="00E27890">
            <w:pPr>
              <w:widowControl w:val="0"/>
              <w:snapToGrid w:val="0"/>
              <w:rPr>
                <w:szCs w:val="22"/>
                <w:lang w:val="sr-Latn-ME" w:eastAsia="ar-SA"/>
              </w:rPr>
            </w:pPr>
            <w:r w:rsidRPr="00BB2A23">
              <w:rPr>
                <w:szCs w:val="22"/>
                <w:lang w:val="sr-Latn-ME" w:eastAsia="ar-SA"/>
              </w:rPr>
              <w:t>110,6 mg</w:t>
            </w:r>
          </w:p>
        </w:tc>
        <w:tc>
          <w:tcPr>
            <w:tcW w:w="2694" w:type="dxa"/>
            <w:tcBorders>
              <w:top w:val="single" w:sz="4" w:space="0" w:color="000000"/>
              <w:left w:val="single" w:sz="4" w:space="0" w:color="000000"/>
              <w:bottom w:val="single" w:sz="4" w:space="0" w:color="000000"/>
              <w:right w:val="nil"/>
            </w:tcBorders>
            <w:hideMark/>
          </w:tcPr>
          <w:p w14:paraId="224BFC6C" w14:textId="77777777" w:rsidR="00225CD9" w:rsidRPr="00BB2A23" w:rsidRDefault="00225CD9" w:rsidP="00E27890">
            <w:pPr>
              <w:widowControl w:val="0"/>
              <w:snapToGrid w:val="0"/>
              <w:rPr>
                <w:szCs w:val="22"/>
                <w:lang w:val="sr-Latn-ME" w:eastAsia="ar-SA"/>
              </w:rPr>
            </w:pPr>
            <w:r w:rsidRPr="00BB2A23">
              <w:rPr>
                <w:szCs w:val="22"/>
                <w:lang w:val="sr-Latn-ME" w:eastAsia="ar-SA"/>
              </w:rPr>
              <w:t>109,9 mg</w:t>
            </w:r>
          </w:p>
        </w:tc>
        <w:tc>
          <w:tcPr>
            <w:tcW w:w="2692" w:type="dxa"/>
            <w:tcBorders>
              <w:top w:val="single" w:sz="4" w:space="0" w:color="000000"/>
              <w:left w:val="single" w:sz="4" w:space="0" w:color="000000"/>
              <w:bottom w:val="single" w:sz="4" w:space="0" w:color="000000"/>
              <w:right w:val="single" w:sz="4" w:space="0" w:color="000000"/>
            </w:tcBorders>
            <w:hideMark/>
          </w:tcPr>
          <w:p w14:paraId="581F7E85" w14:textId="77777777" w:rsidR="00225CD9" w:rsidRPr="00BB2A23" w:rsidRDefault="00225CD9" w:rsidP="00E27890">
            <w:pPr>
              <w:widowControl w:val="0"/>
              <w:snapToGrid w:val="0"/>
              <w:rPr>
                <w:szCs w:val="22"/>
                <w:lang w:val="sr-Latn-ME" w:eastAsia="ar-SA"/>
              </w:rPr>
            </w:pPr>
            <w:r w:rsidRPr="00BB2A23">
              <w:rPr>
                <w:szCs w:val="22"/>
                <w:lang w:val="sr-Latn-ME" w:eastAsia="ar-SA"/>
              </w:rPr>
              <w:t>109,2 mg</w:t>
            </w:r>
          </w:p>
        </w:tc>
      </w:tr>
    </w:tbl>
    <w:p w14:paraId="47121EB4" w14:textId="77777777" w:rsidR="00225CD9" w:rsidRPr="00BB2A23" w:rsidRDefault="00225CD9" w:rsidP="00225CD9">
      <w:pPr>
        <w:widowControl w:val="0"/>
        <w:jc w:val="both"/>
        <w:rPr>
          <w:szCs w:val="22"/>
          <w:lang w:val="sr-Latn-ME"/>
        </w:rPr>
      </w:pPr>
    </w:p>
    <w:p w14:paraId="1D30AFF1" w14:textId="77777777" w:rsidR="00225CD9" w:rsidRPr="00BB2A23" w:rsidRDefault="00225CD9" w:rsidP="00225CD9">
      <w:pPr>
        <w:widowControl w:val="0"/>
        <w:autoSpaceDE w:val="0"/>
        <w:autoSpaceDN w:val="0"/>
        <w:adjustRightInd w:val="0"/>
        <w:jc w:val="both"/>
        <w:rPr>
          <w:szCs w:val="22"/>
          <w:lang w:val="sr-Latn-ME"/>
        </w:rPr>
      </w:pPr>
      <w:r w:rsidRPr="00BB2A23">
        <w:rPr>
          <w:szCs w:val="22"/>
          <w:lang w:val="sr-Latn-ME"/>
        </w:rPr>
        <w:t>Za spisak svih ekscipijenasa, pogledati dio 6.1.</w:t>
      </w:r>
    </w:p>
    <w:p w14:paraId="6FDA6E24" w14:textId="77777777" w:rsidR="00225CD9" w:rsidRPr="00BB2A23" w:rsidRDefault="00225CD9" w:rsidP="00225CD9">
      <w:pPr>
        <w:widowControl w:val="0"/>
        <w:jc w:val="both"/>
        <w:rPr>
          <w:szCs w:val="22"/>
          <w:lang w:val="sr-Latn-ME"/>
        </w:rPr>
      </w:pPr>
    </w:p>
    <w:p w14:paraId="29C040C2" w14:textId="77777777" w:rsidR="00225CD9" w:rsidRPr="00BB2A23" w:rsidRDefault="00225CD9" w:rsidP="00225CD9">
      <w:pPr>
        <w:widowControl w:val="0"/>
        <w:jc w:val="both"/>
        <w:rPr>
          <w:szCs w:val="22"/>
          <w:lang w:val="sr-Latn-ME"/>
        </w:rPr>
      </w:pPr>
    </w:p>
    <w:p w14:paraId="4F8118AF" w14:textId="77777777" w:rsidR="00225CD9" w:rsidRPr="00BB2A23" w:rsidRDefault="00225CD9" w:rsidP="00225CD9">
      <w:pPr>
        <w:widowControl w:val="0"/>
        <w:jc w:val="both"/>
        <w:rPr>
          <w:b/>
          <w:caps/>
          <w:szCs w:val="22"/>
          <w:lang w:val="sr-Latn-ME"/>
        </w:rPr>
      </w:pPr>
      <w:r w:rsidRPr="00BB2A23">
        <w:rPr>
          <w:b/>
          <w:szCs w:val="22"/>
          <w:lang w:val="sr-Latn-ME"/>
        </w:rPr>
        <w:t>3.</w:t>
      </w:r>
      <w:r w:rsidRPr="00BB2A23">
        <w:rPr>
          <w:b/>
          <w:szCs w:val="22"/>
          <w:lang w:val="sr-Latn-ME"/>
        </w:rPr>
        <w:tab/>
        <w:t>FARMACEUTSKI OBLIK</w:t>
      </w:r>
    </w:p>
    <w:p w14:paraId="269CD2FC" w14:textId="77777777" w:rsidR="00225CD9" w:rsidRPr="00BB2A23" w:rsidRDefault="00225CD9" w:rsidP="00225CD9">
      <w:pPr>
        <w:widowControl w:val="0"/>
        <w:jc w:val="both"/>
        <w:rPr>
          <w:szCs w:val="22"/>
          <w:lang w:val="sr-Latn-ME"/>
        </w:rPr>
      </w:pPr>
    </w:p>
    <w:p w14:paraId="6956C61E" w14:textId="77777777" w:rsidR="00225CD9" w:rsidRPr="00BB2A23" w:rsidRDefault="00225CD9" w:rsidP="00526F3F">
      <w:pPr>
        <w:widowControl w:val="0"/>
        <w:jc w:val="both"/>
        <w:rPr>
          <w:szCs w:val="22"/>
          <w:lang w:val="sr-Latn-ME" w:eastAsia="ar-SA"/>
        </w:rPr>
      </w:pPr>
      <w:r w:rsidRPr="00BB2A23">
        <w:rPr>
          <w:szCs w:val="22"/>
          <w:lang w:val="sr-Latn-ME" w:eastAsia="ar-SA"/>
        </w:rPr>
        <w:t>Film tableta.</w:t>
      </w:r>
    </w:p>
    <w:p w14:paraId="40FB4C0F" w14:textId="77777777" w:rsidR="00225CD9" w:rsidRPr="00BB2A23" w:rsidRDefault="00225CD9" w:rsidP="00526F3F">
      <w:pPr>
        <w:widowControl w:val="0"/>
        <w:jc w:val="both"/>
        <w:rPr>
          <w:szCs w:val="22"/>
          <w:lang w:val="sr-Latn-ME" w:eastAsia="ar-SA"/>
        </w:rPr>
      </w:pPr>
    </w:p>
    <w:p w14:paraId="03A1A927" w14:textId="48ABCAFD" w:rsidR="00225CD9" w:rsidRPr="00BB2A23" w:rsidRDefault="00225CD9">
      <w:pPr>
        <w:widowControl w:val="0"/>
        <w:jc w:val="both"/>
        <w:rPr>
          <w:szCs w:val="22"/>
          <w:lang w:val="sr-Latn-ME" w:eastAsia="ar-SA"/>
        </w:rPr>
      </w:pPr>
      <w:r w:rsidRPr="00BB2A23">
        <w:rPr>
          <w:szCs w:val="22"/>
          <w:lang w:val="sr-Latn-ME" w:eastAsia="ar-SA"/>
        </w:rPr>
        <w:t xml:space="preserve">Film tablete od 1 mg: bijele, ovalne, bikonveksne, sa utisnutom podionom crtom na jednoj strani. Tableta se može dijeliti na jednake </w:t>
      </w:r>
      <w:r w:rsidR="00355D9A">
        <w:rPr>
          <w:szCs w:val="22"/>
          <w:lang w:val="sr-Latn-ME" w:eastAsia="ar-SA"/>
        </w:rPr>
        <w:t>doze</w:t>
      </w:r>
      <w:r w:rsidRPr="00BB2A23">
        <w:rPr>
          <w:szCs w:val="22"/>
          <w:lang w:val="sr-Latn-ME" w:eastAsia="ar-SA"/>
        </w:rPr>
        <w:t>.</w:t>
      </w:r>
    </w:p>
    <w:p w14:paraId="6BE2FE81" w14:textId="019725C1" w:rsidR="00225CD9" w:rsidRPr="00BB2A23" w:rsidRDefault="00225CD9">
      <w:pPr>
        <w:widowControl w:val="0"/>
        <w:jc w:val="both"/>
        <w:rPr>
          <w:szCs w:val="22"/>
          <w:lang w:val="sr-Latn-ME" w:eastAsia="ar-SA"/>
        </w:rPr>
      </w:pPr>
      <w:r w:rsidRPr="00BB2A23">
        <w:rPr>
          <w:szCs w:val="22"/>
          <w:lang w:val="sr-Latn-ME" w:eastAsia="ar-SA"/>
        </w:rPr>
        <w:t xml:space="preserve">Film tablete od 2 mg: narandžaste, ovalne, bikonveksne, sa utisnutom podionom crtomna jednoj strani. Tableta se može dijeliti na jednake </w:t>
      </w:r>
      <w:r w:rsidR="00355D9A">
        <w:rPr>
          <w:szCs w:val="22"/>
          <w:lang w:val="sr-Latn-ME" w:eastAsia="ar-SA"/>
        </w:rPr>
        <w:t>doze</w:t>
      </w:r>
      <w:r w:rsidRPr="00BB2A23">
        <w:rPr>
          <w:szCs w:val="22"/>
          <w:lang w:val="sr-Latn-ME" w:eastAsia="ar-SA"/>
        </w:rPr>
        <w:t>.</w:t>
      </w:r>
    </w:p>
    <w:p w14:paraId="7E4A83AF" w14:textId="1E90086D" w:rsidR="00225CD9" w:rsidRPr="00BB2A23" w:rsidRDefault="00225CD9">
      <w:pPr>
        <w:widowControl w:val="0"/>
        <w:jc w:val="both"/>
        <w:rPr>
          <w:szCs w:val="22"/>
          <w:lang w:val="sr-Latn-ME" w:eastAsia="ar-SA"/>
        </w:rPr>
      </w:pPr>
      <w:r w:rsidRPr="00BB2A23">
        <w:rPr>
          <w:szCs w:val="22"/>
          <w:lang w:val="sr-Latn-ME" w:eastAsia="ar-SA"/>
        </w:rPr>
        <w:t xml:space="preserve">Film tablete od 3 mg: žute, ovalne, bikonveksne, sa utisnutom podionom crtom na jednoj strani. Tableta se može dijeliti na jednake </w:t>
      </w:r>
      <w:r w:rsidR="00355D9A">
        <w:rPr>
          <w:szCs w:val="22"/>
          <w:lang w:val="sr-Latn-ME" w:eastAsia="ar-SA"/>
        </w:rPr>
        <w:t>doze</w:t>
      </w:r>
      <w:r w:rsidRPr="00BB2A23">
        <w:rPr>
          <w:szCs w:val="22"/>
          <w:lang w:val="sr-Latn-ME" w:eastAsia="ar-SA"/>
        </w:rPr>
        <w:t>.</w:t>
      </w:r>
    </w:p>
    <w:p w14:paraId="33C4AC48" w14:textId="77777777" w:rsidR="00225CD9" w:rsidRPr="00BB2A23" w:rsidRDefault="00225CD9" w:rsidP="00225CD9">
      <w:pPr>
        <w:widowControl w:val="0"/>
        <w:jc w:val="both"/>
        <w:rPr>
          <w:szCs w:val="22"/>
          <w:lang w:val="sr-Latn-ME"/>
        </w:rPr>
      </w:pPr>
    </w:p>
    <w:p w14:paraId="1B12156F" w14:textId="77777777" w:rsidR="00225CD9" w:rsidRPr="00BB2A23" w:rsidRDefault="00225CD9" w:rsidP="00225CD9">
      <w:pPr>
        <w:widowControl w:val="0"/>
        <w:jc w:val="both"/>
        <w:rPr>
          <w:szCs w:val="22"/>
          <w:lang w:val="sr-Latn-ME"/>
        </w:rPr>
      </w:pPr>
    </w:p>
    <w:p w14:paraId="1FCCFD8C" w14:textId="77777777" w:rsidR="00225CD9" w:rsidRPr="00BB2A23" w:rsidRDefault="00225CD9" w:rsidP="00225CD9">
      <w:pPr>
        <w:widowControl w:val="0"/>
        <w:ind w:left="567" w:hanging="567"/>
        <w:jc w:val="both"/>
        <w:rPr>
          <w:caps/>
          <w:szCs w:val="22"/>
          <w:lang w:val="sr-Latn-ME"/>
        </w:rPr>
      </w:pPr>
      <w:r w:rsidRPr="00BB2A23">
        <w:rPr>
          <w:b/>
          <w:caps/>
          <w:szCs w:val="22"/>
          <w:lang w:val="sr-Latn-ME"/>
        </w:rPr>
        <w:t>4.</w:t>
      </w:r>
      <w:r w:rsidRPr="00BB2A23">
        <w:rPr>
          <w:b/>
          <w:caps/>
          <w:szCs w:val="22"/>
          <w:lang w:val="sr-Latn-ME"/>
        </w:rPr>
        <w:tab/>
        <w:t>KLINIČKI PODACI</w:t>
      </w:r>
    </w:p>
    <w:p w14:paraId="16279C82" w14:textId="77777777" w:rsidR="00225CD9" w:rsidRPr="00BB2A23" w:rsidRDefault="00225CD9" w:rsidP="00225CD9">
      <w:pPr>
        <w:widowControl w:val="0"/>
        <w:jc w:val="both"/>
        <w:rPr>
          <w:szCs w:val="22"/>
          <w:lang w:val="sr-Latn-ME"/>
        </w:rPr>
      </w:pPr>
    </w:p>
    <w:p w14:paraId="08ABE6FF" w14:textId="77777777" w:rsidR="00225CD9" w:rsidRPr="00BB2A23" w:rsidRDefault="00225CD9" w:rsidP="00225CD9">
      <w:pPr>
        <w:widowControl w:val="0"/>
        <w:ind w:left="567" w:hanging="567"/>
        <w:jc w:val="both"/>
        <w:outlineLvl w:val="0"/>
        <w:rPr>
          <w:b/>
          <w:szCs w:val="22"/>
          <w:lang w:val="sr-Latn-ME"/>
        </w:rPr>
      </w:pPr>
      <w:r w:rsidRPr="00BB2A23">
        <w:rPr>
          <w:b/>
          <w:szCs w:val="22"/>
          <w:lang w:val="sr-Latn-ME"/>
        </w:rPr>
        <w:t>4.1</w:t>
      </w:r>
      <w:r w:rsidRPr="00BB2A23">
        <w:rPr>
          <w:b/>
          <w:szCs w:val="22"/>
          <w:lang w:val="sr-Latn-ME"/>
        </w:rPr>
        <w:tab/>
        <w:t>Terapijske indikacije</w:t>
      </w:r>
    </w:p>
    <w:p w14:paraId="45C967DA" w14:textId="77777777" w:rsidR="00225CD9" w:rsidRPr="00BB2A23" w:rsidRDefault="00225CD9" w:rsidP="00225CD9">
      <w:pPr>
        <w:widowControl w:val="0"/>
        <w:ind w:left="567" w:hanging="567"/>
        <w:jc w:val="both"/>
        <w:outlineLvl w:val="0"/>
        <w:rPr>
          <w:b/>
          <w:szCs w:val="22"/>
          <w:lang w:val="sr-Latn-ME"/>
        </w:rPr>
      </w:pPr>
    </w:p>
    <w:p w14:paraId="5AA1FE45"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je indikovan za liječenje šizofrenije.</w:t>
      </w:r>
    </w:p>
    <w:p w14:paraId="13A4825F" w14:textId="77777777" w:rsidR="00225CD9" w:rsidRPr="00BB2A23" w:rsidRDefault="00225CD9" w:rsidP="00225CD9">
      <w:pPr>
        <w:widowControl w:val="0"/>
        <w:jc w:val="both"/>
        <w:rPr>
          <w:szCs w:val="22"/>
          <w:lang w:val="sr-Latn-ME" w:eastAsia="ar-SA"/>
        </w:rPr>
      </w:pPr>
    </w:p>
    <w:p w14:paraId="292A402B"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je indikovan za liječenje umjerenih do jakih maničnih epizoda povezanih sa bipolarnim poremećajima.</w:t>
      </w:r>
    </w:p>
    <w:p w14:paraId="54EC7A4D" w14:textId="77777777" w:rsidR="00225CD9" w:rsidRPr="00BB2A23" w:rsidRDefault="00225CD9" w:rsidP="00225CD9">
      <w:pPr>
        <w:widowControl w:val="0"/>
        <w:jc w:val="both"/>
        <w:rPr>
          <w:szCs w:val="22"/>
          <w:lang w:val="sr-Latn-ME" w:eastAsia="ar-SA"/>
        </w:rPr>
      </w:pPr>
    </w:p>
    <w:p w14:paraId="0F1CBD28" w14:textId="77777777" w:rsidR="00225CD9" w:rsidRPr="00BB2A23" w:rsidRDefault="005B3F8A" w:rsidP="00225CD9">
      <w:pPr>
        <w:widowControl w:val="0"/>
        <w:jc w:val="both"/>
        <w:rPr>
          <w:szCs w:val="22"/>
          <w:lang w:val="sr-Latn-ME"/>
        </w:rPr>
      </w:pPr>
      <w:r>
        <w:rPr>
          <w:szCs w:val="22"/>
          <w:lang w:val="sr-Latn-ME" w:eastAsia="ar-SA"/>
        </w:rPr>
        <w:t xml:space="preserve">Lijek </w:t>
      </w:r>
      <w:r w:rsidR="001E7267">
        <w:rPr>
          <w:szCs w:val="22"/>
          <w:lang w:val="sr-Latn-ME" w:eastAsia="ar-SA"/>
        </w:rPr>
        <w:t>Torendo</w:t>
      </w:r>
      <w:r w:rsidR="00225CD9" w:rsidRPr="00BB2A23">
        <w:rPr>
          <w:szCs w:val="22"/>
          <w:lang w:val="sr-Latn-ME" w:eastAsia="ar-SA"/>
        </w:rPr>
        <w:t xml:space="preserve"> je indikovan za kratkotrajnu terapiju (do 6 nedjelja) dugotrajne agresije kod pacijenata sa umjerenom do ozbiljnom Alchajmerovom demencijom koja ne reaguje na nefarmakološke pristupe i kada postoji rizik od nanošenja povreda sebi ili drugima.</w:t>
      </w:r>
    </w:p>
    <w:p w14:paraId="5C91718F" w14:textId="77777777" w:rsidR="00225CD9" w:rsidRPr="00BB2A23" w:rsidRDefault="00225CD9" w:rsidP="00225CD9">
      <w:pPr>
        <w:widowControl w:val="0"/>
        <w:jc w:val="both"/>
        <w:rPr>
          <w:szCs w:val="22"/>
          <w:lang w:val="sr-Latn-ME" w:eastAsia="ar-SA"/>
        </w:rPr>
      </w:pPr>
    </w:p>
    <w:p w14:paraId="52BE6678"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je indikovan  za kratkotrajno (do 6 nedjelja) simptomatsko liječenje dugotrajne agresije kod poremećaja ponašanja kod djece uzrasta od najmanje 5 godina i kod adolescenata sa intelektualnim funkcionisanjem ispod prosjeka ili kod psihički manje razvijenih adolescenata, dijagnostifikovano prema kriterijumima DSM-IV, kod kojih agresivno ili drugo destruktivno ponašanje zahtijeva farmakološko liječenje. Farmakološko liječenje mora biti dio cjelovitog programa koji uključuje i </w:t>
      </w:r>
      <w:r w:rsidRPr="00BB2A23">
        <w:rPr>
          <w:szCs w:val="22"/>
          <w:lang w:val="sr-Latn-ME" w:eastAsia="ar-SA"/>
        </w:rPr>
        <w:lastRenderedPageBreak/>
        <w:t>psihosocijalne kao i druge obrazovne mjere. Preporučeno je da risperidon propisuje specijalista dječje neurologije, psihijatar ili ljekar koji je dobro upoznat sa liječenjem poremećaja ponašanja kod djece i adolescenata.</w:t>
      </w:r>
    </w:p>
    <w:p w14:paraId="6D6DFC88" w14:textId="77777777" w:rsidR="00225CD9" w:rsidRPr="00BB2A23" w:rsidRDefault="00225CD9" w:rsidP="00225CD9">
      <w:pPr>
        <w:widowControl w:val="0"/>
        <w:jc w:val="both"/>
        <w:rPr>
          <w:szCs w:val="22"/>
          <w:lang w:val="sr-Latn-ME"/>
        </w:rPr>
      </w:pPr>
    </w:p>
    <w:p w14:paraId="2F7DDFAC" w14:textId="77777777" w:rsidR="00225CD9" w:rsidRPr="00BB2A23" w:rsidRDefault="00225CD9" w:rsidP="00225CD9">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BB2A23">
        <w:rPr>
          <w:b/>
          <w:szCs w:val="22"/>
          <w:lang w:val="sr-Latn-ME"/>
        </w:rPr>
        <w:t>Doziranje i način primjene</w:t>
      </w:r>
    </w:p>
    <w:p w14:paraId="0AFAA37A" w14:textId="77777777" w:rsidR="00225CD9" w:rsidRPr="00BB2A23" w:rsidRDefault="00225CD9" w:rsidP="00225CD9">
      <w:pPr>
        <w:widowControl w:val="0"/>
        <w:jc w:val="both"/>
        <w:outlineLvl w:val="0"/>
        <w:rPr>
          <w:b/>
          <w:szCs w:val="22"/>
          <w:lang w:val="sr-Latn-ME"/>
        </w:rPr>
      </w:pPr>
    </w:p>
    <w:p w14:paraId="4C5E3891" w14:textId="77777777" w:rsidR="00225CD9" w:rsidRPr="00BB2A23" w:rsidRDefault="00225CD9" w:rsidP="00225CD9">
      <w:pPr>
        <w:widowControl w:val="0"/>
        <w:autoSpaceDE w:val="0"/>
        <w:autoSpaceDN w:val="0"/>
        <w:adjustRightInd w:val="0"/>
        <w:jc w:val="both"/>
        <w:rPr>
          <w:szCs w:val="22"/>
          <w:u w:val="single"/>
          <w:lang w:val="sr-Latn-ME"/>
        </w:rPr>
      </w:pPr>
      <w:r w:rsidRPr="00BB2A23">
        <w:rPr>
          <w:szCs w:val="22"/>
          <w:u w:val="single"/>
          <w:lang w:val="sr-Latn-ME"/>
        </w:rPr>
        <w:t>Doziranje</w:t>
      </w:r>
    </w:p>
    <w:p w14:paraId="55ACE3D2" w14:textId="77777777" w:rsidR="00225CD9" w:rsidRPr="00BB2A23" w:rsidRDefault="00225CD9" w:rsidP="00225CD9">
      <w:pPr>
        <w:widowControl w:val="0"/>
        <w:jc w:val="both"/>
        <w:rPr>
          <w:szCs w:val="22"/>
          <w:u w:val="single"/>
          <w:lang w:val="sr-Latn-ME" w:eastAsia="ar-SA"/>
        </w:rPr>
      </w:pPr>
    </w:p>
    <w:p w14:paraId="64ACE4A0"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Šizofrenija</w:t>
      </w:r>
    </w:p>
    <w:p w14:paraId="57CBB932" w14:textId="77777777" w:rsidR="00225CD9" w:rsidRPr="00BB2A23" w:rsidRDefault="00225CD9" w:rsidP="00225CD9">
      <w:pPr>
        <w:widowControl w:val="0"/>
        <w:jc w:val="both"/>
        <w:rPr>
          <w:szCs w:val="22"/>
          <w:u w:val="single"/>
          <w:lang w:val="sr-Latn-ME" w:eastAsia="ar-SA"/>
        </w:rPr>
      </w:pPr>
    </w:p>
    <w:p w14:paraId="3D8CA2A8"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Odrasli</w:t>
      </w:r>
    </w:p>
    <w:p w14:paraId="23858A10"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može se primjenjivati jednom ili dva puta dnevno.</w:t>
      </w:r>
    </w:p>
    <w:p w14:paraId="550E4F38" w14:textId="77777777" w:rsidR="00225CD9" w:rsidRPr="00BB2A23" w:rsidRDefault="00225CD9" w:rsidP="00225CD9">
      <w:pPr>
        <w:widowControl w:val="0"/>
        <w:jc w:val="both"/>
        <w:rPr>
          <w:szCs w:val="22"/>
          <w:lang w:val="sr-Latn-ME" w:eastAsia="ar-SA"/>
        </w:rPr>
      </w:pPr>
    </w:p>
    <w:p w14:paraId="2101F528" w14:textId="01A5294C" w:rsidR="00225CD9" w:rsidRPr="00BB2A23" w:rsidRDefault="005B3F8A" w:rsidP="00225CD9">
      <w:pPr>
        <w:widowControl w:val="0"/>
        <w:jc w:val="both"/>
        <w:rPr>
          <w:szCs w:val="22"/>
          <w:lang w:val="sr-Latn-ME" w:eastAsia="ar-SA"/>
        </w:rPr>
      </w:pPr>
      <w:r>
        <w:rPr>
          <w:szCs w:val="22"/>
          <w:lang w:val="sr-Latn-ME" w:eastAsia="ar-SA"/>
        </w:rPr>
        <w:t xml:space="preserve">Liječenje </w:t>
      </w:r>
      <w:r w:rsidR="00225CD9" w:rsidRPr="00BB2A23">
        <w:rPr>
          <w:szCs w:val="22"/>
          <w:lang w:val="sr-Latn-ME" w:eastAsia="ar-SA"/>
        </w:rPr>
        <w:t xml:space="preserve">treba </w:t>
      </w:r>
      <w:r>
        <w:rPr>
          <w:szCs w:val="22"/>
          <w:lang w:val="sr-Latn-ME" w:eastAsia="ar-SA"/>
        </w:rPr>
        <w:t>za</w:t>
      </w:r>
      <w:r w:rsidR="00225CD9" w:rsidRPr="00BB2A23">
        <w:rPr>
          <w:szCs w:val="22"/>
          <w:lang w:val="sr-Latn-ME" w:eastAsia="ar-SA"/>
        </w:rPr>
        <w:t xml:space="preserve">početi sa 2 mg risperidona na dan. Doza se može drugi dan povećati na 4 mg. </w:t>
      </w:r>
      <w:r>
        <w:rPr>
          <w:szCs w:val="22"/>
          <w:lang w:val="sr-Latn-ME" w:eastAsia="ar-SA"/>
        </w:rPr>
        <w:t>Nakon toga</w:t>
      </w:r>
      <w:r w:rsidR="00225CD9" w:rsidRPr="00BB2A23">
        <w:rPr>
          <w:szCs w:val="22"/>
          <w:lang w:val="sr-Latn-ME" w:eastAsia="ar-SA"/>
        </w:rPr>
        <w:t xml:space="preserve"> može ostati nepromijenjena ili se po potrebi prilagođava svakom </w:t>
      </w:r>
      <w:r>
        <w:rPr>
          <w:szCs w:val="22"/>
          <w:lang w:val="sr-Latn-ME" w:eastAsia="ar-SA"/>
        </w:rPr>
        <w:t>pacijentu</w:t>
      </w:r>
      <w:r w:rsidR="00225CD9" w:rsidRPr="00BB2A23">
        <w:rPr>
          <w:szCs w:val="22"/>
          <w:lang w:val="sr-Latn-ME" w:eastAsia="ar-SA"/>
        </w:rPr>
        <w:t xml:space="preserve"> pojedinačno. Uobičajena optimalna doza je 4 do 6 mg na dan. Kod nekih </w:t>
      </w:r>
      <w:r w:rsidR="00972DE8">
        <w:rPr>
          <w:szCs w:val="22"/>
          <w:lang w:val="sr-Latn-ME" w:eastAsia="ar-SA"/>
        </w:rPr>
        <w:t>pacijenata</w:t>
      </w:r>
      <w:r w:rsidR="00225CD9" w:rsidRPr="00BB2A23">
        <w:rPr>
          <w:szCs w:val="22"/>
          <w:lang w:val="sr-Latn-ME" w:eastAsia="ar-SA"/>
        </w:rPr>
        <w:t xml:space="preserve"> je faza </w:t>
      </w:r>
      <w:r>
        <w:rPr>
          <w:szCs w:val="22"/>
          <w:lang w:val="sr-Latn-ME" w:eastAsia="ar-SA"/>
        </w:rPr>
        <w:t xml:space="preserve">titracije </w:t>
      </w:r>
      <w:r w:rsidR="00225CD9" w:rsidRPr="00BB2A23">
        <w:rPr>
          <w:szCs w:val="22"/>
          <w:lang w:val="sr-Latn-ME" w:eastAsia="ar-SA"/>
        </w:rPr>
        <w:t xml:space="preserve">(postepeno prilagođavanje doze) sporija i njima je dovoljna manja početna doza </w:t>
      </w:r>
      <w:r>
        <w:rPr>
          <w:szCs w:val="22"/>
          <w:lang w:val="sr-Latn-ME" w:eastAsia="ar-SA"/>
        </w:rPr>
        <w:t>i</w:t>
      </w:r>
      <w:r w:rsidR="00225CD9" w:rsidRPr="00BB2A23">
        <w:rPr>
          <w:szCs w:val="22"/>
          <w:lang w:val="sr-Latn-ME" w:eastAsia="ar-SA"/>
        </w:rPr>
        <w:t xml:space="preserve"> doza održavanja.</w:t>
      </w:r>
    </w:p>
    <w:p w14:paraId="6326C2E4" w14:textId="77777777" w:rsidR="00225CD9" w:rsidRPr="00BB2A23" w:rsidRDefault="00225CD9" w:rsidP="00225CD9">
      <w:pPr>
        <w:widowControl w:val="0"/>
        <w:jc w:val="both"/>
        <w:rPr>
          <w:szCs w:val="22"/>
          <w:lang w:val="sr-Latn-ME" w:eastAsia="ar-SA"/>
        </w:rPr>
      </w:pPr>
    </w:p>
    <w:p w14:paraId="610F89FB" w14:textId="591DB1D1" w:rsidR="00225CD9" w:rsidRPr="00BB2A23" w:rsidRDefault="00225CD9" w:rsidP="00225CD9">
      <w:pPr>
        <w:widowControl w:val="0"/>
        <w:jc w:val="both"/>
        <w:rPr>
          <w:szCs w:val="22"/>
          <w:lang w:val="sr-Latn-ME" w:eastAsia="ar-SA"/>
        </w:rPr>
      </w:pPr>
      <w:r w:rsidRPr="00BB2A23">
        <w:rPr>
          <w:szCs w:val="22"/>
          <w:lang w:val="sr-Latn-ME" w:eastAsia="ar-SA"/>
        </w:rPr>
        <w:t>Doze veće od 10 mg na dan ni</w:t>
      </w:r>
      <w:r w:rsidR="005B3F8A">
        <w:rPr>
          <w:szCs w:val="22"/>
          <w:lang w:val="sr-Latn-ME" w:eastAsia="ar-SA"/>
        </w:rPr>
        <w:t>je</w:t>
      </w:r>
      <w:r w:rsidRPr="00BB2A23">
        <w:rPr>
          <w:szCs w:val="22"/>
          <w:lang w:val="sr-Latn-ME" w:eastAsia="ar-SA"/>
        </w:rPr>
        <w:t xml:space="preserve">su pokazale veću efikasnost   od nižih  doza. Veće doze mogu prouzrokovati </w:t>
      </w:r>
      <w:r w:rsidR="005B3F8A">
        <w:rPr>
          <w:szCs w:val="22"/>
          <w:lang w:val="sr-Latn-ME" w:eastAsia="ar-SA"/>
        </w:rPr>
        <w:t xml:space="preserve">veću incidencu </w:t>
      </w:r>
      <w:r w:rsidRPr="00BB2A23">
        <w:rPr>
          <w:szCs w:val="22"/>
          <w:lang w:val="sr-Latn-ME" w:eastAsia="ar-SA"/>
        </w:rPr>
        <w:t>ekstrapiramid</w:t>
      </w:r>
      <w:r w:rsidR="005B3F8A">
        <w:rPr>
          <w:szCs w:val="22"/>
          <w:lang w:val="sr-Latn-ME" w:eastAsia="ar-SA"/>
        </w:rPr>
        <w:t>alnih</w:t>
      </w:r>
      <w:r w:rsidRPr="00BB2A23">
        <w:rPr>
          <w:szCs w:val="22"/>
          <w:lang w:val="sr-Latn-ME" w:eastAsia="ar-SA"/>
        </w:rPr>
        <w:t xml:space="preserve"> neželjen</w:t>
      </w:r>
      <w:r w:rsidR="005B3F8A">
        <w:rPr>
          <w:szCs w:val="22"/>
          <w:lang w:val="sr-Latn-ME" w:eastAsia="ar-SA"/>
        </w:rPr>
        <w:t>ih</w:t>
      </w:r>
      <w:r w:rsidRPr="00BB2A23">
        <w:rPr>
          <w:szCs w:val="22"/>
          <w:lang w:val="sr-Latn-ME" w:eastAsia="ar-SA"/>
        </w:rPr>
        <w:t xml:space="preserve"> dejst</w:t>
      </w:r>
      <w:r w:rsidR="005B3F8A">
        <w:rPr>
          <w:szCs w:val="22"/>
          <w:lang w:val="sr-Latn-ME" w:eastAsia="ar-SA"/>
        </w:rPr>
        <w:t>a</w:t>
      </w:r>
      <w:r w:rsidRPr="00BB2A23">
        <w:rPr>
          <w:szCs w:val="22"/>
          <w:lang w:val="sr-Latn-ME" w:eastAsia="ar-SA"/>
        </w:rPr>
        <w:t xml:space="preserve">va. Bezbjednost doza većih od 16 mg na dan nije ispitivana, </w:t>
      </w:r>
      <w:r w:rsidR="005B3F8A">
        <w:rPr>
          <w:szCs w:val="22"/>
          <w:lang w:val="sr-Latn-ME" w:eastAsia="ar-SA"/>
        </w:rPr>
        <w:t xml:space="preserve">pa se </w:t>
      </w:r>
      <w:r w:rsidRPr="00BB2A23">
        <w:rPr>
          <w:szCs w:val="22"/>
          <w:lang w:val="sr-Latn-ME" w:eastAsia="ar-SA"/>
        </w:rPr>
        <w:t>veće doze ne preporučuju.</w:t>
      </w:r>
    </w:p>
    <w:p w14:paraId="2C2D4444" w14:textId="77777777" w:rsidR="00225CD9" w:rsidRPr="00BB2A23" w:rsidRDefault="00225CD9" w:rsidP="00225CD9">
      <w:pPr>
        <w:widowControl w:val="0"/>
        <w:jc w:val="both"/>
        <w:rPr>
          <w:szCs w:val="22"/>
          <w:lang w:val="sr-Latn-ME" w:eastAsia="ar-SA"/>
        </w:rPr>
      </w:pPr>
    </w:p>
    <w:p w14:paraId="5FA0B5A0"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Starije osobe</w:t>
      </w:r>
    </w:p>
    <w:p w14:paraId="35B08E06" w14:textId="77777777" w:rsidR="00225CD9" w:rsidRPr="00BB2A23" w:rsidRDefault="00225CD9" w:rsidP="00225CD9">
      <w:pPr>
        <w:widowControl w:val="0"/>
        <w:jc w:val="both"/>
        <w:rPr>
          <w:szCs w:val="22"/>
          <w:lang w:val="sr-Latn-ME" w:eastAsia="ar-SA"/>
        </w:rPr>
      </w:pPr>
      <w:r w:rsidRPr="00BB2A23">
        <w:rPr>
          <w:szCs w:val="22"/>
          <w:lang w:val="sr-Latn-ME" w:eastAsia="ar-SA"/>
        </w:rPr>
        <w:t>Preporučena početna doza je 0,5 mg dva put</w:t>
      </w:r>
      <w:r w:rsidR="005B3F8A">
        <w:rPr>
          <w:szCs w:val="22"/>
          <w:lang w:val="sr-Latn-ME" w:eastAsia="ar-SA"/>
        </w:rPr>
        <w:t>a</w:t>
      </w:r>
      <w:r w:rsidRPr="00BB2A23">
        <w:rPr>
          <w:szCs w:val="22"/>
          <w:lang w:val="sr-Latn-ME" w:eastAsia="ar-SA"/>
        </w:rPr>
        <w:t xml:space="preserve"> na dan. Individualno se može povećavati po 0,5 mg dva put</w:t>
      </w:r>
      <w:r w:rsidR="005B3F8A">
        <w:rPr>
          <w:szCs w:val="22"/>
          <w:lang w:val="sr-Latn-ME" w:eastAsia="ar-SA"/>
        </w:rPr>
        <w:t>a</w:t>
      </w:r>
      <w:r w:rsidRPr="00BB2A23">
        <w:rPr>
          <w:szCs w:val="22"/>
          <w:lang w:val="sr-Latn-ME" w:eastAsia="ar-SA"/>
        </w:rPr>
        <w:t xml:space="preserve"> na dan, do doze </w:t>
      </w:r>
      <w:r w:rsidR="005B3F8A">
        <w:rPr>
          <w:szCs w:val="22"/>
          <w:lang w:val="sr-Latn-ME" w:eastAsia="ar-SA"/>
        </w:rPr>
        <w:t xml:space="preserve">od </w:t>
      </w:r>
      <w:r w:rsidRPr="00BB2A23">
        <w:rPr>
          <w:szCs w:val="22"/>
          <w:lang w:val="sr-Latn-ME" w:eastAsia="ar-SA"/>
        </w:rPr>
        <w:t>1 do 2 mg dva put</w:t>
      </w:r>
      <w:r w:rsidR="005B3F8A">
        <w:rPr>
          <w:szCs w:val="22"/>
          <w:lang w:val="sr-Latn-ME" w:eastAsia="ar-SA"/>
        </w:rPr>
        <w:t>a</w:t>
      </w:r>
      <w:r w:rsidRPr="00BB2A23">
        <w:rPr>
          <w:szCs w:val="22"/>
          <w:lang w:val="sr-Latn-ME" w:eastAsia="ar-SA"/>
        </w:rPr>
        <w:t xml:space="preserve"> na dan.</w:t>
      </w:r>
    </w:p>
    <w:p w14:paraId="5145442F" w14:textId="77777777" w:rsidR="00225CD9" w:rsidRPr="00BB2A23" w:rsidRDefault="00225CD9" w:rsidP="00225CD9">
      <w:pPr>
        <w:widowControl w:val="0"/>
        <w:jc w:val="both"/>
        <w:rPr>
          <w:szCs w:val="22"/>
          <w:lang w:val="sr-Latn-ME" w:eastAsia="ar-SA"/>
        </w:rPr>
      </w:pPr>
    </w:p>
    <w:p w14:paraId="6955AE44" w14:textId="77777777" w:rsidR="00225CD9" w:rsidRPr="00BB2A23" w:rsidRDefault="00225CD9" w:rsidP="00225CD9">
      <w:pPr>
        <w:widowControl w:val="0"/>
        <w:rPr>
          <w:i/>
          <w:iCs/>
          <w:szCs w:val="22"/>
          <w:lang w:val="sr-Latn-ME" w:eastAsia="ar-SA"/>
        </w:rPr>
      </w:pPr>
      <w:r w:rsidRPr="00BB2A23">
        <w:rPr>
          <w:i/>
          <w:iCs/>
          <w:szCs w:val="22"/>
          <w:lang w:val="sr-Latn-ME" w:eastAsia="ar-SA"/>
        </w:rPr>
        <w:t>Pedijatrijska populacija</w:t>
      </w:r>
    </w:p>
    <w:p w14:paraId="28E84171" w14:textId="77777777" w:rsidR="00225CD9" w:rsidRPr="00BB2A23" w:rsidRDefault="00225CD9" w:rsidP="00225CD9">
      <w:pPr>
        <w:widowControl w:val="0"/>
        <w:jc w:val="both"/>
        <w:rPr>
          <w:szCs w:val="22"/>
          <w:lang w:val="sr-Latn-ME" w:eastAsia="ar-SA"/>
        </w:rPr>
      </w:pPr>
      <w:r w:rsidRPr="00BB2A23">
        <w:rPr>
          <w:szCs w:val="22"/>
          <w:lang w:val="sr-Latn-ME" w:eastAsia="ar-SA"/>
        </w:rPr>
        <w:t>Zbog manjka podataka o efikasnosti, primjena risperidona kod djece sa šizofrenijom, mlađe od 18 godina, nije preporučljiva.</w:t>
      </w:r>
    </w:p>
    <w:p w14:paraId="712351F5" w14:textId="77777777" w:rsidR="00225CD9" w:rsidRPr="00BB2A23" w:rsidRDefault="00225CD9" w:rsidP="00225CD9">
      <w:pPr>
        <w:widowControl w:val="0"/>
        <w:jc w:val="both"/>
        <w:rPr>
          <w:szCs w:val="22"/>
          <w:lang w:val="sr-Latn-ME" w:eastAsia="ar-SA"/>
        </w:rPr>
      </w:pPr>
    </w:p>
    <w:p w14:paraId="730C0FE6"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Manične epizode kod bipolarnog poremećaja</w:t>
      </w:r>
    </w:p>
    <w:p w14:paraId="30CAD9F9" w14:textId="77777777" w:rsidR="00225CD9" w:rsidRPr="00BB2A23" w:rsidRDefault="00225CD9" w:rsidP="00225CD9">
      <w:pPr>
        <w:widowControl w:val="0"/>
        <w:jc w:val="both"/>
        <w:rPr>
          <w:szCs w:val="22"/>
          <w:lang w:val="sr-Latn-ME" w:eastAsia="ar-SA"/>
        </w:rPr>
      </w:pPr>
    </w:p>
    <w:p w14:paraId="71190331"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Odrasli</w:t>
      </w:r>
    </w:p>
    <w:p w14:paraId="72F19E02" w14:textId="6D87C71F"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daje se jednom dnevno, početna doza je 2 mg risperidona. Ako je klinički potrebno, doze treba  prilagođavati, ali u intervalu koji nije manji od 24 sata i to  1 mg dnevno. Risperidon se može davati u dozama od 1 do 6 mg na dan. Za svakog </w:t>
      </w:r>
      <w:r w:rsidR="005B3F8A">
        <w:rPr>
          <w:szCs w:val="22"/>
          <w:lang w:val="sr-Latn-ME" w:eastAsia="ar-SA"/>
        </w:rPr>
        <w:t>pacijenta</w:t>
      </w:r>
      <w:r w:rsidRPr="00BB2A23">
        <w:rPr>
          <w:szCs w:val="22"/>
          <w:lang w:val="sr-Latn-ME" w:eastAsia="ar-SA"/>
        </w:rPr>
        <w:t xml:space="preserve"> se doza prilagođava, kako bi se dostigao njen optimalan stepen efikasnosti  i tolerancije. Doze veće od 6 mg na dan ni</w:t>
      </w:r>
      <w:r w:rsidR="005B3F8A">
        <w:rPr>
          <w:szCs w:val="22"/>
          <w:lang w:val="sr-Latn-ME" w:eastAsia="ar-SA"/>
        </w:rPr>
        <w:t>je</w:t>
      </w:r>
      <w:r w:rsidRPr="00BB2A23">
        <w:rPr>
          <w:szCs w:val="22"/>
          <w:lang w:val="sr-Latn-ME" w:eastAsia="ar-SA"/>
        </w:rPr>
        <w:t xml:space="preserve">su ispitivane kod </w:t>
      </w:r>
      <w:r w:rsidR="005B3F8A">
        <w:rPr>
          <w:szCs w:val="22"/>
          <w:lang w:val="sr-Latn-ME" w:eastAsia="ar-SA"/>
        </w:rPr>
        <w:t>pacijenata</w:t>
      </w:r>
      <w:r w:rsidRPr="00BB2A23">
        <w:rPr>
          <w:szCs w:val="22"/>
          <w:lang w:val="sr-Latn-ME" w:eastAsia="ar-SA"/>
        </w:rPr>
        <w:t xml:space="preserve"> sa maničnim epizodama.</w:t>
      </w:r>
    </w:p>
    <w:p w14:paraId="3A47A25F" w14:textId="77777777" w:rsidR="00225CD9" w:rsidRPr="00BB2A23" w:rsidRDefault="00225CD9" w:rsidP="00225CD9">
      <w:pPr>
        <w:widowControl w:val="0"/>
        <w:jc w:val="both"/>
        <w:rPr>
          <w:szCs w:val="22"/>
          <w:lang w:val="sr-Latn-ME" w:eastAsia="ar-SA"/>
        </w:rPr>
      </w:pPr>
    </w:p>
    <w:p w14:paraId="692CE2DD" w14:textId="650DF4D5" w:rsidR="00225CD9" w:rsidRPr="00BB2A23" w:rsidRDefault="00225CD9" w:rsidP="00225CD9">
      <w:pPr>
        <w:widowControl w:val="0"/>
        <w:jc w:val="both"/>
        <w:rPr>
          <w:szCs w:val="22"/>
          <w:lang w:val="sr-Latn-ME" w:eastAsia="ar-SA"/>
        </w:rPr>
      </w:pPr>
      <w:r w:rsidRPr="00BB2A23">
        <w:rPr>
          <w:szCs w:val="22"/>
          <w:lang w:val="sr-Latn-ME" w:eastAsia="ar-SA"/>
        </w:rPr>
        <w:t>Kao i kod sv</w:t>
      </w:r>
      <w:r w:rsidR="005B3F8A">
        <w:rPr>
          <w:szCs w:val="22"/>
          <w:lang w:val="sr-Latn-ME" w:eastAsia="ar-SA"/>
        </w:rPr>
        <w:t>ake simptomatske terpaije</w:t>
      </w:r>
      <w:r w:rsidRPr="00BB2A23">
        <w:rPr>
          <w:szCs w:val="22"/>
          <w:lang w:val="sr-Latn-ME" w:eastAsia="ar-SA"/>
        </w:rPr>
        <w:t xml:space="preserve">, mora se redovno pratiti i procjenjivati opravdanost kontuirane upotrebe lijeka </w:t>
      </w:r>
      <w:r w:rsidR="001E7267">
        <w:rPr>
          <w:szCs w:val="22"/>
          <w:lang w:val="sr-Latn-ME" w:eastAsia="ar-SA"/>
        </w:rPr>
        <w:t>Torendo</w:t>
      </w:r>
      <w:r w:rsidRPr="00BB2A23">
        <w:rPr>
          <w:szCs w:val="22"/>
          <w:lang w:val="sr-Latn-ME" w:eastAsia="ar-SA"/>
        </w:rPr>
        <w:t>.</w:t>
      </w:r>
    </w:p>
    <w:p w14:paraId="7A0815A5" w14:textId="77777777" w:rsidR="00225CD9" w:rsidRPr="00BB2A23" w:rsidRDefault="00225CD9" w:rsidP="00225CD9">
      <w:pPr>
        <w:widowControl w:val="0"/>
        <w:jc w:val="both"/>
        <w:rPr>
          <w:szCs w:val="22"/>
          <w:lang w:val="sr-Latn-ME" w:eastAsia="ar-SA"/>
        </w:rPr>
      </w:pPr>
    </w:p>
    <w:p w14:paraId="23334138"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Starije osobe</w:t>
      </w:r>
    </w:p>
    <w:p w14:paraId="11E42FA1" w14:textId="0CEEE29B" w:rsidR="00225CD9" w:rsidRPr="00BB2A23" w:rsidRDefault="00225CD9" w:rsidP="00225CD9">
      <w:pPr>
        <w:widowControl w:val="0"/>
        <w:jc w:val="both"/>
        <w:rPr>
          <w:szCs w:val="22"/>
          <w:lang w:val="sr-Latn-ME" w:eastAsia="ar-SA"/>
        </w:rPr>
      </w:pPr>
      <w:r w:rsidRPr="00BB2A23">
        <w:rPr>
          <w:szCs w:val="22"/>
          <w:lang w:val="sr-Latn-ME" w:eastAsia="ar-SA"/>
        </w:rPr>
        <w:t>Preporučena početna doza je 0,5 mg dva put</w:t>
      </w:r>
      <w:r w:rsidR="005B3F8A">
        <w:rPr>
          <w:szCs w:val="22"/>
          <w:lang w:val="sr-Latn-ME" w:eastAsia="ar-SA"/>
        </w:rPr>
        <w:t>a</w:t>
      </w:r>
      <w:r w:rsidRPr="00BB2A23">
        <w:rPr>
          <w:szCs w:val="22"/>
          <w:lang w:val="sr-Latn-ME" w:eastAsia="ar-SA"/>
        </w:rPr>
        <w:t xml:space="preserve"> dnevno. Ova doza se može  individualno povećavati po 0,5 mg dva puta dnevno, do doze </w:t>
      </w:r>
      <w:r w:rsidR="005B3F8A">
        <w:rPr>
          <w:szCs w:val="22"/>
          <w:lang w:val="sr-Latn-ME" w:eastAsia="ar-SA"/>
        </w:rPr>
        <w:t xml:space="preserve">od </w:t>
      </w:r>
      <w:r w:rsidRPr="00BB2A23">
        <w:rPr>
          <w:szCs w:val="22"/>
          <w:lang w:val="sr-Latn-ME" w:eastAsia="ar-SA"/>
        </w:rPr>
        <w:t xml:space="preserve">1 do 2 mg dva puta dnevno. Budući da su klinička iskustva sa liječenjem starijih </w:t>
      </w:r>
      <w:r w:rsidR="005B3F8A">
        <w:rPr>
          <w:szCs w:val="22"/>
          <w:lang w:val="sr-Latn-ME" w:eastAsia="ar-SA"/>
        </w:rPr>
        <w:t>pacijenata</w:t>
      </w:r>
      <w:r w:rsidRPr="00BB2A23">
        <w:rPr>
          <w:szCs w:val="22"/>
          <w:lang w:val="sr-Latn-ME" w:eastAsia="ar-SA"/>
        </w:rPr>
        <w:t xml:space="preserve"> ograničena, potreban je oprez.</w:t>
      </w:r>
    </w:p>
    <w:p w14:paraId="7A03EF0E" w14:textId="77777777" w:rsidR="00225CD9" w:rsidRPr="00BB2A23" w:rsidRDefault="00225CD9" w:rsidP="00225CD9">
      <w:pPr>
        <w:widowControl w:val="0"/>
        <w:jc w:val="both"/>
        <w:rPr>
          <w:szCs w:val="22"/>
          <w:lang w:val="sr-Latn-ME" w:eastAsia="ar-SA"/>
        </w:rPr>
      </w:pPr>
    </w:p>
    <w:p w14:paraId="03F6E3CE"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Pedijatrijska populacija</w:t>
      </w:r>
    </w:p>
    <w:p w14:paraId="33B9F4B2" w14:textId="77777777" w:rsidR="00225CD9" w:rsidRPr="00BB2A23" w:rsidRDefault="00225CD9" w:rsidP="00225CD9">
      <w:pPr>
        <w:widowControl w:val="0"/>
        <w:jc w:val="both"/>
        <w:rPr>
          <w:szCs w:val="22"/>
          <w:lang w:val="sr-Latn-ME" w:eastAsia="ar-SA"/>
        </w:rPr>
      </w:pPr>
      <w:r w:rsidRPr="00BB2A23">
        <w:rPr>
          <w:szCs w:val="22"/>
          <w:lang w:val="sr-Latn-ME" w:eastAsia="ar-SA"/>
        </w:rPr>
        <w:t>Zbog manjka podataka o bezbjednosti i efikasnosti, primjena risperidona kod djece sa bipolarnom manijom, mlađe od 18 godina, nije preporučljiva.</w:t>
      </w:r>
    </w:p>
    <w:p w14:paraId="7FED3271" w14:textId="77777777" w:rsidR="00225CD9" w:rsidRPr="00BB2A23" w:rsidRDefault="00225CD9" w:rsidP="00225CD9">
      <w:pPr>
        <w:jc w:val="both"/>
        <w:rPr>
          <w:szCs w:val="22"/>
          <w:lang w:val="sr-Latn-ME"/>
        </w:rPr>
      </w:pPr>
    </w:p>
    <w:p w14:paraId="49B51AD4" w14:textId="77777777" w:rsidR="00225CD9" w:rsidRPr="00BB2A23" w:rsidRDefault="00225CD9" w:rsidP="00225CD9">
      <w:pPr>
        <w:jc w:val="both"/>
        <w:rPr>
          <w:szCs w:val="22"/>
          <w:u w:val="single"/>
          <w:lang w:val="sr-Latn-ME"/>
        </w:rPr>
      </w:pPr>
      <w:r w:rsidRPr="00BB2A23">
        <w:rPr>
          <w:szCs w:val="22"/>
          <w:u w:val="single"/>
          <w:lang w:val="sr-Latn-ME"/>
        </w:rPr>
        <w:t>Dugotrajna agresija kod pacijenata sa umjerenom do ozbiljnom Alchajmerovom demencijom</w:t>
      </w:r>
    </w:p>
    <w:p w14:paraId="43D30192" w14:textId="77777777" w:rsidR="00225CD9" w:rsidRPr="00BB2A23" w:rsidRDefault="00225CD9" w:rsidP="00225CD9">
      <w:pPr>
        <w:jc w:val="both"/>
        <w:rPr>
          <w:szCs w:val="22"/>
          <w:lang w:val="sr-Latn-ME"/>
        </w:rPr>
      </w:pPr>
    </w:p>
    <w:p w14:paraId="10F00D9E" w14:textId="77777777" w:rsidR="00225CD9" w:rsidRPr="00BB2A23" w:rsidRDefault="00225CD9" w:rsidP="00225CD9">
      <w:pPr>
        <w:autoSpaceDE w:val="0"/>
        <w:autoSpaceDN w:val="0"/>
        <w:adjustRightInd w:val="0"/>
        <w:jc w:val="both"/>
        <w:rPr>
          <w:rStyle w:val="Strong"/>
          <w:b w:val="0"/>
          <w:szCs w:val="22"/>
          <w:lang w:val="sr-Latn-ME"/>
        </w:rPr>
      </w:pPr>
      <w:r w:rsidRPr="00BB2A23">
        <w:rPr>
          <w:rStyle w:val="Strong"/>
          <w:b w:val="0"/>
          <w:szCs w:val="22"/>
          <w:lang w:val="sr-Latn-ME"/>
        </w:rPr>
        <w:t xml:space="preserve">Preporučuje se početna doza od 0,25 mg dva puta dnevno. Ova doza se može prilagoditi na individualnom nivou, po potrebi, u koracima od 0,25 mg dva puta dnevno, ne češće od svakog drugog </w:t>
      </w:r>
      <w:r w:rsidRPr="00BB2A23">
        <w:rPr>
          <w:rStyle w:val="Strong"/>
          <w:b w:val="0"/>
          <w:szCs w:val="22"/>
          <w:lang w:val="sr-Latn-ME"/>
        </w:rPr>
        <w:lastRenderedPageBreak/>
        <w:t>dana. Kod većine pacijenata optimalna doza je 0,5 mg dva puta dnevno. Nekim pacijentima, međutim, mnogo je korisnija primjena doza od 1 mg dva puta dnevno.</w:t>
      </w:r>
    </w:p>
    <w:p w14:paraId="64471620" w14:textId="77777777" w:rsidR="00225CD9" w:rsidRPr="00BB2A23" w:rsidRDefault="00225CD9" w:rsidP="00225CD9">
      <w:pPr>
        <w:autoSpaceDE w:val="0"/>
        <w:autoSpaceDN w:val="0"/>
        <w:adjustRightInd w:val="0"/>
        <w:jc w:val="both"/>
        <w:rPr>
          <w:rStyle w:val="Strong"/>
          <w:b w:val="0"/>
          <w:szCs w:val="22"/>
          <w:lang w:val="sr-Latn-ME"/>
        </w:rPr>
      </w:pPr>
    </w:p>
    <w:p w14:paraId="1628BE84" w14:textId="52250A34" w:rsidR="00225CD9" w:rsidRPr="00BB2A23" w:rsidRDefault="005B3F8A" w:rsidP="00225CD9">
      <w:pPr>
        <w:autoSpaceDE w:val="0"/>
        <w:autoSpaceDN w:val="0"/>
        <w:adjustRightInd w:val="0"/>
        <w:jc w:val="both"/>
        <w:rPr>
          <w:szCs w:val="22"/>
          <w:lang w:val="sr-Latn-ME"/>
        </w:rPr>
      </w:pPr>
      <w:r>
        <w:rPr>
          <w:rStyle w:val="Strong"/>
          <w:b w:val="0"/>
          <w:szCs w:val="22"/>
          <w:lang w:val="sr-Latn-ME"/>
        </w:rPr>
        <w:t xml:space="preserve">Lijek </w:t>
      </w:r>
      <w:r w:rsidR="001E7267">
        <w:rPr>
          <w:rStyle w:val="Strong"/>
          <w:b w:val="0"/>
          <w:szCs w:val="22"/>
          <w:lang w:val="sr-Latn-ME"/>
        </w:rPr>
        <w:t>Torendo</w:t>
      </w:r>
      <w:r w:rsidR="00225CD9" w:rsidRPr="00BB2A23">
        <w:rPr>
          <w:rStyle w:val="Strong"/>
          <w:b w:val="0"/>
          <w:szCs w:val="22"/>
          <w:lang w:val="sr-Latn-ME"/>
        </w:rPr>
        <w:t xml:space="preserve"> se ne smije koristiti </w:t>
      </w:r>
      <w:r>
        <w:rPr>
          <w:rStyle w:val="Strong"/>
          <w:b w:val="0"/>
          <w:szCs w:val="22"/>
          <w:lang w:val="sr-Latn-ME"/>
        </w:rPr>
        <w:t>duže</w:t>
      </w:r>
      <w:r w:rsidR="00225CD9" w:rsidRPr="00BB2A23">
        <w:rPr>
          <w:rStyle w:val="Strong"/>
          <w:b w:val="0"/>
          <w:szCs w:val="22"/>
          <w:lang w:val="sr-Latn-ME"/>
        </w:rPr>
        <w:t>e od 6 nedjelja kod pacijenata sa dugotrajnom agresijom kod Alchajmerove demencije. Tokom terapije, neophodno je pažljivo i redovno praćenje stanja pacijenta, kako bi se ponovo procijenila potreba za kontinuiranom terapijom</w:t>
      </w:r>
      <w:r w:rsidR="00225CD9" w:rsidRPr="00BB2A23">
        <w:rPr>
          <w:szCs w:val="22"/>
          <w:lang w:val="sr-Latn-ME"/>
        </w:rPr>
        <w:t>.</w:t>
      </w:r>
    </w:p>
    <w:p w14:paraId="34218F37" w14:textId="77777777" w:rsidR="00225CD9" w:rsidRPr="00BB2A23" w:rsidRDefault="00225CD9" w:rsidP="00225CD9">
      <w:pPr>
        <w:jc w:val="both"/>
        <w:rPr>
          <w:szCs w:val="22"/>
          <w:lang w:val="sr-Latn-ME"/>
        </w:rPr>
      </w:pPr>
    </w:p>
    <w:p w14:paraId="068012D7"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Poremećaji ponašanja</w:t>
      </w:r>
    </w:p>
    <w:p w14:paraId="7A5F7E1F" w14:textId="77777777" w:rsidR="00225CD9" w:rsidRPr="00BB2A23" w:rsidRDefault="00225CD9" w:rsidP="00225CD9">
      <w:pPr>
        <w:widowControl w:val="0"/>
        <w:jc w:val="both"/>
        <w:rPr>
          <w:szCs w:val="22"/>
          <w:u w:val="single"/>
          <w:lang w:val="sr-Latn-ME" w:eastAsia="ar-SA"/>
        </w:rPr>
      </w:pPr>
    </w:p>
    <w:p w14:paraId="3C76580F" w14:textId="720547A0" w:rsidR="00225CD9" w:rsidRPr="00BB2A23" w:rsidRDefault="00225CD9" w:rsidP="00225CD9">
      <w:pPr>
        <w:widowControl w:val="0"/>
        <w:jc w:val="both"/>
        <w:rPr>
          <w:i/>
          <w:iCs/>
          <w:szCs w:val="22"/>
          <w:lang w:val="sr-Latn-ME" w:eastAsia="ar-SA"/>
        </w:rPr>
      </w:pPr>
      <w:r w:rsidRPr="00BB2A23">
        <w:rPr>
          <w:i/>
          <w:iCs/>
          <w:szCs w:val="22"/>
          <w:lang w:val="sr-Latn-ME" w:eastAsia="ar-SA"/>
        </w:rPr>
        <w:t xml:space="preserve">Djeca i adolescenti </w:t>
      </w:r>
      <w:r w:rsidR="005B3F8A">
        <w:rPr>
          <w:i/>
          <w:iCs/>
          <w:szCs w:val="22"/>
          <w:lang w:val="sr-Latn-ME" w:eastAsia="ar-SA"/>
        </w:rPr>
        <w:t>uzrasta</w:t>
      </w:r>
      <w:r w:rsidRPr="00BB2A23">
        <w:rPr>
          <w:i/>
          <w:iCs/>
          <w:szCs w:val="22"/>
          <w:lang w:val="sr-Latn-ME" w:eastAsia="ar-SA"/>
        </w:rPr>
        <w:t xml:space="preserve"> od 5 do 18 godina</w:t>
      </w:r>
    </w:p>
    <w:p w14:paraId="2BB1A6A1" w14:textId="6FE36F46" w:rsidR="00225CD9" w:rsidRPr="00BB2A23" w:rsidRDefault="00225CD9" w:rsidP="00225CD9">
      <w:pPr>
        <w:autoSpaceDE w:val="0"/>
        <w:autoSpaceDN w:val="0"/>
        <w:adjustRightInd w:val="0"/>
        <w:jc w:val="both"/>
        <w:rPr>
          <w:szCs w:val="22"/>
          <w:lang w:val="sr-Latn-ME"/>
        </w:rPr>
      </w:pPr>
      <w:r w:rsidRPr="00BB2A23">
        <w:rPr>
          <w:szCs w:val="22"/>
          <w:lang w:val="sr-Latn-ME" w:eastAsia="ar-SA"/>
        </w:rPr>
        <w:t xml:space="preserve">Kod djece  sa tjelesnom masom ≥ 50 kg, preporučena početna doza je 0,5 mg jednom dnevno. Ako je potrebno, ova doza se može individualno prilagoditi  po 0,5 mg na dan, ali ne češće nego svaki drugi dan. Kod većine </w:t>
      </w:r>
      <w:r w:rsidR="005B3F8A">
        <w:rPr>
          <w:szCs w:val="22"/>
          <w:lang w:val="sr-Latn-ME" w:eastAsia="ar-SA"/>
        </w:rPr>
        <w:t>pacijenata</w:t>
      </w:r>
      <w:r w:rsidRPr="00BB2A23">
        <w:rPr>
          <w:szCs w:val="22"/>
          <w:lang w:val="sr-Latn-ME" w:eastAsia="ar-SA"/>
        </w:rPr>
        <w:t xml:space="preserve"> preporučena doza je 1 mg na dan. Kod nekih </w:t>
      </w:r>
      <w:r w:rsidR="005B3F8A">
        <w:rPr>
          <w:szCs w:val="22"/>
          <w:lang w:val="sr-Latn-ME" w:eastAsia="ar-SA"/>
        </w:rPr>
        <w:t>pacijenata</w:t>
      </w:r>
      <w:r w:rsidRPr="00BB2A23">
        <w:rPr>
          <w:szCs w:val="22"/>
          <w:lang w:val="sr-Latn-ME" w:eastAsia="ar-SA"/>
        </w:rPr>
        <w:t xml:space="preserve"> može biti korisna doza već od 0,5 mg na dan, a kod drugih će možda biti potrebna doza 1,5 mg na dan. </w:t>
      </w:r>
      <w:r w:rsidRPr="00BB2A23">
        <w:rPr>
          <w:rStyle w:val="Strong"/>
          <w:b w:val="0"/>
          <w:szCs w:val="22"/>
          <w:lang w:val="sr-Latn-ME"/>
        </w:rPr>
        <w:t>Kod pacijenata, čija je tjelesna težina &lt;50 kg preporučuje se početna doza od 0,25 mg jednom dnevno. Ova doza se može prilagoditi na individualnom nivou, po potrebi,</w:t>
      </w:r>
      <w:r w:rsidR="005B3F8A">
        <w:rPr>
          <w:rStyle w:val="Strong"/>
          <w:b w:val="0"/>
          <w:szCs w:val="22"/>
          <w:lang w:val="sr-Latn-ME"/>
        </w:rPr>
        <w:t xml:space="preserve"> </w:t>
      </w:r>
      <w:r w:rsidRPr="00BB2A23">
        <w:rPr>
          <w:rStyle w:val="Strong"/>
          <w:b w:val="0"/>
          <w:szCs w:val="22"/>
          <w:lang w:val="sr-Latn-ME"/>
        </w:rPr>
        <w:t>povećanjem u koracima od 0,25 mg dnevno, ali ne češće nego svaki drugi dan. Kod većine pacijenata optimalna doza je 0,5 mg jednom dnevno. Nekim pacijentima, međutim, mogu koristiti doze od 0,25 mg jednom dnevno dok drugima može biti potrebna doza od 0,75 mg jednom dnevno</w:t>
      </w:r>
      <w:r w:rsidRPr="00BB2A23">
        <w:rPr>
          <w:szCs w:val="22"/>
          <w:lang w:val="sr-Latn-ME"/>
        </w:rPr>
        <w:t>.</w:t>
      </w:r>
    </w:p>
    <w:p w14:paraId="59522868" w14:textId="77777777" w:rsidR="00225CD9" w:rsidRPr="00BB2A23" w:rsidRDefault="00225CD9" w:rsidP="00225CD9">
      <w:pPr>
        <w:widowControl w:val="0"/>
        <w:jc w:val="both"/>
        <w:rPr>
          <w:szCs w:val="22"/>
          <w:shd w:val="clear" w:color="auto" w:fill="FFFF00"/>
          <w:lang w:val="sr-Latn-ME" w:eastAsia="ar-SA"/>
        </w:rPr>
      </w:pPr>
    </w:p>
    <w:p w14:paraId="3FE50748" w14:textId="2D30911A" w:rsidR="00225CD9" w:rsidRPr="00BB2A23" w:rsidRDefault="00225CD9" w:rsidP="00225CD9">
      <w:pPr>
        <w:widowControl w:val="0"/>
        <w:jc w:val="both"/>
        <w:rPr>
          <w:szCs w:val="22"/>
          <w:lang w:val="sr-Latn-ME" w:eastAsia="ar-SA"/>
        </w:rPr>
      </w:pPr>
      <w:r w:rsidRPr="00BB2A23">
        <w:rPr>
          <w:szCs w:val="22"/>
          <w:lang w:val="sr-Latn-ME" w:eastAsia="ar-SA"/>
        </w:rPr>
        <w:t>Kao kod sv</w:t>
      </w:r>
      <w:r w:rsidR="005B3F8A">
        <w:rPr>
          <w:szCs w:val="22"/>
          <w:lang w:val="sr-Latn-ME" w:eastAsia="ar-SA"/>
        </w:rPr>
        <w:t>ake simptomatske terapije</w:t>
      </w:r>
      <w:r w:rsidRPr="00BB2A23">
        <w:rPr>
          <w:szCs w:val="22"/>
          <w:lang w:val="sr-Latn-ME" w:eastAsia="ar-SA"/>
        </w:rPr>
        <w:t xml:space="preserve">, mora se redovno pratiti i procjenjivati opravdanost kontinuirane upotrebe lijeka </w:t>
      </w:r>
      <w:r w:rsidR="001E7267">
        <w:rPr>
          <w:szCs w:val="22"/>
          <w:lang w:val="sr-Latn-ME" w:eastAsia="ar-SA"/>
        </w:rPr>
        <w:t>Torendo</w:t>
      </w:r>
      <w:r w:rsidRPr="00BB2A23">
        <w:rPr>
          <w:szCs w:val="22"/>
          <w:lang w:val="sr-Latn-ME" w:eastAsia="ar-SA"/>
        </w:rPr>
        <w:t>.</w:t>
      </w:r>
    </w:p>
    <w:p w14:paraId="50552567" w14:textId="77777777" w:rsidR="00225CD9" w:rsidRPr="00BB2A23" w:rsidRDefault="00225CD9" w:rsidP="00225CD9">
      <w:pPr>
        <w:widowControl w:val="0"/>
        <w:jc w:val="both"/>
        <w:rPr>
          <w:szCs w:val="22"/>
          <w:lang w:val="sr-Latn-ME" w:eastAsia="ar-SA"/>
        </w:rPr>
      </w:pPr>
    </w:p>
    <w:p w14:paraId="6D88CEDC" w14:textId="5C32A636" w:rsidR="00225CD9" w:rsidRPr="00BB2A23" w:rsidRDefault="00225CD9" w:rsidP="00225CD9">
      <w:pPr>
        <w:widowControl w:val="0"/>
        <w:jc w:val="both"/>
        <w:rPr>
          <w:szCs w:val="22"/>
          <w:lang w:val="sr-Latn-ME" w:eastAsia="ar-SA"/>
        </w:rPr>
      </w:pPr>
      <w:r w:rsidRPr="00BB2A23">
        <w:rPr>
          <w:szCs w:val="22"/>
          <w:lang w:val="sr-Latn-ME" w:eastAsia="ar-SA"/>
        </w:rPr>
        <w:t>Budući da sa liječenjem poremećaja ponašanja kod djece mlađe od 5 godina nema dovoljno iskustva, upotreba lijek Torend</w:t>
      </w:r>
      <w:r w:rsidR="005B3F8A">
        <w:rPr>
          <w:szCs w:val="22"/>
          <w:lang w:val="sr-Latn-ME" w:eastAsia="ar-SA"/>
        </w:rPr>
        <w:t>o se ne preporučuje u ovoj uzrasnoj grupi</w:t>
      </w:r>
      <w:r w:rsidRPr="00BB2A23">
        <w:rPr>
          <w:szCs w:val="22"/>
          <w:lang w:val="sr-Latn-ME" w:eastAsia="ar-SA"/>
        </w:rPr>
        <w:t>.</w:t>
      </w:r>
    </w:p>
    <w:p w14:paraId="3474C416" w14:textId="77777777" w:rsidR="00225CD9" w:rsidRPr="00BB2A23" w:rsidRDefault="00225CD9" w:rsidP="00225CD9">
      <w:pPr>
        <w:widowControl w:val="0"/>
        <w:jc w:val="both"/>
        <w:rPr>
          <w:szCs w:val="22"/>
          <w:lang w:val="sr-Latn-ME" w:eastAsia="ar-SA"/>
        </w:rPr>
      </w:pPr>
    </w:p>
    <w:p w14:paraId="7E9344B3" w14:textId="336EA5F9" w:rsidR="00225CD9" w:rsidRPr="00BB2A23" w:rsidRDefault="005B3F8A" w:rsidP="00225CD9">
      <w:pPr>
        <w:widowControl w:val="0"/>
        <w:jc w:val="both"/>
        <w:rPr>
          <w:szCs w:val="22"/>
          <w:u w:val="single"/>
          <w:lang w:val="sr-Latn-ME" w:eastAsia="ar-SA"/>
        </w:rPr>
      </w:pPr>
      <w:r>
        <w:rPr>
          <w:szCs w:val="22"/>
          <w:u w:val="single"/>
          <w:lang w:val="sr-Latn-ME" w:eastAsia="ar-SA"/>
        </w:rPr>
        <w:t>Pacijenti</w:t>
      </w:r>
      <w:r w:rsidR="00225CD9" w:rsidRPr="00BB2A23">
        <w:rPr>
          <w:szCs w:val="22"/>
          <w:u w:val="single"/>
          <w:lang w:val="sr-Latn-ME" w:eastAsia="ar-SA"/>
        </w:rPr>
        <w:t xml:space="preserve"> sa oštećenjem </w:t>
      </w:r>
      <w:r>
        <w:rPr>
          <w:szCs w:val="22"/>
          <w:u w:val="single"/>
          <w:lang w:val="sr-Latn-ME" w:eastAsia="ar-SA"/>
        </w:rPr>
        <w:t xml:space="preserve">funkcije </w:t>
      </w:r>
      <w:r w:rsidR="00225CD9" w:rsidRPr="00BB2A23">
        <w:rPr>
          <w:szCs w:val="22"/>
          <w:u w:val="single"/>
          <w:lang w:val="sr-Latn-ME" w:eastAsia="ar-SA"/>
        </w:rPr>
        <w:t>bubre</w:t>
      </w:r>
      <w:r>
        <w:rPr>
          <w:szCs w:val="22"/>
          <w:u w:val="single"/>
          <w:lang w:val="sr-Latn-ME" w:eastAsia="ar-SA"/>
        </w:rPr>
        <w:t>ga</w:t>
      </w:r>
      <w:r w:rsidR="00225CD9" w:rsidRPr="00BB2A23">
        <w:rPr>
          <w:szCs w:val="22"/>
          <w:u w:val="single"/>
          <w:lang w:val="sr-Latn-ME" w:eastAsia="ar-SA"/>
        </w:rPr>
        <w:t xml:space="preserve"> i jetre</w:t>
      </w:r>
    </w:p>
    <w:p w14:paraId="3632B0F2" w14:textId="00E37E12" w:rsidR="00225CD9" w:rsidRPr="00BB2A23" w:rsidRDefault="00225CD9" w:rsidP="00225CD9">
      <w:pPr>
        <w:widowControl w:val="0"/>
        <w:jc w:val="both"/>
        <w:rPr>
          <w:szCs w:val="22"/>
          <w:lang w:val="sr-Latn-ME" w:eastAsia="ar-SA"/>
        </w:rPr>
      </w:pPr>
      <w:r w:rsidRPr="00BB2A23">
        <w:rPr>
          <w:szCs w:val="22"/>
          <w:lang w:val="sr-Latn-ME" w:eastAsia="ar-SA"/>
        </w:rPr>
        <w:t xml:space="preserve">Kod </w:t>
      </w:r>
      <w:r w:rsidR="005B3F8A">
        <w:rPr>
          <w:szCs w:val="22"/>
          <w:lang w:val="sr-Latn-ME" w:eastAsia="ar-SA"/>
        </w:rPr>
        <w:t>pacijenata</w:t>
      </w:r>
      <w:r w:rsidRPr="00BB2A23">
        <w:rPr>
          <w:szCs w:val="22"/>
          <w:lang w:val="sr-Latn-ME" w:eastAsia="ar-SA"/>
        </w:rPr>
        <w:t xml:space="preserve"> sa oštećenjem </w:t>
      </w:r>
      <w:r w:rsidR="005B3F8A">
        <w:rPr>
          <w:szCs w:val="22"/>
          <w:lang w:val="sr-Latn-ME" w:eastAsia="ar-SA"/>
        </w:rPr>
        <w:t xml:space="preserve">funkcije </w:t>
      </w:r>
      <w:r w:rsidRPr="00BB2A23">
        <w:rPr>
          <w:szCs w:val="22"/>
          <w:lang w:val="sr-Latn-ME" w:eastAsia="ar-SA"/>
        </w:rPr>
        <w:t>bubre</w:t>
      </w:r>
      <w:r w:rsidR="005B3F8A">
        <w:rPr>
          <w:szCs w:val="22"/>
          <w:lang w:val="sr-Latn-ME" w:eastAsia="ar-SA"/>
        </w:rPr>
        <w:t>ga</w:t>
      </w:r>
      <w:r w:rsidRPr="00BB2A23">
        <w:rPr>
          <w:szCs w:val="22"/>
          <w:lang w:val="sr-Latn-ME" w:eastAsia="ar-SA"/>
        </w:rPr>
        <w:t xml:space="preserve"> smanjuje se sposobnost izlučivanja aktivne frakcije </w:t>
      </w:r>
      <w:r w:rsidR="005B3F8A">
        <w:rPr>
          <w:szCs w:val="22"/>
          <w:lang w:val="sr-Latn-ME" w:eastAsia="ar-SA"/>
        </w:rPr>
        <w:t xml:space="preserve">antipsihotika </w:t>
      </w:r>
      <w:r w:rsidRPr="00BB2A23">
        <w:rPr>
          <w:szCs w:val="22"/>
          <w:lang w:val="sr-Latn-ME" w:eastAsia="ar-SA"/>
        </w:rPr>
        <w:t>u odnosu na odrasle sa normalnom funkcijom</w:t>
      </w:r>
      <w:r w:rsidR="005B3F8A">
        <w:rPr>
          <w:szCs w:val="22"/>
          <w:lang w:val="sr-Latn-ME" w:eastAsia="ar-SA"/>
        </w:rPr>
        <w:t xml:space="preserve"> bubrega</w:t>
      </w:r>
      <w:r w:rsidRPr="00BB2A23">
        <w:rPr>
          <w:szCs w:val="22"/>
          <w:lang w:val="sr-Latn-ME" w:eastAsia="ar-SA"/>
        </w:rPr>
        <w:t xml:space="preserve">. Kod </w:t>
      </w:r>
      <w:r w:rsidR="005B3F8A">
        <w:rPr>
          <w:szCs w:val="22"/>
          <w:lang w:val="sr-Latn-ME" w:eastAsia="ar-SA"/>
        </w:rPr>
        <w:t>pacijenata</w:t>
      </w:r>
      <w:r w:rsidRPr="00BB2A23">
        <w:rPr>
          <w:szCs w:val="22"/>
          <w:lang w:val="sr-Latn-ME" w:eastAsia="ar-SA"/>
        </w:rPr>
        <w:t xml:space="preserve"> sa oštećenom funkcijom jetre povećava se plazmatska koncentracija slobodne frakcije risperidona.</w:t>
      </w:r>
    </w:p>
    <w:p w14:paraId="51BB0BA8" w14:textId="77777777" w:rsidR="00225CD9" w:rsidRPr="00BB2A23" w:rsidRDefault="00225CD9" w:rsidP="00225CD9">
      <w:pPr>
        <w:widowControl w:val="0"/>
        <w:jc w:val="both"/>
        <w:rPr>
          <w:szCs w:val="22"/>
          <w:lang w:val="sr-Latn-ME" w:eastAsia="ar-SA"/>
        </w:rPr>
      </w:pPr>
    </w:p>
    <w:p w14:paraId="0FBAFA69" w14:textId="61705DFE" w:rsidR="00225CD9" w:rsidRPr="00BB2A23" w:rsidRDefault="00225CD9" w:rsidP="00225CD9">
      <w:pPr>
        <w:widowControl w:val="0"/>
        <w:jc w:val="both"/>
        <w:rPr>
          <w:szCs w:val="22"/>
          <w:lang w:val="sr-Latn-ME" w:eastAsia="ar-SA"/>
        </w:rPr>
      </w:pPr>
      <w:r w:rsidRPr="00BB2A23">
        <w:rPr>
          <w:szCs w:val="22"/>
          <w:lang w:val="sr-Latn-ME" w:eastAsia="ar-SA"/>
        </w:rPr>
        <w:t>Kod</w:t>
      </w:r>
      <w:r w:rsidR="00AB3509">
        <w:rPr>
          <w:szCs w:val="22"/>
          <w:lang w:val="sr-Latn-ME" w:eastAsia="ar-SA"/>
        </w:rPr>
        <w:t xml:space="preserve"> pacijenata</w:t>
      </w:r>
      <w:r w:rsidRPr="00BB2A23">
        <w:rPr>
          <w:szCs w:val="22"/>
          <w:lang w:val="sr-Latn-ME" w:eastAsia="ar-SA"/>
        </w:rPr>
        <w:t xml:space="preserve"> sa oštećenjem bubrežne i jetrene funkcije, početnu dozu i dozu održavanja, bez obzira na indikaciju, treba prepoloviti, a titr</w:t>
      </w:r>
      <w:r w:rsidR="00AB3509">
        <w:rPr>
          <w:szCs w:val="22"/>
          <w:lang w:val="sr-Latn-ME" w:eastAsia="ar-SA"/>
        </w:rPr>
        <w:t>a</w:t>
      </w:r>
      <w:r w:rsidRPr="00BB2A23">
        <w:rPr>
          <w:szCs w:val="22"/>
          <w:lang w:val="sr-Latn-ME" w:eastAsia="ar-SA"/>
        </w:rPr>
        <w:t>cija  doze treba  da bude sporija.</w:t>
      </w:r>
    </w:p>
    <w:p w14:paraId="13254179" w14:textId="77777777" w:rsidR="00225CD9" w:rsidRPr="00BB2A23" w:rsidRDefault="00225CD9" w:rsidP="00225CD9">
      <w:pPr>
        <w:widowControl w:val="0"/>
        <w:jc w:val="both"/>
        <w:rPr>
          <w:szCs w:val="22"/>
          <w:lang w:val="sr-Latn-ME" w:eastAsia="ar-SA"/>
        </w:rPr>
      </w:pPr>
    </w:p>
    <w:p w14:paraId="174D82B2" w14:textId="038F9025" w:rsidR="00225CD9" w:rsidRPr="00BB2A23" w:rsidRDefault="00AB3509" w:rsidP="00225CD9">
      <w:pPr>
        <w:widowControl w:val="0"/>
        <w:jc w:val="both"/>
        <w:rPr>
          <w:szCs w:val="22"/>
          <w:lang w:val="sr-Latn-ME" w:eastAsia="ar-SA"/>
        </w:rPr>
      </w:pPr>
      <w:r>
        <w:rPr>
          <w:szCs w:val="22"/>
          <w:lang w:val="sr-Latn-ME" w:eastAsia="ar-SA"/>
        </w:rPr>
        <w:t xml:space="preserve">Lijek </w:t>
      </w:r>
      <w:r w:rsidR="001E7267">
        <w:rPr>
          <w:szCs w:val="22"/>
          <w:lang w:val="sr-Latn-ME" w:eastAsia="ar-SA"/>
        </w:rPr>
        <w:t>Torendo</w:t>
      </w:r>
      <w:r w:rsidR="00225CD9" w:rsidRPr="00BB2A23">
        <w:rPr>
          <w:szCs w:val="22"/>
          <w:lang w:val="sr-Latn-ME" w:eastAsia="ar-SA"/>
        </w:rPr>
        <w:t xml:space="preserve"> u </w:t>
      </w:r>
      <w:r>
        <w:rPr>
          <w:szCs w:val="22"/>
          <w:lang w:val="sr-Latn-ME" w:eastAsia="ar-SA"/>
        </w:rPr>
        <w:t>ov</w:t>
      </w:r>
      <w:r w:rsidR="00225CD9" w:rsidRPr="00BB2A23">
        <w:rPr>
          <w:szCs w:val="22"/>
          <w:lang w:val="sr-Latn-ME" w:eastAsia="ar-SA"/>
        </w:rPr>
        <w:t xml:space="preserve">oj grupi </w:t>
      </w:r>
      <w:r w:rsidR="00972DE8">
        <w:rPr>
          <w:szCs w:val="22"/>
          <w:lang w:val="sr-Latn-ME" w:eastAsia="ar-SA"/>
        </w:rPr>
        <w:t>pacijenata</w:t>
      </w:r>
      <w:r w:rsidR="00225CD9" w:rsidRPr="00BB2A23">
        <w:rPr>
          <w:szCs w:val="22"/>
          <w:lang w:val="sr-Latn-ME" w:eastAsia="ar-SA"/>
        </w:rPr>
        <w:t>, treba oprezno primjenjivati.</w:t>
      </w:r>
    </w:p>
    <w:p w14:paraId="139BA1EF" w14:textId="77777777" w:rsidR="00225CD9" w:rsidRPr="00BB2A23" w:rsidRDefault="00225CD9" w:rsidP="00225CD9">
      <w:pPr>
        <w:widowControl w:val="0"/>
        <w:jc w:val="both"/>
        <w:rPr>
          <w:szCs w:val="22"/>
          <w:lang w:val="sr-Latn-ME" w:eastAsia="ar-SA"/>
        </w:rPr>
      </w:pPr>
    </w:p>
    <w:p w14:paraId="54A01B4D" w14:textId="77777777" w:rsidR="00225CD9" w:rsidRPr="00BB2A23" w:rsidRDefault="00225CD9" w:rsidP="00225CD9">
      <w:pPr>
        <w:widowControl w:val="0"/>
        <w:rPr>
          <w:szCs w:val="22"/>
          <w:u w:val="single"/>
          <w:lang w:val="sr-Latn-ME" w:eastAsia="ar-SA"/>
        </w:rPr>
      </w:pPr>
      <w:r w:rsidRPr="00BB2A23">
        <w:rPr>
          <w:szCs w:val="22"/>
          <w:u w:val="single"/>
          <w:lang w:val="sr-Latn-ME" w:eastAsia="ar-SA"/>
        </w:rPr>
        <w:t xml:space="preserve">Način </w:t>
      </w:r>
      <w:r w:rsidR="00BB7198">
        <w:rPr>
          <w:szCs w:val="22"/>
          <w:u w:val="single"/>
          <w:lang w:val="sr-Latn-ME" w:eastAsia="ar-SA"/>
        </w:rPr>
        <w:t>primjene</w:t>
      </w:r>
    </w:p>
    <w:p w14:paraId="5B4FF364" w14:textId="35999703" w:rsidR="00225CD9" w:rsidRPr="00BB2A23" w:rsidRDefault="00225CD9" w:rsidP="00225CD9">
      <w:pPr>
        <w:widowControl w:val="0"/>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namijenjen je za oralnu primjenu. Hrana ne utiče na njegovu resorpciju. </w:t>
      </w:r>
    </w:p>
    <w:p w14:paraId="25392077" w14:textId="77777777" w:rsidR="00225CD9" w:rsidRPr="00BB2A23" w:rsidRDefault="00225CD9" w:rsidP="00225CD9">
      <w:pPr>
        <w:widowControl w:val="0"/>
        <w:rPr>
          <w:szCs w:val="22"/>
          <w:lang w:val="sr-Latn-ME" w:eastAsia="ar-SA"/>
        </w:rPr>
      </w:pPr>
    </w:p>
    <w:p w14:paraId="1B9F469B" w14:textId="0DB77418" w:rsidR="00225CD9" w:rsidRPr="00BB2A23" w:rsidRDefault="00225CD9" w:rsidP="00225CD9">
      <w:pPr>
        <w:widowControl w:val="0"/>
        <w:jc w:val="both"/>
        <w:rPr>
          <w:szCs w:val="22"/>
          <w:lang w:val="sr-Latn-ME" w:eastAsia="ar-SA"/>
        </w:rPr>
      </w:pPr>
      <w:r w:rsidRPr="00BB2A23">
        <w:rPr>
          <w:szCs w:val="22"/>
          <w:lang w:val="sr-Latn-ME" w:eastAsia="ar-SA"/>
        </w:rPr>
        <w:t>Preporučuje se postepeno ukidanje terapije. Nakon naglog ukidanja velikih doza antipsihotika, veoma rijetko su zabilježeni akutni apstinencij</w:t>
      </w:r>
      <w:r w:rsidR="00972DE8">
        <w:rPr>
          <w:szCs w:val="22"/>
          <w:lang w:val="sr-Latn-ME" w:eastAsia="ar-SA"/>
        </w:rPr>
        <w:t>alni</w:t>
      </w:r>
      <w:r w:rsidRPr="00BB2A23">
        <w:rPr>
          <w:szCs w:val="22"/>
          <w:lang w:val="sr-Latn-ME" w:eastAsia="ar-SA"/>
        </w:rPr>
        <w:t xml:space="preserve"> simptomi, uključujući mučninu, povraćanje, znojenje i nesanicu (pogledajte </w:t>
      </w:r>
      <w:r w:rsidR="00972DE8">
        <w:rPr>
          <w:szCs w:val="22"/>
          <w:lang w:val="sr-Latn-ME" w:eastAsia="ar-SA"/>
        </w:rPr>
        <w:t>dio</w:t>
      </w:r>
      <w:r w:rsidRPr="00BB2A23">
        <w:rPr>
          <w:szCs w:val="22"/>
          <w:lang w:val="sr-Latn-ME" w:eastAsia="ar-SA"/>
        </w:rPr>
        <w:t xml:space="preserve"> 4.8). Ponovo se mogu pojaviti psihotični simptomi. Zabilježena</w:t>
      </w:r>
      <w:r w:rsidR="00972DE8">
        <w:rPr>
          <w:szCs w:val="22"/>
          <w:lang w:val="sr-Latn-ME" w:eastAsia="ar-SA"/>
        </w:rPr>
        <w:t xml:space="preserve"> </w:t>
      </w:r>
      <w:r w:rsidRPr="00BB2A23">
        <w:rPr>
          <w:szCs w:val="22"/>
          <w:lang w:val="sr-Latn-ME" w:eastAsia="ar-SA"/>
        </w:rPr>
        <w:t>je i pojava nevoljnih pokreta (kao što su akatizija, distonija i diskinezija).</w:t>
      </w:r>
    </w:p>
    <w:p w14:paraId="486465D3" w14:textId="77777777" w:rsidR="00225CD9" w:rsidRPr="00BB2A23" w:rsidRDefault="00225CD9" w:rsidP="00225CD9">
      <w:pPr>
        <w:widowControl w:val="0"/>
        <w:jc w:val="both"/>
        <w:rPr>
          <w:szCs w:val="22"/>
          <w:lang w:val="sr-Latn-ME" w:eastAsia="ar-SA"/>
        </w:rPr>
      </w:pPr>
    </w:p>
    <w:p w14:paraId="4EA32E5C" w14:textId="51ED6567" w:rsidR="00225CD9" w:rsidRPr="00BB2A23" w:rsidRDefault="00225CD9" w:rsidP="00225CD9">
      <w:pPr>
        <w:widowControl w:val="0"/>
        <w:jc w:val="both"/>
        <w:rPr>
          <w:i/>
          <w:iCs/>
          <w:szCs w:val="22"/>
          <w:lang w:val="sr-Latn-ME" w:eastAsia="ar-SA"/>
        </w:rPr>
      </w:pPr>
      <w:r w:rsidRPr="00BB2A23">
        <w:rPr>
          <w:i/>
          <w:iCs/>
          <w:szCs w:val="22"/>
          <w:lang w:val="sr-Latn-ME" w:eastAsia="ar-SA"/>
        </w:rPr>
        <w:t>Prelazak sa jednog antipsihotika na drugi</w:t>
      </w:r>
    </w:p>
    <w:p w14:paraId="6536700A" w14:textId="77777777" w:rsidR="00225CD9" w:rsidRPr="00BB2A23" w:rsidRDefault="00225CD9" w:rsidP="00225CD9">
      <w:pPr>
        <w:widowControl w:val="0"/>
        <w:jc w:val="both"/>
        <w:rPr>
          <w:szCs w:val="22"/>
          <w:lang w:val="sr-Latn-ME" w:eastAsia="ar-SA"/>
        </w:rPr>
      </w:pPr>
    </w:p>
    <w:p w14:paraId="747509B2" w14:textId="1B581276" w:rsidR="00225CD9" w:rsidRPr="00BB2A23" w:rsidRDefault="00225CD9" w:rsidP="00225CD9">
      <w:pPr>
        <w:widowControl w:val="0"/>
        <w:jc w:val="both"/>
        <w:rPr>
          <w:szCs w:val="22"/>
          <w:lang w:val="sr-Latn-ME" w:eastAsia="ar-SA"/>
        </w:rPr>
      </w:pPr>
      <w:r w:rsidRPr="00BB2A23">
        <w:rPr>
          <w:szCs w:val="22"/>
          <w:lang w:val="sr-Latn-ME" w:eastAsia="ar-SA"/>
        </w:rPr>
        <w:t xml:space="preserve">Kad je medicinski prihvatljivo, lijek </w:t>
      </w:r>
      <w:r w:rsidR="001E7267">
        <w:rPr>
          <w:szCs w:val="22"/>
          <w:lang w:val="sr-Latn-ME" w:eastAsia="ar-SA"/>
        </w:rPr>
        <w:t>Torendo</w:t>
      </w:r>
      <w:r w:rsidRPr="00BB2A23">
        <w:rPr>
          <w:szCs w:val="22"/>
          <w:lang w:val="sr-Latn-ME" w:eastAsia="ar-SA"/>
        </w:rPr>
        <w:t xml:space="preserve"> se uvodi uz istovremeno smanjivanje doze prethodnog antipsihotičkog lijeka. Takođe, ako je medicinski prihvatljivo, pri prelasku sa terapije antipsihoticima u obliku depo injekcija, uvođenje terapije lijekom Torendo treba izvršiti u vrijeme sljedeće planirane injekcije. Periodično treba razmatrati potrebu za nastavljanjem postojeće terapije antiparkinsonicima.</w:t>
      </w:r>
    </w:p>
    <w:p w14:paraId="4901D83E" w14:textId="77777777" w:rsidR="00225CD9" w:rsidRPr="00BB2A23" w:rsidRDefault="00225CD9" w:rsidP="00225CD9">
      <w:pPr>
        <w:widowControl w:val="0"/>
        <w:jc w:val="both"/>
        <w:rPr>
          <w:szCs w:val="22"/>
          <w:lang w:val="sr-Latn-ME"/>
        </w:rPr>
      </w:pPr>
    </w:p>
    <w:p w14:paraId="66D18F9F" w14:textId="77777777" w:rsidR="00225CD9" w:rsidRPr="00BB2A23" w:rsidRDefault="00225CD9" w:rsidP="00225CD9">
      <w:pPr>
        <w:widowControl w:val="0"/>
        <w:jc w:val="both"/>
        <w:rPr>
          <w:szCs w:val="22"/>
          <w:lang w:val="sr-Latn-ME"/>
        </w:rPr>
      </w:pPr>
      <w:r w:rsidRPr="00BB2A23">
        <w:rPr>
          <w:b/>
          <w:szCs w:val="22"/>
          <w:lang w:val="sr-Latn-ME"/>
        </w:rPr>
        <w:t>4.3</w:t>
      </w:r>
      <w:r w:rsidRPr="00BB2A23">
        <w:rPr>
          <w:b/>
          <w:szCs w:val="22"/>
          <w:lang w:val="sr-Latn-ME"/>
        </w:rPr>
        <w:tab/>
        <w:t>Kontraindikacije</w:t>
      </w:r>
    </w:p>
    <w:p w14:paraId="107FC372" w14:textId="77777777" w:rsidR="00225CD9" w:rsidRPr="00BB2A23" w:rsidRDefault="00225CD9" w:rsidP="00225CD9">
      <w:pPr>
        <w:widowControl w:val="0"/>
        <w:jc w:val="both"/>
        <w:rPr>
          <w:szCs w:val="22"/>
          <w:lang w:val="sr-Latn-ME"/>
        </w:rPr>
      </w:pPr>
    </w:p>
    <w:p w14:paraId="1079A97C" w14:textId="65C05F60" w:rsidR="00225CD9" w:rsidRPr="00BB2A23" w:rsidRDefault="00225CD9" w:rsidP="00225CD9">
      <w:pPr>
        <w:widowControl w:val="0"/>
        <w:rPr>
          <w:szCs w:val="22"/>
          <w:lang w:val="sr-Latn-ME" w:eastAsia="ar-SA"/>
        </w:rPr>
      </w:pPr>
      <w:r w:rsidRPr="00BB2A23">
        <w:rPr>
          <w:szCs w:val="22"/>
          <w:lang w:val="sr-Latn-ME" w:eastAsia="ar-SA"/>
        </w:rPr>
        <w:t xml:space="preserve">Preosjetljivost na aktivnu supstancu ili </w:t>
      </w:r>
      <w:r w:rsidR="00972DE8">
        <w:rPr>
          <w:szCs w:val="22"/>
          <w:lang w:val="sr-Latn-ME" w:eastAsia="ar-SA"/>
        </w:rPr>
        <w:t xml:space="preserve">na </w:t>
      </w:r>
      <w:r w:rsidRPr="00BB2A23">
        <w:rPr>
          <w:szCs w:val="22"/>
          <w:lang w:val="sr-Latn-ME" w:eastAsia="ar-SA"/>
        </w:rPr>
        <w:t xml:space="preserve">bilo koju pomoćnu supstancu (za pomoćne supstance, vidjeti </w:t>
      </w:r>
      <w:r w:rsidR="00972DE8">
        <w:rPr>
          <w:szCs w:val="22"/>
          <w:lang w:val="sr-Latn-ME" w:eastAsia="ar-SA"/>
        </w:rPr>
        <w:t>dio</w:t>
      </w:r>
      <w:r w:rsidRPr="00BB2A23">
        <w:rPr>
          <w:szCs w:val="22"/>
          <w:lang w:val="sr-Latn-ME" w:eastAsia="ar-SA"/>
        </w:rPr>
        <w:t xml:space="preserve"> 6.1)</w:t>
      </w:r>
    </w:p>
    <w:p w14:paraId="72AF5CE4" w14:textId="77777777" w:rsidR="00225CD9" w:rsidRPr="00BB2A23" w:rsidRDefault="00225CD9" w:rsidP="00225CD9">
      <w:pPr>
        <w:widowControl w:val="0"/>
        <w:jc w:val="both"/>
        <w:rPr>
          <w:b/>
          <w:szCs w:val="22"/>
          <w:lang w:val="sr-Latn-ME"/>
        </w:rPr>
      </w:pPr>
      <w:r w:rsidRPr="00BB2A23">
        <w:rPr>
          <w:b/>
          <w:szCs w:val="22"/>
          <w:lang w:val="sr-Latn-ME"/>
        </w:rPr>
        <w:lastRenderedPageBreak/>
        <w:t>4.4</w:t>
      </w:r>
      <w:r w:rsidRPr="00BB2A23">
        <w:rPr>
          <w:b/>
          <w:szCs w:val="22"/>
          <w:lang w:val="sr-Latn-ME"/>
        </w:rPr>
        <w:tab/>
        <w:t>Posebna upozorenja i mjere opreza pri upotrebi lijeka</w:t>
      </w:r>
    </w:p>
    <w:p w14:paraId="4C8B9502" w14:textId="77777777" w:rsidR="00225CD9" w:rsidRPr="00BB2A23" w:rsidRDefault="00225CD9" w:rsidP="00225CD9">
      <w:pPr>
        <w:widowControl w:val="0"/>
        <w:jc w:val="both"/>
        <w:rPr>
          <w:b/>
          <w:szCs w:val="22"/>
          <w:lang w:val="sr-Latn-ME"/>
        </w:rPr>
      </w:pPr>
    </w:p>
    <w:p w14:paraId="21E04312" w14:textId="2017E063" w:rsidR="00225CD9" w:rsidRPr="00BB2A23" w:rsidRDefault="00225CD9" w:rsidP="00225CD9">
      <w:pPr>
        <w:widowControl w:val="0"/>
        <w:jc w:val="both"/>
        <w:rPr>
          <w:szCs w:val="22"/>
          <w:u w:val="single"/>
          <w:lang w:val="sr-Latn-ME" w:eastAsia="ar-SA"/>
        </w:rPr>
      </w:pPr>
      <w:r w:rsidRPr="00BB2A23">
        <w:rPr>
          <w:szCs w:val="22"/>
          <w:u w:val="single"/>
          <w:lang w:val="sr-Latn-ME" w:eastAsia="ar-SA"/>
        </w:rPr>
        <w:t xml:space="preserve">Stariji </w:t>
      </w:r>
      <w:r w:rsidR="00972DE8">
        <w:rPr>
          <w:szCs w:val="22"/>
          <w:u w:val="single"/>
          <w:lang w:val="sr-Latn-ME" w:eastAsia="ar-SA"/>
        </w:rPr>
        <w:t>pacijenti</w:t>
      </w:r>
      <w:r w:rsidRPr="00BB2A23">
        <w:rPr>
          <w:szCs w:val="22"/>
          <w:u w:val="single"/>
          <w:lang w:val="sr-Latn-ME" w:eastAsia="ar-SA"/>
        </w:rPr>
        <w:t xml:space="preserve"> sa demencijom</w:t>
      </w:r>
    </w:p>
    <w:p w14:paraId="3379DF1C" w14:textId="77777777" w:rsidR="00225CD9" w:rsidRPr="00BB2A23" w:rsidRDefault="00225CD9" w:rsidP="00225CD9">
      <w:pPr>
        <w:widowControl w:val="0"/>
        <w:jc w:val="both"/>
        <w:rPr>
          <w:szCs w:val="22"/>
          <w:u w:val="single"/>
          <w:lang w:val="sr-Latn-ME" w:eastAsia="ar-SA"/>
        </w:rPr>
      </w:pPr>
    </w:p>
    <w:p w14:paraId="6570F948"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Povećani mortalitet kod starijih osoba sa demencijom.</w:t>
      </w:r>
    </w:p>
    <w:p w14:paraId="3A181D44" w14:textId="77777777" w:rsidR="00225CD9" w:rsidRPr="00BB2A23" w:rsidRDefault="00225CD9" w:rsidP="00225CD9">
      <w:pPr>
        <w:widowControl w:val="0"/>
        <w:jc w:val="both"/>
        <w:rPr>
          <w:i/>
          <w:iCs/>
          <w:szCs w:val="22"/>
          <w:lang w:val="sr-Latn-ME" w:eastAsia="ar-SA"/>
        </w:rPr>
      </w:pPr>
    </w:p>
    <w:p w14:paraId="4A2798F0" w14:textId="65045788" w:rsidR="00225CD9" w:rsidRPr="00BB2A23" w:rsidRDefault="00225CD9" w:rsidP="00225CD9">
      <w:pPr>
        <w:widowControl w:val="0"/>
        <w:jc w:val="both"/>
        <w:rPr>
          <w:szCs w:val="22"/>
          <w:lang w:val="sr-Latn-ME"/>
        </w:rPr>
      </w:pPr>
      <w:r w:rsidRPr="00BB2A23">
        <w:rPr>
          <w:szCs w:val="22"/>
          <w:lang w:val="sr-Latn-ME" w:eastAsia="ar-SA"/>
        </w:rPr>
        <w:t xml:space="preserve">Kod starijih </w:t>
      </w:r>
      <w:r w:rsidR="00972DE8">
        <w:rPr>
          <w:szCs w:val="22"/>
          <w:lang w:val="sr-Latn-ME" w:eastAsia="ar-SA"/>
        </w:rPr>
        <w:t>pacijenata</w:t>
      </w:r>
      <w:r w:rsidRPr="00BB2A23">
        <w:rPr>
          <w:szCs w:val="22"/>
          <w:lang w:val="sr-Latn-ME" w:eastAsia="ar-SA"/>
        </w:rPr>
        <w:t xml:space="preserve"> sa demencijom koji se liječe atipičnim antipsihoticima, u metaanalizi 17 kontrolisanih ispitivanja atipičnih antipsihotičkih ljekova, uključujući risperidon, javio se  povećan mortalitet u poređenju sa placebom. U kliničkim ispitivanjima kontrolisani</w:t>
      </w:r>
      <w:r w:rsidR="00972DE8">
        <w:rPr>
          <w:szCs w:val="22"/>
          <w:lang w:val="sr-Latn-ME" w:eastAsia="ar-SA"/>
        </w:rPr>
        <w:t>m</w:t>
      </w:r>
      <w:r w:rsidRPr="00BB2A23">
        <w:rPr>
          <w:szCs w:val="22"/>
          <w:lang w:val="sr-Latn-ME" w:eastAsia="ar-SA"/>
        </w:rPr>
        <w:t xml:space="preserve"> placebom, smrtnost je bila 4 .0% kod </w:t>
      </w:r>
      <w:r w:rsidR="00972DE8">
        <w:rPr>
          <w:szCs w:val="22"/>
          <w:lang w:val="sr-Latn-ME" w:eastAsia="ar-SA"/>
        </w:rPr>
        <w:t>pacijenata</w:t>
      </w:r>
      <w:r w:rsidRPr="00BB2A23">
        <w:rPr>
          <w:szCs w:val="22"/>
          <w:lang w:val="sr-Latn-ME" w:eastAsia="ar-SA"/>
        </w:rPr>
        <w:t xml:space="preserve"> liječenih peroralnim oblikom risperidona, u poređenju sa 3,1 % u grupi koja je uzimala placebo. Odnos vjerovatnoće (95 % interval pouzdanosti) bio je 1,21 (0,7;2,1). Prosječna starost umrlih </w:t>
      </w:r>
      <w:r w:rsidR="00972DE8">
        <w:rPr>
          <w:szCs w:val="22"/>
          <w:lang w:val="sr-Latn-ME" w:eastAsia="ar-SA"/>
        </w:rPr>
        <w:t>pacijenata</w:t>
      </w:r>
      <w:r w:rsidRPr="00BB2A23">
        <w:rPr>
          <w:szCs w:val="22"/>
          <w:lang w:val="sr-Latn-ME" w:eastAsia="ar-SA"/>
        </w:rPr>
        <w:t xml:space="preserve"> bila je 86 godina (raspon 67 – 100 godina).</w:t>
      </w:r>
      <w:r w:rsidRPr="00BB2A23">
        <w:rPr>
          <w:szCs w:val="22"/>
          <w:lang w:val="sr-Latn-ME"/>
        </w:rPr>
        <w:t xml:space="preserve"> Podaci iz dvije velike opservacione studije pokazali su da stariji pacijenti sa demencijom koji su liječeni tipičnim antipsihoticima takođe imaju malo povećan rizik od smrti, u poređenju sa onima koji ni</w:t>
      </w:r>
      <w:r w:rsidR="00972DE8">
        <w:rPr>
          <w:szCs w:val="22"/>
          <w:lang w:val="sr-Latn-ME"/>
        </w:rPr>
        <w:t>je</w:t>
      </w:r>
      <w:r w:rsidRPr="00BB2A23">
        <w:rPr>
          <w:szCs w:val="22"/>
          <w:lang w:val="sr-Latn-ME"/>
        </w:rPr>
        <w:t>su liječeni. Nema dovoljno podataka koji bi jasno utvrdili tačnu veličinu rizika, a uzrok povećanog rizika nije poznat. Nije jasan stepen utvrđenog povećanja mortaliteta u opservacionim studijama koji se može pripisati antipsihoticima nasuprot pojedinim karakteristikama pacijenata.</w:t>
      </w:r>
    </w:p>
    <w:p w14:paraId="6C2303DB" w14:textId="77777777" w:rsidR="00225CD9" w:rsidRPr="00BB2A23" w:rsidRDefault="00225CD9" w:rsidP="00225CD9">
      <w:pPr>
        <w:widowControl w:val="0"/>
        <w:jc w:val="both"/>
        <w:rPr>
          <w:szCs w:val="22"/>
          <w:lang w:val="sr-Latn-ME"/>
        </w:rPr>
      </w:pPr>
    </w:p>
    <w:p w14:paraId="1657CC24"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Istovremena primjena sa furosemidom</w:t>
      </w:r>
    </w:p>
    <w:p w14:paraId="413F43FD" w14:textId="77777777" w:rsidR="00225CD9" w:rsidRPr="00BB2A23" w:rsidRDefault="00225CD9" w:rsidP="00225CD9">
      <w:pPr>
        <w:widowControl w:val="0"/>
        <w:jc w:val="both"/>
        <w:rPr>
          <w:szCs w:val="22"/>
          <w:lang w:val="sr-Latn-ME" w:eastAsia="ar-SA"/>
        </w:rPr>
      </w:pPr>
    </w:p>
    <w:p w14:paraId="3320229E" w14:textId="57B28554" w:rsidR="00225CD9" w:rsidRPr="00BB2A23" w:rsidRDefault="00225CD9" w:rsidP="00225CD9">
      <w:pPr>
        <w:widowControl w:val="0"/>
        <w:jc w:val="both"/>
        <w:rPr>
          <w:szCs w:val="22"/>
          <w:lang w:val="sr-Latn-ME" w:eastAsia="ar-SA"/>
        </w:rPr>
      </w:pPr>
      <w:r w:rsidRPr="00BB2A23">
        <w:rPr>
          <w:szCs w:val="22"/>
          <w:lang w:val="sr-Latn-ME" w:eastAsia="ar-SA"/>
        </w:rPr>
        <w:t xml:space="preserve">U kliničkim ispitivanjima kontrolisanim placebom, kod starijih </w:t>
      </w:r>
      <w:r w:rsidR="00972DE8">
        <w:rPr>
          <w:szCs w:val="22"/>
          <w:lang w:val="sr-Latn-ME" w:eastAsia="ar-SA"/>
        </w:rPr>
        <w:t>pacijenata</w:t>
      </w:r>
      <w:r w:rsidRPr="00BB2A23">
        <w:rPr>
          <w:szCs w:val="22"/>
          <w:lang w:val="sr-Latn-ME" w:eastAsia="ar-SA"/>
        </w:rPr>
        <w:t xml:space="preserve"> sa demencijom primijećen je  povećan mortalitet kod </w:t>
      </w:r>
      <w:r w:rsidR="00972DE8">
        <w:rPr>
          <w:szCs w:val="22"/>
          <w:lang w:val="sr-Latn-ME" w:eastAsia="ar-SA"/>
        </w:rPr>
        <w:t>pacijenata</w:t>
      </w:r>
      <w:r w:rsidRPr="00BB2A23">
        <w:rPr>
          <w:szCs w:val="22"/>
          <w:lang w:val="sr-Latn-ME" w:eastAsia="ar-SA"/>
        </w:rPr>
        <w:t xml:space="preserve"> koji su istovremeno uzimali furosemid i risperidon (7,3%, prosječna starost 89 godina, raspon 75 – 97 godina), u poređenju sa </w:t>
      </w:r>
      <w:r w:rsidR="00972DE8">
        <w:rPr>
          <w:szCs w:val="22"/>
          <w:lang w:val="sr-Latn-ME" w:eastAsia="ar-SA"/>
        </w:rPr>
        <w:t>pacijentima</w:t>
      </w:r>
      <w:r w:rsidR="00E675FC">
        <w:rPr>
          <w:szCs w:val="22"/>
          <w:lang w:val="sr-Latn-ME" w:eastAsia="ar-SA"/>
        </w:rPr>
        <w:t>pacijentima</w:t>
      </w:r>
      <w:r w:rsidRPr="00BB2A23">
        <w:rPr>
          <w:szCs w:val="22"/>
          <w:lang w:val="sr-Latn-ME" w:eastAsia="ar-SA"/>
        </w:rPr>
        <w:t xml:space="preserve"> koji su uzimali samo risperidon (3,1%, prosječna starost 84 godine, raspon 70 – 96 godina) ili samo furosemid (4,1%, prosječna starost 80 godina, raspon 67 – 90 godina). Povećani mortalitet </w:t>
      </w:r>
      <w:r w:rsidR="00972DE8">
        <w:rPr>
          <w:szCs w:val="22"/>
          <w:lang w:val="sr-Latn-ME" w:eastAsia="ar-SA"/>
        </w:rPr>
        <w:t>zabilježen je</w:t>
      </w:r>
      <w:r w:rsidRPr="00BB2A23">
        <w:rPr>
          <w:szCs w:val="22"/>
          <w:lang w:val="sr-Latn-ME" w:eastAsia="ar-SA"/>
        </w:rPr>
        <w:t xml:space="preserve"> u dva od četiri klinička ispitivanja. Kod istovremene upotrebe risperidona i drugih diuretika (uglavnom tiazidnih diuretika u malim dozama) nije bilo sličnih rezultata.</w:t>
      </w:r>
    </w:p>
    <w:p w14:paraId="72DCDBD7" w14:textId="77777777" w:rsidR="00225CD9" w:rsidRPr="00BB2A23" w:rsidRDefault="00225CD9" w:rsidP="00225CD9">
      <w:pPr>
        <w:widowControl w:val="0"/>
        <w:jc w:val="both"/>
        <w:rPr>
          <w:szCs w:val="22"/>
          <w:lang w:val="sr-Latn-ME" w:eastAsia="ar-SA"/>
        </w:rPr>
      </w:pPr>
    </w:p>
    <w:p w14:paraId="1DEABC25" w14:textId="4B00D84F" w:rsidR="00225CD9" w:rsidRPr="00BB2A23" w:rsidRDefault="00225CD9" w:rsidP="00225CD9">
      <w:pPr>
        <w:widowControl w:val="0"/>
        <w:jc w:val="both"/>
        <w:rPr>
          <w:szCs w:val="22"/>
          <w:lang w:val="sr-Latn-ME" w:eastAsia="ar-SA"/>
        </w:rPr>
      </w:pPr>
      <w:r w:rsidRPr="00BB2A23">
        <w:rPr>
          <w:szCs w:val="22"/>
          <w:lang w:val="sr-Latn-ME" w:eastAsia="ar-SA"/>
        </w:rPr>
        <w:t>Nije identifikovan patofiziološki mehanizam niti konzistentni obrazac u uzrocima smrtnosti. Uprkos tome, treba biti oprezan ili uzeti u obzir odnos rizika i koristi pri istovremenoj upotrebi ove kombinacije ili istovremenog liječenja drugim jakim diureticima prije odluke o primjeni.</w:t>
      </w:r>
    </w:p>
    <w:p w14:paraId="5140A6CA" w14:textId="7A7738B8" w:rsidR="00225CD9" w:rsidRPr="00BB2A23" w:rsidRDefault="00225CD9" w:rsidP="00225CD9">
      <w:pPr>
        <w:widowControl w:val="0"/>
        <w:jc w:val="both"/>
        <w:rPr>
          <w:szCs w:val="22"/>
          <w:lang w:val="sr-Latn-ME" w:eastAsia="ar-SA"/>
        </w:rPr>
      </w:pPr>
      <w:r w:rsidRPr="00BB2A23">
        <w:rPr>
          <w:szCs w:val="22"/>
          <w:lang w:val="sr-Latn-ME" w:eastAsia="ar-SA"/>
        </w:rPr>
        <w:t xml:space="preserve">Kod istovremene upotrebe risperidona i drugih diuretika nije bilo povećane incidence mortaliteta. Bez obzira na način liječenja, dehidracija je bila opšti faktor rizika za mortalitet, i zbog toga se mora  izbjegavati kod liječenja starijih </w:t>
      </w:r>
      <w:r w:rsidR="00972DE8">
        <w:rPr>
          <w:szCs w:val="22"/>
          <w:lang w:val="sr-Latn-ME" w:eastAsia="ar-SA"/>
        </w:rPr>
        <w:t>pacijenata</w:t>
      </w:r>
      <w:r w:rsidRPr="00BB2A23">
        <w:rPr>
          <w:szCs w:val="22"/>
          <w:lang w:val="sr-Latn-ME" w:eastAsia="ar-SA"/>
        </w:rPr>
        <w:t xml:space="preserve"> sa demencijom.</w:t>
      </w:r>
    </w:p>
    <w:p w14:paraId="384B7AEF" w14:textId="77777777" w:rsidR="00225CD9" w:rsidRPr="00BB2A23" w:rsidRDefault="00225CD9" w:rsidP="00225CD9">
      <w:pPr>
        <w:widowControl w:val="0"/>
        <w:jc w:val="both"/>
        <w:rPr>
          <w:szCs w:val="22"/>
          <w:lang w:val="sr-Latn-ME" w:eastAsia="ar-SA"/>
        </w:rPr>
      </w:pPr>
    </w:p>
    <w:p w14:paraId="42B7FDB6" w14:textId="77777777" w:rsidR="00225CD9" w:rsidRPr="00BB2A23" w:rsidRDefault="00225CD9" w:rsidP="00225CD9">
      <w:pPr>
        <w:widowControl w:val="0"/>
        <w:jc w:val="both"/>
        <w:rPr>
          <w:szCs w:val="22"/>
          <w:lang w:val="sr-Latn-ME" w:eastAsia="ar-SA"/>
        </w:rPr>
      </w:pPr>
      <w:r w:rsidRPr="00BB2A23">
        <w:rPr>
          <w:szCs w:val="22"/>
          <w:u w:val="single"/>
          <w:lang w:val="sr-Latn-ME" w:eastAsia="ar-SA"/>
        </w:rPr>
        <w:t>Cerebrovaskularni neželjeni događaji</w:t>
      </w:r>
      <w:r w:rsidRPr="00BB2A23">
        <w:rPr>
          <w:szCs w:val="22"/>
          <w:lang w:val="sr-Latn-ME" w:eastAsia="ar-SA"/>
        </w:rPr>
        <w:t xml:space="preserve"> </w:t>
      </w:r>
    </w:p>
    <w:p w14:paraId="278D159F" w14:textId="77777777" w:rsidR="00225CD9" w:rsidRPr="00BB2A23" w:rsidRDefault="00225CD9" w:rsidP="00225CD9">
      <w:pPr>
        <w:widowControl w:val="0"/>
        <w:jc w:val="both"/>
        <w:rPr>
          <w:szCs w:val="22"/>
          <w:lang w:val="sr-Latn-ME" w:eastAsia="ar-SA"/>
        </w:rPr>
      </w:pPr>
    </w:p>
    <w:p w14:paraId="6A833AD1" w14:textId="05414B85" w:rsidR="00225CD9" w:rsidRPr="00BB2A23" w:rsidRDefault="00225CD9" w:rsidP="00225CD9">
      <w:pPr>
        <w:jc w:val="both"/>
        <w:rPr>
          <w:szCs w:val="22"/>
          <w:lang w:val="sr-Latn-ME" w:eastAsia="ar-SA"/>
        </w:rPr>
      </w:pPr>
      <w:r w:rsidRPr="00BB2A23">
        <w:rPr>
          <w:szCs w:val="22"/>
          <w:lang w:val="sr-Latn-ME"/>
        </w:rPr>
        <w:t>U randomizovanim placebo kontrolisanim kliničkim ispitivanjima s</w:t>
      </w:r>
      <w:r w:rsidR="00972DE8">
        <w:rPr>
          <w:szCs w:val="22"/>
          <w:lang w:val="sr-Latn-ME"/>
        </w:rPr>
        <w:t>a</w:t>
      </w:r>
      <w:r w:rsidRPr="00BB2A23">
        <w:rPr>
          <w:szCs w:val="22"/>
          <w:lang w:val="sr-Latn-ME"/>
        </w:rPr>
        <w:t xml:space="preserve"> nekim atipičnim antipsihoticima kod starijih </w:t>
      </w:r>
      <w:r w:rsidR="00972DE8">
        <w:rPr>
          <w:szCs w:val="22"/>
          <w:lang w:val="sr-Latn-ME"/>
        </w:rPr>
        <w:t>pacijenata</w:t>
      </w:r>
      <w:r w:rsidRPr="00BB2A23">
        <w:rPr>
          <w:szCs w:val="22"/>
          <w:lang w:val="sr-Latn-ME"/>
        </w:rPr>
        <w:t xml:space="preserve"> s</w:t>
      </w:r>
      <w:r w:rsidR="00972DE8">
        <w:rPr>
          <w:szCs w:val="22"/>
          <w:lang w:val="sr-Latn-ME"/>
        </w:rPr>
        <w:t>a</w:t>
      </w:r>
      <w:r w:rsidRPr="00BB2A23">
        <w:rPr>
          <w:szCs w:val="22"/>
          <w:lang w:val="sr-Latn-ME"/>
        </w:rPr>
        <w:t xml:space="preserve"> demencijom, primijećen je približno 3 puta veći rizik od cerebrovaskularnih neželjenih događaja. </w:t>
      </w:r>
      <w:r w:rsidRPr="00BB2A23">
        <w:rPr>
          <w:szCs w:val="22"/>
          <w:lang w:val="sr-Latn-ME" w:eastAsia="ar-SA"/>
        </w:rPr>
        <w:t xml:space="preserve">Udruženi podaci iz šest placebom kontrolisanih studija kod većinom starijih </w:t>
      </w:r>
      <w:r w:rsidR="00972DE8">
        <w:rPr>
          <w:szCs w:val="22"/>
          <w:lang w:val="sr-Latn-ME" w:eastAsia="ar-SA"/>
        </w:rPr>
        <w:t>pacijenata</w:t>
      </w:r>
      <w:r w:rsidRPr="00BB2A23">
        <w:rPr>
          <w:szCs w:val="22"/>
          <w:lang w:val="sr-Latn-ME" w:eastAsia="ar-SA"/>
        </w:rPr>
        <w:t xml:space="preserve"> (više od 65 godina) sa demencijom, pokazali su da je do cerebrovaskularnih neželjenih d</w:t>
      </w:r>
      <w:r w:rsidR="00972DE8">
        <w:rPr>
          <w:szCs w:val="22"/>
          <w:lang w:val="sr-Latn-ME" w:eastAsia="ar-SA"/>
        </w:rPr>
        <w:t>ogađaja</w:t>
      </w:r>
      <w:r w:rsidRPr="00BB2A23">
        <w:rPr>
          <w:szCs w:val="22"/>
          <w:lang w:val="sr-Latn-ME" w:eastAsia="ar-SA"/>
        </w:rPr>
        <w:t xml:space="preserve"> (ozbiljn</w:t>
      </w:r>
      <w:r w:rsidR="00972DE8">
        <w:rPr>
          <w:szCs w:val="22"/>
          <w:lang w:val="sr-Latn-ME" w:eastAsia="ar-SA"/>
        </w:rPr>
        <w:t>i</w:t>
      </w:r>
      <w:r w:rsidRPr="00BB2A23">
        <w:rPr>
          <w:szCs w:val="22"/>
          <w:lang w:val="sr-Latn-ME" w:eastAsia="ar-SA"/>
        </w:rPr>
        <w:t xml:space="preserve"> i manje ozbiljn</w:t>
      </w:r>
      <w:r w:rsidR="00972DE8">
        <w:rPr>
          <w:szCs w:val="22"/>
          <w:lang w:val="sr-Latn-ME" w:eastAsia="ar-SA"/>
        </w:rPr>
        <w:t>i</w:t>
      </w:r>
      <w:r w:rsidRPr="00BB2A23">
        <w:rPr>
          <w:szCs w:val="22"/>
          <w:lang w:val="sr-Latn-ME" w:eastAsia="ar-SA"/>
        </w:rPr>
        <w:t xml:space="preserve">, </w:t>
      </w:r>
      <w:r w:rsidR="00972DE8">
        <w:rPr>
          <w:szCs w:val="22"/>
          <w:lang w:val="sr-Latn-ME" w:eastAsia="ar-SA"/>
        </w:rPr>
        <w:t>kombinovano</w:t>
      </w:r>
      <w:r w:rsidRPr="00BB2A23">
        <w:rPr>
          <w:szCs w:val="22"/>
          <w:lang w:val="sr-Latn-ME" w:eastAsia="ar-SA"/>
        </w:rPr>
        <w:t xml:space="preserve">) došlo kod 3,3 % (33/1009) </w:t>
      </w:r>
      <w:r w:rsidR="00972DE8">
        <w:rPr>
          <w:szCs w:val="22"/>
          <w:lang w:val="sr-Latn-ME" w:eastAsia="ar-SA"/>
        </w:rPr>
        <w:t>pacijenata</w:t>
      </w:r>
      <w:r w:rsidRPr="00BB2A23">
        <w:rPr>
          <w:szCs w:val="22"/>
          <w:lang w:val="sr-Latn-ME" w:eastAsia="ar-SA"/>
        </w:rPr>
        <w:t xml:space="preserve">, liječenih risperidonom i kod 1,2 % (6/712) </w:t>
      </w:r>
      <w:r w:rsidR="00972DE8">
        <w:rPr>
          <w:szCs w:val="22"/>
          <w:lang w:val="sr-Latn-ME" w:eastAsia="ar-SA"/>
        </w:rPr>
        <w:t>pacijenata</w:t>
      </w:r>
      <w:r w:rsidRPr="00BB2A23">
        <w:rPr>
          <w:szCs w:val="22"/>
          <w:lang w:val="sr-Latn-ME" w:eastAsia="ar-SA"/>
        </w:rPr>
        <w:t xml:space="preserve">, liječenih placebom. Odnos vjerovatnoće (95% interval pouzdanosti) bio je 2,96 (1,34;7,50). Mehanizam tog povećanja nije poznat. Povećani rizik ne može se isključiti kod upotrebe drugih antipsihotika ili kod drugih populacija </w:t>
      </w:r>
      <w:r w:rsidR="00972DE8">
        <w:rPr>
          <w:szCs w:val="22"/>
          <w:lang w:val="sr-Latn-ME" w:eastAsia="ar-SA"/>
        </w:rPr>
        <w:t>pacijenata</w:t>
      </w:r>
      <w:r w:rsidRPr="00BB2A23">
        <w:rPr>
          <w:szCs w:val="22"/>
          <w:lang w:val="sr-Latn-ME" w:eastAsia="ar-SA"/>
        </w:rPr>
        <w:t xml:space="preserve">. Risperidon treba oprezno primjenjivati kod </w:t>
      </w:r>
      <w:r w:rsidR="00972DE8">
        <w:rPr>
          <w:szCs w:val="22"/>
          <w:lang w:val="sr-Latn-ME" w:eastAsia="ar-SA"/>
        </w:rPr>
        <w:t>pacijenata</w:t>
      </w:r>
      <w:r w:rsidRPr="00BB2A23">
        <w:rPr>
          <w:szCs w:val="22"/>
          <w:lang w:val="sr-Latn-ME" w:eastAsia="ar-SA"/>
        </w:rPr>
        <w:t xml:space="preserve"> sa faktorom rizika od moždanog udara. </w:t>
      </w:r>
    </w:p>
    <w:p w14:paraId="47745DC2" w14:textId="77777777" w:rsidR="00225CD9" w:rsidRPr="00BB2A23" w:rsidRDefault="00225CD9" w:rsidP="00225CD9">
      <w:pPr>
        <w:widowControl w:val="0"/>
        <w:jc w:val="both"/>
        <w:rPr>
          <w:szCs w:val="22"/>
          <w:lang w:val="sr-Latn-ME" w:eastAsia="ar-SA"/>
        </w:rPr>
      </w:pPr>
    </w:p>
    <w:p w14:paraId="563DC2A7" w14:textId="39635093" w:rsidR="00225CD9" w:rsidRPr="00BB2A23" w:rsidRDefault="00225CD9" w:rsidP="00225CD9">
      <w:pPr>
        <w:widowControl w:val="0"/>
        <w:jc w:val="both"/>
        <w:rPr>
          <w:szCs w:val="22"/>
          <w:lang w:val="sr-Latn-ME" w:eastAsia="ar-SA"/>
        </w:rPr>
      </w:pPr>
      <w:r w:rsidRPr="00BB2A23">
        <w:rPr>
          <w:szCs w:val="22"/>
          <w:lang w:val="sr-Latn-ME" w:eastAsia="ar-SA"/>
        </w:rPr>
        <w:t xml:space="preserve">Budući da je u </w:t>
      </w:r>
      <w:r w:rsidR="00972DE8">
        <w:rPr>
          <w:szCs w:val="22"/>
          <w:lang w:val="sr-Latn-ME" w:eastAsia="ar-SA"/>
        </w:rPr>
        <w:t>poređenju</w:t>
      </w:r>
      <w:r w:rsidRPr="00BB2A23">
        <w:rPr>
          <w:szCs w:val="22"/>
          <w:lang w:val="sr-Latn-ME" w:eastAsia="ar-SA"/>
        </w:rPr>
        <w:t xml:space="preserve"> sa </w:t>
      </w:r>
      <w:r w:rsidR="00972DE8">
        <w:rPr>
          <w:szCs w:val="22"/>
          <w:lang w:val="sr-Latn-ME" w:eastAsia="ar-SA"/>
        </w:rPr>
        <w:t>pacijentima</w:t>
      </w:r>
      <w:r w:rsidR="00E675FC">
        <w:rPr>
          <w:szCs w:val="22"/>
          <w:lang w:val="sr-Latn-ME" w:eastAsia="ar-SA"/>
        </w:rPr>
        <w:t>pacijentima</w:t>
      </w:r>
      <w:r w:rsidRPr="00BB2A23">
        <w:rPr>
          <w:szCs w:val="22"/>
          <w:lang w:val="sr-Latn-ME" w:eastAsia="ar-SA"/>
        </w:rPr>
        <w:t xml:space="preserve"> sa Alzheimerovom demencijom, rizik za cerebrovaskularna neželjena dejstva bio znatno veći kod </w:t>
      </w:r>
      <w:r w:rsidR="00972DE8">
        <w:rPr>
          <w:szCs w:val="22"/>
          <w:lang w:val="sr-Latn-ME" w:eastAsia="ar-SA"/>
        </w:rPr>
        <w:t>pacijenata</w:t>
      </w:r>
      <w:r w:rsidRPr="00BB2A23">
        <w:rPr>
          <w:szCs w:val="22"/>
          <w:lang w:val="sr-Latn-ME" w:eastAsia="ar-SA"/>
        </w:rPr>
        <w:t xml:space="preserve"> sa miješanom ili vaskularnom demencijom, </w:t>
      </w:r>
      <w:r w:rsidR="00972DE8">
        <w:rPr>
          <w:szCs w:val="22"/>
          <w:lang w:val="sr-Latn-ME" w:eastAsia="ar-SA"/>
        </w:rPr>
        <w:t>pacijenti</w:t>
      </w:r>
      <w:r w:rsidRPr="00BB2A23">
        <w:rPr>
          <w:szCs w:val="22"/>
          <w:lang w:val="sr-Latn-ME" w:eastAsia="ar-SA"/>
        </w:rPr>
        <w:t xml:space="preserve"> sa drugim vrstama demencije (osim Alzheimerove) ne smij</w:t>
      </w:r>
      <w:r w:rsidR="00972DE8">
        <w:rPr>
          <w:szCs w:val="22"/>
          <w:lang w:val="sr-Latn-ME" w:eastAsia="ar-SA"/>
        </w:rPr>
        <w:t>u se</w:t>
      </w:r>
      <w:r w:rsidRPr="00BB2A23">
        <w:rPr>
          <w:szCs w:val="22"/>
          <w:lang w:val="sr-Latn-ME" w:eastAsia="ar-SA"/>
        </w:rPr>
        <w:t xml:space="preserve"> liječiti risperidonom.</w:t>
      </w:r>
    </w:p>
    <w:p w14:paraId="1A615F15" w14:textId="77777777" w:rsidR="00225CD9" w:rsidRPr="00BB2A23" w:rsidRDefault="00225CD9" w:rsidP="00225CD9">
      <w:pPr>
        <w:widowControl w:val="0"/>
        <w:jc w:val="both"/>
        <w:rPr>
          <w:szCs w:val="22"/>
          <w:lang w:val="sr-Latn-ME" w:eastAsia="ar-SA"/>
        </w:rPr>
      </w:pPr>
    </w:p>
    <w:p w14:paraId="24895703" w14:textId="23A4B6D3" w:rsidR="00225CD9" w:rsidRPr="00BB2A23" w:rsidRDefault="00225CD9" w:rsidP="00225CD9">
      <w:pPr>
        <w:widowControl w:val="0"/>
        <w:jc w:val="both"/>
        <w:rPr>
          <w:szCs w:val="22"/>
          <w:lang w:val="sr-Latn-ME" w:eastAsia="ar-SA"/>
        </w:rPr>
      </w:pPr>
      <w:r w:rsidRPr="00BB2A23">
        <w:rPr>
          <w:szCs w:val="22"/>
          <w:lang w:val="sr-Latn-ME" w:eastAsia="ar-SA"/>
        </w:rPr>
        <w:t xml:space="preserve">Preporučljivo je da ljekari kod starijih </w:t>
      </w:r>
      <w:r w:rsidR="00972DE8">
        <w:rPr>
          <w:szCs w:val="22"/>
          <w:lang w:val="sr-Latn-ME" w:eastAsia="ar-SA"/>
        </w:rPr>
        <w:t>pacijenata</w:t>
      </w:r>
      <w:r w:rsidRPr="00BB2A23">
        <w:rPr>
          <w:szCs w:val="22"/>
          <w:lang w:val="sr-Latn-ME" w:eastAsia="ar-SA"/>
        </w:rPr>
        <w:t xml:space="preserve"> sa demencijom procijene odnos korist i rizik primjene lijeka </w:t>
      </w:r>
      <w:r w:rsidR="001E7267">
        <w:rPr>
          <w:szCs w:val="22"/>
          <w:lang w:val="sr-Latn-ME" w:eastAsia="ar-SA"/>
        </w:rPr>
        <w:t>Torendo</w:t>
      </w:r>
      <w:r w:rsidRPr="00BB2A23">
        <w:rPr>
          <w:szCs w:val="22"/>
          <w:lang w:val="sr-Latn-ME" w:eastAsia="ar-SA"/>
        </w:rPr>
        <w:t xml:space="preserve">, pri čemu moraju kod svakog </w:t>
      </w:r>
      <w:r w:rsidR="00972DE8">
        <w:rPr>
          <w:szCs w:val="22"/>
          <w:lang w:val="sr-Latn-ME" w:eastAsia="ar-SA"/>
        </w:rPr>
        <w:t>pacijenata</w:t>
      </w:r>
      <w:r w:rsidRPr="00BB2A23">
        <w:rPr>
          <w:szCs w:val="22"/>
          <w:lang w:val="sr-Latn-ME" w:eastAsia="ar-SA"/>
        </w:rPr>
        <w:t xml:space="preserve"> posebno uzeti u obzir faktore rizika za moždani udar. </w:t>
      </w:r>
      <w:r w:rsidR="00972DE8">
        <w:rPr>
          <w:szCs w:val="22"/>
          <w:lang w:val="sr-Latn-ME" w:eastAsia="ar-SA"/>
        </w:rPr>
        <w:t>Pacijente</w:t>
      </w:r>
      <w:r w:rsidRPr="00BB2A23">
        <w:rPr>
          <w:szCs w:val="22"/>
          <w:lang w:val="sr-Latn-ME" w:eastAsia="ar-SA"/>
        </w:rPr>
        <w:t xml:space="preserve">/osobe koje vode računa o njima treba upozoriti da odmah prijave znake i simptome </w:t>
      </w:r>
      <w:r w:rsidRPr="00BB2A23">
        <w:rPr>
          <w:szCs w:val="22"/>
          <w:lang w:val="sr-Latn-ME" w:eastAsia="ar-SA"/>
        </w:rPr>
        <w:lastRenderedPageBreak/>
        <w:t>cerebrovaskularnih neželjenih d</w:t>
      </w:r>
      <w:r w:rsidR="00972DE8">
        <w:rPr>
          <w:szCs w:val="22"/>
          <w:lang w:val="sr-Latn-ME" w:eastAsia="ar-SA"/>
        </w:rPr>
        <w:t>ogađaja</w:t>
      </w:r>
      <w:r w:rsidRPr="00BB2A23">
        <w:rPr>
          <w:szCs w:val="22"/>
          <w:lang w:val="sr-Latn-ME" w:eastAsia="ar-SA"/>
        </w:rPr>
        <w:t>, kao što su nagla slabost ili ukočenost lica, ruku ili nogu i teškoće sa govorom ili vidom. U takvim slučajevima potrebno je, bez odlaganja, procijeniti sve mogućnosti liječenja, uključujući i prekid terapije risperidon</w:t>
      </w:r>
      <w:r w:rsidR="00972DE8">
        <w:rPr>
          <w:szCs w:val="22"/>
          <w:lang w:val="sr-Latn-ME" w:eastAsia="ar-SA"/>
        </w:rPr>
        <w:t>om</w:t>
      </w:r>
      <w:r w:rsidRPr="00BB2A23">
        <w:rPr>
          <w:szCs w:val="22"/>
          <w:lang w:val="sr-Latn-ME" w:eastAsia="ar-SA"/>
        </w:rPr>
        <w:t>.</w:t>
      </w:r>
    </w:p>
    <w:p w14:paraId="43DBD246" w14:textId="77777777" w:rsidR="00225CD9" w:rsidRPr="00BB2A23" w:rsidRDefault="00225CD9" w:rsidP="00225CD9">
      <w:pPr>
        <w:widowControl w:val="0"/>
        <w:jc w:val="both"/>
        <w:rPr>
          <w:szCs w:val="22"/>
          <w:lang w:val="sr-Latn-ME" w:eastAsia="ar-SA"/>
        </w:rPr>
      </w:pPr>
    </w:p>
    <w:p w14:paraId="631EAC82" w14:textId="01067BF9"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se upotrebljava samo za kratkotrajno liječenje dugotrajne agresije kod </w:t>
      </w:r>
      <w:r w:rsidR="00972DE8">
        <w:rPr>
          <w:szCs w:val="22"/>
          <w:lang w:val="sr-Latn-ME" w:eastAsia="ar-SA"/>
        </w:rPr>
        <w:t>pacijenata</w:t>
      </w:r>
      <w:r w:rsidRPr="00BB2A23">
        <w:rPr>
          <w:szCs w:val="22"/>
          <w:lang w:val="sr-Latn-ME" w:eastAsia="ar-SA"/>
        </w:rPr>
        <w:t xml:space="preserve"> sa umjerenom do teškom Alzheimerovom demencijom, kao dodatak  nefarmakološkim pristupima koji su imali ograničenu efikasnost ili ako je ona izostala kada postoji mogući rizik povređivanja sebe ili drugih.</w:t>
      </w:r>
    </w:p>
    <w:p w14:paraId="2ACCD257" w14:textId="77777777" w:rsidR="00225CD9" w:rsidRPr="00BB2A23" w:rsidRDefault="00225CD9" w:rsidP="00225CD9">
      <w:pPr>
        <w:widowControl w:val="0"/>
        <w:jc w:val="both"/>
        <w:rPr>
          <w:szCs w:val="22"/>
          <w:lang w:val="sr-Latn-ME" w:eastAsia="ar-SA"/>
        </w:rPr>
      </w:pPr>
    </w:p>
    <w:p w14:paraId="0EAE28A7" w14:textId="70CE9F39" w:rsidR="00225CD9" w:rsidRPr="00BB2A23" w:rsidRDefault="00972DE8" w:rsidP="00225CD9">
      <w:pPr>
        <w:widowControl w:val="0"/>
        <w:jc w:val="both"/>
        <w:rPr>
          <w:szCs w:val="22"/>
          <w:lang w:val="sr-Latn-ME" w:eastAsia="ar-SA"/>
        </w:rPr>
      </w:pPr>
      <w:r>
        <w:rPr>
          <w:szCs w:val="22"/>
          <w:lang w:val="sr-Latn-ME" w:eastAsia="ar-SA"/>
        </w:rPr>
        <w:t>Pacijente</w:t>
      </w:r>
      <w:r w:rsidR="00225CD9" w:rsidRPr="00BB2A23">
        <w:rPr>
          <w:szCs w:val="22"/>
          <w:lang w:val="sr-Latn-ME" w:eastAsia="ar-SA"/>
        </w:rPr>
        <w:t xml:space="preserve"> treba redovno procjenjivati, takođe razmatrati potrebu nastavka liječenja.</w:t>
      </w:r>
    </w:p>
    <w:p w14:paraId="4A5A485D" w14:textId="77777777" w:rsidR="00225CD9" w:rsidRPr="00BB2A23" w:rsidRDefault="00225CD9" w:rsidP="00225CD9">
      <w:pPr>
        <w:widowControl w:val="0"/>
        <w:jc w:val="both"/>
        <w:rPr>
          <w:szCs w:val="22"/>
          <w:lang w:val="sr-Latn-ME" w:eastAsia="ar-SA"/>
        </w:rPr>
      </w:pPr>
    </w:p>
    <w:p w14:paraId="0496EC62"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Ortostatska hipotenzija</w:t>
      </w:r>
    </w:p>
    <w:p w14:paraId="2CF721DA" w14:textId="77777777" w:rsidR="00225CD9" w:rsidRPr="00BB2A23" w:rsidRDefault="00225CD9" w:rsidP="00225CD9">
      <w:pPr>
        <w:widowControl w:val="0"/>
        <w:jc w:val="both"/>
        <w:rPr>
          <w:szCs w:val="22"/>
          <w:lang w:val="sr-Latn-ME" w:eastAsia="ar-SA"/>
        </w:rPr>
      </w:pPr>
    </w:p>
    <w:p w14:paraId="1FDA6F28" w14:textId="15D767D4" w:rsidR="00225CD9" w:rsidRPr="00BB2A23" w:rsidRDefault="00225CD9" w:rsidP="00225CD9">
      <w:pPr>
        <w:widowControl w:val="0"/>
        <w:jc w:val="both"/>
        <w:rPr>
          <w:szCs w:val="22"/>
          <w:lang w:val="sr-Latn-ME" w:eastAsia="ar-SA"/>
        </w:rPr>
      </w:pPr>
      <w:r w:rsidRPr="00BB2A23">
        <w:rPr>
          <w:szCs w:val="22"/>
          <w:lang w:val="sr-Latn-ME" w:eastAsia="ar-SA"/>
        </w:rPr>
        <w:t xml:space="preserve">Zbog inhibitornog djelovanja risperidona na alfa-receptore može se pojaviti (ortostatska) hipotenzija, naročito na početku liječenja. Postmarketinški je kod istovremenog uzimanja risperidona i antihipertenziva </w:t>
      </w:r>
      <w:r w:rsidR="00E675FC" w:rsidRPr="00BB2A23">
        <w:rPr>
          <w:szCs w:val="22"/>
          <w:lang w:val="sr-Latn-ME" w:eastAsia="ar-SA"/>
        </w:rPr>
        <w:t>primijećena</w:t>
      </w:r>
      <w:r w:rsidR="00E675FC">
        <w:rPr>
          <w:szCs w:val="22"/>
          <w:lang w:val="sr-Latn-ME" w:eastAsia="ar-SA"/>
        </w:rPr>
        <w:t xml:space="preserve"> </w:t>
      </w:r>
      <w:r w:rsidRPr="00BB2A23">
        <w:rPr>
          <w:szCs w:val="22"/>
          <w:lang w:val="sr-Latn-ME" w:eastAsia="ar-SA"/>
        </w:rPr>
        <w:t xml:space="preserve">klinički značajna hipotenzija. Kod </w:t>
      </w:r>
      <w:r w:rsidR="00972DE8">
        <w:rPr>
          <w:szCs w:val="22"/>
          <w:lang w:val="sr-Latn-ME" w:eastAsia="ar-SA"/>
        </w:rPr>
        <w:t>pacijenata</w:t>
      </w:r>
      <w:r w:rsidRPr="00BB2A23">
        <w:rPr>
          <w:szCs w:val="22"/>
          <w:lang w:val="sr-Latn-ME" w:eastAsia="ar-SA"/>
        </w:rPr>
        <w:t xml:space="preserve"> sa poznatim kardiovaskularnim oboljenjem (npr. sa srčanim popuštanjem, srčanim infarktom, poremećajima provođenja, dehidracijom, hipovolemijom ili cerebrovaskularnom bole</w:t>
      </w:r>
      <w:r w:rsidR="00E675FC">
        <w:rPr>
          <w:szCs w:val="22"/>
          <w:lang w:val="sr-Latn-ME" w:eastAsia="ar-SA"/>
        </w:rPr>
        <w:t>šću</w:t>
      </w:r>
      <w:r w:rsidRPr="00BB2A23">
        <w:rPr>
          <w:szCs w:val="22"/>
          <w:lang w:val="sr-Latn-ME" w:eastAsia="ar-SA"/>
        </w:rPr>
        <w:t xml:space="preserve">) risperidon treba primjenjivati oprezno i dozu postepeno titrirati, kao što je preporučeno (pogledajte </w:t>
      </w:r>
      <w:r w:rsidR="00E675FC">
        <w:rPr>
          <w:szCs w:val="22"/>
          <w:lang w:val="sr-Latn-ME" w:eastAsia="ar-SA"/>
        </w:rPr>
        <w:t>dio</w:t>
      </w:r>
      <w:r w:rsidRPr="00BB2A23">
        <w:rPr>
          <w:szCs w:val="22"/>
          <w:lang w:val="sr-Latn-ME" w:eastAsia="ar-SA"/>
        </w:rPr>
        <w:t xml:space="preserve"> 4.2). Ako se pojavi hipotenzija, potrebno je razmotriti smanjenje propisane doze.</w:t>
      </w:r>
    </w:p>
    <w:p w14:paraId="19E70589" w14:textId="77777777" w:rsidR="00225CD9" w:rsidRPr="00BB2A23" w:rsidRDefault="00225CD9" w:rsidP="00225CD9">
      <w:pPr>
        <w:widowControl w:val="0"/>
        <w:jc w:val="both"/>
        <w:rPr>
          <w:szCs w:val="22"/>
          <w:u w:val="single"/>
          <w:lang w:val="sr-Latn-ME" w:eastAsia="ar-SA"/>
        </w:rPr>
      </w:pPr>
    </w:p>
    <w:p w14:paraId="4ECC0E7E" w14:textId="77777777" w:rsidR="00225CD9" w:rsidRPr="00F32FC5" w:rsidRDefault="00225CD9" w:rsidP="00225CD9">
      <w:pPr>
        <w:jc w:val="both"/>
        <w:rPr>
          <w:noProof/>
          <w:szCs w:val="22"/>
          <w:u w:val="single"/>
          <w:lang w:val="sr-Latn-ME"/>
        </w:rPr>
      </w:pPr>
      <w:r w:rsidRPr="00F32FC5">
        <w:rPr>
          <w:noProof/>
          <w:szCs w:val="22"/>
          <w:u w:val="single"/>
          <w:lang w:val="sr-Latn-ME"/>
        </w:rPr>
        <w:t>Leukopenija, neutropenija i agranulocitoza</w:t>
      </w:r>
    </w:p>
    <w:p w14:paraId="0554DAAF" w14:textId="77777777" w:rsidR="005F3306" w:rsidRDefault="005F3306" w:rsidP="00225CD9">
      <w:pPr>
        <w:jc w:val="both"/>
        <w:rPr>
          <w:noProof/>
          <w:szCs w:val="22"/>
          <w:lang w:val="sr-Latn-ME"/>
        </w:rPr>
      </w:pPr>
    </w:p>
    <w:p w14:paraId="23561610" w14:textId="77777777" w:rsidR="00225CD9" w:rsidRPr="00BB2A23" w:rsidRDefault="00225CD9" w:rsidP="00225CD9">
      <w:pPr>
        <w:jc w:val="both"/>
        <w:rPr>
          <w:noProof/>
          <w:szCs w:val="22"/>
          <w:lang w:val="sr-Latn-ME"/>
        </w:rPr>
      </w:pPr>
      <w:r w:rsidRPr="00BB2A23">
        <w:rPr>
          <w:noProof/>
          <w:szCs w:val="22"/>
          <w:lang w:val="sr-Latn-ME"/>
        </w:rPr>
        <w:t>Slučajevi leukopenije, neutropenije i agranulocitoze prijavljeni su tokom terapije antipsihoticima, uključujući i risperidon. Tokom postmarketinškog praćenja veoma rijetko su zabilježeni slučajevi agranulocitoze (&lt;1/10 000 pacijenata).</w:t>
      </w:r>
    </w:p>
    <w:p w14:paraId="389916EA" w14:textId="77777777" w:rsidR="00225CD9" w:rsidRPr="00BB2A23" w:rsidRDefault="00225CD9" w:rsidP="00225CD9">
      <w:pPr>
        <w:jc w:val="both"/>
        <w:rPr>
          <w:noProof/>
          <w:szCs w:val="22"/>
          <w:lang w:val="sr-Latn-ME"/>
        </w:rPr>
      </w:pPr>
      <w:r w:rsidRPr="00BB2A23">
        <w:rPr>
          <w:noProof/>
          <w:szCs w:val="22"/>
          <w:lang w:val="sr-Latn-ME"/>
        </w:rPr>
        <w:t>Pacijente sa klinički značajnim smanjenjem broja leukocita ili leukopenijom/neutropenijom izazvanom lijekom u anamnezi treba pažljivo pratiti tokom prvih nekoliko mjeseci terapije. Nakon pojave prvih znakova klinički značajnog smanjenja broja leukocita, ukoliko se isključe ostali uzročni faktori, treba razmotriti prekid terapije risperidonom.</w:t>
      </w:r>
    </w:p>
    <w:p w14:paraId="6410E433" w14:textId="03B6F34E" w:rsidR="00225CD9" w:rsidRPr="00BB2A23" w:rsidRDefault="00225CD9" w:rsidP="00225CD9">
      <w:pPr>
        <w:jc w:val="both"/>
        <w:rPr>
          <w:noProof/>
          <w:szCs w:val="22"/>
          <w:lang w:val="sr-Latn-ME"/>
        </w:rPr>
      </w:pPr>
      <w:r w:rsidRPr="00BB2A23">
        <w:rPr>
          <w:noProof/>
          <w:szCs w:val="22"/>
          <w:lang w:val="sr-Latn-ME"/>
        </w:rPr>
        <w:t>Pacijente sa klinički značajnom neutropenijom treba pažljivo pratiti i u slučaju pojave groznice (povišene temperature) ili drugih simptoma/znakova infekcije odmah započeti njihovo liječenje. Kod pacijenata sa teškom neutropenijom (apsolutni broj neutrofila manji od 1 x 10</w:t>
      </w:r>
      <w:r w:rsidRPr="00F32FC5">
        <w:rPr>
          <w:noProof/>
          <w:szCs w:val="22"/>
          <w:vertAlign w:val="superscript"/>
          <w:lang w:val="sr-Latn-ME"/>
        </w:rPr>
        <w:t>9</w:t>
      </w:r>
      <w:r w:rsidRPr="00BB2A23">
        <w:rPr>
          <w:noProof/>
          <w:szCs w:val="22"/>
          <w:lang w:val="sr-Latn-ME"/>
        </w:rPr>
        <w:t>/</w:t>
      </w:r>
      <w:r w:rsidR="00E675FC">
        <w:rPr>
          <w:noProof/>
          <w:szCs w:val="22"/>
          <w:lang w:val="sr-Latn-ME"/>
        </w:rPr>
        <w:t>l</w:t>
      </w:r>
      <w:r w:rsidRPr="00BB2A23">
        <w:rPr>
          <w:noProof/>
          <w:szCs w:val="22"/>
          <w:lang w:val="sr-Latn-ME"/>
        </w:rPr>
        <w:t>) treba prekinuti primjenu risperidona i do oporavka pratiti vrijednosti broja leukocita.</w:t>
      </w:r>
    </w:p>
    <w:p w14:paraId="770F6685" w14:textId="77777777" w:rsidR="00225CD9" w:rsidRPr="00BB2A23" w:rsidRDefault="00225CD9" w:rsidP="00225CD9">
      <w:pPr>
        <w:widowControl w:val="0"/>
        <w:jc w:val="both"/>
        <w:rPr>
          <w:szCs w:val="22"/>
          <w:u w:val="single"/>
          <w:lang w:val="sr-Latn-ME" w:eastAsia="ar-SA"/>
        </w:rPr>
      </w:pPr>
    </w:p>
    <w:p w14:paraId="24DCEF09"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Tardivna diskinezija/ekstrapiramidalni simptomi (TD/EPS)</w:t>
      </w:r>
    </w:p>
    <w:p w14:paraId="4ACAE357" w14:textId="77777777" w:rsidR="00225CD9" w:rsidRPr="00BB2A23" w:rsidRDefault="00225CD9" w:rsidP="00225CD9">
      <w:pPr>
        <w:widowControl w:val="0"/>
        <w:jc w:val="both"/>
        <w:rPr>
          <w:szCs w:val="22"/>
          <w:u w:val="single"/>
          <w:lang w:val="sr-Latn-ME" w:eastAsia="ar-SA"/>
        </w:rPr>
      </w:pPr>
    </w:p>
    <w:p w14:paraId="64806DD9" w14:textId="77777777" w:rsidR="00225CD9" w:rsidRPr="00BB2A23" w:rsidRDefault="00225CD9" w:rsidP="00225CD9">
      <w:pPr>
        <w:widowControl w:val="0"/>
        <w:jc w:val="both"/>
        <w:rPr>
          <w:szCs w:val="22"/>
          <w:lang w:val="sr-Latn-ME" w:eastAsia="ar-SA"/>
        </w:rPr>
      </w:pPr>
      <w:r w:rsidRPr="00BB2A23">
        <w:rPr>
          <w:szCs w:val="22"/>
          <w:lang w:val="sr-Latn-ME" w:eastAsia="ar-SA"/>
        </w:rPr>
        <w:t>Ljekovi sa antagonističkim djelovanjem na dopaminske receptore povezani su sa nastankom tardivne diskinezije, koju karakterišu  nevoljni ritmički pokreti, prije svega jezika i/ili lica. Pojava ekstrapiramidalnih simptoma je faktor rizika za nastanak tardivne diskinezije. Ako se pojave znakovi i simptomi tardivne diskinezije, treba razmotriti potpuni prekid primjene antipsihotika.</w:t>
      </w:r>
    </w:p>
    <w:p w14:paraId="2E031798" w14:textId="77777777" w:rsidR="00225CD9" w:rsidRPr="00BB2A23" w:rsidRDefault="00225CD9" w:rsidP="00225CD9">
      <w:pPr>
        <w:autoSpaceDE w:val="0"/>
        <w:autoSpaceDN w:val="0"/>
        <w:adjustRightInd w:val="0"/>
        <w:jc w:val="both"/>
        <w:rPr>
          <w:szCs w:val="22"/>
          <w:lang w:val="sr-Latn-ME"/>
        </w:rPr>
      </w:pPr>
    </w:p>
    <w:p w14:paraId="47ACDC10" w14:textId="1CA0AF29" w:rsidR="00225CD9" w:rsidRPr="00BB2A23" w:rsidRDefault="00225CD9" w:rsidP="00225CD9">
      <w:pPr>
        <w:autoSpaceDE w:val="0"/>
        <w:autoSpaceDN w:val="0"/>
        <w:adjustRightInd w:val="0"/>
        <w:jc w:val="both"/>
        <w:rPr>
          <w:szCs w:val="22"/>
          <w:lang w:val="sr-Latn-ME"/>
        </w:rPr>
      </w:pPr>
      <w:r w:rsidRPr="00BB2A23">
        <w:rPr>
          <w:szCs w:val="22"/>
          <w:lang w:val="sr-Latn-ME"/>
        </w:rPr>
        <w:t xml:space="preserve">Potreban je oprez kod pacijenata koji istovremeno koriste psihostimulanse (npr. metilfenidat) i risperidon, s obzirom da se ekstrapiramidalni simptomi mogu pojaviti prilikom podešavanja doze jednog ili oba lijeka. Preporučuje se postepeno ukidanje terapije stimulansom (vidjeti </w:t>
      </w:r>
      <w:r w:rsidR="00E675FC">
        <w:rPr>
          <w:szCs w:val="22"/>
          <w:lang w:val="sr-Latn-ME"/>
        </w:rPr>
        <w:t>dio</w:t>
      </w:r>
      <w:r w:rsidRPr="00BB2A23">
        <w:rPr>
          <w:szCs w:val="22"/>
          <w:lang w:val="sr-Latn-ME"/>
        </w:rPr>
        <w:t xml:space="preserve"> 4.5).</w:t>
      </w:r>
    </w:p>
    <w:p w14:paraId="4D833458" w14:textId="77777777" w:rsidR="00225CD9" w:rsidRPr="00BB2A23" w:rsidRDefault="00225CD9" w:rsidP="00225CD9">
      <w:pPr>
        <w:widowControl w:val="0"/>
        <w:jc w:val="both"/>
        <w:rPr>
          <w:szCs w:val="22"/>
          <w:lang w:val="sr-Latn-ME" w:eastAsia="ar-SA"/>
        </w:rPr>
      </w:pPr>
    </w:p>
    <w:p w14:paraId="3D7BE857"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Neuroleptički maligni sindrom (NMS)</w:t>
      </w:r>
    </w:p>
    <w:p w14:paraId="558D1950" w14:textId="77777777" w:rsidR="00225CD9" w:rsidRPr="00BB2A23" w:rsidRDefault="00225CD9" w:rsidP="00225CD9">
      <w:pPr>
        <w:widowControl w:val="0"/>
        <w:jc w:val="both"/>
        <w:rPr>
          <w:szCs w:val="22"/>
          <w:u w:val="single"/>
          <w:lang w:val="sr-Latn-ME" w:eastAsia="ar-SA"/>
        </w:rPr>
      </w:pPr>
    </w:p>
    <w:p w14:paraId="2110E563"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Kod upotrebe antipsihotika prijavljeni su takođe slučajevi neuroleptičkog malignog sindroma koji karekterišu  hipertermija, mišićna rigidnost, autonomna nestabilnost, izmijenjeno stanje svijesti i povećana koncentracija serumske kreatin fosfokinaze. U dodatne znake spadaju mioglobinurija (rabdomioliza) i akutna bubrežna insuficijencija. U tom slučaju treba ukinuti sve antipsihotičke ljekove, takođe i lijek </w:t>
      </w:r>
      <w:r w:rsidR="001E7267">
        <w:rPr>
          <w:szCs w:val="22"/>
          <w:lang w:val="sr-Latn-ME" w:eastAsia="ar-SA"/>
        </w:rPr>
        <w:t>Torendo</w:t>
      </w:r>
      <w:r w:rsidRPr="00BB2A23">
        <w:rPr>
          <w:szCs w:val="22"/>
          <w:lang w:val="sr-Latn-ME" w:eastAsia="ar-SA"/>
        </w:rPr>
        <w:t>.</w:t>
      </w:r>
    </w:p>
    <w:p w14:paraId="203CB9D8" w14:textId="407F22DA" w:rsidR="00225CD9" w:rsidRDefault="00225CD9" w:rsidP="00225CD9">
      <w:pPr>
        <w:widowControl w:val="0"/>
        <w:jc w:val="both"/>
        <w:rPr>
          <w:szCs w:val="22"/>
          <w:lang w:val="sr-Latn-ME" w:eastAsia="ar-SA"/>
        </w:rPr>
      </w:pPr>
    </w:p>
    <w:p w14:paraId="6868CE79" w14:textId="51B6ACD6" w:rsidR="00F171A4" w:rsidRDefault="00F171A4" w:rsidP="00225CD9">
      <w:pPr>
        <w:widowControl w:val="0"/>
        <w:jc w:val="both"/>
        <w:rPr>
          <w:szCs w:val="22"/>
          <w:lang w:val="sr-Latn-ME" w:eastAsia="ar-SA"/>
        </w:rPr>
      </w:pPr>
    </w:p>
    <w:p w14:paraId="6811815B" w14:textId="77777777" w:rsidR="00F171A4" w:rsidRPr="00BB2A23" w:rsidRDefault="00F171A4" w:rsidP="00225CD9">
      <w:pPr>
        <w:widowControl w:val="0"/>
        <w:jc w:val="both"/>
        <w:rPr>
          <w:szCs w:val="22"/>
          <w:lang w:val="sr-Latn-ME" w:eastAsia="ar-SA"/>
        </w:rPr>
      </w:pPr>
    </w:p>
    <w:p w14:paraId="54B253C2"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lastRenderedPageBreak/>
        <w:t>Parkinsonova bolest i demencija sa Levijevim tjelešcima</w:t>
      </w:r>
    </w:p>
    <w:p w14:paraId="58440D78" w14:textId="77777777" w:rsidR="00225CD9" w:rsidRPr="00BB2A23" w:rsidRDefault="00225CD9" w:rsidP="00225CD9">
      <w:pPr>
        <w:widowControl w:val="0"/>
        <w:jc w:val="both"/>
        <w:rPr>
          <w:szCs w:val="22"/>
          <w:u w:val="single"/>
          <w:lang w:val="sr-Latn-ME" w:eastAsia="ar-SA"/>
        </w:rPr>
      </w:pPr>
    </w:p>
    <w:p w14:paraId="45C5A62F" w14:textId="6B3A37D8" w:rsidR="00225CD9" w:rsidRPr="00BB2A23" w:rsidRDefault="00225CD9" w:rsidP="00225CD9">
      <w:pPr>
        <w:widowControl w:val="0"/>
        <w:jc w:val="both"/>
        <w:rPr>
          <w:szCs w:val="22"/>
          <w:lang w:val="sr-Latn-ME" w:eastAsia="ar-SA"/>
        </w:rPr>
      </w:pPr>
      <w:r w:rsidRPr="00BB2A23">
        <w:rPr>
          <w:szCs w:val="22"/>
          <w:lang w:val="sr-Latn-ME" w:eastAsia="ar-SA"/>
        </w:rPr>
        <w:t xml:space="preserve">Kod </w:t>
      </w:r>
      <w:r w:rsidR="00972DE8">
        <w:rPr>
          <w:szCs w:val="22"/>
          <w:lang w:val="sr-Latn-ME" w:eastAsia="ar-SA"/>
        </w:rPr>
        <w:t>pacijenata</w:t>
      </w:r>
      <w:r w:rsidRPr="00BB2A23">
        <w:rPr>
          <w:szCs w:val="22"/>
          <w:lang w:val="sr-Latn-ME" w:eastAsia="ar-SA"/>
        </w:rPr>
        <w:t xml:space="preserve"> sa Parkinsonovom bolesti ili sa demencijom sa Levijevim tjelešcima kod propisivanja antipsihotika, uključujući lijek </w:t>
      </w:r>
      <w:r w:rsidR="001E7267">
        <w:rPr>
          <w:szCs w:val="22"/>
          <w:lang w:val="sr-Latn-ME" w:eastAsia="ar-SA"/>
        </w:rPr>
        <w:t>Torendo</w:t>
      </w:r>
      <w:r w:rsidRPr="00BB2A23">
        <w:rPr>
          <w:szCs w:val="22"/>
          <w:lang w:val="sr-Latn-ME" w:eastAsia="ar-SA"/>
        </w:rPr>
        <w:t xml:space="preserve">, treba procijeniti očekivanu korist i rizik liječenja jer se Parkinsonova bolest uz uzimanje risperidona može pogoršati. Rizik za pojavu neuroleptičkog malignog sindroma i povećane osjetljivosti za antipsihotičke ljekove je kod obije grupe veći. Takvi bolesnici nisu bili uključeni u klinička ispitivanja. Povećana osjetljivost za antipsihotičke ljekove se pored ekstrapiramidalnih znakova manifestuje kao </w:t>
      </w:r>
      <w:r w:rsidR="00E675FC">
        <w:rPr>
          <w:szCs w:val="22"/>
          <w:lang w:val="sr-Latn-ME" w:eastAsia="ar-SA"/>
        </w:rPr>
        <w:t>konfuzija</w:t>
      </w:r>
      <w:r w:rsidRPr="00BB2A23">
        <w:rPr>
          <w:szCs w:val="22"/>
          <w:lang w:val="sr-Latn-ME" w:eastAsia="ar-SA"/>
        </w:rPr>
        <w:t>, otupjelost, nesigurnost kod hoda sa čestim padovima.</w:t>
      </w:r>
    </w:p>
    <w:p w14:paraId="4A854100" w14:textId="77777777" w:rsidR="00225CD9" w:rsidRPr="00BB2A23" w:rsidRDefault="00225CD9" w:rsidP="00225CD9">
      <w:pPr>
        <w:widowControl w:val="0"/>
        <w:jc w:val="both"/>
        <w:rPr>
          <w:szCs w:val="22"/>
          <w:lang w:val="sr-Latn-ME" w:eastAsia="ar-SA"/>
        </w:rPr>
      </w:pPr>
    </w:p>
    <w:p w14:paraId="751B745D"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 xml:space="preserve">Hiperglikemija </w:t>
      </w:r>
      <w:r w:rsidRPr="00BB2A23">
        <w:rPr>
          <w:szCs w:val="22"/>
          <w:u w:val="single"/>
          <w:lang w:val="sr-Latn-ME"/>
        </w:rPr>
        <w:t>i dijabetes melitus</w:t>
      </w:r>
    </w:p>
    <w:p w14:paraId="394C0C0C" w14:textId="77777777" w:rsidR="00225CD9" w:rsidRPr="00BB2A23" w:rsidRDefault="00225CD9" w:rsidP="00225CD9">
      <w:pPr>
        <w:widowControl w:val="0"/>
        <w:jc w:val="both"/>
        <w:rPr>
          <w:szCs w:val="22"/>
          <w:u w:val="single"/>
          <w:lang w:val="sr-Latn-ME" w:eastAsia="ar-SA"/>
        </w:rPr>
      </w:pPr>
    </w:p>
    <w:p w14:paraId="3576F05E" w14:textId="66AA3E0F" w:rsidR="00225CD9" w:rsidRPr="00BB2A23" w:rsidRDefault="00225CD9" w:rsidP="00225CD9">
      <w:pPr>
        <w:jc w:val="both"/>
        <w:rPr>
          <w:szCs w:val="22"/>
          <w:lang w:val="sr-Latn-ME"/>
        </w:rPr>
      </w:pPr>
      <w:r w:rsidRPr="00BB2A23">
        <w:rPr>
          <w:szCs w:val="22"/>
          <w:lang w:val="sr-Latn-ME"/>
        </w:rPr>
        <w:t>Hiperglikemija, dijabetes melitus i egzacerbacija već postojećeg dijabetesa bili su zabilježeni tokom liječenja risperidonom. U nekim slučajevima, zabilježeno je prethodno povećanje tjelesne mase, što može biti predisponirajući faktor. Udruženost s</w:t>
      </w:r>
      <w:r w:rsidR="00E675FC">
        <w:rPr>
          <w:szCs w:val="22"/>
          <w:lang w:val="sr-Latn-ME"/>
        </w:rPr>
        <w:t>a</w:t>
      </w:r>
      <w:r w:rsidRPr="00BB2A23">
        <w:rPr>
          <w:szCs w:val="22"/>
          <w:lang w:val="sr-Latn-ME"/>
        </w:rPr>
        <w:t xml:space="preserve"> ketoacidozom zabilježena je veoma rijetko, a udruženost s dijabetičkom komom rijetko. Savjetuje se odgovarajuće kliničko praćenje, u skladu sa uobičajenim smjernicama za primjenu antipsihotika. </w:t>
      </w:r>
      <w:r w:rsidR="00E675FC">
        <w:rPr>
          <w:szCs w:val="22"/>
          <w:lang w:val="sr-Latn-ME"/>
        </w:rPr>
        <w:t>Pacijente</w:t>
      </w:r>
      <w:r w:rsidRPr="00BB2A23">
        <w:rPr>
          <w:szCs w:val="22"/>
          <w:lang w:val="sr-Latn-ME"/>
        </w:rPr>
        <w:t xml:space="preserve"> koji se liječe bilo kojim atipičnim antipsihotikom, uključujući risperidon, trebalo bi pratiti zbog simptoma hiperglikemije (kao što su polidipsija, poliurija, polifagija i slabost), a </w:t>
      </w:r>
      <w:r w:rsidR="00E675FC">
        <w:rPr>
          <w:szCs w:val="22"/>
          <w:lang w:val="sr-Latn-ME"/>
        </w:rPr>
        <w:t>pacijente</w:t>
      </w:r>
      <w:r w:rsidRPr="00BB2A23">
        <w:rPr>
          <w:szCs w:val="22"/>
          <w:lang w:val="sr-Latn-ME"/>
        </w:rPr>
        <w:t xml:space="preserve"> s</w:t>
      </w:r>
      <w:r w:rsidR="00E675FC">
        <w:rPr>
          <w:szCs w:val="22"/>
          <w:lang w:val="sr-Latn-ME"/>
        </w:rPr>
        <w:t>a</w:t>
      </w:r>
      <w:r w:rsidRPr="00BB2A23">
        <w:rPr>
          <w:szCs w:val="22"/>
          <w:lang w:val="sr-Latn-ME"/>
        </w:rPr>
        <w:t xml:space="preserve"> dijabetes melitusom trebalo bi redovno pratiti zbog pogoršanja kontrole glukoze.</w:t>
      </w:r>
    </w:p>
    <w:p w14:paraId="2EF00EFB" w14:textId="77777777" w:rsidR="00225CD9" w:rsidRPr="00BB2A23" w:rsidRDefault="00225CD9" w:rsidP="00225CD9">
      <w:pPr>
        <w:widowControl w:val="0"/>
        <w:jc w:val="both"/>
        <w:rPr>
          <w:szCs w:val="22"/>
          <w:lang w:val="sr-Latn-ME" w:eastAsia="ar-SA"/>
        </w:rPr>
      </w:pPr>
    </w:p>
    <w:p w14:paraId="4A7B7BF0" w14:textId="77777777" w:rsidR="00225CD9" w:rsidRPr="00BB2A23" w:rsidRDefault="00225CD9" w:rsidP="00225CD9">
      <w:pPr>
        <w:jc w:val="both"/>
        <w:rPr>
          <w:szCs w:val="22"/>
          <w:u w:val="single"/>
          <w:lang w:val="sr-Latn-ME"/>
        </w:rPr>
      </w:pPr>
      <w:r w:rsidRPr="00BB2A23">
        <w:rPr>
          <w:szCs w:val="22"/>
          <w:u w:val="single"/>
          <w:lang w:val="sr-Latn-ME"/>
        </w:rPr>
        <w:t>Porast tjelesne mase</w:t>
      </w:r>
    </w:p>
    <w:p w14:paraId="7E4E8E56" w14:textId="77777777" w:rsidR="00225CD9" w:rsidRPr="00BB2A23" w:rsidRDefault="00225CD9" w:rsidP="00225CD9">
      <w:pPr>
        <w:jc w:val="both"/>
        <w:rPr>
          <w:szCs w:val="22"/>
          <w:u w:val="single"/>
          <w:lang w:val="sr-Latn-ME"/>
        </w:rPr>
      </w:pPr>
    </w:p>
    <w:p w14:paraId="26B76584" w14:textId="77777777" w:rsidR="00225CD9" w:rsidRPr="00BB2A23" w:rsidRDefault="00225CD9" w:rsidP="00225CD9">
      <w:pPr>
        <w:jc w:val="both"/>
        <w:rPr>
          <w:szCs w:val="22"/>
          <w:lang w:val="sr-Latn-ME"/>
        </w:rPr>
      </w:pPr>
      <w:r w:rsidRPr="00BB2A23">
        <w:rPr>
          <w:szCs w:val="22"/>
          <w:lang w:val="sr-Latn-ME"/>
        </w:rPr>
        <w:t>Značajan porast tjelesne mase prijavljen je prilikom primjene risperidona. Potrebno je redovno pratiti tjelesnu masu pacijenta.</w:t>
      </w:r>
    </w:p>
    <w:p w14:paraId="64BE3E8F" w14:textId="77777777" w:rsidR="00225CD9" w:rsidRPr="00BB2A23" w:rsidRDefault="00225CD9" w:rsidP="00225CD9">
      <w:pPr>
        <w:jc w:val="both"/>
        <w:rPr>
          <w:szCs w:val="22"/>
          <w:lang w:val="sr-Latn-ME"/>
        </w:rPr>
      </w:pPr>
    </w:p>
    <w:p w14:paraId="7172EA55"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Hiperprolaktinemija</w:t>
      </w:r>
    </w:p>
    <w:p w14:paraId="6094BEC8" w14:textId="77777777" w:rsidR="00225CD9" w:rsidRPr="00BB2A23" w:rsidRDefault="00225CD9" w:rsidP="00225CD9">
      <w:pPr>
        <w:widowControl w:val="0"/>
        <w:jc w:val="both"/>
        <w:rPr>
          <w:szCs w:val="22"/>
          <w:u w:val="single"/>
          <w:lang w:val="sr-Latn-ME" w:eastAsia="ar-SA"/>
        </w:rPr>
      </w:pPr>
    </w:p>
    <w:p w14:paraId="4567DAE5" w14:textId="77777777" w:rsidR="00225CD9" w:rsidRPr="00BB2A23" w:rsidRDefault="00225CD9" w:rsidP="00225CD9">
      <w:pPr>
        <w:widowControl w:val="0"/>
        <w:jc w:val="both"/>
        <w:rPr>
          <w:szCs w:val="22"/>
          <w:lang w:val="sr-Latn-ME" w:eastAsia="ar-SA"/>
        </w:rPr>
      </w:pPr>
      <w:r w:rsidRPr="00BB2A23">
        <w:rPr>
          <w:szCs w:val="22"/>
          <w:lang w:val="sr-Latn-ME" w:eastAsia="ar-SA"/>
        </w:rPr>
        <w:t>Hiperprolaktinemija je često neželjeno dejstvo koje nastaje tokom primjene risperidona. Preporučuje se praćenje nivoa prolaktina kod pacijenata sa mogućim neželjenim dejstvima povezanim sa dejstvom prolaktina (npr. ginekomastija, menstrualni poremećaji, anovulacija, poremećaji fertiliteta, smanjen libido, erektilna disfunkcija i galaktoreja).</w:t>
      </w:r>
    </w:p>
    <w:p w14:paraId="3C454DAC" w14:textId="2C1BBFE2" w:rsidR="00225CD9" w:rsidRPr="00BB2A23" w:rsidRDefault="00225CD9" w:rsidP="00225CD9">
      <w:pPr>
        <w:widowControl w:val="0"/>
        <w:jc w:val="both"/>
        <w:rPr>
          <w:szCs w:val="22"/>
          <w:lang w:val="sr-Latn-ME"/>
        </w:rPr>
      </w:pPr>
      <w:r w:rsidRPr="00BB2A23">
        <w:rPr>
          <w:szCs w:val="22"/>
          <w:lang w:val="sr-Latn-ME" w:eastAsia="ar-SA"/>
        </w:rPr>
        <w:t xml:space="preserve">Istraživanja sa kulturama tkiva ukazuju da prolaktin može podstaći ćelijski rast u humanim  tumorima dojke. Usprkos tome što u kliničkim i epidemiološkim studijama do sada nije dokazana jasna veza između tumora dojke i uzimanja antipsihotika, oprez je potreban kod </w:t>
      </w:r>
      <w:r w:rsidR="00972DE8">
        <w:rPr>
          <w:szCs w:val="22"/>
          <w:lang w:val="sr-Latn-ME" w:eastAsia="ar-SA"/>
        </w:rPr>
        <w:t>pacijenata</w:t>
      </w:r>
      <w:r w:rsidRPr="00BB2A23">
        <w:rPr>
          <w:szCs w:val="22"/>
          <w:lang w:val="sr-Latn-ME" w:eastAsia="ar-SA"/>
        </w:rPr>
        <w:t xml:space="preserve"> sa faktorima rizika u istoriji bolesti</w:t>
      </w:r>
      <w:r w:rsidR="00E675FC">
        <w:rPr>
          <w:szCs w:val="22"/>
          <w:lang w:val="sr-Latn-ME" w:eastAsia="ar-SA"/>
        </w:rPr>
        <w:t xml:space="preserve"> lijek</w:t>
      </w:r>
      <w:r w:rsidRPr="00BB2A23">
        <w:rPr>
          <w:szCs w:val="22"/>
          <w:lang w:val="sr-Latn-ME"/>
        </w:rPr>
        <w:t xml:space="preserve"> </w:t>
      </w:r>
      <w:r w:rsidR="001E7267">
        <w:rPr>
          <w:szCs w:val="22"/>
          <w:lang w:val="sr-Latn-ME"/>
        </w:rPr>
        <w:t>Torendo</w:t>
      </w:r>
      <w:r w:rsidRPr="00BB2A23">
        <w:rPr>
          <w:szCs w:val="22"/>
          <w:lang w:val="sr-Latn-ME"/>
        </w:rPr>
        <w:t xml:space="preserve"> treba primjenjivati s oprezom kod pacijenata kod kojih je već prisutna hiperprolaktinemija i kod pacijenata s</w:t>
      </w:r>
      <w:r w:rsidR="00E675FC">
        <w:rPr>
          <w:szCs w:val="22"/>
          <w:lang w:val="sr-Latn-ME"/>
        </w:rPr>
        <w:t>a</w:t>
      </w:r>
      <w:r w:rsidRPr="00BB2A23">
        <w:rPr>
          <w:szCs w:val="22"/>
          <w:lang w:val="sr-Latn-ME"/>
        </w:rPr>
        <w:t xml:space="preserve"> mogućim prolaktin-zavisnim tumorima.</w:t>
      </w:r>
    </w:p>
    <w:p w14:paraId="49C18817" w14:textId="77777777" w:rsidR="00225CD9" w:rsidRPr="00BB2A23" w:rsidRDefault="00225CD9" w:rsidP="00225CD9">
      <w:pPr>
        <w:widowControl w:val="0"/>
        <w:jc w:val="both"/>
        <w:rPr>
          <w:szCs w:val="22"/>
          <w:lang w:val="sr-Latn-ME" w:eastAsia="ar-SA"/>
        </w:rPr>
      </w:pPr>
    </w:p>
    <w:p w14:paraId="208EB492"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Produženje QT-intervala</w:t>
      </w:r>
    </w:p>
    <w:p w14:paraId="1DB21331" w14:textId="77777777" w:rsidR="00225CD9" w:rsidRPr="00BB2A23" w:rsidRDefault="00225CD9" w:rsidP="00225CD9">
      <w:pPr>
        <w:widowControl w:val="0"/>
        <w:jc w:val="both"/>
        <w:rPr>
          <w:szCs w:val="22"/>
          <w:u w:val="single"/>
          <w:lang w:val="sr-Latn-ME" w:eastAsia="ar-SA"/>
        </w:rPr>
      </w:pPr>
    </w:p>
    <w:p w14:paraId="53970396" w14:textId="018615A1" w:rsidR="00225CD9" w:rsidRPr="00BB2A23" w:rsidRDefault="00225CD9" w:rsidP="00225CD9">
      <w:pPr>
        <w:widowControl w:val="0"/>
        <w:jc w:val="both"/>
        <w:rPr>
          <w:szCs w:val="22"/>
          <w:lang w:val="sr-Latn-ME" w:eastAsia="ar-SA"/>
        </w:rPr>
      </w:pPr>
      <w:r w:rsidRPr="00BB2A23">
        <w:rPr>
          <w:szCs w:val="22"/>
          <w:lang w:val="sr-Latn-ME" w:eastAsia="ar-SA"/>
        </w:rPr>
        <w:t xml:space="preserve">Veoma rijetko je bilo zabelježeno produženje QT-intervala, u postmarketinškim istraživanjima. Kao kod drugih antipsihotika i kod risperidona je potreban oprez, ako se propisuje </w:t>
      </w:r>
      <w:r w:rsidR="00E675FC">
        <w:rPr>
          <w:szCs w:val="22"/>
          <w:lang w:val="sr-Latn-ME" w:eastAsia="ar-SA"/>
        </w:rPr>
        <w:t>pacijentima</w:t>
      </w:r>
      <w:r w:rsidRPr="00BB2A23">
        <w:rPr>
          <w:szCs w:val="22"/>
          <w:lang w:val="sr-Latn-ME" w:eastAsia="ar-SA"/>
        </w:rPr>
        <w:t xml:space="preserve"> sa poznatom kardiovaskularnom bole</w:t>
      </w:r>
      <w:r w:rsidR="00E675FC">
        <w:rPr>
          <w:szCs w:val="22"/>
          <w:lang w:val="sr-Latn-ME" w:eastAsia="ar-SA"/>
        </w:rPr>
        <w:t>šću</w:t>
      </w:r>
      <w:r w:rsidRPr="00BB2A23">
        <w:rPr>
          <w:szCs w:val="22"/>
          <w:lang w:val="sr-Latn-ME" w:eastAsia="ar-SA"/>
        </w:rPr>
        <w:t xml:space="preserve">, </w:t>
      </w:r>
      <w:r w:rsidR="00E675FC">
        <w:rPr>
          <w:szCs w:val="22"/>
          <w:lang w:val="sr-Latn-ME" w:eastAsia="ar-SA"/>
        </w:rPr>
        <w:t>pacijentima</w:t>
      </w:r>
      <w:r w:rsidRPr="00BB2A23">
        <w:rPr>
          <w:szCs w:val="22"/>
          <w:lang w:val="sr-Latn-ME" w:eastAsia="ar-SA"/>
        </w:rPr>
        <w:t xml:space="preserve"> sa urođenim sindromom produženog QT-intervala, </w:t>
      </w:r>
      <w:r w:rsidR="00E675FC">
        <w:rPr>
          <w:szCs w:val="22"/>
          <w:lang w:val="sr-Latn-ME" w:eastAsia="ar-SA"/>
        </w:rPr>
        <w:t xml:space="preserve">kod pacijenata sa </w:t>
      </w:r>
      <w:r w:rsidRPr="00BB2A23">
        <w:rPr>
          <w:szCs w:val="22"/>
          <w:lang w:val="sr-Latn-ME" w:eastAsia="ar-SA"/>
        </w:rPr>
        <w:t>bradikardijom ili poremećajem elektrolita (hipokalijemijom, hipomagnezijemijom), što može povećati rizik za aritm</w:t>
      </w:r>
      <w:r w:rsidR="00E675FC">
        <w:rPr>
          <w:szCs w:val="22"/>
          <w:lang w:val="sr-Latn-ME" w:eastAsia="ar-SA"/>
        </w:rPr>
        <w:t>ogeno</w:t>
      </w:r>
      <w:r w:rsidRPr="00BB2A23">
        <w:rPr>
          <w:szCs w:val="22"/>
          <w:lang w:val="sr-Latn-ME" w:eastAsia="ar-SA"/>
        </w:rPr>
        <w:t xml:space="preserve"> dejstvo </w:t>
      </w:r>
      <w:r w:rsidR="00E675FC">
        <w:rPr>
          <w:szCs w:val="22"/>
          <w:lang w:val="sr-Latn-ME" w:eastAsia="ar-SA"/>
        </w:rPr>
        <w:t xml:space="preserve">kao </w:t>
      </w:r>
      <w:r w:rsidRPr="00BB2A23">
        <w:rPr>
          <w:szCs w:val="22"/>
          <w:lang w:val="sr-Latn-ME" w:eastAsia="ar-SA"/>
        </w:rPr>
        <w:t xml:space="preserve">i u </w:t>
      </w:r>
      <w:r w:rsidR="00E675FC">
        <w:rPr>
          <w:szCs w:val="22"/>
          <w:lang w:val="sr-Latn-ME" w:eastAsia="ar-SA"/>
        </w:rPr>
        <w:t xml:space="preserve">kada se rispreridon primjenjuje u </w:t>
      </w:r>
      <w:r w:rsidRPr="00BB2A23">
        <w:rPr>
          <w:szCs w:val="22"/>
          <w:lang w:val="sr-Latn-ME" w:eastAsia="ar-SA"/>
        </w:rPr>
        <w:t>kombinaciji sa ljekovima koji produžavaju QT-interval.</w:t>
      </w:r>
    </w:p>
    <w:p w14:paraId="63716197" w14:textId="77777777" w:rsidR="00225CD9" w:rsidRPr="00BB2A23" w:rsidRDefault="00225CD9" w:rsidP="00225CD9">
      <w:pPr>
        <w:widowControl w:val="0"/>
        <w:jc w:val="both"/>
        <w:rPr>
          <w:szCs w:val="22"/>
          <w:lang w:val="sr-Latn-ME" w:eastAsia="ar-SA"/>
        </w:rPr>
      </w:pPr>
    </w:p>
    <w:p w14:paraId="0FB9BE5E"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 xml:space="preserve">Konvulzije </w:t>
      </w:r>
    </w:p>
    <w:p w14:paraId="63C8CDD3" w14:textId="77777777" w:rsidR="00225CD9" w:rsidRPr="00BB2A23" w:rsidRDefault="00225CD9" w:rsidP="00225CD9">
      <w:pPr>
        <w:widowControl w:val="0"/>
        <w:jc w:val="both"/>
        <w:rPr>
          <w:szCs w:val="22"/>
          <w:u w:val="single"/>
          <w:lang w:val="sr-Latn-ME" w:eastAsia="ar-SA"/>
        </w:rPr>
      </w:pPr>
    </w:p>
    <w:p w14:paraId="298D01E7" w14:textId="49A639A9" w:rsidR="00225CD9" w:rsidRPr="00BB2A23" w:rsidRDefault="00225CD9" w:rsidP="00225CD9">
      <w:pPr>
        <w:widowControl w:val="0"/>
        <w:jc w:val="both"/>
        <w:rPr>
          <w:szCs w:val="22"/>
          <w:lang w:val="sr-Latn-ME" w:eastAsia="ar-SA"/>
        </w:rPr>
      </w:pPr>
      <w:r w:rsidRPr="00BB2A23">
        <w:rPr>
          <w:szCs w:val="22"/>
          <w:lang w:val="sr-Latn-ME" w:eastAsia="ar-SA"/>
        </w:rPr>
        <w:t xml:space="preserve">Oprez je potreban kod primjene lijeka Torendo kod </w:t>
      </w:r>
      <w:r w:rsidR="00972DE8">
        <w:rPr>
          <w:szCs w:val="22"/>
          <w:lang w:val="sr-Latn-ME" w:eastAsia="ar-SA"/>
        </w:rPr>
        <w:t>pacijenata</w:t>
      </w:r>
      <w:r w:rsidRPr="00BB2A23">
        <w:rPr>
          <w:szCs w:val="22"/>
          <w:lang w:val="sr-Latn-ME" w:eastAsia="ar-SA"/>
        </w:rPr>
        <w:t xml:space="preserve"> koji su u prošlosti već imali konvulzije ili druga stanja koja mogu sniziti prag nadraž</w:t>
      </w:r>
      <w:r w:rsidR="00E675FC">
        <w:rPr>
          <w:szCs w:val="22"/>
          <w:lang w:val="sr-Latn-ME" w:eastAsia="ar-SA"/>
        </w:rPr>
        <w:t>aja</w:t>
      </w:r>
      <w:r w:rsidRPr="00BB2A23">
        <w:rPr>
          <w:szCs w:val="22"/>
          <w:lang w:val="sr-Latn-ME" w:eastAsia="ar-SA"/>
        </w:rPr>
        <w:t xml:space="preserve"> za epileptičke napade.</w:t>
      </w:r>
    </w:p>
    <w:p w14:paraId="218EC420" w14:textId="77777777" w:rsidR="00225CD9" w:rsidRPr="00BB2A23" w:rsidRDefault="00225CD9" w:rsidP="00225CD9">
      <w:pPr>
        <w:widowControl w:val="0"/>
        <w:jc w:val="both"/>
        <w:rPr>
          <w:szCs w:val="22"/>
          <w:lang w:val="sr-Latn-ME" w:eastAsia="ar-SA"/>
        </w:rPr>
      </w:pPr>
    </w:p>
    <w:p w14:paraId="7D06C4DB"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Prijapizam</w:t>
      </w:r>
    </w:p>
    <w:p w14:paraId="07BAFF78" w14:textId="77777777" w:rsidR="00225CD9" w:rsidRPr="00BB2A23" w:rsidRDefault="00225CD9" w:rsidP="00225CD9">
      <w:pPr>
        <w:widowControl w:val="0"/>
        <w:jc w:val="both"/>
        <w:rPr>
          <w:szCs w:val="22"/>
          <w:u w:val="single"/>
          <w:lang w:val="sr-Latn-ME" w:eastAsia="ar-SA"/>
        </w:rPr>
      </w:pPr>
    </w:p>
    <w:p w14:paraId="2BE76674" w14:textId="77777777" w:rsidR="00225CD9" w:rsidRPr="00BB2A23" w:rsidRDefault="00225CD9" w:rsidP="00225CD9">
      <w:pPr>
        <w:widowControl w:val="0"/>
        <w:jc w:val="both"/>
        <w:rPr>
          <w:szCs w:val="22"/>
          <w:lang w:val="sr-Latn-ME" w:eastAsia="ar-SA"/>
        </w:rPr>
      </w:pPr>
      <w:r w:rsidRPr="00BB2A23">
        <w:rPr>
          <w:szCs w:val="22"/>
          <w:lang w:val="sr-Latn-ME" w:eastAsia="ar-SA"/>
        </w:rPr>
        <w:t>Zbog inhibitornog djelovanja risperidona na alfa-receptore može se pojaviti prijapizam.</w:t>
      </w:r>
    </w:p>
    <w:p w14:paraId="67522B08" w14:textId="77777777" w:rsidR="00225CD9" w:rsidRPr="00BB2A23" w:rsidRDefault="00225CD9" w:rsidP="00225CD9">
      <w:pPr>
        <w:widowControl w:val="0"/>
        <w:jc w:val="both"/>
        <w:rPr>
          <w:szCs w:val="22"/>
          <w:lang w:val="sr-Latn-ME" w:eastAsia="ar-SA"/>
        </w:rPr>
      </w:pPr>
    </w:p>
    <w:p w14:paraId="5649C944"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Regulisanje tjelesne temperature</w:t>
      </w:r>
    </w:p>
    <w:p w14:paraId="67BB1D1A" w14:textId="77777777" w:rsidR="00225CD9" w:rsidRPr="00BB2A23" w:rsidRDefault="00225CD9" w:rsidP="00225CD9">
      <w:pPr>
        <w:widowControl w:val="0"/>
        <w:jc w:val="both"/>
        <w:rPr>
          <w:szCs w:val="22"/>
          <w:u w:val="single"/>
          <w:lang w:val="sr-Latn-ME" w:eastAsia="ar-SA"/>
        </w:rPr>
      </w:pPr>
    </w:p>
    <w:p w14:paraId="105861C3" w14:textId="381E1835" w:rsidR="00225CD9" w:rsidRPr="00BB2A23" w:rsidRDefault="00225CD9" w:rsidP="00225CD9">
      <w:pPr>
        <w:widowControl w:val="0"/>
        <w:jc w:val="both"/>
        <w:rPr>
          <w:szCs w:val="22"/>
          <w:lang w:val="sr-Latn-ME" w:eastAsia="ar-SA"/>
        </w:rPr>
      </w:pPr>
      <w:r w:rsidRPr="00BB2A23">
        <w:rPr>
          <w:szCs w:val="22"/>
          <w:lang w:val="sr-Latn-ME" w:eastAsia="ar-SA"/>
        </w:rPr>
        <w:t xml:space="preserve">Antipsihoticima je bilo pripisano  da u tijelu ometaju centar za sposobnost snižavanja tjelesne temperature. Kad se lijek </w:t>
      </w:r>
      <w:r w:rsidR="001E7267">
        <w:rPr>
          <w:szCs w:val="22"/>
          <w:lang w:val="sr-Latn-ME" w:eastAsia="ar-SA"/>
        </w:rPr>
        <w:t>Torendo</w:t>
      </w:r>
      <w:r w:rsidRPr="00BB2A23">
        <w:rPr>
          <w:szCs w:val="22"/>
          <w:lang w:val="sr-Latn-ME" w:eastAsia="ar-SA"/>
        </w:rPr>
        <w:t xml:space="preserve"> propisuje </w:t>
      </w:r>
      <w:r w:rsidR="00E675FC">
        <w:rPr>
          <w:szCs w:val="22"/>
          <w:lang w:val="sr-Latn-ME" w:eastAsia="ar-SA"/>
        </w:rPr>
        <w:t>pacijentima</w:t>
      </w:r>
      <w:r w:rsidRPr="00BB2A23">
        <w:rPr>
          <w:szCs w:val="22"/>
          <w:lang w:val="sr-Latn-ME" w:eastAsia="ar-SA"/>
        </w:rPr>
        <w:t xml:space="preserve"> sa stanjima koja mogu doprinijeti povišenju tjelesne temperature, npr. intenzivno tjelesno vježbanje, izloženost jakoj toploti, istovremeno liječenje anti</w:t>
      </w:r>
      <w:r w:rsidR="00E675FC">
        <w:rPr>
          <w:szCs w:val="22"/>
          <w:lang w:val="sr-Latn-ME" w:eastAsia="ar-SA"/>
        </w:rPr>
        <w:t>h</w:t>
      </w:r>
      <w:r w:rsidRPr="00BB2A23">
        <w:rPr>
          <w:szCs w:val="22"/>
          <w:lang w:val="sr-Latn-ME" w:eastAsia="ar-SA"/>
        </w:rPr>
        <w:t>olinergičkim ljekovima ili dehidracija, potreban je poseban oprez.</w:t>
      </w:r>
    </w:p>
    <w:p w14:paraId="29AB3E39" w14:textId="77777777" w:rsidR="00225CD9" w:rsidRDefault="00225CD9" w:rsidP="00225CD9">
      <w:pPr>
        <w:jc w:val="both"/>
        <w:rPr>
          <w:szCs w:val="22"/>
          <w:u w:val="single"/>
          <w:lang w:val="sr-Latn-ME"/>
        </w:rPr>
      </w:pPr>
    </w:p>
    <w:p w14:paraId="297ED604" w14:textId="77777777" w:rsidR="00225CD9" w:rsidRPr="00F32FC5" w:rsidRDefault="00225CD9" w:rsidP="00225CD9">
      <w:pPr>
        <w:jc w:val="both"/>
        <w:rPr>
          <w:szCs w:val="22"/>
          <w:u w:val="single"/>
          <w:lang w:val="sr-Latn-ME"/>
        </w:rPr>
      </w:pPr>
      <w:r w:rsidRPr="00F32FC5">
        <w:rPr>
          <w:szCs w:val="22"/>
          <w:u w:val="single"/>
          <w:lang w:val="sr-Latn-ME"/>
        </w:rPr>
        <w:t>Antiemetičko dejstvo</w:t>
      </w:r>
    </w:p>
    <w:p w14:paraId="01E531F8" w14:textId="77777777" w:rsidR="00225CD9" w:rsidRPr="00BB2A23" w:rsidRDefault="00225CD9" w:rsidP="00225CD9">
      <w:pPr>
        <w:jc w:val="both"/>
        <w:rPr>
          <w:szCs w:val="22"/>
          <w:lang w:val="sr-Latn-ME"/>
        </w:rPr>
      </w:pPr>
    </w:p>
    <w:p w14:paraId="50BABAC1" w14:textId="77777777" w:rsidR="00225CD9" w:rsidRPr="00BB2A23" w:rsidRDefault="00225CD9" w:rsidP="00225CD9">
      <w:pPr>
        <w:jc w:val="both"/>
        <w:rPr>
          <w:szCs w:val="22"/>
          <w:lang w:val="sr-Latn-ME"/>
        </w:rPr>
      </w:pPr>
      <w:r w:rsidRPr="00BB2A23">
        <w:rPr>
          <w:szCs w:val="22"/>
          <w:lang w:val="sr-Latn-ME"/>
        </w:rPr>
        <w:t>U pretkliničkim studijama je uočen antiemetički efekat risperidona. Ovaj efekat kod ljudi može da maskira simptome i znake predoziranja nekim ljekovima ili simptome i znake oboljenja kao što su intestinalna opstrukcija, Rey-ov sindrom ili tumor mozga.</w:t>
      </w:r>
    </w:p>
    <w:p w14:paraId="269B58C8" w14:textId="77777777" w:rsidR="00225CD9" w:rsidRPr="00BB2A23" w:rsidRDefault="00225CD9" w:rsidP="00225CD9">
      <w:pPr>
        <w:jc w:val="both"/>
        <w:rPr>
          <w:szCs w:val="22"/>
          <w:lang w:val="sr-Latn-ME"/>
        </w:rPr>
      </w:pPr>
    </w:p>
    <w:p w14:paraId="30A9B2E5" w14:textId="77777777" w:rsidR="00225CD9" w:rsidRPr="00F32FC5" w:rsidRDefault="00225CD9" w:rsidP="00225CD9">
      <w:pPr>
        <w:jc w:val="both"/>
        <w:rPr>
          <w:szCs w:val="22"/>
          <w:u w:val="single"/>
          <w:lang w:val="sr-Latn-ME"/>
        </w:rPr>
      </w:pPr>
      <w:r w:rsidRPr="00F32FC5">
        <w:rPr>
          <w:szCs w:val="22"/>
          <w:u w:val="single"/>
          <w:lang w:val="sr-Latn-ME"/>
        </w:rPr>
        <w:t>Oštećena funkcija bubrega i jetre</w:t>
      </w:r>
    </w:p>
    <w:p w14:paraId="7940C48B" w14:textId="77777777" w:rsidR="00225CD9" w:rsidRPr="00BB2A23" w:rsidRDefault="00225CD9" w:rsidP="00225CD9">
      <w:pPr>
        <w:jc w:val="both"/>
        <w:rPr>
          <w:szCs w:val="22"/>
          <w:lang w:val="sr-Latn-ME"/>
        </w:rPr>
      </w:pPr>
    </w:p>
    <w:p w14:paraId="44C10208" w14:textId="33C067EE" w:rsidR="00225CD9" w:rsidRPr="00BB2A23" w:rsidRDefault="00225CD9" w:rsidP="00225CD9">
      <w:pPr>
        <w:jc w:val="both"/>
        <w:rPr>
          <w:szCs w:val="22"/>
          <w:lang w:val="sr-Latn-ME"/>
        </w:rPr>
      </w:pPr>
      <w:r w:rsidRPr="00BB2A23">
        <w:rPr>
          <w:szCs w:val="22"/>
          <w:lang w:val="sr-Latn-ME"/>
        </w:rPr>
        <w:t xml:space="preserve">Pacijenti sa oštećenom funkcijom bubrega imaju smanjenu sposobnost da eliminišu aktivnu antipsihotičnu frakciju risperidona u odnosu na odrasle osobe sa očuvanom </w:t>
      </w:r>
      <w:r w:rsidR="00E675FC">
        <w:rPr>
          <w:szCs w:val="22"/>
          <w:lang w:val="sr-Latn-ME"/>
        </w:rPr>
        <w:t xml:space="preserve">funkcijom </w:t>
      </w:r>
      <w:r w:rsidRPr="00BB2A23">
        <w:rPr>
          <w:szCs w:val="22"/>
          <w:lang w:val="sr-Latn-ME"/>
        </w:rPr>
        <w:t>bubre</w:t>
      </w:r>
      <w:r w:rsidR="00E675FC">
        <w:rPr>
          <w:szCs w:val="22"/>
          <w:lang w:val="sr-Latn-ME"/>
        </w:rPr>
        <w:t>ga.</w:t>
      </w:r>
      <w:r w:rsidRPr="00BB2A23">
        <w:rPr>
          <w:szCs w:val="22"/>
          <w:lang w:val="sr-Latn-ME"/>
        </w:rPr>
        <w:t xml:space="preserve"> Kod pacijenata sa oštećenom funkcijom jetre dolazi do povećanja koncentracije slobodne frakcije risperidona u plazmi (vidjeti </w:t>
      </w:r>
      <w:r w:rsidR="00E675FC">
        <w:rPr>
          <w:szCs w:val="22"/>
          <w:lang w:val="sr-Latn-ME"/>
        </w:rPr>
        <w:t>dio</w:t>
      </w:r>
      <w:r w:rsidRPr="00BB2A23">
        <w:rPr>
          <w:szCs w:val="22"/>
          <w:lang w:val="sr-Latn-ME"/>
        </w:rPr>
        <w:t xml:space="preserve"> 4.2).</w:t>
      </w:r>
    </w:p>
    <w:p w14:paraId="3B77B85C" w14:textId="77777777" w:rsidR="00225CD9" w:rsidRPr="00BB2A23" w:rsidRDefault="00225CD9" w:rsidP="00225CD9">
      <w:pPr>
        <w:jc w:val="both"/>
        <w:rPr>
          <w:szCs w:val="22"/>
          <w:u w:val="single"/>
          <w:lang w:val="sr-Latn-ME"/>
        </w:rPr>
      </w:pPr>
    </w:p>
    <w:p w14:paraId="7AE877E3" w14:textId="77777777" w:rsidR="00225CD9" w:rsidRPr="00BB2A23" w:rsidRDefault="00225CD9" w:rsidP="00225CD9">
      <w:pPr>
        <w:jc w:val="both"/>
        <w:rPr>
          <w:szCs w:val="22"/>
          <w:u w:val="single"/>
          <w:lang w:val="sr-Latn-ME"/>
        </w:rPr>
      </w:pPr>
      <w:r w:rsidRPr="00BB2A23">
        <w:rPr>
          <w:szCs w:val="22"/>
          <w:u w:val="single"/>
          <w:lang w:val="sr-Latn-ME"/>
        </w:rPr>
        <w:t>Venska tromboembolija</w:t>
      </w:r>
    </w:p>
    <w:p w14:paraId="434C30D5" w14:textId="77777777" w:rsidR="00225CD9" w:rsidRPr="00BB2A23" w:rsidRDefault="00225CD9" w:rsidP="00225CD9">
      <w:pPr>
        <w:jc w:val="both"/>
        <w:rPr>
          <w:szCs w:val="22"/>
          <w:lang w:val="sr-Latn-ME"/>
        </w:rPr>
      </w:pPr>
    </w:p>
    <w:p w14:paraId="5CFA2E79" w14:textId="77777777" w:rsidR="00225CD9" w:rsidRPr="00BB2A23" w:rsidRDefault="00225CD9" w:rsidP="00225CD9">
      <w:pPr>
        <w:jc w:val="both"/>
        <w:rPr>
          <w:szCs w:val="22"/>
          <w:lang w:val="sr-Latn-ME"/>
        </w:rPr>
      </w:pPr>
      <w:r w:rsidRPr="00BB2A23">
        <w:rPr>
          <w:szCs w:val="22"/>
          <w:lang w:val="sr-Latn-ME"/>
        </w:rPr>
        <w:t>Prilikom primjene antipsihotika prijavljeni su slučajevi venske tromboembolije. S obzirom da pacijenti liječeni antipsihoticima često imaju stečene faktore rizika za vensku tromboemboliju, sve moguće faktore rizika treba identifikovati prije i tokom terapije  risperidonom i sprovesti preventivne mjere.</w:t>
      </w:r>
    </w:p>
    <w:p w14:paraId="04D5C2A9" w14:textId="77777777" w:rsidR="00225CD9" w:rsidRDefault="00225CD9" w:rsidP="00225CD9">
      <w:pPr>
        <w:jc w:val="both"/>
        <w:rPr>
          <w:szCs w:val="22"/>
          <w:u w:val="single"/>
          <w:lang w:val="sr-Latn-ME"/>
        </w:rPr>
      </w:pPr>
    </w:p>
    <w:p w14:paraId="179973B0" w14:textId="77777777" w:rsidR="00225CD9" w:rsidRPr="00F32FC5" w:rsidRDefault="00225CD9" w:rsidP="00225CD9">
      <w:pPr>
        <w:jc w:val="both"/>
        <w:rPr>
          <w:szCs w:val="22"/>
          <w:u w:val="single"/>
          <w:lang w:val="sr-Latn-ME"/>
        </w:rPr>
      </w:pPr>
      <w:r w:rsidRPr="00F32FC5">
        <w:rPr>
          <w:szCs w:val="22"/>
          <w:u w:val="single"/>
          <w:lang w:val="sr-Latn-ME"/>
        </w:rPr>
        <w:t>Intraoperativni “floppy iris” sindrom (IFIS)</w:t>
      </w:r>
    </w:p>
    <w:p w14:paraId="74F7D371" w14:textId="77777777" w:rsidR="00225CD9" w:rsidRPr="00BB2A23" w:rsidRDefault="00225CD9" w:rsidP="00225CD9">
      <w:pPr>
        <w:jc w:val="both"/>
        <w:rPr>
          <w:szCs w:val="22"/>
          <w:lang w:val="sr-Latn-ME"/>
        </w:rPr>
      </w:pPr>
    </w:p>
    <w:p w14:paraId="62779235" w14:textId="775FEF4C" w:rsidR="00225CD9" w:rsidRPr="00BB2A23" w:rsidRDefault="00225CD9" w:rsidP="00225CD9">
      <w:pPr>
        <w:jc w:val="both"/>
        <w:rPr>
          <w:szCs w:val="22"/>
          <w:lang w:val="sr-Latn-ME"/>
        </w:rPr>
      </w:pPr>
      <w:r w:rsidRPr="00BB2A23">
        <w:rPr>
          <w:szCs w:val="22"/>
          <w:lang w:val="sr-Latn-ME"/>
        </w:rPr>
        <w:t xml:space="preserve">Intraoperativni sindrom meke dužice (eng. Intraoperative Floppy Iris Syndrome – IFIS), uočen je tokom operacije katarakte kod pacijenata koji su liječeni ljekovima sa antagonističkim dejstvom na alfa1-adrenergičke receptore, uključujući i risperidon (vidjeti </w:t>
      </w:r>
      <w:r w:rsidR="00E675FC">
        <w:rPr>
          <w:szCs w:val="22"/>
          <w:lang w:val="sr-Latn-ME"/>
        </w:rPr>
        <w:t>dio</w:t>
      </w:r>
      <w:r w:rsidRPr="00BB2A23">
        <w:rPr>
          <w:szCs w:val="22"/>
          <w:lang w:val="sr-Latn-ME"/>
        </w:rPr>
        <w:t xml:space="preserve"> 4.8). </w:t>
      </w:r>
    </w:p>
    <w:p w14:paraId="2030D459" w14:textId="77777777" w:rsidR="00225CD9" w:rsidRPr="00BB2A23" w:rsidRDefault="00225CD9" w:rsidP="00225CD9">
      <w:pPr>
        <w:jc w:val="both"/>
        <w:rPr>
          <w:szCs w:val="22"/>
          <w:lang w:val="sr-Latn-ME"/>
        </w:rPr>
      </w:pPr>
    </w:p>
    <w:p w14:paraId="0C4F0CB0" w14:textId="77777777" w:rsidR="00225CD9" w:rsidRPr="00BB2A23" w:rsidRDefault="00225CD9" w:rsidP="00225CD9">
      <w:pPr>
        <w:jc w:val="both"/>
        <w:rPr>
          <w:szCs w:val="22"/>
          <w:lang w:val="sr-Latn-ME"/>
        </w:rPr>
      </w:pPr>
      <w:r w:rsidRPr="00BB2A23">
        <w:rPr>
          <w:szCs w:val="22"/>
          <w:lang w:val="sr-Latn-ME"/>
        </w:rPr>
        <w:t>IFIS može povećati rizik od komplikacija na oku, tokom i nakon operativnog zahvata. Prije operativnog zahvata hirurg oftalmolog mora unaprijed da bude upoznat sa time da li pacijent uzima ili je uzimao ljekove koji imaju uticaj na alfa1-adrenergičke receptore. Potencijalna korist od prekida primjene ljekova koji blokiraju alfa1-adrenergičke receptore prije operacije katarakte nije ustanovljena i mora biti procijenjena u odnosu na rizik od prekida antipsihotične medikamentozne terapije.</w:t>
      </w:r>
    </w:p>
    <w:p w14:paraId="4FA671CF" w14:textId="77777777" w:rsidR="00225CD9" w:rsidRPr="00BB2A23" w:rsidRDefault="00225CD9" w:rsidP="00225CD9">
      <w:pPr>
        <w:widowControl w:val="0"/>
        <w:jc w:val="both"/>
        <w:rPr>
          <w:szCs w:val="22"/>
          <w:u w:val="single"/>
          <w:lang w:val="sr-Latn-ME" w:eastAsia="ar-SA"/>
        </w:rPr>
      </w:pPr>
    </w:p>
    <w:p w14:paraId="3AA6859A" w14:textId="6F46497A" w:rsidR="00225CD9" w:rsidRPr="00BB2A23" w:rsidRDefault="00E675FC" w:rsidP="00225CD9">
      <w:pPr>
        <w:widowControl w:val="0"/>
        <w:jc w:val="both"/>
        <w:rPr>
          <w:szCs w:val="22"/>
          <w:u w:val="single"/>
          <w:lang w:val="sr-Latn-ME" w:eastAsia="ar-SA"/>
        </w:rPr>
      </w:pPr>
      <w:r>
        <w:rPr>
          <w:szCs w:val="22"/>
          <w:u w:val="single"/>
          <w:lang w:val="sr-Latn-ME" w:eastAsia="ar-SA"/>
        </w:rPr>
        <w:t>Pedijatrijska populacija</w:t>
      </w:r>
    </w:p>
    <w:p w14:paraId="21603F29" w14:textId="77777777" w:rsidR="00225CD9" w:rsidRPr="00BB2A23" w:rsidRDefault="00225CD9" w:rsidP="00225CD9">
      <w:pPr>
        <w:widowControl w:val="0"/>
        <w:jc w:val="both"/>
        <w:rPr>
          <w:szCs w:val="22"/>
          <w:lang w:val="sr-Latn-ME" w:eastAsia="ar-SA"/>
        </w:rPr>
      </w:pPr>
      <w:r w:rsidRPr="00BB2A23">
        <w:rPr>
          <w:szCs w:val="22"/>
          <w:lang w:val="sr-Latn-ME" w:eastAsia="ar-SA"/>
        </w:rPr>
        <w:t>Prije propisivanja risperidona djeci i adolescentima sa poremećajima ponašanja, potrebno je ispitati  fizičke i socijalne uzroke agresivnog ponašanja, npr. bol ili neadekvatne zahtjeve okoline.</w:t>
      </w:r>
    </w:p>
    <w:p w14:paraId="0463D60C" w14:textId="77777777" w:rsidR="00225CD9" w:rsidRPr="00BB2A23" w:rsidRDefault="00225CD9" w:rsidP="00225CD9">
      <w:pPr>
        <w:widowControl w:val="0"/>
        <w:jc w:val="both"/>
        <w:rPr>
          <w:szCs w:val="22"/>
          <w:lang w:val="sr-Latn-ME" w:eastAsia="ar-SA"/>
        </w:rPr>
      </w:pPr>
    </w:p>
    <w:p w14:paraId="05174F26" w14:textId="77777777" w:rsidR="00225CD9" w:rsidRPr="00BB2A23" w:rsidRDefault="00225CD9" w:rsidP="00225CD9">
      <w:pPr>
        <w:widowControl w:val="0"/>
        <w:jc w:val="both"/>
        <w:rPr>
          <w:szCs w:val="22"/>
          <w:lang w:val="sr-Latn-ME" w:eastAsia="ar-SA"/>
        </w:rPr>
      </w:pPr>
      <w:r w:rsidRPr="00BB2A23">
        <w:rPr>
          <w:szCs w:val="22"/>
          <w:lang w:val="sr-Latn-ME" w:eastAsia="ar-SA"/>
        </w:rPr>
        <w:t>Zbog mogućih posljedica na sposobnost učenja, kod te populacije treba pažljivo pratiti sedativno dejstvo risperidona. Uticaj sedacije na koncentraciju može se kod djece i adolescenata smanjiti promjenom vremena primjene risperidona.</w:t>
      </w:r>
    </w:p>
    <w:p w14:paraId="6A440E8A" w14:textId="77777777" w:rsidR="00225CD9" w:rsidRPr="00BB2A23" w:rsidRDefault="00225CD9" w:rsidP="00225CD9">
      <w:pPr>
        <w:widowControl w:val="0"/>
        <w:jc w:val="both"/>
        <w:rPr>
          <w:szCs w:val="22"/>
          <w:lang w:val="sr-Latn-ME" w:eastAsia="ar-SA"/>
        </w:rPr>
      </w:pPr>
    </w:p>
    <w:p w14:paraId="4FEEA4A4"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Risperidon je uticao na povećanje prosječne mase i indeksa tjelesne mase (ITM). Preporučuje se mjerenje tjelesne mase prije početka liječenja, i redovno praćenje tjelesne mase tokom liječenja. U dugoročnim otvorenim produženim studijama, razlike u visini unutar očekivanih normi bile su u skladu sa uzrastom djeteta i adolescenta. Dejstvo dugotrajnog liječenja risperidonom na polno sazrijevanje i rast nije dovoljno istraženo. </w:t>
      </w:r>
    </w:p>
    <w:p w14:paraId="112EFF9F" w14:textId="77777777" w:rsidR="00225CD9" w:rsidRPr="00BB2A23" w:rsidRDefault="00225CD9" w:rsidP="00225CD9">
      <w:pPr>
        <w:widowControl w:val="0"/>
        <w:jc w:val="both"/>
        <w:rPr>
          <w:szCs w:val="22"/>
          <w:lang w:val="sr-Latn-ME" w:eastAsia="ar-SA"/>
        </w:rPr>
      </w:pPr>
    </w:p>
    <w:p w14:paraId="53113AA5"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Zbog mogućeg uticaja produžene prolaktinemije na rast i polno sazrijevanje djece i adolescenata potrebno je redovno kliničko provjeravanje endokrinološkog statusa, uključujući mjerenja visine i težine </w:t>
      </w:r>
      <w:r w:rsidRPr="00BB2A23">
        <w:rPr>
          <w:szCs w:val="22"/>
          <w:lang w:val="sr-Latn-ME" w:eastAsia="ar-SA"/>
        </w:rPr>
        <w:lastRenderedPageBreak/>
        <w:t>te praćenje polnog sazrijevanja, menstrualnog ciklusa i mogućih drugih dejstava povezanih sa prolaktinom.</w:t>
      </w:r>
    </w:p>
    <w:p w14:paraId="5703BB82" w14:textId="77777777" w:rsidR="00225CD9" w:rsidRPr="00BB2A23" w:rsidRDefault="00225CD9" w:rsidP="00225CD9">
      <w:pPr>
        <w:widowControl w:val="0"/>
        <w:jc w:val="both"/>
        <w:rPr>
          <w:szCs w:val="22"/>
          <w:lang w:val="sr-Latn-ME" w:eastAsia="ar-SA"/>
        </w:rPr>
      </w:pPr>
    </w:p>
    <w:p w14:paraId="453D55D3" w14:textId="767DCFD8" w:rsidR="00225CD9" w:rsidRPr="00BB2A23" w:rsidRDefault="00225CD9" w:rsidP="00225CD9">
      <w:pPr>
        <w:autoSpaceDE w:val="0"/>
        <w:autoSpaceDN w:val="0"/>
        <w:adjustRightInd w:val="0"/>
        <w:jc w:val="both"/>
        <w:rPr>
          <w:szCs w:val="22"/>
          <w:lang w:val="sr-Latn-ME"/>
        </w:rPr>
      </w:pPr>
      <w:r w:rsidRPr="00BB2A23">
        <w:rPr>
          <w:szCs w:val="22"/>
          <w:lang w:val="sr-Latn-ME"/>
        </w:rPr>
        <w:t>Rezultati iz jedne male postmarketinške opservacione studije su pokazali da su pacijenti uzrasta između 8</w:t>
      </w:r>
      <w:r w:rsidR="00E675FC">
        <w:rPr>
          <w:szCs w:val="22"/>
          <w:lang w:val="sr-Latn-ME"/>
        </w:rPr>
        <w:t xml:space="preserve"> i </w:t>
      </w:r>
      <w:r w:rsidRPr="00BB2A23">
        <w:rPr>
          <w:szCs w:val="22"/>
          <w:lang w:val="sr-Latn-ME"/>
        </w:rPr>
        <w:t>16 godina koji su bili izloženi risperidonu bili u prosjeku od 3 cm do 4,8 cm visočiji u odnosu na pacijente koji su dobijali druge atipične antipsihotične ljekove. Ova studija nije odgovarajuća da bi se definisalo da li izloženost risperidonu ima bilo kakav uticaj na konačnu visinu odraslih ili su rezultati bili ovakvi zbog direktnog uticaja risperidona ili osnovne bolesti na rast kostiju ili su rezultat bolje kontrole osnovne bolesti što je dovelo do povećanja u linearnom rastu.</w:t>
      </w:r>
    </w:p>
    <w:p w14:paraId="5D125332" w14:textId="77777777" w:rsidR="00225CD9" w:rsidRPr="00BB2A23" w:rsidRDefault="00225CD9" w:rsidP="00225CD9">
      <w:pPr>
        <w:autoSpaceDE w:val="0"/>
        <w:autoSpaceDN w:val="0"/>
        <w:adjustRightInd w:val="0"/>
        <w:jc w:val="both"/>
        <w:rPr>
          <w:szCs w:val="22"/>
          <w:lang w:val="sr-Latn-ME"/>
        </w:rPr>
      </w:pPr>
    </w:p>
    <w:p w14:paraId="230E9350" w14:textId="77777777" w:rsidR="00225CD9" w:rsidRPr="00BB2A23" w:rsidRDefault="00225CD9" w:rsidP="00225CD9">
      <w:pPr>
        <w:widowControl w:val="0"/>
        <w:jc w:val="both"/>
        <w:rPr>
          <w:szCs w:val="22"/>
          <w:lang w:val="sr-Latn-ME" w:eastAsia="ar-SA"/>
        </w:rPr>
      </w:pPr>
      <w:r w:rsidRPr="00BB2A23">
        <w:rPr>
          <w:szCs w:val="22"/>
          <w:lang w:val="sr-Latn-ME" w:eastAsia="ar-SA"/>
        </w:rPr>
        <w:t>Tokom liječenja risperidonom potrebno je takođe redovno provjeravanje ekstrapiramidalnih i ostalih poremećaja kretanja.</w:t>
      </w:r>
    </w:p>
    <w:p w14:paraId="013617FE" w14:textId="77777777" w:rsidR="00225CD9" w:rsidRPr="00BB2A23" w:rsidRDefault="00225CD9" w:rsidP="00225CD9">
      <w:pPr>
        <w:widowControl w:val="0"/>
        <w:jc w:val="both"/>
        <w:rPr>
          <w:szCs w:val="22"/>
          <w:lang w:val="sr-Latn-ME" w:eastAsia="ar-SA"/>
        </w:rPr>
      </w:pPr>
    </w:p>
    <w:p w14:paraId="13431A08" w14:textId="40D321D5" w:rsidR="00225CD9" w:rsidRPr="00BB2A23" w:rsidRDefault="00225CD9" w:rsidP="00225CD9">
      <w:pPr>
        <w:widowControl w:val="0"/>
        <w:jc w:val="both"/>
        <w:rPr>
          <w:szCs w:val="22"/>
          <w:lang w:val="sr-Latn-ME" w:eastAsia="ar-SA"/>
        </w:rPr>
      </w:pPr>
      <w:r w:rsidRPr="00BB2A23">
        <w:rPr>
          <w:szCs w:val="22"/>
          <w:lang w:val="sr-Latn-ME" w:eastAsia="ar-SA"/>
        </w:rPr>
        <w:t xml:space="preserve">O specifičnim preporukama za doziranje lijeka </w:t>
      </w:r>
      <w:r w:rsidR="00E675FC">
        <w:rPr>
          <w:szCs w:val="22"/>
          <w:lang w:val="sr-Latn-ME" w:eastAsia="ar-SA"/>
        </w:rPr>
        <w:t xml:space="preserve">kod </w:t>
      </w:r>
      <w:r w:rsidRPr="00BB2A23">
        <w:rPr>
          <w:szCs w:val="22"/>
          <w:lang w:val="sr-Latn-ME" w:eastAsia="ar-SA"/>
        </w:rPr>
        <w:t>djec</w:t>
      </w:r>
      <w:r w:rsidR="00E675FC">
        <w:rPr>
          <w:szCs w:val="22"/>
          <w:lang w:val="sr-Latn-ME" w:eastAsia="ar-SA"/>
        </w:rPr>
        <w:t>e</w:t>
      </w:r>
      <w:r w:rsidRPr="00BB2A23">
        <w:rPr>
          <w:szCs w:val="22"/>
          <w:lang w:val="sr-Latn-ME" w:eastAsia="ar-SA"/>
        </w:rPr>
        <w:t xml:space="preserve"> i adolescen</w:t>
      </w:r>
      <w:r w:rsidR="00E675FC">
        <w:rPr>
          <w:szCs w:val="22"/>
          <w:lang w:val="sr-Latn-ME" w:eastAsia="ar-SA"/>
        </w:rPr>
        <w:t>ata</w:t>
      </w:r>
      <w:r w:rsidRPr="00BB2A23">
        <w:rPr>
          <w:szCs w:val="22"/>
          <w:lang w:val="sr-Latn-ME" w:eastAsia="ar-SA"/>
        </w:rPr>
        <w:t xml:space="preserve"> vidjeti </w:t>
      </w:r>
      <w:r w:rsidR="00E675FC">
        <w:rPr>
          <w:szCs w:val="22"/>
          <w:lang w:val="sr-Latn-ME" w:eastAsia="ar-SA"/>
        </w:rPr>
        <w:t>dio</w:t>
      </w:r>
      <w:r w:rsidRPr="00BB2A23">
        <w:rPr>
          <w:szCs w:val="22"/>
          <w:lang w:val="sr-Latn-ME" w:eastAsia="ar-SA"/>
        </w:rPr>
        <w:t xml:space="preserve"> 4.2.</w:t>
      </w:r>
    </w:p>
    <w:p w14:paraId="104A6593" w14:textId="77777777" w:rsidR="00225CD9" w:rsidRPr="00BB2A23" w:rsidRDefault="00225CD9" w:rsidP="00225CD9">
      <w:pPr>
        <w:widowControl w:val="0"/>
        <w:jc w:val="both"/>
        <w:rPr>
          <w:i/>
          <w:iCs/>
          <w:szCs w:val="22"/>
          <w:lang w:val="sr-Latn-ME"/>
        </w:rPr>
      </w:pPr>
    </w:p>
    <w:p w14:paraId="11276E04" w14:textId="77777777" w:rsidR="00225CD9" w:rsidRDefault="00225CD9" w:rsidP="00225CD9">
      <w:pPr>
        <w:widowControl w:val="0"/>
        <w:jc w:val="both"/>
        <w:rPr>
          <w:i/>
          <w:iCs/>
          <w:szCs w:val="22"/>
          <w:lang w:val="sr-Latn-ME"/>
        </w:rPr>
      </w:pPr>
      <w:r w:rsidRPr="00BB2A23">
        <w:rPr>
          <w:i/>
          <w:iCs/>
          <w:szCs w:val="22"/>
          <w:lang w:val="sr-Latn-ME"/>
        </w:rPr>
        <w:t>Posebna upozorenja o pomoćnim supstancama</w:t>
      </w:r>
    </w:p>
    <w:p w14:paraId="30B454BA" w14:textId="77777777" w:rsidR="00E675FC" w:rsidRPr="00BB2A23" w:rsidRDefault="00E675FC" w:rsidP="00225CD9">
      <w:pPr>
        <w:widowControl w:val="0"/>
        <w:jc w:val="both"/>
        <w:rPr>
          <w:i/>
          <w:iCs/>
          <w:szCs w:val="22"/>
          <w:lang w:val="sr-Latn-ME"/>
        </w:rPr>
      </w:pPr>
    </w:p>
    <w:p w14:paraId="1123276C" w14:textId="77777777" w:rsidR="00E675FC" w:rsidRDefault="00225CD9" w:rsidP="00225CD9">
      <w:pPr>
        <w:widowControl w:val="0"/>
        <w:jc w:val="both"/>
        <w:rPr>
          <w:szCs w:val="22"/>
          <w:lang w:val="sr-Latn-ME" w:eastAsia="ar-SA"/>
        </w:rPr>
      </w:pPr>
      <w:r w:rsidRPr="00BB2A23">
        <w:rPr>
          <w:szCs w:val="22"/>
          <w:lang w:val="sr-Latn-ME" w:eastAsia="ar-SA"/>
        </w:rPr>
        <w:t>Film tablete sadrže laktozu</w:t>
      </w:r>
      <w:r w:rsidR="001E7267">
        <w:rPr>
          <w:szCs w:val="22"/>
          <w:lang w:val="sr-Latn-ME" w:eastAsia="ar-SA"/>
        </w:rPr>
        <w:t xml:space="preserve"> </w:t>
      </w:r>
      <w:r w:rsidR="00E85CE2">
        <w:rPr>
          <w:szCs w:val="22"/>
          <w:lang w:val="sr-Latn-ME" w:eastAsia="ar-SA"/>
        </w:rPr>
        <w:t>i natrijum</w:t>
      </w:r>
      <w:r w:rsidRPr="00BB2A23">
        <w:rPr>
          <w:szCs w:val="22"/>
          <w:lang w:val="sr-Latn-ME" w:eastAsia="ar-SA"/>
        </w:rPr>
        <w:t xml:space="preserve">. </w:t>
      </w:r>
    </w:p>
    <w:p w14:paraId="0CAC0CC7" w14:textId="77777777" w:rsidR="00E675FC" w:rsidRDefault="00E675FC" w:rsidP="00225CD9">
      <w:pPr>
        <w:widowControl w:val="0"/>
        <w:jc w:val="both"/>
        <w:rPr>
          <w:szCs w:val="22"/>
          <w:lang w:val="sr-Latn-ME" w:eastAsia="ar-SA"/>
        </w:rPr>
      </w:pPr>
    </w:p>
    <w:p w14:paraId="3F72E268" w14:textId="77777777" w:rsidR="00225CD9" w:rsidRDefault="00E85CE2" w:rsidP="00225CD9">
      <w:pPr>
        <w:widowControl w:val="0"/>
        <w:jc w:val="both"/>
        <w:rPr>
          <w:szCs w:val="22"/>
          <w:lang w:val="sr-Latn-ME" w:eastAsia="ar-SA"/>
        </w:rPr>
      </w:pPr>
      <w:r>
        <w:rPr>
          <w:szCs w:val="22"/>
          <w:lang w:val="sr-Latn-ME" w:eastAsia="ar-SA"/>
        </w:rPr>
        <w:t>Pacijenti</w:t>
      </w:r>
      <w:r w:rsidRPr="00BB2A23">
        <w:rPr>
          <w:szCs w:val="22"/>
          <w:lang w:val="sr-Latn-ME" w:eastAsia="ar-SA"/>
        </w:rPr>
        <w:t xml:space="preserve"> </w:t>
      </w:r>
      <w:r w:rsidR="00225CD9" w:rsidRPr="00BB2A23">
        <w:rPr>
          <w:szCs w:val="22"/>
          <w:lang w:val="sr-Latn-ME" w:eastAsia="ar-SA"/>
        </w:rPr>
        <w:t>sa rijetkom nasljednom intolerancijom na galaktozu, Lappovim oblikom smanjene aktivnosti laktaze ili malapsorpcijom glukoze/galaktoze ne smiju uzimati ovaj lijek.</w:t>
      </w:r>
    </w:p>
    <w:p w14:paraId="35648324" w14:textId="77777777" w:rsidR="00E675FC" w:rsidRPr="00BB2A23" w:rsidRDefault="00E675FC" w:rsidP="00225CD9">
      <w:pPr>
        <w:widowControl w:val="0"/>
        <w:jc w:val="both"/>
        <w:rPr>
          <w:szCs w:val="22"/>
          <w:lang w:val="sr-Latn-ME" w:eastAsia="ar-SA"/>
        </w:rPr>
      </w:pPr>
    </w:p>
    <w:p w14:paraId="6C07C5A8" w14:textId="77777777" w:rsidR="00225CD9" w:rsidRPr="00F829B7" w:rsidRDefault="00E85CE2" w:rsidP="00225CD9">
      <w:pPr>
        <w:widowControl w:val="0"/>
        <w:jc w:val="both"/>
        <w:rPr>
          <w:szCs w:val="22"/>
          <w:u w:val="single"/>
          <w:lang w:val="sr-Latn-ME"/>
        </w:rPr>
      </w:pPr>
      <w:r w:rsidRPr="00F829B7">
        <w:rPr>
          <w:snapToGrid w:val="0"/>
          <w:szCs w:val="22"/>
          <w:lang w:val="sr-Latn-ME" w:eastAsia="fi-FI"/>
        </w:rPr>
        <w:t>Ovaj lijek sadrži manje od 1 mmol natrijuma (23 mg) po film tableti, odnosno suštinski je „bez natrijuma“.</w:t>
      </w:r>
    </w:p>
    <w:p w14:paraId="0136A61C" w14:textId="77777777" w:rsidR="00225CD9" w:rsidRPr="00F829B7" w:rsidRDefault="00225CD9" w:rsidP="00225CD9">
      <w:pPr>
        <w:widowControl w:val="0"/>
        <w:jc w:val="both"/>
        <w:rPr>
          <w:szCs w:val="22"/>
          <w:lang w:val="sr-Latn-ME"/>
        </w:rPr>
      </w:pPr>
    </w:p>
    <w:p w14:paraId="288F3F30" w14:textId="77777777" w:rsidR="00225CD9" w:rsidRPr="00BB2A23" w:rsidRDefault="00225CD9" w:rsidP="00225CD9">
      <w:pPr>
        <w:widowControl w:val="0"/>
        <w:ind w:left="567" w:hanging="567"/>
        <w:jc w:val="both"/>
        <w:outlineLvl w:val="0"/>
        <w:rPr>
          <w:b/>
          <w:szCs w:val="22"/>
          <w:lang w:val="sr-Latn-ME"/>
        </w:rPr>
      </w:pPr>
      <w:r w:rsidRPr="00BB2A23">
        <w:rPr>
          <w:b/>
          <w:szCs w:val="22"/>
          <w:lang w:val="sr-Latn-ME"/>
        </w:rPr>
        <w:t>4.5</w:t>
      </w:r>
      <w:r w:rsidRPr="00BB2A23">
        <w:rPr>
          <w:b/>
          <w:szCs w:val="22"/>
          <w:lang w:val="sr-Latn-ME"/>
        </w:rPr>
        <w:tab/>
        <w:t>Interakcije sa drugim ljekovima i druge vrste interakcija</w:t>
      </w:r>
    </w:p>
    <w:p w14:paraId="1A77E510" w14:textId="77777777" w:rsidR="00225CD9" w:rsidRPr="00BB2A23" w:rsidRDefault="00225CD9" w:rsidP="00225CD9">
      <w:pPr>
        <w:widowControl w:val="0"/>
        <w:ind w:left="567" w:hanging="567"/>
        <w:jc w:val="both"/>
        <w:outlineLvl w:val="0"/>
        <w:rPr>
          <w:szCs w:val="22"/>
          <w:lang w:val="sr-Latn-ME"/>
        </w:rPr>
      </w:pPr>
    </w:p>
    <w:p w14:paraId="049B66E1" w14:textId="77777777" w:rsidR="00225CD9" w:rsidRPr="00BB2A23" w:rsidRDefault="00225CD9" w:rsidP="00225CD9">
      <w:pPr>
        <w:pStyle w:val="NoSpacing"/>
        <w:jc w:val="both"/>
        <w:rPr>
          <w:sz w:val="22"/>
          <w:szCs w:val="22"/>
          <w:highlight w:val="yellow"/>
          <w:lang w:val="sr-Latn-ME" w:eastAsia="sl-SI"/>
        </w:rPr>
      </w:pPr>
      <w:r w:rsidRPr="00BB2A23">
        <w:rPr>
          <w:sz w:val="22"/>
          <w:szCs w:val="22"/>
          <w:u w:val="single"/>
          <w:lang w:val="sr-Latn-ME" w:eastAsia="sl-SI"/>
        </w:rPr>
        <w:t>Farmakodinamske interakcije</w:t>
      </w:r>
    </w:p>
    <w:p w14:paraId="58C66937" w14:textId="77777777" w:rsidR="00225CD9" w:rsidRPr="00BB2A23" w:rsidRDefault="00225CD9" w:rsidP="00225CD9">
      <w:pPr>
        <w:pStyle w:val="NoSpacing"/>
        <w:jc w:val="both"/>
        <w:rPr>
          <w:i/>
          <w:iCs/>
          <w:sz w:val="22"/>
          <w:szCs w:val="22"/>
          <w:highlight w:val="yellow"/>
          <w:lang w:val="sr-Latn-ME" w:eastAsia="sl-SI"/>
        </w:rPr>
      </w:pPr>
    </w:p>
    <w:p w14:paraId="4EBF5043" w14:textId="77777777" w:rsidR="00225CD9" w:rsidRPr="00BB2A23" w:rsidRDefault="00225CD9" w:rsidP="00225CD9">
      <w:pPr>
        <w:pStyle w:val="NoSpacing"/>
        <w:jc w:val="both"/>
        <w:rPr>
          <w:sz w:val="22"/>
          <w:szCs w:val="22"/>
          <w:lang w:val="sr-Latn-ME" w:eastAsia="sl-SI"/>
        </w:rPr>
      </w:pPr>
      <w:r w:rsidRPr="00BB2A23">
        <w:rPr>
          <w:i/>
          <w:iCs/>
          <w:sz w:val="22"/>
          <w:szCs w:val="22"/>
          <w:lang w:val="sr-Latn-ME" w:eastAsia="sl-SI"/>
        </w:rPr>
        <w:t>Ljekovi za koje se zna da produžavaju QT interval</w:t>
      </w:r>
    </w:p>
    <w:p w14:paraId="1C770471" w14:textId="77777777" w:rsidR="00225CD9" w:rsidRPr="00BB2A23" w:rsidRDefault="00225CD9" w:rsidP="00225CD9">
      <w:pPr>
        <w:pStyle w:val="NoSpacing"/>
        <w:jc w:val="both"/>
        <w:rPr>
          <w:sz w:val="22"/>
          <w:szCs w:val="22"/>
          <w:lang w:val="sr-Latn-ME" w:eastAsia="sl-SI"/>
        </w:rPr>
      </w:pPr>
    </w:p>
    <w:p w14:paraId="1CF21E52" w14:textId="4A9EE34E" w:rsidR="00225CD9" w:rsidRPr="00BB2A23" w:rsidRDefault="00225CD9" w:rsidP="00225CD9">
      <w:pPr>
        <w:widowControl w:val="0"/>
        <w:jc w:val="both"/>
        <w:rPr>
          <w:szCs w:val="22"/>
          <w:lang w:val="sr-Latn-ME" w:eastAsia="ar-SA"/>
        </w:rPr>
      </w:pPr>
      <w:r w:rsidRPr="00BB2A23">
        <w:rPr>
          <w:szCs w:val="22"/>
          <w:lang w:val="sr-Latn-ME" w:eastAsia="ar-SA"/>
        </w:rPr>
        <w:t>Kao i kod drugih antipsihotika, potreban je oprez i kod propisivanja ljekova koji produžavaju QT-interval, a to su npr. antiaritmici (</w:t>
      </w:r>
      <w:r w:rsidR="00E675FC">
        <w:rPr>
          <w:szCs w:val="22"/>
          <w:lang w:val="sr-Latn-ME" w:eastAsia="ar-SA"/>
        </w:rPr>
        <w:t>hinidin</w:t>
      </w:r>
      <w:r w:rsidRPr="00BB2A23">
        <w:rPr>
          <w:szCs w:val="22"/>
          <w:lang w:val="sr-Latn-ME" w:eastAsia="ar-SA"/>
        </w:rPr>
        <w:t xml:space="preserve">, dizopiramid, prokainamid, propafenon, amiodaron, sotalol), </w:t>
      </w:r>
      <w:r w:rsidR="00E675FC">
        <w:rPr>
          <w:szCs w:val="22"/>
          <w:lang w:val="sr-Latn-ME" w:eastAsia="ar-SA"/>
        </w:rPr>
        <w:t>tricikličn</w:t>
      </w:r>
      <w:r w:rsidRPr="00BB2A23">
        <w:rPr>
          <w:szCs w:val="22"/>
          <w:lang w:val="sr-Latn-ME" w:eastAsia="ar-SA"/>
        </w:rPr>
        <w:t>i antidepresivi (amitriptilin), tetraciklički antidepresivi (maprotilin), neki antihistaminici, drugi antipsihotici, neki ljekovi za liječenje malarije (</w:t>
      </w:r>
      <w:r w:rsidR="00E675FC">
        <w:rPr>
          <w:szCs w:val="22"/>
          <w:lang w:val="sr-Latn-ME" w:eastAsia="ar-SA"/>
        </w:rPr>
        <w:t>h</w:t>
      </w:r>
      <w:r w:rsidRPr="00BB2A23">
        <w:rPr>
          <w:szCs w:val="22"/>
          <w:lang w:val="sr-Latn-ME" w:eastAsia="ar-SA"/>
        </w:rPr>
        <w:t>ininu srodne supstance i meflokin) i ljekovi koji uzrokuju poremećaje u ravnoteži elektrolita (hipkalijemiju, hipomagnezijemiju), bradikardiju kao i ljekov</w:t>
      </w:r>
      <w:r w:rsidR="00E675FC">
        <w:rPr>
          <w:szCs w:val="22"/>
          <w:lang w:val="sr-Latn-ME" w:eastAsia="ar-SA"/>
        </w:rPr>
        <w:t>i</w:t>
      </w:r>
      <w:r w:rsidRPr="00BB2A23">
        <w:rPr>
          <w:szCs w:val="22"/>
          <w:lang w:val="sr-Latn-ME" w:eastAsia="ar-SA"/>
        </w:rPr>
        <w:t xml:space="preserve"> koji inhibiraju metabolizam risperidona u jetri. Ovaj spisak je indikativan i ne sadrži sve ljekove.</w:t>
      </w:r>
    </w:p>
    <w:p w14:paraId="0F81FD45" w14:textId="77777777" w:rsidR="00225CD9" w:rsidRPr="00BB2A23" w:rsidRDefault="00225CD9" w:rsidP="00225CD9">
      <w:pPr>
        <w:widowControl w:val="0"/>
        <w:jc w:val="both"/>
        <w:rPr>
          <w:szCs w:val="22"/>
          <w:lang w:val="sr-Latn-ME" w:eastAsia="ar-SA"/>
        </w:rPr>
      </w:pPr>
    </w:p>
    <w:p w14:paraId="08DDEC81" w14:textId="77777777" w:rsidR="00225CD9" w:rsidRPr="00BB2A23" w:rsidRDefault="00225CD9" w:rsidP="00225CD9">
      <w:pPr>
        <w:pStyle w:val="NoSpacing"/>
        <w:jc w:val="both"/>
        <w:rPr>
          <w:sz w:val="22"/>
          <w:szCs w:val="22"/>
          <w:lang w:val="sr-Latn-ME" w:eastAsia="sl-SI"/>
        </w:rPr>
      </w:pPr>
      <w:r w:rsidRPr="00BB2A23">
        <w:rPr>
          <w:i/>
          <w:iCs/>
          <w:sz w:val="22"/>
          <w:szCs w:val="22"/>
          <w:lang w:val="sr-Latn-ME" w:eastAsia="sl-SI"/>
        </w:rPr>
        <w:t>Ljekovi koji djeluju na CNS i alkohol</w:t>
      </w:r>
    </w:p>
    <w:p w14:paraId="44C6B953" w14:textId="77777777" w:rsidR="00225CD9" w:rsidRPr="00BB2A23" w:rsidRDefault="00225CD9" w:rsidP="00225CD9">
      <w:pPr>
        <w:widowControl w:val="0"/>
        <w:jc w:val="both"/>
        <w:rPr>
          <w:i/>
          <w:iCs/>
          <w:szCs w:val="22"/>
          <w:lang w:val="sr-Latn-ME" w:eastAsia="ar-SA"/>
        </w:rPr>
      </w:pPr>
    </w:p>
    <w:p w14:paraId="16C0824B" w14:textId="77777777" w:rsidR="00225CD9" w:rsidRPr="00BB2A23" w:rsidRDefault="00225CD9" w:rsidP="00225CD9">
      <w:pPr>
        <w:widowControl w:val="0"/>
        <w:jc w:val="both"/>
        <w:rPr>
          <w:szCs w:val="22"/>
          <w:lang w:val="sr-Latn-ME" w:eastAsia="ar-SA"/>
        </w:rPr>
      </w:pPr>
      <w:r w:rsidRPr="00BB2A23">
        <w:rPr>
          <w:szCs w:val="22"/>
          <w:lang w:val="sr-Latn-ME" w:eastAsia="ar-SA"/>
        </w:rPr>
        <w:t>Zbog povećanog rizika za pojavu sedacije, risperidon treba oprezno primjenjivati u kombinaciji sa drugim ljekovima koji djeluju na centralni nervni sistem, uključujući alkohol, opioide, antihistaminike i benzodiazepine.</w:t>
      </w:r>
    </w:p>
    <w:p w14:paraId="72532241" w14:textId="77777777" w:rsidR="00225CD9" w:rsidRPr="00BB2A23" w:rsidRDefault="00225CD9" w:rsidP="00225CD9">
      <w:pPr>
        <w:widowControl w:val="0"/>
        <w:jc w:val="both"/>
        <w:rPr>
          <w:szCs w:val="22"/>
          <w:lang w:val="sr-Latn-ME" w:eastAsia="ar-SA"/>
        </w:rPr>
      </w:pPr>
    </w:p>
    <w:p w14:paraId="7A55FB7D" w14:textId="77777777" w:rsidR="00225CD9" w:rsidRPr="00BB2A23" w:rsidRDefault="00225CD9" w:rsidP="00225CD9">
      <w:pPr>
        <w:pStyle w:val="NoSpacing"/>
        <w:jc w:val="both"/>
        <w:rPr>
          <w:sz w:val="22"/>
          <w:szCs w:val="22"/>
          <w:highlight w:val="yellow"/>
          <w:lang w:val="sr-Latn-ME" w:eastAsia="sl-SI"/>
        </w:rPr>
      </w:pPr>
      <w:r w:rsidRPr="00BB2A23">
        <w:rPr>
          <w:i/>
          <w:sz w:val="22"/>
          <w:szCs w:val="22"/>
          <w:lang w:val="sr-Latn-ME"/>
        </w:rPr>
        <w:t>Levodopa i dopaminski agonisti</w:t>
      </w:r>
    </w:p>
    <w:p w14:paraId="4F9DEF8F" w14:textId="77777777" w:rsidR="00225CD9" w:rsidRPr="00BB2A23" w:rsidRDefault="00225CD9" w:rsidP="00225CD9">
      <w:pPr>
        <w:pStyle w:val="NoSpacing"/>
        <w:jc w:val="both"/>
        <w:rPr>
          <w:sz w:val="22"/>
          <w:szCs w:val="22"/>
          <w:lang w:val="sr-Latn-ME"/>
        </w:rPr>
      </w:pPr>
    </w:p>
    <w:p w14:paraId="78FC123E" w14:textId="4C82FB55"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može inhibirati dejstvo levodope i drugih dopaminskih agonista. Ako je potrebna ta kombinacija, posebno u zadnjem stadijumu Parkinsonove bolesti, treba propisati najmanju </w:t>
      </w:r>
      <w:r w:rsidR="00E675FC">
        <w:rPr>
          <w:szCs w:val="22"/>
          <w:lang w:val="sr-Latn-ME" w:eastAsia="ar-SA"/>
        </w:rPr>
        <w:t>efikasnu</w:t>
      </w:r>
      <w:r w:rsidRPr="00BB2A23">
        <w:rPr>
          <w:szCs w:val="22"/>
          <w:lang w:val="sr-Latn-ME" w:eastAsia="ar-SA"/>
        </w:rPr>
        <w:t xml:space="preserve"> dozu svakog lijeka.</w:t>
      </w:r>
    </w:p>
    <w:p w14:paraId="7954D7CB" w14:textId="77777777" w:rsidR="00225CD9" w:rsidRPr="00BB2A23" w:rsidRDefault="00225CD9" w:rsidP="00225CD9">
      <w:pPr>
        <w:widowControl w:val="0"/>
        <w:jc w:val="both"/>
        <w:rPr>
          <w:szCs w:val="22"/>
          <w:lang w:val="sr-Latn-ME" w:eastAsia="ar-SA"/>
        </w:rPr>
      </w:pPr>
    </w:p>
    <w:p w14:paraId="46E78FF1" w14:textId="77777777" w:rsidR="00225CD9" w:rsidRPr="00BB2A23" w:rsidRDefault="00225CD9" w:rsidP="00225CD9">
      <w:pPr>
        <w:pStyle w:val="NoSpacing"/>
        <w:jc w:val="both"/>
        <w:rPr>
          <w:sz w:val="22"/>
          <w:szCs w:val="22"/>
          <w:highlight w:val="yellow"/>
          <w:lang w:val="sr-Latn-ME" w:eastAsia="sl-SI"/>
        </w:rPr>
      </w:pPr>
      <w:r w:rsidRPr="00BB2A23">
        <w:rPr>
          <w:i/>
          <w:sz w:val="22"/>
          <w:szCs w:val="22"/>
          <w:lang w:val="sr-Latn-ME"/>
        </w:rPr>
        <w:t>Ljekovi sa hipotenzivnim dejstvom</w:t>
      </w:r>
    </w:p>
    <w:p w14:paraId="3C89DA81" w14:textId="77777777" w:rsidR="00225CD9" w:rsidRPr="00BB2A23" w:rsidRDefault="00225CD9" w:rsidP="00225CD9">
      <w:pPr>
        <w:pStyle w:val="NoSpacing"/>
        <w:jc w:val="both"/>
        <w:rPr>
          <w:sz w:val="22"/>
          <w:szCs w:val="22"/>
          <w:lang w:val="sr-Latn-ME" w:eastAsia="sl-SI"/>
        </w:rPr>
      </w:pPr>
    </w:p>
    <w:p w14:paraId="0F906B6C" w14:textId="77777777" w:rsidR="00225CD9" w:rsidRPr="00BB2A23" w:rsidRDefault="00225CD9" w:rsidP="00225CD9">
      <w:pPr>
        <w:widowControl w:val="0"/>
        <w:jc w:val="both"/>
        <w:rPr>
          <w:szCs w:val="22"/>
          <w:lang w:val="sr-Latn-ME" w:eastAsia="ar-SA"/>
        </w:rPr>
      </w:pPr>
      <w:r w:rsidRPr="00BB2A23">
        <w:rPr>
          <w:szCs w:val="22"/>
          <w:lang w:val="sr-Latn-ME" w:eastAsia="ar-SA"/>
        </w:rPr>
        <w:t>U postmarkentiškom praćenju zapažena je kod istovremenog uzimanja risperidona i antihipertenziva, klinički značajna hipotenzija.</w:t>
      </w:r>
    </w:p>
    <w:p w14:paraId="3275B892" w14:textId="77777777" w:rsidR="00225CD9" w:rsidRPr="00BB2A23" w:rsidRDefault="00225CD9" w:rsidP="00225CD9">
      <w:pPr>
        <w:widowControl w:val="0"/>
        <w:jc w:val="both"/>
        <w:rPr>
          <w:szCs w:val="22"/>
          <w:lang w:val="sr-Latn-ME" w:eastAsia="ar-SA"/>
        </w:rPr>
      </w:pPr>
    </w:p>
    <w:p w14:paraId="69368491" w14:textId="77777777" w:rsidR="00225CD9" w:rsidRPr="00F32FC5" w:rsidRDefault="00225CD9" w:rsidP="00225CD9">
      <w:pPr>
        <w:pStyle w:val="NoSpacing"/>
        <w:jc w:val="both"/>
        <w:rPr>
          <w:sz w:val="22"/>
          <w:szCs w:val="22"/>
          <w:lang w:val="sr-Latn-ME" w:eastAsia="sl-SI"/>
        </w:rPr>
      </w:pPr>
      <w:r w:rsidRPr="00F32FC5">
        <w:rPr>
          <w:i/>
          <w:iCs/>
          <w:sz w:val="22"/>
          <w:szCs w:val="22"/>
          <w:lang w:val="sr-Latn-ME" w:eastAsia="sl-SI"/>
        </w:rPr>
        <w:lastRenderedPageBreak/>
        <w:t>Paliperidon</w:t>
      </w:r>
    </w:p>
    <w:p w14:paraId="6B888C1C" w14:textId="77777777" w:rsidR="00225CD9" w:rsidRPr="00BB2A23" w:rsidRDefault="00225CD9" w:rsidP="00225CD9">
      <w:pPr>
        <w:widowControl w:val="0"/>
        <w:jc w:val="both"/>
        <w:rPr>
          <w:szCs w:val="22"/>
          <w:lang w:val="sr-Latn-ME" w:eastAsia="ar-SA"/>
        </w:rPr>
      </w:pPr>
    </w:p>
    <w:p w14:paraId="7073FB6A"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Istovremena oralna primjena risperidona i paliperidona nije preporučljiva. Budući da je paliperidon aktivni metabolit risperidona, kod njihove istovremene upotrebe može doći do aditivne izloženosti aktivnoj antipsihotičnoj frakciji.  </w:t>
      </w:r>
    </w:p>
    <w:p w14:paraId="2C810B6B" w14:textId="77777777" w:rsidR="00225CD9" w:rsidRPr="00BB2A23" w:rsidRDefault="00225CD9" w:rsidP="00225CD9">
      <w:pPr>
        <w:pStyle w:val="NoSpacing"/>
        <w:jc w:val="both"/>
        <w:rPr>
          <w:i/>
          <w:sz w:val="22"/>
          <w:szCs w:val="22"/>
          <w:lang w:val="sr-Latn-ME"/>
        </w:rPr>
      </w:pPr>
    </w:p>
    <w:p w14:paraId="6D9FCFBA" w14:textId="77777777" w:rsidR="00225CD9" w:rsidRPr="00F32FC5" w:rsidRDefault="00225CD9" w:rsidP="00225CD9">
      <w:pPr>
        <w:pStyle w:val="NoSpacing"/>
        <w:jc w:val="both"/>
        <w:rPr>
          <w:i/>
          <w:sz w:val="22"/>
          <w:szCs w:val="22"/>
          <w:lang w:val="sr-Latn-ME"/>
        </w:rPr>
      </w:pPr>
      <w:r w:rsidRPr="00F32FC5">
        <w:rPr>
          <w:i/>
          <w:sz w:val="22"/>
          <w:szCs w:val="22"/>
          <w:lang w:val="sr-Latn-ME"/>
        </w:rPr>
        <w:t>Psihostimulansi</w:t>
      </w:r>
    </w:p>
    <w:p w14:paraId="26F0F3D4" w14:textId="77777777" w:rsidR="00225CD9" w:rsidRPr="00BB2A23" w:rsidRDefault="00225CD9" w:rsidP="00225CD9">
      <w:pPr>
        <w:pStyle w:val="NoSpacing"/>
        <w:jc w:val="both"/>
        <w:rPr>
          <w:sz w:val="22"/>
          <w:szCs w:val="22"/>
          <w:highlight w:val="yellow"/>
          <w:lang w:val="sr-Latn-ME"/>
        </w:rPr>
      </w:pPr>
    </w:p>
    <w:p w14:paraId="04C6DD2B" w14:textId="407DF9AA" w:rsidR="00225CD9" w:rsidRPr="00BB2A23" w:rsidRDefault="00225CD9" w:rsidP="00225CD9">
      <w:pPr>
        <w:pStyle w:val="NoSpacing"/>
        <w:jc w:val="both"/>
        <w:rPr>
          <w:sz w:val="22"/>
          <w:szCs w:val="22"/>
          <w:highlight w:val="yellow"/>
          <w:lang w:val="sr-Latn-ME"/>
        </w:rPr>
      </w:pPr>
      <w:r w:rsidRPr="00BB2A23">
        <w:rPr>
          <w:sz w:val="22"/>
          <w:szCs w:val="22"/>
          <w:lang w:val="sr-Latn-ME"/>
        </w:rPr>
        <w:t>Kombinovana primjena psihostimulanasa (npr. metilfenidata) sa risperidonom može dovesti do pojave ekstrapiramidalnih simptoma nakon izmjene u jednoj ili obje terapij</w:t>
      </w:r>
      <w:r w:rsidR="00E675FC">
        <w:rPr>
          <w:sz w:val="22"/>
          <w:szCs w:val="22"/>
          <w:lang w:val="sr-Latn-ME"/>
        </w:rPr>
        <w:t>e</w:t>
      </w:r>
      <w:r w:rsidRPr="00BB2A23">
        <w:rPr>
          <w:sz w:val="22"/>
          <w:szCs w:val="22"/>
          <w:lang w:val="sr-Latn-ME"/>
        </w:rPr>
        <w:t xml:space="preserve"> (vidjeti </w:t>
      </w:r>
      <w:r w:rsidR="00E675FC">
        <w:rPr>
          <w:sz w:val="22"/>
          <w:szCs w:val="22"/>
          <w:lang w:val="sr-Latn-ME"/>
        </w:rPr>
        <w:t>dio</w:t>
      </w:r>
      <w:r w:rsidRPr="00BB2A23">
        <w:rPr>
          <w:sz w:val="22"/>
          <w:szCs w:val="22"/>
          <w:lang w:val="sr-Latn-ME"/>
        </w:rPr>
        <w:t xml:space="preserve"> 4.4).</w:t>
      </w:r>
    </w:p>
    <w:p w14:paraId="5C1F633B" w14:textId="77777777" w:rsidR="00225CD9" w:rsidRPr="00BB2A23" w:rsidRDefault="00225CD9" w:rsidP="00225CD9">
      <w:pPr>
        <w:pStyle w:val="NoSpacing"/>
        <w:jc w:val="both"/>
        <w:rPr>
          <w:sz w:val="22"/>
          <w:szCs w:val="22"/>
          <w:highlight w:val="yellow"/>
          <w:u w:val="single"/>
          <w:lang w:val="sr-Latn-ME" w:eastAsia="sl-SI"/>
        </w:rPr>
      </w:pPr>
    </w:p>
    <w:p w14:paraId="3B2EB982" w14:textId="77777777" w:rsidR="00225CD9" w:rsidRPr="00BB2A23" w:rsidRDefault="00225CD9" w:rsidP="00225CD9">
      <w:pPr>
        <w:pStyle w:val="NoSpacing"/>
        <w:jc w:val="both"/>
        <w:rPr>
          <w:sz w:val="22"/>
          <w:szCs w:val="22"/>
          <w:highlight w:val="yellow"/>
          <w:lang w:val="sr-Latn-ME" w:eastAsia="sl-SI"/>
        </w:rPr>
      </w:pPr>
      <w:r w:rsidRPr="00BB2A23">
        <w:rPr>
          <w:sz w:val="22"/>
          <w:szCs w:val="22"/>
          <w:u w:val="single"/>
          <w:lang w:val="sr-Latn-ME" w:eastAsia="sl-SI"/>
        </w:rPr>
        <w:t>Farmakokinetičke interakcije</w:t>
      </w:r>
    </w:p>
    <w:p w14:paraId="0A8F795C" w14:textId="77777777" w:rsidR="00225CD9" w:rsidRPr="00BB2A23" w:rsidRDefault="00225CD9" w:rsidP="00225CD9">
      <w:pPr>
        <w:pStyle w:val="NoSpacing"/>
        <w:jc w:val="both"/>
        <w:rPr>
          <w:sz w:val="22"/>
          <w:szCs w:val="22"/>
          <w:highlight w:val="yellow"/>
          <w:lang w:val="sr-Latn-ME" w:eastAsia="sl-SI"/>
        </w:rPr>
      </w:pPr>
    </w:p>
    <w:p w14:paraId="3D2F7CB0" w14:textId="77777777" w:rsidR="00225CD9" w:rsidRPr="00BB2A23" w:rsidRDefault="00225CD9" w:rsidP="00225CD9">
      <w:pPr>
        <w:pStyle w:val="NoSpacing"/>
        <w:jc w:val="both"/>
        <w:rPr>
          <w:sz w:val="22"/>
          <w:szCs w:val="22"/>
          <w:highlight w:val="yellow"/>
          <w:lang w:val="sr-Latn-ME" w:eastAsia="sl-SI"/>
        </w:rPr>
      </w:pPr>
      <w:r w:rsidRPr="00BB2A23">
        <w:rPr>
          <w:sz w:val="22"/>
          <w:szCs w:val="22"/>
          <w:lang w:val="sr-Latn-ME" w:eastAsia="sl-SI"/>
        </w:rPr>
        <w:t>Hrana ne utiče na resorpciju risperidona.</w:t>
      </w:r>
    </w:p>
    <w:p w14:paraId="61CF439A" w14:textId="77777777" w:rsidR="00225CD9" w:rsidRPr="00BB2A23" w:rsidRDefault="00225CD9" w:rsidP="00225CD9">
      <w:pPr>
        <w:pStyle w:val="NoSpacing"/>
        <w:jc w:val="both"/>
        <w:rPr>
          <w:sz w:val="22"/>
          <w:szCs w:val="22"/>
          <w:highlight w:val="yellow"/>
          <w:lang w:val="sr-Latn-ME" w:eastAsia="sl-SI"/>
        </w:rPr>
      </w:pPr>
    </w:p>
    <w:p w14:paraId="676158B7" w14:textId="77777777" w:rsidR="00225CD9" w:rsidRPr="00BB2A23" w:rsidRDefault="00225CD9" w:rsidP="00225CD9">
      <w:pPr>
        <w:pStyle w:val="NoSpacing"/>
        <w:jc w:val="both"/>
        <w:rPr>
          <w:sz w:val="22"/>
          <w:szCs w:val="22"/>
          <w:highlight w:val="yellow"/>
          <w:lang w:val="sr-Latn-ME" w:eastAsia="sl-SI"/>
        </w:rPr>
      </w:pPr>
      <w:r w:rsidRPr="00BB2A23">
        <w:rPr>
          <w:sz w:val="22"/>
          <w:szCs w:val="22"/>
          <w:lang w:val="sr-Latn-ME" w:eastAsia="sl-SI"/>
        </w:rPr>
        <w:t>Risperidon se uglavnom metaboliše preko CYP2D6 i u manjoj mjeri preko CYP3A4. I risperidon i njegov aktivni metabolit 9-hidroksirisperidon su supstrati P-glikoproteina (P-gp). Supstance koje mijenjaju aktivnost CYP2D6 ili supstance koje snažno inhibiraju ili indukuju CYP3A4 i/ili P-gp aktivnost mogu uticati na farmakokinetiku aktivne frakcije risperidona s antipsihotičnim efektom.</w:t>
      </w:r>
    </w:p>
    <w:p w14:paraId="1C95424B" w14:textId="77777777" w:rsidR="00225CD9" w:rsidRPr="00BB2A23" w:rsidRDefault="00225CD9" w:rsidP="00225CD9">
      <w:pPr>
        <w:pStyle w:val="NoSpacing"/>
        <w:jc w:val="both"/>
        <w:rPr>
          <w:i/>
          <w:iCs/>
          <w:sz w:val="22"/>
          <w:szCs w:val="22"/>
          <w:highlight w:val="yellow"/>
          <w:lang w:val="sr-Latn-ME" w:eastAsia="sl-SI"/>
        </w:rPr>
      </w:pPr>
    </w:p>
    <w:p w14:paraId="251CFA9C" w14:textId="77777777" w:rsidR="00225CD9" w:rsidRPr="00BB2A23" w:rsidRDefault="00225CD9" w:rsidP="00225CD9">
      <w:pPr>
        <w:pStyle w:val="NoSpacing"/>
        <w:jc w:val="both"/>
        <w:rPr>
          <w:i/>
          <w:sz w:val="22"/>
          <w:szCs w:val="22"/>
          <w:lang w:val="sr-Latn-ME" w:eastAsia="sl-SI"/>
        </w:rPr>
      </w:pPr>
      <w:r w:rsidRPr="00F32FC5">
        <w:rPr>
          <w:i/>
          <w:sz w:val="22"/>
          <w:szCs w:val="22"/>
          <w:lang w:val="sr-Latn-ME" w:eastAsia="sl-SI"/>
        </w:rPr>
        <w:t>Snažni CYP2D6 inhibitori</w:t>
      </w:r>
    </w:p>
    <w:p w14:paraId="63C6F176" w14:textId="77777777" w:rsidR="00225CD9" w:rsidRPr="00F32FC5" w:rsidRDefault="00225CD9" w:rsidP="00225CD9">
      <w:pPr>
        <w:pStyle w:val="NoSpacing"/>
        <w:jc w:val="both"/>
        <w:rPr>
          <w:i/>
          <w:sz w:val="22"/>
          <w:szCs w:val="22"/>
          <w:lang w:val="sr-Latn-ME" w:eastAsia="sl-SI"/>
        </w:rPr>
      </w:pPr>
    </w:p>
    <w:p w14:paraId="622A1DF2" w14:textId="77777777" w:rsidR="00225CD9" w:rsidRPr="00BB2A23" w:rsidRDefault="00225CD9" w:rsidP="00225CD9">
      <w:pPr>
        <w:pStyle w:val="NoSpacing"/>
        <w:jc w:val="both"/>
        <w:rPr>
          <w:sz w:val="22"/>
          <w:szCs w:val="22"/>
          <w:highlight w:val="yellow"/>
          <w:lang w:val="sr-Latn-ME" w:eastAsia="sl-SI"/>
        </w:rPr>
      </w:pPr>
      <w:r w:rsidRPr="00BB2A23">
        <w:rPr>
          <w:sz w:val="22"/>
          <w:szCs w:val="22"/>
          <w:lang w:val="sr-Latn-ME" w:eastAsia="sl-SI"/>
        </w:rPr>
        <w:t>Istovremena primjena risperidona sa snažnim CYP2D6 inhibitorima može povećati plazma koncentraciju risperidona, ali ne i aktivne antipsihotične frakcije. Visoke doze snažnih CYP2D6 inhibitora mogu povećati koncentracije aktivne antipsihotičke frakcije risperidona (npr. paroksetin, vidjeti ispod). Očekuje se da i ostali CYP2D6 inhibitori, kao što je hinidin, mogu uticati na plazma koncentraciju risperidona na sličan način. Kada se uvodi ili prekida istovremena terapija paroksetinom, hinidinom ili drugim snažnim CYP2D6 inhibitorima, posebno u visokim dozama, ljekar bi trebalo da razmotri korigovanje doze risperidona.</w:t>
      </w:r>
    </w:p>
    <w:p w14:paraId="04CBC434" w14:textId="77777777" w:rsidR="00225CD9" w:rsidRPr="00BB2A23" w:rsidRDefault="00225CD9" w:rsidP="00225CD9">
      <w:pPr>
        <w:pStyle w:val="NoSpacing"/>
        <w:jc w:val="both"/>
        <w:rPr>
          <w:i/>
          <w:iCs/>
          <w:sz w:val="22"/>
          <w:szCs w:val="22"/>
          <w:highlight w:val="yellow"/>
          <w:lang w:val="sr-Latn-ME" w:eastAsia="sl-SI"/>
        </w:rPr>
      </w:pPr>
    </w:p>
    <w:p w14:paraId="1832B8F6" w14:textId="77777777" w:rsidR="00225CD9" w:rsidRPr="00BB2A23" w:rsidRDefault="00225CD9" w:rsidP="00225CD9">
      <w:pPr>
        <w:pStyle w:val="NoSpacing"/>
        <w:jc w:val="both"/>
        <w:rPr>
          <w:sz w:val="22"/>
          <w:szCs w:val="22"/>
          <w:highlight w:val="yellow"/>
          <w:lang w:val="sr-Latn-ME" w:eastAsia="sl-SI"/>
        </w:rPr>
      </w:pPr>
      <w:r w:rsidRPr="00BB2A23">
        <w:rPr>
          <w:i/>
          <w:iCs/>
          <w:sz w:val="22"/>
          <w:szCs w:val="22"/>
          <w:lang w:val="sr-Latn-ME" w:eastAsia="sl-SI"/>
        </w:rPr>
        <w:t>CYP3A4 i/ili P-gp inhibitori</w:t>
      </w:r>
    </w:p>
    <w:p w14:paraId="6CEE8670" w14:textId="77777777" w:rsidR="00225CD9" w:rsidRPr="00BB2A23" w:rsidRDefault="00225CD9" w:rsidP="00225CD9">
      <w:pPr>
        <w:pStyle w:val="NoSpacing"/>
        <w:jc w:val="both"/>
        <w:rPr>
          <w:sz w:val="22"/>
          <w:szCs w:val="22"/>
          <w:highlight w:val="yellow"/>
          <w:lang w:val="sr-Latn-ME" w:eastAsia="sl-SI"/>
        </w:rPr>
      </w:pPr>
    </w:p>
    <w:p w14:paraId="15A8650F" w14:textId="77777777" w:rsidR="00225CD9" w:rsidRPr="00BB2A23" w:rsidRDefault="00225CD9" w:rsidP="00225CD9">
      <w:pPr>
        <w:pStyle w:val="NoSpacing"/>
        <w:jc w:val="both"/>
        <w:rPr>
          <w:sz w:val="22"/>
          <w:szCs w:val="22"/>
          <w:highlight w:val="yellow"/>
          <w:lang w:val="sr-Latn-ME" w:eastAsia="sl-SI"/>
        </w:rPr>
      </w:pPr>
      <w:r w:rsidRPr="00BB2A23">
        <w:rPr>
          <w:sz w:val="22"/>
          <w:szCs w:val="22"/>
          <w:lang w:val="sr-Latn-ME" w:eastAsia="sl-SI"/>
        </w:rPr>
        <w:t>Istovremena primjena risperidona sa snažnim CYP3A4 i/ili P-gp inhibitorima može značajno povećati plazma koncentraciju aktivne antipsihotične frakcije risperidona. Kada se uvodi ili prekida istovremena terapija itrakonazolom ili drugim snažnim CYP3A4 i/ili P-gp inhibitorom, ljekar bi trebalo da razmotri korigovanje doze risperidona.</w:t>
      </w:r>
    </w:p>
    <w:p w14:paraId="7839B95A" w14:textId="77777777" w:rsidR="00225CD9" w:rsidRPr="00BB2A23" w:rsidRDefault="00225CD9" w:rsidP="00225CD9">
      <w:pPr>
        <w:pStyle w:val="NoSpacing"/>
        <w:jc w:val="both"/>
        <w:rPr>
          <w:i/>
          <w:iCs/>
          <w:sz w:val="22"/>
          <w:szCs w:val="22"/>
          <w:highlight w:val="yellow"/>
          <w:lang w:val="sr-Latn-ME" w:eastAsia="sl-SI"/>
        </w:rPr>
      </w:pPr>
    </w:p>
    <w:p w14:paraId="5988A7C8" w14:textId="77777777" w:rsidR="00225CD9" w:rsidRPr="00BB2A23" w:rsidRDefault="00225CD9" w:rsidP="00225CD9">
      <w:pPr>
        <w:pStyle w:val="NoSpacing"/>
        <w:jc w:val="both"/>
        <w:rPr>
          <w:sz w:val="22"/>
          <w:szCs w:val="22"/>
          <w:highlight w:val="yellow"/>
          <w:lang w:val="sr-Latn-ME" w:eastAsia="sl-SI"/>
        </w:rPr>
      </w:pPr>
      <w:r w:rsidRPr="00BB2A23">
        <w:rPr>
          <w:i/>
          <w:iCs/>
          <w:sz w:val="22"/>
          <w:szCs w:val="22"/>
          <w:lang w:val="sr-Latn-ME" w:eastAsia="sl-SI"/>
        </w:rPr>
        <w:t>CYP3A4 i/ili P-gp induktori</w:t>
      </w:r>
    </w:p>
    <w:p w14:paraId="6A9987AF" w14:textId="77777777" w:rsidR="00225CD9" w:rsidRPr="00BB2A23" w:rsidRDefault="00225CD9" w:rsidP="00225CD9">
      <w:pPr>
        <w:pStyle w:val="NoSpacing"/>
        <w:jc w:val="both"/>
        <w:rPr>
          <w:sz w:val="22"/>
          <w:szCs w:val="22"/>
          <w:highlight w:val="yellow"/>
          <w:lang w:val="sr-Latn-ME" w:eastAsia="sl-SI"/>
        </w:rPr>
      </w:pPr>
    </w:p>
    <w:p w14:paraId="1EF73139" w14:textId="77777777" w:rsidR="00225CD9" w:rsidRPr="00BB2A23" w:rsidRDefault="00225CD9" w:rsidP="00225CD9">
      <w:pPr>
        <w:pStyle w:val="NoSpacing"/>
        <w:jc w:val="both"/>
        <w:rPr>
          <w:sz w:val="22"/>
          <w:szCs w:val="22"/>
          <w:highlight w:val="yellow"/>
          <w:lang w:val="sr-Latn-ME" w:eastAsia="sl-SI"/>
        </w:rPr>
      </w:pPr>
      <w:r w:rsidRPr="00BB2A23">
        <w:rPr>
          <w:sz w:val="22"/>
          <w:szCs w:val="22"/>
          <w:lang w:val="sr-Latn-ME" w:eastAsia="sl-SI"/>
        </w:rPr>
        <w:t>Istovremena primjena risperidona sa snažnim CYP3A4 i/ili P-gp induktorima može smanjiti plazma koncentraciju aktivne antipsihotične frakcije risperidona. Kada se uvodi ili prekida istovremena terapija karbamazepinom ili drugim snažnim CYP3A4 i/ili P-gp induktorom, ljekar bi trebalo da razmotri korigovanje doze risperidona. CYP3A4 induktori ispoljavaju svoj efekat vremenski zavisno i  može biti potrebno najmanje dvije nedelje do postizanja maksimalnog efekta nakon uvođenja lijeka. Takođe, nakon obustave primjene lijeka može biti potrebno najmanje dvije nedelje da prestane efekat CYP3A4 induktora.</w:t>
      </w:r>
    </w:p>
    <w:p w14:paraId="0C2819B9" w14:textId="77777777" w:rsidR="00225CD9" w:rsidRPr="00BB2A23" w:rsidRDefault="00225CD9" w:rsidP="00225CD9">
      <w:pPr>
        <w:pStyle w:val="NoSpacing"/>
        <w:jc w:val="both"/>
        <w:rPr>
          <w:i/>
          <w:iCs/>
          <w:sz w:val="22"/>
          <w:szCs w:val="22"/>
          <w:highlight w:val="yellow"/>
          <w:lang w:val="sr-Latn-ME" w:eastAsia="sl-SI"/>
        </w:rPr>
      </w:pPr>
    </w:p>
    <w:p w14:paraId="796F82A7" w14:textId="77777777" w:rsidR="00225CD9" w:rsidRPr="00BB2A23" w:rsidRDefault="00225CD9" w:rsidP="00225CD9">
      <w:pPr>
        <w:pStyle w:val="NoSpacing"/>
        <w:jc w:val="both"/>
        <w:rPr>
          <w:sz w:val="22"/>
          <w:szCs w:val="22"/>
          <w:highlight w:val="yellow"/>
          <w:lang w:val="sr-Latn-ME" w:eastAsia="sl-SI"/>
        </w:rPr>
      </w:pPr>
      <w:r w:rsidRPr="00BB2A23">
        <w:rPr>
          <w:i/>
          <w:iCs/>
          <w:sz w:val="22"/>
          <w:szCs w:val="22"/>
          <w:lang w:val="sr-Latn-ME" w:eastAsia="sl-SI"/>
        </w:rPr>
        <w:t>Ljekovi koji se u visokom procentu vezuju za proteine plazme</w:t>
      </w:r>
    </w:p>
    <w:p w14:paraId="45F44691" w14:textId="77777777" w:rsidR="00225CD9" w:rsidRPr="00BB2A23" w:rsidRDefault="00225CD9" w:rsidP="00225CD9">
      <w:pPr>
        <w:pStyle w:val="NoSpacing"/>
        <w:jc w:val="both"/>
        <w:rPr>
          <w:sz w:val="22"/>
          <w:szCs w:val="22"/>
          <w:highlight w:val="yellow"/>
          <w:lang w:val="sr-Latn-ME" w:eastAsia="sl-SI"/>
        </w:rPr>
      </w:pPr>
    </w:p>
    <w:p w14:paraId="4743F2EE" w14:textId="77777777" w:rsidR="00225CD9" w:rsidRPr="00BB2A23" w:rsidRDefault="00225CD9" w:rsidP="00225CD9">
      <w:pPr>
        <w:pStyle w:val="NoSpacing"/>
        <w:jc w:val="both"/>
        <w:rPr>
          <w:sz w:val="22"/>
          <w:szCs w:val="22"/>
          <w:lang w:val="sr-Latn-ME" w:eastAsia="sl-SI"/>
        </w:rPr>
      </w:pPr>
      <w:r w:rsidRPr="00BB2A23">
        <w:rPr>
          <w:sz w:val="22"/>
          <w:szCs w:val="22"/>
          <w:lang w:val="sr-Latn-ME" w:eastAsia="sl-SI"/>
        </w:rPr>
        <w:t>Kada se risperidon uzima istovremeno sa ljekovima koji se u visokom procentu vezuju za proteine plazme, ne dolazi do klinički značajnog odvajanja nijednog od ljekova od proteina plazme.</w:t>
      </w:r>
    </w:p>
    <w:p w14:paraId="14CB6E87" w14:textId="77777777" w:rsidR="00225CD9" w:rsidRPr="00BB2A23" w:rsidRDefault="00225CD9" w:rsidP="00225CD9">
      <w:pPr>
        <w:pStyle w:val="NoSpacing"/>
        <w:jc w:val="both"/>
        <w:rPr>
          <w:sz w:val="22"/>
          <w:szCs w:val="22"/>
          <w:lang w:val="sr-Latn-ME" w:eastAsia="sl-SI"/>
        </w:rPr>
      </w:pPr>
      <w:r w:rsidRPr="00BB2A23">
        <w:rPr>
          <w:sz w:val="22"/>
          <w:szCs w:val="22"/>
          <w:lang w:val="sr-Latn-ME" w:eastAsia="sl-SI"/>
        </w:rPr>
        <w:t>Kod istovremene primjene potrebno je pročitati informacije o načinu metabolisanja, zbog eventualnog prilagođavanja doze.</w:t>
      </w:r>
    </w:p>
    <w:p w14:paraId="5B5BF141" w14:textId="77777777" w:rsidR="00225CD9" w:rsidRPr="00BB2A23" w:rsidRDefault="00225CD9" w:rsidP="00225CD9">
      <w:pPr>
        <w:widowControl w:val="0"/>
        <w:jc w:val="both"/>
        <w:rPr>
          <w:szCs w:val="22"/>
          <w:lang w:val="sr-Latn-ME" w:eastAsia="ar-SA"/>
        </w:rPr>
      </w:pPr>
    </w:p>
    <w:p w14:paraId="32791807" w14:textId="77777777" w:rsidR="00F829B7" w:rsidRDefault="00F829B7" w:rsidP="00225CD9">
      <w:pPr>
        <w:jc w:val="both"/>
        <w:rPr>
          <w:szCs w:val="22"/>
          <w:u w:val="single"/>
          <w:lang w:val="sr-Latn-ME"/>
        </w:rPr>
      </w:pPr>
    </w:p>
    <w:p w14:paraId="65BE4246" w14:textId="77777777" w:rsidR="00F829B7" w:rsidRDefault="00F829B7" w:rsidP="00225CD9">
      <w:pPr>
        <w:jc w:val="both"/>
        <w:rPr>
          <w:szCs w:val="22"/>
          <w:u w:val="single"/>
          <w:lang w:val="sr-Latn-ME"/>
        </w:rPr>
      </w:pPr>
    </w:p>
    <w:p w14:paraId="71433E00" w14:textId="2CC03BAE" w:rsidR="00225CD9" w:rsidRPr="00BB2A23" w:rsidRDefault="00225CD9" w:rsidP="00225CD9">
      <w:pPr>
        <w:jc w:val="both"/>
        <w:rPr>
          <w:szCs w:val="22"/>
          <w:u w:val="single"/>
          <w:lang w:val="sr-Latn-ME"/>
        </w:rPr>
      </w:pPr>
      <w:r w:rsidRPr="00BB2A23">
        <w:rPr>
          <w:szCs w:val="22"/>
          <w:u w:val="single"/>
          <w:lang w:val="sr-Latn-ME"/>
        </w:rPr>
        <w:lastRenderedPageBreak/>
        <w:t>Pedijatrijska populacija</w:t>
      </w:r>
    </w:p>
    <w:p w14:paraId="3BAE7BB7" w14:textId="77777777" w:rsidR="00225CD9" w:rsidRPr="00BB2A23" w:rsidRDefault="00225CD9" w:rsidP="00225CD9">
      <w:pPr>
        <w:jc w:val="both"/>
        <w:rPr>
          <w:szCs w:val="22"/>
          <w:lang w:val="sr-Latn-ME"/>
        </w:rPr>
      </w:pPr>
    </w:p>
    <w:p w14:paraId="2FCCDCBF" w14:textId="77777777" w:rsidR="00225CD9" w:rsidRPr="00BB2A23" w:rsidRDefault="00225CD9" w:rsidP="00225CD9">
      <w:pPr>
        <w:jc w:val="both"/>
        <w:rPr>
          <w:szCs w:val="22"/>
          <w:lang w:val="sr-Latn-ME"/>
        </w:rPr>
      </w:pPr>
      <w:r w:rsidRPr="00BB2A23">
        <w:rPr>
          <w:szCs w:val="22"/>
          <w:lang w:val="sr-Latn-ME"/>
        </w:rPr>
        <w:t>Studije interakcija u ovoj grupi pacijenata ni</w:t>
      </w:r>
      <w:r w:rsidR="00E675FC">
        <w:rPr>
          <w:szCs w:val="22"/>
          <w:lang w:val="sr-Latn-ME"/>
        </w:rPr>
        <w:t>je</w:t>
      </w:r>
      <w:r w:rsidRPr="00BB2A23">
        <w:rPr>
          <w:szCs w:val="22"/>
          <w:lang w:val="sr-Latn-ME"/>
        </w:rPr>
        <w:t>su sprovođene. Relevantnost ovih studija za pedijatrijske pacijente nije poznat.</w:t>
      </w:r>
    </w:p>
    <w:p w14:paraId="613D46E1" w14:textId="77777777" w:rsidR="00225CD9" w:rsidRPr="00BB2A23" w:rsidRDefault="00225CD9" w:rsidP="00225CD9">
      <w:pPr>
        <w:widowControl w:val="0"/>
        <w:jc w:val="both"/>
        <w:rPr>
          <w:szCs w:val="22"/>
          <w:lang w:val="sr-Latn-ME" w:eastAsia="ar-SA"/>
        </w:rPr>
      </w:pPr>
    </w:p>
    <w:p w14:paraId="06D5081F" w14:textId="77777777" w:rsidR="00225CD9" w:rsidRPr="00BB2A23" w:rsidRDefault="00225CD9" w:rsidP="00225CD9">
      <w:pPr>
        <w:widowControl w:val="0"/>
        <w:jc w:val="both"/>
        <w:rPr>
          <w:szCs w:val="22"/>
          <w:lang w:val="sr-Latn-ME" w:eastAsia="ar-SA"/>
        </w:rPr>
      </w:pPr>
      <w:r w:rsidRPr="00BB2A23">
        <w:rPr>
          <w:szCs w:val="22"/>
          <w:lang w:val="sr-Latn-ME" w:eastAsia="ar-SA"/>
        </w:rPr>
        <w:t>Kod djece i adolescenata upotreba risperidona zajedno sa psihostimulansima (npr. sa metilfenidatom) nije uticala na farmakokinetiku i efikasnost risperidona.</w:t>
      </w:r>
    </w:p>
    <w:p w14:paraId="35A553B2" w14:textId="77777777" w:rsidR="00225CD9" w:rsidRPr="00BB2A23" w:rsidRDefault="00225CD9" w:rsidP="00225CD9">
      <w:pPr>
        <w:widowControl w:val="0"/>
        <w:jc w:val="both"/>
        <w:rPr>
          <w:szCs w:val="22"/>
          <w:lang w:val="sr-Latn-ME" w:eastAsia="ar-SA"/>
        </w:rPr>
      </w:pPr>
    </w:p>
    <w:p w14:paraId="2288A39D" w14:textId="77777777" w:rsidR="00225CD9" w:rsidRPr="00BB2A23" w:rsidRDefault="00225CD9" w:rsidP="00225CD9">
      <w:pPr>
        <w:widowControl w:val="0"/>
        <w:autoSpaceDE w:val="0"/>
        <w:autoSpaceDN w:val="0"/>
        <w:adjustRightInd w:val="0"/>
        <w:jc w:val="both"/>
        <w:rPr>
          <w:iCs/>
          <w:szCs w:val="22"/>
          <w:u w:val="single"/>
          <w:lang w:val="sr-Latn-ME"/>
        </w:rPr>
      </w:pPr>
      <w:r w:rsidRPr="00BB2A23">
        <w:rPr>
          <w:iCs/>
          <w:szCs w:val="22"/>
          <w:u w:val="single"/>
          <w:lang w:val="sr-Latn-ME"/>
        </w:rPr>
        <w:t>Primjeri:</w:t>
      </w:r>
    </w:p>
    <w:p w14:paraId="6EF9909B" w14:textId="77777777" w:rsidR="00225CD9" w:rsidRPr="00BB2A23" w:rsidRDefault="00225CD9" w:rsidP="00225CD9">
      <w:pPr>
        <w:widowControl w:val="0"/>
        <w:autoSpaceDE w:val="0"/>
        <w:autoSpaceDN w:val="0"/>
        <w:adjustRightInd w:val="0"/>
        <w:jc w:val="both"/>
        <w:rPr>
          <w:iCs/>
          <w:szCs w:val="22"/>
          <w:u w:val="single"/>
          <w:lang w:val="sr-Latn-ME"/>
        </w:rPr>
      </w:pPr>
    </w:p>
    <w:p w14:paraId="772D6A97"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Prim</w:t>
      </w:r>
      <w:r w:rsidRPr="00BB2A23">
        <w:rPr>
          <w:iCs/>
          <w:szCs w:val="22"/>
          <w:lang w:val="sr-Latn-ME"/>
        </w:rPr>
        <w:t xml:space="preserve">jeri ljekova koji potencijalno mogu stupiti u interakciju ili za koje je dokazano </w:t>
      </w:r>
      <w:r w:rsidRPr="00F32FC5">
        <w:rPr>
          <w:iCs/>
          <w:szCs w:val="22"/>
          <w:lang w:val="sr-Latn-ME"/>
        </w:rPr>
        <w:t>da ne stupaju u interakciju sa risperidonom, navedeni su ispod:</w:t>
      </w:r>
    </w:p>
    <w:p w14:paraId="245F0C6E" w14:textId="77777777" w:rsidR="00225CD9" w:rsidRPr="00F32FC5" w:rsidRDefault="00225CD9" w:rsidP="00225CD9">
      <w:pPr>
        <w:widowControl w:val="0"/>
        <w:autoSpaceDE w:val="0"/>
        <w:autoSpaceDN w:val="0"/>
        <w:adjustRightInd w:val="0"/>
        <w:jc w:val="both"/>
        <w:rPr>
          <w:iCs/>
          <w:szCs w:val="22"/>
          <w:lang w:val="sr-Latn-ME"/>
        </w:rPr>
      </w:pPr>
    </w:p>
    <w:p w14:paraId="6D6CAF40" w14:textId="77777777" w:rsidR="00225CD9" w:rsidRPr="00BB2A23" w:rsidRDefault="00225CD9" w:rsidP="00225CD9">
      <w:pPr>
        <w:widowControl w:val="0"/>
        <w:autoSpaceDE w:val="0"/>
        <w:autoSpaceDN w:val="0"/>
        <w:adjustRightInd w:val="0"/>
        <w:jc w:val="both"/>
        <w:rPr>
          <w:iCs/>
          <w:szCs w:val="22"/>
          <w:u w:val="single"/>
          <w:lang w:val="sr-Latn-ME"/>
        </w:rPr>
      </w:pPr>
      <w:r w:rsidRPr="00F32FC5">
        <w:rPr>
          <w:iCs/>
          <w:szCs w:val="22"/>
          <w:u w:val="single"/>
          <w:lang w:val="sr-Latn-ME"/>
        </w:rPr>
        <w:t>Efekti drugih l</w:t>
      </w:r>
      <w:r w:rsidRPr="00BB2A23">
        <w:rPr>
          <w:iCs/>
          <w:szCs w:val="22"/>
          <w:u w:val="single"/>
          <w:lang w:val="sr-Latn-ME"/>
        </w:rPr>
        <w:t>jekova na farmakokinetiku risperidona</w:t>
      </w:r>
    </w:p>
    <w:p w14:paraId="7D8C1B8A" w14:textId="77777777" w:rsidR="00225CD9" w:rsidRPr="00F32FC5" w:rsidRDefault="00225CD9" w:rsidP="00225CD9">
      <w:pPr>
        <w:widowControl w:val="0"/>
        <w:autoSpaceDE w:val="0"/>
        <w:autoSpaceDN w:val="0"/>
        <w:adjustRightInd w:val="0"/>
        <w:jc w:val="both"/>
        <w:rPr>
          <w:iCs/>
          <w:szCs w:val="22"/>
          <w:lang w:val="sr-Latn-ME"/>
        </w:rPr>
      </w:pPr>
    </w:p>
    <w:p w14:paraId="03096F8D" w14:textId="77777777" w:rsidR="00225CD9" w:rsidRPr="00BB2A23" w:rsidRDefault="00225CD9" w:rsidP="00225CD9">
      <w:pPr>
        <w:widowControl w:val="0"/>
        <w:autoSpaceDE w:val="0"/>
        <w:autoSpaceDN w:val="0"/>
        <w:adjustRightInd w:val="0"/>
        <w:jc w:val="both"/>
        <w:rPr>
          <w:iCs/>
          <w:szCs w:val="22"/>
          <w:lang w:val="sr-Latn-ME"/>
        </w:rPr>
      </w:pPr>
      <w:r w:rsidRPr="00F32FC5">
        <w:rPr>
          <w:iCs/>
          <w:szCs w:val="22"/>
          <w:lang w:val="sr-Latn-ME"/>
        </w:rPr>
        <w:t>Antibakterijski l</w:t>
      </w:r>
      <w:r w:rsidRPr="00BB2A23">
        <w:rPr>
          <w:iCs/>
          <w:szCs w:val="22"/>
          <w:lang w:val="sr-Latn-ME"/>
        </w:rPr>
        <w:t>jekovi:</w:t>
      </w:r>
    </w:p>
    <w:p w14:paraId="1C0935CA" w14:textId="77777777" w:rsidR="00225CD9" w:rsidRPr="00F32FC5" w:rsidRDefault="00225CD9" w:rsidP="00225CD9">
      <w:pPr>
        <w:widowControl w:val="0"/>
        <w:numPr>
          <w:ilvl w:val="0"/>
          <w:numId w:val="28"/>
        </w:numPr>
        <w:autoSpaceDE w:val="0"/>
        <w:autoSpaceDN w:val="0"/>
        <w:adjustRightInd w:val="0"/>
        <w:spacing w:line="240" w:lineRule="auto"/>
        <w:ind w:left="567" w:hanging="567"/>
        <w:jc w:val="both"/>
        <w:rPr>
          <w:iCs/>
          <w:szCs w:val="22"/>
          <w:lang w:val="sr-Latn-ME"/>
        </w:rPr>
      </w:pPr>
      <w:r w:rsidRPr="00F32FC5">
        <w:rPr>
          <w:iCs/>
          <w:szCs w:val="22"/>
          <w:lang w:val="sr-Latn-ME"/>
        </w:rPr>
        <w:t>Eritromicin, um</w:t>
      </w:r>
      <w:r w:rsidRPr="00BB2A23">
        <w:rPr>
          <w:iCs/>
          <w:szCs w:val="22"/>
          <w:lang w:val="sr-Latn-ME"/>
        </w:rPr>
        <w:t>jereni CYP3A4 inhibitor i P-gp inhibitor, ne mijenja farmakokinetiku risperidona i aktivne frakci</w:t>
      </w:r>
      <w:r w:rsidRPr="00F32FC5">
        <w:rPr>
          <w:iCs/>
          <w:szCs w:val="22"/>
          <w:lang w:val="sr-Latn-ME"/>
        </w:rPr>
        <w:t>je s</w:t>
      </w:r>
      <w:r w:rsidR="00E675FC">
        <w:rPr>
          <w:iCs/>
          <w:szCs w:val="22"/>
          <w:lang w:val="sr-Latn-ME"/>
        </w:rPr>
        <w:t>a</w:t>
      </w:r>
      <w:r w:rsidRPr="00F32FC5">
        <w:rPr>
          <w:iCs/>
          <w:szCs w:val="22"/>
          <w:lang w:val="sr-Latn-ME"/>
        </w:rPr>
        <w:t xml:space="preserve"> antipsihotičnim efektom.</w:t>
      </w:r>
    </w:p>
    <w:p w14:paraId="28613764" w14:textId="77777777" w:rsidR="00225CD9" w:rsidRPr="00BB2A23" w:rsidRDefault="00225CD9" w:rsidP="00225CD9">
      <w:pPr>
        <w:widowControl w:val="0"/>
        <w:numPr>
          <w:ilvl w:val="0"/>
          <w:numId w:val="28"/>
        </w:numPr>
        <w:autoSpaceDE w:val="0"/>
        <w:autoSpaceDN w:val="0"/>
        <w:adjustRightInd w:val="0"/>
        <w:spacing w:line="240" w:lineRule="auto"/>
        <w:ind w:left="567" w:hanging="567"/>
        <w:jc w:val="both"/>
        <w:rPr>
          <w:iCs/>
          <w:szCs w:val="22"/>
          <w:lang w:val="sr-Latn-ME"/>
        </w:rPr>
      </w:pPr>
      <w:r w:rsidRPr="00F32FC5">
        <w:rPr>
          <w:iCs/>
          <w:szCs w:val="22"/>
          <w:lang w:val="sr-Latn-ME"/>
        </w:rPr>
        <w:t>Rifampicin, snažni induktor CYP3A4 i P-gp induktor, smanjuje plazma koncentracij</w:t>
      </w:r>
      <w:r w:rsidRPr="00BB2A23">
        <w:rPr>
          <w:iCs/>
          <w:szCs w:val="22"/>
          <w:lang w:val="sr-Latn-ME"/>
        </w:rPr>
        <w:t>u aktivne frakcije sa antipsihotičnim efektom.</w:t>
      </w:r>
    </w:p>
    <w:p w14:paraId="3496B9DE" w14:textId="77777777" w:rsidR="00225CD9" w:rsidRPr="00F32FC5" w:rsidRDefault="00225CD9" w:rsidP="00225CD9">
      <w:pPr>
        <w:widowControl w:val="0"/>
        <w:autoSpaceDE w:val="0"/>
        <w:autoSpaceDN w:val="0"/>
        <w:adjustRightInd w:val="0"/>
        <w:jc w:val="both"/>
        <w:rPr>
          <w:iCs/>
          <w:szCs w:val="22"/>
          <w:lang w:val="sr-Latn-ME"/>
        </w:rPr>
      </w:pPr>
    </w:p>
    <w:p w14:paraId="15653884"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Antiholinesteraze:</w:t>
      </w:r>
    </w:p>
    <w:p w14:paraId="6735E2A3" w14:textId="77777777" w:rsidR="00225CD9" w:rsidRPr="00F32FC5" w:rsidRDefault="00225CD9" w:rsidP="00225CD9">
      <w:pPr>
        <w:widowControl w:val="0"/>
        <w:numPr>
          <w:ilvl w:val="0"/>
          <w:numId w:val="29"/>
        </w:numPr>
        <w:autoSpaceDE w:val="0"/>
        <w:autoSpaceDN w:val="0"/>
        <w:adjustRightInd w:val="0"/>
        <w:spacing w:line="240" w:lineRule="auto"/>
        <w:ind w:left="567" w:hanging="567"/>
        <w:jc w:val="both"/>
        <w:rPr>
          <w:iCs/>
          <w:szCs w:val="22"/>
          <w:lang w:val="sr-Latn-ME"/>
        </w:rPr>
      </w:pPr>
      <w:r w:rsidRPr="00F32FC5">
        <w:rPr>
          <w:iCs/>
          <w:szCs w:val="22"/>
          <w:lang w:val="sr-Latn-ME"/>
        </w:rPr>
        <w:t>Donepezil i galantamin, supstrati CYP2D6 i CYP3A4, ne pokazuju klinički značajna dejstva na farmakokinetiku risperidona i aktivne frakcije sa antipsihotičnim efektom.</w:t>
      </w:r>
    </w:p>
    <w:p w14:paraId="19447A62" w14:textId="77777777" w:rsidR="00225CD9" w:rsidRPr="00F32FC5" w:rsidRDefault="00225CD9" w:rsidP="00225CD9">
      <w:pPr>
        <w:widowControl w:val="0"/>
        <w:autoSpaceDE w:val="0"/>
        <w:autoSpaceDN w:val="0"/>
        <w:adjustRightInd w:val="0"/>
        <w:jc w:val="both"/>
        <w:rPr>
          <w:iCs/>
          <w:szCs w:val="22"/>
          <w:lang w:val="sr-Latn-ME"/>
        </w:rPr>
      </w:pPr>
    </w:p>
    <w:p w14:paraId="7317BC0B"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Antiepileptici:</w:t>
      </w:r>
    </w:p>
    <w:p w14:paraId="7095E5E8" w14:textId="3BDFC0A8" w:rsidR="00225CD9" w:rsidRPr="00BB2A23" w:rsidRDefault="00225CD9" w:rsidP="00225CD9">
      <w:pPr>
        <w:widowControl w:val="0"/>
        <w:numPr>
          <w:ilvl w:val="0"/>
          <w:numId w:val="30"/>
        </w:numPr>
        <w:autoSpaceDE w:val="0"/>
        <w:autoSpaceDN w:val="0"/>
        <w:adjustRightInd w:val="0"/>
        <w:spacing w:line="240" w:lineRule="auto"/>
        <w:ind w:left="567" w:hanging="567"/>
        <w:jc w:val="both"/>
        <w:rPr>
          <w:iCs/>
          <w:szCs w:val="22"/>
          <w:lang w:val="sr-Latn-ME"/>
        </w:rPr>
      </w:pPr>
      <w:r w:rsidRPr="00F32FC5">
        <w:rPr>
          <w:iCs/>
          <w:szCs w:val="22"/>
          <w:lang w:val="sr-Latn-ME"/>
        </w:rPr>
        <w:t>Dokazano je da karbamazepin, snažni induktor CYP3A4 i P-gp induktor, smanjuje plazma koncentraciju aktivne frakcije risperidona sa antipsihotičnim efektom. Slični efekti se uočavaju sa fenitoinom i fenobarb</w:t>
      </w:r>
      <w:r w:rsidRPr="00BB2A23">
        <w:rPr>
          <w:iCs/>
          <w:szCs w:val="22"/>
          <w:lang w:val="sr-Latn-ME"/>
        </w:rPr>
        <w:t>italom koji takođe indukuju CYP3A4</w:t>
      </w:r>
      <w:r w:rsidR="00E675FC">
        <w:rPr>
          <w:iCs/>
          <w:szCs w:val="22"/>
          <w:lang w:val="sr-Latn-ME"/>
        </w:rPr>
        <w:t xml:space="preserve"> </w:t>
      </w:r>
      <w:r w:rsidRPr="00BB2A23">
        <w:rPr>
          <w:iCs/>
          <w:szCs w:val="22"/>
          <w:lang w:val="sr-Latn-ME"/>
        </w:rPr>
        <w:t>enzime</w:t>
      </w:r>
      <w:r w:rsidR="00E675FC">
        <w:rPr>
          <w:iCs/>
          <w:szCs w:val="22"/>
          <w:lang w:val="sr-Latn-ME"/>
        </w:rPr>
        <w:t xml:space="preserve"> jetre</w:t>
      </w:r>
      <w:r w:rsidRPr="00BB2A23">
        <w:rPr>
          <w:iCs/>
          <w:szCs w:val="22"/>
          <w:lang w:val="sr-Latn-ME"/>
        </w:rPr>
        <w:t>, kao i P-glikoprotein.</w:t>
      </w:r>
    </w:p>
    <w:p w14:paraId="41A1F57C" w14:textId="77777777" w:rsidR="00225CD9" w:rsidRPr="00F32FC5" w:rsidRDefault="00225CD9" w:rsidP="00225CD9">
      <w:pPr>
        <w:widowControl w:val="0"/>
        <w:numPr>
          <w:ilvl w:val="0"/>
          <w:numId w:val="30"/>
        </w:numPr>
        <w:autoSpaceDE w:val="0"/>
        <w:autoSpaceDN w:val="0"/>
        <w:adjustRightInd w:val="0"/>
        <w:spacing w:line="240" w:lineRule="auto"/>
        <w:ind w:left="567" w:hanging="567"/>
        <w:jc w:val="both"/>
        <w:rPr>
          <w:iCs/>
          <w:szCs w:val="22"/>
          <w:lang w:val="sr-Latn-ME"/>
        </w:rPr>
      </w:pPr>
      <w:r w:rsidRPr="00F32FC5">
        <w:rPr>
          <w:iCs/>
          <w:szCs w:val="22"/>
          <w:lang w:val="sr-Latn-ME"/>
        </w:rPr>
        <w:t>Topiramat um</w:t>
      </w:r>
      <w:r w:rsidRPr="00BB2A23">
        <w:rPr>
          <w:iCs/>
          <w:szCs w:val="22"/>
          <w:lang w:val="sr-Latn-ME"/>
        </w:rPr>
        <w:t>jereno redukuje bioraspoloživost risperidona, ali ne i aktivne frakcije sa antipsihotičnim efektom. Stoga, ova int</w:t>
      </w:r>
      <w:r w:rsidRPr="00F32FC5">
        <w:rPr>
          <w:iCs/>
          <w:szCs w:val="22"/>
          <w:lang w:val="sr-Latn-ME"/>
        </w:rPr>
        <w:t>erakcija nema klinički značaj.</w:t>
      </w:r>
    </w:p>
    <w:p w14:paraId="7D5367CA" w14:textId="77777777" w:rsidR="00225CD9" w:rsidRPr="00F32FC5" w:rsidRDefault="00225CD9" w:rsidP="00225CD9">
      <w:pPr>
        <w:widowControl w:val="0"/>
        <w:autoSpaceDE w:val="0"/>
        <w:autoSpaceDN w:val="0"/>
        <w:adjustRightInd w:val="0"/>
        <w:jc w:val="both"/>
        <w:rPr>
          <w:iCs/>
          <w:szCs w:val="22"/>
          <w:lang w:val="sr-Latn-ME"/>
        </w:rPr>
      </w:pPr>
    </w:p>
    <w:p w14:paraId="03C1B71C" w14:textId="77777777" w:rsidR="00225CD9" w:rsidRPr="00BB2A23" w:rsidRDefault="00225CD9" w:rsidP="00225CD9">
      <w:pPr>
        <w:widowControl w:val="0"/>
        <w:autoSpaceDE w:val="0"/>
        <w:autoSpaceDN w:val="0"/>
        <w:adjustRightInd w:val="0"/>
        <w:jc w:val="both"/>
        <w:rPr>
          <w:iCs/>
          <w:szCs w:val="22"/>
          <w:lang w:val="sr-Latn-ME"/>
        </w:rPr>
      </w:pPr>
      <w:r w:rsidRPr="00F32FC5">
        <w:rPr>
          <w:iCs/>
          <w:szCs w:val="22"/>
          <w:lang w:val="sr-Latn-ME"/>
        </w:rPr>
        <w:t>Antifungalni l</w:t>
      </w:r>
      <w:r w:rsidRPr="00BB2A23">
        <w:rPr>
          <w:iCs/>
          <w:szCs w:val="22"/>
          <w:lang w:val="sr-Latn-ME"/>
        </w:rPr>
        <w:t>jekovi:</w:t>
      </w:r>
    </w:p>
    <w:p w14:paraId="399A5110" w14:textId="77777777" w:rsidR="00225CD9" w:rsidRPr="00F32FC5" w:rsidRDefault="00225CD9" w:rsidP="00225CD9">
      <w:pPr>
        <w:widowControl w:val="0"/>
        <w:numPr>
          <w:ilvl w:val="0"/>
          <w:numId w:val="31"/>
        </w:numPr>
        <w:tabs>
          <w:tab w:val="clear" w:pos="567"/>
        </w:tabs>
        <w:autoSpaceDE w:val="0"/>
        <w:autoSpaceDN w:val="0"/>
        <w:adjustRightInd w:val="0"/>
        <w:spacing w:line="240" w:lineRule="auto"/>
        <w:ind w:left="567" w:hanging="567"/>
        <w:jc w:val="both"/>
        <w:rPr>
          <w:iCs/>
          <w:szCs w:val="22"/>
          <w:lang w:val="sr-Latn-ME"/>
        </w:rPr>
      </w:pPr>
      <w:r w:rsidRPr="00F32FC5">
        <w:rPr>
          <w:iCs/>
          <w:szCs w:val="22"/>
          <w:lang w:val="sr-Latn-ME"/>
        </w:rPr>
        <w:t>Itrakonazol, snažni inhibitor CYP3A4 i P-gp inhibitor, u dozi od 200 mg/dan povećava plazma koncentraciju aktivne frakcije sa antipsihotičnim efektom za oko 70%, pri dozama risperidona od 2 do 8 mg/dan.</w:t>
      </w:r>
    </w:p>
    <w:p w14:paraId="7024ACE0" w14:textId="77777777" w:rsidR="00225CD9" w:rsidRPr="00F32FC5" w:rsidRDefault="00225CD9" w:rsidP="00225CD9">
      <w:pPr>
        <w:widowControl w:val="0"/>
        <w:numPr>
          <w:ilvl w:val="0"/>
          <w:numId w:val="31"/>
        </w:numPr>
        <w:tabs>
          <w:tab w:val="clear" w:pos="567"/>
        </w:tabs>
        <w:autoSpaceDE w:val="0"/>
        <w:autoSpaceDN w:val="0"/>
        <w:adjustRightInd w:val="0"/>
        <w:spacing w:line="240" w:lineRule="auto"/>
        <w:ind w:left="567" w:hanging="567"/>
        <w:jc w:val="both"/>
        <w:rPr>
          <w:iCs/>
          <w:szCs w:val="22"/>
          <w:lang w:val="sr-Latn-ME"/>
        </w:rPr>
      </w:pPr>
      <w:r w:rsidRPr="00F32FC5">
        <w:rPr>
          <w:iCs/>
          <w:szCs w:val="22"/>
          <w:lang w:val="sr-Latn-ME"/>
        </w:rPr>
        <w:t>Ketokonazol, snažni inhibitor CYP3A4 i P-gp inhibitor, u dozi od 200 mg/dan povećava plazma koncentraciju risperidona i smanjuje plazma koncentraciju 9-hidroksirisperidona.</w:t>
      </w:r>
    </w:p>
    <w:p w14:paraId="4A08F3F4" w14:textId="77777777" w:rsidR="00225CD9" w:rsidRPr="00F32FC5" w:rsidRDefault="00225CD9" w:rsidP="00225CD9">
      <w:pPr>
        <w:widowControl w:val="0"/>
        <w:autoSpaceDE w:val="0"/>
        <w:autoSpaceDN w:val="0"/>
        <w:adjustRightInd w:val="0"/>
        <w:jc w:val="both"/>
        <w:rPr>
          <w:iCs/>
          <w:szCs w:val="22"/>
          <w:lang w:val="sr-Latn-ME"/>
        </w:rPr>
      </w:pPr>
    </w:p>
    <w:p w14:paraId="5483A4BE"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Antipsihotici:</w:t>
      </w:r>
    </w:p>
    <w:p w14:paraId="5953E357" w14:textId="77777777" w:rsidR="00225CD9" w:rsidRPr="00F32FC5" w:rsidRDefault="00225CD9" w:rsidP="00225CD9">
      <w:pPr>
        <w:widowControl w:val="0"/>
        <w:numPr>
          <w:ilvl w:val="0"/>
          <w:numId w:val="32"/>
        </w:numPr>
        <w:tabs>
          <w:tab w:val="clear" w:pos="567"/>
        </w:tabs>
        <w:autoSpaceDE w:val="0"/>
        <w:autoSpaceDN w:val="0"/>
        <w:adjustRightInd w:val="0"/>
        <w:spacing w:line="240" w:lineRule="auto"/>
        <w:ind w:left="567" w:hanging="567"/>
        <w:jc w:val="both"/>
        <w:rPr>
          <w:iCs/>
          <w:szCs w:val="22"/>
          <w:lang w:val="sr-Latn-ME"/>
        </w:rPr>
      </w:pPr>
      <w:r w:rsidRPr="00F32FC5">
        <w:rPr>
          <w:iCs/>
          <w:szCs w:val="22"/>
          <w:lang w:val="sr-Latn-ME"/>
        </w:rPr>
        <w:t>Fenotiazini mogu povećati plazma koncentraciju risperidona, ali ne i aktivne frakcije sa antipsihotičnim efektom.</w:t>
      </w:r>
    </w:p>
    <w:p w14:paraId="0245640A" w14:textId="77777777" w:rsidR="00225CD9" w:rsidRPr="00F32FC5" w:rsidRDefault="00225CD9" w:rsidP="00225CD9">
      <w:pPr>
        <w:widowControl w:val="0"/>
        <w:autoSpaceDE w:val="0"/>
        <w:autoSpaceDN w:val="0"/>
        <w:adjustRightInd w:val="0"/>
        <w:jc w:val="both"/>
        <w:rPr>
          <w:iCs/>
          <w:szCs w:val="22"/>
          <w:lang w:val="sr-Latn-ME"/>
        </w:rPr>
      </w:pPr>
    </w:p>
    <w:p w14:paraId="3B1B8888" w14:textId="77777777" w:rsidR="00225CD9" w:rsidRPr="00BB2A23" w:rsidRDefault="00225CD9" w:rsidP="00225CD9">
      <w:pPr>
        <w:widowControl w:val="0"/>
        <w:autoSpaceDE w:val="0"/>
        <w:autoSpaceDN w:val="0"/>
        <w:adjustRightInd w:val="0"/>
        <w:jc w:val="both"/>
        <w:rPr>
          <w:iCs/>
          <w:szCs w:val="22"/>
          <w:lang w:val="sr-Latn-ME"/>
        </w:rPr>
      </w:pPr>
      <w:r w:rsidRPr="00F32FC5">
        <w:rPr>
          <w:iCs/>
          <w:szCs w:val="22"/>
          <w:lang w:val="sr-Latn-ME"/>
        </w:rPr>
        <w:t>Antivir</w:t>
      </w:r>
      <w:r w:rsidRPr="00BB2A23">
        <w:rPr>
          <w:iCs/>
          <w:szCs w:val="22"/>
          <w:lang w:val="sr-Latn-ME"/>
        </w:rPr>
        <w:t>alni ljekovi:</w:t>
      </w:r>
    </w:p>
    <w:p w14:paraId="2A51AC64" w14:textId="77777777" w:rsidR="00225CD9" w:rsidRPr="00F32FC5" w:rsidRDefault="00225CD9" w:rsidP="00225CD9">
      <w:pPr>
        <w:widowControl w:val="0"/>
        <w:numPr>
          <w:ilvl w:val="0"/>
          <w:numId w:val="33"/>
        </w:numPr>
        <w:tabs>
          <w:tab w:val="clear" w:pos="567"/>
        </w:tabs>
        <w:autoSpaceDE w:val="0"/>
        <w:autoSpaceDN w:val="0"/>
        <w:adjustRightInd w:val="0"/>
        <w:spacing w:line="240" w:lineRule="auto"/>
        <w:ind w:left="567" w:hanging="567"/>
        <w:jc w:val="both"/>
        <w:rPr>
          <w:iCs/>
          <w:szCs w:val="22"/>
          <w:lang w:val="sr-Latn-ME"/>
        </w:rPr>
      </w:pPr>
      <w:r w:rsidRPr="00F32FC5">
        <w:rPr>
          <w:iCs/>
          <w:szCs w:val="22"/>
          <w:lang w:val="sr-Latn-ME"/>
        </w:rPr>
        <w:t>Inh</w:t>
      </w:r>
      <w:r w:rsidRPr="00BB2A23">
        <w:rPr>
          <w:iCs/>
          <w:szCs w:val="22"/>
          <w:lang w:val="sr-Latn-ME"/>
        </w:rPr>
        <w:t>ibitori proteaze: Nema dostupnih podataka iz zvaničnih studija; međutim, budući da je ritonavir snažan CYP3A4 inhibitor i slab CYP2D6 inhibitor, ritonavir i ritonavirom pojačani inhib</w:t>
      </w:r>
      <w:r w:rsidRPr="00F32FC5">
        <w:rPr>
          <w:iCs/>
          <w:szCs w:val="22"/>
          <w:lang w:val="sr-Latn-ME"/>
        </w:rPr>
        <w:t>itori proteaze  potencijalno mogu povećati koncentraciju aktivne frakcije risperidona sa antipsihotičnim efektom.</w:t>
      </w:r>
    </w:p>
    <w:p w14:paraId="1A4F40C9" w14:textId="77777777" w:rsidR="00225CD9" w:rsidRPr="00F32FC5" w:rsidRDefault="00225CD9" w:rsidP="00225CD9">
      <w:pPr>
        <w:widowControl w:val="0"/>
        <w:autoSpaceDE w:val="0"/>
        <w:autoSpaceDN w:val="0"/>
        <w:adjustRightInd w:val="0"/>
        <w:jc w:val="both"/>
        <w:rPr>
          <w:iCs/>
          <w:szCs w:val="22"/>
          <w:lang w:val="sr-Latn-ME"/>
        </w:rPr>
      </w:pPr>
    </w:p>
    <w:p w14:paraId="6D752B4B"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Beta-blokatori:</w:t>
      </w:r>
    </w:p>
    <w:p w14:paraId="430AD900" w14:textId="77777777" w:rsidR="00225CD9" w:rsidRPr="00F32FC5" w:rsidRDefault="00225CD9" w:rsidP="00225CD9">
      <w:pPr>
        <w:widowControl w:val="0"/>
        <w:numPr>
          <w:ilvl w:val="0"/>
          <w:numId w:val="34"/>
        </w:numPr>
        <w:autoSpaceDE w:val="0"/>
        <w:autoSpaceDN w:val="0"/>
        <w:adjustRightInd w:val="0"/>
        <w:spacing w:line="240" w:lineRule="auto"/>
        <w:ind w:left="567" w:hanging="567"/>
        <w:jc w:val="both"/>
        <w:rPr>
          <w:iCs/>
          <w:szCs w:val="22"/>
          <w:lang w:val="sr-Latn-ME"/>
        </w:rPr>
      </w:pPr>
      <w:r w:rsidRPr="00F32FC5">
        <w:rPr>
          <w:iCs/>
          <w:szCs w:val="22"/>
          <w:lang w:val="sr-Latn-ME"/>
        </w:rPr>
        <w:t>Pojedini beta-blokatori mogu povećati plazma koncentraciju risperidona, ali ne i aktivne frakcije sa antipsihotičnim efektom.</w:t>
      </w:r>
    </w:p>
    <w:p w14:paraId="1233BF7A" w14:textId="77777777" w:rsidR="00225CD9" w:rsidRPr="00F32FC5" w:rsidRDefault="00225CD9" w:rsidP="00225CD9">
      <w:pPr>
        <w:widowControl w:val="0"/>
        <w:autoSpaceDE w:val="0"/>
        <w:autoSpaceDN w:val="0"/>
        <w:adjustRightInd w:val="0"/>
        <w:jc w:val="both"/>
        <w:rPr>
          <w:iCs/>
          <w:szCs w:val="22"/>
          <w:lang w:val="sr-Latn-ME"/>
        </w:rPr>
      </w:pPr>
    </w:p>
    <w:p w14:paraId="66456311" w14:textId="77777777" w:rsidR="00225CD9" w:rsidRPr="00BB2A23" w:rsidRDefault="00225CD9" w:rsidP="00225CD9">
      <w:pPr>
        <w:widowControl w:val="0"/>
        <w:autoSpaceDE w:val="0"/>
        <w:autoSpaceDN w:val="0"/>
        <w:adjustRightInd w:val="0"/>
        <w:jc w:val="both"/>
        <w:rPr>
          <w:iCs/>
          <w:szCs w:val="22"/>
          <w:lang w:val="sr-Latn-ME"/>
        </w:rPr>
      </w:pPr>
      <w:r w:rsidRPr="00F32FC5">
        <w:rPr>
          <w:iCs/>
          <w:szCs w:val="22"/>
          <w:lang w:val="sr-Latn-ME"/>
        </w:rPr>
        <w:t>Blokatori kalcijum</w:t>
      </w:r>
      <w:r w:rsidRPr="00BB2A23">
        <w:rPr>
          <w:iCs/>
          <w:szCs w:val="22"/>
          <w:lang w:val="sr-Latn-ME"/>
        </w:rPr>
        <w:t>ovih kanala:</w:t>
      </w:r>
    </w:p>
    <w:p w14:paraId="0EF6626A" w14:textId="77777777" w:rsidR="00225CD9" w:rsidRPr="00BB2A23" w:rsidRDefault="00225CD9" w:rsidP="00225CD9">
      <w:pPr>
        <w:widowControl w:val="0"/>
        <w:numPr>
          <w:ilvl w:val="0"/>
          <w:numId w:val="35"/>
        </w:numPr>
        <w:autoSpaceDE w:val="0"/>
        <w:autoSpaceDN w:val="0"/>
        <w:adjustRightInd w:val="0"/>
        <w:spacing w:line="240" w:lineRule="auto"/>
        <w:ind w:left="567" w:hanging="567"/>
        <w:jc w:val="both"/>
        <w:rPr>
          <w:iCs/>
          <w:szCs w:val="22"/>
          <w:lang w:val="sr-Latn-ME"/>
        </w:rPr>
      </w:pPr>
      <w:r w:rsidRPr="00BB2A23">
        <w:rPr>
          <w:iCs/>
          <w:szCs w:val="22"/>
          <w:lang w:val="sr-Latn-ME"/>
        </w:rPr>
        <w:t>Verapamil, umjereni inhibitor CYP3A4 i inhibitor P-gp, povećava plazma koncentraciju risperidona, kao i aktivne frakcije sa antipsihotičnim efektom.</w:t>
      </w:r>
    </w:p>
    <w:p w14:paraId="1D2A2AD1" w14:textId="77777777" w:rsidR="00225CD9" w:rsidRPr="00F32FC5" w:rsidRDefault="00225CD9" w:rsidP="00225CD9">
      <w:pPr>
        <w:widowControl w:val="0"/>
        <w:autoSpaceDE w:val="0"/>
        <w:autoSpaceDN w:val="0"/>
        <w:adjustRightInd w:val="0"/>
        <w:jc w:val="both"/>
        <w:rPr>
          <w:iCs/>
          <w:szCs w:val="22"/>
          <w:lang w:val="sr-Latn-ME"/>
        </w:rPr>
      </w:pPr>
    </w:p>
    <w:p w14:paraId="75B95124" w14:textId="77777777" w:rsidR="00225CD9" w:rsidRPr="00BB2A23" w:rsidRDefault="00225CD9" w:rsidP="00225CD9">
      <w:pPr>
        <w:widowControl w:val="0"/>
        <w:autoSpaceDE w:val="0"/>
        <w:autoSpaceDN w:val="0"/>
        <w:adjustRightInd w:val="0"/>
        <w:jc w:val="both"/>
        <w:rPr>
          <w:iCs/>
          <w:szCs w:val="22"/>
          <w:lang w:val="sr-Latn-ME"/>
        </w:rPr>
      </w:pPr>
      <w:r w:rsidRPr="00F32FC5">
        <w:rPr>
          <w:iCs/>
          <w:szCs w:val="22"/>
          <w:lang w:val="sr-Latn-ME"/>
        </w:rPr>
        <w:t>Gastrointestinalni l</w:t>
      </w:r>
      <w:r w:rsidRPr="00BB2A23">
        <w:rPr>
          <w:iCs/>
          <w:szCs w:val="22"/>
          <w:lang w:val="sr-Latn-ME"/>
        </w:rPr>
        <w:t>jekovi:</w:t>
      </w:r>
    </w:p>
    <w:p w14:paraId="616ABB47" w14:textId="77777777" w:rsidR="00225CD9" w:rsidRPr="00BB2A23" w:rsidRDefault="00225CD9" w:rsidP="00225CD9">
      <w:pPr>
        <w:widowControl w:val="0"/>
        <w:numPr>
          <w:ilvl w:val="0"/>
          <w:numId w:val="35"/>
        </w:numPr>
        <w:autoSpaceDE w:val="0"/>
        <w:autoSpaceDN w:val="0"/>
        <w:adjustRightInd w:val="0"/>
        <w:spacing w:line="240" w:lineRule="auto"/>
        <w:ind w:left="567" w:hanging="567"/>
        <w:jc w:val="both"/>
        <w:rPr>
          <w:iCs/>
          <w:szCs w:val="22"/>
          <w:lang w:val="sr-Latn-ME"/>
        </w:rPr>
      </w:pPr>
      <w:r w:rsidRPr="00F32FC5">
        <w:rPr>
          <w:iCs/>
          <w:szCs w:val="22"/>
          <w:lang w:val="sr-Latn-ME"/>
        </w:rPr>
        <w:t>Antagonisti H</w:t>
      </w:r>
      <w:r w:rsidRPr="00F32FC5">
        <w:rPr>
          <w:iCs/>
          <w:szCs w:val="22"/>
          <w:vertAlign w:val="subscript"/>
          <w:lang w:val="sr-Latn-ME"/>
        </w:rPr>
        <w:t>2</w:t>
      </w:r>
      <w:r w:rsidRPr="00F32FC5">
        <w:rPr>
          <w:iCs/>
          <w:szCs w:val="22"/>
          <w:lang w:val="sr-Latn-ME"/>
        </w:rPr>
        <w:t xml:space="preserve"> receptora: cimetidin i ranitidin, oba slabi inhibitori CYP2D6 i CYP3A4, povećava</w:t>
      </w:r>
      <w:r w:rsidRPr="00BB2A23">
        <w:rPr>
          <w:iCs/>
          <w:szCs w:val="22"/>
          <w:lang w:val="sr-Latn-ME"/>
        </w:rPr>
        <w:t>ju  bioraspoloživost risperidona, ali samo neznatno aktivnu antipsihotičnu frakciju.</w:t>
      </w:r>
    </w:p>
    <w:p w14:paraId="569F6D88" w14:textId="77777777" w:rsidR="00225CD9" w:rsidRPr="00F32FC5" w:rsidRDefault="00225CD9" w:rsidP="00225CD9">
      <w:pPr>
        <w:widowControl w:val="0"/>
        <w:autoSpaceDE w:val="0"/>
        <w:autoSpaceDN w:val="0"/>
        <w:adjustRightInd w:val="0"/>
        <w:jc w:val="both"/>
        <w:rPr>
          <w:iCs/>
          <w:szCs w:val="22"/>
          <w:lang w:val="sr-Latn-ME"/>
        </w:rPr>
      </w:pPr>
    </w:p>
    <w:p w14:paraId="3D39D2F9" w14:textId="77777777" w:rsidR="00225CD9" w:rsidRPr="00BB2A23" w:rsidRDefault="00225CD9" w:rsidP="00225CD9">
      <w:pPr>
        <w:widowControl w:val="0"/>
        <w:autoSpaceDE w:val="0"/>
        <w:autoSpaceDN w:val="0"/>
        <w:adjustRightInd w:val="0"/>
        <w:jc w:val="both"/>
        <w:rPr>
          <w:iCs/>
          <w:szCs w:val="22"/>
          <w:lang w:val="sr-Latn-ME"/>
        </w:rPr>
      </w:pPr>
      <w:r w:rsidRPr="00F32FC5">
        <w:rPr>
          <w:iCs/>
          <w:szCs w:val="22"/>
          <w:lang w:val="sr-Latn-ME"/>
        </w:rPr>
        <w:t>SSRI i triciklični antidepresivi</w:t>
      </w:r>
      <w:r w:rsidRPr="00BB2A23">
        <w:rPr>
          <w:iCs/>
          <w:szCs w:val="22"/>
          <w:lang w:val="sr-Latn-ME"/>
        </w:rPr>
        <w:t>:</w:t>
      </w:r>
    </w:p>
    <w:p w14:paraId="6E5F68C1" w14:textId="77777777" w:rsidR="00225CD9" w:rsidRPr="00BB2A23" w:rsidRDefault="00225CD9" w:rsidP="00225CD9">
      <w:pPr>
        <w:widowControl w:val="0"/>
        <w:numPr>
          <w:ilvl w:val="0"/>
          <w:numId w:val="35"/>
        </w:numPr>
        <w:autoSpaceDE w:val="0"/>
        <w:autoSpaceDN w:val="0"/>
        <w:adjustRightInd w:val="0"/>
        <w:spacing w:line="240" w:lineRule="auto"/>
        <w:ind w:left="567" w:hanging="567"/>
        <w:jc w:val="both"/>
        <w:rPr>
          <w:iCs/>
          <w:szCs w:val="22"/>
          <w:lang w:val="sr-Latn-ME"/>
        </w:rPr>
      </w:pPr>
      <w:r w:rsidRPr="00F32FC5">
        <w:rPr>
          <w:iCs/>
          <w:szCs w:val="22"/>
          <w:lang w:val="sr-Latn-ME"/>
        </w:rPr>
        <w:t xml:space="preserve">Fluoksetin, snažan CYP2D6 inhibitor, povećava plazma koncentraciju risperidona, ali </w:t>
      </w:r>
      <w:r w:rsidRPr="00BB2A23">
        <w:rPr>
          <w:iCs/>
          <w:szCs w:val="22"/>
          <w:lang w:val="sr-Latn-ME"/>
        </w:rPr>
        <w:t>u manjoj mjeri povećava koncentraciju aktivne frakcije sa antipsihotičnim efektom.</w:t>
      </w:r>
    </w:p>
    <w:p w14:paraId="5D42AD32" w14:textId="77777777" w:rsidR="00225CD9" w:rsidRPr="00F32FC5" w:rsidRDefault="00225CD9" w:rsidP="00225CD9">
      <w:pPr>
        <w:widowControl w:val="0"/>
        <w:numPr>
          <w:ilvl w:val="0"/>
          <w:numId w:val="35"/>
        </w:numPr>
        <w:autoSpaceDE w:val="0"/>
        <w:autoSpaceDN w:val="0"/>
        <w:adjustRightInd w:val="0"/>
        <w:spacing w:line="240" w:lineRule="auto"/>
        <w:ind w:left="567" w:hanging="567"/>
        <w:jc w:val="both"/>
        <w:rPr>
          <w:iCs/>
          <w:szCs w:val="22"/>
          <w:lang w:val="sr-Latn-ME"/>
        </w:rPr>
      </w:pPr>
      <w:r w:rsidRPr="00F32FC5">
        <w:rPr>
          <w:iCs/>
          <w:szCs w:val="22"/>
          <w:lang w:val="sr-Latn-ME"/>
        </w:rPr>
        <w:t>Paroksetin, snažan CYP2D6 inhibitor, povećava plazma koncentraciju risperidona, ali</w:t>
      </w:r>
      <w:r w:rsidRPr="00BB2A23">
        <w:rPr>
          <w:iCs/>
          <w:szCs w:val="22"/>
          <w:lang w:val="sr-Latn-ME"/>
        </w:rPr>
        <w:t>, u dozama do 20 mg/dan, u manjoj mjeri povećava koncentraciju aktivne frakcije sa antipsiho</w:t>
      </w:r>
      <w:r w:rsidRPr="00F32FC5">
        <w:rPr>
          <w:iCs/>
          <w:szCs w:val="22"/>
          <w:lang w:val="sr-Latn-ME"/>
        </w:rPr>
        <w:t>tičnim efektom. Međutim, veće doze paroksetina mogu povećati koncentraciju aktivne frakcije risperidona sa antipsihotičnim efektom.</w:t>
      </w:r>
    </w:p>
    <w:p w14:paraId="61FB4562" w14:textId="77777777" w:rsidR="00225CD9" w:rsidRPr="00BB2A23" w:rsidRDefault="00225CD9" w:rsidP="00225CD9">
      <w:pPr>
        <w:widowControl w:val="0"/>
        <w:numPr>
          <w:ilvl w:val="0"/>
          <w:numId w:val="35"/>
        </w:numPr>
        <w:autoSpaceDE w:val="0"/>
        <w:autoSpaceDN w:val="0"/>
        <w:adjustRightInd w:val="0"/>
        <w:spacing w:line="240" w:lineRule="auto"/>
        <w:ind w:left="567" w:hanging="567"/>
        <w:jc w:val="both"/>
        <w:rPr>
          <w:iCs/>
          <w:szCs w:val="22"/>
          <w:lang w:val="sr-Latn-ME"/>
        </w:rPr>
      </w:pPr>
      <w:r w:rsidRPr="00F32FC5">
        <w:rPr>
          <w:iCs/>
          <w:szCs w:val="22"/>
          <w:lang w:val="sr-Latn-ME"/>
        </w:rPr>
        <w:t>Triciklični antidepresivi mogu povećati plazma koncentraciju risperidona, ali ne i koncentraciju aktivne frakcije sa antipsihotičnim efektom. Amitriptilin ne utiče na farmakokinetiku</w:t>
      </w:r>
      <w:r w:rsidRPr="00BB2A23">
        <w:rPr>
          <w:iCs/>
          <w:szCs w:val="22"/>
          <w:lang w:val="sr-Latn-ME"/>
        </w:rPr>
        <w:t xml:space="preserve"> ni risperidona ni aktivne antipsihotične frakcije.</w:t>
      </w:r>
    </w:p>
    <w:p w14:paraId="7FA1A1DB" w14:textId="77777777" w:rsidR="00225CD9" w:rsidRPr="00BB2A23" w:rsidRDefault="00225CD9" w:rsidP="00225CD9">
      <w:pPr>
        <w:widowControl w:val="0"/>
        <w:numPr>
          <w:ilvl w:val="0"/>
          <w:numId w:val="35"/>
        </w:numPr>
        <w:autoSpaceDE w:val="0"/>
        <w:autoSpaceDN w:val="0"/>
        <w:adjustRightInd w:val="0"/>
        <w:spacing w:line="240" w:lineRule="auto"/>
        <w:ind w:left="567" w:hanging="567"/>
        <w:jc w:val="both"/>
        <w:rPr>
          <w:iCs/>
          <w:szCs w:val="22"/>
          <w:lang w:val="sr-Latn-ME"/>
        </w:rPr>
      </w:pPr>
      <w:r w:rsidRPr="00F32FC5">
        <w:rPr>
          <w:iCs/>
          <w:szCs w:val="22"/>
          <w:lang w:val="sr-Latn-ME"/>
        </w:rPr>
        <w:t>Sertralin, slab inhibitor CYP2D6, i fluvoksamin, slab inhibitor CYP3A4, u dozama do 100 mg/dan nisu povezani sa klinički značajnim prom</w:t>
      </w:r>
      <w:r w:rsidRPr="00BB2A23">
        <w:rPr>
          <w:iCs/>
          <w:szCs w:val="22"/>
          <w:lang w:val="sr-Latn-ME"/>
        </w:rPr>
        <w:t>jenama konc</w:t>
      </w:r>
      <w:r w:rsidRPr="00F32FC5">
        <w:rPr>
          <w:iCs/>
          <w:szCs w:val="22"/>
          <w:lang w:val="sr-Latn-ME"/>
        </w:rPr>
        <w:t xml:space="preserve">entracije aktivne frakcije risperidona sa antipsihotičnim efektom. Međutim, doze veće od 100 mg/dan sertralina ili fluvoksamina mogu povećati koncentracije aktivne frakcije risperidona sa antipsihotičnim </w:t>
      </w:r>
      <w:r w:rsidRPr="00BB2A23">
        <w:rPr>
          <w:iCs/>
          <w:szCs w:val="22"/>
          <w:lang w:val="sr-Latn-ME"/>
        </w:rPr>
        <w:t>efektom.</w:t>
      </w:r>
    </w:p>
    <w:p w14:paraId="76CB45EB" w14:textId="77777777" w:rsidR="00225CD9" w:rsidRPr="00F32FC5" w:rsidRDefault="00225CD9" w:rsidP="00225CD9">
      <w:pPr>
        <w:widowControl w:val="0"/>
        <w:autoSpaceDE w:val="0"/>
        <w:autoSpaceDN w:val="0"/>
        <w:adjustRightInd w:val="0"/>
        <w:jc w:val="both"/>
        <w:rPr>
          <w:iCs/>
          <w:szCs w:val="22"/>
          <w:lang w:val="sr-Latn-ME"/>
        </w:rPr>
      </w:pPr>
    </w:p>
    <w:p w14:paraId="6F462FD8" w14:textId="77777777" w:rsidR="00225CD9" w:rsidRPr="00BB2A23" w:rsidRDefault="00225CD9" w:rsidP="00225CD9">
      <w:pPr>
        <w:widowControl w:val="0"/>
        <w:autoSpaceDE w:val="0"/>
        <w:autoSpaceDN w:val="0"/>
        <w:adjustRightInd w:val="0"/>
        <w:jc w:val="both"/>
        <w:rPr>
          <w:iCs/>
          <w:szCs w:val="22"/>
          <w:u w:val="single"/>
          <w:lang w:val="sr-Latn-ME"/>
        </w:rPr>
      </w:pPr>
      <w:r w:rsidRPr="00F32FC5">
        <w:rPr>
          <w:iCs/>
          <w:szCs w:val="22"/>
          <w:u w:val="single"/>
          <w:lang w:val="sr-Latn-ME"/>
        </w:rPr>
        <w:t>Efekat risperidona na farmakokinetiku drugih l</w:t>
      </w:r>
      <w:r w:rsidRPr="00BB2A23">
        <w:rPr>
          <w:iCs/>
          <w:szCs w:val="22"/>
          <w:u w:val="single"/>
          <w:lang w:val="sr-Latn-ME"/>
        </w:rPr>
        <w:t>jekova</w:t>
      </w:r>
    </w:p>
    <w:p w14:paraId="72A66BD3" w14:textId="77777777" w:rsidR="00225CD9" w:rsidRPr="00F32FC5" w:rsidRDefault="00225CD9" w:rsidP="00225CD9">
      <w:pPr>
        <w:widowControl w:val="0"/>
        <w:autoSpaceDE w:val="0"/>
        <w:autoSpaceDN w:val="0"/>
        <w:adjustRightInd w:val="0"/>
        <w:jc w:val="both"/>
        <w:rPr>
          <w:iCs/>
          <w:szCs w:val="22"/>
          <w:lang w:val="sr-Latn-ME"/>
        </w:rPr>
      </w:pPr>
    </w:p>
    <w:p w14:paraId="75836F51"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Antiepileptici:</w:t>
      </w:r>
    </w:p>
    <w:p w14:paraId="4E526565" w14:textId="77777777" w:rsidR="00225CD9" w:rsidRPr="00F32FC5" w:rsidRDefault="00225CD9" w:rsidP="00225CD9">
      <w:pPr>
        <w:widowControl w:val="0"/>
        <w:numPr>
          <w:ilvl w:val="0"/>
          <w:numId w:val="36"/>
        </w:numPr>
        <w:autoSpaceDE w:val="0"/>
        <w:autoSpaceDN w:val="0"/>
        <w:adjustRightInd w:val="0"/>
        <w:spacing w:line="240" w:lineRule="auto"/>
        <w:ind w:left="567" w:hanging="567"/>
        <w:jc w:val="both"/>
        <w:rPr>
          <w:iCs/>
          <w:szCs w:val="22"/>
          <w:lang w:val="sr-Latn-ME"/>
        </w:rPr>
      </w:pPr>
      <w:r w:rsidRPr="00F32FC5">
        <w:rPr>
          <w:iCs/>
          <w:szCs w:val="22"/>
          <w:lang w:val="sr-Latn-ME"/>
        </w:rPr>
        <w:t>Risperidon ne pokazuje klinički značajno dejstvo na farmakokinetiku valproata ili topiramata.</w:t>
      </w:r>
    </w:p>
    <w:p w14:paraId="4A08ADFB" w14:textId="77777777" w:rsidR="00225CD9" w:rsidRPr="00F32FC5" w:rsidRDefault="00225CD9" w:rsidP="00225CD9">
      <w:pPr>
        <w:widowControl w:val="0"/>
        <w:autoSpaceDE w:val="0"/>
        <w:autoSpaceDN w:val="0"/>
        <w:adjustRightInd w:val="0"/>
        <w:jc w:val="both"/>
        <w:rPr>
          <w:iCs/>
          <w:szCs w:val="22"/>
          <w:lang w:val="sr-Latn-ME"/>
        </w:rPr>
      </w:pPr>
    </w:p>
    <w:p w14:paraId="4A074B4D"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Antipsihotici:</w:t>
      </w:r>
    </w:p>
    <w:p w14:paraId="14E0B001" w14:textId="77777777" w:rsidR="00225CD9" w:rsidRPr="00F32FC5" w:rsidRDefault="00225CD9" w:rsidP="00225CD9">
      <w:pPr>
        <w:widowControl w:val="0"/>
        <w:numPr>
          <w:ilvl w:val="0"/>
          <w:numId w:val="36"/>
        </w:numPr>
        <w:autoSpaceDE w:val="0"/>
        <w:autoSpaceDN w:val="0"/>
        <w:adjustRightInd w:val="0"/>
        <w:spacing w:line="240" w:lineRule="auto"/>
        <w:ind w:left="567" w:hanging="567"/>
        <w:jc w:val="both"/>
        <w:rPr>
          <w:iCs/>
          <w:szCs w:val="22"/>
          <w:lang w:val="sr-Latn-ME"/>
        </w:rPr>
      </w:pPr>
      <w:r w:rsidRPr="00F32FC5">
        <w:rPr>
          <w:iCs/>
          <w:szCs w:val="22"/>
          <w:lang w:val="sr-Latn-ME"/>
        </w:rPr>
        <w:t>Aripiprazol,</w:t>
      </w:r>
      <w:r w:rsidRPr="00BB2A23">
        <w:rPr>
          <w:iCs/>
          <w:szCs w:val="22"/>
          <w:lang w:val="sr-Latn-ME"/>
        </w:rPr>
        <w:t xml:space="preserve"> supstrat CYP2D6 i CYP3A4: tablete ili injekcije risperidona ne utiču na farmakokinetiku ni aripiprazola n</w:t>
      </w:r>
      <w:r w:rsidRPr="00F32FC5">
        <w:rPr>
          <w:iCs/>
          <w:szCs w:val="22"/>
          <w:lang w:val="sr-Latn-ME"/>
        </w:rPr>
        <w:t>i njegovog aktivnog metabolita, dehidroaripiprazola.</w:t>
      </w:r>
    </w:p>
    <w:p w14:paraId="0ACCC07A" w14:textId="77777777" w:rsidR="00225CD9" w:rsidRPr="00F32FC5" w:rsidRDefault="00225CD9" w:rsidP="00225CD9">
      <w:pPr>
        <w:widowControl w:val="0"/>
        <w:autoSpaceDE w:val="0"/>
        <w:autoSpaceDN w:val="0"/>
        <w:adjustRightInd w:val="0"/>
        <w:jc w:val="both"/>
        <w:rPr>
          <w:iCs/>
          <w:szCs w:val="22"/>
          <w:lang w:val="sr-Latn-ME"/>
        </w:rPr>
      </w:pPr>
    </w:p>
    <w:p w14:paraId="6C00BEF1"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Glikozidi digitalisa:</w:t>
      </w:r>
    </w:p>
    <w:p w14:paraId="73AA0D59" w14:textId="77777777" w:rsidR="00225CD9" w:rsidRPr="00F32FC5" w:rsidRDefault="00225CD9" w:rsidP="00225CD9">
      <w:pPr>
        <w:widowControl w:val="0"/>
        <w:numPr>
          <w:ilvl w:val="0"/>
          <w:numId w:val="36"/>
        </w:numPr>
        <w:autoSpaceDE w:val="0"/>
        <w:autoSpaceDN w:val="0"/>
        <w:adjustRightInd w:val="0"/>
        <w:spacing w:line="240" w:lineRule="auto"/>
        <w:ind w:left="567" w:hanging="567"/>
        <w:jc w:val="both"/>
        <w:rPr>
          <w:iCs/>
          <w:szCs w:val="22"/>
          <w:lang w:val="sr-Latn-ME"/>
        </w:rPr>
      </w:pPr>
      <w:r w:rsidRPr="00F32FC5">
        <w:rPr>
          <w:iCs/>
          <w:szCs w:val="22"/>
          <w:lang w:val="sr-Latn-ME"/>
        </w:rPr>
        <w:t>Risperidon ne pokazuje klinički značajan efekat na farmakokinetiku digoksina.</w:t>
      </w:r>
    </w:p>
    <w:p w14:paraId="5DCEFB74" w14:textId="77777777" w:rsidR="00225CD9" w:rsidRPr="00F32FC5" w:rsidRDefault="00225CD9" w:rsidP="00225CD9">
      <w:pPr>
        <w:widowControl w:val="0"/>
        <w:autoSpaceDE w:val="0"/>
        <w:autoSpaceDN w:val="0"/>
        <w:adjustRightInd w:val="0"/>
        <w:jc w:val="both"/>
        <w:rPr>
          <w:iCs/>
          <w:szCs w:val="22"/>
          <w:lang w:val="sr-Latn-ME"/>
        </w:rPr>
      </w:pPr>
    </w:p>
    <w:p w14:paraId="68916F2C" w14:textId="77777777" w:rsidR="00225CD9" w:rsidRPr="00F32FC5" w:rsidRDefault="00225CD9" w:rsidP="00225CD9">
      <w:pPr>
        <w:widowControl w:val="0"/>
        <w:autoSpaceDE w:val="0"/>
        <w:autoSpaceDN w:val="0"/>
        <w:adjustRightInd w:val="0"/>
        <w:jc w:val="both"/>
        <w:rPr>
          <w:iCs/>
          <w:szCs w:val="22"/>
          <w:lang w:val="sr-Latn-ME"/>
        </w:rPr>
      </w:pPr>
      <w:r w:rsidRPr="00F32FC5">
        <w:rPr>
          <w:iCs/>
          <w:szCs w:val="22"/>
          <w:lang w:val="sr-Latn-ME"/>
        </w:rPr>
        <w:t>Litijum:</w:t>
      </w:r>
    </w:p>
    <w:p w14:paraId="2E62E99D" w14:textId="77777777" w:rsidR="00225CD9" w:rsidRPr="00BB2A23" w:rsidRDefault="00225CD9" w:rsidP="00225CD9">
      <w:pPr>
        <w:widowControl w:val="0"/>
        <w:numPr>
          <w:ilvl w:val="0"/>
          <w:numId w:val="36"/>
        </w:numPr>
        <w:autoSpaceDE w:val="0"/>
        <w:autoSpaceDN w:val="0"/>
        <w:adjustRightInd w:val="0"/>
        <w:spacing w:line="240" w:lineRule="auto"/>
        <w:ind w:left="567" w:hanging="567"/>
        <w:jc w:val="both"/>
        <w:rPr>
          <w:iCs/>
          <w:szCs w:val="22"/>
          <w:lang w:val="sr-Latn-ME"/>
        </w:rPr>
      </w:pPr>
      <w:r w:rsidRPr="00F32FC5">
        <w:rPr>
          <w:iCs/>
          <w:szCs w:val="22"/>
          <w:lang w:val="sr-Latn-ME"/>
        </w:rPr>
        <w:t>Risperidon ne pokazuje klinički značajan efekat na farmakokinetiku litijuma.</w:t>
      </w:r>
    </w:p>
    <w:p w14:paraId="23A904D4" w14:textId="77777777" w:rsidR="00225CD9" w:rsidRPr="00BB2A23" w:rsidRDefault="00225CD9" w:rsidP="00225CD9">
      <w:pPr>
        <w:widowControl w:val="0"/>
        <w:autoSpaceDE w:val="0"/>
        <w:autoSpaceDN w:val="0"/>
        <w:adjustRightInd w:val="0"/>
        <w:jc w:val="both"/>
        <w:rPr>
          <w:iCs/>
          <w:szCs w:val="22"/>
          <w:lang w:val="sr-Latn-ME"/>
        </w:rPr>
      </w:pPr>
    </w:p>
    <w:p w14:paraId="262AF5DC" w14:textId="77777777" w:rsidR="00225CD9" w:rsidRPr="00BB2A23" w:rsidRDefault="00225CD9" w:rsidP="00225CD9">
      <w:pPr>
        <w:widowControl w:val="0"/>
        <w:autoSpaceDE w:val="0"/>
        <w:autoSpaceDN w:val="0"/>
        <w:adjustRightInd w:val="0"/>
        <w:jc w:val="both"/>
        <w:rPr>
          <w:iCs/>
          <w:szCs w:val="22"/>
          <w:lang w:val="sr-Latn-ME"/>
        </w:rPr>
      </w:pPr>
      <w:r w:rsidRPr="00BB2A23">
        <w:rPr>
          <w:szCs w:val="22"/>
          <w:u w:val="single"/>
          <w:lang w:val="sr-Latn-ME"/>
        </w:rPr>
        <w:t>Istovremena primjena risperidona i furosemida</w:t>
      </w:r>
    </w:p>
    <w:p w14:paraId="5926BF47" w14:textId="11EEB4F7" w:rsidR="00225CD9" w:rsidRPr="00BB2A23" w:rsidRDefault="00225CD9" w:rsidP="00225CD9">
      <w:pPr>
        <w:widowControl w:val="0"/>
        <w:numPr>
          <w:ilvl w:val="0"/>
          <w:numId w:val="27"/>
        </w:numPr>
        <w:tabs>
          <w:tab w:val="clear" w:pos="567"/>
        </w:tabs>
        <w:spacing w:line="240" w:lineRule="auto"/>
        <w:ind w:left="567" w:hanging="567"/>
        <w:jc w:val="both"/>
        <w:rPr>
          <w:szCs w:val="22"/>
          <w:lang w:val="sr-Latn-ME" w:eastAsia="ar-SA"/>
        </w:rPr>
      </w:pPr>
      <w:r w:rsidRPr="00BB2A23">
        <w:rPr>
          <w:szCs w:val="22"/>
          <w:lang w:val="sr-Latn-ME" w:eastAsia="ar-SA"/>
        </w:rPr>
        <w:t xml:space="preserve">Povećanje mortaliteta kod starijih </w:t>
      </w:r>
      <w:r w:rsidR="00972DE8">
        <w:rPr>
          <w:szCs w:val="22"/>
          <w:lang w:val="sr-Latn-ME" w:eastAsia="ar-SA"/>
        </w:rPr>
        <w:t>pacijenata</w:t>
      </w:r>
      <w:r w:rsidRPr="00BB2A23">
        <w:rPr>
          <w:szCs w:val="22"/>
          <w:lang w:val="sr-Latn-ME" w:eastAsia="ar-SA"/>
        </w:rPr>
        <w:t xml:space="preserve"> sa demencijom uz istovremeno uzimanje furosemida opisano je u dijelu  4.4.</w:t>
      </w:r>
    </w:p>
    <w:p w14:paraId="0DE37369" w14:textId="77777777" w:rsidR="00225CD9" w:rsidRPr="00BB2A23" w:rsidRDefault="00225CD9" w:rsidP="00225CD9">
      <w:pPr>
        <w:widowControl w:val="0"/>
        <w:jc w:val="both"/>
        <w:rPr>
          <w:szCs w:val="22"/>
          <w:lang w:val="sr-Latn-ME"/>
        </w:rPr>
      </w:pPr>
    </w:p>
    <w:p w14:paraId="69CF3CB0" w14:textId="77777777" w:rsidR="00225CD9" w:rsidRPr="00BB2A23" w:rsidRDefault="00225CD9" w:rsidP="00225CD9">
      <w:pPr>
        <w:widowControl w:val="0"/>
        <w:ind w:left="567" w:hanging="567"/>
        <w:jc w:val="both"/>
        <w:outlineLvl w:val="0"/>
        <w:rPr>
          <w:b/>
          <w:bCs/>
          <w:szCs w:val="22"/>
          <w:lang w:val="sr-Latn-ME"/>
        </w:rPr>
      </w:pPr>
      <w:r w:rsidRPr="00BB2A23">
        <w:rPr>
          <w:b/>
          <w:szCs w:val="22"/>
          <w:lang w:val="sr-Latn-ME"/>
        </w:rPr>
        <w:t>4.6</w:t>
      </w:r>
      <w:r w:rsidRPr="00BB2A23">
        <w:rPr>
          <w:b/>
          <w:szCs w:val="22"/>
          <w:lang w:val="sr-Latn-ME"/>
        </w:rPr>
        <w:tab/>
      </w:r>
      <w:r w:rsidRPr="00BB2A23">
        <w:rPr>
          <w:b/>
          <w:bCs/>
          <w:szCs w:val="22"/>
          <w:lang w:val="sr-Latn-ME"/>
        </w:rPr>
        <w:t>Plodnost, trudnoća i dojenje</w:t>
      </w:r>
    </w:p>
    <w:p w14:paraId="4E5818F5" w14:textId="77777777" w:rsidR="00225CD9" w:rsidRPr="00BB2A23" w:rsidRDefault="00225CD9" w:rsidP="00225CD9">
      <w:pPr>
        <w:widowControl w:val="0"/>
        <w:ind w:left="567" w:hanging="567"/>
        <w:jc w:val="both"/>
        <w:outlineLvl w:val="0"/>
        <w:rPr>
          <w:b/>
          <w:bCs/>
          <w:szCs w:val="22"/>
          <w:lang w:val="sr-Latn-ME"/>
        </w:rPr>
      </w:pPr>
    </w:p>
    <w:p w14:paraId="24C253DC" w14:textId="77777777" w:rsidR="00E675FC" w:rsidRDefault="00E675FC" w:rsidP="00E675FC">
      <w:pPr>
        <w:jc w:val="both"/>
        <w:rPr>
          <w:i/>
          <w:szCs w:val="22"/>
          <w:lang w:val="sr-Latn-ME"/>
        </w:rPr>
      </w:pPr>
      <w:r>
        <w:rPr>
          <w:i/>
          <w:szCs w:val="22"/>
          <w:lang w:val="sr-Latn-ME"/>
        </w:rPr>
        <w:t>Plodnost</w:t>
      </w:r>
    </w:p>
    <w:p w14:paraId="4E17E521" w14:textId="77777777" w:rsidR="00E675FC" w:rsidRPr="00BB2A23" w:rsidRDefault="00E675FC" w:rsidP="00E675FC">
      <w:pPr>
        <w:jc w:val="both"/>
        <w:rPr>
          <w:szCs w:val="22"/>
          <w:lang w:val="sr-Latn-ME"/>
        </w:rPr>
      </w:pPr>
    </w:p>
    <w:p w14:paraId="05BE0466" w14:textId="77777777" w:rsidR="00E675FC" w:rsidRPr="00BB2A23" w:rsidRDefault="00E675FC" w:rsidP="00E675FC">
      <w:pPr>
        <w:jc w:val="both"/>
        <w:rPr>
          <w:szCs w:val="22"/>
          <w:lang w:val="sr-Latn-ME" w:eastAsia="ar-SA"/>
        </w:rPr>
      </w:pPr>
      <w:r w:rsidRPr="00BB2A23">
        <w:rPr>
          <w:szCs w:val="22"/>
          <w:lang w:val="sr-Latn-ME"/>
        </w:rPr>
        <w:t>Kao i drugi ljekovi iz grupe antagonista D2 receptora,</w:t>
      </w:r>
      <w:r>
        <w:rPr>
          <w:szCs w:val="22"/>
          <w:lang w:val="sr-Latn-ME"/>
        </w:rPr>
        <w:t xml:space="preserve"> </w:t>
      </w:r>
      <w:r>
        <w:rPr>
          <w:szCs w:val="22"/>
          <w:lang w:val="sr-Latn-ME" w:eastAsia="ar-SA"/>
        </w:rPr>
        <w:t>Torendo</w:t>
      </w:r>
      <w:r w:rsidRPr="00BB2A23">
        <w:rPr>
          <w:szCs w:val="22"/>
          <w:lang w:val="sr-Latn-ME" w:eastAsia="ar-SA"/>
        </w:rPr>
        <w:t xml:space="preserve"> povećava nivo prolaktina. Hiperprolaktinemija može suprimirati hipotalamusni GnRH, što dovodi do smanjene hipofizne sekrecije gonadotropina. Ovo, s druge strane, može inhibisati reproduktivnu funkciju pogoršavanjem gonadalne steroidogeneze kod pacijenata oba pola.</w:t>
      </w:r>
    </w:p>
    <w:p w14:paraId="65BB75A0" w14:textId="77777777" w:rsidR="00E675FC" w:rsidRPr="00BB2A23" w:rsidRDefault="00E675FC" w:rsidP="00E675FC">
      <w:pPr>
        <w:jc w:val="both"/>
        <w:rPr>
          <w:szCs w:val="22"/>
          <w:lang w:val="sr-Latn-ME" w:eastAsia="ar-SA"/>
        </w:rPr>
      </w:pPr>
    </w:p>
    <w:p w14:paraId="639C5A48" w14:textId="77777777" w:rsidR="00E675FC" w:rsidRDefault="00E675FC" w:rsidP="00E675FC">
      <w:pPr>
        <w:jc w:val="both"/>
        <w:rPr>
          <w:szCs w:val="22"/>
          <w:lang w:val="sr-Latn-ME" w:eastAsia="ar-SA"/>
        </w:rPr>
      </w:pPr>
      <w:r w:rsidRPr="00BB2A23">
        <w:rPr>
          <w:szCs w:val="22"/>
          <w:lang w:val="sr-Latn-ME" w:eastAsia="ar-SA"/>
        </w:rPr>
        <w:t>Nema relevantnih efekata uočenih tokom pretkliničkih studija.</w:t>
      </w:r>
    </w:p>
    <w:p w14:paraId="00407039" w14:textId="77777777" w:rsidR="00E675FC" w:rsidRPr="00BB2A23" w:rsidRDefault="00E675FC" w:rsidP="00E675FC">
      <w:pPr>
        <w:jc w:val="both"/>
        <w:rPr>
          <w:szCs w:val="22"/>
          <w:lang w:val="sr-Latn-ME"/>
        </w:rPr>
      </w:pPr>
    </w:p>
    <w:p w14:paraId="431DFC0B" w14:textId="77777777" w:rsidR="00225CD9" w:rsidRPr="00BB2A23" w:rsidRDefault="00225CD9" w:rsidP="00225CD9">
      <w:pPr>
        <w:widowControl w:val="0"/>
        <w:rPr>
          <w:i/>
          <w:iCs/>
          <w:szCs w:val="22"/>
          <w:lang w:val="sr-Latn-ME" w:eastAsia="ar-SA"/>
        </w:rPr>
      </w:pPr>
      <w:r w:rsidRPr="00BB2A23">
        <w:rPr>
          <w:i/>
          <w:iCs/>
          <w:szCs w:val="22"/>
          <w:lang w:val="sr-Latn-ME" w:eastAsia="ar-SA"/>
        </w:rPr>
        <w:t>Trudnoća</w:t>
      </w:r>
    </w:p>
    <w:p w14:paraId="705B1AD2" w14:textId="77777777" w:rsidR="00225CD9" w:rsidRPr="00BB2A23" w:rsidRDefault="00225CD9" w:rsidP="00225CD9">
      <w:pPr>
        <w:widowControl w:val="0"/>
        <w:rPr>
          <w:szCs w:val="22"/>
          <w:lang w:val="sr-Latn-ME" w:eastAsia="ar-SA"/>
        </w:rPr>
      </w:pPr>
    </w:p>
    <w:p w14:paraId="7220D6EF" w14:textId="04C37580" w:rsidR="00225CD9" w:rsidRPr="00BB2A23" w:rsidRDefault="00225CD9" w:rsidP="00225CD9">
      <w:pPr>
        <w:widowControl w:val="0"/>
        <w:jc w:val="both"/>
        <w:rPr>
          <w:szCs w:val="22"/>
          <w:lang w:val="sr-Latn-ME" w:eastAsia="ar-SA"/>
        </w:rPr>
      </w:pPr>
      <w:r w:rsidRPr="00BB2A23">
        <w:rPr>
          <w:szCs w:val="22"/>
          <w:lang w:val="sr-Latn-ME" w:eastAsia="ar-SA"/>
        </w:rPr>
        <w:t>O neškodljivosti upotrebe risperidona tokom trudnoće kod žena nema dovoljno podataka. Iako u studijama na životinjama risperidon nije bio teratogen, pokazali su se drug</w:t>
      </w:r>
      <w:r w:rsidR="0068755F">
        <w:rPr>
          <w:szCs w:val="22"/>
          <w:lang w:val="sr-Latn-ME" w:eastAsia="ar-SA"/>
        </w:rPr>
        <w:t>i oblici</w:t>
      </w:r>
      <w:r w:rsidRPr="00BB2A23">
        <w:rPr>
          <w:szCs w:val="22"/>
          <w:lang w:val="sr-Latn-ME" w:eastAsia="ar-SA"/>
        </w:rPr>
        <w:t xml:space="preserve"> reproduktivne toksičnosti (pogledajte </w:t>
      </w:r>
      <w:r w:rsidR="0068755F">
        <w:rPr>
          <w:szCs w:val="22"/>
          <w:lang w:val="sr-Latn-ME" w:eastAsia="ar-SA"/>
        </w:rPr>
        <w:t>dio</w:t>
      </w:r>
      <w:r w:rsidRPr="00BB2A23">
        <w:rPr>
          <w:szCs w:val="22"/>
          <w:lang w:val="sr-Latn-ME" w:eastAsia="ar-SA"/>
        </w:rPr>
        <w:t xml:space="preserve"> 5.3). Mogući rizik za ljude nije poznat. </w:t>
      </w:r>
    </w:p>
    <w:p w14:paraId="70E27759" w14:textId="77777777" w:rsidR="00225CD9" w:rsidRPr="00BB2A23" w:rsidRDefault="00225CD9" w:rsidP="00225CD9">
      <w:pPr>
        <w:jc w:val="both"/>
        <w:rPr>
          <w:szCs w:val="22"/>
          <w:lang w:val="sr-Latn-ME"/>
        </w:rPr>
      </w:pPr>
    </w:p>
    <w:p w14:paraId="3B097A28" w14:textId="77777777" w:rsidR="00225CD9" w:rsidRPr="00BB2A23" w:rsidRDefault="00225CD9" w:rsidP="00225CD9">
      <w:pPr>
        <w:jc w:val="both"/>
        <w:rPr>
          <w:szCs w:val="22"/>
          <w:lang w:val="sr-Latn-ME"/>
        </w:rPr>
      </w:pPr>
      <w:r w:rsidRPr="00BB2A23">
        <w:rPr>
          <w:szCs w:val="22"/>
          <w:lang w:val="sr-Latn-ME"/>
        </w:rPr>
        <w:t xml:space="preserve">Novorođenčad izložena antipsihoticima (uključujući risperidon) tokom trećeg trimestra trudnoće su pod rizikom od pojave neželjenih dejstava, uključujući ekstrapiramidalne i/ili simptome nagle obustave lijeka koji se mogu razlikovati po težini i dužini trajanja nakon porođaja. Prijavljeni su slučajevi agitacije, hipertonije, hipotonije, tremora, somnolencije, respiratornog distresa ili poremećaja hranjenja. Shodno tome, novorođenčad čije su majke tokom trećeg trimestra koristile risperidon treba pažljivo pratiti. </w:t>
      </w:r>
    </w:p>
    <w:p w14:paraId="75A02EDD" w14:textId="77777777" w:rsidR="00225CD9" w:rsidRPr="00BB2A23" w:rsidRDefault="00225CD9" w:rsidP="00225CD9">
      <w:pPr>
        <w:jc w:val="both"/>
        <w:rPr>
          <w:szCs w:val="22"/>
          <w:lang w:val="sr-Latn-ME"/>
        </w:rPr>
      </w:pPr>
    </w:p>
    <w:p w14:paraId="1D32C86D" w14:textId="196F4C83"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0068755F">
        <w:rPr>
          <w:szCs w:val="22"/>
          <w:lang w:val="sr-Latn-ME" w:eastAsia="ar-SA"/>
        </w:rPr>
        <w:t xml:space="preserve"> se</w:t>
      </w:r>
      <w:r w:rsidRPr="00BB2A23">
        <w:rPr>
          <w:szCs w:val="22"/>
          <w:lang w:val="sr-Latn-ME" w:eastAsia="ar-SA"/>
        </w:rPr>
        <w:t xml:space="preserve"> tokom trudnoće</w:t>
      </w:r>
      <w:r w:rsidR="0068755F">
        <w:rPr>
          <w:szCs w:val="22"/>
          <w:lang w:val="sr-Latn-ME" w:eastAsia="ar-SA"/>
        </w:rPr>
        <w:t xml:space="preserve"> ne smije koristiti osim ukoliko</w:t>
      </w:r>
      <w:r w:rsidRPr="00BB2A23">
        <w:rPr>
          <w:szCs w:val="22"/>
          <w:lang w:val="sr-Latn-ME" w:eastAsia="ar-SA"/>
        </w:rPr>
        <w:t xml:space="preserve"> </w:t>
      </w:r>
      <w:r w:rsidR="0068755F">
        <w:rPr>
          <w:szCs w:val="22"/>
          <w:lang w:val="sr-Latn-ME" w:eastAsia="ar-SA"/>
        </w:rPr>
        <w:t>korist njegove primjene ne</w:t>
      </w:r>
      <w:r w:rsidRPr="00BB2A23">
        <w:rPr>
          <w:szCs w:val="22"/>
          <w:lang w:val="sr-Latn-ME" w:eastAsia="ar-SA"/>
        </w:rPr>
        <w:t xml:space="preserve"> pr</w:t>
      </w:r>
      <w:r w:rsidR="0068755F">
        <w:rPr>
          <w:szCs w:val="22"/>
          <w:lang w:val="sr-Latn-ME" w:eastAsia="ar-SA"/>
        </w:rPr>
        <w:t>evazilazi</w:t>
      </w:r>
      <w:r w:rsidRPr="00BB2A23">
        <w:rPr>
          <w:szCs w:val="22"/>
          <w:lang w:val="sr-Latn-ME" w:eastAsia="ar-SA"/>
        </w:rPr>
        <w:t xml:space="preserve"> </w:t>
      </w:r>
      <w:r w:rsidR="0068755F">
        <w:rPr>
          <w:szCs w:val="22"/>
          <w:lang w:val="sr-Latn-ME" w:eastAsia="ar-SA"/>
        </w:rPr>
        <w:t>rizike</w:t>
      </w:r>
      <w:r w:rsidRPr="00BB2A23">
        <w:rPr>
          <w:szCs w:val="22"/>
          <w:lang w:val="sr-Latn-ME" w:eastAsia="ar-SA"/>
        </w:rPr>
        <w:t>. Ako je tokom trudnoće potrebno ukidanje, ono ne smije biti naglo.</w:t>
      </w:r>
    </w:p>
    <w:p w14:paraId="403FC60E" w14:textId="77777777" w:rsidR="00225CD9" w:rsidRPr="00BB2A23" w:rsidRDefault="00225CD9" w:rsidP="00225CD9">
      <w:pPr>
        <w:widowControl w:val="0"/>
        <w:jc w:val="both"/>
        <w:rPr>
          <w:szCs w:val="22"/>
          <w:lang w:val="sr-Latn-ME" w:eastAsia="ar-SA"/>
        </w:rPr>
      </w:pPr>
    </w:p>
    <w:p w14:paraId="699DD35C"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Dojenje</w:t>
      </w:r>
    </w:p>
    <w:p w14:paraId="66C26D2D" w14:textId="77777777" w:rsidR="00225CD9" w:rsidRPr="00BB2A23" w:rsidRDefault="00225CD9" w:rsidP="00225CD9">
      <w:pPr>
        <w:widowControl w:val="0"/>
        <w:jc w:val="both"/>
        <w:rPr>
          <w:szCs w:val="22"/>
          <w:lang w:val="sr-Latn-ME" w:eastAsia="ar-SA"/>
        </w:rPr>
      </w:pPr>
    </w:p>
    <w:p w14:paraId="4BE341BF" w14:textId="77777777" w:rsidR="00225CD9" w:rsidRPr="00BB2A23" w:rsidRDefault="00225CD9" w:rsidP="00225CD9">
      <w:pPr>
        <w:widowControl w:val="0"/>
        <w:jc w:val="both"/>
        <w:rPr>
          <w:szCs w:val="22"/>
          <w:lang w:val="sr-Latn-ME" w:eastAsia="ar-SA"/>
        </w:rPr>
      </w:pPr>
      <w:r w:rsidRPr="00BB2A23">
        <w:rPr>
          <w:szCs w:val="22"/>
          <w:lang w:val="sr-Latn-ME" w:eastAsia="ar-SA"/>
        </w:rPr>
        <w:t>Studije na životinjama pokazale su da se risperidon i 9-hidroksirisperidon izlučuju u mlijeko. Bilo je dokazano da se u manjim količinama izlučuju u majčino mlijeko i kod čovjeka. Budući da podaci o neželjenih dejstvima kod dojene djece nisu na raspolaganju, potrebno je procijeniti prednosti dojenja u odnosu na mogući rizik za dijete.</w:t>
      </w:r>
    </w:p>
    <w:p w14:paraId="685E1387" w14:textId="77777777" w:rsidR="00225CD9" w:rsidRPr="00BB2A23" w:rsidRDefault="00225CD9" w:rsidP="00225CD9">
      <w:pPr>
        <w:widowControl w:val="0"/>
        <w:jc w:val="both"/>
        <w:rPr>
          <w:szCs w:val="22"/>
          <w:lang w:val="sr-Latn-ME" w:eastAsia="ar-SA"/>
        </w:rPr>
      </w:pPr>
    </w:p>
    <w:p w14:paraId="1964C8A9" w14:textId="77777777" w:rsidR="00225CD9" w:rsidRPr="00BB2A23" w:rsidRDefault="00225CD9" w:rsidP="00225CD9">
      <w:pPr>
        <w:widowControl w:val="0"/>
        <w:ind w:left="567" w:hanging="567"/>
        <w:jc w:val="both"/>
        <w:outlineLvl w:val="0"/>
        <w:rPr>
          <w:szCs w:val="22"/>
          <w:lang w:val="sr-Latn-ME"/>
        </w:rPr>
      </w:pPr>
      <w:r w:rsidRPr="00BB2A23">
        <w:rPr>
          <w:b/>
          <w:szCs w:val="22"/>
          <w:lang w:val="sr-Latn-ME"/>
        </w:rPr>
        <w:t>4.7</w:t>
      </w:r>
      <w:r w:rsidRPr="00BB2A23">
        <w:rPr>
          <w:b/>
          <w:szCs w:val="22"/>
          <w:lang w:val="sr-Latn-ME"/>
        </w:rPr>
        <w:tab/>
      </w:r>
      <w:r w:rsidRPr="00BB2A23">
        <w:rPr>
          <w:b/>
          <w:bCs/>
          <w:szCs w:val="22"/>
          <w:lang w:val="sr-Latn-ME"/>
        </w:rPr>
        <w:t xml:space="preserve">Uticaj na sposobnost upravljanja vozilima i rukovanje mašinama </w:t>
      </w:r>
    </w:p>
    <w:p w14:paraId="4A72B850" w14:textId="77777777" w:rsidR="00225CD9" w:rsidRPr="00BB2A23" w:rsidRDefault="00225CD9" w:rsidP="00225CD9">
      <w:pPr>
        <w:widowControl w:val="0"/>
        <w:jc w:val="both"/>
        <w:rPr>
          <w:szCs w:val="22"/>
          <w:lang w:val="sr-Latn-ME"/>
        </w:rPr>
      </w:pPr>
    </w:p>
    <w:p w14:paraId="2E15A264" w14:textId="5C24A519" w:rsidR="00225CD9" w:rsidRPr="00BB2A23" w:rsidRDefault="00225CD9" w:rsidP="00225CD9">
      <w:pPr>
        <w:widowControl w:val="0"/>
        <w:jc w:val="both"/>
        <w:rPr>
          <w:szCs w:val="22"/>
          <w:lang w:val="sr-Latn-ME" w:eastAsia="ar-SA"/>
        </w:rPr>
      </w:pPr>
      <w:r w:rsidRPr="00BB2A23">
        <w:rPr>
          <w:szCs w:val="22"/>
          <w:lang w:val="sr-Latn-ME" w:eastAsia="ar-SA"/>
        </w:rPr>
        <w:t xml:space="preserve">Lijek </w:t>
      </w:r>
      <w:r w:rsidR="001E7267">
        <w:rPr>
          <w:szCs w:val="22"/>
          <w:lang w:val="sr-Latn-ME" w:eastAsia="ar-SA"/>
        </w:rPr>
        <w:t>Torendo</w:t>
      </w:r>
      <w:r w:rsidRPr="00BB2A23">
        <w:rPr>
          <w:szCs w:val="22"/>
          <w:lang w:val="sr-Latn-ME" w:eastAsia="ar-SA"/>
        </w:rPr>
        <w:t xml:space="preserve"> može zbog mogućeg blagog ili umjerenog uticaja na nervni sistem i vid (pogledajte </w:t>
      </w:r>
      <w:r w:rsidR="0068755F">
        <w:rPr>
          <w:szCs w:val="22"/>
          <w:lang w:val="sr-Latn-ME" w:eastAsia="ar-SA"/>
        </w:rPr>
        <w:t>dio</w:t>
      </w:r>
      <w:r w:rsidRPr="00BB2A23">
        <w:rPr>
          <w:szCs w:val="22"/>
          <w:lang w:val="sr-Latn-ME" w:eastAsia="ar-SA"/>
        </w:rPr>
        <w:t xml:space="preserve"> 4.8) uticati na sposobnost z</w:t>
      </w:r>
      <w:r w:rsidR="0068755F">
        <w:rPr>
          <w:szCs w:val="22"/>
          <w:lang w:val="sr-Latn-ME" w:eastAsia="ar-SA"/>
        </w:rPr>
        <w:t>a upravljanje vozilima</w:t>
      </w:r>
      <w:r w:rsidRPr="00BB2A23">
        <w:rPr>
          <w:szCs w:val="22"/>
          <w:lang w:val="sr-Latn-ME" w:eastAsia="ar-SA"/>
        </w:rPr>
        <w:t xml:space="preserve"> i </w:t>
      </w:r>
      <w:r w:rsidR="0068755F">
        <w:rPr>
          <w:szCs w:val="22"/>
          <w:lang w:val="sr-Latn-ME" w:eastAsia="ar-SA"/>
        </w:rPr>
        <w:t>rukov</w:t>
      </w:r>
      <w:r w:rsidRPr="00BB2A23">
        <w:rPr>
          <w:szCs w:val="22"/>
          <w:lang w:val="sr-Latn-ME" w:eastAsia="ar-SA"/>
        </w:rPr>
        <w:t xml:space="preserve">anje mašinama. </w:t>
      </w:r>
      <w:r w:rsidR="00E675FC">
        <w:rPr>
          <w:szCs w:val="22"/>
          <w:lang w:val="sr-Latn-ME" w:eastAsia="ar-SA"/>
        </w:rPr>
        <w:t>Pacijentima</w:t>
      </w:r>
      <w:r w:rsidRPr="00BB2A23">
        <w:rPr>
          <w:szCs w:val="22"/>
          <w:lang w:val="sr-Latn-ME" w:eastAsia="ar-SA"/>
        </w:rPr>
        <w:t xml:space="preserve"> zato treba savjetovati da ne voze ili upravljaju mašinama, dok se ne ustanovi njihova osjetljivost na lijek.</w:t>
      </w:r>
    </w:p>
    <w:p w14:paraId="0F039B31" w14:textId="77777777" w:rsidR="00225CD9" w:rsidRPr="00BB2A23" w:rsidRDefault="00225CD9" w:rsidP="00225CD9">
      <w:pPr>
        <w:widowControl w:val="0"/>
        <w:jc w:val="both"/>
        <w:rPr>
          <w:szCs w:val="22"/>
          <w:lang w:val="sr-Latn-ME"/>
        </w:rPr>
      </w:pPr>
    </w:p>
    <w:p w14:paraId="02DACC41" w14:textId="77777777" w:rsidR="00225CD9" w:rsidRPr="00BB2A23" w:rsidRDefault="00225CD9" w:rsidP="00225CD9">
      <w:pPr>
        <w:widowControl w:val="0"/>
        <w:numPr>
          <w:ilvl w:val="1"/>
          <w:numId w:val="11"/>
        </w:numPr>
        <w:spacing w:line="240" w:lineRule="auto"/>
        <w:jc w:val="both"/>
        <w:outlineLvl w:val="0"/>
        <w:rPr>
          <w:b/>
          <w:szCs w:val="22"/>
          <w:lang w:val="sr-Latn-ME"/>
        </w:rPr>
      </w:pPr>
      <w:r w:rsidRPr="00BB2A23">
        <w:rPr>
          <w:b/>
          <w:szCs w:val="22"/>
          <w:lang w:val="sr-Latn-ME"/>
        </w:rPr>
        <w:t>Neželjena dejstva</w:t>
      </w:r>
    </w:p>
    <w:p w14:paraId="1EDA8BAB" w14:textId="77777777" w:rsidR="00225CD9" w:rsidRPr="00BB2A23" w:rsidRDefault="00225CD9" w:rsidP="00225CD9">
      <w:pPr>
        <w:pStyle w:val="Default"/>
        <w:widowControl w:val="0"/>
        <w:jc w:val="both"/>
        <w:rPr>
          <w:sz w:val="22"/>
          <w:szCs w:val="22"/>
          <w:lang w:val="sr-Latn-ME"/>
        </w:rPr>
      </w:pPr>
    </w:p>
    <w:p w14:paraId="412CDF7D" w14:textId="77777777" w:rsidR="00225CD9" w:rsidRPr="00BB2A23" w:rsidRDefault="00225CD9" w:rsidP="00225CD9">
      <w:pPr>
        <w:widowControl w:val="0"/>
        <w:jc w:val="both"/>
        <w:rPr>
          <w:szCs w:val="22"/>
          <w:lang w:val="sr-Latn-ME" w:eastAsia="ar-SA"/>
        </w:rPr>
      </w:pPr>
      <w:r w:rsidRPr="00BB2A23">
        <w:rPr>
          <w:szCs w:val="22"/>
          <w:lang w:val="sr-Latn-ME" w:eastAsia="ar-SA"/>
        </w:rPr>
        <w:t xml:space="preserve">Najčešće zabilježena neželjena dejstva na lijek  (učestalost ≥1/10) su: parkinsonizam, </w:t>
      </w:r>
      <w:r w:rsidRPr="00BB2A23">
        <w:rPr>
          <w:szCs w:val="22"/>
          <w:lang w:val="sr-Latn-ME"/>
        </w:rPr>
        <w:t xml:space="preserve">sedacija/pospanost, </w:t>
      </w:r>
      <w:r w:rsidRPr="00BB2A23">
        <w:rPr>
          <w:szCs w:val="22"/>
          <w:lang w:val="sr-Latn-ME" w:eastAsia="ar-SA"/>
        </w:rPr>
        <w:t>glavobolja i nesanica.</w:t>
      </w:r>
    </w:p>
    <w:p w14:paraId="71868A03" w14:textId="77777777" w:rsidR="00225CD9" w:rsidRPr="00BB2A23" w:rsidRDefault="00225CD9" w:rsidP="00225CD9">
      <w:pPr>
        <w:widowControl w:val="0"/>
        <w:jc w:val="both"/>
        <w:rPr>
          <w:szCs w:val="22"/>
          <w:highlight w:val="yellow"/>
          <w:lang w:val="sr-Latn-ME" w:eastAsia="ar-SA"/>
        </w:rPr>
      </w:pPr>
      <w:r w:rsidRPr="00BB2A23">
        <w:rPr>
          <w:szCs w:val="22"/>
          <w:lang w:val="sr-Latn-ME" w:eastAsia="ar-SA"/>
        </w:rPr>
        <w:t>Neželjene reakcije koje su se ispostavile dozno-zavisnim su parkinsonizam i akatizija.</w:t>
      </w:r>
    </w:p>
    <w:p w14:paraId="5169797E" w14:textId="77777777" w:rsidR="00225CD9" w:rsidRPr="00BB2A23" w:rsidRDefault="00225CD9" w:rsidP="00225CD9">
      <w:pPr>
        <w:widowControl w:val="0"/>
        <w:jc w:val="both"/>
        <w:rPr>
          <w:szCs w:val="22"/>
          <w:highlight w:val="yellow"/>
          <w:lang w:val="sr-Latn-ME" w:eastAsia="ar-SA"/>
        </w:rPr>
      </w:pPr>
    </w:p>
    <w:p w14:paraId="5666BFE6" w14:textId="04DE8BB9" w:rsidR="00225CD9" w:rsidRPr="00BB2A23" w:rsidRDefault="00225CD9" w:rsidP="00225CD9">
      <w:pPr>
        <w:widowControl w:val="0"/>
        <w:jc w:val="both"/>
        <w:rPr>
          <w:szCs w:val="22"/>
          <w:lang w:val="sr-Latn-ME" w:eastAsia="ar-SA"/>
        </w:rPr>
      </w:pPr>
      <w:r w:rsidRPr="00BB2A23">
        <w:rPr>
          <w:szCs w:val="22"/>
          <w:lang w:val="sr-Latn-ME"/>
        </w:rPr>
        <w:t>U daljem tekstu su navedena sva neželjena dejstva risperidona prijavljena u kliničkim studijama i u postmarketinškom periodu, prema kategorijama učestalosti procijenjeni</w:t>
      </w:r>
      <w:r w:rsidR="0068755F">
        <w:rPr>
          <w:szCs w:val="22"/>
          <w:lang w:val="sr-Latn-ME"/>
        </w:rPr>
        <w:t>m</w:t>
      </w:r>
      <w:r w:rsidRPr="00BB2A23">
        <w:rPr>
          <w:szCs w:val="22"/>
          <w:lang w:val="sr-Latn-ME"/>
        </w:rPr>
        <w:t xml:space="preserve"> na osnovu kliničkih studija sa risperidonom. </w:t>
      </w:r>
      <w:r w:rsidRPr="00BB2A23">
        <w:rPr>
          <w:szCs w:val="22"/>
          <w:lang w:val="sr-Latn-ME" w:eastAsia="ar-SA"/>
        </w:rPr>
        <w:t>Neželjena dejstva koja mogu da se jave tokom terapije sa risperidonom razvrstana su po učestalosti u sljedeće grupe: veoma česta (</w:t>
      </w:r>
      <w:r w:rsidRPr="00BB2A23">
        <w:rPr>
          <w:b/>
          <w:szCs w:val="22"/>
          <w:lang w:val="sr-Latn-ME" w:eastAsia="ar-SA"/>
        </w:rPr>
        <w:t>≥</w:t>
      </w:r>
      <w:r w:rsidRPr="00BB2A23">
        <w:rPr>
          <w:szCs w:val="22"/>
          <w:lang w:val="sr-Latn-ME" w:eastAsia="ar-SA"/>
        </w:rPr>
        <w:t xml:space="preserve"> 1/10), česta (</w:t>
      </w:r>
      <w:r w:rsidRPr="00BB2A23">
        <w:rPr>
          <w:b/>
          <w:szCs w:val="22"/>
          <w:lang w:val="sr-Latn-ME" w:eastAsia="ar-SA"/>
        </w:rPr>
        <w:t>≥</w:t>
      </w:r>
      <w:r w:rsidRPr="00BB2A23">
        <w:rPr>
          <w:szCs w:val="22"/>
          <w:lang w:val="sr-Latn-ME" w:eastAsia="ar-SA"/>
        </w:rPr>
        <w:t xml:space="preserve"> 1/100 do &lt; 1/10), povremena (</w:t>
      </w:r>
      <w:r w:rsidRPr="00BB2A23">
        <w:rPr>
          <w:b/>
          <w:szCs w:val="22"/>
          <w:lang w:val="sr-Latn-ME" w:eastAsia="ar-SA"/>
        </w:rPr>
        <w:t>≥</w:t>
      </w:r>
      <w:r w:rsidRPr="00BB2A23">
        <w:rPr>
          <w:szCs w:val="22"/>
          <w:lang w:val="sr-Latn-ME" w:eastAsia="ar-SA"/>
        </w:rPr>
        <w:t xml:space="preserve"> 1/1.000 do &lt; 1/100), rijetka (</w:t>
      </w:r>
      <w:r w:rsidRPr="00BB2A23">
        <w:rPr>
          <w:b/>
          <w:szCs w:val="22"/>
          <w:lang w:val="sr-Latn-ME" w:eastAsia="ar-SA"/>
        </w:rPr>
        <w:t>≥</w:t>
      </w:r>
      <w:r w:rsidRPr="00BB2A23">
        <w:rPr>
          <w:szCs w:val="22"/>
          <w:lang w:val="sr-Latn-ME" w:eastAsia="ar-SA"/>
        </w:rPr>
        <w:t xml:space="preserve"> 1/10.000 do &lt; 1/1.000) i veoma rijetka (&lt; 1/10.000).</w:t>
      </w:r>
    </w:p>
    <w:p w14:paraId="3EDCAE53" w14:textId="77777777" w:rsidR="00225CD9" w:rsidRPr="00BB2A23" w:rsidRDefault="00225CD9" w:rsidP="00225CD9">
      <w:pPr>
        <w:widowControl w:val="0"/>
        <w:jc w:val="both"/>
        <w:rPr>
          <w:szCs w:val="22"/>
          <w:lang w:val="sr-Latn-ME" w:eastAsia="ar-SA"/>
        </w:rPr>
      </w:pPr>
    </w:p>
    <w:p w14:paraId="5D854926" w14:textId="3B694B8A" w:rsidR="00225CD9" w:rsidRPr="00BB2A23" w:rsidRDefault="00225CD9" w:rsidP="00225CD9">
      <w:pPr>
        <w:widowControl w:val="0"/>
        <w:jc w:val="both"/>
        <w:rPr>
          <w:b/>
          <w:szCs w:val="22"/>
          <w:lang w:val="sr-Latn-ME" w:eastAsia="ar-SA"/>
        </w:rPr>
      </w:pPr>
      <w:r w:rsidRPr="00BB2A23">
        <w:rPr>
          <w:szCs w:val="22"/>
          <w:lang w:val="sr-Latn-ME" w:eastAsia="ar-SA"/>
        </w:rPr>
        <w:t>U razvrstavanju po učestalosti, neželjena dejstva su navedena po opadajućem stepenu ozbiljnosti.</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276"/>
        <w:gridCol w:w="1417"/>
        <w:gridCol w:w="1418"/>
        <w:gridCol w:w="1275"/>
        <w:gridCol w:w="1134"/>
        <w:gridCol w:w="1418"/>
      </w:tblGrid>
      <w:tr w:rsidR="00D658D5" w:rsidRPr="00BB2A23" w14:paraId="64DAE999" w14:textId="77777777" w:rsidTr="005B3F8A">
        <w:tc>
          <w:tcPr>
            <w:tcW w:w="1526" w:type="dxa"/>
            <w:vMerge w:val="restart"/>
            <w:shd w:val="clear" w:color="auto" w:fill="auto"/>
          </w:tcPr>
          <w:p w14:paraId="5D541344" w14:textId="77777777" w:rsidR="00D658D5" w:rsidRPr="00BB2A23" w:rsidRDefault="00D658D5" w:rsidP="00D658D5">
            <w:pPr>
              <w:autoSpaceDE w:val="0"/>
              <w:autoSpaceDN w:val="0"/>
              <w:rPr>
                <w:b/>
                <w:bCs/>
                <w:szCs w:val="22"/>
                <w:lang w:val="sr-Latn-ME"/>
              </w:rPr>
            </w:pPr>
            <w:r w:rsidRPr="00BB2A23">
              <w:rPr>
                <w:b/>
                <w:bCs/>
                <w:szCs w:val="22"/>
                <w:lang w:val="sr-Latn-ME"/>
              </w:rPr>
              <w:t>Sistemi organa</w:t>
            </w:r>
          </w:p>
        </w:tc>
        <w:tc>
          <w:tcPr>
            <w:tcW w:w="7938" w:type="dxa"/>
            <w:gridSpan w:val="6"/>
            <w:shd w:val="clear" w:color="auto" w:fill="auto"/>
          </w:tcPr>
          <w:p w14:paraId="7D73F715" w14:textId="77777777" w:rsidR="00D658D5" w:rsidRPr="00BB2A23" w:rsidRDefault="00D658D5" w:rsidP="00E27890">
            <w:pPr>
              <w:widowControl w:val="0"/>
              <w:autoSpaceDE w:val="0"/>
              <w:autoSpaceDN w:val="0"/>
              <w:adjustRightInd w:val="0"/>
              <w:jc w:val="center"/>
              <w:rPr>
                <w:b/>
                <w:szCs w:val="22"/>
                <w:lang w:val="sr-Latn-ME"/>
              </w:rPr>
            </w:pPr>
            <w:r w:rsidRPr="00BB2A23">
              <w:rPr>
                <w:b/>
                <w:szCs w:val="22"/>
                <w:lang w:val="sr-Latn-ME"/>
              </w:rPr>
              <w:t>Neželjena dejstva</w:t>
            </w:r>
          </w:p>
        </w:tc>
      </w:tr>
      <w:tr w:rsidR="00D658D5" w:rsidRPr="00BB2A23" w14:paraId="1B89AF7D" w14:textId="77777777" w:rsidTr="005B3F8A">
        <w:tc>
          <w:tcPr>
            <w:tcW w:w="1526" w:type="dxa"/>
            <w:vMerge/>
            <w:shd w:val="clear" w:color="auto" w:fill="auto"/>
          </w:tcPr>
          <w:p w14:paraId="3D406DEC" w14:textId="77777777" w:rsidR="00D658D5" w:rsidRPr="00BB2A23" w:rsidRDefault="00D658D5" w:rsidP="00D658D5">
            <w:pPr>
              <w:autoSpaceDE w:val="0"/>
              <w:autoSpaceDN w:val="0"/>
              <w:rPr>
                <w:b/>
                <w:bCs/>
                <w:szCs w:val="22"/>
                <w:lang w:val="sr-Latn-ME"/>
              </w:rPr>
            </w:pPr>
          </w:p>
        </w:tc>
        <w:tc>
          <w:tcPr>
            <w:tcW w:w="7938" w:type="dxa"/>
            <w:gridSpan w:val="6"/>
            <w:shd w:val="clear" w:color="auto" w:fill="auto"/>
          </w:tcPr>
          <w:p w14:paraId="6BC5BA51" w14:textId="77777777" w:rsidR="00D658D5" w:rsidRPr="00BB2A23" w:rsidRDefault="00D658D5" w:rsidP="00E27890">
            <w:pPr>
              <w:widowControl w:val="0"/>
              <w:autoSpaceDE w:val="0"/>
              <w:autoSpaceDN w:val="0"/>
              <w:adjustRightInd w:val="0"/>
              <w:jc w:val="center"/>
              <w:rPr>
                <w:b/>
                <w:szCs w:val="22"/>
                <w:lang w:val="sr-Latn-ME"/>
              </w:rPr>
            </w:pPr>
            <w:r w:rsidRPr="00BB2A23">
              <w:rPr>
                <w:b/>
                <w:szCs w:val="22"/>
                <w:lang w:val="sr-Latn-ME"/>
              </w:rPr>
              <w:t>Učestalost</w:t>
            </w:r>
          </w:p>
        </w:tc>
      </w:tr>
      <w:tr w:rsidR="00D658D5" w:rsidRPr="00BB2A23" w14:paraId="18CDBF8D" w14:textId="77777777" w:rsidTr="00D658D5">
        <w:tc>
          <w:tcPr>
            <w:tcW w:w="1526" w:type="dxa"/>
            <w:shd w:val="clear" w:color="auto" w:fill="auto"/>
          </w:tcPr>
          <w:p w14:paraId="0C1DFDD8" w14:textId="77777777" w:rsidR="00D658D5" w:rsidRPr="00BB2A23" w:rsidRDefault="00D658D5" w:rsidP="00D658D5">
            <w:pPr>
              <w:autoSpaceDE w:val="0"/>
              <w:autoSpaceDN w:val="0"/>
              <w:rPr>
                <w:b/>
                <w:bCs/>
                <w:szCs w:val="22"/>
                <w:lang w:val="sr-Latn-ME"/>
              </w:rPr>
            </w:pPr>
          </w:p>
        </w:tc>
        <w:tc>
          <w:tcPr>
            <w:tcW w:w="1276" w:type="dxa"/>
            <w:shd w:val="clear" w:color="auto" w:fill="auto"/>
          </w:tcPr>
          <w:p w14:paraId="759FFA1E" w14:textId="77777777" w:rsidR="00D658D5" w:rsidRPr="00BB2A23" w:rsidRDefault="00D658D5" w:rsidP="00E27890">
            <w:pPr>
              <w:autoSpaceDE w:val="0"/>
              <w:autoSpaceDN w:val="0"/>
              <w:jc w:val="both"/>
              <w:rPr>
                <w:b/>
                <w:szCs w:val="22"/>
                <w:u w:val="single"/>
                <w:lang w:val="sr-Latn-ME"/>
              </w:rPr>
            </w:pPr>
            <w:r w:rsidRPr="00BB2A23">
              <w:rPr>
                <w:b/>
                <w:bCs/>
                <w:szCs w:val="22"/>
                <w:u w:val="single"/>
                <w:lang w:val="sr-Latn-ME"/>
              </w:rPr>
              <w:t>Veoma česta</w:t>
            </w:r>
          </w:p>
        </w:tc>
        <w:tc>
          <w:tcPr>
            <w:tcW w:w="1417" w:type="dxa"/>
            <w:shd w:val="clear" w:color="auto" w:fill="auto"/>
          </w:tcPr>
          <w:p w14:paraId="154B4903" w14:textId="77777777" w:rsidR="00D658D5" w:rsidRPr="00BB2A23" w:rsidRDefault="00D658D5" w:rsidP="00E27890">
            <w:pPr>
              <w:widowControl w:val="0"/>
              <w:autoSpaceDE w:val="0"/>
              <w:autoSpaceDN w:val="0"/>
              <w:adjustRightInd w:val="0"/>
              <w:jc w:val="both"/>
              <w:rPr>
                <w:b/>
                <w:szCs w:val="22"/>
                <w:lang w:val="sr-Latn-ME"/>
              </w:rPr>
            </w:pPr>
            <w:r w:rsidRPr="00BB2A23">
              <w:rPr>
                <w:b/>
                <w:bCs/>
                <w:szCs w:val="22"/>
                <w:lang w:val="sr-Latn-ME"/>
              </w:rPr>
              <w:t>Česta</w:t>
            </w:r>
          </w:p>
        </w:tc>
        <w:tc>
          <w:tcPr>
            <w:tcW w:w="1418" w:type="dxa"/>
            <w:shd w:val="clear" w:color="auto" w:fill="auto"/>
          </w:tcPr>
          <w:p w14:paraId="043CB22A" w14:textId="77777777" w:rsidR="00D658D5" w:rsidRPr="00BB2A23" w:rsidRDefault="00D658D5" w:rsidP="00E27890">
            <w:pPr>
              <w:widowControl w:val="0"/>
              <w:autoSpaceDE w:val="0"/>
              <w:autoSpaceDN w:val="0"/>
              <w:adjustRightInd w:val="0"/>
              <w:jc w:val="both"/>
              <w:rPr>
                <w:b/>
                <w:szCs w:val="22"/>
                <w:lang w:val="sr-Latn-ME"/>
              </w:rPr>
            </w:pPr>
            <w:r w:rsidRPr="00BB2A23">
              <w:rPr>
                <w:b/>
                <w:szCs w:val="22"/>
                <w:lang w:val="sr-Latn-ME"/>
              </w:rPr>
              <w:t>Povremena</w:t>
            </w:r>
          </w:p>
        </w:tc>
        <w:tc>
          <w:tcPr>
            <w:tcW w:w="1275" w:type="dxa"/>
            <w:shd w:val="clear" w:color="auto" w:fill="auto"/>
          </w:tcPr>
          <w:p w14:paraId="278B9FF8" w14:textId="77777777" w:rsidR="00D658D5" w:rsidRPr="00BB2A23" w:rsidRDefault="00D658D5" w:rsidP="00E27890">
            <w:pPr>
              <w:widowControl w:val="0"/>
              <w:autoSpaceDE w:val="0"/>
              <w:autoSpaceDN w:val="0"/>
              <w:adjustRightInd w:val="0"/>
              <w:jc w:val="both"/>
              <w:rPr>
                <w:b/>
                <w:szCs w:val="22"/>
                <w:lang w:val="sr-Latn-ME"/>
              </w:rPr>
            </w:pPr>
            <w:r w:rsidRPr="00BB2A23">
              <w:rPr>
                <w:b/>
                <w:szCs w:val="22"/>
                <w:lang w:val="sr-Latn-ME"/>
              </w:rPr>
              <w:t>Rijetka</w:t>
            </w:r>
          </w:p>
        </w:tc>
        <w:tc>
          <w:tcPr>
            <w:tcW w:w="1134" w:type="dxa"/>
            <w:shd w:val="clear" w:color="auto" w:fill="auto"/>
          </w:tcPr>
          <w:p w14:paraId="3284B51A" w14:textId="77777777" w:rsidR="00D658D5" w:rsidRPr="00BB2A23" w:rsidRDefault="00D658D5" w:rsidP="00E27890">
            <w:pPr>
              <w:widowControl w:val="0"/>
              <w:autoSpaceDE w:val="0"/>
              <w:autoSpaceDN w:val="0"/>
              <w:adjustRightInd w:val="0"/>
              <w:jc w:val="both"/>
              <w:rPr>
                <w:b/>
                <w:szCs w:val="22"/>
                <w:lang w:val="sr-Latn-ME"/>
              </w:rPr>
            </w:pPr>
            <w:r w:rsidRPr="00BB2A23">
              <w:rPr>
                <w:b/>
                <w:szCs w:val="22"/>
                <w:lang w:val="sr-Latn-ME"/>
              </w:rPr>
              <w:t>Veoma rijetka</w:t>
            </w:r>
          </w:p>
        </w:tc>
        <w:tc>
          <w:tcPr>
            <w:tcW w:w="1418" w:type="dxa"/>
          </w:tcPr>
          <w:p w14:paraId="28246F47" w14:textId="77777777" w:rsidR="00D658D5" w:rsidRPr="00BB2A23" w:rsidRDefault="00A2203E" w:rsidP="00E27890">
            <w:pPr>
              <w:widowControl w:val="0"/>
              <w:autoSpaceDE w:val="0"/>
              <w:autoSpaceDN w:val="0"/>
              <w:adjustRightInd w:val="0"/>
              <w:jc w:val="both"/>
              <w:rPr>
                <w:b/>
                <w:szCs w:val="22"/>
                <w:lang w:val="sr-Latn-ME"/>
              </w:rPr>
            </w:pPr>
            <w:r>
              <w:rPr>
                <w:b/>
                <w:szCs w:val="22"/>
                <w:lang w:val="sr-Latn-ME"/>
              </w:rPr>
              <w:t>Nepoznato</w:t>
            </w:r>
          </w:p>
        </w:tc>
      </w:tr>
      <w:tr w:rsidR="00D658D5" w:rsidRPr="00BB2A23" w14:paraId="231BE046" w14:textId="77777777" w:rsidTr="00D658D5">
        <w:trPr>
          <w:trHeight w:val="610"/>
        </w:trPr>
        <w:tc>
          <w:tcPr>
            <w:tcW w:w="1526" w:type="dxa"/>
            <w:shd w:val="clear" w:color="auto" w:fill="auto"/>
          </w:tcPr>
          <w:p w14:paraId="283A4603" w14:textId="77777777" w:rsidR="00D658D5" w:rsidRPr="00BB2A23" w:rsidRDefault="00D658D5" w:rsidP="00D658D5">
            <w:pPr>
              <w:autoSpaceDE w:val="0"/>
              <w:autoSpaceDN w:val="0"/>
              <w:rPr>
                <w:szCs w:val="22"/>
                <w:lang w:val="sr-Latn-ME"/>
              </w:rPr>
            </w:pPr>
            <w:r>
              <w:rPr>
                <w:b/>
                <w:bCs/>
                <w:szCs w:val="22"/>
                <w:lang w:val="sr-Latn-ME"/>
              </w:rPr>
              <w:t xml:space="preserve">Infekcije i  </w:t>
            </w:r>
            <w:r w:rsidRPr="00BB2A23">
              <w:rPr>
                <w:b/>
                <w:bCs/>
                <w:szCs w:val="22"/>
                <w:lang w:val="sr-Latn-ME"/>
              </w:rPr>
              <w:t xml:space="preserve"> infestacije</w:t>
            </w:r>
          </w:p>
        </w:tc>
        <w:tc>
          <w:tcPr>
            <w:tcW w:w="1276" w:type="dxa"/>
            <w:shd w:val="clear" w:color="auto" w:fill="auto"/>
          </w:tcPr>
          <w:p w14:paraId="5E9CA6FF"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3ABF7089"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pneumonija, bronhitis, infekcije gornjeg respiratornog trakta, sinuzitis, infekcije urinarnog trakta, infekcije uha, </w:t>
            </w:r>
            <w:r w:rsidRPr="00BB2A23">
              <w:rPr>
                <w:szCs w:val="22"/>
                <w:lang w:val="sr-Latn-ME" w:eastAsia="ar-SA"/>
              </w:rPr>
              <w:t>grip</w:t>
            </w:r>
          </w:p>
        </w:tc>
        <w:tc>
          <w:tcPr>
            <w:tcW w:w="1418" w:type="dxa"/>
            <w:shd w:val="clear" w:color="auto" w:fill="auto"/>
          </w:tcPr>
          <w:p w14:paraId="5D4D00D3"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infekcija respiratornog trakta, cistitis, infekcija oka, tonzilitis, onihomikoza, celulitis lokalizovana infekcija </w:t>
            </w:r>
            <w:r w:rsidRPr="00BB2A23">
              <w:rPr>
                <w:szCs w:val="22"/>
                <w:lang w:val="sr-Latn-ME" w:eastAsia="ar-SA"/>
              </w:rPr>
              <w:t>virusna infekcija</w:t>
            </w:r>
            <w:r w:rsidRPr="00BB2A23">
              <w:rPr>
                <w:szCs w:val="22"/>
                <w:lang w:val="sr-Latn-ME"/>
              </w:rPr>
              <w:t>, akarodermatitis</w:t>
            </w:r>
          </w:p>
        </w:tc>
        <w:tc>
          <w:tcPr>
            <w:tcW w:w="1275" w:type="dxa"/>
            <w:shd w:val="clear" w:color="auto" w:fill="auto"/>
          </w:tcPr>
          <w:p w14:paraId="6E257C4F"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infekcija</w:t>
            </w:r>
          </w:p>
        </w:tc>
        <w:tc>
          <w:tcPr>
            <w:tcW w:w="1134" w:type="dxa"/>
            <w:shd w:val="clear" w:color="auto" w:fill="auto"/>
          </w:tcPr>
          <w:p w14:paraId="2F1EE4DA"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4F3E464D"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13579E0B" w14:textId="77777777" w:rsidTr="00D658D5">
        <w:trPr>
          <w:trHeight w:val="927"/>
        </w:trPr>
        <w:tc>
          <w:tcPr>
            <w:tcW w:w="1526" w:type="dxa"/>
            <w:shd w:val="clear" w:color="auto" w:fill="auto"/>
          </w:tcPr>
          <w:p w14:paraId="7F77B145" w14:textId="77777777" w:rsidR="00D658D5" w:rsidRPr="00BB2A23" w:rsidRDefault="00D658D5" w:rsidP="00D658D5">
            <w:pPr>
              <w:autoSpaceDE w:val="0"/>
              <w:autoSpaceDN w:val="0"/>
              <w:rPr>
                <w:szCs w:val="22"/>
                <w:lang w:val="sr-Latn-ME"/>
              </w:rPr>
            </w:pPr>
            <w:r w:rsidRPr="00BB2A23">
              <w:rPr>
                <w:b/>
                <w:bCs/>
                <w:szCs w:val="22"/>
                <w:lang w:val="sr-Latn-ME"/>
              </w:rPr>
              <w:lastRenderedPageBreak/>
              <w:t>Poremećaji na nivou krvi i limfnog sistema</w:t>
            </w:r>
          </w:p>
        </w:tc>
        <w:tc>
          <w:tcPr>
            <w:tcW w:w="1276" w:type="dxa"/>
            <w:shd w:val="clear" w:color="auto" w:fill="auto"/>
          </w:tcPr>
          <w:p w14:paraId="2DD8AE16"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6C9B4BF2" w14:textId="77777777" w:rsidR="00D658D5" w:rsidRPr="00BB2A23" w:rsidRDefault="00D658D5" w:rsidP="00E27890">
            <w:pPr>
              <w:widowControl w:val="0"/>
              <w:autoSpaceDE w:val="0"/>
              <w:autoSpaceDN w:val="0"/>
              <w:adjustRightInd w:val="0"/>
              <w:ind w:firstLine="720"/>
              <w:jc w:val="both"/>
              <w:rPr>
                <w:szCs w:val="22"/>
                <w:lang w:val="sr-Latn-ME"/>
              </w:rPr>
            </w:pPr>
          </w:p>
        </w:tc>
        <w:tc>
          <w:tcPr>
            <w:tcW w:w="1418" w:type="dxa"/>
            <w:shd w:val="clear" w:color="auto" w:fill="auto"/>
          </w:tcPr>
          <w:p w14:paraId="1CBD6778"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neutropenija, smanjeni</w:t>
            </w:r>
          </w:p>
          <w:p w14:paraId="29373771"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broj bijelih krvnih ćelija, trombocitopenija, anaemija, snižen hematokrit, povećani broj eozinofila</w:t>
            </w:r>
          </w:p>
        </w:tc>
        <w:tc>
          <w:tcPr>
            <w:tcW w:w="1275" w:type="dxa"/>
            <w:shd w:val="clear" w:color="auto" w:fill="auto"/>
          </w:tcPr>
          <w:p w14:paraId="4656C384"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agranulocitoza</w:t>
            </w:r>
            <w:r w:rsidRPr="00BB2A23">
              <w:rPr>
                <w:szCs w:val="22"/>
                <w:vertAlign w:val="superscript"/>
                <w:lang w:val="sr-Latn-ME"/>
              </w:rPr>
              <w:t>c</w:t>
            </w:r>
          </w:p>
        </w:tc>
        <w:tc>
          <w:tcPr>
            <w:tcW w:w="1134" w:type="dxa"/>
            <w:shd w:val="clear" w:color="auto" w:fill="auto"/>
          </w:tcPr>
          <w:p w14:paraId="09977426"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24F9D70"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6A84F8B7" w14:textId="77777777" w:rsidTr="00D658D5">
        <w:trPr>
          <w:trHeight w:val="135"/>
        </w:trPr>
        <w:tc>
          <w:tcPr>
            <w:tcW w:w="1526" w:type="dxa"/>
            <w:shd w:val="clear" w:color="auto" w:fill="auto"/>
          </w:tcPr>
          <w:p w14:paraId="2356C2FF" w14:textId="77777777" w:rsidR="00D658D5" w:rsidRPr="00BB2A23" w:rsidRDefault="00D658D5" w:rsidP="00D658D5">
            <w:pPr>
              <w:autoSpaceDE w:val="0"/>
              <w:autoSpaceDN w:val="0"/>
              <w:rPr>
                <w:szCs w:val="22"/>
                <w:lang w:val="sr-Latn-ME"/>
              </w:rPr>
            </w:pPr>
            <w:r w:rsidRPr="00BB2A23">
              <w:rPr>
                <w:b/>
                <w:bCs/>
                <w:szCs w:val="22"/>
                <w:lang w:val="sr-Latn-ME"/>
              </w:rPr>
              <w:t>Imunološki poremećaji</w:t>
            </w:r>
          </w:p>
        </w:tc>
        <w:tc>
          <w:tcPr>
            <w:tcW w:w="1276" w:type="dxa"/>
            <w:shd w:val="clear" w:color="auto" w:fill="auto"/>
          </w:tcPr>
          <w:p w14:paraId="5283708D"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1781A8BE" w14:textId="77777777" w:rsidR="00D658D5" w:rsidRPr="00BB2A23" w:rsidRDefault="00D658D5" w:rsidP="00E27890">
            <w:pPr>
              <w:widowControl w:val="0"/>
              <w:autoSpaceDE w:val="0"/>
              <w:autoSpaceDN w:val="0"/>
              <w:adjustRightInd w:val="0"/>
              <w:jc w:val="both"/>
              <w:rPr>
                <w:szCs w:val="22"/>
                <w:lang w:val="sr-Latn-ME"/>
              </w:rPr>
            </w:pPr>
          </w:p>
        </w:tc>
        <w:tc>
          <w:tcPr>
            <w:tcW w:w="1418" w:type="dxa"/>
            <w:shd w:val="clear" w:color="auto" w:fill="auto"/>
          </w:tcPr>
          <w:p w14:paraId="64333A7E"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preosjetljivost</w:t>
            </w:r>
          </w:p>
        </w:tc>
        <w:tc>
          <w:tcPr>
            <w:tcW w:w="1275" w:type="dxa"/>
            <w:shd w:val="clear" w:color="auto" w:fill="auto"/>
          </w:tcPr>
          <w:p w14:paraId="1C57D9D4"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anafilaktička reakcija</w:t>
            </w:r>
            <w:r w:rsidRPr="00BB2A23">
              <w:rPr>
                <w:szCs w:val="22"/>
                <w:vertAlign w:val="superscript"/>
                <w:lang w:val="sr-Latn-ME"/>
              </w:rPr>
              <w:t>c</w:t>
            </w:r>
          </w:p>
        </w:tc>
        <w:tc>
          <w:tcPr>
            <w:tcW w:w="1134" w:type="dxa"/>
            <w:shd w:val="clear" w:color="auto" w:fill="auto"/>
          </w:tcPr>
          <w:p w14:paraId="714C5CA0"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98A5253" w14:textId="77777777" w:rsidR="00D658D5" w:rsidRPr="00BB2A23" w:rsidRDefault="00D658D5" w:rsidP="00E27890">
            <w:pPr>
              <w:widowControl w:val="0"/>
              <w:autoSpaceDE w:val="0"/>
              <w:autoSpaceDN w:val="0"/>
              <w:adjustRightInd w:val="0"/>
              <w:jc w:val="both"/>
              <w:rPr>
                <w:szCs w:val="22"/>
                <w:lang w:val="sr-Latn-ME"/>
              </w:rPr>
            </w:pPr>
          </w:p>
        </w:tc>
      </w:tr>
      <w:tr w:rsidR="00D658D5" w:rsidRPr="000E4E51" w14:paraId="45D1E8C2" w14:textId="77777777" w:rsidTr="00D658D5">
        <w:tc>
          <w:tcPr>
            <w:tcW w:w="1526" w:type="dxa"/>
            <w:shd w:val="clear" w:color="auto" w:fill="auto"/>
          </w:tcPr>
          <w:p w14:paraId="0A467806" w14:textId="77777777" w:rsidR="00D658D5" w:rsidRPr="00BB2A23" w:rsidRDefault="00D658D5" w:rsidP="00D658D5">
            <w:pPr>
              <w:autoSpaceDE w:val="0"/>
              <w:autoSpaceDN w:val="0"/>
              <w:rPr>
                <w:szCs w:val="22"/>
                <w:lang w:val="sr-Latn-ME"/>
              </w:rPr>
            </w:pPr>
            <w:r w:rsidRPr="00BB2A23">
              <w:rPr>
                <w:b/>
                <w:bCs/>
                <w:szCs w:val="22"/>
                <w:lang w:val="sr-Latn-ME"/>
              </w:rPr>
              <w:t>Endokrinološki poremećaji</w:t>
            </w:r>
          </w:p>
        </w:tc>
        <w:tc>
          <w:tcPr>
            <w:tcW w:w="1276" w:type="dxa"/>
            <w:shd w:val="clear" w:color="auto" w:fill="auto"/>
          </w:tcPr>
          <w:p w14:paraId="4C77351A"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143D05C2"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hiperprolaktinemija</w:t>
            </w:r>
            <w:r w:rsidRPr="00BB2A23">
              <w:rPr>
                <w:color w:val="000000"/>
                <w:szCs w:val="22"/>
                <w:vertAlign w:val="superscript"/>
                <w:lang w:val="sr-Latn-ME"/>
              </w:rPr>
              <w:t>a</w:t>
            </w:r>
          </w:p>
        </w:tc>
        <w:tc>
          <w:tcPr>
            <w:tcW w:w="1418" w:type="dxa"/>
            <w:shd w:val="clear" w:color="auto" w:fill="auto"/>
          </w:tcPr>
          <w:p w14:paraId="041298C1" w14:textId="77777777" w:rsidR="00D658D5" w:rsidRPr="00BB2A23" w:rsidRDefault="00D658D5" w:rsidP="00E27890">
            <w:pPr>
              <w:widowControl w:val="0"/>
              <w:autoSpaceDE w:val="0"/>
              <w:autoSpaceDN w:val="0"/>
              <w:adjustRightInd w:val="0"/>
              <w:rPr>
                <w:szCs w:val="22"/>
                <w:lang w:val="sr-Latn-ME"/>
              </w:rPr>
            </w:pPr>
          </w:p>
        </w:tc>
        <w:tc>
          <w:tcPr>
            <w:tcW w:w="1275" w:type="dxa"/>
            <w:shd w:val="clear" w:color="auto" w:fill="auto"/>
          </w:tcPr>
          <w:p w14:paraId="587ADD35"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poremećaji u izlučivanju antidiuretskog hormona, prisustvo glukoze u urinu</w:t>
            </w:r>
          </w:p>
        </w:tc>
        <w:tc>
          <w:tcPr>
            <w:tcW w:w="1134" w:type="dxa"/>
            <w:shd w:val="clear" w:color="auto" w:fill="auto"/>
          </w:tcPr>
          <w:p w14:paraId="7C8523D3"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ABC533C"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5C3727C0" w14:textId="77777777" w:rsidTr="00D658D5">
        <w:trPr>
          <w:trHeight w:val="1107"/>
        </w:trPr>
        <w:tc>
          <w:tcPr>
            <w:tcW w:w="1526" w:type="dxa"/>
            <w:shd w:val="clear" w:color="auto" w:fill="auto"/>
          </w:tcPr>
          <w:p w14:paraId="20DB2AA7" w14:textId="77777777" w:rsidR="00D658D5" w:rsidRPr="00BB2A23" w:rsidRDefault="00D658D5" w:rsidP="00D658D5">
            <w:pPr>
              <w:autoSpaceDE w:val="0"/>
              <w:autoSpaceDN w:val="0"/>
              <w:rPr>
                <w:szCs w:val="22"/>
                <w:lang w:val="sr-Latn-ME"/>
              </w:rPr>
            </w:pPr>
            <w:r w:rsidRPr="00BB2A23">
              <w:rPr>
                <w:b/>
                <w:bCs/>
                <w:szCs w:val="22"/>
                <w:lang w:val="sr-Latn-ME"/>
              </w:rPr>
              <w:t>Poremećaji metabolizma i ishrane</w:t>
            </w:r>
          </w:p>
        </w:tc>
        <w:tc>
          <w:tcPr>
            <w:tcW w:w="1276" w:type="dxa"/>
            <w:shd w:val="clear" w:color="auto" w:fill="auto"/>
          </w:tcPr>
          <w:p w14:paraId="130009C9"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03841194"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povećanje tjelesne mase, povećan apetit, smanjen apetit</w:t>
            </w:r>
          </w:p>
        </w:tc>
        <w:tc>
          <w:tcPr>
            <w:tcW w:w="1418" w:type="dxa"/>
            <w:shd w:val="clear" w:color="auto" w:fill="auto"/>
          </w:tcPr>
          <w:p w14:paraId="7CA31F06" w14:textId="68A2F14D" w:rsidR="00D658D5" w:rsidRPr="00BB2A23" w:rsidRDefault="00D658D5" w:rsidP="00E27890">
            <w:pPr>
              <w:widowControl w:val="0"/>
              <w:autoSpaceDE w:val="0"/>
              <w:autoSpaceDN w:val="0"/>
              <w:adjustRightInd w:val="0"/>
              <w:rPr>
                <w:szCs w:val="22"/>
                <w:lang w:val="sr-Latn-ME"/>
              </w:rPr>
            </w:pPr>
            <w:r w:rsidRPr="00BB2A23">
              <w:rPr>
                <w:szCs w:val="22"/>
                <w:lang w:val="sr-Latn-ME"/>
              </w:rPr>
              <w:t>diajbetes melitus</w:t>
            </w:r>
            <w:r w:rsidRPr="00BB2A23">
              <w:rPr>
                <w:color w:val="000000"/>
                <w:szCs w:val="22"/>
                <w:vertAlign w:val="superscript"/>
                <w:lang w:val="sr-Latn-ME"/>
              </w:rPr>
              <w:t xml:space="preserve"> b</w:t>
            </w:r>
            <w:r w:rsidRPr="00BB2A23">
              <w:rPr>
                <w:szCs w:val="22"/>
                <w:lang w:val="sr-Latn-ME"/>
              </w:rPr>
              <w:t>, hiperglikemija, polidipsija, smanjivanje tjelesne težine, anoreksija, porast holesterola u krvi</w:t>
            </w:r>
          </w:p>
        </w:tc>
        <w:tc>
          <w:tcPr>
            <w:tcW w:w="1275" w:type="dxa"/>
            <w:shd w:val="clear" w:color="auto" w:fill="auto"/>
          </w:tcPr>
          <w:p w14:paraId="18EA153B"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intoksikacija vodom</w:t>
            </w:r>
            <w:r w:rsidRPr="00BB2A23">
              <w:rPr>
                <w:szCs w:val="22"/>
                <w:vertAlign w:val="superscript"/>
                <w:lang w:val="sr-Latn-ME"/>
              </w:rPr>
              <w:t>c</w:t>
            </w:r>
            <w:r w:rsidRPr="00BB2A23">
              <w:rPr>
                <w:szCs w:val="22"/>
                <w:lang w:val="sr-Latn-ME"/>
              </w:rPr>
              <w:t>, hipoglikemija, hiperinsulinemija</w:t>
            </w:r>
            <w:r w:rsidRPr="00F32FC5">
              <w:rPr>
                <w:szCs w:val="22"/>
                <w:vertAlign w:val="superscript"/>
                <w:lang w:val="sr-Latn-ME"/>
              </w:rPr>
              <w:t>c</w:t>
            </w:r>
            <w:r w:rsidRPr="00BB2A23">
              <w:rPr>
                <w:szCs w:val="22"/>
                <w:lang w:val="sr-Latn-ME"/>
              </w:rPr>
              <w:t>, porast triglicerida u krvi</w:t>
            </w:r>
          </w:p>
        </w:tc>
        <w:tc>
          <w:tcPr>
            <w:tcW w:w="1134" w:type="dxa"/>
            <w:shd w:val="clear" w:color="auto" w:fill="auto"/>
          </w:tcPr>
          <w:p w14:paraId="673D2936"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dijabetička ketoacidoza</w:t>
            </w:r>
          </w:p>
        </w:tc>
        <w:tc>
          <w:tcPr>
            <w:tcW w:w="1418" w:type="dxa"/>
          </w:tcPr>
          <w:p w14:paraId="3062DFF9"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06202F44" w14:textId="77777777" w:rsidTr="00D658D5">
        <w:trPr>
          <w:trHeight w:val="711"/>
        </w:trPr>
        <w:tc>
          <w:tcPr>
            <w:tcW w:w="1526" w:type="dxa"/>
            <w:shd w:val="clear" w:color="auto" w:fill="auto"/>
          </w:tcPr>
          <w:p w14:paraId="4AFCD7DA" w14:textId="77777777" w:rsidR="00D658D5" w:rsidRPr="00BB2A23" w:rsidRDefault="00D658D5" w:rsidP="00D658D5">
            <w:pPr>
              <w:autoSpaceDE w:val="0"/>
              <w:autoSpaceDN w:val="0"/>
              <w:rPr>
                <w:b/>
                <w:bCs/>
                <w:szCs w:val="22"/>
                <w:lang w:val="sr-Latn-ME"/>
              </w:rPr>
            </w:pPr>
            <w:r w:rsidRPr="00BB2A23">
              <w:rPr>
                <w:b/>
                <w:bCs/>
                <w:szCs w:val="22"/>
                <w:lang w:val="sr-Latn-ME" w:eastAsia="ar-SA"/>
              </w:rPr>
              <w:t>Psihijatrijski poremećaji</w:t>
            </w:r>
          </w:p>
        </w:tc>
        <w:tc>
          <w:tcPr>
            <w:tcW w:w="1276" w:type="dxa"/>
            <w:shd w:val="clear" w:color="auto" w:fill="auto"/>
          </w:tcPr>
          <w:p w14:paraId="60F19DA3" w14:textId="77777777" w:rsidR="00D658D5" w:rsidRPr="00BB2A23" w:rsidRDefault="00D658D5" w:rsidP="00E27890">
            <w:pPr>
              <w:autoSpaceDE w:val="0"/>
              <w:autoSpaceDN w:val="0"/>
              <w:jc w:val="both"/>
              <w:rPr>
                <w:szCs w:val="22"/>
                <w:lang w:val="sr-Latn-ME"/>
              </w:rPr>
            </w:pPr>
            <w:r w:rsidRPr="00BB2A23">
              <w:rPr>
                <w:bCs/>
                <w:szCs w:val="22"/>
                <w:lang w:val="sr-Latn-ME"/>
              </w:rPr>
              <w:t>nesanica</w:t>
            </w:r>
            <w:r w:rsidRPr="00BB2A23">
              <w:rPr>
                <w:color w:val="000000"/>
                <w:szCs w:val="22"/>
                <w:vertAlign w:val="superscript"/>
                <w:lang w:val="sr-Latn-ME"/>
              </w:rPr>
              <w:t>d</w:t>
            </w:r>
          </w:p>
        </w:tc>
        <w:tc>
          <w:tcPr>
            <w:tcW w:w="1417" w:type="dxa"/>
            <w:shd w:val="clear" w:color="auto" w:fill="auto"/>
          </w:tcPr>
          <w:p w14:paraId="30394F15"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poremećaji sna, agitacija, depresija, anksioznost</w:t>
            </w:r>
          </w:p>
        </w:tc>
        <w:tc>
          <w:tcPr>
            <w:tcW w:w="1418" w:type="dxa"/>
            <w:shd w:val="clear" w:color="auto" w:fill="auto"/>
          </w:tcPr>
          <w:p w14:paraId="219B9C71"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manija, stanje konfuzije, smanjeni libido, nervoza, noćne more</w:t>
            </w:r>
          </w:p>
        </w:tc>
        <w:tc>
          <w:tcPr>
            <w:tcW w:w="1275" w:type="dxa"/>
            <w:shd w:val="clear" w:color="auto" w:fill="auto"/>
          </w:tcPr>
          <w:p w14:paraId="69CD5D49" w14:textId="77777777" w:rsidR="00D658D5" w:rsidRPr="000977CF" w:rsidRDefault="00D658D5" w:rsidP="000977CF">
            <w:pPr>
              <w:widowControl w:val="0"/>
              <w:autoSpaceDE w:val="0"/>
              <w:autoSpaceDN w:val="0"/>
              <w:adjustRightInd w:val="0"/>
              <w:rPr>
                <w:szCs w:val="22"/>
                <w:lang w:val="sr-Latn-ME"/>
              </w:rPr>
            </w:pPr>
            <w:r w:rsidRPr="000977CF">
              <w:rPr>
                <w:szCs w:val="22"/>
                <w:lang w:val="sr-Latn-ME"/>
              </w:rPr>
              <w:t>katatonija,</w:t>
            </w:r>
          </w:p>
          <w:p w14:paraId="0680A93E" w14:textId="77777777" w:rsidR="00D658D5" w:rsidRPr="000977CF" w:rsidRDefault="00D658D5" w:rsidP="000977CF">
            <w:pPr>
              <w:widowControl w:val="0"/>
              <w:autoSpaceDE w:val="0"/>
              <w:autoSpaceDN w:val="0"/>
              <w:adjustRightInd w:val="0"/>
              <w:rPr>
                <w:szCs w:val="22"/>
                <w:lang w:val="sr-Latn-ME"/>
              </w:rPr>
            </w:pPr>
            <w:r w:rsidRPr="000977CF">
              <w:rPr>
                <w:szCs w:val="22"/>
                <w:lang w:val="sr-Latn-ME"/>
              </w:rPr>
              <w:t>somnambulizam,</w:t>
            </w:r>
          </w:p>
          <w:p w14:paraId="10E95C55" w14:textId="77777777" w:rsidR="00D658D5" w:rsidRPr="000977CF" w:rsidRDefault="00D658D5" w:rsidP="000977CF">
            <w:pPr>
              <w:widowControl w:val="0"/>
              <w:autoSpaceDE w:val="0"/>
              <w:autoSpaceDN w:val="0"/>
              <w:adjustRightInd w:val="0"/>
              <w:rPr>
                <w:szCs w:val="22"/>
                <w:lang w:val="sr-Latn-ME"/>
              </w:rPr>
            </w:pPr>
            <w:r w:rsidRPr="000977CF">
              <w:rPr>
                <w:szCs w:val="22"/>
                <w:lang w:val="sr-Latn-ME"/>
              </w:rPr>
              <w:t>poremećaj</w:t>
            </w:r>
          </w:p>
          <w:p w14:paraId="6387F42E" w14:textId="77777777" w:rsidR="00D658D5" w:rsidRPr="000977CF" w:rsidRDefault="00D658D5" w:rsidP="000977CF">
            <w:pPr>
              <w:widowControl w:val="0"/>
              <w:autoSpaceDE w:val="0"/>
              <w:autoSpaceDN w:val="0"/>
              <w:adjustRightInd w:val="0"/>
              <w:rPr>
                <w:szCs w:val="22"/>
                <w:lang w:val="sr-Latn-ME"/>
              </w:rPr>
            </w:pPr>
            <w:r>
              <w:rPr>
                <w:szCs w:val="22"/>
                <w:lang w:val="sr-Latn-ME"/>
              </w:rPr>
              <w:t>ishrane</w:t>
            </w:r>
            <w:r w:rsidRPr="000977CF">
              <w:rPr>
                <w:szCs w:val="22"/>
                <w:lang w:val="sr-Latn-ME"/>
              </w:rPr>
              <w:t xml:space="preserve"> povezan</w:t>
            </w:r>
          </w:p>
          <w:p w14:paraId="71AF779A" w14:textId="77777777" w:rsidR="00D658D5" w:rsidRPr="00BB2A23" w:rsidRDefault="00D658D5" w:rsidP="000977CF">
            <w:pPr>
              <w:widowControl w:val="0"/>
              <w:autoSpaceDE w:val="0"/>
              <w:autoSpaceDN w:val="0"/>
              <w:adjustRightInd w:val="0"/>
              <w:rPr>
                <w:szCs w:val="22"/>
                <w:lang w:val="sr-Latn-ME"/>
              </w:rPr>
            </w:pPr>
            <w:r w:rsidRPr="000977CF">
              <w:rPr>
                <w:szCs w:val="22"/>
                <w:lang w:val="sr-Latn-ME"/>
              </w:rPr>
              <w:t>sa</w:t>
            </w:r>
            <w:r>
              <w:rPr>
                <w:szCs w:val="22"/>
                <w:lang w:val="sr-Latn-ME"/>
              </w:rPr>
              <w:t xml:space="preserve"> </w:t>
            </w:r>
            <w:r w:rsidRPr="000977CF">
              <w:rPr>
                <w:szCs w:val="22"/>
                <w:lang w:val="sr-Latn-ME"/>
              </w:rPr>
              <w:t>spavanjem</w:t>
            </w:r>
            <w:r>
              <w:rPr>
                <w:szCs w:val="22"/>
                <w:lang w:val="sr-Latn-ME"/>
              </w:rPr>
              <w:t xml:space="preserve">, </w:t>
            </w:r>
            <w:r w:rsidRPr="00BB2A23">
              <w:rPr>
                <w:szCs w:val="22"/>
                <w:lang w:val="sr-Latn-ME"/>
              </w:rPr>
              <w:t>emocionalna otupjelost, anorgazmija</w:t>
            </w:r>
          </w:p>
          <w:p w14:paraId="738C488D"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67C841EE"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08963948"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7ED9CB79" w14:textId="77777777" w:rsidTr="00D658D5">
        <w:trPr>
          <w:trHeight w:val="2340"/>
        </w:trPr>
        <w:tc>
          <w:tcPr>
            <w:tcW w:w="1526" w:type="dxa"/>
            <w:shd w:val="clear" w:color="auto" w:fill="auto"/>
          </w:tcPr>
          <w:p w14:paraId="1BC1E858" w14:textId="77777777" w:rsidR="00D658D5" w:rsidRPr="00BB2A23" w:rsidRDefault="00D658D5" w:rsidP="00D658D5">
            <w:pPr>
              <w:autoSpaceDE w:val="0"/>
              <w:autoSpaceDN w:val="0"/>
              <w:rPr>
                <w:b/>
                <w:bCs/>
                <w:szCs w:val="22"/>
                <w:lang w:val="sr-Latn-ME"/>
              </w:rPr>
            </w:pPr>
            <w:r w:rsidRPr="00BB2A23">
              <w:rPr>
                <w:b/>
                <w:bCs/>
                <w:szCs w:val="22"/>
                <w:lang w:val="sr-Latn-ME"/>
              </w:rPr>
              <w:lastRenderedPageBreak/>
              <w:t>Poremećaji nervnog sistema</w:t>
            </w:r>
          </w:p>
        </w:tc>
        <w:tc>
          <w:tcPr>
            <w:tcW w:w="1276" w:type="dxa"/>
            <w:shd w:val="clear" w:color="auto" w:fill="auto"/>
          </w:tcPr>
          <w:p w14:paraId="78FB4AFC" w14:textId="77777777" w:rsidR="00D658D5" w:rsidRPr="00BB2A23" w:rsidRDefault="00D658D5" w:rsidP="00E27890">
            <w:pPr>
              <w:autoSpaceDE w:val="0"/>
              <w:autoSpaceDN w:val="0"/>
              <w:jc w:val="both"/>
              <w:rPr>
                <w:bCs/>
                <w:szCs w:val="22"/>
                <w:lang w:val="sr-Latn-ME"/>
              </w:rPr>
            </w:pPr>
            <w:r w:rsidRPr="00BB2A23">
              <w:rPr>
                <w:bCs/>
                <w:szCs w:val="22"/>
                <w:lang w:val="sr-Latn-ME"/>
              </w:rPr>
              <w:t>sedacija/</w:t>
            </w:r>
            <w:r w:rsidRPr="00BB2A23">
              <w:rPr>
                <w:szCs w:val="22"/>
                <w:lang w:val="sr-Latn-ME"/>
              </w:rPr>
              <w:t xml:space="preserve"> </w:t>
            </w:r>
            <w:r w:rsidRPr="00BB2A23">
              <w:rPr>
                <w:bCs/>
                <w:szCs w:val="22"/>
                <w:lang w:val="sr-Latn-ME"/>
              </w:rPr>
              <w:t>somnolencija,</w:t>
            </w:r>
            <w:r w:rsidRPr="00BB2A23">
              <w:rPr>
                <w:szCs w:val="22"/>
                <w:lang w:val="sr-Latn-ME"/>
              </w:rPr>
              <w:t xml:space="preserve"> parkinsoni-zam</w:t>
            </w:r>
            <w:r w:rsidRPr="00BB2A23">
              <w:rPr>
                <w:color w:val="000000"/>
                <w:szCs w:val="22"/>
                <w:vertAlign w:val="superscript"/>
                <w:lang w:val="sr-Latn-ME"/>
              </w:rPr>
              <w:t>d</w:t>
            </w:r>
            <w:r w:rsidRPr="00BB2A23">
              <w:rPr>
                <w:szCs w:val="22"/>
                <w:lang w:val="sr-Latn-ME"/>
              </w:rPr>
              <w:t>, glavobolja</w:t>
            </w:r>
          </w:p>
        </w:tc>
        <w:tc>
          <w:tcPr>
            <w:tcW w:w="1417" w:type="dxa"/>
            <w:shd w:val="clear" w:color="auto" w:fill="auto"/>
          </w:tcPr>
          <w:p w14:paraId="5B78AFA3"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akatizija</w:t>
            </w:r>
            <w:r w:rsidRPr="00BB2A23">
              <w:rPr>
                <w:color w:val="000000"/>
                <w:szCs w:val="22"/>
                <w:vertAlign w:val="superscript"/>
                <w:lang w:val="sr-Latn-ME"/>
              </w:rPr>
              <w:t>d</w:t>
            </w:r>
            <w:r w:rsidRPr="00BB2A23">
              <w:rPr>
                <w:szCs w:val="22"/>
                <w:lang w:val="sr-Latn-ME"/>
              </w:rPr>
              <w:t>, distonija</w:t>
            </w:r>
            <w:r w:rsidRPr="00BB2A23">
              <w:rPr>
                <w:color w:val="000000"/>
                <w:szCs w:val="22"/>
                <w:vertAlign w:val="superscript"/>
                <w:lang w:val="sr-Latn-ME"/>
              </w:rPr>
              <w:t>d</w:t>
            </w:r>
            <w:r w:rsidRPr="00BB2A23">
              <w:rPr>
                <w:szCs w:val="22"/>
                <w:lang w:val="sr-Latn-ME"/>
              </w:rPr>
              <w:t>, vrtoglavica, diskinezija</w:t>
            </w:r>
            <w:r w:rsidRPr="00BB2A23">
              <w:rPr>
                <w:color w:val="000000"/>
                <w:szCs w:val="22"/>
                <w:vertAlign w:val="superscript"/>
                <w:lang w:val="sr-Latn-ME"/>
              </w:rPr>
              <w:t>d</w:t>
            </w:r>
            <w:r w:rsidRPr="00BB2A23">
              <w:rPr>
                <w:szCs w:val="22"/>
                <w:lang w:val="sr-Latn-ME"/>
              </w:rPr>
              <w:t>, tremor</w:t>
            </w:r>
          </w:p>
        </w:tc>
        <w:tc>
          <w:tcPr>
            <w:tcW w:w="1418" w:type="dxa"/>
            <w:shd w:val="clear" w:color="auto" w:fill="auto"/>
          </w:tcPr>
          <w:p w14:paraId="3FF6F76D" w14:textId="56F1D213"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tardivna diskinezija, cerebralna ishemija, nepostojanje odgovora na nadražaje, gubitak svijesti, smanjeni stepen svijesti, </w:t>
            </w:r>
            <w:r w:rsidR="0068755F">
              <w:rPr>
                <w:szCs w:val="22"/>
                <w:lang w:val="sr-Latn-ME"/>
              </w:rPr>
              <w:t>konvulzije</w:t>
            </w:r>
            <w:r w:rsidRPr="00BB2A23">
              <w:rPr>
                <w:color w:val="000000"/>
                <w:szCs w:val="22"/>
                <w:vertAlign w:val="superscript"/>
                <w:lang w:val="sr-Latn-ME"/>
              </w:rPr>
              <w:t>d</w:t>
            </w:r>
            <w:r w:rsidRPr="00BB2A23">
              <w:rPr>
                <w:szCs w:val="22"/>
                <w:lang w:val="sr-Latn-ME"/>
              </w:rPr>
              <w:t>, sinkopa, psihomotorna hiperaktivnost</w:t>
            </w:r>
            <w:r w:rsidRPr="00F32FC5">
              <w:rPr>
                <w:szCs w:val="22"/>
                <w:lang w:val="sr-Latn-ME"/>
              </w:rPr>
              <w:t>,</w:t>
            </w:r>
            <w:r w:rsidRPr="00BB2A23">
              <w:rPr>
                <w:szCs w:val="22"/>
                <w:lang w:val="sr-Latn-ME"/>
              </w:rPr>
              <w:t xml:space="preserve"> poremećaji ravnoteže, smetnje u koordinaciji, posturalna vrtoglavica, smetnje koncentracije, dizartrija, disgeuzija, hipoestezija, parestezija</w:t>
            </w:r>
          </w:p>
        </w:tc>
        <w:tc>
          <w:tcPr>
            <w:tcW w:w="1275" w:type="dxa"/>
            <w:shd w:val="clear" w:color="auto" w:fill="auto"/>
          </w:tcPr>
          <w:p w14:paraId="007EEA11"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neuroleptički maligni sindrom, cerebrovaskularni poremećaji, dijabetička koma, tremor glave</w:t>
            </w:r>
          </w:p>
          <w:p w14:paraId="1FE63D02"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5EBF3D5C"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69A1CA46" w14:textId="77777777" w:rsidR="00D658D5" w:rsidRPr="00BB2A23" w:rsidRDefault="00D658D5" w:rsidP="00E27890">
            <w:pPr>
              <w:widowControl w:val="0"/>
              <w:autoSpaceDE w:val="0"/>
              <w:autoSpaceDN w:val="0"/>
              <w:adjustRightInd w:val="0"/>
              <w:jc w:val="both"/>
              <w:rPr>
                <w:szCs w:val="22"/>
                <w:lang w:val="sr-Latn-ME"/>
              </w:rPr>
            </w:pPr>
          </w:p>
        </w:tc>
      </w:tr>
      <w:tr w:rsidR="00D658D5" w:rsidRPr="000E4E51" w14:paraId="79456C55" w14:textId="77777777" w:rsidTr="00D658D5">
        <w:trPr>
          <w:trHeight w:val="948"/>
        </w:trPr>
        <w:tc>
          <w:tcPr>
            <w:tcW w:w="1526" w:type="dxa"/>
            <w:shd w:val="clear" w:color="auto" w:fill="auto"/>
          </w:tcPr>
          <w:p w14:paraId="045FDE51" w14:textId="77777777" w:rsidR="00D658D5" w:rsidRPr="00BB2A23" w:rsidRDefault="00D658D5" w:rsidP="00D658D5">
            <w:pPr>
              <w:autoSpaceDE w:val="0"/>
              <w:autoSpaceDN w:val="0"/>
              <w:rPr>
                <w:szCs w:val="22"/>
                <w:lang w:val="sr-Latn-ME"/>
              </w:rPr>
            </w:pPr>
            <w:r w:rsidRPr="00BB2A23">
              <w:rPr>
                <w:b/>
                <w:bCs/>
                <w:szCs w:val="22"/>
                <w:lang w:val="sr-Latn-ME"/>
              </w:rPr>
              <w:t>Poremećaji na nivou oka</w:t>
            </w:r>
          </w:p>
        </w:tc>
        <w:tc>
          <w:tcPr>
            <w:tcW w:w="1276" w:type="dxa"/>
            <w:shd w:val="clear" w:color="auto" w:fill="auto"/>
          </w:tcPr>
          <w:p w14:paraId="6CE0788E"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7A7DC316"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zamagljen vid, </w:t>
            </w:r>
            <w:r w:rsidRPr="0075480F">
              <w:rPr>
                <w:sz w:val="20"/>
                <w:szCs w:val="22"/>
                <w:lang w:val="sr-Latn-ME"/>
              </w:rPr>
              <w:t>konjunktivitis</w:t>
            </w:r>
          </w:p>
        </w:tc>
        <w:tc>
          <w:tcPr>
            <w:tcW w:w="1418" w:type="dxa"/>
            <w:shd w:val="clear" w:color="auto" w:fill="auto"/>
          </w:tcPr>
          <w:p w14:paraId="45B22B96" w14:textId="16150D3A" w:rsidR="00D658D5" w:rsidRPr="00BB2A23" w:rsidRDefault="00D658D5" w:rsidP="00E27890">
            <w:pPr>
              <w:widowControl w:val="0"/>
              <w:autoSpaceDE w:val="0"/>
              <w:autoSpaceDN w:val="0"/>
              <w:adjustRightInd w:val="0"/>
              <w:rPr>
                <w:szCs w:val="22"/>
                <w:lang w:val="sr-Latn-ME"/>
              </w:rPr>
            </w:pPr>
            <w:r w:rsidRPr="00BB2A23">
              <w:rPr>
                <w:szCs w:val="22"/>
                <w:lang w:val="sr-Latn-ME"/>
              </w:rPr>
              <w:t>fotofobija, suvo oko, po</w:t>
            </w:r>
            <w:r w:rsidR="0068755F">
              <w:rPr>
                <w:szCs w:val="22"/>
                <w:lang w:val="sr-Latn-ME"/>
              </w:rPr>
              <w:t>jačano</w:t>
            </w:r>
            <w:r w:rsidRPr="00BB2A23">
              <w:rPr>
                <w:szCs w:val="22"/>
                <w:lang w:val="sr-Latn-ME"/>
              </w:rPr>
              <w:t xml:space="preserve"> suzenje, hiperemija oka</w:t>
            </w:r>
          </w:p>
        </w:tc>
        <w:tc>
          <w:tcPr>
            <w:tcW w:w="1275" w:type="dxa"/>
            <w:shd w:val="clear" w:color="auto" w:fill="auto"/>
          </w:tcPr>
          <w:p w14:paraId="5F3EF86D" w14:textId="77777777" w:rsidR="00D658D5" w:rsidRPr="005974BE" w:rsidRDefault="00D658D5" w:rsidP="00E27890">
            <w:pPr>
              <w:widowControl w:val="0"/>
              <w:autoSpaceDE w:val="0"/>
              <w:autoSpaceDN w:val="0"/>
              <w:adjustRightInd w:val="0"/>
              <w:rPr>
                <w:szCs w:val="22"/>
                <w:highlight w:val="yellow"/>
                <w:lang w:val="mk-MK"/>
              </w:rPr>
            </w:pPr>
            <w:r w:rsidRPr="00BB2A23">
              <w:rPr>
                <w:szCs w:val="22"/>
                <w:lang w:val="sr-Latn-ME"/>
              </w:rPr>
              <w:t xml:space="preserve">glaukom, </w:t>
            </w:r>
            <w:r w:rsidR="00CB1E9D" w:rsidRPr="005974BE">
              <w:rPr>
                <w:szCs w:val="22"/>
                <w:lang w:val="mk-MK"/>
              </w:rPr>
              <w:t>poremećaj pokreta očiju</w:t>
            </w:r>
            <w:r w:rsidRPr="00BB2A23">
              <w:rPr>
                <w:szCs w:val="22"/>
                <w:lang w:val="sr-Latn-ME"/>
              </w:rPr>
              <w:t>, okretanje očiju, krasta na ivici očnog kapka, (intraoperativni) “floppy iris” sindrom</w:t>
            </w:r>
            <w:r w:rsidRPr="00F32FC5">
              <w:rPr>
                <w:szCs w:val="22"/>
                <w:vertAlign w:val="superscript"/>
                <w:lang w:val="sr-Latn-ME"/>
              </w:rPr>
              <w:t>c</w:t>
            </w:r>
          </w:p>
        </w:tc>
        <w:tc>
          <w:tcPr>
            <w:tcW w:w="1134" w:type="dxa"/>
            <w:shd w:val="clear" w:color="auto" w:fill="auto"/>
          </w:tcPr>
          <w:p w14:paraId="0DCD4CC3" w14:textId="77777777" w:rsidR="00D658D5" w:rsidRPr="00BB2A23" w:rsidRDefault="00D658D5" w:rsidP="00E27890">
            <w:pPr>
              <w:widowControl w:val="0"/>
              <w:autoSpaceDE w:val="0"/>
              <w:autoSpaceDN w:val="0"/>
              <w:adjustRightInd w:val="0"/>
              <w:rPr>
                <w:szCs w:val="22"/>
                <w:lang w:val="sr-Latn-ME"/>
              </w:rPr>
            </w:pPr>
          </w:p>
          <w:p w14:paraId="18067C2E" w14:textId="77777777" w:rsidR="00D658D5" w:rsidRPr="00BB2A23" w:rsidRDefault="00D658D5" w:rsidP="00E27890">
            <w:pPr>
              <w:widowControl w:val="0"/>
              <w:autoSpaceDE w:val="0"/>
              <w:autoSpaceDN w:val="0"/>
              <w:adjustRightInd w:val="0"/>
              <w:rPr>
                <w:szCs w:val="22"/>
                <w:lang w:val="sr-Latn-ME"/>
              </w:rPr>
            </w:pPr>
          </w:p>
          <w:p w14:paraId="4BD6B20C" w14:textId="77777777" w:rsidR="00D658D5" w:rsidRPr="00BB2A23" w:rsidRDefault="00D658D5" w:rsidP="00E27890">
            <w:pPr>
              <w:widowControl w:val="0"/>
              <w:autoSpaceDE w:val="0"/>
              <w:autoSpaceDN w:val="0"/>
              <w:adjustRightInd w:val="0"/>
              <w:rPr>
                <w:szCs w:val="22"/>
                <w:lang w:val="sr-Latn-ME"/>
              </w:rPr>
            </w:pPr>
          </w:p>
        </w:tc>
        <w:tc>
          <w:tcPr>
            <w:tcW w:w="1418" w:type="dxa"/>
          </w:tcPr>
          <w:p w14:paraId="06795F30" w14:textId="77777777" w:rsidR="00D658D5" w:rsidRPr="00BB2A23" w:rsidRDefault="00D658D5" w:rsidP="00E27890">
            <w:pPr>
              <w:widowControl w:val="0"/>
              <w:autoSpaceDE w:val="0"/>
              <w:autoSpaceDN w:val="0"/>
              <w:adjustRightInd w:val="0"/>
              <w:rPr>
                <w:szCs w:val="22"/>
                <w:lang w:val="sr-Latn-ME"/>
              </w:rPr>
            </w:pPr>
          </w:p>
        </w:tc>
      </w:tr>
      <w:tr w:rsidR="00D658D5" w:rsidRPr="00BB2A23" w14:paraId="199C87B9" w14:textId="77777777" w:rsidTr="00D658D5">
        <w:trPr>
          <w:trHeight w:val="288"/>
        </w:trPr>
        <w:tc>
          <w:tcPr>
            <w:tcW w:w="1526" w:type="dxa"/>
            <w:shd w:val="clear" w:color="auto" w:fill="auto"/>
          </w:tcPr>
          <w:p w14:paraId="7759E60C" w14:textId="77777777" w:rsidR="00D658D5" w:rsidRPr="00BB2A23" w:rsidRDefault="00D658D5" w:rsidP="00D658D5">
            <w:pPr>
              <w:autoSpaceDE w:val="0"/>
              <w:autoSpaceDN w:val="0"/>
              <w:rPr>
                <w:szCs w:val="22"/>
                <w:lang w:val="sr-Latn-ME"/>
              </w:rPr>
            </w:pPr>
            <w:r w:rsidRPr="00BB2A23">
              <w:rPr>
                <w:b/>
                <w:bCs/>
                <w:szCs w:val="22"/>
                <w:lang w:val="sr-Latn-ME"/>
              </w:rPr>
              <w:t>Poremećaji na nivou  uha i centra za ravnotežu</w:t>
            </w:r>
          </w:p>
        </w:tc>
        <w:tc>
          <w:tcPr>
            <w:tcW w:w="1276" w:type="dxa"/>
            <w:shd w:val="clear" w:color="auto" w:fill="auto"/>
          </w:tcPr>
          <w:p w14:paraId="4EDB4D39"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4E2E6F14" w14:textId="77777777" w:rsidR="00D658D5" w:rsidRPr="00BB2A23" w:rsidRDefault="00D658D5" w:rsidP="00E27890">
            <w:pPr>
              <w:widowControl w:val="0"/>
              <w:autoSpaceDE w:val="0"/>
              <w:autoSpaceDN w:val="0"/>
              <w:adjustRightInd w:val="0"/>
              <w:rPr>
                <w:szCs w:val="22"/>
                <w:lang w:val="sr-Latn-ME"/>
              </w:rPr>
            </w:pPr>
          </w:p>
        </w:tc>
        <w:tc>
          <w:tcPr>
            <w:tcW w:w="1418" w:type="dxa"/>
            <w:shd w:val="clear" w:color="auto" w:fill="auto"/>
          </w:tcPr>
          <w:p w14:paraId="66683744"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vrtoglavica, tinitus, bolovi u uhu</w:t>
            </w:r>
          </w:p>
        </w:tc>
        <w:tc>
          <w:tcPr>
            <w:tcW w:w="1275" w:type="dxa"/>
            <w:shd w:val="clear" w:color="auto" w:fill="auto"/>
          </w:tcPr>
          <w:p w14:paraId="471D2636"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444FBEC8"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4256DE57"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07313812" w14:textId="77777777" w:rsidTr="00D658D5">
        <w:trPr>
          <w:trHeight w:val="1372"/>
        </w:trPr>
        <w:tc>
          <w:tcPr>
            <w:tcW w:w="1526" w:type="dxa"/>
            <w:shd w:val="clear" w:color="auto" w:fill="auto"/>
          </w:tcPr>
          <w:p w14:paraId="250F8F10" w14:textId="77777777" w:rsidR="00D658D5" w:rsidRPr="00BB2A23" w:rsidRDefault="00D658D5" w:rsidP="00D658D5">
            <w:pPr>
              <w:autoSpaceDE w:val="0"/>
              <w:autoSpaceDN w:val="0"/>
              <w:rPr>
                <w:szCs w:val="22"/>
                <w:lang w:val="sr-Latn-ME"/>
              </w:rPr>
            </w:pPr>
            <w:r w:rsidRPr="00BB2A23">
              <w:rPr>
                <w:b/>
                <w:bCs/>
                <w:szCs w:val="22"/>
                <w:lang w:val="sr-Latn-ME"/>
              </w:rPr>
              <w:t>Kardiološki poremećaji</w:t>
            </w:r>
          </w:p>
        </w:tc>
        <w:tc>
          <w:tcPr>
            <w:tcW w:w="1276" w:type="dxa"/>
            <w:shd w:val="clear" w:color="auto" w:fill="auto"/>
          </w:tcPr>
          <w:p w14:paraId="60F01DE5"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76B7C629"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tahikardija</w:t>
            </w:r>
          </w:p>
        </w:tc>
        <w:tc>
          <w:tcPr>
            <w:tcW w:w="1418" w:type="dxa"/>
            <w:shd w:val="clear" w:color="auto" w:fill="auto"/>
          </w:tcPr>
          <w:p w14:paraId="033A0949" w14:textId="372C4400" w:rsidR="00D658D5" w:rsidRPr="00BB2A23" w:rsidRDefault="00D658D5" w:rsidP="00E27890">
            <w:pPr>
              <w:widowControl w:val="0"/>
              <w:autoSpaceDE w:val="0"/>
              <w:autoSpaceDN w:val="0"/>
              <w:adjustRightInd w:val="0"/>
              <w:rPr>
                <w:szCs w:val="22"/>
                <w:lang w:val="sr-Latn-ME"/>
              </w:rPr>
            </w:pPr>
            <w:r w:rsidRPr="00BB2A23">
              <w:rPr>
                <w:szCs w:val="22"/>
                <w:lang w:val="sr-Latn-ME"/>
              </w:rPr>
              <w:t>atrij</w:t>
            </w:r>
            <w:r w:rsidR="0068755F">
              <w:rPr>
                <w:szCs w:val="22"/>
                <w:lang w:val="sr-Latn-ME"/>
              </w:rPr>
              <w:t>alna</w:t>
            </w:r>
            <w:r w:rsidRPr="00BB2A23">
              <w:rPr>
                <w:szCs w:val="22"/>
                <w:lang w:val="sr-Latn-ME"/>
              </w:rPr>
              <w:t xml:space="preserve"> fibrilacija, atrioventrikularni blok, </w:t>
            </w:r>
            <w:r w:rsidRPr="00F32FC5">
              <w:rPr>
                <w:szCs w:val="22"/>
                <w:lang w:val="sr-Latn-ME"/>
              </w:rPr>
              <w:t>poremećaj sprovođenja impulsa,</w:t>
            </w:r>
            <w:r w:rsidRPr="00BB2A23">
              <w:rPr>
                <w:szCs w:val="22"/>
                <w:lang w:val="sr-Latn-ME"/>
              </w:rPr>
              <w:t xml:space="preserve"> produžen </w:t>
            </w:r>
            <w:r w:rsidRPr="00BB2A23">
              <w:rPr>
                <w:szCs w:val="22"/>
                <w:lang w:val="sr-Latn-ME"/>
              </w:rPr>
              <w:lastRenderedPageBreak/>
              <w:t xml:space="preserve">QT-interval na elektrokardiogramu, bradikardija, </w:t>
            </w:r>
            <w:r w:rsidR="0068755F">
              <w:rPr>
                <w:szCs w:val="22"/>
                <w:lang w:val="sr-Latn-ME"/>
              </w:rPr>
              <w:t>ab</w:t>
            </w:r>
            <w:r w:rsidRPr="00BB2A23">
              <w:rPr>
                <w:szCs w:val="22"/>
                <w:lang w:val="sr-Latn-ME"/>
              </w:rPr>
              <w:t>normalni elektrokardiogram, palpitacije</w:t>
            </w:r>
          </w:p>
        </w:tc>
        <w:tc>
          <w:tcPr>
            <w:tcW w:w="1275" w:type="dxa"/>
            <w:shd w:val="clear" w:color="auto" w:fill="auto"/>
          </w:tcPr>
          <w:p w14:paraId="6482E8B2"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lastRenderedPageBreak/>
              <w:t>sinusna aritmija</w:t>
            </w:r>
          </w:p>
        </w:tc>
        <w:tc>
          <w:tcPr>
            <w:tcW w:w="1134" w:type="dxa"/>
            <w:shd w:val="clear" w:color="auto" w:fill="auto"/>
          </w:tcPr>
          <w:p w14:paraId="0D25D0D5"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7EC92F87"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093FF22F" w14:textId="77777777" w:rsidTr="00D658D5">
        <w:trPr>
          <w:trHeight w:val="80"/>
        </w:trPr>
        <w:tc>
          <w:tcPr>
            <w:tcW w:w="1526" w:type="dxa"/>
            <w:shd w:val="clear" w:color="auto" w:fill="auto"/>
          </w:tcPr>
          <w:p w14:paraId="0640BEEB" w14:textId="77777777" w:rsidR="00D658D5" w:rsidRPr="00BB2A23" w:rsidRDefault="00D658D5" w:rsidP="00D658D5">
            <w:pPr>
              <w:autoSpaceDE w:val="0"/>
              <w:autoSpaceDN w:val="0"/>
              <w:rPr>
                <w:szCs w:val="22"/>
                <w:lang w:val="sr-Latn-ME"/>
              </w:rPr>
            </w:pPr>
            <w:r w:rsidRPr="00BB2A23">
              <w:rPr>
                <w:b/>
                <w:bCs/>
                <w:szCs w:val="22"/>
                <w:lang w:val="sr-Latn-ME"/>
              </w:rPr>
              <w:t>Vaskularni poremećaji</w:t>
            </w:r>
          </w:p>
        </w:tc>
        <w:tc>
          <w:tcPr>
            <w:tcW w:w="1276" w:type="dxa"/>
            <w:shd w:val="clear" w:color="auto" w:fill="auto"/>
          </w:tcPr>
          <w:p w14:paraId="7CE8EF92"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0F3BA8B5"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hipertenzija</w:t>
            </w:r>
          </w:p>
        </w:tc>
        <w:tc>
          <w:tcPr>
            <w:tcW w:w="1418" w:type="dxa"/>
            <w:shd w:val="clear" w:color="auto" w:fill="auto"/>
          </w:tcPr>
          <w:p w14:paraId="7EC3D42F" w14:textId="383987EC"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hipotenzija, ortostatska hipotenzija, </w:t>
            </w:r>
            <w:r w:rsidR="0068755F">
              <w:rPr>
                <w:szCs w:val="22"/>
                <w:lang w:val="sr-Latn-ME"/>
              </w:rPr>
              <w:t xml:space="preserve">crvenilo uz </w:t>
            </w:r>
            <w:r w:rsidRPr="00BB2A23">
              <w:rPr>
                <w:szCs w:val="22"/>
                <w:lang w:val="sr-Latn-ME"/>
              </w:rPr>
              <w:t>na</w:t>
            </w:r>
            <w:r w:rsidR="0068755F">
              <w:rPr>
                <w:szCs w:val="22"/>
                <w:lang w:val="sr-Latn-ME"/>
              </w:rPr>
              <w:t>lete</w:t>
            </w:r>
            <w:r w:rsidRPr="00BB2A23">
              <w:rPr>
                <w:szCs w:val="22"/>
                <w:lang w:val="sr-Latn-ME"/>
              </w:rPr>
              <w:t xml:space="preserve"> vrućine</w:t>
            </w:r>
          </w:p>
        </w:tc>
        <w:tc>
          <w:tcPr>
            <w:tcW w:w="1275" w:type="dxa"/>
            <w:shd w:val="clear" w:color="auto" w:fill="auto"/>
          </w:tcPr>
          <w:p w14:paraId="39B00443"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plućna embolija, venska tromboza</w:t>
            </w:r>
          </w:p>
        </w:tc>
        <w:tc>
          <w:tcPr>
            <w:tcW w:w="1134" w:type="dxa"/>
            <w:shd w:val="clear" w:color="auto" w:fill="auto"/>
          </w:tcPr>
          <w:p w14:paraId="30A05B7A"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2E228B2"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7CD5D643" w14:textId="77777777" w:rsidTr="00D658D5">
        <w:trPr>
          <w:trHeight w:val="792"/>
        </w:trPr>
        <w:tc>
          <w:tcPr>
            <w:tcW w:w="1526" w:type="dxa"/>
            <w:shd w:val="clear" w:color="auto" w:fill="auto"/>
          </w:tcPr>
          <w:p w14:paraId="753AAD6B" w14:textId="77777777" w:rsidR="00D658D5" w:rsidRPr="00BB2A23" w:rsidRDefault="00D658D5" w:rsidP="00D658D5">
            <w:pPr>
              <w:autoSpaceDE w:val="0"/>
              <w:autoSpaceDN w:val="0"/>
              <w:rPr>
                <w:szCs w:val="22"/>
                <w:lang w:val="sr-Latn-ME"/>
              </w:rPr>
            </w:pPr>
            <w:r w:rsidRPr="00BB2A23">
              <w:rPr>
                <w:b/>
                <w:bCs/>
                <w:szCs w:val="22"/>
                <w:lang w:val="sr-Latn-ME"/>
              </w:rPr>
              <w:t>Respiratorni, torakalni i medijasti-nalni poremećaj</w:t>
            </w:r>
          </w:p>
        </w:tc>
        <w:tc>
          <w:tcPr>
            <w:tcW w:w="1276" w:type="dxa"/>
            <w:shd w:val="clear" w:color="auto" w:fill="auto"/>
          </w:tcPr>
          <w:p w14:paraId="671BD27C"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3166DF8D" w14:textId="12202CFF" w:rsidR="00D658D5" w:rsidRPr="00BB2A23" w:rsidRDefault="00D658D5" w:rsidP="00E27890">
            <w:pPr>
              <w:widowControl w:val="0"/>
              <w:autoSpaceDE w:val="0"/>
              <w:autoSpaceDN w:val="0"/>
              <w:adjustRightInd w:val="0"/>
              <w:rPr>
                <w:szCs w:val="22"/>
                <w:lang w:val="sr-Latn-ME"/>
              </w:rPr>
            </w:pPr>
            <w:r w:rsidRPr="00BB2A23">
              <w:rPr>
                <w:szCs w:val="22"/>
                <w:lang w:val="sr-Latn-ME"/>
              </w:rPr>
              <w:t>dispneja, faringo-laringealn</w:t>
            </w:r>
            <w:r w:rsidR="0068755F">
              <w:rPr>
                <w:szCs w:val="22"/>
                <w:lang w:val="sr-Latn-ME"/>
              </w:rPr>
              <w:t>i</w:t>
            </w:r>
            <w:r w:rsidRPr="00BB2A23">
              <w:rPr>
                <w:szCs w:val="22"/>
                <w:lang w:val="sr-Latn-ME"/>
              </w:rPr>
              <w:t xml:space="preserve"> bol, kašalj, epistaksa, kongestija nosne sluznice</w:t>
            </w:r>
          </w:p>
        </w:tc>
        <w:tc>
          <w:tcPr>
            <w:tcW w:w="1418" w:type="dxa"/>
            <w:shd w:val="clear" w:color="auto" w:fill="auto"/>
          </w:tcPr>
          <w:p w14:paraId="529AEB67"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aspiracijska pneumonija, plućna kongestija, kongestija disajnih puteva, krepitacije,vizing, disfonija, respiratorni poremećaji</w:t>
            </w:r>
          </w:p>
        </w:tc>
        <w:tc>
          <w:tcPr>
            <w:tcW w:w="1275" w:type="dxa"/>
            <w:shd w:val="clear" w:color="auto" w:fill="auto"/>
          </w:tcPr>
          <w:p w14:paraId="1C45BDB0"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sindrom apneje u snu, hiperventilacija</w:t>
            </w:r>
          </w:p>
          <w:p w14:paraId="3A8AD8A9"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7BA6AF6C"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44A4AEE1"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593A671F" w14:textId="77777777" w:rsidTr="00D658D5">
        <w:trPr>
          <w:trHeight w:val="720"/>
        </w:trPr>
        <w:tc>
          <w:tcPr>
            <w:tcW w:w="1526" w:type="dxa"/>
            <w:shd w:val="clear" w:color="auto" w:fill="auto"/>
          </w:tcPr>
          <w:p w14:paraId="3289B117" w14:textId="77777777" w:rsidR="00D658D5" w:rsidRPr="00BB2A23" w:rsidRDefault="00D658D5" w:rsidP="00D658D5">
            <w:pPr>
              <w:autoSpaceDE w:val="0"/>
              <w:autoSpaceDN w:val="0"/>
              <w:rPr>
                <w:szCs w:val="22"/>
                <w:lang w:val="sr-Latn-ME"/>
              </w:rPr>
            </w:pPr>
            <w:r w:rsidRPr="00BB2A23">
              <w:rPr>
                <w:b/>
                <w:bCs/>
                <w:szCs w:val="22"/>
                <w:lang w:val="sr-Latn-ME"/>
              </w:rPr>
              <w:t>Gastro-intestinalni poremećaj</w:t>
            </w:r>
          </w:p>
        </w:tc>
        <w:tc>
          <w:tcPr>
            <w:tcW w:w="1276" w:type="dxa"/>
            <w:shd w:val="clear" w:color="auto" w:fill="auto"/>
          </w:tcPr>
          <w:p w14:paraId="675B96CB"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3FB4E8FA"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bolovi u abdomenu, nelagoda u stomaku, povraćanje, mučnina, konstipacija, dijareja, dispepsija, suva usta, zubobolja</w:t>
            </w:r>
          </w:p>
        </w:tc>
        <w:tc>
          <w:tcPr>
            <w:tcW w:w="1418" w:type="dxa"/>
            <w:shd w:val="clear" w:color="auto" w:fill="auto"/>
          </w:tcPr>
          <w:p w14:paraId="1A5A82A2"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inkontinencija fecesa, fekalom, gastroenteritis, disfagija, </w:t>
            </w:r>
          </w:p>
          <w:p w14:paraId="1D524317"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flatulencija</w:t>
            </w:r>
          </w:p>
        </w:tc>
        <w:tc>
          <w:tcPr>
            <w:tcW w:w="1275" w:type="dxa"/>
            <w:shd w:val="clear" w:color="auto" w:fill="auto"/>
          </w:tcPr>
          <w:p w14:paraId="77E492B5"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pankreatitis, blokada crijeva, otok jezika, heilitis</w:t>
            </w:r>
          </w:p>
        </w:tc>
        <w:tc>
          <w:tcPr>
            <w:tcW w:w="1134" w:type="dxa"/>
            <w:shd w:val="clear" w:color="auto" w:fill="auto"/>
          </w:tcPr>
          <w:p w14:paraId="16DD234A" w14:textId="77777777" w:rsidR="00D658D5" w:rsidRPr="00BB2A23" w:rsidRDefault="00D658D5" w:rsidP="00E27890">
            <w:pPr>
              <w:widowControl w:val="0"/>
              <w:autoSpaceDE w:val="0"/>
              <w:autoSpaceDN w:val="0"/>
              <w:adjustRightInd w:val="0"/>
              <w:jc w:val="both"/>
              <w:rPr>
                <w:szCs w:val="22"/>
                <w:lang w:val="sr-Latn-ME"/>
              </w:rPr>
            </w:pPr>
            <w:r w:rsidRPr="00F32FC5">
              <w:rPr>
                <w:szCs w:val="22"/>
                <w:lang w:val="sr-Latn-ME"/>
              </w:rPr>
              <w:t>ileus</w:t>
            </w:r>
          </w:p>
          <w:p w14:paraId="3C9F9956"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51CA4EB5" w14:textId="77777777" w:rsidR="00D658D5" w:rsidRPr="00F32FC5" w:rsidRDefault="00D658D5" w:rsidP="00E27890">
            <w:pPr>
              <w:widowControl w:val="0"/>
              <w:autoSpaceDE w:val="0"/>
              <w:autoSpaceDN w:val="0"/>
              <w:adjustRightInd w:val="0"/>
              <w:jc w:val="both"/>
              <w:rPr>
                <w:szCs w:val="22"/>
                <w:lang w:val="sr-Latn-ME"/>
              </w:rPr>
            </w:pPr>
          </w:p>
        </w:tc>
      </w:tr>
      <w:tr w:rsidR="00D658D5" w:rsidRPr="00BB2A23" w14:paraId="4FFA3F2C" w14:textId="77777777" w:rsidTr="00D658D5">
        <w:trPr>
          <w:trHeight w:val="918"/>
        </w:trPr>
        <w:tc>
          <w:tcPr>
            <w:tcW w:w="1526" w:type="dxa"/>
            <w:shd w:val="clear" w:color="auto" w:fill="auto"/>
          </w:tcPr>
          <w:p w14:paraId="3092E349" w14:textId="77777777" w:rsidR="00D658D5" w:rsidRPr="00BB2A23" w:rsidRDefault="00D658D5" w:rsidP="00D658D5">
            <w:pPr>
              <w:autoSpaceDE w:val="0"/>
              <w:autoSpaceDN w:val="0"/>
              <w:rPr>
                <w:szCs w:val="22"/>
                <w:lang w:val="sr-Latn-ME"/>
              </w:rPr>
            </w:pPr>
            <w:r w:rsidRPr="00BB2A23">
              <w:rPr>
                <w:b/>
                <w:bCs/>
                <w:szCs w:val="22"/>
                <w:lang w:val="sr-Latn-ME"/>
              </w:rPr>
              <w:t>Poremećaji na nivou kože i potkožnog tkiva</w:t>
            </w:r>
          </w:p>
        </w:tc>
        <w:tc>
          <w:tcPr>
            <w:tcW w:w="1276" w:type="dxa"/>
            <w:shd w:val="clear" w:color="auto" w:fill="auto"/>
          </w:tcPr>
          <w:p w14:paraId="0E2624E4"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6861E93C"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osip, eritem</w:t>
            </w:r>
          </w:p>
        </w:tc>
        <w:tc>
          <w:tcPr>
            <w:tcW w:w="1418" w:type="dxa"/>
            <w:shd w:val="clear" w:color="auto" w:fill="auto"/>
          </w:tcPr>
          <w:p w14:paraId="0F3D9BA9"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urtikarija, pruritus, alopecija, hiperkeratoza, ekcem, suva koža, diskoloracija kože, akne, seboroični dermatitis, bolesti kože, lezije na koži</w:t>
            </w:r>
          </w:p>
        </w:tc>
        <w:tc>
          <w:tcPr>
            <w:tcW w:w="1275" w:type="dxa"/>
            <w:shd w:val="clear" w:color="auto" w:fill="auto"/>
          </w:tcPr>
          <w:p w14:paraId="49895558"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osip izazvan lijekom, perutanje</w:t>
            </w:r>
          </w:p>
          <w:p w14:paraId="349BFE97"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5F82B6BA"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angioedem</w:t>
            </w:r>
          </w:p>
        </w:tc>
        <w:tc>
          <w:tcPr>
            <w:tcW w:w="1418" w:type="dxa"/>
          </w:tcPr>
          <w:p w14:paraId="34A8EF8A" w14:textId="77777777" w:rsidR="00D658D5" w:rsidRPr="00BB2A23" w:rsidRDefault="00D658D5" w:rsidP="00A2203E">
            <w:pPr>
              <w:widowControl w:val="0"/>
              <w:autoSpaceDE w:val="0"/>
              <w:autoSpaceDN w:val="0"/>
              <w:adjustRightInd w:val="0"/>
              <w:jc w:val="both"/>
              <w:rPr>
                <w:szCs w:val="22"/>
                <w:lang w:val="sr-Latn-ME"/>
              </w:rPr>
            </w:pPr>
            <w:r w:rsidRPr="00D658D5">
              <w:rPr>
                <w:szCs w:val="22"/>
                <w:lang w:val="sr-Latn-ME"/>
              </w:rPr>
              <w:t>Steven-Johnson</w:t>
            </w:r>
            <w:r w:rsidR="00A2203E">
              <w:rPr>
                <w:szCs w:val="22"/>
                <w:lang w:val="sr-Latn-ME"/>
              </w:rPr>
              <w:t>ov</w:t>
            </w:r>
            <w:r w:rsidRPr="00D658D5">
              <w:rPr>
                <w:szCs w:val="22"/>
                <w:lang w:val="sr-Latn-ME"/>
              </w:rPr>
              <w:t xml:space="preserve"> s</w:t>
            </w:r>
            <w:r w:rsidR="00A2203E">
              <w:rPr>
                <w:szCs w:val="22"/>
                <w:lang w:val="sr-Latn-ME"/>
              </w:rPr>
              <w:t>i</w:t>
            </w:r>
            <w:r w:rsidRPr="00D658D5">
              <w:rPr>
                <w:szCs w:val="22"/>
                <w:lang w:val="sr-Latn-ME"/>
              </w:rPr>
              <w:t>ndrom/</w:t>
            </w:r>
            <w:r w:rsidR="00A2203E">
              <w:rPr>
                <w:szCs w:val="22"/>
                <w:lang w:val="sr-Latn-ME"/>
              </w:rPr>
              <w:t>toksična</w:t>
            </w:r>
            <w:r w:rsidRPr="00D658D5">
              <w:rPr>
                <w:szCs w:val="22"/>
                <w:lang w:val="sr-Latn-ME"/>
              </w:rPr>
              <w:t xml:space="preserve"> epidermal</w:t>
            </w:r>
            <w:r w:rsidR="00A2203E">
              <w:rPr>
                <w:szCs w:val="22"/>
                <w:lang w:val="sr-Latn-ME"/>
              </w:rPr>
              <w:t>na</w:t>
            </w:r>
            <w:r w:rsidRPr="00D658D5">
              <w:rPr>
                <w:szCs w:val="22"/>
                <w:lang w:val="sr-Latn-ME"/>
              </w:rPr>
              <w:t xml:space="preserve"> ne</w:t>
            </w:r>
            <w:r w:rsidR="00A2203E">
              <w:rPr>
                <w:szCs w:val="22"/>
                <w:lang w:val="sr-Latn-ME"/>
              </w:rPr>
              <w:t>k</w:t>
            </w:r>
            <w:r w:rsidRPr="00D658D5">
              <w:rPr>
                <w:szCs w:val="22"/>
                <w:lang w:val="sr-Latn-ME"/>
              </w:rPr>
              <w:t>rol</w:t>
            </w:r>
            <w:r w:rsidR="00A2203E">
              <w:rPr>
                <w:szCs w:val="22"/>
                <w:lang w:val="sr-Latn-ME"/>
              </w:rPr>
              <w:t>iza</w:t>
            </w:r>
          </w:p>
        </w:tc>
      </w:tr>
      <w:tr w:rsidR="00D658D5" w:rsidRPr="00BB2A23" w14:paraId="70300C06" w14:textId="77777777" w:rsidTr="00D658D5">
        <w:trPr>
          <w:trHeight w:val="567"/>
        </w:trPr>
        <w:tc>
          <w:tcPr>
            <w:tcW w:w="1526" w:type="dxa"/>
            <w:shd w:val="clear" w:color="auto" w:fill="auto"/>
          </w:tcPr>
          <w:p w14:paraId="4E56641C" w14:textId="77777777" w:rsidR="00D658D5" w:rsidRPr="00BB2A23" w:rsidRDefault="00D658D5" w:rsidP="00D658D5">
            <w:pPr>
              <w:autoSpaceDE w:val="0"/>
              <w:autoSpaceDN w:val="0"/>
              <w:rPr>
                <w:szCs w:val="22"/>
                <w:lang w:val="sr-Latn-ME"/>
              </w:rPr>
            </w:pPr>
            <w:r w:rsidRPr="00BB2A23">
              <w:rPr>
                <w:b/>
                <w:bCs/>
                <w:szCs w:val="22"/>
                <w:lang w:val="sr-Latn-ME"/>
              </w:rPr>
              <w:t xml:space="preserve">Poremećaji mišićno-skeletnog,vezivnog i </w:t>
            </w:r>
            <w:r w:rsidRPr="00BB2A23">
              <w:rPr>
                <w:b/>
                <w:bCs/>
                <w:szCs w:val="22"/>
                <w:lang w:val="sr-Latn-ME"/>
              </w:rPr>
              <w:lastRenderedPageBreak/>
              <w:t>koštanog tkiva</w:t>
            </w:r>
          </w:p>
        </w:tc>
        <w:tc>
          <w:tcPr>
            <w:tcW w:w="1276" w:type="dxa"/>
            <w:shd w:val="clear" w:color="auto" w:fill="auto"/>
          </w:tcPr>
          <w:p w14:paraId="634B59F1"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5CC64F3C"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spazam mišića, mišićno-koštani bolovi, </w:t>
            </w:r>
            <w:r w:rsidRPr="00BB2A23">
              <w:rPr>
                <w:szCs w:val="22"/>
                <w:lang w:val="sr-Latn-ME"/>
              </w:rPr>
              <w:lastRenderedPageBreak/>
              <w:t>bolovi u leđima, artralgija</w:t>
            </w:r>
          </w:p>
        </w:tc>
        <w:tc>
          <w:tcPr>
            <w:tcW w:w="1418" w:type="dxa"/>
            <w:shd w:val="clear" w:color="auto" w:fill="auto"/>
          </w:tcPr>
          <w:p w14:paraId="3EDAA516"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lastRenderedPageBreak/>
              <w:t xml:space="preserve">povećana koncentracija kreatin fosfokinaze u krvi, </w:t>
            </w:r>
            <w:r w:rsidRPr="00BB2A23">
              <w:rPr>
                <w:szCs w:val="22"/>
                <w:lang w:val="sr-Latn-ME"/>
              </w:rPr>
              <w:lastRenderedPageBreak/>
              <w:t>nenormalno tjelesno držanje, ukočenost zglobova, oticanje zglobova slabost mišića, bol u vratu</w:t>
            </w:r>
          </w:p>
        </w:tc>
        <w:tc>
          <w:tcPr>
            <w:tcW w:w="1275" w:type="dxa"/>
            <w:shd w:val="clear" w:color="auto" w:fill="auto"/>
          </w:tcPr>
          <w:p w14:paraId="64FC133C"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lastRenderedPageBreak/>
              <w:t>rabdomioliza</w:t>
            </w:r>
          </w:p>
        </w:tc>
        <w:tc>
          <w:tcPr>
            <w:tcW w:w="1134" w:type="dxa"/>
            <w:shd w:val="clear" w:color="auto" w:fill="auto"/>
          </w:tcPr>
          <w:p w14:paraId="357AC142"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4154E05C"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18BC9138" w14:textId="77777777" w:rsidTr="00D658D5">
        <w:trPr>
          <w:trHeight w:val="342"/>
        </w:trPr>
        <w:tc>
          <w:tcPr>
            <w:tcW w:w="1526" w:type="dxa"/>
            <w:shd w:val="clear" w:color="auto" w:fill="auto"/>
          </w:tcPr>
          <w:p w14:paraId="7E4A43E1" w14:textId="77777777" w:rsidR="00D658D5" w:rsidRPr="00BB2A23" w:rsidRDefault="00D658D5" w:rsidP="00D658D5">
            <w:pPr>
              <w:autoSpaceDE w:val="0"/>
              <w:autoSpaceDN w:val="0"/>
              <w:rPr>
                <w:szCs w:val="22"/>
                <w:lang w:val="sr-Latn-ME"/>
              </w:rPr>
            </w:pPr>
            <w:r w:rsidRPr="00BB2A23">
              <w:rPr>
                <w:b/>
                <w:bCs/>
                <w:szCs w:val="22"/>
                <w:lang w:val="sr-Latn-ME"/>
              </w:rPr>
              <w:t>Poremećaji na nivou bubrega i urinarnog sistema</w:t>
            </w:r>
          </w:p>
        </w:tc>
        <w:tc>
          <w:tcPr>
            <w:tcW w:w="1276" w:type="dxa"/>
            <w:shd w:val="clear" w:color="auto" w:fill="auto"/>
          </w:tcPr>
          <w:p w14:paraId="021AF8C4"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5FC62B94"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inkontinencija urina</w:t>
            </w:r>
          </w:p>
        </w:tc>
        <w:tc>
          <w:tcPr>
            <w:tcW w:w="1418" w:type="dxa"/>
            <w:shd w:val="clear" w:color="auto" w:fill="auto"/>
          </w:tcPr>
          <w:p w14:paraId="5082A555"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polakizurija, retencija urina, dizuria</w:t>
            </w:r>
          </w:p>
        </w:tc>
        <w:tc>
          <w:tcPr>
            <w:tcW w:w="1275" w:type="dxa"/>
            <w:shd w:val="clear" w:color="auto" w:fill="auto"/>
          </w:tcPr>
          <w:p w14:paraId="3F0D932F"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06D43BBC"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7043D9E"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7362727C" w14:textId="77777777" w:rsidTr="00D658D5">
        <w:trPr>
          <w:trHeight w:val="252"/>
        </w:trPr>
        <w:tc>
          <w:tcPr>
            <w:tcW w:w="1526" w:type="dxa"/>
            <w:shd w:val="clear" w:color="auto" w:fill="auto"/>
          </w:tcPr>
          <w:p w14:paraId="151BDB60" w14:textId="77777777" w:rsidR="00D658D5" w:rsidRPr="00BB2A23" w:rsidRDefault="00D658D5" w:rsidP="00D658D5">
            <w:pPr>
              <w:autoSpaceDE w:val="0"/>
              <w:autoSpaceDN w:val="0"/>
              <w:rPr>
                <w:szCs w:val="22"/>
                <w:lang w:val="sr-Latn-ME"/>
              </w:rPr>
            </w:pPr>
            <w:r w:rsidRPr="00BB2A23">
              <w:rPr>
                <w:b/>
                <w:bCs/>
                <w:szCs w:val="22"/>
                <w:lang w:val="sr-Latn-ME"/>
              </w:rPr>
              <w:t>Trudnoća, puerperijum i perinatalna stanja</w:t>
            </w:r>
          </w:p>
        </w:tc>
        <w:tc>
          <w:tcPr>
            <w:tcW w:w="1276" w:type="dxa"/>
            <w:shd w:val="clear" w:color="auto" w:fill="auto"/>
          </w:tcPr>
          <w:p w14:paraId="68BBB708"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0469A0DA" w14:textId="77777777" w:rsidR="00D658D5" w:rsidRPr="00BB2A23" w:rsidRDefault="00D658D5" w:rsidP="00E27890">
            <w:pPr>
              <w:widowControl w:val="0"/>
              <w:autoSpaceDE w:val="0"/>
              <w:autoSpaceDN w:val="0"/>
              <w:adjustRightInd w:val="0"/>
              <w:jc w:val="both"/>
              <w:rPr>
                <w:szCs w:val="22"/>
                <w:lang w:val="sr-Latn-ME"/>
              </w:rPr>
            </w:pPr>
          </w:p>
        </w:tc>
        <w:tc>
          <w:tcPr>
            <w:tcW w:w="1418" w:type="dxa"/>
            <w:shd w:val="clear" w:color="auto" w:fill="auto"/>
          </w:tcPr>
          <w:p w14:paraId="634C70BC" w14:textId="77777777" w:rsidR="00D658D5" w:rsidRPr="00BB2A23" w:rsidRDefault="00D658D5" w:rsidP="00E27890">
            <w:pPr>
              <w:widowControl w:val="0"/>
              <w:autoSpaceDE w:val="0"/>
              <w:autoSpaceDN w:val="0"/>
              <w:adjustRightInd w:val="0"/>
              <w:rPr>
                <w:szCs w:val="22"/>
                <w:lang w:val="sr-Latn-ME"/>
              </w:rPr>
            </w:pPr>
          </w:p>
        </w:tc>
        <w:tc>
          <w:tcPr>
            <w:tcW w:w="1275" w:type="dxa"/>
            <w:shd w:val="clear" w:color="auto" w:fill="auto"/>
          </w:tcPr>
          <w:p w14:paraId="068DB637"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sindrom nagle obustave lijeka kod novorođenčeta</w:t>
            </w:r>
            <w:r w:rsidRPr="00BB2A23">
              <w:rPr>
                <w:szCs w:val="22"/>
                <w:vertAlign w:val="superscript"/>
                <w:lang w:val="sr-Latn-ME"/>
              </w:rPr>
              <w:t>c</w:t>
            </w:r>
          </w:p>
        </w:tc>
        <w:tc>
          <w:tcPr>
            <w:tcW w:w="1134" w:type="dxa"/>
            <w:shd w:val="clear" w:color="auto" w:fill="auto"/>
          </w:tcPr>
          <w:p w14:paraId="05940E43"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BF3CF3F" w14:textId="77777777" w:rsidR="00D658D5" w:rsidRPr="00BB2A23" w:rsidRDefault="00D658D5" w:rsidP="00E27890">
            <w:pPr>
              <w:widowControl w:val="0"/>
              <w:autoSpaceDE w:val="0"/>
              <w:autoSpaceDN w:val="0"/>
              <w:adjustRightInd w:val="0"/>
              <w:jc w:val="both"/>
              <w:rPr>
                <w:szCs w:val="22"/>
                <w:lang w:val="sr-Latn-ME"/>
              </w:rPr>
            </w:pPr>
          </w:p>
        </w:tc>
      </w:tr>
      <w:tr w:rsidR="00D658D5" w:rsidRPr="000E4E51" w14:paraId="104A066C" w14:textId="77777777" w:rsidTr="00D658D5">
        <w:trPr>
          <w:trHeight w:val="1440"/>
        </w:trPr>
        <w:tc>
          <w:tcPr>
            <w:tcW w:w="1526" w:type="dxa"/>
            <w:shd w:val="clear" w:color="auto" w:fill="auto"/>
          </w:tcPr>
          <w:p w14:paraId="22CEEDA5" w14:textId="77777777" w:rsidR="00D658D5" w:rsidRPr="00BB2A23" w:rsidRDefault="00D658D5" w:rsidP="00D658D5">
            <w:pPr>
              <w:autoSpaceDE w:val="0"/>
              <w:autoSpaceDN w:val="0"/>
              <w:rPr>
                <w:szCs w:val="22"/>
                <w:lang w:val="sr-Latn-ME"/>
              </w:rPr>
            </w:pPr>
            <w:r w:rsidRPr="00BB2A23">
              <w:rPr>
                <w:b/>
                <w:bCs/>
                <w:szCs w:val="22"/>
                <w:lang w:val="sr-Latn-ME"/>
              </w:rPr>
              <w:t>Poremećaji reproduktivnog sistema  i na nivou dojki</w:t>
            </w:r>
          </w:p>
        </w:tc>
        <w:tc>
          <w:tcPr>
            <w:tcW w:w="1276" w:type="dxa"/>
            <w:shd w:val="clear" w:color="auto" w:fill="auto"/>
          </w:tcPr>
          <w:p w14:paraId="777F8A4F"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72EA01D1" w14:textId="77777777" w:rsidR="00D658D5" w:rsidRPr="00BB2A23" w:rsidRDefault="00D658D5" w:rsidP="00E27890">
            <w:pPr>
              <w:widowControl w:val="0"/>
              <w:autoSpaceDE w:val="0"/>
              <w:autoSpaceDN w:val="0"/>
              <w:adjustRightInd w:val="0"/>
              <w:jc w:val="both"/>
              <w:rPr>
                <w:szCs w:val="22"/>
                <w:lang w:val="sr-Latn-ME"/>
              </w:rPr>
            </w:pPr>
          </w:p>
        </w:tc>
        <w:tc>
          <w:tcPr>
            <w:tcW w:w="1418" w:type="dxa"/>
            <w:shd w:val="clear" w:color="auto" w:fill="auto"/>
          </w:tcPr>
          <w:p w14:paraId="1654985A"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 xml:space="preserve">erektilna disfunkcija, poremećaj ejakulacije, amenoreja, poremećaji menstrualnog </w:t>
            </w:r>
          </w:p>
          <w:p w14:paraId="46657E0D"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ciklusa</w:t>
            </w:r>
            <w:r w:rsidRPr="00BB2A23">
              <w:rPr>
                <w:color w:val="000000"/>
                <w:szCs w:val="22"/>
                <w:vertAlign w:val="superscript"/>
                <w:lang w:val="sr-Latn-ME"/>
              </w:rPr>
              <w:t>d</w:t>
            </w:r>
            <w:r w:rsidRPr="00BB2A23">
              <w:rPr>
                <w:szCs w:val="22"/>
                <w:lang w:val="sr-Latn-ME"/>
              </w:rPr>
              <w:t>, ginekomastija, galaktoreja, seksualna disfunkcija, bol u dojkama</w:t>
            </w:r>
            <w:r w:rsidRPr="00F32FC5">
              <w:rPr>
                <w:szCs w:val="22"/>
                <w:lang w:val="sr-Latn-ME"/>
              </w:rPr>
              <w:t>, nelagodnost u predjelu dojki,</w:t>
            </w:r>
            <w:r w:rsidRPr="00BB2A23">
              <w:rPr>
                <w:szCs w:val="22"/>
                <w:lang w:val="sr-Latn-ME"/>
              </w:rPr>
              <w:t xml:space="preserve"> vaginalna sekrecija</w:t>
            </w:r>
          </w:p>
        </w:tc>
        <w:tc>
          <w:tcPr>
            <w:tcW w:w="1275" w:type="dxa"/>
            <w:shd w:val="clear" w:color="auto" w:fill="auto"/>
          </w:tcPr>
          <w:p w14:paraId="3EA18BE5"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prijapizam</w:t>
            </w:r>
            <w:r w:rsidRPr="00BB2A23">
              <w:rPr>
                <w:szCs w:val="22"/>
                <w:vertAlign w:val="superscript"/>
                <w:lang w:val="sr-Latn-ME"/>
              </w:rPr>
              <w:t>c</w:t>
            </w:r>
            <w:r w:rsidRPr="00BB2A23">
              <w:rPr>
                <w:szCs w:val="22"/>
                <w:lang w:val="sr-Latn-ME"/>
              </w:rPr>
              <w:t xml:space="preserve">, odložena menstruacija, nabreklost dojki, uvećanje dojki, iscjedak iz dojki </w:t>
            </w:r>
          </w:p>
          <w:p w14:paraId="56809B7E" w14:textId="77777777" w:rsidR="00D658D5" w:rsidRPr="00BB2A23" w:rsidRDefault="00D658D5" w:rsidP="00E27890">
            <w:pPr>
              <w:widowControl w:val="0"/>
              <w:autoSpaceDE w:val="0"/>
              <w:autoSpaceDN w:val="0"/>
              <w:adjustRightInd w:val="0"/>
              <w:rPr>
                <w:szCs w:val="22"/>
                <w:lang w:val="sr-Latn-ME"/>
              </w:rPr>
            </w:pPr>
          </w:p>
        </w:tc>
        <w:tc>
          <w:tcPr>
            <w:tcW w:w="1134" w:type="dxa"/>
            <w:shd w:val="clear" w:color="auto" w:fill="auto"/>
          </w:tcPr>
          <w:p w14:paraId="1EDA1FAB"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30FDB65E"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7E9BA563" w14:textId="77777777" w:rsidTr="00D658D5">
        <w:trPr>
          <w:trHeight w:val="945"/>
        </w:trPr>
        <w:tc>
          <w:tcPr>
            <w:tcW w:w="1526" w:type="dxa"/>
            <w:shd w:val="clear" w:color="auto" w:fill="auto"/>
          </w:tcPr>
          <w:p w14:paraId="02E521A6" w14:textId="77777777" w:rsidR="00D658D5" w:rsidRPr="00BB2A23" w:rsidRDefault="00D658D5" w:rsidP="00D658D5">
            <w:pPr>
              <w:autoSpaceDE w:val="0"/>
              <w:autoSpaceDN w:val="0"/>
              <w:rPr>
                <w:szCs w:val="22"/>
                <w:lang w:val="sr-Latn-ME"/>
              </w:rPr>
            </w:pPr>
            <w:r w:rsidRPr="00BB2A23">
              <w:rPr>
                <w:b/>
                <w:bCs/>
                <w:szCs w:val="22"/>
                <w:lang w:val="sr-Latn-ME"/>
              </w:rPr>
              <w:t>Opšti poremećaji i reakcije na mjestu aplikacije</w:t>
            </w:r>
          </w:p>
        </w:tc>
        <w:tc>
          <w:tcPr>
            <w:tcW w:w="1276" w:type="dxa"/>
            <w:shd w:val="clear" w:color="auto" w:fill="auto"/>
          </w:tcPr>
          <w:p w14:paraId="2B488A90"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18F88511"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edem</w:t>
            </w:r>
            <w:r w:rsidRPr="00BB2A23">
              <w:rPr>
                <w:color w:val="000000"/>
                <w:szCs w:val="22"/>
                <w:vertAlign w:val="superscript"/>
                <w:lang w:val="sr-Latn-ME"/>
              </w:rPr>
              <w:t>d</w:t>
            </w:r>
            <w:r w:rsidRPr="00BB2A23">
              <w:rPr>
                <w:szCs w:val="22"/>
                <w:lang w:val="sr-Latn-ME"/>
              </w:rPr>
              <w:t>, pireksija, bolovi u grudima, astenija, umor, bol</w:t>
            </w:r>
          </w:p>
        </w:tc>
        <w:tc>
          <w:tcPr>
            <w:tcW w:w="1418" w:type="dxa"/>
            <w:shd w:val="clear" w:color="auto" w:fill="auto"/>
          </w:tcPr>
          <w:p w14:paraId="1115A3FC"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edem lica, drhtavica, povišena tjelesna temperatura, poremećaji u držanju tijela, žeđ, nelagoda u grudima, slabost, nenormalno osjećanje, nelagodnost</w:t>
            </w:r>
          </w:p>
        </w:tc>
        <w:tc>
          <w:tcPr>
            <w:tcW w:w="1275" w:type="dxa"/>
            <w:shd w:val="clear" w:color="auto" w:fill="auto"/>
          </w:tcPr>
          <w:p w14:paraId="0640C6FA" w14:textId="776AF851" w:rsidR="00D658D5" w:rsidRPr="00BB2A23" w:rsidRDefault="00D658D5" w:rsidP="00E27890">
            <w:pPr>
              <w:widowControl w:val="0"/>
              <w:autoSpaceDE w:val="0"/>
              <w:autoSpaceDN w:val="0"/>
              <w:adjustRightInd w:val="0"/>
              <w:rPr>
                <w:szCs w:val="22"/>
                <w:lang w:val="sr-Latn-ME"/>
              </w:rPr>
            </w:pPr>
            <w:r w:rsidRPr="00BB2A23">
              <w:rPr>
                <w:szCs w:val="22"/>
                <w:lang w:val="sr-Latn-ME"/>
              </w:rPr>
              <w:t>hipotermija, snižena tjelesna temperatura, hladni ekstremiteti, apstinenci</w:t>
            </w:r>
            <w:r w:rsidR="0068755F">
              <w:rPr>
                <w:szCs w:val="22"/>
                <w:lang w:val="sr-Latn-ME"/>
              </w:rPr>
              <w:t>jaln</w:t>
            </w:r>
            <w:r w:rsidRPr="00BB2A23">
              <w:rPr>
                <w:szCs w:val="22"/>
                <w:lang w:val="sr-Latn-ME"/>
              </w:rPr>
              <w:t>i sindrom, induracija</w:t>
            </w:r>
            <w:r w:rsidRPr="00F32FC5">
              <w:rPr>
                <w:szCs w:val="22"/>
                <w:vertAlign w:val="superscript"/>
                <w:lang w:val="sr-Latn-ME"/>
              </w:rPr>
              <w:t>c</w:t>
            </w:r>
          </w:p>
        </w:tc>
        <w:tc>
          <w:tcPr>
            <w:tcW w:w="1134" w:type="dxa"/>
            <w:shd w:val="clear" w:color="auto" w:fill="auto"/>
          </w:tcPr>
          <w:p w14:paraId="7E1E22C8"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65295B2C"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0D67ED76" w14:textId="77777777" w:rsidTr="00D658D5">
        <w:trPr>
          <w:trHeight w:val="693"/>
        </w:trPr>
        <w:tc>
          <w:tcPr>
            <w:tcW w:w="1526" w:type="dxa"/>
            <w:shd w:val="clear" w:color="auto" w:fill="auto"/>
          </w:tcPr>
          <w:p w14:paraId="3424B137" w14:textId="77777777" w:rsidR="00D658D5" w:rsidRPr="00BB2A23" w:rsidRDefault="00D658D5" w:rsidP="00D658D5">
            <w:pPr>
              <w:autoSpaceDE w:val="0"/>
              <w:autoSpaceDN w:val="0"/>
              <w:rPr>
                <w:szCs w:val="22"/>
                <w:lang w:val="sr-Latn-ME"/>
              </w:rPr>
            </w:pPr>
            <w:r w:rsidRPr="00BB2A23">
              <w:rPr>
                <w:b/>
                <w:bCs/>
                <w:szCs w:val="22"/>
                <w:lang w:val="sr-Latn-ME"/>
              </w:rPr>
              <w:lastRenderedPageBreak/>
              <w:t>Bolesti jetre, žučne kese i žučnog kanala</w:t>
            </w:r>
          </w:p>
        </w:tc>
        <w:tc>
          <w:tcPr>
            <w:tcW w:w="1276" w:type="dxa"/>
            <w:shd w:val="clear" w:color="auto" w:fill="auto"/>
          </w:tcPr>
          <w:p w14:paraId="7EAF5455"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27433A6A" w14:textId="77777777" w:rsidR="00D658D5" w:rsidRPr="00BB2A23" w:rsidRDefault="00D658D5" w:rsidP="00E27890">
            <w:pPr>
              <w:autoSpaceDE w:val="0"/>
              <w:autoSpaceDN w:val="0"/>
              <w:jc w:val="both"/>
              <w:rPr>
                <w:szCs w:val="22"/>
                <w:lang w:val="sr-Latn-ME"/>
              </w:rPr>
            </w:pPr>
          </w:p>
        </w:tc>
        <w:tc>
          <w:tcPr>
            <w:tcW w:w="1418" w:type="dxa"/>
            <w:shd w:val="clear" w:color="auto" w:fill="auto"/>
          </w:tcPr>
          <w:p w14:paraId="5924BFF6" w14:textId="77777777" w:rsidR="00D658D5" w:rsidRPr="00BB2A23" w:rsidRDefault="00D658D5" w:rsidP="00E27890">
            <w:pPr>
              <w:widowControl w:val="0"/>
              <w:autoSpaceDE w:val="0"/>
              <w:autoSpaceDN w:val="0"/>
              <w:adjustRightInd w:val="0"/>
              <w:rPr>
                <w:szCs w:val="22"/>
                <w:lang w:val="sr-Latn-ME"/>
              </w:rPr>
            </w:pPr>
            <w:r w:rsidRPr="00BB2A23">
              <w:rPr>
                <w:szCs w:val="22"/>
                <w:lang w:val="sr-Latn-ME"/>
              </w:rPr>
              <w:t>povećana koncentracija transaminaza, povećana gama glutamiltransferaza, povećani enzimi jetre</w:t>
            </w:r>
          </w:p>
        </w:tc>
        <w:tc>
          <w:tcPr>
            <w:tcW w:w="1275" w:type="dxa"/>
            <w:shd w:val="clear" w:color="auto" w:fill="auto"/>
          </w:tcPr>
          <w:p w14:paraId="71E516D5" w14:textId="77777777" w:rsidR="00D658D5" w:rsidRPr="00BB2A23" w:rsidRDefault="00D658D5" w:rsidP="00E27890">
            <w:pPr>
              <w:widowControl w:val="0"/>
              <w:autoSpaceDE w:val="0"/>
              <w:autoSpaceDN w:val="0"/>
              <w:adjustRightInd w:val="0"/>
              <w:jc w:val="both"/>
              <w:rPr>
                <w:szCs w:val="22"/>
                <w:lang w:val="sr-Latn-ME"/>
              </w:rPr>
            </w:pPr>
            <w:r w:rsidRPr="00BB2A23">
              <w:rPr>
                <w:szCs w:val="22"/>
                <w:lang w:val="sr-Latn-ME"/>
              </w:rPr>
              <w:t xml:space="preserve">žutica </w:t>
            </w:r>
          </w:p>
        </w:tc>
        <w:tc>
          <w:tcPr>
            <w:tcW w:w="1134" w:type="dxa"/>
            <w:shd w:val="clear" w:color="auto" w:fill="auto"/>
          </w:tcPr>
          <w:p w14:paraId="7CA9DABE"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1B39A47C" w14:textId="77777777" w:rsidR="00D658D5" w:rsidRPr="00BB2A23" w:rsidRDefault="00D658D5" w:rsidP="00E27890">
            <w:pPr>
              <w:widowControl w:val="0"/>
              <w:autoSpaceDE w:val="0"/>
              <w:autoSpaceDN w:val="0"/>
              <w:adjustRightInd w:val="0"/>
              <w:jc w:val="both"/>
              <w:rPr>
                <w:szCs w:val="22"/>
                <w:lang w:val="sr-Latn-ME"/>
              </w:rPr>
            </w:pPr>
          </w:p>
        </w:tc>
      </w:tr>
      <w:tr w:rsidR="00D658D5" w:rsidRPr="00BB2A23" w14:paraId="65066301" w14:textId="77777777" w:rsidTr="00D658D5">
        <w:trPr>
          <w:trHeight w:val="558"/>
        </w:trPr>
        <w:tc>
          <w:tcPr>
            <w:tcW w:w="1526" w:type="dxa"/>
            <w:shd w:val="clear" w:color="auto" w:fill="auto"/>
          </w:tcPr>
          <w:p w14:paraId="670D751F" w14:textId="77777777" w:rsidR="00D658D5" w:rsidRPr="00BB2A23" w:rsidRDefault="00D658D5" w:rsidP="00D658D5">
            <w:pPr>
              <w:autoSpaceDE w:val="0"/>
              <w:autoSpaceDN w:val="0"/>
              <w:rPr>
                <w:szCs w:val="22"/>
                <w:lang w:val="sr-Latn-ME"/>
              </w:rPr>
            </w:pPr>
            <w:r w:rsidRPr="00BB2A23">
              <w:rPr>
                <w:b/>
                <w:bCs/>
                <w:szCs w:val="22"/>
                <w:lang w:val="sr-Latn-ME"/>
              </w:rPr>
              <w:t>Povrede, trovanja i kompli-kacije medicinskih procedura</w:t>
            </w:r>
          </w:p>
        </w:tc>
        <w:tc>
          <w:tcPr>
            <w:tcW w:w="1276" w:type="dxa"/>
            <w:shd w:val="clear" w:color="auto" w:fill="auto"/>
          </w:tcPr>
          <w:p w14:paraId="0A531B61" w14:textId="77777777" w:rsidR="00D658D5" w:rsidRPr="00BB2A23" w:rsidRDefault="00D658D5" w:rsidP="00E27890">
            <w:pPr>
              <w:autoSpaceDE w:val="0"/>
              <w:autoSpaceDN w:val="0"/>
              <w:jc w:val="both"/>
              <w:rPr>
                <w:szCs w:val="22"/>
                <w:lang w:val="sr-Latn-ME"/>
              </w:rPr>
            </w:pPr>
          </w:p>
        </w:tc>
        <w:tc>
          <w:tcPr>
            <w:tcW w:w="1417" w:type="dxa"/>
            <w:shd w:val="clear" w:color="auto" w:fill="auto"/>
          </w:tcPr>
          <w:p w14:paraId="314E080B" w14:textId="77777777" w:rsidR="00D658D5" w:rsidRPr="00BB2A23" w:rsidRDefault="00D658D5" w:rsidP="00E27890">
            <w:pPr>
              <w:autoSpaceDE w:val="0"/>
              <w:autoSpaceDN w:val="0"/>
              <w:jc w:val="both"/>
              <w:rPr>
                <w:szCs w:val="22"/>
                <w:lang w:val="sr-Latn-ME"/>
              </w:rPr>
            </w:pPr>
            <w:r w:rsidRPr="00BB2A23">
              <w:rPr>
                <w:szCs w:val="22"/>
                <w:lang w:val="sr-Latn-ME"/>
              </w:rPr>
              <w:t>padovi</w:t>
            </w:r>
          </w:p>
        </w:tc>
        <w:tc>
          <w:tcPr>
            <w:tcW w:w="1418" w:type="dxa"/>
            <w:shd w:val="clear" w:color="auto" w:fill="auto"/>
          </w:tcPr>
          <w:p w14:paraId="1997637E" w14:textId="77777777" w:rsidR="00D658D5" w:rsidRPr="00BB2A23" w:rsidRDefault="00D658D5" w:rsidP="00E27890">
            <w:pPr>
              <w:widowControl w:val="0"/>
              <w:autoSpaceDE w:val="0"/>
              <w:autoSpaceDN w:val="0"/>
              <w:adjustRightInd w:val="0"/>
              <w:rPr>
                <w:szCs w:val="22"/>
                <w:lang w:val="sr-Latn-ME"/>
              </w:rPr>
            </w:pPr>
            <w:r w:rsidRPr="00F32FC5">
              <w:rPr>
                <w:szCs w:val="22"/>
                <w:lang w:val="sr-Latn-ME"/>
              </w:rPr>
              <w:t>bol pri medicinskim procedurama</w:t>
            </w:r>
          </w:p>
        </w:tc>
        <w:tc>
          <w:tcPr>
            <w:tcW w:w="1275" w:type="dxa"/>
            <w:shd w:val="clear" w:color="auto" w:fill="auto"/>
          </w:tcPr>
          <w:p w14:paraId="5FD095EA" w14:textId="77777777" w:rsidR="00D658D5" w:rsidRPr="00BB2A23" w:rsidRDefault="00D658D5" w:rsidP="00E27890">
            <w:pPr>
              <w:widowControl w:val="0"/>
              <w:autoSpaceDE w:val="0"/>
              <w:autoSpaceDN w:val="0"/>
              <w:adjustRightInd w:val="0"/>
              <w:jc w:val="both"/>
              <w:rPr>
                <w:szCs w:val="22"/>
                <w:lang w:val="sr-Latn-ME"/>
              </w:rPr>
            </w:pPr>
          </w:p>
        </w:tc>
        <w:tc>
          <w:tcPr>
            <w:tcW w:w="1134" w:type="dxa"/>
            <w:shd w:val="clear" w:color="auto" w:fill="auto"/>
          </w:tcPr>
          <w:p w14:paraId="6014143D" w14:textId="77777777" w:rsidR="00D658D5" w:rsidRPr="00BB2A23" w:rsidRDefault="00D658D5" w:rsidP="00E27890">
            <w:pPr>
              <w:widowControl w:val="0"/>
              <w:autoSpaceDE w:val="0"/>
              <w:autoSpaceDN w:val="0"/>
              <w:adjustRightInd w:val="0"/>
              <w:jc w:val="both"/>
              <w:rPr>
                <w:szCs w:val="22"/>
                <w:lang w:val="sr-Latn-ME"/>
              </w:rPr>
            </w:pPr>
          </w:p>
        </w:tc>
        <w:tc>
          <w:tcPr>
            <w:tcW w:w="1418" w:type="dxa"/>
          </w:tcPr>
          <w:p w14:paraId="7D594704" w14:textId="77777777" w:rsidR="00D658D5" w:rsidRPr="00BB2A23" w:rsidRDefault="00D658D5" w:rsidP="00E27890">
            <w:pPr>
              <w:widowControl w:val="0"/>
              <w:autoSpaceDE w:val="0"/>
              <w:autoSpaceDN w:val="0"/>
              <w:adjustRightInd w:val="0"/>
              <w:jc w:val="both"/>
              <w:rPr>
                <w:szCs w:val="22"/>
                <w:lang w:val="sr-Latn-ME"/>
              </w:rPr>
            </w:pPr>
          </w:p>
        </w:tc>
      </w:tr>
    </w:tbl>
    <w:p w14:paraId="411115A0" w14:textId="77777777" w:rsidR="00225CD9" w:rsidRPr="00BB2A23" w:rsidRDefault="00225CD9" w:rsidP="00225CD9">
      <w:pPr>
        <w:widowControl w:val="0"/>
        <w:jc w:val="both"/>
        <w:rPr>
          <w:b/>
          <w:bCs/>
          <w:szCs w:val="22"/>
          <w:lang w:val="sr-Latn-ME" w:eastAsia="ar-SA"/>
        </w:rPr>
      </w:pPr>
    </w:p>
    <w:p w14:paraId="4777630E" w14:textId="77777777" w:rsidR="00225CD9" w:rsidRPr="00BB2A23" w:rsidRDefault="00225CD9" w:rsidP="00225CD9">
      <w:pPr>
        <w:widowControl w:val="0"/>
        <w:jc w:val="both"/>
        <w:rPr>
          <w:szCs w:val="22"/>
          <w:lang w:val="sr-Latn-ME" w:eastAsia="ar-SA"/>
        </w:rPr>
      </w:pPr>
      <w:r w:rsidRPr="00BB2A23">
        <w:rPr>
          <w:szCs w:val="22"/>
          <w:vertAlign w:val="superscript"/>
          <w:lang w:val="sr-Latn-ME" w:eastAsia="ar-SA"/>
        </w:rPr>
        <w:t>a</w:t>
      </w:r>
      <w:r w:rsidRPr="00BB2A23">
        <w:rPr>
          <w:szCs w:val="22"/>
          <w:lang w:val="sr-Latn-ME" w:eastAsia="ar-SA"/>
        </w:rPr>
        <w:t xml:space="preserve"> Hiperprolaktinemija može u nekim slučajevima dovesti do ginekomastije, menstrualnih poremećaja, anovulacije, amenoreje, galaktoreje, poremećaja fertiliteta, smanjenog libida, erektilne disfunkcije.</w:t>
      </w:r>
    </w:p>
    <w:p w14:paraId="4A1FF850" w14:textId="77777777" w:rsidR="00225CD9" w:rsidRPr="00BB2A23" w:rsidRDefault="00225CD9" w:rsidP="00225CD9">
      <w:pPr>
        <w:tabs>
          <w:tab w:val="left" w:pos="360"/>
        </w:tabs>
        <w:ind w:right="-1"/>
        <w:jc w:val="both"/>
        <w:rPr>
          <w:color w:val="000000"/>
          <w:szCs w:val="22"/>
          <w:lang w:val="sr-Latn-ME"/>
        </w:rPr>
      </w:pPr>
      <w:r w:rsidRPr="00BB2A23">
        <w:rPr>
          <w:color w:val="000000"/>
          <w:szCs w:val="22"/>
          <w:vertAlign w:val="superscript"/>
          <w:lang w:val="sr-Latn-ME"/>
        </w:rPr>
        <w:t>b</w:t>
      </w:r>
      <w:r w:rsidRPr="00BB2A23">
        <w:rPr>
          <w:color w:val="000000"/>
          <w:szCs w:val="22"/>
          <w:lang w:val="sr-Latn-ME"/>
        </w:rPr>
        <w:t xml:space="preserve"> U placebo-kontrolisanim studijama dijabetes melitus je prijavljen kod 0.18% pacijenata liječenih risperidonom u poređenju sa 0.11% kod placebo grupe. Ukupna incidenca u kliničkim studijama bila je 0.43% kod ispitanika koji su liječeni risperidonom.</w:t>
      </w:r>
    </w:p>
    <w:p w14:paraId="4785E1F0" w14:textId="77777777" w:rsidR="00225CD9" w:rsidRPr="00BB2A23" w:rsidRDefault="00225CD9" w:rsidP="00225CD9">
      <w:pPr>
        <w:ind w:right="-1"/>
        <w:jc w:val="both"/>
        <w:rPr>
          <w:i/>
          <w:color w:val="000000"/>
          <w:szCs w:val="22"/>
          <w:u w:val="double"/>
          <w:vertAlign w:val="superscript"/>
          <w:lang w:val="sr-Latn-ME"/>
        </w:rPr>
      </w:pPr>
      <w:r w:rsidRPr="00BB2A23">
        <w:rPr>
          <w:color w:val="000000"/>
          <w:szCs w:val="22"/>
          <w:vertAlign w:val="superscript"/>
          <w:lang w:val="sr-Latn-ME"/>
        </w:rPr>
        <w:t>c</w:t>
      </w:r>
      <w:r w:rsidRPr="00BB2A23">
        <w:rPr>
          <w:color w:val="000000"/>
          <w:szCs w:val="22"/>
          <w:lang w:val="sr-Latn-ME"/>
        </w:rPr>
        <w:t xml:space="preserve"> </w:t>
      </w:r>
      <w:r w:rsidRPr="00BB2A23">
        <w:rPr>
          <w:szCs w:val="22"/>
          <w:lang w:val="sr-Latn-ME"/>
        </w:rPr>
        <w:t>Nisu uočeni u kliničkim studijama sa risperidonom, ali jesu u postmarketinškom praćenju.</w:t>
      </w:r>
    </w:p>
    <w:p w14:paraId="76399BF6" w14:textId="5664634F" w:rsidR="00225CD9" w:rsidRPr="00BB2A23" w:rsidRDefault="00225CD9" w:rsidP="00225CD9">
      <w:pPr>
        <w:widowControl w:val="0"/>
        <w:jc w:val="both"/>
        <w:rPr>
          <w:szCs w:val="22"/>
          <w:lang w:val="sr-Latn-ME" w:eastAsia="ar-SA"/>
        </w:rPr>
      </w:pPr>
      <w:r w:rsidRPr="00BB2A23">
        <w:rPr>
          <w:szCs w:val="22"/>
          <w:vertAlign w:val="superscript"/>
          <w:lang w:val="sr-Latn-ME" w:eastAsia="ar-SA"/>
        </w:rPr>
        <w:t>d</w:t>
      </w:r>
      <w:r w:rsidRPr="00BB2A23">
        <w:rPr>
          <w:szCs w:val="22"/>
          <w:lang w:val="sr-Latn-ME" w:eastAsia="ar-SA"/>
        </w:rPr>
        <w:t xml:space="preserve"> Mogu se javiti ekstrapiramidalni poremećaji: </w:t>
      </w:r>
      <w:r w:rsidRPr="00BB2A23">
        <w:rPr>
          <w:b/>
          <w:szCs w:val="22"/>
          <w:lang w:val="sr-Latn-ME" w:eastAsia="ar-SA"/>
        </w:rPr>
        <w:t>parkinsonizam</w:t>
      </w:r>
      <w:r w:rsidRPr="00BB2A23">
        <w:rPr>
          <w:szCs w:val="22"/>
          <w:lang w:val="sr-Latn-ME" w:eastAsia="ar-SA"/>
        </w:rPr>
        <w:t xml:space="preserve"> (hipersekrecija salive, mišićno-koštana ukočenost, parkinsonizam, balavljenje, ukočenost tipa zupčanika, bradikinezija, hipokinezija, lice izraza kao maska, mišićna napetost, akinezija, ukočen vrat, rigidnost mišića, parkinsonsko držanje i </w:t>
      </w:r>
      <w:r w:rsidR="0068755F">
        <w:rPr>
          <w:szCs w:val="22"/>
          <w:lang w:val="sr-Latn-ME" w:eastAsia="ar-SA"/>
        </w:rPr>
        <w:t>ab</w:t>
      </w:r>
      <w:r w:rsidRPr="00BB2A23">
        <w:rPr>
          <w:szCs w:val="22"/>
          <w:lang w:val="sr-Latn-ME" w:eastAsia="ar-SA"/>
        </w:rPr>
        <w:t xml:space="preserve">normalni glabelarni refleks, parkinsonski tremor u miru), </w:t>
      </w:r>
      <w:r w:rsidRPr="00BB2A23">
        <w:rPr>
          <w:b/>
          <w:szCs w:val="22"/>
          <w:lang w:val="sr-Latn-ME" w:eastAsia="ar-SA"/>
        </w:rPr>
        <w:t>akatizija</w:t>
      </w:r>
      <w:r w:rsidRPr="00BB2A23">
        <w:rPr>
          <w:szCs w:val="22"/>
          <w:lang w:val="sr-Latn-ME" w:eastAsia="ar-SA"/>
        </w:rPr>
        <w:t xml:space="preserve"> (akatizija, uznemirenost, hiperkinezija i sindrom nemirnih nogu), tremor, </w:t>
      </w:r>
      <w:r w:rsidRPr="00BB2A23">
        <w:rPr>
          <w:b/>
          <w:szCs w:val="22"/>
          <w:lang w:val="sr-Latn-ME" w:eastAsia="ar-SA"/>
        </w:rPr>
        <w:t>diskinezija</w:t>
      </w:r>
      <w:r w:rsidRPr="00BB2A23">
        <w:rPr>
          <w:szCs w:val="22"/>
          <w:lang w:val="sr-Latn-ME" w:eastAsia="ar-SA"/>
        </w:rPr>
        <w:t xml:space="preserve"> (diskinezija, trzanje mišića, </w:t>
      </w:r>
      <w:r w:rsidR="0068755F">
        <w:rPr>
          <w:szCs w:val="22"/>
          <w:lang w:val="sr-Latn-ME" w:eastAsia="ar-SA"/>
        </w:rPr>
        <w:t>h</w:t>
      </w:r>
      <w:r w:rsidRPr="00BB2A23">
        <w:rPr>
          <w:szCs w:val="22"/>
          <w:lang w:val="sr-Latn-ME" w:eastAsia="ar-SA"/>
        </w:rPr>
        <w:t xml:space="preserve">oreoatetoza, atetoza i mioklonus), distonija. </w:t>
      </w:r>
      <w:r w:rsidRPr="00BB2A23">
        <w:rPr>
          <w:b/>
          <w:szCs w:val="22"/>
          <w:lang w:val="sr-Latn-ME" w:eastAsia="ar-SA"/>
        </w:rPr>
        <w:t>Distonija</w:t>
      </w:r>
      <w:r w:rsidRPr="00BB2A23">
        <w:rPr>
          <w:szCs w:val="22"/>
          <w:lang w:val="sr-Latn-ME" w:eastAsia="ar-SA"/>
        </w:rPr>
        <w:t xml:space="preserve"> obuhvata distoniju, </w:t>
      </w:r>
      <w:r w:rsidR="0068755F" w:rsidRPr="00BB2A23">
        <w:rPr>
          <w:szCs w:val="22"/>
          <w:lang w:val="sr-Latn-ME" w:eastAsia="ar-SA"/>
        </w:rPr>
        <w:t xml:space="preserve">hipertoniju, </w:t>
      </w:r>
      <w:r w:rsidRPr="00BB2A23">
        <w:rPr>
          <w:szCs w:val="22"/>
          <w:lang w:val="sr-Latn-ME" w:eastAsia="ar-SA"/>
        </w:rPr>
        <w:t>mišićne grčeve, ukočen vrat, nevoljne mišićne kontrakcije, mišićne kontrakcije, blefarospazam, okulogiraciju, paralizu jezika, spazam lica, laringospazam, miotoniju, opistotonus, orofaringealni spazam, pleurotonus, spazam jezika i trizmus. Naveden je širi spektar  simptoma koji ne moraju neophodno imati  ekstrapiramidalno porijeklo.</w:t>
      </w:r>
    </w:p>
    <w:p w14:paraId="1B211C2A" w14:textId="77777777" w:rsidR="00225CD9" w:rsidRPr="00BB2A23" w:rsidRDefault="00225CD9" w:rsidP="00225CD9">
      <w:pPr>
        <w:widowControl w:val="0"/>
        <w:jc w:val="both"/>
        <w:rPr>
          <w:szCs w:val="22"/>
          <w:lang w:val="sr-Latn-ME" w:eastAsia="ar-SA"/>
        </w:rPr>
      </w:pPr>
      <w:r w:rsidRPr="00F32FC5">
        <w:rPr>
          <w:b/>
          <w:szCs w:val="22"/>
          <w:lang w:val="sr-Latn-ME" w:eastAsia="ar-SA"/>
        </w:rPr>
        <w:t>Nesanica</w:t>
      </w:r>
      <w:r w:rsidRPr="00BB2A23">
        <w:rPr>
          <w:szCs w:val="22"/>
          <w:lang w:val="sr-Latn-ME" w:eastAsia="ar-SA"/>
        </w:rPr>
        <w:t xml:space="preserve"> uključuje: nemogućnost uspavljivanja, nemogućnost održavanja sna (isprekidan san); </w:t>
      </w:r>
      <w:r w:rsidRPr="00F32FC5">
        <w:rPr>
          <w:b/>
          <w:szCs w:val="22"/>
          <w:lang w:val="sr-Latn-ME" w:eastAsia="ar-SA"/>
        </w:rPr>
        <w:t>Konvulzije</w:t>
      </w:r>
      <w:r w:rsidRPr="00BB2A23">
        <w:rPr>
          <w:szCs w:val="22"/>
          <w:lang w:val="sr-Latn-ME" w:eastAsia="ar-SA"/>
        </w:rPr>
        <w:t xml:space="preserve"> uključuju: generalizovane toničko-kloničke napade (grand mal); </w:t>
      </w:r>
      <w:r w:rsidRPr="00F32FC5">
        <w:rPr>
          <w:b/>
          <w:szCs w:val="22"/>
          <w:lang w:val="sr-Latn-ME" w:eastAsia="ar-SA"/>
        </w:rPr>
        <w:t>Menstrualni poremećaji</w:t>
      </w:r>
      <w:r w:rsidRPr="00BB2A23">
        <w:rPr>
          <w:szCs w:val="22"/>
          <w:lang w:val="sr-Latn-ME" w:eastAsia="ar-SA"/>
        </w:rPr>
        <w:t xml:space="preserve"> uključuju: neredovne menstruacije, oligomenoreju; </w:t>
      </w:r>
      <w:r w:rsidRPr="00F32FC5">
        <w:rPr>
          <w:b/>
          <w:szCs w:val="22"/>
          <w:lang w:val="sr-Latn-ME" w:eastAsia="ar-SA"/>
        </w:rPr>
        <w:t>Edemi</w:t>
      </w:r>
      <w:r w:rsidRPr="00BB2A23">
        <w:rPr>
          <w:szCs w:val="22"/>
          <w:lang w:val="sr-Latn-ME" w:eastAsia="ar-SA"/>
        </w:rPr>
        <w:t xml:space="preserve"> uključuju: generalizovane edeme, periferne edeme, tjestaste edeme.</w:t>
      </w:r>
    </w:p>
    <w:p w14:paraId="60422B08" w14:textId="77777777" w:rsidR="00225CD9" w:rsidRPr="00BB2A23" w:rsidRDefault="00225CD9" w:rsidP="00225CD9">
      <w:pPr>
        <w:ind w:right="1089"/>
        <w:jc w:val="both"/>
        <w:rPr>
          <w:color w:val="000000"/>
          <w:szCs w:val="22"/>
          <w:lang w:val="sr-Latn-ME"/>
        </w:rPr>
      </w:pPr>
    </w:p>
    <w:p w14:paraId="6579BF73" w14:textId="77777777" w:rsidR="00225CD9" w:rsidRPr="00BB2A23" w:rsidRDefault="00225CD9" w:rsidP="00225CD9">
      <w:pPr>
        <w:autoSpaceDE w:val="0"/>
        <w:autoSpaceDN w:val="0"/>
        <w:adjustRightInd w:val="0"/>
        <w:jc w:val="both"/>
        <w:rPr>
          <w:rFonts w:eastAsia="TimesNewRoman"/>
          <w:szCs w:val="22"/>
          <w:u w:val="single"/>
          <w:lang w:val="sr-Latn-ME"/>
        </w:rPr>
      </w:pPr>
      <w:r w:rsidRPr="00BB2A23">
        <w:rPr>
          <w:rFonts w:eastAsia="TimesNewRoman"/>
          <w:szCs w:val="22"/>
          <w:u w:val="single"/>
          <w:lang w:val="sr-Latn-ME"/>
        </w:rPr>
        <w:t>Neželjena dejstva zabilježena kod primjene paliperidona</w:t>
      </w:r>
    </w:p>
    <w:p w14:paraId="0AB28E0D" w14:textId="77777777" w:rsidR="00225CD9" w:rsidRPr="00F32FC5" w:rsidRDefault="00225CD9" w:rsidP="00225CD9">
      <w:pPr>
        <w:autoSpaceDE w:val="0"/>
        <w:autoSpaceDN w:val="0"/>
        <w:adjustRightInd w:val="0"/>
        <w:jc w:val="both"/>
        <w:rPr>
          <w:rFonts w:eastAsia="TimesNewRoman"/>
          <w:szCs w:val="22"/>
          <w:lang w:val="sr-Latn-ME"/>
        </w:rPr>
      </w:pPr>
    </w:p>
    <w:p w14:paraId="7F003214" w14:textId="77777777" w:rsidR="00225CD9" w:rsidRPr="00BB2A23" w:rsidRDefault="00225CD9" w:rsidP="00225CD9">
      <w:pPr>
        <w:autoSpaceDE w:val="0"/>
        <w:autoSpaceDN w:val="0"/>
        <w:adjustRightInd w:val="0"/>
        <w:jc w:val="both"/>
        <w:rPr>
          <w:rFonts w:eastAsia="TimesNewRoman"/>
          <w:szCs w:val="22"/>
          <w:lang w:val="sr-Latn-ME"/>
        </w:rPr>
      </w:pPr>
      <w:r w:rsidRPr="00F32FC5">
        <w:rPr>
          <w:rFonts w:eastAsia="TimesNewRoman"/>
          <w:szCs w:val="22"/>
          <w:lang w:val="sr-Latn-ME"/>
        </w:rPr>
        <w:t>Paliperidon je aktivni metabolit risperidona, stoga je i profil neželjenih dejstava ovih supstanci (uključujući oralne i injekcione formulacije) međusobno povezan. Pored gore navedenih neželjenih reakcija, sl</w:t>
      </w:r>
      <w:r w:rsidRPr="00BB2A23">
        <w:rPr>
          <w:rFonts w:eastAsia="TimesNewRoman"/>
          <w:szCs w:val="22"/>
          <w:lang w:val="sr-Latn-ME"/>
        </w:rPr>
        <w:t>jedeće</w:t>
      </w:r>
      <w:r w:rsidRPr="00F32FC5">
        <w:rPr>
          <w:rFonts w:eastAsia="TimesNewRoman"/>
          <w:szCs w:val="22"/>
          <w:lang w:val="sr-Latn-ME"/>
        </w:rPr>
        <w:t xml:space="preserve"> neželjene reakcije su uočene tokom prim</w:t>
      </w:r>
      <w:r w:rsidRPr="00BB2A23">
        <w:rPr>
          <w:rFonts w:eastAsia="TimesNewRoman"/>
          <w:szCs w:val="22"/>
          <w:lang w:val="sr-Latn-ME"/>
        </w:rPr>
        <w:t>jene paliperidona, pa se mogu očekivati i tokom primjene risperidona.</w:t>
      </w:r>
    </w:p>
    <w:p w14:paraId="458E33A8" w14:textId="77777777" w:rsidR="00225CD9" w:rsidRPr="00BB2A23" w:rsidRDefault="00225CD9" w:rsidP="00225CD9">
      <w:pPr>
        <w:autoSpaceDE w:val="0"/>
        <w:autoSpaceDN w:val="0"/>
        <w:adjustRightInd w:val="0"/>
        <w:jc w:val="both"/>
        <w:rPr>
          <w:rFonts w:eastAsia="TimesNewRoman"/>
          <w:szCs w:val="22"/>
          <w:lang w:val="sr-Latn-ME"/>
        </w:rPr>
      </w:pPr>
    </w:p>
    <w:p w14:paraId="7B60A0C0" w14:textId="77777777" w:rsidR="00225CD9" w:rsidRPr="00BB2A23" w:rsidRDefault="00225CD9" w:rsidP="00225CD9">
      <w:pPr>
        <w:autoSpaceDE w:val="0"/>
        <w:autoSpaceDN w:val="0"/>
        <w:adjustRightInd w:val="0"/>
        <w:jc w:val="both"/>
        <w:rPr>
          <w:rFonts w:eastAsia="TimesNewRoman"/>
          <w:szCs w:val="22"/>
          <w:lang w:val="sr-Latn-ME"/>
        </w:rPr>
      </w:pPr>
      <w:r w:rsidRPr="00F32FC5">
        <w:rPr>
          <w:rFonts w:eastAsia="TimesNewRoman"/>
          <w:b/>
          <w:szCs w:val="22"/>
          <w:lang w:val="sr-Latn-ME"/>
        </w:rPr>
        <w:t>Kardiološki poremećaji</w:t>
      </w:r>
      <w:r w:rsidRPr="00F32FC5">
        <w:rPr>
          <w:rFonts w:eastAsia="TimesNewRoman"/>
          <w:szCs w:val="22"/>
          <w:lang w:val="sr-Latn-ME"/>
        </w:rPr>
        <w:t>: sindrom posturalne ortostatske tahikardije</w:t>
      </w:r>
      <w:r w:rsidRPr="00BB2A23">
        <w:rPr>
          <w:rFonts w:eastAsia="TimesNewRoman"/>
          <w:szCs w:val="22"/>
          <w:lang w:val="sr-Latn-ME"/>
        </w:rPr>
        <w:t>.</w:t>
      </w:r>
    </w:p>
    <w:p w14:paraId="4503D518" w14:textId="77777777" w:rsidR="00225CD9" w:rsidRPr="00BB2A23" w:rsidRDefault="00225CD9" w:rsidP="00225CD9">
      <w:pPr>
        <w:widowControl w:val="0"/>
        <w:jc w:val="both"/>
        <w:rPr>
          <w:szCs w:val="22"/>
          <w:lang w:val="sr-Latn-ME" w:eastAsia="ar-SA"/>
        </w:rPr>
      </w:pPr>
    </w:p>
    <w:p w14:paraId="3F12D090"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Dejstva klase ljekova</w:t>
      </w:r>
    </w:p>
    <w:p w14:paraId="4FD7EBCB" w14:textId="77777777" w:rsidR="00225CD9" w:rsidRPr="00BB2A23" w:rsidRDefault="00225CD9" w:rsidP="00225CD9">
      <w:pPr>
        <w:widowControl w:val="0"/>
        <w:jc w:val="both"/>
        <w:rPr>
          <w:b/>
          <w:bCs/>
          <w:szCs w:val="22"/>
          <w:lang w:val="sr-Latn-ME" w:eastAsia="ar-SA"/>
        </w:rPr>
      </w:pPr>
    </w:p>
    <w:p w14:paraId="297DAF87" w14:textId="77777777" w:rsidR="00225CD9" w:rsidRPr="00BB2A23" w:rsidRDefault="00225CD9" w:rsidP="00225CD9">
      <w:pPr>
        <w:widowControl w:val="0"/>
        <w:jc w:val="both"/>
        <w:rPr>
          <w:szCs w:val="22"/>
          <w:lang w:val="sr-Latn-ME" w:eastAsia="ar-SA"/>
        </w:rPr>
      </w:pPr>
      <w:r w:rsidRPr="00BB2A23">
        <w:rPr>
          <w:szCs w:val="22"/>
          <w:lang w:val="sr-Latn-ME" w:eastAsia="ar-SA"/>
        </w:rPr>
        <w:t>Kao i kod ostalih antipsihotika i tokom upotrebe risperidona  veoma rijetko su zabilježeni slučajevi produžavanja QT-intervala, u postmarkentiškim ispitivanjima.Drugi kardiološki efekti zabelježeni sa  antipsihoticima koji produžavaju QT-interval su ventrikularna aritmija, ventrikularna fibrilacija, ventrikularna tahikardija, nagla smrt, srčani zastoj i torsades de pointes.</w:t>
      </w:r>
    </w:p>
    <w:p w14:paraId="55C38D48" w14:textId="77777777" w:rsidR="00225CD9" w:rsidRPr="00BB2A23" w:rsidRDefault="00225CD9" w:rsidP="00225CD9">
      <w:pPr>
        <w:jc w:val="both"/>
        <w:rPr>
          <w:szCs w:val="22"/>
          <w:lang w:val="sr-Latn-ME"/>
        </w:rPr>
      </w:pPr>
    </w:p>
    <w:p w14:paraId="4A0FE8AF" w14:textId="77777777" w:rsidR="00225CD9" w:rsidRPr="00BB2A23" w:rsidRDefault="00225CD9" w:rsidP="00225CD9">
      <w:pPr>
        <w:jc w:val="both"/>
        <w:rPr>
          <w:i/>
          <w:szCs w:val="22"/>
          <w:lang w:val="sr-Latn-ME"/>
        </w:rPr>
      </w:pPr>
      <w:r w:rsidRPr="00BB2A23">
        <w:rPr>
          <w:i/>
          <w:szCs w:val="22"/>
          <w:lang w:val="sr-Latn-ME"/>
        </w:rPr>
        <w:t>Venska tromboembolija</w:t>
      </w:r>
    </w:p>
    <w:p w14:paraId="5F5E6022" w14:textId="77777777" w:rsidR="00225CD9" w:rsidRPr="00BB2A23" w:rsidRDefault="00225CD9" w:rsidP="00225CD9">
      <w:pPr>
        <w:jc w:val="both"/>
        <w:rPr>
          <w:szCs w:val="22"/>
          <w:lang w:val="sr-Latn-ME"/>
        </w:rPr>
      </w:pPr>
      <w:r w:rsidRPr="00BB2A23">
        <w:rPr>
          <w:szCs w:val="22"/>
          <w:lang w:val="sr-Latn-ME"/>
        </w:rPr>
        <w:t>Slučajevi venske tromboembolije, uključujući slučajeve plućne embolije i slučajeve duboke venske tromboze, prijavljeni su pri primjeni antipsihotika (učestalost nije poznata).</w:t>
      </w:r>
    </w:p>
    <w:p w14:paraId="49D1A436"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lastRenderedPageBreak/>
        <w:t>Povećanje  tjelesne mase</w:t>
      </w:r>
    </w:p>
    <w:p w14:paraId="0A959173" w14:textId="77777777" w:rsidR="00225CD9" w:rsidRPr="00BB2A23" w:rsidRDefault="00225CD9" w:rsidP="00225CD9">
      <w:pPr>
        <w:widowControl w:val="0"/>
        <w:jc w:val="both"/>
        <w:rPr>
          <w:i/>
          <w:iCs/>
          <w:szCs w:val="22"/>
          <w:lang w:val="sr-Latn-ME" w:eastAsia="ar-SA"/>
        </w:rPr>
      </w:pPr>
    </w:p>
    <w:p w14:paraId="26F9967C" w14:textId="77777777" w:rsidR="00225CD9" w:rsidRPr="00BB2A23" w:rsidRDefault="00225CD9" w:rsidP="00225CD9">
      <w:pPr>
        <w:autoSpaceDE w:val="0"/>
        <w:autoSpaceDN w:val="0"/>
        <w:adjustRightInd w:val="0"/>
        <w:jc w:val="both"/>
        <w:rPr>
          <w:bCs/>
          <w:szCs w:val="22"/>
          <w:lang w:val="sr-Latn-ME"/>
        </w:rPr>
      </w:pPr>
      <w:r w:rsidRPr="00BB2A23">
        <w:rPr>
          <w:bCs/>
          <w:szCs w:val="22"/>
          <w:lang w:val="sr-Latn-ME"/>
        </w:rPr>
        <w:t>Odnos odraslih pacijenata sa shizofrenijom koji su dobijali risperidon i placebo, a koji su ispunili kriterijum povećanja tjelesne težine od ≥7%, poređeni su u objedinjenim istraživanjima kontrolisanim placebom u trajanju od 6 do 8 nedjelja, kada je otkrivena statistički značajno veća incidenca porasta tjelesne težine sa risperidonom (18%) u poređenju sa placebom (9%). U objedinjenim istraživanjima kontrolisanim placebom u trajanju od 3 nedjelje na odraslim pacijentima sa akutnom manijom, incidenca povećanja tjelesne težine od ≥7% u krajnjoj tački bila je slična u grupi sa risperidonom (2,5%) i placebom (2,4%), a bila je nešto veća u aktivno kontrolisanoj grupi (3,5%).</w:t>
      </w:r>
    </w:p>
    <w:p w14:paraId="500EE53E" w14:textId="349F4DFB" w:rsidR="00225CD9" w:rsidRPr="00BB2A23" w:rsidRDefault="00225CD9" w:rsidP="00225CD9">
      <w:pPr>
        <w:widowControl w:val="0"/>
        <w:jc w:val="both"/>
        <w:rPr>
          <w:szCs w:val="22"/>
          <w:lang w:val="sr-Latn-ME" w:eastAsia="ar-SA"/>
        </w:rPr>
      </w:pPr>
      <w:r w:rsidRPr="00BB2A23">
        <w:rPr>
          <w:szCs w:val="22"/>
          <w:lang w:val="sr-Latn-ME" w:eastAsia="ar-SA"/>
        </w:rPr>
        <w:t xml:space="preserve">U dugoročnim studijama kod djece i adolescenata sa poremećajima ponašanja i drugim  destruktivnim poremećajima, za 12 mjeseci liječenja povećala se njihova tjelesna masa za prosječno 7,3 kg. Očekivano povećanje tjelesne mase kod </w:t>
      </w:r>
      <w:r w:rsidR="0068755F">
        <w:rPr>
          <w:szCs w:val="22"/>
          <w:lang w:val="sr-Latn-ME" w:eastAsia="ar-SA"/>
        </w:rPr>
        <w:t>zdrave</w:t>
      </w:r>
      <w:r w:rsidRPr="00BB2A23">
        <w:rPr>
          <w:szCs w:val="22"/>
          <w:lang w:val="sr-Latn-ME" w:eastAsia="ar-SA"/>
        </w:rPr>
        <w:t xml:space="preserve"> djece uzrasta od 5 do 12 godina je 3 do 5 kg na godinu. Djevojčice od 12. do 16. godine još uvijek dobijaju 3 do 5 kg </w:t>
      </w:r>
      <w:r w:rsidR="0068755F">
        <w:rPr>
          <w:szCs w:val="22"/>
          <w:lang w:val="sr-Latn-ME" w:eastAsia="ar-SA"/>
        </w:rPr>
        <w:t>za</w:t>
      </w:r>
      <w:r w:rsidRPr="00BB2A23">
        <w:rPr>
          <w:szCs w:val="22"/>
          <w:lang w:val="sr-Latn-ME" w:eastAsia="ar-SA"/>
        </w:rPr>
        <w:t xml:space="preserve"> godinu, dok dječaci dobijaju približno 5 kg </w:t>
      </w:r>
      <w:r w:rsidR="0068755F">
        <w:rPr>
          <w:szCs w:val="22"/>
          <w:lang w:val="sr-Latn-ME" w:eastAsia="ar-SA"/>
        </w:rPr>
        <w:t>z</w:t>
      </w:r>
      <w:r w:rsidRPr="00BB2A23">
        <w:rPr>
          <w:szCs w:val="22"/>
          <w:lang w:val="sr-Latn-ME" w:eastAsia="ar-SA"/>
        </w:rPr>
        <w:t>a godinu.</w:t>
      </w:r>
    </w:p>
    <w:p w14:paraId="667D5F53" w14:textId="77777777" w:rsidR="00225CD9" w:rsidRPr="00BB2A23" w:rsidRDefault="00225CD9" w:rsidP="00225CD9">
      <w:pPr>
        <w:widowControl w:val="0"/>
        <w:jc w:val="both"/>
        <w:rPr>
          <w:szCs w:val="22"/>
          <w:lang w:val="sr-Latn-ME" w:eastAsia="ar-SA"/>
        </w:rPr>
      </w:pPr>
    </w:p>
    <w:p w14:paraId="72BEF141" w14:textId="77777777" w:rsidR="00225CD9" w:rsidRPr="00BB2A23" w:rsidRDefault="00225CD9" w:rsidP="00225CD9">
      <w:pPr>
        <w:widowControl w:val="0"/>
        <w:jc w:val="both"/>
        <w:rPr>
          <w:szCs w:val="22"/>
          <w:u w:val="single"/>
          <w:lang w:val="sr-Latn-ME" w:eastAsia="ar-SA"/>
        </w:rPr>
      </w:pPr>
      <w:r w:rsidRPr="00BB2A23">
        <w:rPr>
          <w:szCs w:val="22"/>
          <w:u w:val="single"/>
          <w:lang w:val="sr-Latn-ME" w:eastAsia="ar-SA"/>
        </w:rPr>
        <w:t>Dodatne informacije za posebne populacije</w:t>
      </w:r>
    </w:p>
    <w:p w14:paraId="223A3F5B" w14:textId="77777777" w:rsidR="00225CD9" w:rsidRPr="00BB2A23" w:rsidRDefault="00225CD9" w:rsidP="00225CD9">
      <w:pPr>
        <w:widowControl w:val="0"/>
        <w:jc w:val="both"/>
        <w:rPr>
          <w:szCs w:val="22"/>
          <w:lang w:val="sr-Latn-ME" w:eastAsia="ar-SA"/>
        </w:rPr>
      </w:pPr>
    </w:p>
    <w:p w14:paraId="2F9D3989" w14:textId="58C8B58F" w:rsidR="00225CD9" w:rsidRPr="00BB2A23" w:rsidRDefault="00225CD9" w:rsidP="00225CD9">
      <w:pPr>
        <w:widowControl w:val="0"/>
        <w:jc w:val="both"/>
        <w:rPr>
          <w:szCs w:val="22"/>
          <w:lang w:val="sr-Latn-ME" w:eastAsia="ar-SA"/>
        </w:rPr>
      </w:pPr>
      <w:r w:rsidRPr="00BB2A23">
        <w:rPr>
          <w:szCs w:val="22"/>
          <w:lang w:val="sr-Latn-ME" w:eastAsia="ar-SA"/>
        </w:rPr>
        <w:t xml:space="preserve">Neželjena dejstva do kojih je, češće nego kod odraslih </w:t>
      </w:r>
      <w:r w:rsidR="00972DE8">
        <w:rPr>
          <w:szCs w:val="22"/>
          <w:lang w:val="sr-Latn-ME" w:eastAsia="ar-SA"/>
        </w:rPr>
        <w:t>pacijenata</w:t>
      </w:r>
      <w:r w:rsidRPr="00BB2A23">
        <w:rPr>
          <w:szCs w:val="22"/>
          <w:lang w:val="sr-Latn-ME" w:eastAsia="ar-SA"/>
        </w:rPr>
        <w:t xml:space="preserve">, dolazilo kod starijih </w:t>
      </w:r>
      <w:r w:rsidR="00972DE8">
        <w:rPr>
          <w:szCs w:val="22"/>
          <w:lang w:val="sr-Latn-ME" w:eastAsia="ar-SA"/>
        </w:rPr>
        <w:t>pacijenata</w:t>
      </w:r>
      <w:r w:rsidRPr="00BB2A23">
        <w:rPr>
          <w:szCs w:val="22"/>
          <w:lang w:val="sr-Latn-ME" w:eastAsia="ar-SA"/>
        </w:rPr>
        <w:t xml:space="preserve"> sa demencijom ili kod djece i adolescenata, opisane su u nastavku.</w:t>
      </w:r>
    </w:p>
    <w:p w14:paraId="3DB50E71" w14:textId="77777777" w:rsidR="00225CD9" w:rsidRPr="00BB2A23" w:rsidRDefault="00225CD9" w:rsidP="00225CD9">
      <w:pPr>
        <w:widowControl w:val="0"/>
        <w:jc w:val="both"/>
        <w:rPr>
          <w:szCs w:val="22"/>
          <w:lang w:val="sr-Latn-ME" w:eastAsia="ar-SA"/>
        </w:rPr>
      </w:pPr>
    </w:p>
    <w:p w14:paraId="65F7DE70" w14:textId="26EA172D" w:rsidR="00225CD9" w:rsidRPr="00BB2A23" w:rsidRDefault="00225CD9" w:rsidP="00225CD9">
      <w:pPr>
        <w:widowControl w:val="0"/>
        <w:jc w:val="both"/>
        <w:rPr>
          <w:i/>
          <w:iCs/>
          <w:szCs w:val="22"/>
          <w:lang w:val="sr-Latn-ME" w:eastAsia="ar-SA"/>
        </w:rPr>
      </w:pPr>
      <w:r w:rsidRPr="00BB2A23">
        <w:rPr>
          <w:i/>
          <w:iCs/>
          <w:szCs w:val="22"/>
          <w:lang w:val="sr-Latn-ME" w:eastAsia="ar-SA"/>
        </w:rPr>
        <w:t xml:space="preserve">Stariji </w:t>
      </w:r>
      <w:r w:rsidR="0068755F">
        <w:rPr>
          <w:i/>
          <w:iCs/>
          <w:szCs w:val="22"/>
          <w:lang w:val="sr-Latn-ME" w:eastAsia="ar-SA"/>
        </w:rPr>
        <w:t>pacijenti</w:t>
      </w:r>
      <w:r w:rsidRPr="00BB2A23">
        <w:rPr>
          <w:i/>
          <w:iCs/>
          <w:szCs w:val="22"/>
          <w:lang w:val="sr-Latn-ME" w:eastAsia="ar-SA"/>
        </w:rPr>
        <w:t xml:space="preserve"> sa demencijom</w:t>
      </w:r>
    </w:p>
    <w:p w14:paraId="711D6346" w14:textId="77777777" w:rsidR="00225CD9" w:rsidRPr="00BB2A23" w:rsidRDefault="00225CD9" w:rsidP="00225CD9">
      <w:pPr>
        <w:widowControl w:val="0"/>
        <w:jc w:val="both"/>
        <w:rPr>
          <w:szCs w:val="22"/>
          <w:lang w:val="sr-Latn-ME" w:eastAsia="ar-SA"/>
        </w:rPr>
      </w:pPr>
    </w:p>
    <w:p w14:paraId="0F76668C" w14:textId="40BF07F1" w:rsidR="00225CD9" w:rsidRPr="00BB2A23" w:rsidRDefault="00225CD9" w:rsidP="00225CD9">
      <w:pPr>
        <w:widowControl w:val="0"/>
        <w:jc w:val="both"/>
        <w:rPr>
          <w:szCs w:val="22"/>
          <w:lang w:val="sr-Latn-ME" w:eastAsia="ar-SA"/>
        </w:rPr>
      </w:pPr>
      <w:r w:rsidRPr="00BB2A23">
        <w:rPr>
          <w:szCs w:val="22"/>
          <w:lang w:val="sr-Latn-ME" w:eastAsia="ar-SA"/>
        </w:rPr>
        <w:t xml:space="preserve">U kliničkim ispitivanjima </w:t>
      </w:r>
      <w:r w:rsidR="0068755F">
        <w:rPr>
          <w:szCs w:val="22"/>
          <w:lang w:val="sr-Latn-ME" w:eastAsia="ar-SA"/>
        </w:rPr>
        <w:t>kod</w:t>
      </w:r>
      <w:r w:rsidRPr="00BB2A23">
        <w:rPr>
          <w:szCs w:val="22"/>
          <w:lang w:val="sr-Latn-ME" w:eastAsia="ar-SA"/>
        </w:rPr>
        <w:t xml:space="preserve"> stariji</w:t>
      </w:r>
      <w:r w:rsidR="0068755F">
        <w:rPr>
          <w:szCs w:val="22"/>
          <w:lang w:val="sr-Latn-ME" w:eastAsia="ar-SA"/>
        </w:rPr>
        <w:t>h</w:t>
      </w:r>
      <w:r w:rsidRPr="00BB2A23">
        <w:rPr>
          <w:szCs w:val="22"/>
          <w:lang w:val="sr-Latn-ME" w:eastAsia="ar-SA"/>
        </w:rPr>
        <w:t xml:space="preserve"> </w:t>
      </w:r>
      <w:r w:rsidR="0068755F">
        <w:rPr>
          <w:szCs w:val="22"/>
          <w:lang w:val="sr-Latn-ME" w:eastAsia="ar-SA"/>
        </w:rPr>
        <w:t>pacijentata</w:t>
      </w:r>
      <w:r w:rsidRPr="00BB2A23">
        <w:rPr>
          <w:szCs w:val="22"/>
          <w:lang w:val="sr-Latn-ME" w:eastAsia="ar-SA"/>
        </w:rPr>
        <w:t xml:space="preserve"> sa demencijom zabilježeni su  prolazni ishemi</w:t>
      </w:r>
      <w:r w:rsidR="0068755F">
        <w:rPr>
          <w:szCs w:val="22"/>
          <w:lang w:val="sr-Latn-ME" w:eastAsia="ar-SA"/>
        </w:rPr>
        <w:t>jsk</w:t>
      </w:r>
      <w:r w:rsidRPr="00BB2A23">
        <w:rPr>
          <w:szCs w:val="22"/>
          <w:lang w:val="sr-Latn-ME" w:eastAsia="ar-SA"/>
        </w:rPr>
        <w:t xml:space="preserve">i napadi i cerebrovaskularni događaji sa 1,4 % 1,5 % učestalosti. Dodatno su se kod starijih </w:t>
      </w:r>
      <w:r w:rsidR="00972DE8">
        <w:rPr>
          <w:szCs w:val="22"/>
          <w:lang w:val="sr-Latn-ME" w:eastAsia="ar-SA"/>
        </w:rPr>
        <w:t>pacijenata</w:t>
      </w:r>
      <w:r w:rsidRPr="00BB2A23">
        <w:rPr>
          <w:szCs w:val="22"/>
          <w:lang w:val="sr-Latn-ME" w:eastAsia="ar-SA"/>
        </w:rPr>
        <w:t xml:space="preserve"> sa demencijom sa ≥ 5% učestalosti i sa barem dvostruko većom učestalosti nego kod ostale populacije pojavljivale infekcije urinarnog trakta, periferni edem, letargija i kašalj.</w:t>
      </w:r>
    </w:p>
    <w:p w14:paraId="4C48D4E9" w14:textId="77777777" w:rsidR="00225CD9" w:rsidRPr="00BB2A23" w:rsidRDefault="00225CD9" w:rsidP="00225CD9">
      <w:pPr>
        <w:jc w:val="both"/>
        <w:rPr>
          <w:szCs w:val="22"/>
          <w:lang w:val="sr-Latn-ME"/>
        </w:rPr>
      </w:pPr>
    </w:p>
    <w:p w14:paraId="211CD67F" w14:textId="77777777" w:rsidR="00225CD9" w:rsidRPr="00BB2A23" w:rsidRDefault="00225CD9" w:rsidP="00225CD9">
      <w:pPr>
        <w:jc w:val="both"/>
        <w:rPr>
          <w:szCs w:val="22"/>
          <w:u w:val="single"/>
          <w:lang w:val="sr-Latn-ME"/>
        </w:rPr>
      </w:pPr>
      <w:r w:rsidRPr="00BB2A23">
        <w:rPr>
          <w:szCs w:val="22"/>
          <w:u w:val="single"/>
          <w:lang w:val="sr-Latn-ME"/>
        </w:rPr>
        <w:t>Pedijatrijska populacija</w:t>
      </w:r>
    </w:p>
    <w:p w14:paraId="6A5D9688" w14:textId="77777777" w:rsidR="00225CD9" w:rsidRPr="00BB2A23" w:rsidRDefault="00225CD9" w:rsidP="00225CD9">
      <w:pPr>
        <w:jc w:val="both"/>
        <w:rPr>
          <w:szCs w:val="22"/>
          <w:lang w:val="sr-Latn-ME"/>
        </w:rPr>
      </w:pPr>
    </w:p>
    <w:p w14:paraId="2364DBCA" w14:textId="77777777" w:rsidR="00225CD9" w:rsidRPr="00BB2A23" w:rsidRDefault="00225CD9" w:rsidP="00225CD9">
      <w:pPr>
        <w:jc w:val="both"/>
        <w:rPr>
          <w:szCs w:val="22"/>
          <w:lang w:val="sr-Latn-ME"/>
        </w:rPr>
      </w:pPr>
      <w:r w:rsidRPr="00BB2A23">
        <w:rPr>
          <w:szCs w:val="22"/>
          <w:lang w:val="sr-Latn-ME"/>
        </w:rPr>
        <w:t xml:space="preserve">Generalno, očekuje se da su neželjena dejstva zabilježena kod djece slična onima zabilježenim kod odraslih. </w:t>
      </w:r>
    </w:p>
    <w:p w14:paraId="6F509BF0" w14:textId="77777777" w:rsidR="00225CD9" w:rsidRPr="00BB2A23" w:rsidRDefault="00225CD9" w:rsidP="00225CD9">
      <w:pPr>
        <w:widowControl w:val="0"/>
        <w:jc w:val="both"/>
        <w:rPr>
          <w:szCs w:val="22"/>
          <w:lang w:val="sr-Latn-ME" w:eastAsia="ar-SA"/>
        </w:rPr>
      </w:pPr>
      <w:r w:rsidRPr="00BB2A23">
        <w:rPr>
          <w:szCs w:val="22"/>
          <w:lang w:val="sr-Latn-ME" w:eastAsia="ar-SA"/>
        </w:rPr>
        <w:t>Sljedeća neželjena dejstva su kod djece i adolescenata (</w:t>
      </w:r>
      <w:r w:rsidR="0068755F">
        <w:rPr>
          <w:szCs w:val="22"/>
          <w:lang w:val="sr-Latn-ME" w:eastAsia="ar-SA"/>
        </w:rPr>
        <w:t xml:space="preserve">uzrasta </w:t>
      </w:r>
      <w:r w:rsidRPr="00BB2A23">
        <w:rPr>
          <w:szCs w:val="22"/>
          <w:lang w:val="sr-Latn-ME" w:eastAsia="ar-SA"/>
        </w:rPr>
        <w:t xml:space="preserve">od 5 do 17 godina) zabelježena  sa ≥ 5 % učestalosti i barem dva put češće nego u kliničkim ispitivanjima kod odraslih: pospanost/sedacija, umor, glavobolja, povećani apetit, povraćanje, infekcija gornjeg respiratornog trakta, kongestija nosa, bolovi u abdomenu, vrtoglavica, kašalj,  pireksija, tremor, dijareja, enureza. </w:t>
      </w:r>
    </w:p>
    <w:p w14:paraId="027B31F0" w14:textId="7BA071E7" w:rsidR="00225CD9" w:rsidRPr="00BB2A23" w:rsidRDefault="00225CD9" w:rsidP="00225CD9">
      <w:pPr>
        <w:jc w:val="both"/>
        <w:rPr>
          <w:szCs w:val="22"/>
          <w:lang w:val="sr-Latn-ME"/>
        </w:rPr>
      </w:pPr>
      <w:r w:rsidRPr="00BB2A23">
        <w:rPr>
          <w:szCs w:val="22"/>
          <w:lang w:val="sr-Latn-ME"/>
        </w:rPr>
        <w:t>Efekti dugotrajne terapije risperidonom na seksualno sazrijevanje i tjelesnu visinu ni</w:t>
      </w:r>
      <w:r w:rsidR="0068755F">
        <w:rPr>
          <w:szCs w:val="22"/>
          <w:lang w:val="sr-Latn-ME"/>
        </w:rPr>
        <w:t>je</w:t>
      </w:r>
      <w:r w:rsidRPr="00BB2A23">
        <w:rPr>
          <w:szCs w:val="22"/>
          <w:lang w:val="sr-Latn-ME"/>
        </w:rPr>
        <w:t xml:space="preserve">su ispitani na odgovarajući način (vidjeti </w:t>
      </w:r>
      <w:r w:rsidR="0068755F">
        <w:rPr>
          <w:szCs w:val="22"/>
          <w:lang w:val="sr-Latn-ME"/>
        </w:rPr>
        <w:t>dio</w:t>
      </w:r>
      <w:r w:rsidRPr="00BB2A23">
        <w:rPr>
          <w:szCs w:val="22"/>
          <w:lang w:val="sr-Latn-ME"/>
        </w:rPr>
        <w:t xml:space="preserve"> 4.4).</w:t>
      </w:r>
    </w:p>
    <w:p w14:paraId="4B377F75" w14:textId="77777777" w:rsidR="00225CD9" w:rsidRPr="00BB2A23" w:rsidRDefault="00225CD9" w:rsidP="00225CD9">
      <w:pPr>
        <w:widowControl w:val="0"/>
        <w:autoSpaceDE w:val="0"/>
        <w:autoSpaceDN w:val="0"/>
        <w:adjustRightInd w:val="0"/>
        <w:rPr>
          <w:szCs w:val="22"/>
          <w:u w:val="single"/>
          <w:lang w:val="sr-Latn-ME"/>
        </w:rPr>
      </w:pPr>
    </w:p>
    <w:p w14:paraId="2B2178FC" w14:textId="77777777" w:rsidR="00225CD9" w:rsidRPr="00BB2A23" w:rsidRDefault="00225CD9" w:rsidP="00225CD9">
      <w:pPr>
        <w:spacing w:after="200" w:line="276" w:lineRule="auto"/>
        <w:rPr>
          <w:rFonts w:eastAsia="Calibri"/>
          <w:szCs w:val="22"/>
          <w:u w:val="single"/>
          <w:lang w:val="sr-Latn-ME"/>
        </w:rPr>
      </w:pPr>
      <w:r w:rsidRPr="00BB2A23">
        <w:rPr>
          <w:rFonts w:eastAsia="Calibri"/>
          <w:szCs w:val="22"/>
          <w:u w:val="single"/>
          <w:lang w:val="sr-Latn-ME"/>
        </w:rPr>
        <w:t>Prijavljivanje sumnji na neželjena dejstva</w:t>
      </w:r>
    </w:p>
    <w:p w14:paraId="3E2B1EFC" w14:textId="77777777" w:rsidR="00FD2461" w:rsidRPr="00786071" w:rsidRDefault="00FD2461" w:rsidP="00FD2461">
      <w:pPr>
        <w:spacing w:after="200"/>
        <w:jc w:val="both"/>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 (C</w:t>
      </w:r>
      <w:r>
        <w:rPr>
          <w:rFonts w:eastAsia="Calibri"/>
          <w:szCs w:val="22"/>
          <w:lang w:val="sr-Latn-RS"/>
        </w:rPr>
        <w:t>InMED</w:t>
      </w:r>
      <w:r w:rsidRPr="00786071">
        <w:rPr>
          <w:rFonts w:eastAsia="Calibri"/>
          <w:szCs w:val="22"/>
          <w:lang w:val="sr-Latn-RS"/>
        </w:rPr>
        <w:t>):</w:t>
      </w:r>
    </w:p>
    <w:p w14:paraId="17506F4F" w14:textId="77777777" w:rsidR="00FD2461" w:rsidRPr="00786071" w:rsidRDefault="00FD2461" w:rsidP="00FD2461">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03CAE14D" w14:textId="77777777" w:rsidR="00FD2461" w:rsidRPr="00786071" w:rsidRDefault="00FD2461" w:rsidP="00FD2461">
      <w:pPr>
        <w:pStyle w:val="NoSpacing"/>
        <w:jc w:val="both"/>
        <w:rPr>
          <w:rFonts w:eastAsia="Calibri"/>
          <w:sz w:val="22"/>
          <w:szCs w:val="22"/>
          <w:lang w:val="sr-Latn-RS"/>
        </w:rPr>
      </w:pPr>
      <w:r w:rsidRPr="00786071">
        <w:rPr>
          <w:rFonts w:eastAsia="Calibri"/>
          <w:sz w:val="22"/>
          <w:szCs w:val="22"/>
          <w:lang w:val="sr-Latn-RS"/>
        </w:rPr>
        <w:t>Odjeljenje za farmakovigilancu</w:t>
      </w:r>
    </w:p>
    <w:p w14:paraId="1931F1E9" w14:textId="77777777" w:rsidR="00FD2461" w:rsidRPr="00786071" w:rsidRDefault="00FD2461" w:rsidP="00FD2461">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C1A2E32" w14:textId="77777777" w:rsidR="00FD2461" w:rsidRPr="00786071" w:rsidRDefault="00FD2461" w:rsidP="00FD2461">
      <w:pPr>
        <w:pStyle w:val="NoSpacing"/>
        <w:rPr>
          <w:rFonts w:eastAsia="Calibri"/>
          <w:sz w:val="22"/>
          <w:szCs w:val="22"/>
          <w:lang w:val="sr-Latn-RS"/>
        </w:rPr>
      </w:pPr>
    </w:p>
    <w:p w14:paraId="036AF0A3" w14:textId="77777777" w:rsidR="00FD2461" w:rsidRPr="00786071" w:rsidRDefault="00FD2461" w:rsidP="00FD2461">
      <w:pPr>
        <w:pStyle w:val="NoSpacing"/>
        <w:jc w:val="both"/>
        <w:rPr>
          <w:rFonts w:eastAsia="Calibri"/>
          <w:sz w:val="22"/>
          <w:szCs w:val="22"/>
          <w:lang w:val="sr-Latn-RS"/>
        </w:rPr>
      </w:pPr>
      <w:r w:rsidRPr="00786071">
        <w:rPr>
          <w:rFonts w:eastAsia="Calibri"/>
          <w:sz w:val="22"/>
          <w:szCs w:val="22"/>
          <w:lang w:val="sr-Latn-RS"/>
        </w:rPr>
        <w:t>tel: +382 (0) 20 310 280</w:t>
      </w:r>
    </w:p>
    <w:p w14:paraId="389E40BB" w14:textId="77777777" w:rsidR="00FD2461" w:rsidRPr="00786071" w:rsidRDefault="00FD2461" w:rsidP="00FD2461">
      <w:pPr>
        <w:pStyle w:val="NoSpacing"/>
        <w:jc w:val="both"/>
        <w:rPr>
          <w:rFonts w:eastAsia="Calibri"/>
          <w:sz w:val="22"/>
          <w:szCs w:val="22"/>
          <w:lang w:val="sr-Latn-RS"/>
        </w:rPr>
      </w:pPr>
      <w:r w:rsidRPr="00786071">
        <w:rPr>
          <w:rFonts w:eastAsia="Calibri"/>
          <w:sz w:val="22"/>
          <w:szCs w:val="22"/>
          <w:lang w:val="sr-Latn-RS"/>
        </w:rPr>
        <w:t>fax: +382 (0) 20 310 581</w:t>
      </w:r>
    </w:p>
    <w:p w14:paraId="2A262385" w14:textId="77777777" w:rsidR="00FD2461" w:rsidRPr="00786071" w:rsidRDefault="00C26A74" w:rsidP="00FD2461">
      <w:pPr>
        <w:pStyle w:val="NoSpacing"/>
        <w:jc w:val="both"/>
        <w:rPr>
          <w:rFonts w:eastAsia="Calibri"/>
          <w:sz w:val="22"/>
          <w:szCs w:val="22"/>
          <w:lang w:val="sr-Latn-RS"/>
        </w:rPr>
      </w:pPr>
      <w:hyperlink r:id="rId7" w:history="1">
        <w:r w:rsidR="00FD2461" w:rsidRPr="00B664A0">
          <w:rPr>
            <w:rStyle w:val="Hyperlink"/>
            <w:rFonts w:eastAsia="Calibri"/>
            <w:sz w:val="22"/>
            <w:szCs w:val="22"/>
            <w:lang w:val="sr-Latn-RS"/>
          </w:rPr>
          <w:t>www.cinmed.me</w:t>
        </w:r>
      </w:hyperlink>
    </w:p>
    <w:p w14:paraId="142D7A23" w14:textId="77777777" w:rsidR="00FD2461" w:rsidRPr="00786071" w:rsidRDefault="00C26A74" w:rsidP="00FD2461">
      <w:pPr>
        <w:pStyle w:val="NoSpacing"/>
        <w:jc w:val="both"/>
        <w:rPr>
          <w:rFonts w:eastAsia="Calibri"/>
          <w:color w:val="0000FF"/>
          <w:sz w:val="22"/>
          <w:szCs w:val="22"/>
          <w:u w:val="single"/>
          <w:lang w:val="sr-Latn-RS"/>
        </w:rPr>
      </w:pPr>
      <w:hyperlink r:id="rId8" w:history="1">
        <w:r w:rsidR="00FD2461" w:rsidRPr="00B664A0">
          <w:rPr>
            <w:rStyle w:val="Hyperlink"/>
            <w:rFonts w:eastAsia="Calibri"/>
            <w:sz w:val="22"/>
            <w:szCs w:val="22"/>
            <w:lang w:val="sr-Latn-RS"/>
          </w:rPr>
          <w:t>nezeljenadejstva@cinmed.me</w:t>
        </w:r>
      </w:hyperlink>
    </w:p>
    <w:p w14:paraId="2FB35BDF" w14:textId="77777777" w:rsidR="00225CD9" w:rsidRDefault="00FD2461" w:rsidP="00362FCA">
      <w:pPr>
        <w:pStyle w:val="NoSpacing"/>
        <w:jc w:val="both"/>
        <w:rPr>
          <w:rFonts w:eastAsia="Calibri"/>
          <w:sz w:val="22"/>
          <w:szCs w:val="22"/>
          <w:lang w:val="sr-Latn-RS"/>
        </w:rPr>
      </w:pPr>
      <w:r w:rsidRPr="00786071">
        <w:rPr>
          <w:rFonts w:eastAsia="Calibri"/>
          <w:sz w:val="22"/>
          <w:szCs w:val="22"/>
          <w:lang w:val="sr-Latn-RS"/>
        </w:rPr>
        <w:t>putem IS zdravstvene zaštite</w:t>
      </w:r>
    </w:p>
    <w:p w14:paraId="0ED8349C" w14:textId="77777777" w:rsidR="00A2203E" w:rsidRPr="00A2203E" w:rsidRDefault="00A2203E" w:rsidP="00A2203E">
      <w:pPr>
        <w:tabs>
          <w:tab w:val="clear" w:pos="567"/>
        </w:tabs>
        <w:spacing w:line="240" w:lineRule="auto"/>
        <w:jc w:val="both"/>
        <w:rPr>
          <w:rFonts w:eastAsia="Calibri"/>
          <w:szCs w:val="22"/>
          <w:lang w:val="sr-Latn-RS"/>
        </w:rPr>
      </w:pPr>
      <w:r w:rsidRPr="00A2203E">
        <w:rPr>
          <w:rFonts w:eastAsia="Calibri"/>
          <w:szCs w:val="22"/>
          <w:lang w:val="sr-Latn-RS"/>
        </w:rPr>
        <w:t>QR kod za online prijavu sumnje na neželjeno dejstvo lijeka:</w:t>
      </w:r>
    </w:p>
    <w:p w14:paraId="1766F9CD" w14:textId="2CF7D372" w:rsidR="00A2203E" w:rsidRPr="00BB2A23" w:rsidRDefault="001F1F6E" w:rsidP="00362FCA">
      <w:pPr>
        <w:pStyle w:val="NoSpacing"/>
        <w:jc w:val="both"/>
      </w:pPr>
      <w:r>
        <w:rPr>
          <w:noProof/>
        </w:rPr>
        <w:lastRenderedPageBreak/>
        <w:drawing>
          <wp:inline distT="0" distB="0" distL="0" distR="0" wp14:anchorId="1795B563" wp14:editId="775FB035">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489D8A1" w14:textId="77777777" w:rsidR="00225CD9" w:rsidRPr="00BB2A23" w:rsidRDefault="00225CD9" w:rsidP="00225CD9">
      <w:pPr>
        <w:widowControl w:val="0"/>
        <w:rPr>
          <w:szCs w:val="22"/>
          <w:lang w:val="sr-Latn-ME"/>
        </w:rPr>
      </w:pPr>
    </w:p>
    <w:p w14:paraId="17488A4F" w14:textId="77777777" w:rsidR="00225CD9" w:rsidRPr="00BB2A23" w:rsidRDefault="00225CD9" w:rsidP="00225CD9">
      <w:pPr>
        <w:widowControl w:val="0"/>
        <w:ind w:left="567" w:hanging="567"/>
        <w:outlineLvl w:val="0"/>
        <w:rPr>
          <w:szCs w:val="22"/>
          <w:lang w:val="sr-Latn-ME"/>
        </w:rPr>
      </w:pPr>
      <w:r w:rsidRPr="00BB2A23">
        <w:rPr>
          <w:b/>
          <w:szCs w:val="22"/>
          <w:lang w:val="sr-Latn-ME"/>
        </w:rPr>
        <w:t>4.9</w:t>
      </w:r>
      <w:r w:rsidRPr="00BB2A23">
        <w:rPr>
          <w:b/>
          <w:szCs w:val="22"/>
          <w:lang w:val="sr-Latn-ME"/>
        </w:rPr>
        <w:tab/>
        <w:t>Predoziranje</w:t>
      </w:r>
    </w:p>
    <w:p w14:paraId="54EEA8CD" w14:textId="77777777" w:rsidR="00225CD9" w:rsidRPr="00BB2A23" w:rsidRDefault="00225CD9" w:rsidP="00225CD9">
      <w:pPr>
        <w:widowControl w:val="0"/>
        <w:rPr>
          <w:szCs w:val="22"/>
          <w:lang w:val="sr-Latn-ME"/>
        </w:rPr>
      </w:pPr>
    </w:p>
    <w:p w14:paraId="62CEB1D6"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Simptomi</w:t>
      </w:r>
    </w:p>
    <w:p w14:paraId="2E895821" w14:textId="553EA473" w:rsidR="00225CD9" w:rsidRPr="00BB2A23" w:rsidRDefault="00225CD9" w:rsidP="00225CD9">
      <w:pPr>
        <w:widowControl w:val="0"/>
        <w:jc w:val="both"/>
        <w:rPr>
          <w:szCs w:val="22"/>
          <w:lang w:val="sr-Latn-ME" w:eastAsia="ar-SA"/>
        </w:rPr>
      </w:pPr>
      <w:r w:rsidRPr="00BB2A23">
        <w:rPr>
          <w:szCs w:val="22"/>
          <w:lang w:val="sr-Latn-ME" w:eastAsia="ar-SA"/>
        </w:rPr>
        <w:t xml:space="preserve">Uobičajeni znaci  predoziranja nastaju kao  posljedica povećanja poznatih farmakoloških dejstava risperidona. To su pospanost  i sedacija, tahkardija, hipotenzija i ekstrapiramidalni simptomi. Kod predoziranja su zabilježeni  produženje QT-intervala i konvulzije.  Zabilježen je </w:t>
      </w:r>
      <w:r w:rsidR="0068755F" w:rsidRPr="00526F3F">
        <w:rPr>
          <w:i/>
          <w:szCs w:val="22"/>
          <w:lang w:val="sr-Latn-ME" w:eastAsia="ar-SA"/>
        </w:rPr>
        <w:t>t</w:t>
      </w:r>
      <w:r w:rsidRPr="00526F3F">
        <w:rPr>
          <w:i/>
          <w:szCs w:val="22"/>
          <w:lang w:val="sr-Latn-ME" w:eastAsia="ar-SA"/>
        </w:rPr>
        <w:t>orsades de pointes</w:t>
      </w:r>
      <w:r w:rsidRPr="00BB2A23">
        <w:rPr>
          <w:szCs w:val="22"/>
          <w:lang w:val="sr-Latn-ME" w:eastAsia="ar-SA"/>
        </w:rPr>
        <w:t xml:space="preserve">   povezan sa istovremenim uzimanjem prevelikih doza risperidona i paroksetina.</w:t>
      </w:r>
    </w:p>
    <w:p w14:paraId="6606A75A" w14:textId="77777777" w:rsidR="00225CD9" w:rsidRPr="00BB2A23" w:rsidRDefault="00225CD9" w:rsidP="00225CD9">
      <w:pPr>
        <w:widowControl w:val="0"/>
        <w:jc w:val="both"/>
        <w:rPr>
          <w:szCs w:val="22"/>
          <w:lang w:val="sr-Latn-ME" w:eastAsia="ar-SA"/>
        </w:rPr>
      </w:pPr>
    </w:p>
    <w:p w14:paraId="284F1ED5" w14:textId="77777777" w:rsidR="00225CD9" w:rsidRPr="00BB2A23" w:rsidRDefault="00225CD9" w:rsidP="00225CD9">
      <w:pPr>
        <w:widowControl w:val="0"/>
        <w:jc w:val="both"/>
        <w:rPr>
          <w:szCs w:val="22"/>
          <w:lang w:val="sr-Latn-ME" w:eastAsia="ar-SA"/>
        </w:rPr>
      </w:pPr>
      <w:r w:rsidRPr="00BB2A23">
        <w:rPr>
          <w:szCs w:val="22"/>
          <w:lang w:val="sr-Latn-ME" w:eastAsia="ar-SA"/>
        </w:rPr>
        <w:t>U slučaju akutnog predoziranja, treba uzeti u obzir i druge ljekove koji su bili uključeni.</w:t>
      </w:r>
    </w:p>
    <w:p w14:paraId="7E5EA3DF" w14:textId="77777777" w:rsidR="00225CD9" w:rsidRPr="00BB2A23" w:rsidRDefault="00225CD9" w:rsidP="00225CD9">
      <w:pPr>
        <w:widowControl w:val="0"/>
        <w:jc w:val="both"/>
        <w:rPr>
          <w:szCs w:val="22"/>
          <w:lang w:val="sr-Latn-ME" w:eastAsia="ar-SA"/>
        </w:rPr>
      </w:pPr>
    </w:p>
    <w:p w14:paraId="0FC1A1B1"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Terapija</w:t>
      </w:r>
    </w:p>
    <w:p w14:paraId="1264CA90" w14:textId="39F2103B" w:rsidR="00225CD9" w:rsidRPr="00BB2A23" w:rsidRDefault="00225CD9" w:rsidP="00225CD9">
      <w:pPr>
        <w:widowControl w:val="0"/>
        <w:jc w:val="both"/>
        <w:rPr>
          <w:szCs w:val="22"/>
          <w:lang w:val="sr-Latn-ME" w:eastAsia="ar-SA"/>
        </w:rPr>
      </w:pPr>
      <w:r w:rsidRPr="00BB2A23">
        <w:rPr>
          <w:szCs w:val="22"/>
          <w:lang w:val="sr-Latn-ME" w:eastAsia="ar-SA"/>
        </w:rPr>
        <w:t>Potrebno je uspostaviti i održavati nesmetan protok vazduha i osigurati odgovarajuću oksigenaciju i ventilaciju. Ako je od uzimanja lijeka prošlo manje od jednog sata, preporuč</w:t>
      </w:r>
      <w:r w:rsidR="006E19B4">
        <w:rPr>
          <w:szCs w:val="22"/>
          <w:lang w:val="sr-Latn-ME" w:eastAsia="ar-SA"/>
        </w:rPr>
        <w:t>uje se</w:t>
      </w:r>
      <w:r w:rsidRPr="00BB2A23">
        <w:rPr>
          <w:szCs w:val="22"/>
          <w:lang w:val="sr-Latn-ME" w:eastAsia="ar-SA"/>
        </w:rPr>
        <w:t xml:space="preserve"> upotreb</w:t>
      </w:r>
      <w:r w:rsidR="006E19B4">
        <w:rPr>
          <w:szCs w:val="22"/>
          <w:lang w:val="sr-Latn-ME" w:eastAsia="ar-SA"/>
        </w:rPr>
        <w:t>a</w:t>
      </w:r>
      <w:r w:rsidRPr="00BB2A23">
        <w:rPr>
          <w:szCs w:val="22"/>
          <w:lang w:val="sr-Latn-ME" w:eastAsia="ar-SA"/>
        </w:rPr>
        <w:t xml:space="preserve"> aktivnog uglja i laksativa. Od samog početka mor</w:t>
      </w:r>
      <w:r w:rsidR="006E19B4">
        <w:rPr>
          <w:szCs w:val="22"/>
          <w:lang w:val="sr-Latn-ME" w:eastAsia="ar-SA"/>
        </w:rPr>
        <w:t>a se</w:t>
      </w:r>
      <w:r w:rsidRPr="00BB2A23">
        <w:rPr>
          <w:szCs w:val="22"/>
          <w:lang w:val="sr-Latn-ME" w:eastAsia="ar-SA"/>
        </w:rPr>
        <w:t xml:space="preserve"> pratiti rad srca i krvnih sudova (monitoring). Kako bi</w:t>
      </w:r>
      <w:r w:rsidR="006E19B4">
        <w:rPr>
          <w:szCs w:val="22"/>
          <w:lang w:val="sr-Latn-ME" w:eastAsia="ar-SA"/>
        </w:rPr>
        <w:t xml:space="preserve"> se</w:t>
      </w:r>
      <w:r w:rsidRPr="00BB2A23">
        <w:rPr>
          <w:szCs w:val="22"/>
          <w:lang w:val="sr-Latn-ME" w:eastAsia="ar-SA"/>
        </w:rPr>
        <w:t xml:space="preserve"> otkril</w:t>
      </w:r>
      <w:r w:rsidR="006E19B4">
        <w:rPr>
          <w:szCs w:val="22"/>
          <w:lang w:val="sr-Latn-ME" w:eastAsia="ar-SA"/>
        </w:rPr>
        <w:t>e</w:t>
      </w:r>
      <w:r w:rsidRPr="00BB2A23">
        <w:rPr>
          <w:szCs w:val="22"/>
          <w:lang w:val="sr-Latn-ME" w:eastAsia="ar-SA"/>
        </w:rPr>
        <w:t xml:space="preserve"> moguće aritmije, stalno</w:t>
      </w:r>
      <w:r w:rsidR="006E19B4">
        <w:rPr>
          <w:szCs w:val="22"/>
          <w:lang w:val="sr-Latn-ME" w:eastAsia="ar-SA"/>
        </w:rPr>
        <w:t xml:space="preserve"> se</w:t>
      </w:r>
      <w:r w:rsidRPr="00BB2A23">
        <w:rPr>
          <w:szCs w:val="22"/>
          <w:lang w:val="sr-Latn-ME" w:eastAsia="ar-SA"/>
        </w:rPr>
        <w:t xml:space="preserve"> mora pratiti EKG.</w:t>
      </w:r>
    </w:p>
    <w:p w14:paraId="3FBB9FD3" w14:textId="77777777" w:rsidR="00225CD9" w:rsidRPr="00BB2A23" w:rsidRDefault="00225CD9" w:rsidP="00225CD9">
      <w:pPr>
        <w:widowControl w:val="0"/>
        <w:jc w:val="both"/>
        <w:rPr>
          <w:szCs w:val="22"/>
          <w:lang w:val="sr-Latn-ME" w:eastAsia="ar-SA"/>
        </w:rPr>
      </w:pPr>
    </w:p>
    <w:p w14:paraId="1BEF2D42" w14:textId="1776904D" w:rsidR="00225CD9" w:rsidRPr="00BB2A23" w:rsidRDefault="00225CD9" w:rsidP="00225CD9">
      <w:pPr>
        <w:widowControl w:val="0"/>
        <w:jc w:val="both"/>
        <w:rPr>
          <w:szCs w:val="22"/>
          <w:lang w:val="sr-Latn-ME" w:eastAsia="ar-SA"/>
        </w:rPr>
      </w:pPr>
      <w:r w:rsidRPr="00BB2A23">
        <w:rPr>
          <w:szCs w:val="22"/>
          <w:lang w:val="sr-Latn-ME" w:eastAsia="ar-SA"/>
        </w:rPr>
        <w:t>Budući da za risperidon nema specifičnog antidota, primjenjuj</w:t>
      </w:r>
      <w:r w:rsidR="006E19B4">
        <w:rPr>
          <w:szCs w:val="22"/>
          <w:lang w:val="sr-Latn-ME" w:eastAsia="ar-SA"/>
        </w:rPr>
        <w:t>u se</w:t>
      </w:r>
      <w:r w:rsidRPr="00BB2A23">
        <w:rPr>
          <w:szCs w:val="22"/>
          <w:lang w:val="sr-Latn-ME" w:eastAsia="ar-SA"/>
        </w:rPr>
        <w:t xml:space="preserve"> odgovarajuće mjere.</w:t>
      </w:r>
      <w:r w:rsidR="006E19B4">
        <w:rPr>
          <w:szCs w:val="22"/>
          <w:lang w:val="sr-Latn-ME" w:eastAsia="ar-SA"/>
        </w:rPr>
        <w:t xml:space="preserve"> </w:t>
      </w:r>
      <w:r w:rsidRPr="00BB2A23">
        <w:rPr>
          <w:szCs w:val="22"/>
          <w:lang w:val="sr-Latn-ME" w:eastAsia="ar-SA"/>
        </w:rPr>
        <w:t>Hipotenziju i cirkula</w:t>
      </w:r>
      <w:r w:rsidR="006E19B4">
        <w:rPr>
          <w:szCs w:val="22"/>
          <w:lang w:val="sr-Latn-ME" w:eastAsia="ar-SA"/>
        </w:rPr>
        <w:t>torni</w:t>
      </w:r>
      <w:r w:rsidRPr="00BB2A23">
        <w:rPr>
          <w:szCs w:val="22"/>
          <w:lang w:val="sr-Latn-ME" w:eastAsia="ar-SA"/>
        </w:rPr>
        <w:t xml:space="preserve"> kolaps </w:t>
      </w:r>
      <w:r w:rsidR="006E19B4">
        <w:rPr>
          <w:szCs w:val="22"/>
          <w:lang w:val="sr-Latn-ME" w:eastAsia="ar-SA"/>
        </w:rPr>
        <w:t>treba liječiti</w:t>
      </w:r>
      <w:r w:rsidRPr="00BB2A23">
        <w:rPr>
          <w:szCs w:val="22"/>
          <w:lang w:val="sr-Latn-ME" w:eastAsia="ar-SA"/>
        </w:rPr>
        <w:t xml:space="preserve"> odgovarajućim postupcima kao što su </w:t>
      </w:r>
      <w:r w:rsidR="006E19B4">
        <w:rPr>
          <w:szCs w:val="22"/>
          <w:lang w:val="sr-Latn-ME" w:eastAsia="ar-SA"/>
        </w:rPr>
        <w:t xml:space="preserve">intravenska nadoknada </w:t>
      </w:r>
      <w:r w:rsidRPr="00BB2A23">
        <w:rPr>
          <w:szCs w:val="22"/>
          <w:lang w:val="sr-Latn-ME" w:eastAsia="ar-SA"/>
        </w:rPr>
        <w:t xml:space="preserve">tečnosti i/ili </w:t>
      </w:r>
      <w:r w:rsidR="006E19B4">
        <w:rPr>
          <w:szCs w:val="22"/>
          <w:lang w:val="sr-Latn-ME" w:eastAsia="ar-SA"/>
        </w:rPr>
        <w:t xml:space="preserve">primjena </w:t>
      </w:r>
      <w:r w:rsidRPr="00BB2A23">
        <w:rPr>
          <w:szCs w:val="22"/>
          <w:lang w:val="sr-Latn-ME" w:eastAsia="ar-SA"/>
        </w:rPr>
        <w:t>simpatikomimetika. Kod jakih ekstrapiramidalnih simptoma</w:t>
      </w:r>
      <w:r w:rsidR="006E19B4">
        <w:rPr>
          <w:szCs w:val="22"/>
          <w:lang w:val="sr-Latn-ME" w:eastAsia="ar-SA"/>
        </w:rPr>
        <w:t xml:space="preserve"> </w:t>
      </w:r>
      <w:r w:rsidRPr="00BB2A23">
        <w:rPr>
          <w:szCs w:val="22"/>
          <w:lang w:val="sr-Latn-ME" w:eastAsia="ar-SA"/>
        </w:rPr>
        <w:t>primjenjuj</w:t>
      </w:r>
      <w:r w:rsidR="006E19B4">
        <w:rPr>
          <w:szCs w:val="22"/>
          <w:lang w:val="sr-Latn-ME" w:eastAsia="ar-SA"/>
        </w:rPr>
        <w:t>u se</w:t>
      </w:r>
      <w:r w:rsidRPr="00BB2A23">
        <w:rPr>
          <w:szCs w:val="22"/>
          <w:lang w:val="sr-Latn-ME" w:eastAsia="ar-SA"/>
        </w:rPr>
        <w:t xml:space="preserve"> antiholinergičk</w:t>
      </w:r>
      <w:r w:rsidR="006E19B4">
        <w:rPr>
          <w:szCs w:val="22"/>
          <w:lang w:val="sr-Latn-ME" w:eastAsia="ar-SA"/>
        </w:rPr>
        <w:t>i</w:t>
      </w:r>
      <w:r w:rsidRPr="00BB2A23">
        <w:rPr>
          <w:szCs w:val="22"/>
          <w:lang w:val="sr-Latn-ME" w:eastAsia="ar-SA"/>
        </w:rPr>
        <w:t xml:space="preserve"> ljekov</w:t>
      </w:r>
      <w:r w:rsidR="006E19B4">
        <w:rPr>
          <w:szCs w:val="22"/>
          <w:lang w:val="sr-Latn-ME" w:eastAsia="ar-SA"/>
        </w:rPr>
        <w:t>i</w:t>
      </w:r>
      <w:r w:rsidRPr="00BB2A23">
        <w:rPr>
          <w:szCs w:val="22"/>
          <w:lang w:val="sr-Latn-ME" w:eastAsia="ar-SA"/>
        </w:rPr>
        <w:t>. Neprekidan medicinski nadzor i praćenje stanja pacijenta treba nastaviti do oporavka.</w:t>
      </w:r>
    </w:p>
    <w:p w14:paraId="41A7FB04" w14:textId="77777777" w:rsidR="00225CD9" w:rsidRPr="00BB2A23" w:rsidRDefault="00225CD9" w:rsidP="00225CD9">
      <w:pPr>
        <w:widowControl w:val="0"/>
        <w:rPr>
          <w:szCs w:val="22"/>
          <w:lang w:val="sr-Latn-ME"/>
        </w:rPr>
      </w:pPr>
    </w:p>
    <w:p w14:paraId="6455B193" w14:textId="77777777" w:rsidR="00225CD9" w:rsidRPr="00BB2A23" w:rsidRDefault="00225CD9" w:rsidP="00225CD9">
      <w:pPr>
        <w:widowControl w:val="0"/>
        <w:rPr>
          <w:szCs w:val="22"/>
          <w:lang w:val="sr-Latn-ME"/>
        </w:rPr>
      </w:pPr>
    </w:p>
    <w:p w14:paraId="468A4E89" w14:textId="77777777" w:rsidR="00225CD9" w:rsidRPr="00BB2A23" w:rsidRDefault="00225CD9" w:rsidP="00225CD9">
      <w:pPr>
        <w:widowControl w:val="0"/>
        <w:ind w:left="567" w:hanging="567"/>
        <w:rPr>
          <w:szCs w:val="22"/>
          <w:lang w:val="sr-Latn-ME"/>
        </w:rPr>
      </w:pPr>
      <w:r w:rsidRPr="00BB2A23">
        <w:rPr>
          <w:b/>
          <w:szCs w:val="22"/>
          <w:lang w:val="sr-Latn-ME"/>
        </w:rPr>
        <w:t>5.</w:t>
      </w:r>
      <w:r w:rsidRPr="00BB2A23">
        <w:rPr>
          <w:b/>
          <w:szCs w:val="22"/>
          <w:lang w:val="sr-Latn-ME"/>
        </w:rPr>
        <w:tab/>
      </w:r>
      <w:r w:rsidRPr="00BB2A23">
        <w:rPr>
          <w:b/>
          <w:bCs/>
          <w:szCs w:val="22"/>
          <w:lang w:val="sr-Latn-ME"/>
        </w:rPr>
        <w:t>FARMAKOLOŠKI PODACI</w:t>
      </w:r>
    </w:p>
    <w:p w14:paraId="42F3BA75" w14:textId="77777777" w:rsidR="00225CD9" w:rsidRPr="00BB2A23" w:rsidRDefault="00225CD9" w:rsidP="00225CD9">
      <w:pPr>
        <w:widowControl w:val="0"/>
        <w:rPr>
          <w:szCs w:val="22"/>
          <w:lang w:val="sr-Latn-ME"/>
        </w:rPr>
      </w:pPr>
    </w:p>
    <w:p w14:paraId="1B44E86F" w14:textId="77777777" w:rsidR="00225CD9" w:rsidRPr="00BB2A23" w:rsidRDefault="00225CD9" w:rsidP="00225CD9">
      <w:pPr>
        <w:widowControl w:val="0"/>
        <w:ind w:left="567" w:hanging="567"/>
        <w:outlineLvl w:val="0"/>
        <w:rPr>
          <w:szCs w:val="22"/>
          <w:lang w:val="sr-Latn-ME"/>
        </w:rPr>
      </w:pPr>
      <w:r w:rsidRPr="00BB2A23">
        <w:rPr>
          <w:b/>
          <w:szCs w:val="22"/>
          <w:lang w:val="sr-Latn-ME"/>
        </w:rPr>
        <w:t>5.1</w:t>
      </w:r>
      <w:r w:rsidRPr="00BB2A23">
        <w:rPr>
          <w:b/>
          <w:szCs w:val="22"/>
          <w:lang w:val="sr-Latn-ME"/>
        </w:rPr>
        <w:tab/>
      </w:r>
      <w:r w:rsidRPr="00BB2A23">
        <w:rPr>
          <w:b/>
          <w:bCs/>
          <w:szCs w:val="22"/>
          <w:lang w:val="sr-Latn-ME"/>
        </w:rPr>
        <w:t>Farmakodinamski podaci</w:t>
      </w:r>
    </w:p>
    <w:p w14:paraId="3D959A34" w14:textId="77777777" w:rsidR="00225CD9" w:rsidRPr="00BB2A23" w:rsidRDefault="00225CD9" w:rsidP="00225CD9">
      <w:pPr>
        <w:widowControl w:val="0"/>
        <w:rPr>
          <w:szCs w:val="22"/>
          <w:lang w:val="sr-Latn-ME"/>
        </w:rPr>
      </w:pPr>
    </w:p>
    <w:p w14:paraId="2F49995A" w14:textId="77777777" w:rsidR="00225CD9" w:rsidRPr="00BB2A23" w:rsidRDefault="00225CD9" w:rsidP="00225CD9">
      <w:pPr>
        <w:ind w:left="2268" w:hanging="2268"/>
        <w:rPr>
          <w:szCs w:val="22"/>
          <w:lang w:val="sr-Latn-ME"/>
        </w:rPr>
      </w:pPr>
      <w:r w:rsidRPr="00BB2A23">
        <w:rPr>
          <w:szCs w:val="22"/>
          <w:lang w:val="sr-Latn-ME"/>
        </w:rPr>
        <w:t xml:space="preserve">Farmakoterapijska grupa: </w:t>
      </w:r>
      <w:r w:rsidRPr="00BB2A23">
        <w:rPr>
          <w:szCs w:val="22"/>
          <w:lang w:val="sr-Latn-ME" w:eastAsia="ar-SA"/>
        </w:rPr>
        <w:t>drugi antipsihotici</w:t>
      </w:r>
      <w:r w:rsidRPr="00BB2A23">
        <w:rPr>
          <w:szCs w:val="22"/>
          <w:lang w:val="sr-Latn-ME"/>
        </w:rPr>
        <w:t xml:space="preserve"> </w:t>
      </w:r>
    </w:p>
    <w:p w14:paraId="358CF114" w14:textId="77777777" w:rsidR="00225CD9" w:rsidRPr="00BB2A23" w:rsidRDefault="00225CD9" w:rsidP="00225CD9">
      <w:pPr>
        <w:rPr>
          <w:szCs w:val="22"/>
          <w:lang w:val="sr-Latn-ME"/>
        </w:rPr>
      </w:pPr>
    </w:p>
    <w:p w14:paraId="7B096EDE" w14:textId="77777777" w:rsidR="00225CD9" w:rsidRPr="00BB2A23" w:rsidRDefault="00225CD9" w:rsidP="00225CD9">
      <w:pPr>
        <w:rPr>
          <w:szCs w:val="22"/>
          <w:lang w:val="sr-Latn-ME" w:eastAsia="ar-SA"/>
        </w:rPr>
      </w:pPr>
      <w:r w:rsidRPr="00BB2A23">
        <w:rPr>
          <w:szCs w:val="22"/>
          <w:lang w:val="sr-Latn-ME"/>
        </w:rPr>
        <w:t xml:space="preserve">ATC kod: </w:t>
      </w:r>
      <w:r w:rsidRPr="00BB2A23">
        <w:rPr>
          <w:szCs w:val="22"/>
          <w:lang w:val="sr-Latn-ME" w:eastAsia="ar-SA"/>
        </w:rPr>
        <w:t>N05AX08</w:t>
      </w:r>
    </w:p>
    <w:p w14:paraId="33EF3C5A" w14:textId="77777777" w:rsidR="00225CD9" w:rsidRPr="00BB2A23" w:rsidRDefault="00225CD9" w:rsidP="00225CD9">
      <w:pPr>
        <w:widowControl w:val="0"/>
        <w:rPr>
          <w:i/>
          <w:iCs/>
          <w:szCs w:val="22"/>
          <w:lang w:val="sr-Latn-ME" w:eastAsia="ar-SA"/>
        </w:rPr>
      </w:pPr>
      <w:r w:rsidRPr="00BB2A23">
        <w:rPr>
          <w:i/>
          <w:iCs/>
          <w:szCs w:val="22"/>
          <w:lang w:val="sr-Latn-ME" w:eastAsia="ar-SA"/>
        </w:rPr>
        <w:t>Mehanizam dejstva</w:t>
      </w:r>
    </w:p>
    <w:p w14:paraId="7BEB0C5A" w14:textId="77777777" w:rsidR="00225CD9" w:rsidRPr="00BB2A23" w:rsidRDefault="00225CD9" w:rsidP="00225CD9">
      <w:pPr>
        <w:widowControl w:val="0"/>
        <w:rPr>
          <w:szCs w:val="22"/>
          <w:lang w:val="sr-Latn-ME" w:eastAsia="ar-SA"/>
        </w:rPr>
      </w:pPr>
    </w:p>
    <w:p w14:paraId="0345D9BA" w14:textId="6C3185CB" w:rsidR="00225CD9" w:rsidRPr="00BB2A23" w:rsidRDefault="00225CD9" w:rsidP="00225CD9">
      <w:pPr>
        <w:widowControl w:val="0"/>
        <w:jc w:val="both"/>
        <w:rPr>
          <w:szCs w:val="22"/>
          <w:lang w:val="sr-Latn-ME" w:eastAsia="ar-SA"/>
        </w:rPr>
      </w:pPr>
      <w:r w:rsidRPr="00BB2A23">
        <w:rPr>
          <w:szCs w:val="22"/>
          <w:lang w:val="sr-Latn-ME" w:eastAsia="ar-SA"/>
        </w:rPr>
        <w:t>Risperidon je selektivan monoaminergički antagonist</w:t>
      </w:r>
      <w:r w:rsidR="006E19B4">
        <w:rPr>
          <w:szCs w:val="22"/>
          <w:lang w:val="sr-Latn-ME" w:eastAsia="ar-SA"/>
        </w:rPr>
        <w:t>a</w:t>
      </w:r>
      <w:r w:rsidRPr="00BB2A23">
        <w:rPr>
          <w:szCs w:val="22"/>
          <w:lang w:val="sr-Latn-ME" w:eastAsia="ar-SA"/>
        </w:rPr>
        <w:t xml:space="preserve"> sa jedinstvenim svojstvima. Ima veliki afinitet za serotoninske receptore 5-HT</w:t>
      </w:r>
      <w:r w:rsidRPr="00BB2A23">
        <w:rPr>
          <w:szCs w:val="22"/>
          <w:vertAlign w:val="subscript"/>
          <w:lang w:val="sr-Latn-ME" w:eastAsia="ar-SA"/>
        </w:rPr>
        <w:t xml:space="preserve">2 </w:t>
      </w:r>
      <w:r w:rsidRPr="00BB2A23">
        <w:rPr>
          <w:szCs w:val="22"/>
          <w:lang w:val="sr-Latn-ME" w:eastAsia="ar-SA"/>
        </w:rPr>
        <w:t>i dopaminske receptore D</w:t>
      </w:r>
      <w:r w:rsidRPr="00BB2A23">
        <w:rPr>
          <w:szCs w:val="22"/>
          <w:vertAlign w:val="subscript"/>
          <w:lang w:val="sr-Latn-ME" w:eastAsia="ar-SA"/>
        </w:rPr>
        <w:t>2</w:t>
      </w:r>
      <w:r w:rsidRPr="00BB2A23">
        <w:rPr>
          <w:szCs w:val="22"/>
          <w:lang w:val="sr-Latn-ME" w:eastAsia="ar-SA"/>
        </w:rPr>
        <w:t xml:space="preserve">. Takođe se veže na alfa </w:t>
      </w:r>
      <w:r w:rsidRPr="00BB2A23">
        <w:rPr>
          <w:szCs w:val="22"/>
          <w:vertAlign w:val="subscript"/>
          <w:lang w:val="sr-Latn-ME" w:eastAsia="ar-SA"/>
        </w:rPr>
        <w:t>1</w:t>
      </w:r>
      <w:r w:rsidRPr="00BB2A23">
        <w:rPr>
          <w:szCs w:val="22"/>
          <w:lang w:val="sr-Latn-ME" w:eastAsia="ar-SA"/>
        </w:rPr>
        <w:t>-adrenergičke receptore i manjim afinitetom na H</w:t>
      </w:r>
      <w:r w:rsidRPr="00BB2A23">
        <w:rPr>
          <w:szCs w:val="22"/>
          <w:vertAlign w:val="subscript"/>
          <w:lang w:val="sr-Latn-ME" w:eastAsia="ar-SA"/>
        </w:rPr>
        <w:t>1</w:t>
      </w:r>
      <w:r w:rsidRPr="00BB2A23">
        <w:rPr>
          <w:szCs w:val="22"/>
          <w:lang w:val="sr-Latn-ME" w:eastAsia="ar-SA"/>
        </w:rPr>
        <w:t xml:space="preserve">-histaminske receptore </w:t>
      </w:r>
      <w:r w:rsidR="006E19B4">
        <w:rPr>
          <w:szCs w:val="22"/>
          <w:lang w:val="sr-Latn-ME" w:eastAsia="ar-SA"/>
        </w:rPr>
        <w:t>i</w:t>
      </w:r>
      <w:r w:rsidRPr="00BB2A23">
        <w:rPr>
          <w:szCs w:val="22"/>
          <w:lang w:val="sr-Latn-ME" w:eastAsia="ar-SA"/>
        </w:rPr>
        <w:t xml:space="preserve"> alfa</w:t>
      </w:r>
      <w:r w:rsidRPr="00BB2A23">
        <w:rPr>
          <w:szCs w:val="22"/>
          <w:vertAlign w:val="subscript"/>
          <w:lang w:val="sr-Latn-ME" w:eastAsia="ar-SA"/>
        </w:rPr>
        <w:t>2</w:t>
      </w:r>
      <w:r w:rsidRPr="00BB2A23">
        <w:rPr>
          <w:szCs w:val="22"/>
          <w:lang w:val="sr-Latn-ME" w:eastAsia="ar-SA"/>
        </w:rPr>
        <w:t>-adrenergičke receptore. Nema afinitet za vezivanj</w:t>
      </w:r>
      <w:r w:rsidR="006E19B4">
        <w:rPr>
          <w:szCs w:val="22"/>
          <w:lang w:val="sr-Latn-ME" w:eastAsia="ar-SA"/>
        </w:rPr>
        <w:t>e</w:t>
      </w:r>
      <w:r w:rsidRPr="00BB2A23">
        <w:rPr>
          <w:szCs w:val="22"/>
          <w:lang w:val="sr-Latn-ME" w:eastAsia="ar-SA"/>
        </w:rPr>
        <w:t xml:space="preserve"> na holinergičke receptore. Iako je snažan antagonist D</w:t>
      </w:r>
      <w:r w:rsidRPr="00BB2A23">
        <w:rPr>
          <w:szCs w:val="22"/>
          <w:vertAlign w:val="subscript"/>
          <w:lang w:val="sr-Latn-ME" w:eastAsia="ar-SA"/>
        </w:rPr>
        <w:t>2</w:t>
      </w:r>
      <w:r w:rsidRPr="00BB2A23">
        <w:rPr>
          <w:szCs w:val="22"/>
          <w:lang w:val="sr-Latn-ME" w:eastAsia="ar-SA"/>
        </w:rPr>
        <w:t xml:space="preserve">, što vjerovatno uzrokuje poboljšanje pozitivnih znakova šizofrenije, u manjoj mjeri koči motoričku aktivnost i uzrokuje manje katalepsije od klasičnih neuroleptika. Uravnoteženo </w:t>
      </w:r>
      <w:r w:rsidR="006E19B4">
        <w:rPr>
          <w:szCs w:val="22"/>
          <w:lang w:val="sr-Latn-ME" w:eastAsia="ar-SA"/>
        </w:rPr>
        <w:t>centralno</w:t>
      </w:r>
      <w:r w:rsidRPr="00BB2A23">
        <w:rPr>
          <w:szCs w:val="22"/>
          <w:lang w:val="sr-Latn-ME" w:eastAsia="ar-SA"/>
        </w:rPr>
        <w:t xml:space="preserve"> antagonističko djelovanje serotonina i dopamina može smanjiti osjetljivost za ekstrapiramidalna neželjena dejstva i proširuje terap</w:t>
      </w:r>
      <w:r w:rsidR="006E19B4">
        <w:rPr>
          <w:szCs w:val="22"/>
          <w:lang w:val="sr-Latn-ME" w:eastAsia="ar-SA"/>
        </w:rPr>
        <w:t>ijsku efikasnost</w:t>
      </w:r>
      <w:r w:rsidRPr="00BB2A23">
        <w:rPr>
          <w:szCs w:val="22"/>
          <w:lang w:val="sr-Latn-ME" w:eastAsia="ar-SA"/>
        </w:rPr>
        <w:t xml:space="preserve"> na negativne i afektivne znakove šizofrenije.</w:t>
      </w:r>
    </w:p>
    <w:p w14:paraId="29BE5FF5" w14:textId="77777777" w:rsidR="00225CD9" w:rsidRPr="00BB2A23" w:rsidRDefault="00225CD9" w:rsidP="00225CD9">
      <w:pPr>
        <w:widowControl w:val="0"/>
        <w:rPr>
          <w:iCs/>
          <w:szCs w:val="22"/>
          <w:u w:val="single"/>
          <w:lang w:val="sr-Latn-ME" w:eastAsia="ar-SA"/>
        </w:rPr>
      </w:pPr>
    </w:p>
    <w:p w14:paraId="0773F401" w14:textId="77777777" w:rsidR="00225CD9" w:rsidRPr="00BB2A23" w:rsidRDefault="00225CD9" w:rsidP="00225CD9">
      <w:pPr>
        <w:widowControl w:val="0"/>
        <w:rPr>
          <w:iCs/>
          <w:szCs w:val="22"/>
          <w:u w:val="single"/>
          <w:lang w:val="sr-Latn-ME" w:eastAsia="ar-SA"/>
        </w:rPr>
      </w:pPr>
      <w:r w:rsidRPr="00BB2A23">
        <w:rPr>
          <w:iCs/>
          <w:szCs w:val="22"/>
          <w:u w:val="single"/>
          <w:lang w:val="sr-Latn-ME" w:eastAsia="ar-SA"/>
        </w:rPr>
        <w:t xml:space="preserve">Farmakodinamski efekti </w:t>
      </w:r>
    </w:p>
    <w:p w14:paraId="0664851C" w14:textId="77777777" w:rsidR="00225CD9" w:rsidRPr="00BB2A23" w:rsidRDefault="00225CD9" w:rsidP="00225CD9">
      <w:pPr>
        <w:rPr>
          <w:szCs w:val="22"/>
          <w:u w:val="single"/>
          <w:lang w:val="sr-Latn-ME"/>
        </w:rPr>
      </w:pPr>
    </w:p>
    <w:p w14:paraId="5953463B" w14:textId="77777777" w:rsidR="00225CD9" w:rsidRPr="00BB2A23" w:rsidRDefault="00225CD9" w:rsidP="00225CD9">
      <w:pPr>
        <w:rPr>
          <w:szCs w:val="22"/>
          <w:lang w:val="sr-Latn-ME"/>
        </w:rPr>
      </w:pPr>
      <w:r w:rsidRPr="00BB2A23">
        <w:rPr>
          <w:szCs w:val="22"/>
          <w:lang w:val="sr-Latn-ME"/>
        </w:rPr>
        <w:t>Klinička efikasnost</w:t>
      </w:r>
    </w:p>
    <w:p w14:paraId="6ABA3513" w14:textId="77777777" w:rsidR="00225CD9" w:rsidRPr="00BB2A23" w:rsidRDefault="00225CD9" w:rsidP="00225CD9">
      <w:pPr>
        <w:widowControl w:val="0"/>
        <w:rPr>
          <w:i/>
          <w:iCs/>
          <w:szCs w:val="22"/>
          <w:lang w:val="sr-Latn-ME" w:eastAsia="ar-SA"/>
        </w:rPr>
      </w:pPr>
    </w:p>
    <w:p w14:paraId="04930C79"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Šizofrenija</w:t>
      </w:r>
    </w:p>
    <w:p w14:paraId="18522705" w14:textId="62C9FDF2" w:rsidR="00225CD9" w:rsidRPr="00BB2A23" w:rsidRDefault="00225CD9" w:rsidP="00225CD9">
      <w:pPr>
        <w:widowControl w:val="0"/>
        <w:jc w:val="both"/>
        <w:rPr>
          <w:szCs w:val="22"/>
          <w:lang w:val="sr-Latn-ME" w:eastAsia="ar-SA"/>
        </w:rPr>
      </w:pPr>
      <w:r w:rsidRPr="00BB2A23">
        <w:rPr>
          <w:szCs w:val="22"/>
          <w:lang w:val="sr-Latn-ME" w:eastAsia="ar-SA"/>
        </w:rPr>
        <w:t xml:space="preserve">Efikasnost  kratkotrajnog liječenja šizofrenije risperidonom utvrđena je  u četiri studije, koje su trajale 4 do 8 nedjelja te su uključivale 2500 </w:t>
      </w:r>
      <w:r w:rsidR="00972DE8">
        <w:rPr>
          <w:szCs w:val="22"/>
          <w:lang w:val="sr-Latn-ME" w:eastAsia="ar-SA"/>
        </w:rPr>
        <w:t>pacijenata</w:t>
      </w:r>
      <w:r w:rsidRPr="00BB2A23">
        <w:rPr>
          <w:szCs w:val="22"/>
          <w:lang w:val="sr-Latn-ME" w:eastAsia="ar-SA"/>
        </w:rPr>
        <w:t xml:space="preserve"> koji su odgovarali kriterijumima za šizofreniju po DSM-</w:t>
      </w:r>
      <w:r w:rsidRPr="00BB2A23">
        <w:rPr>
          <w:szCs w:val="22"/>
          <w:lang w:val="sr-Latn-ME" w:eastAsia="ar-SA"/>
        </w:rPr>
        <w:lastRenderedPageBreak/>
        <w:t>IV. U 6-nedjeljnom, placebom kontrolisanom ispitivanju, koje je uključivalo titr</w:t>
      </w:r>
      <w:r w:rsidR="006E19B4">
        <w:rPr>
          <w:szCs w:val="22"/>
          <w:lang w:val="sr-Latn-ME" w:eastAsia="ar-SA"/>
        </w:rPr>
        <w:t>aciju</w:t>
      </w:r>
      <w:r w:rsidRPr="00BB2A23">
        <w:rPr>
          <w:szCs w:val="22"/>
          <w:lang w:val="sr-Latn-ME" w:eastAsia="ar-SA"/>
        </w:rPr>
        <w:t xml:space="preserve"> risperidona do doza od 10 mg na dan podijeljeno u dvije doze, risperidon je bio </w:t>
      </w:r>
      <w:r w:rsidR="006E19B4">
        <w:rPr>
          <w:szCs w:val="22"/>
          <w:lang w:val="sr-Latn-ME" w:eastAsia="ar-SA"/>
        </w:rPr>
        <w:t>efikasniji</w:t>
      </w:r>
      <w:r w:rsidRPr="00BB2A23">
        <w:rPr>
          <w:szCs w:val="22"/>
          <w:lang w:val="sr-Latn-ME" w:eastAsia="ar-SA"/>
        </w:rPr>
        <w:t xml:space="preserve"> u poređenju sa placebom sa obzirom na cjelokupan rezultat prema skali BPRS (</w:t>
      </w:r>
      <w:r w:rsidRPr="00526F3F">
        <w:rPr>
          <w:i/>
          <w:szCs w:val="22"/>
          <w:lang w:val="sr-Latn-ME" w:eastAsia="ar-SA"/>
        </w:rPr>
        <w:t>Brief Psychiatric Rating Scale</w:t>
      </w:r>
      <w:r w:rsidRPr="00BB2A23">
        <w:rPr>
          <w:szCs w:val="22"/>
          <w:lang w:val="sr-Latn-ME" w:eastAsia="ar-SA"/>
        </w:rPr>
        <w:t xml:space="preserve">). U 8-nedjeljnom placebom kontrolisanom ispitivanju, gdje </w:t>
      </w:r>
      <w:r w:rsidR="006E19B4">
        <w:rPr>
          <w:szCs w:val="22"/>
          <w:lang w:val="sr-Latn-ME" w:eastAsia="ar-SA"/>
        </w:rPr>
        <w:t>je</w:t>
      </w:r>
      <w:r w:rsidRPr="00BB2A23">
        <w:rPr>
          <w:szCs w:val="22"/>
          <w:lang w:val="sr-Latn-ME" w:eastAsia="ar-SA"/>
        </w:rPr>
        <w:t xml:space="preserve"> risperidon </w:t>
      </w:r>
      <w:r w:rsidR="006E19B4">
        <w:rPr>
          <w:szCs w:val="22"/>
          <w:lang w:val="sr-Latn-ME" w:eastAsia="ar-SA"/>
        </w:rPr>
        <w:t>primjenjivan</w:t>
      </w:r>
      <w:r w:rsidRPr="00BB2A23">
        <w:rPr>
          <w:szCs w:val="22"/>
          <w:lang w:val="sr-Latn-ME" w:eastAsia="ar-SA"/>
        </w:rPr>
        <w:t xml:space="preserve"> u četiri </w:t>
      </w:r>
      <w:r w:rsidR="006E19B4">
        <w:rPr>
          <w:szCs w:val="22"/>
          <w:lang w:val="sr-Latn-ME" w:eastAsia="ar-SA"/>
        </w:rPr>
        <w:t>fiksne</w:t>
      </w:r>
      <w:r w:rsidRPr="00BB2A23">
        <w:rPr>
          <w:szCs w:val="22"/>
          <w:lang w:val="sr-Latn-ME" w:eastAsia="ar-SA"/>
        </w:rPr>
        <w:t xml:space="preserve"> doze (2, 6, 10 i 16 mg na dan, podijeljeno u dvije doze), risperidon je kod sve četiri doze bio </w:t>
      </w:r>
      <w:r w:rsidR="006E19B4">
        <w:rPr>
          <w:szCs w:val="22"/>
          <w:lang w:val="sr-Latn-ME" w:eastAsia="ar-SA"/>
        </w:rPr>
        <w:t>efikasniji</w:t>
      </w:r>
      <w:r w:rsidRPr="00BB2A23">
        <w:rPr>
          <w:szCs w:val="22"/>
          <w:lang w:val="sr-Latn-ME" w:eastAsia="ar-SA"/>
        </w:rPr>
        <w:t xml:space="preserve"> od placeba sa obzirom na cjelokupan rezultat prema skali PANSS (</w:t>
      </w:r>
      <w:r w:rsidRPr="00526F3F">
        <w:rPr>
          <w:i/>
          <w:szCs w:val="22"/>
          <w:lang w:val="sr-Latn-ME" w:eastAsia="ar-SA"/>
        </w:rPr>
        <w:t>Positive and negative Syndrome Scale</w:t>
      </w:r>
      <w:r w:rsidRPr="00BB2A23">
        <w:rPr>
          <w:szCs w:val="22"/>
          <w:lang w:val="sr-Latn-ME" w:eastAsia="ar-SA"/>
        </w:rPr>
        <w:t xml:space="preserve">). U 8-nedjeljnom ispitivanju upoređivanja doza, gdje </w:t>
      </w:r>
      <w:r w:rsidR="006E19B4">
        <w:rPr>
          <w:szCs w:val="22"/>
          <w:lang w:val="sr-Latn-ME" w:eastAsia="ar-SA"/>
        </w:rPr>
        <w:t>je</w:t>
      </w:r>
      <w:r w:rsidRPr="00BB2A23">
        <w:rPr>
          <w:szCs w:val="22"/>
          <w:lang w:val="sr-Latn-ME" w:eastAsia="ar-SA"/>
        </w:rPr>
        <w:t xml:space="preserve"> risperidon </w:t>
      </w:r>
      <w:r w:rsidR="006E19B4">
        <w:rPr>
          <w:szCs w:val="22"/>
          <w:lang w:val="sr-Latn-ME" w:eastAsia="ar-SA"/>
        </w:rPr>
        <w:t>primjenjivan</w:t>
      </w:r>
      <w:r w:rsidRPr="00BB2A23">
        <w:rPr>
          <w:szCs w:val="22"/>
          <w:lang w:val="sr-Latn-ME" w:eastAsia="ar-SA"/>
        </w:rPr>
        <w:t xml:space="preserve"> u pet </w:t>
      </w:r>
      <w:r w:rsidR="006E19B4">
        <w:rPr>
          <w:szCs w:val="22"/>
          <w:lang w:val="sr-Latn-ME" w:eastAsia="ar-SA"/>
        </w:rPr>
        <w:t>fiksni</w:t>
      </w:r>
      <w:r w:rsidRPr="00BB2A23">
        <w:rPr>
          <w:szCs w:val="22"/>
          <w:lang w:val="sr-Latn-ME" w:eastAsia="ar-SA"/>
        </w:rPr>
        <w:t xml:space="preserve">h doza (1, 4, 8, 12 i 16 mg na dan, podijeljeno u dvije doze), rezultati s obzirom na cjelokupan rezultat prema skali PANSS bili su u grupama koje su primale doze od 4, 8 i 16 mg na dan, bolji u poređenju sa grupom koja je primala 1 mg risperidona. U 4-nedjeljnom, placebom kontrolisanom ispitivanju, gdje </w:t>
      </w:r>
      <w:r w:rsidR="006E19B4">
        <w:rPr>
          <w:szCs w:val="22"/>
          <w:lang w:val="sr-Latn-ME" w:eastAsia="ar-SA"/>
        </w:rPr>
        <w:t>je</w:t>
      </w:r>
      <w:r w:rsidRPr="00BB2A23">
        <w:rPr>
          <w:szCs w:val="22"/>
          <w:lang w:val="sr-Latn-ME" w:eastAsia="ar-SA"/>
        </w:rPr>
        <w:t xml:space="preserve"> risperidon </w:t>
      </w:r>
      <w:r w:rsidR="006E19B4">
        <w:rPr>
          <w:szCs w:val="22"/>
          <w:lang w:val="sr-Latn-ME" w:eastAsia="ar-SA"/>
        </w:rPr>
        <w:t>primjenjivan</w:t>
      </w:r>
      <w:r w:rsidRPr="00BB2A23">
        <w:rPr>
          <w:szCs w:val="22"/>
          <w:lang w:val="sr-Latn-ME" w:eastAsia="ar-SA"/>
        </w:rPr>
        <w:t xml:space="preserve"> u dvije </w:t>
      </w:r>
      <w:r w:rsidR="006E19B4">
        <w:rPr>
          <w:szCs w:val="22"/>
          <w:lang w:val="sr-Latn-ME" w:eastAsia="ar-SA"/>
        </w:rPr>
        <w:t>fiksne</w:t>
      </w:r>
      <w:r w:rsidRPr="00BB2A23">
        <w:rPr>
          <w:szCs w:val="22"/>
          <w:lang w:val="sr-Latn-ME" w:eastAsia="ar-SA"/>
        </w:rPr>
        <w:t xml:space="preserve"> doze (4 i 8 mg na dan), rezultati su u obje grupe koje su primale risperidon bili bolji u poređenju sa grupom koja je primala placebo u više mjerenja prema skali PANSS, uključujući cjelokupni rezultat prema skali PANSS i sa stepenom odgovora (&gt;20-postotno smanj</w:t>
      </w:r>
      <w:r w:rsidR="006E19B4">
        <w:rPr>
          <w:szCs w:val="22"/>
          <w:lang w:val="sr-Latn-ME" w:eastAsia="ar-SA"/>
        </w:rPr>
        <w:t>enje</w:t>
      </w:r>
      <w:r w:rsidRPr="00BB2A23">
        <w:rPr>
          <w:szCs w:val="22"/>
          <w:lang w:val="sr-Latn-ME" w:eastAsia="ar-SA"/>
        </w:rPr>
        <w:t xml:space="preserve"> ukupn</w:t>
      </w:r>
      <w:r w:rsidR="006E19B4">
        <w:rPr>
          <w:szCs w:val="22"/>
          <w:lang w:val="sr-Latn-ME" w:eastAsia="ar-SA"/>
        </w:rPr>
        <w:t>og</w:t>
      </w:r>
      <w:r w:rsidRPr="00BB2A23">
        <w:rPr>
          <w:szCs w:val="22"/>
          <w:lang w:val="sr-Latn-ME" w:eastAsia="ar-SA"/>
        </w:rPr>
        <w:t xml:space="preserve"> </w:t>
      </w:r>
      <w:r w:rsidR="006E19B4">
        <w:rPr>
          <w:szCs w:val="22"/>
          <w:lang w:val="sr-Latn-ME" w:eastAsia="ar-SA"/>
        </w:rPr>
        <w:t>rezultata</w:t>
      </w:r>
      <w:r w:rsidRPr="00BB2A23">
        <w:rPr>
          <w:szCs w:val="22"/>
          <w:lang w:val="sr-Latn-ME" w:eastAsia="ar-SA"/>
        </w:rPr>
        <w:t xml:space="preserve"> prema skali PANSS). U dugotrajnom ispitivanju ambulantno liječeni odrasli </w:t>
      </w:r>
      <w:r w:rsidR="006E19B4">
        <w:rPr>
          <w:szCs w:val="22"/>
          <w:lang w:val="sr-Latn-ME" w:eastAsia="ar-SA"/>
        </w:rPr>
        <w:t xml:space="preserve">pacijenti </w:t>
      </w:r>
      <w:r w:rsidRPr="00BB2A23">
        <w:rPr>
          <w:szCs w:val="22"/>
          <w:lang w:val="sr-Latn-ME" w:eastAsia="ar-SA"/>
        </w:rPr>
        <w:t>koji su pretežno odgovarali kriterij</w:t>
      </w:r>
      <w:r w:rsidR="006E19B4">
        <w:rPr>
          <w:szCs w:val="22"/>
          <w:lang w:val="sr-Latn-ME" w:eastAsia="ar-SA"/>
        </w:rPr>
        <w:t>umima</w:t>
      </w:r>
      <w:r w:rsidRPr="00BB2A23">
        <w:rPr>
          <w:szCs w:val="22"/>
          <w:lang w:val="sr-Latn-ME" w:eastAsia="ar-SA"/>
        </w:rPr>
        <w:t xml:space="preserve"> za šizofreniju prema DSM-IV i bili liječeni antipsihotikom te klinički stabilni barem 4 nedjelje</w:t>
      </w:r>
      <w:r w:rsidR="006E19B4">
        <w:rPr>
          <w:szCs w:val="22"/>
          <w:lang w:val="sr-Latn-ME" w:eastAsia="ar-SA"/>
        </w:rPr>
        <w:t xml:space="preserve"> su</w:t>
      </w:r>
      <w:r w:rsidRPr="00BB2A23">
        <w:rPr>
          <w:szCs w:val="22"/>
          <w:lang w:val="sr-Latn-ME" w:eastAsia="ar-SA"/>
        </w:rPr>
        <w:t xml:space="preserve"> </w:t>
      </w:r>
      <w:r w:rsidR="006E19B4">
        <w:rPr>
          <w:szCs w:val="22"/>
          <w:lang w:val="sr-Latn-ME" w:eastAsia="ar-SA"/>
        </w:rPr>
        <w:t>r</w:t>
      </w:r>
      <w:r w:rsidRPr="00BB2A23">
        <w:rPr>
          <w:szCs w:val="22"/>
          <w:lang w:val="sr-Latn-ME" w:eastAsia="ar-SA"/>
        </w:rPr>
        <w:t>andomiz</w:t>
      </w:r>
      <w:r w:rsidR="006E19B4">
        <w:rPr>
          <w:szCs w:val="22"/>
          <w:lang w:val="sr-Latn-ME" w:eastAsia="ar-SA"/>
        </w:rPr>
        <w:t>ovani</w:t>
      </w:r>
      <w:r w:rsidRPr="00BB2A23">
        <w:rPr>
          <w:szCs w:val="22"/>
          <w:lang w:val="sr-Latn-ME" w:eastAsia="ar-SA"/>
        </w:rPr>
        <w:t xml:space="preserve"> u grupe koje su 1 do 2 godine primale 2 do 8 mg risperidona na dan ili haloperidol</w:t>
      </w:r>
      <w:r w:rsidR="006E19B4">
        <w:rPr>
          <w:szCs w:val="22"/>
          <w:lang w:val="sr-Latn-ME" w:eastAsia="ar-SA"/>
        </w:rPr>
        <w:t xml:space="preserve"> u cilju praćenja relapsa</w:t>
      </w:r>
      <w:r w:rsidRPr="00BB2A23">
        <w:rPr>
          <w:szCs w:val="22"/>
          <w:lang w:val="sr-Latn-ME" w:eastAsia="ar-SA"/>
        </w:rPr>
        <w:t xml:space="preserve">. Kod </w:t>
      </w:r>
      <w:r w:rsidR="00972DE8">
        <w:rPr>
          <w:szCs w:val="22"/>
          <w:lang w:val="sr-Latn-ME" w:eastAsia="ar-SA"/>
        </w:rPr>
        <w:t>pacijenata</w:t>
      </w:r>
      <w:r w:rsidRPr="00BB2A23">
        <w:rPr>
          <w:szCs w:val="22"/>
          <w:lang w:val="sr-Latn-ME" w:eastAsia="ar-SA"/>
        </w:rPr>
        <w:t xml:space="preserve"> koji su primali risperidon, vrijeme do ponovne pojave simptoma šizofrenije bilo je duže od vremena kod onih, koji su primali haloperidol.</w:t>
      </w:r>
    </w:p>
    <w:p w14:paraId="22AFB2F9" w14:textId="77777777" w:rsidR="00225CD9" w:rsidRPr="00BB2A23" w:rsidRDefault="00225CD9" w:rsidP="00225CD9">
      <w:pPr>
        <w:widowControl w:val="0"/>
        <w:jc w:val="both"/>
        <w:rPr>
          <w:szCs w:val="22"/>
          <w:lang w:val="sr-Latn-ME" w:eastAsia="ar-SA"/>
        </w:rPr>
      </w:pPr>
    </w:p>
    <w:p w14:paraId="4971D139"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Manične epizode kod bipolarnog poremećaja</w:t>
      </w:r>
    </w:p>
    <w:p w14:paraId="2E745E96" w14:textId="77777777" w:rsidR="00225CD9" w:rsidRPr="00BB2A23" w:rsidRDefault="00225CD9" w:rsidP="00225CD9">
      <w:pPr>
        <w:widowControl w:val="0"/>
        <w:jc w:val="both"/>
        <w:rPr>
          <w:szCs w:val="22"/>
          <w:lang w:val="sr-Latn-ME" w:eastAsia="ar-SA"/>
        </w:rPr>
      </w:pPr>
    </w:p>
    <w:p w14:paraId="415D6307" w14:textId="6E869CA1" w:rsidR="00225CD9" w:rsidRPr="00BB2A23" w:rsidRDefault="00225CD9" w:rsidP="00225CD9">
      <w:pPr>
        <w:widowControl w:val="0"/>
        <w:jc w:val="both"/>
        <w:rPr>
          <w:szCs w:val="22"/>
          <w:lang w:val="sr-Latn-ME" w:eastAsia="ar-SA"/>
        </w:rPr>
      </w:pPr>
      <w:r w:rsidRPr="00BB2A23">
        <w:rPr>
          <w:szCs w:val="22"/>
          <w:lang w:val="sr-Latn-ME" w:eastAsia="ar-SA"/>
        </w:rPr>
        <w:t xml:space="preserve">Efikasnost  risperidona u monoterapiji akutnog liječenja maničnih epizoda koje su povezane sa bipolarnim poremećajem tipa I, pokazana je  u tri dvostruko slijepe, placebom kontrolisane studije kod približno 820 </w:t>
      </w:r>
      <w:r w:rsidR="00972DE8">
        <w:rPr>
          <w:szCs w:val="22"/>
          <w:lang w:val="sr-Latn-ME" w:eastAsia="ar-SA"/>
        </w:rPr>
        <w:t>pacijenata</w:t>
      </w:r>
      <w:r w:rsidRPr="00BB2A23">
        <w:rPr>
          <w:szCs w:val="22"/>
          <w:lang w:val="sr-Latn-ME" w:eastAsia="ar-SA"/>
        </w:rPr>
        <w:t xml:space="preserve"> sa bipolarnim poremećajem tipa I koji su odgovarali kriterijumima DSM-IV. U tri studije je risperidon u dozama od 1 do 6 mg na dan (početna doza u dvije studije bila je 3 mg, a u jednoj 2 mg) st</w:t>
      </w:r>
      <w:r w:rsidR="006E19B4">
        <w:rPr>
          <w:szCs w:val="22"/>
          <w:lang w:val="sr-Latn-ME" w:eastAsia="ar-SA"/>
        </w:rPr>
        <w:t>atistički značajno efikasniji</w:t>
      </w:r>
      <w:r w:rsidRPr="00BB2A23">
        <w:rPr>
          <w:szCs w:val="22"/>
          <w:lang w:val="sr-Latn-ME" w:eastAsia="ar-SA"/>
        </w:rPr>
        <w:t xml:space="preserve"> od placeba s obzirom na unaprijed postavljeni primarni </w:t>
      </w:r>
      <w:r w:rsidR="006E19B4">
        <w:rPr>
          <w:szCs w:val="22"/>
          <w:lang w:val="sr-Latn-ME" w:eastAsia="ar-SA"/>
        </w:rPr>
        <w:t>parametar praćenja</w:t>
      </w:r>
      <w:r w:rsidRPr="00BB2A23">
        <w:rPr>
          <w:szCs w:val="22"/>
          <w:lang w:val="sr-Latn-ME" w:eastAsia="ar-SA"/>
        </w:rPr>
        <w:t xml:space="preserve">, kao što je bila promjena ukupne ocjene prema skali YMRS (Young Mania Rating Scale) u 3. nedjelji sa obzirom na polaznu vrijednost. Sekundarni rezultati djelotvornosti bili su većinom u skladu sa primarnima. </w:t>
      </w:r>
      <w:r w:rsidR="006E19B4">
        <w:rPr>
          <w:szCs w:val="22"/>
          <w:lang w:val="sr-Latn-ME" w:eastAsia="ar-SA"/>
        </w:rPr>
        <w:t>Procenat</w:t>
      </w:r>
      <w:r w:rsidRPr="00BB2A23">
        <w:rPr>
          <w:szCs w:val="22"/>
          <w:lang w:val="sr-Latn-ME" w:eastAsia="ar-SA"/>
        </w:rPr>
        <w:t xml:space="preserve"> </w:t>
      </w:r>
      <w:r w:rsidR="00972DE8">
        <w:rPr>
          <w:szCs w:val="22"/>
          <w:lang w:val="sr-Latn-ME" w:eastAsia="ar-SA"/>
        </w:rPr>
        <w:t>pacijenata</w:t>
      </w:r>
      <w:r w:rsidRPr="00BB2A23">
        <w:rPr>
          <w:szCs w:val="22"/>
          <w:lang w:val="sr-Latn-ME" w:eastAsia="ar-SA"/>
        </w:rPr>
        <w:t xml:space="preserve"> sa ≥ 50 % smanjivanjem ukupne ocjene prema skali YMRS u 3. nedjelji, s obzirom na polaznu vrijednost bio je kod risperidona  značajno viši nego kod placeba. Jedna od tri studije uključivala je grupu sa haloperidolom i 9-nedjeljnu dvostruko slijepu fazu održavanja. Promjena ukupne ocjene prema skali YMRS sa obzirom na polaznu vrijednost pokazala je stalno poboljšanje i u 12. nedjelji bila je uporediva između risperidona i haloperidola.</w:t>
      </w:r>
    </w:p>
    <w:p w14:paraId="36ACE8C6" w14:textId="77777777" w:rsidR="00225CD9" w:rsidRPr="00BB2A23" w:rsidRDefault="00225CD9" w:rsidP="00225CD9">
      <w:pPr>
        <w:widowControl w:val="0"/>
        <w:jc w:val="both"/>
        <w:rPr>
          <w:szCs w:val="22"/>
          <w:lang w:val="sr-Latn-ME" w:eastAsia="ar-SA"/>
        </w:rPr>
      </w:pPr>
    </w:p>
    <w:p w14:paraId="226AB69E" w14:textId="49B5F29E" w:rsidR="00225CD9" w:rsidRPr="00BB2A23" w:rsidRDefault="00225CD9" w:rsidP="00225CD9">
      <w:pPr>
        <w:widowControl w:val="0"/>
        <w:jc w:val="both"/>
        <w:rPr>
          <w:szCs w:val="22"/>
          <w:lang w:val="sr-Latn-ME" w:eastAsia="ar-SA"/>
        </w:rPr>
      </w:pPr>
      <w:r w:rsidRPr="00BB2A23">
        <w:rPr>
          <w:szCs w:val="22"/>
          <w:lang w:val="sr-Latn-ME" w:eastAsia="ar-SA"/>
        </w:rPr>
        <w:t xml:space="preserve">Efikasnost  risperidona kao dodataka stabilizatorima raspoloženja u terapiji akutne manije bila je dokazana  u jednoj od dvije 3-nedjeljne dvostruko slijepe studije na približno 300 </w:t>
      </w:r>
      <w:r w:rsidR="00972DE8">
        <w:rPr>
          <w:szCs w:val="22"/>
          <w:lang w:val="sr-Latn-ME" w:eastAsia="ar-SA"/>
        </w:rPr>
        <w:t>pacijenata</w:t>
      </w:r>
      <w:r w:rsidRPr="00BB2A23">
        <w:rPr>
          <w:szCs w:val="22"/>
          <w:lang w:val="sr-Latn-ME" w:eastAsia="ar-SA"/>
        </w:rPr>
        <w:t xml:space="preserve"> koji su odgovarali kriterijumima za bipolarni poremećaj tipa</w:t>
      </w:r>
      <w:r w:rsidR="00A271C8">
        <w:rPr>
          <w:szCs w:val="22"/>
          <w:lang w:val="sr-Latn-ME" w:eastAsia="ar-SA"/>
        </w:rPr>
        <w:t xml:space="preserve"> I prema</w:t>
      </w:r>
      <w:r w:rsidRPr="00BB2A23">
        <w:rPr>
          <w:szCs w:val="22"/>
          <w:lang w:val="sr-Latn-ME" w:eastAsia="ar-SA"/>
        </w:rPr>
        <w:t xml:space="preserve"> DSM-IV. U 3-nedjeljnoj studiji, liječenje </w:t>
      </w:r>
      <w:r w:rsidR="00A271C8">
        <w:rPr>
          <w:szCs w:val="22"/>
          <w:lang w:val="sr-Latn-ME" w:eastAsia="ar-SA"/>
        </w:rPr>
        <w:t>uz</w:t>
      </w:r>
      <w:r w:rsidRPr="00BB2A23">
        <w:rPr>
          <w:szCs w:val="22"/>
          <w:lang w:val="sr-Latn-ME" w:eastAsia="ar-SA"/>
        </w:rPr>
        <w:t xml:space="preserve"> doda</w:t>
      </w:r>
      <w:r w:rsidR="00A271C8">
        <w:rPr>
          <w:szCs w:val="22"/>
          <w:lang w:val="sr-Latn-ME" w:eastAsia="ar-SA"/>
        </w:rPr>
        <w:t>vanje</w:t>
      </w:r>
      <w:r w:rsidRPr="00BB2A23">
        <w:rPr>
          <w:szCs w:val="22"/>
          <w:lang w:val="sr-Latn-ME" w:eastAsia="ar-SA"/>
        </w:rPr>
        <w:t xml:space="preserve"> 1 do 6 mg risperidona na dan (sa početnom dozom 2 mg na dan) litijumu ili valproatu bilo je uspješnije nego sam litijum ili valproat sa obzirom na polaznu vrijednost. U drugoj 3-nedjeljnoj studiji sa 1 do 6 g risperidona na dan (sa početnom dozom 2 mg na dan) zajedno sa litijumom, valproatom ili karbamazepinom, </w:t>
      </w:r>
      <w:r w:rsidR="00A271C8">
        <w:rPr>
          <w:szCs w:val="22"/>
          <w:lang w:val="sr-Latn-ME" w:eastAsia="ar-SA"/>
        </w:rPr>
        <w:t>efikasnost</w:t>
      </w:r>
      <w:r w:rsidRPr="00BB2A23">
        <w:rPr>
          <w:szCs w:val="22"/>
          <w:lang w:val="sr-Latn-ME" w:eastAsia="ar-SA"/>
        </w:rPr>
        <w:t xml:space="preserve"> u smanjivanju ukupne ocjene prema skali YMRS nije bil</w:t>
      </w:r>
      <w:r w:rsidR="00A271C8">
        <w:rPr>
          <w:szCs w:val="22"/>
          <w:lang w:val="sr-Latn-ME" w:eastAsia="ar-SA"/>
        </w:rPr>
        <w:t>a</w:t>
      </w:r>
      <w:r w:rsidRPr="00BB2A23">
        <w:rPr>
          <w:szCs w:val="22"/>
          <w:lang w:val="sr-Latn-ME" w:eastAsia="ar-SA"/>
        </w:rPr>
        <w:t xml:space="preserve"> </w:t>
      </w:r>
      <w:r w:rsidR="00A271C8">
        <w:rPr>
          <w:szCs w:val="22"/>
          <w:lang w:val="sr-Latn-ME" w:eastAsia="ar-SA"/>
        </w:rPr>
        <w:t>veća nego kod primjene</w:t>
      </w:r>
      <w:r w:rsidRPr="00BB2A23">
        <w:rPr>
          <w:szCs w:val="22"/>
          <w:lang w:val="sr-Latn-ME" w:eastAsia="ar-SA"/>
        </w:rPr>
        <w:t xml:space="preserve"> samog litijuma, valproata ili karbamazepina. Mogući razlog za neuspjeh ove studije je povećani klirens risperidona i 9-hidroksirisperidona </w:t>
      </w:r>
      <w:r w:rsidR="00A271C8">
        <w:rPr>
          <w:szCs w:val="22"/>
          <w:lang w:val="sr-Latn-ME" w:eastAsia="ar-SA"/>
        </w:rPr>
        <w:t>kada se primjenjuje sa</w:t>
      </w:r>
      <w:r w:rsidRPr="00BB2A23">
        <w:rPr>
          <w:szCs w:val="22"/>
          <w:lang w:val="sr-Latn-ME" w:eastAsia="ar-SA"/>
        </w:rPr>
        <w:t xml:space="preserve"> karbamazepinom, što je smanjilo vrijednosti risperidona i 9-hidroksirisperidona ispod terapeutskog nivoa. Kad su u </w:t>
      </w:r>
      <w:r w:rsidRPr="00BB2A23">
        <w:rPr>
          <w:i/>
          <w:iCs/>
          <w:szCs w:val="22"/>
          <w:lang w:val="sr-Latn-ME" w:eastAsia="ar-SA"/>
        </w:rPr>
        <w:t>post hoc</w:t>
      </w:r>
      <w:r w:rsidRPr="00BB2A23">
        <w:rPr>
          <w:szCs w:val="22"/>
          <w:lang w:val="sr-Latn-ME" w:eastAsia="ar-SA"/>
        </w:rPr>
        <w:t xml:space="preserve"> analizi isključili  podatke iz grupe sa karbamazepinom, risperidon je zajedno sa litijumom i valproatom smanjio ukupnu ocjenu prema skali YMRS uspješnije od samog litijuma i valproata.</w:t>
      </w:r>
    </w:p>
    <w:p w14:paraId="72EC9832" w14:textId="77777777" w:rsidR="00225CD9" w:rsidRPr="00BB2A23" w:rsidRDefault="00225CD9" w:rsidP="00225CD9">
      <w:pPr>
        <w:widowControl w:val="0"/>
        <w:rPr>
          <w:szCs w:val="22"/>
          <w:lang w:val="sr-Latn-ME" w:eastAsia="ar-SA"/>
        </w:rPr>
      </w:pPr>
    </w:p>
    <w:p w14:paraId="7997BD55" w14:textId="77777777" w:rsidR="00225CD9" w:rsidRPr="00BB2A23" w:rsidRDefault="00225CD9" w:rsidP="00225CD9">
      <w:pPr>
        <w:widowControl w:val="0"/>
        <w:rPr>
          <w:i/>
          <w:iCs/>
          <w:szCs w:val="22"/>
          <w:lang w:val="sr-Latn-ME" w:eastAsia="ar-SA"/>
        </w:rPr>
      </w:pPr>
      <w:r w:rsidRPr="00BB2A23">
        <w:rPr>
          <w:i/>
          <w:iCs/>
          <w:szCs w:val="22"/>
          <w:lang w:val="sr-Latn-ME" w:eastAsia="ar-SA"/>
        </w:rPr>
        <w:t>Dugotrajna agresija kod  demencije</w:t>
      </w:r>
    </w:p>
    <w:p w14:paraId="4D4759CB" w14:textId="77777777" w:rsidR="00225CD9" w:rsidRPr="00BB2A23" w:rsidRDefault="00225CD9" w:rsidP="00225CD9">
      <w:pPr>
        <w:widowControl w:val="0"/>
        <w:rPr>
          <w:szCs w:val="22"/>
          <w:lang w:val="sr-Latn-ME" w:eastAsia="ar-SA"/>
        </w:rPr>
      </w:pPr>
    </w:p>
    <w:p w14:paraId="454C9A96" w14:textId="612C4CF3" w:rsidR="00225CD9" w:rsidRPr="00BB2A23" w:rsidRDefault="00225CD9" w:rsidP="00225CD9">
      <w:pPr>
        <w:widowControl w:val="0"/>
        <w:jc w:val="both"/>
        <w:rPr>
          <w:szCs w:val="22"/>
          <w:lang w:val="sr-Latn-ME" w:eastAsia="ar-SA"/>
        </w:rPr>
      </w:pPr>
      <w:r w:rsidRPr="00BB2A23">
        <w:rPr>
          <w:szCs w:val="22"/>
          <w:lang w:val="sr-Latn-ME" w:eastAsia="ar-SA"/>
        </w:rPr>
        <w:t>Efikasnost  risperidona u liječenju bihe</w:t>
      </w:r>
      <w:r w:rsidR="00951CA5">
        <w:rPr>
          <w:szCs w:val="22"/>
          <w:lang w:val="sr-Latn-ME" w:eastAsia="ar-SA"/>
        </w:rPr>
        <w:t>jvi</w:t>
      </w:r>
      <w:r w:rsidRPr="00BB2A23">
        <w:rPr>
          <w:szCs w:val="22"/>
          <w:lang w:val="sr-Latn-ME" w:eastAsia="ar-SA"/>
        </w:rPr>
        <w:t>oralnih i psiholoških simptoma demencije (</w:t>
      </w:r>
      <w:r w:rsidRPr="00526F3F">
        <w:rPr>
          <w:i/>
          <w:szCs w:val="22"/>
          <w:lang w:val="sr-Latn-ME" w:eastAsia="ar-SA"/>
        </w:rPr>
        <w:t>Behavioural and Psychological Symptoms of Dementia,</w:t>
      </w:r>
      <w:r w:rsidRPr="00BB2A23">
        <w:rPr>
          <w:szCs w:val="22"/>
          <w:lang w:val="sr-Latn-ME" w:eastAsia="ar-SA"/>
        </w:rPr>
        <w:t xml:space="preserve"> BPSD) koji su obuhvatili  poremećaje ponašanja kao što su agresija, agitacija, psihoza, poremećaji aktivnosti i emocionalnosti, bila je prikazana u tri dvostruko slijepe, placebom kontrolisan</w:t>
      </w:r>
      <w:r w:rsidR="00951CA5">
        <w:rPr>
          <w:szCs w:val="22"/>
          <w:lang w:val="sr-Latn-ME" w:eastAsia="ar-SA"/>
        </w:rPr>
        <w:t>e studije</w:t>
      </w:r>
      <w:r w:rsidRPr="00BB2A23">
        <w:rPr>
          <w:szCs w:val="22"/>
          <w:lang w:val="sr-Latn-ME" w:eastAsia="ar-SA"/>
        </w:rPr>
        <w:t xml:space="preserve"> </w:t>
      </w:r>
      <w:r w:rsidR="00951CA5">
        <w:rPr>
          <w:szCs w:val="22"/>
          <w:lang w:val="sr-Latn-ME" w:eastAsia="ar-SA"/>
        </w:rPr>
        <w:t xml:space="preserve">kod </w:t>
      </w:r>
      <w:r w:rsidRPr="00BB2A23">
        <w:rPr>
          <w:szCs w:val="22"/>
          <w:lang w:val="sr-Latn-ME" w:eastAsia="ar-SA"/>
        </w:rPr>
        <w:t xml:space="preserve">1150 starijih </w:t>
      </w:r>
      <w:r w:rsidR="00972DE8">
        <w:rPr>
          <w:szCs w:val="22"/>
          <w:lang w:val="sr-Latn-ME" w:eastAsia="ar-SA"/>
        </w:rPr>
        <w:t>pacijenata</w:t>
      </w:r>
      <w:r w:rsidRPr="00BB2A23">
        <w:rPr>
          <w:szCs w:val="22"/>
          <w:lang w:val="sr-Latn-ME" w:eastAsia="ar-SA"/>
        </w:rPr>
        <w:t xml:space="preserve"> sa umjerenom do jakom demencijom. Jedna studija je uključivala fiksne doze risperidona, i to 0,5 1 i 2 mg na dan. Dvije studije sa fleksibilnim dozama risperidona uključivale su dvije grupe sa dozama od 0,5 do 4 mg na dan i od 0,5 do 2 mg na </w:t>
      </w:r>
      <w:r w:rsidRPr="00BB2A23">
        <w:rPr>
          <w:szCs w:val="22"/>
          <w:lang w:val="sr-Latn-ME" w:eastAsia="ar-SA"/>
        </w:rPr>
        <w:lastRenderedPageBreak/>
        <w:t xml:space="preserve">dan. Risperidon je bio statistički značajno i klinički </w:t>
      </w:r>
      <w:r w:rsidR="00951CA5">
        <w:rPr>
          <w:szCs w:val="22"/>
          <w:lang w:val="sr-Latn-ME" w:eastAsia="ar-SA"/>
        </w:rPr>
        <w:t>efikasniji</w:t>
      </w:r>
      <w:r w:rsidRPr="00BB2A23">
        <w:rPr>
          <w:szCs w:val="22"/>
          <w:lang w:val="sr-Latn-ME" w:eastAsia="ar-SA"/>
        </w:rPr>
        <w:t xml:space="preserve"> kod liječenja agresije i manje </w:t>
      </w:r>
      <w:r w:rsidR="00951CA5">
        <w:rPr>
          <w:szCs w:val="22"/>
          <w:lang w:val="sr-Latn-ME" w:eastAsia="ar-SA"/>
        </w:rPr>
        <w:t>efikasan</w:t>
      </w:r>
      <w:r w:rsidRPr="00BB2A23">
        <w:rPr>
          <w:szCs w:val="22"/>
          <w:lang w:val="sr-Latn-ME" w:eastAsia="ar-SA"/>
        </w:rPr>
        <w:t xml:space="preserve"> kod liječenja agitacije i psihoze kod starijih </w:t>
      </w:r>
      <w:r w:rsidR="00972DE8">
        <w:rPr>
          <w:szCs w:val="22"/>
          <w:lang w:val="sr-Latn-ME" w:eastAsia="ar-SA"/>
        </w:rPr>
        <w:t>pacijenata</w:t>
      </w:r>
      <w:r w:rsidRPr="00BB2A23">
        <w:rPr>
          <w:szCs w:val="22"/>
          <w:lang w:val="sr-Latn-ME" w:eastAsia="ar-SA"/>
        </w:rPr>
        <w:t xml:space="preserve"> sa demencijom (mjereno prema skalama BEHAVE-AD (</w:t>
      </w:r>
      <w:r w:rsidRPr="00526F3F">
        <w:rPr>
          <w:i/>
          <w:szCs w:val="22"/>
          <w:lang w:val="sr-Latn-ME" w:eastAsia="ar-SA"/>
        </w:rPr>
        <w:t>Behavioral Pathology in Alzheimer’s Disease</w:t>
      </w:r>
      <w:r w:rsidRPr="00BB2A23">
        <w:rPr>
          <w:szCs w:val="22"/>
          <w:lang w:val="sr-Latn-ME" w:eastAsia="ar-SA"/>
        </w:rPr>
        <w:t>) i CMAI (</w:t>
      </w:r>
      <w:r w:rsidRPr="00526F3F">
        <w:rPr>
          <w:i/>
          <w:szCs w:val="22"/>
          <w:lang w:val="sr-Latn-ME" w:eastAsia="ar-SA"/>
        </w:rPr>
        <w:t>Cohen-Mansfield Agitation Inventory</w:t>
      </w:r>
      <w:r w:rsidRPr="00BB2A23">
        <w:rPr>
          <w:szCs w:val="22"/>
          <w:lang w:val="sr-Latn-ME" w:eastAsia="ar-SA"/>
        </w:rPr>
        <w:t>). Terapijsko dejstvo risperidon</w:t>
      </w:r>
      <w:r w:rsidR="00951CA5">
        <w:rPr>
          <w:szCs w:val="22"/>
          <w:lang w:val="sr-Latn-ME" w:eastAsia="ar-SA"/>
        </w:rPr>
        <w:t>a</w:t>
      </w:r>
      <w:r w:rsidRPr="00BB2A23">
        <w:rPr>
          <w:szCs w:val="22"/>
          <w:lang w:val="sr-Latn-ME" w:eastAsia="ar-SA"/>
        </w:rPr>
        <w:t xml:space="preserve"> bilo je nezavisno od rezultata kratkog ispitivanja kognitivnih sposobnosti (</w:t>
      </w:r>
      <w:r w:rsidR="00951CA5" w:rsidRPr="000478D7">
        <w:rPr>
          <w:i/>
          <w:szCs w:val="22"/>
        </w:rPr>
        <w:t>Mini-Mental State Examination</w:t>
      </w:r>
      <w:r w:rsidR="00951CA5">
        <w:rPr>
          <w:szCs w:val="22"/>
        </w:rPr>
        <w:t>, MMSE</w:t>
      </w:r>
      <w:r w:rsidRPr="00BB2A23">
        <w:rPr>
          <w:szCs w:val="22"/>
          <w:lang w:val="sr-Latn-ME" w:eastAsia="ar-SA"/>
        </w:rPr>
        <w:t>) (i posljedično od stepena demencije), o</w:t>
      </w:r>
      <w:r w:rsidR="00951CA5">
        <w:rPr>
          <w:szCs w:val="22"/>
          <w:lang w:val="sr-Latn-ME" w:eastAsia="ar-SA"/>
        </w:rPr>
        <w:t>d</w:t>
      </w:r>
      <w:r w:rsidRPr="00BB2A23">
        <w:rPr>
          <w:szCs w:val="22"/>
          <w:lang w:val="sr-Latn-ME" w:eastAsia="ar-SA"/>
        </w:rPr>
        <w:t xml:space="preserve"> sedativni</w:t>
      </w:r>
      <w:r w:rsidR="00951CA5">
        <w:rPr>
          <w:szCs w:val="22"/>
          <w:lang w:val="sr-Latn-ME" w:eastAsia="ar-SA"/>
        </w:rPr>
        <w:t>h</w:t>
      </w:r>
      <w:r w:rsidRPr="00BB2A23">
        <w:rPr>
          <w:szCs w:val="22"/>
          <w:lang w:val="sr-Latn-ME" w:eastAsia="ar-SA"/>
        </w:rPr>
        <w:t xml:space="preserve"> svojst</w:t>
      </w:r>
      <w:r w:rsidR="00951CA5">
        <w:rPr>
          <w:szCs w:val="22"/>
          <w:lang w:val="sr-Latn-ME" w:eastAsia="ar-SA"/>
        </w:rPr>
        <w:t>a</w:t>
      </w:r>
      <w:r w:rsidRPr="00BB2A23">
        <w:rPr>
          <w:szCs w:val="22"/>
          <w:lang w:val="sr-Latn-ME" w:eastAsia="ar-SA"/>
        </w:rPr>
        <w:t>va risperidona, o</w:t>
      </w:r>
      <w:r w:rsidR="00951CA5">
        <w:rPr>
          <w:szCs w:val="22"/>
          <w:lang w:val="sr-Latn-ME" w:eastAsia="ar-SA"/>
        </w:rPr>
        <w:t>d</w:t>
      </w:r>
      <w:r w:rsidRPr="00BB2A23">
        <w:rPr>
          <w:szCs w:val="22"/>
          <w:lang w:val="sr-Latn-ME" w:eastAsia="ar-SA"/>
        </w:rPr>
        <w:t xml:space="preserve"> prisu</w:t>
      </w:r>
      <w:r w:rsidR="00951CA5">
        <w:rPr>
          <w:szCs w:val="22"/>
          <w:lang w:val="sr-Latn-ME" w:eastAsia="ar-SA"/>
        </w:rPr>
        <w:t>stva</w:t>
      </w:r>
      <w:r w:rsidRPr="00BB2A23">
        <w:rPr>
          <w:szCs w:val="22"/>
          <w:lang w:val="sr-Latn-ME" w:eastAsia="ar-SA"/>
        </w:rPr>
        <w:t xml:space="preserve"> ili odsu</w:t>
      </w:r>
      <w:r w:rsidR="00951CA5">
        <w:rPr>
          <w:szCs w:val="22"/>
          <w:lang w:val="sr-Latn-ME" w:eastAsia="ar-SA"/>
        </w:rPr>
        <w:t>stva</w:t>
      </w:r>
      <w:r w:rsidRPr="00BB2A23">
        <w:rPr>
          <w:szCs w:val="22"/>
          <w:lang w:val="sr-Latn-ME" w:eastAsia="ar-SA"/>
        </w:rPr>
        <w:t xml:space="preserve"> psihoze i o</w:t>
      </w:r>
      <w:r w:rsidR="00951CA5">
        <w:rPr>
          <w:szCs w:val="22"/>
          <w:lang w:val="sr-Latn-ME" w:eastAsia="ar-SA"/>
        </w:rPr>
        <w:t>d</w:t>
      </w:r>
      <w:r w:rsidRPr="00BB2A23">
        <w:rPr>
          <w:szCs w:val="22"/>
          <w:lang w:val="sr-Latn-ME" w:eastAsia="ar-SA"/>
        </w:rPr>
        <w:t xml:space="preserve"> vrst</w:t>
      </w:r>
      <w:r w:rsidR="00951CA5">
        <w:rPr>
          <w:szCs w:val="22"/>
          <w:lang w:val="sr-Latn-ME" w:eastAsia="ar-SA"/>
        </w:rPr>
        <w:t>e</w:t>
      </w:r>
      <w:r w:rsidRPr="00BB2A23">
        <w:rPr>
          <w:szCs w:val="22"/>
          <w:lang w:val="sr-Latn-ME" w:eastAsia="ar-SA"/>
        </w:rPr>
        <w:t xml:space="preserve"> demencije (Alzheimerove, vaskularne ili mješovite) (takođe pogledajte </w:t>
      </w:r>
      <w:r w:rsidR="00951CA5">
        <w:rPr>
          <w:szCs w:val="22"/>
          <w:lang w:val="sr-Latn-ME" w:eastAsia="ar-SA"/>
        </w:rPr>
        <w:t>dio</w:t>
      </w:r>
      <w:r w:rsidRPr="00BB2A23">
        <w:rPr>
          <w:szCs w:val="22"/>
          <w:lang w:val="sr-Latn-ME" w:eastAsia="ar-SA"/>
        </w:rPr>
        <w:t xml:space="preserve"> 4.4).</w:t>
      </w:r>
    </w:p>
    <w:p w14:paraId="26D33E2A" w14:textId="77777777" w:rsidR="00225CD9" w:rsidRPr="00BB2A23" w:rsidRDefault="00225CD9" w:rsidP="00225CD9">
      <w:pPr>
        <w:widowControl w:val="0"/>
        <w:jc w:val="both"/>
        <w:rPr>
          <w:szCs w:val="22"/>
          <w:lang w:val="sr-Latn-ME" w:eastAsia="ar-SA"/>
        </w:rPr>
      </w:pPr>
    </w:p>
    <w:p w14:paraId="1104AAA7" w14:textId="77777777" w:rsidR="00225CD9" w:rsidRPr="00BB2A23" w:rsidRDefault="00225CD9" w:rsidP="00225CD9">
      <w:pPr>
        <w:widowControl w:val="0"/>
        <w:jc w:val="both"/>
        <w:rPr>
          <w:szCs w:val="22"/>
          <w:u w:val="single"/>
          <w:lang w:val="sr-Latn-ME"/>
        </w:rPr>
      </w:pPr>
      <w:r w:rsidRPr="00BB2A23">
        <w:rPr>
          <w:szCs w:val="22"/>
          <w:u w:val="single"/>
          <w:lang w:val="sr-Latn-ME"/>
        </w:rPr>
        <w:t>Pedijatrijska populacija</w:t>
      </w:r>
    </w:p>
    <w:p w14:paraId="7B137087" w14:textId="77777777" w:rsidR="00225CD9" w:rsidRPr="00BB2A23" w:rsidRDefault="00225CD9" w:rsidP="00225CD9">
      <w:pPr>
        <w:widowControl w:val="0"/>
        <w:jc w:val="both"/>
        <w:rPr>
          <w:i/>
          <w:iCs/>
          <w:szCs w:val="22"/>
          <w:lang w:val="sr-Latn-ME" w:eastAsia="ar-SA"/>
        </w:rPr>
      </w:pPr>
    </w:p>
    <w:p w14:paraId="33D0DD29"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Poremećaji ponašanja</w:t>
      </w:r>
    </w:p>
    <w:p w14:paraId="6EC139F2" w14:textId="77777777" w:rsidR="00225CD9" w:rsidRPr="00BB2A23" w:rsidRDefault="00225CD9" w:rsidP="00225CD9">
      <w:pPr>
        <w:widowControl w:val="0"/>
        <w:jc w:val="both"/>
        <w:rPr>
          <w:i/>
          <w:iCs/>
          <w:szCs w:val="22"/>
          <w:lang w:val="sr-Latn-ME" w:eastAsia="ar-SA"/>
        </w:rPr>
      </w:pPr>
    </w:p>
    <w:p w14:paraId="05D8E0C5" w14:textId="2193ECE4" w:rsidR="00225CD9" w:rsidRPr="00BB2A23" w:rsidRDefault="00225CD9" w:rsidP="00225CD9">
      <w:pPr>
        <w:widowControl w:val="0"/>
        <w:jc w:val="both"/>
        <w:rPr>
          <w:szCs w:val="22"/>
          <w:lang w:val="sr-Latn-ME" w:eastAsia="ar-SA"/>
        </w:rPr>
      </w:pPr>
      <w:r w:rsidRPr="00BB2A23">
        <w:rPr>
          <w:szCs w:val="22"/>
          <w:lang w:val="sr-Latn-ME" w:eastAsia="ar-SA"/>
        </w:rPr>
        <w:t>Efikasnost risperidona kod kratkotrajnog liječenja destruktivnih poremećaja ponašanja prikazana je u dva dvostruko slijepa, placebo</w:t>
      </w:r>
      <w:r w:rsidR="00951CA5">
        <w:rPr>
          <w:szCs w:val="22"/>
          <w:lang w:val="sr-Latn-ME" w:eastAsia="ar-SA"/>
        </w:rPr>
        <w:t>m</w:t>
      </w:r>
      <w:r w:rsidRPr="00BB2A23">
        <w:rPr>
          <w:szCs w:val="22"/>
          <w:lang w:val="sr-Latn-ME" w:eastAsia="ar-SA"/>
        </w:rPr>
        <w:t xml:space="preserve"> kontrolisana  ispitivanja sa približno 240 </w:t>
      </w:r>
      <w:r w:rsidR="00972DE8">
        <w:rPr>
          <w:szCs w:val="22"/>
          <w:lang w:val="sr-Latn-ME" w:eastAsia="ar-SA"/>
        </w:rPr>
        <w:t>pacijenata</w:t>
      </w:r>
      <w:r w:rsidRPr="00BB2A23">
        <w:rPr>
          <w:szCs w:val="22"/>
          <w:lang w:val="sr-Latn-ME" w:eastAsia="ar-SA"/>
        </w:rPr>
        <w:t>, uzrasta od 5 do 12 godina, sa dijagnozom destruktivnog  poremećaja ponašanja prema DSM-IV i sa graničnim intelektualnim funkcionisanjem ili blagom do umjerenom psihičkom retardacijom i/ili teškoćama kod učenja. U dvije studije risperidon je u dozama od 0,02 do 0,06 mg/kg na dan bio</w:t>
      </w:r>
      <w:r w:rsidR="00951CA5">
        <w:rPr>
          <w:szCs w:val="22"/>
          <w:lang w:val="sr-Latn-ME" w:eastAsia="ar-SA"/>
        </w:rPr>
        <w:t xml:space="preserve"> značajno</w:t>
      </w:r>
      <w:r w:rsidRPr="00BB2A23">
        <w:rPr>
          <w:szCs w:val="22"/>
          <w:lang w:val="sr-Latn-ME" w:eastAsia="ar-SA"/>
        </w:rPr>
        <w:t xml:space="preserve"> efikasniji  od placeba sa obzirom na unaprijed postavljen primarni </w:t>
      </w:r>
      <w:r w:rsidR="00951CA5">
        <w:rPr>
          <w:szCs w:val="22"/>
          <w:lang w:val="sr-Latn-ME" w:eastAsia="ar-SA"/>
        </w:rPr>
        <w:t>parametar praćenja</w:t>
      </w:r>
      <w:r w:rsidRPr="00BB2A23">
        <w:rPr>
          <w:szCs w:val="22"/>
          <w:lang w:val="sr-Latn-ME" w:eastAsia="ar-SA"/>
        </w:rPr>
        <w:t xml:space="preserve">: promjena ukupne ocjene prema skali </w:t>
      </w:r>
      <w:r w:rsidR="00951CA5">
        <w:rPr>
          <w:szCs w:val="22"/>
          <w:lang w:val="sr-Latn-ME" w:eastAsia="ar-SA"/>
        </w:rPr>
        <w:t xml:space="preserve">poremećaja ponašanja </w:t>
      </w:r>
      <w:r w:rsidR="00951CA5" w:rsidRPr="00951CA5">
        <w:rPr>
          <w:szCs w:val="22"/>
          <w:lang w:val="sr-Latn-ME" w:eastAsia="ar-SA"/>
        </w:rPr>
        <w:t>(</w:t>
      </w:r>
      <w:r w:rsidR="00951CA5" w:rsidRPr="00526F3F">
        <w:rPr>
          <w:i/>
          <w:szCs w:val="22"/>
          <w:lang w:val="sr-Latn-ME" w:eastAsia="ar-SA"/>
        </w:rPr>
        <w:t>Conduct Problem subscale</w:t>
      </w:r>
      <w:r w:rsidR="00951CA5" w:rsidRPr="00951CA5">
        <w:rPr>
          <w:szCs w:val="22"/>
          <w:lang w:val="sr-Latn-ME" w:eastAsia="ar-SA"/>
        </w:rPr>
        <w:t>)</w:t>
      </w:r>
      <w:r w:rsidR="00951CA5">
        <w:rPr>
          <w:szCs w:val="22"/>
          <w:lang w:val="sr-Latn-ME" w:eastAsia="ar-SA"/>
        </w:rPr>
        <w:t xml:space="preserve"> koja je dio </w:t>
      </w:r>
      <w:r w:rsidRPr="00BB2A23">
        <w:rPr>
          <w:szCs w:val="22"/>
          <w:lang w:val="sr-Latn-ME" w:eastAsia="ar-SA"/>
        </w:rPr>
        <w:t>N-CBRF (</w:t>
      </w:r>
      <w:r w:rsidRPr="00526F3F">
        <w:rPr>
          <w:i/>
          <w:szCs w:val="22"/>
          <w:lang w:val="sr-Latn-ME" w:eastAsia="ar-SA"/>
        </w:rPr>
        <w:t>Nisonger-Child Behavior Rating Form</w:t>
      </w:r>
      <w:r w:rsidRPr="00BB2A23">
        <w:rPr>
          <w:szCs w:val="22"/>
          <w:lang w:val="sr-Latn-ME" w:eastAsia="ar-SA"/>
        </w:rPr>
        <w:t>) u 6. nedjelji s obzirom na polaznu vrijednost.</w:t>
      </w:r>
    </w:p>
    <w:p w14:paraId="6C338FC0" w14:textId="77777777" w:rsidR="00225CD9" w:rsidRPr="00BB2A23" w:rsidRDefault="00225CD9" w:rsidP="00225CD9">
      <w:pPr>
        <w:widowControl w:val="0"/>
        <w:autoSpaceDE w:val="0"/>
        <w:autoSpaceDN w:val="0"/>
        <w:adjustRightInd w:val="0"/>
        <w:rPr>
          <w:color w:val="000000"/>
          <w:szCs w:val="22"/>
          <w:lang w:val="sr-Latn-ME"/>
        </w:rPr>
      </w:pPr>
    </w:p>
    <w:p w14:paraId="111E9CB5" w14:textId="77777777" w:rsidR="00225CD9" w:rsidRPr="00BB2A23" w:rsidRDefault="00225CD9" w:rsidP="00225CD9">
      <w:pPr>
        <w:widowControl w:val="0"/>
        <w:ind w:left="567" w:hanging="567"/>
        <w:outlineLvl w:val="0"/>
        <w:rPr>
          <w:b/>
          <w:szCs w:val="22"/>
          <w:lang w:val="sr-Latn-ME"/>
        </w:rPr>
      </w:pPr>
      <w:r w:rsidRPr="00BB2A23">
        <w:rPr>
          <w:b/>
          <w:szCs w:val="22"/>
          <w:lang w:val="sr-Latn-ME"/>
        </w:rPr>
        <w:t>5.2</w:t>
      </w:r>
      <w:r w:rsidRPr="00BB2A23">
        <w:rPr>
          <w:b/>
          <w:szCs w:val="22"/>
          <w:lang w:val="sr-Latn-ME"/>
        </w:rPr>
        <w:tab/>
      </w:r>
      <w:r w:rsidRPr="00BB2A23">
        <w:rPr>
          <w:b/>
          <w:bCs/>
          <w:szCs w:val="22"/>
          <w:lang w:val="sr-Latn-ME"/>
        </w:rPr>
        <w:t>Farmakokinetički podaci</w:t>
      </w:r>
    </w:p>
    <w:p w14:paraId="5E6E8B37" w14:textId="77777777" w:rsidR="00225CD9" w:rsidRPr="00BB2A23" w:rsidRDefault="00225CD9" w:rsidP="00225CD9">
      <w:pPr>
        <w:widowControl w:val="0"/>
        <w:rPr>
          <w:szCs w:val="22"/>
          <w:lang w:val="sr-Latn-ME"/>
        </w:rPr>
      </w:pPr>
    </w:p>
    <w:p w14:paraId="51DFB76A" w14:textId="42F3A22C" w:rsidR="00225CD9" w:rsidRPr="00BB2A23" w:rsidRDefault="00225CD9" w:rsidP="00225CD9">
      <w:pPr>
        <w:widowControl w:val="0"/>
        <w:jc w:val="both"/>
        <w:rPr>
          <w:szCs w:val="22"/>
          <w:lang w:val="sr-Latn-ME" w:eastAsia="ar-SA"/>
        </w:rPr>
      </w:pPr>
      <w:r w:rsidRPr="00BB2A23">
        <w:rPr>
          <w:szCs w:val="22"/>
          <w:lang w:val="sr-Latn-ME" w:eastAsia="ar-SA"/>
        </w:rPr>
        <w:t>Risperidon se m</w:t>
      </w:r>
      <w:r w:rsidR="00951CA5">
        <w:rPr>
          <w:szCs w:val="22"/>
          <w:lang w:val="sr-Latn-ME" w:eastAsia="ar-SA"/>
        </w:rPr>
        <w:t>e</w:t>
      </w:r>
      <w:r w:rsidRPr="00BB2A23">
        <w:rPr>
          <w:szCs w:val="22"/>
          <w:lang w:val="sr-Latn-ME" w:eastAsia="ar-SA"/>
        </w:rPr>
        <w:t>tabolizuje u 9-hidroksirisperidon, koji ima slična farmakološka svojstva kao risperidon (pogledajte Biotransformacija i eliminacija).</w:t>
      </w:r>
    </w:p>
    <w:p w14:paraId="0E8C2FB5" w14:textId="77777777" w:rsidR="00225CD9" w:rsidRPr="00BB2A23" w:rsidRDefault="00225CD9" w:rsidP="00225CD9">
      <w:pPr>
        <w:widowControl w:val="0"/>
        <w:jc w:val="both"/>
        <w:rPr>
          <w:szCs w:val="22"/>
          <w:lang w:val="sr-Latn-ME" w:eastAsia="ar-SA"/>
        </w:rPr>
      </w:pPr>
    </w:p>
    <w:p w14:paraId="330EF032"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Resorpcija</w:t>
      </w:r>
    </w:p>
    <w:p w14:paraId="5F2185E7" w14:textId="2613146A" w:rsidR="00225CD9" w:rsidRPr="00BB2A23" w:rsidRDefault="00225CD9" w:rsidP="00225CD9">
      <w:pPr>
        <w:widowControl w:val="0"/>
        <w:jc w:val="both"/>
        <w:rPr>
          <w:szCs w:val="22"/>
          <w:lang w:val="sr-Latn-ME" w:eastAsia="ar-SA"/>
        </w:rPr>
      </w:pPr>
      <w:r w:rsidRPr="00BB2A23">
        <w:rPr>
          <w:szCs w:val="22"/>
          <w:lang w:val="sr-Latn-ME" w:eastAsia="ar-SA"/>
        </w:rPr>
        <w:t xml:space="preserve">Risperidon se nakon oralne primjene potpuno resorbuje i dostiže najveće koncentracije u plazmi nakon 1 do 2 sata. Njegova apsolutna biološka raspoloživost nakon peroralne </w:t>
      </w:r>
      <w:r w:rsidR="00951CA5">
        <w:rPr>
          <w:szCs w:val="22"/>
          <w:lang w:val="sr-Latn-ME" w:eastAsia="ar-SA"/>
        </w:rPr>
        <w:t>primjen</w:t>
      </w:r>
      <w:r w:rsidRPr="00BB2A23">
        <w:rPr>
          <w:szCs w:val="22"/>
          <w:lang w:val="sr-Latn-ME" w:eastAsia="ar-SA"/>
        </w:rPr>
        <w:t xml:space="preserve">e je 70 % (CV = 25 %), a relativna biološka raspoloživost nakon peroralne </w:t>
      </w:r>
      <w:r w:rsidR="00951CA5">
        <w:rPr>
          <w:szCs w:val="22"/>
          <w:lang w:val="sr-Latn-ME" w:eastAsia="ar-SA"/>
        </w:rPr>
        <w:t>primjen</w:t>
      </w:r>
      <w:r w:rsidRPr="00BB2A23">
        <w:rPr>
          <w:szCs w:val="22"/>
          <w:lang w:val="sr-Latn-ME" w:eastAsia="ar-SA"/>
        </w:rPr>
        <w:t xml:space="preserve">e tableta 94-postotna (CV = 10 %) u poređenju sa rastvorom. </w:t>
      </w:r>
    </w:p>
    <w:p w14:paraId="241AE3A9" w14:textId="71054A14" w:rsidR="00225CD9" w:rsidRPr="00BB2A23" w:rsidRDefault="00225CD9" w:rsidP="00225CD9">
      <w:pPr>
        <w:widowControl w:val="0"/>
        <w:jc w:val="both"/>
        <w:rPr>
          <w:szCs w:val="22"/>
          <w:lang w:val="sr-Latn-ME" w:eastAsia="ar-SA"/>
        </w:rPr>
      </w:pPr>
      <w:r w:rsidRPr="00BB2A23">
        <w:rPr>
          <w:szCs w:val="22"/>
          <w:lang w:val="sr-Latn-ME" w:eastAsia="ar-SA"/>
        </w:rPr>
        <w:t xml:space="preserve">Budući da hrana ne utiče na resorpciju, risperidon se može uzimati bez obzira na obroke. Kod </w:t>
      </w:r>
      <w:r w:rsidR="00951CA5">
        <w:rPr>
          <w:szCs w:val="22"/>
          <w:lang w:val="sr-Latn-ME" w:eastAsia="ar-SA"/>
        </w:rPr>
        <w:t>većine</w:t>
      </w:r>
      <w:r w:rsidRPr="00BB2A23">
        <w:rPr>
          <w:szCs w:val="22"/>
          <w:lang w:val="sr-Latn-ME" w:eastAsia="ar-SA"/>
        </w:rPr>
        <w:t xml:space="preserve"> </w:t>
      </w:r>
      <w:r w:rsidR="00972DE8">
        <w:rPr>
          <w:szCs w:val="22"/>
          <w:lang w:val="sr-Latn-ME" w:eastAsia="ar-SA"/>
        </w:rPr>
        <w:t>pacijenata</w:t>
      </w:r>
      <w:r w:rsidRPr="00BB2A23">
        <w:rPr>
          <w:szCs w:val="22"/>
          <w:lang w:val="sr-Latn-ME" w:eastAsia="ar-SA"/>
        </w:rPr>
        <w:t xml:space="preserve"> je stanje dinamičke ravnoteže risperidona dostignuto već </w:t>
      </w:r>
      <w:r w:rsidR="00951CA5">
        <w:rPr>
          <w:szCs w:val="22"/>
          <w:lang w:val="sr-Latn-ME" w:eastAsia="ar-SA"/>
        </w:rPr>
        <w:t>nakon</w:t>
      </w:r>
      <w:r w:rsidRPr="00BB2A23">
        <w:rPr>
          <w:szCs w:val="22"/>
          <w:lang w:val="sr-Latn-ME" w:eastAsia="ar-SA"/>
        </w:rPr>
        <w:t xml:space="preserve"> jednog dana, a 9-hidroksirisperidona nakon 4 do 5 dana primjene.</w:t>
      </w:r>
    </w:p>
    <w:p w14:paraId="369C7DB9" w14:textId="77777777" w:rsidR="00225CD9" w:rsidRPr="00BB2A23" w:rsidRDefault="00225CD9" w:rsidP="00225CD9">
      <w:pPr>
        <w:widowControl w:val="0"/>
        <w:jc w:val="both"/>
        <w:rPr>
          <w:szCs w:val="22"/>
          <w:lang w:val="sr-Latn-ME" w:eastAsia="ar-SA"/>
        </w:rPr>
      </w:pPr>
    </w:p>
    <w:p w14:paraId="2C8FE5F2"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Distribucija</w:t>
      </w:r>
    </w:p>
    <w:p w14:paraId="2775302F" w14:textId="72F7D4BA" w:rsidR="00225CD9" w:rsidRPr="00BB2A23" w:rsidRDefault="00225CD9" w:rsidP="00225CD9">
      <w:pPr>
        <w:widowControl w:val="0"/>
        <w:jc w:val="both"/>
        <w:rPr>
          <w:szCs w:val="22"/>
          <w:lang w:val="sr-Latn-ME" w:eastAsia="ar-SA"/>
        </w:rPr>
      </w:pPr>
      <w:r w:rsidRPr="00BB2A23">
        <w:rPr>
          <w:szCs w:val="22"/>
          <w:lang w:val="sr-Latn-ME" w:eastAsia="ar-SA"/>
        </w:rPr>
        <w:t>Risperidon se brzo distribuira. Volumen distribucije je 1 do 2 l/kg. U plazmi se risperidon veže za albumin i kiseli alfa</w:t>
      </w:r>
      <w:r w:rsidRPr="00BB2A23">
        <w:rPr>
          <w:szCs w:val="22"/>
          <w:vertAlign w:val="subscript"/>
          <w:lang w:val="sr-Latn-ME" w:eastAsia="ar-SA"/>
        </w:rPr>
        <w:t>1</w:t>
      </w:r>
      <w:r w:rsidRPr="00BB2A23">
        <w:rPr>
          <w:szCs w:val="22"/>
          <w:lang w:val="sr-Latn-ME" w:eastAsia="ar-SA"/>
        </w:rPr>
        <w:t xml:space="preserve">-glikoprotein. Za </w:t>
      </w:r>
      <w:r w:rsidR="00951CA5">
        <w:rPr>
          <w:szCs w:val="22"/>
          <w:lang w:val="sr-Latn-ME" w:eastAsia="ar-SA"/>
        </w:rPr>
        <w:t>proteine plazme</w:t>
      </w:r>
      <w:r w:rsidRPr="00BB2A23">
        <w:rPr>
          <w:szCs w:val="22"/>
          <w:lang w:val="sr-Latn-ME" w:eastAsia="ar-SA"/>
        </w:rPr>
        <w:t xml:space="preserve"> veže se 90 % risperidona i 77 % 9-hidroksirisperidona.</w:t>
      </w:r>
    </w:p>
    <w:p w14:paraId="55C6488D" w14:textId="77777777" w:rsidR="00225CD9" w:rsidRPr="00BB2A23" w:rsidRDefault="00225CD9" w:rsidP="00225CD9">
      <w:pPr>
        <w:widowControl w:val="0"/>
        <w:rPr>
          <w:szCs w:val="22"/>
          <w:lang w:val="sr-Latn-ME" w:eastAsia="ar-SA"/>
        </w:rPr>
      </w:pPr>
    </w:p>
    <w:p w14:paraId="32DA1C05" w14:textId="77777777" w:rsidR="00951CA5" w:rsidRDefault="00951CA5" w:rsidP="00225CD9">
      <w:pPr>
        <w:widowControl w:val="0"/>
        <w:jc w:val="both"/>
        <w:rPr>
          <w:i/>
          <w:iCs/>
          <w:szCs w:val="22"/>
          <w:lang w:val="sr-Latn-ME" w:eastAsia="ar-SA"/>
        </w:rPr>
      </w:pPr>
      <w:r>
        <w:rPr>
          <w:i/>
          <w:iCs/>
          <w:szCs w:val="22"/>
          <w:lang w:val="sr-Latn-ME" w:eastAsia="ar-SA"/>
        </w:rPr>
        <w:t>Metabolizam</w:t>
      </w:r>
    </w:p>
    <w:p w14:paraId="4A1202B7" w14:textId="70AE6A3B" w:rsidR="00225CD9" w:rsidRPr="00BB2A23" w:rsidRDefault="00225CD9" w:rsidP="00225CD9">
      <w:pPr>
        <w:widowControl w:val="0"/>
        <w:jc w:val="both"/>
        <w:rPr>
          <w:szCs w:val="22"/>
          <w:lang w:val="sr-Latn-ME" w:eastAsia="ar-SA"/>
        </w:rPr>
      </w:pPr>
      <w:r w:rsidRPr="00BB2A23">
        <w:rPr>
          <w:szCs w:val="22"/>
          <w:lang w:val="sr-Latn-ME" w:eastAsia="ar-SA"/>
        </w:rPr>
        <w:t xml:space="preserve">Citohrom CYP 2D6 metabolizuje risperidon u 9-hidroksirisperidon, čije je farmakološko djelovanje slično kao kod risperidona. Risperidon zajedno sa 9-hidroksirisperidonom </w:t>
      </w:r>
      <w:r w:rsidR="00951CA5">
        <w:rPr>
          <w:szCs w:val="22"/>
          <w:lang w:val="sr-Latn-ME" w:eastAsia="ar-SA"/>
        </w:rPr>
        <w:t>čini</w:t>
      </w:r>
      <w:r w:rsidRPr="00BB2A23">
        <w:rPr>
          <w:szCs w:val="22"/>
          <w:lang w:val="sr-Latn-ME" w:eastAsia="ar-SA"/>
        </w:rPr>
        <w:t xml:space="preserve"> aktivnu antipsihotičnu frakciju. Citohrom CYP 2D6 je podvrgnut genskom polimorfizmu. Ekstenzivni metabolizatori  CYP 2D6 brzo konvertuju  risperidon u 9-hidroksirisperidon, dok ga slabi metabolizatori CYP 2D6  konvertuju mnogo  sporije. Iako snažni  metabolizatori  dovode do niže  koncentracije risperidona i više  koncentracij</w:t>
      </w:r>
      <w:r w:rsidR="00951CA5">
        <w:rPr>
          <w:szCs w:val="22"/>
          <w:lang w:val="sr-Latn-ME" w:eastAsia="ar-SA"/>
        </w:rPr>
        <w:t>u</w:t>
      </w:r>
      <w:r w:rsidRPr="00BB2A23">
        <w:rPr>
          <w:szCs w:val="22"/>
          <w:lang w:val="sr-Latn-ME" w:eastAsia="ar-SA"/>
        </w:rPr>
        <w:t xml:space="preserve"> 9-hidroksirisperidona od slabijih metabolizatora, kombinovana farmakokinetika risperidona i 9-hidroksirisperidona (to je aktivna antipsihotična frakcija) nakon jednokratne ili višekratne doze, slične su i kod snažnih i kod slabih metabolizatora CYP 2D6.</w:t>
      </w:r>
    </w:p>
    <w:p w14:paraId="2FFEF7EE" w14:textId="77777777" w:rsidR="00225CD9" w:rsidRPr="00BB2A23" w:rsidRDefault="00225CD9" w:rsidP="00225CD9">
      <w:pPr>
        <w:widowControl w:val="0"/>
        <w:rPr>
          <w:szCs w:val="22"/>
          <w:lang w:val="sr-Latn-ME" w:eastAsia="ar-SA"/>
        </w:rPr>
      </w:pPr>
    </w:p>
    <w:p w14:paraId="637A29F2" w14:textId="77777777" w:rsidR="00951CA5" w:rsidRDefault="00225CD9" w:rsidP="00225CD9">
      <w:pPr>
        <w:widowControl w:val="0"/>
        <w:jc w:val="both"/>
        <w:rPr>
          <w:szCs w:val="22"/>
          <w:lang w:val="sr-Latn-ME" w:eastAsia="ar-SA"/>
        </w:rPr>
      </w:pPr>
      <w:r w:rsidRPr="00BB2A23">
        <w:rPr>
          <w:szCs w:val="22"/>
          <w:lang w:val="sr-Latn-ME" w:eastAsia="ar-SA"/>
        </w:rPr>
        <w:t xml:space="preserve">Risperidon se metabolizuje i N-dealkilacijom. Studije </w:t>
      </w:r>
      <w:r w:rsidRPr="00BB2A23">
        <w:rPr>
          <w:i/>
          <w:iCs/>
          <w:szCs w:val="22"/>
          <w:lang w:val="sr-Latn-ME" w:eastAsia="ar-SA"/>
        </w:rPr>
        <w:t>in vitro</w:t>
      </w:r>
      <w:r w:rsidRPr="00BB2A23">
        <w:rPr>
          <w:szCs w:val="22"/>
          <w:lang w:val="sr-Latn-ME" w:eastAsia="ar-SA"/>
        </w:rPr>
        <w:t xml:space="preserve"> na humanim mikrozomima  jetre pokazale su da risperidon u klinički relevantnim  koncentracijama ne inhibira  metabolizam ljekova koji se metabolišu izoenzimima citohroma P</w:t>
      </w:r>
      <w:r w:rsidRPr="00BB2A23">
        <w:rPr>
          <w:szCs w:val="22"/>
          <w:vertAlign w:val="subscript"/>
          <w:lang w:val="sr-Latn-ME" w:eastAsia="ar-SA"/>
        </w:rPr>
        <w:t>450</w:t>
      </w:r>
      <w:r w:rsidRPr="00BB2A23">
        <w:rPr>
          <w:szCs w:val="22"/>
          <w:lang w:val="sr-Latn-ME" w:eastAsia="ar-SA"/>
        </w:rPr>
        <w:t xml:space="preserve">, uključujući CYP 1A2, CYP 2A6, CYP 2C8/9/10, CYP 2D6, CYP 2E1, CYP 3A4 i CYP 3A5. </w:t>
      </w:r>
    </w:p>
    <w:p w14:paraId="60A80380" w14:textId="77777777" w:rsidR="00951CA5" w:rsidRDefault="00951CA5" w:rsidP="00225CD9">
      <w:pPr>
        <w:widowControl w:val="0"/>
        <w:jc w:val="both"/>
        <w:rPr>
          <w:szCs w:val="22"/>
          <w:lang w:val="sr-Latn-ME" w:eastAsia="ar-SA"/>
        </w:rPr>
      </w:pPr>
    </w:p>
    <w:p w14:paraId="289B367E" w14:textId="77777777" w:rsidR="00951CA5" w:rsidRPr="00526F3F" w:rsidRDefault="00951CA5" w:rsidP="00225CD9">
      <w:pPr>
        <w:widowControl w:val="0"/>
        <w:jc w:val="both"/>
        <w:rPr>
          <w:i/>
          <w:szCs w:val="22"/>
          <w:lang w:val="sr-Latn-ME" w:eastAsia="ar-SA"/>
        </w:rPr>
      </w:pPr>
      <w:r w:rsidRPr="00526F3F">
        <w:rPr>
          <w:i/>
          <w:szCs w:val="22"/>
          <w:lang w:val="sr-Latn-ME" w:eastAsia="ar-SA"/>
        </w:rPr>
        <w:lastRenderedPageBreak/>
        <w:t>Eliminacija</w:t>
      </w:r>
    </w:p>
    <w:p w14:paraId="65865650" w14:textId="6E2E5F07" w:rsidR="00225CD9" w:rsidRPr="00BB2A23" w:rsidRDefault="00225CD9" w:rsidP="00225CD9">
      <w:pPr>
        <w:widowControl w:val="0"/>
        <w:jc w:val="both"/>
        <w:rPr>
          <w:szCs w:val="22"/>
          <w:lang w:val="sr-Latn-ME" w:eastAsia="ar-SA"/>
        </w:rPr>
      </w:pPr>
      <w:r w:rsidRPr="00BB2A23">
        <w:rPr>
          <w:szCs w:val="22"/>
          <w:lang w:val="sr-Latn-ME" w:eastAsia="ar-SA"/>
        </w:rPr>
        <w:t>Jednu nedjelju nakon oralne primjene risperidona, 70 % doze izlučuje se urinom, a 14 % fecesom. Risperidon i 9-hidroksirisperidon predstavljaju 35</w:t>
      </w:r>
      <w:r w:rsidR="00951CA5">
        <w:rPr>
          <w:szCs w:val="22"/>
          <w:lang w:val="sr-Latn-ME" w:eastAsia="ar-SA"/>
        </w:rPr>
        <w:t>%</w:t>
      </w:r>
      <w:r w:rsidRPr="00BB2A23">
        <w:rPr>
          <w:szCs w:val="22"/>
          <w:lang w:val="sr-Latn-ME" w:eastAsia="ar-SA"/>
        </w:rPr>
        <w:t xml:space="preserve"> do 45 % peroralne doze u urinu. Ostatak  je bio u obliku neaktivnih metabolita. Nakon oralne primjene kod  </w:t>
      </w:r>
      <w:r w:rsidR="00972DE8">
        <w:rPr>
          <w:szCs w:val="22"/>
          <w:lang w:val="sr-Latn-ME" w:eastAsia="ar-SA"/>
        </w:rPr>
        <w:t>pacijenata</w:t>
      </w:r>
      <w:r w:rsidRPr="00BB2A23">
        <w:rPr>
          <w:szCs w:val="22"/>
          <w:lang w:val="sr-Latn-ME" w:eastAsia="ar-SA"/>
        </w:rPr>
        <w:t xml:space="preserve"> sa psihozom,  poluvrijeme eliminacije risperidona je oko 3 sata. Poluvrijeme eliminacije  9-hidroksirisperidona i aktivne antipsihotične frakcije je 24 sata.</w:t>
      </w:r>
    </w:p>
    <w:p w14:paraId="6DAA3365" w14:textId="77777777" w:rsidR="00225CD9" w:rsidRPr="00BB2A23" w:rsidRDefault="00225CD9" w:rsidP="00225CD9">
      <w:pPr>
        <w:widowControl w:val="0"/>
        <w:jc w:val="both"/>
        <w:rPr>
          <w:szCs w:val="22"/>
          <w:lang w:val="sr-Latn-ME" w:eastAsia="ar-SA"/>
        </w:rPr>
      </w:pPr>
    </w:p>
    <w:p w14:paraId="35829EF5"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Linearnost/nelinearnost</w:t>
      </w:r>
    </w:p>
    <w:p w14:paraId="6F18DAD1" w14:textId="77777777" w:rsidR="00225CD9" w:rsidRPr="00BB2A23" w:rsidRDefault="00225CD9" w:rsidP="00225CD9">
      <w:pPr>
        <w:widowControl w:val="0"/>
        <w:jc w:val="both"/>
        <w:rPr>
          <w:szCs w:val="22"/>
          <w:lang w:val="sr-Latn-ME" w:eastAsia="ar-SA"/>
        </w:rPr>
      </w:pPr>
      <w:r w:rsidRPr="00BB2A23">
        <w:rPr>
          <w:szCs w:val="22"/>
          <w:lang w:val="sr-Latn-ME" w:eastAsia="ar-SA"/>
        </w:rPr>
        <w:t>Plazmatske koncentracije risperidona su u rasponu terapeutskih doza proporcionalne sa veličinom doze.</w:t>
      </w:r>
    </w:p>
    <w:p w14:paraId="278F7E83" w14:textId="77777777" w:rsidR="00225CD9" w:rsidRPr="00BB2A23" w:rsidRDefault="00225CD9" w:rsidP="00225CD9">
      <w:pPr>
        <w:widowControl w:val="0"/>
        <w:jc w:val="both"/>
        <w:rPr>
          <w:szCs w:val="22"/>
          <w:lang w:val="sr-Latn-ME" w:eastAsia="ar-SA"/>
        </w:rPr>
      </w:pPr>
    </w:p>
    <w:p w14:paraId="46F5215C"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Stariji bolesnici kao i  bolesnici sa oštećenjem funkcije jetre ili bubrega</w:t>
      </w:r>
    </w:p>
    <w:p w14:paraId="450DA1FC" w14:textId="1E929DBF" w:rsidR="00225CD9" w:rsidRPr="00BB2A23" w:rsidRDefault="00225CD9" w:rsidP="00225CD9">
      <w:pPr>
        <w:autoSpaceDE w:val="0"/>
        <w:autoSpaceDN w:val="0"/>
        <w:adjustRightInd w:val="0"/>
        <w:jc w:val="both"/>
        <w:rPr>
          <w:bCs/>
          <w:szCs w:val="22"/>
          <w:lang w:val="sr-Latn-ME"/>
        </w:rPr>
      </w:pPr>
      <w:r w:rsidRPr="00BB2A23">
        <w:rPr>
          <w:bCs/>
          <w:szCs w:val="22"/>
          <w:lang w:val="sr-Latn-ME"/>
        </w:rPr>
        <w:t>Istraživanje pojedinačnih doza pokazalo je prosječno 43% veću koncentraciju aktivne antipsihotičke frakcije u plazmi, 38% duž</w:t>
      </w:r>
      <w:r w:rsidR="00951CA5">
        <w:rPr>
          <w:bCs/>
          <w:szCs w:val="22"/>
          <w:lang w:val="sr-Latn-ME"/>
        </w:rPr>
        <w:t>e poluvrijeme eliminacije</w:t>
      </w:r>
      <w:r w:rsidRPr="00BB2A23">
        <w:rPr>
          <w:bCs/>
          <w:szCs w:val="22"/>
          <w:lang w:val="sr-Latn-ME"/>
        </w:rPr>
        <w:t xml:space="preserve"> i smanjeni klirens aktivne antipsihotičke frakcije za 30% kod starijih osoba.  Kod odraslih osoba sa umjerenim oštećenjem funkcije bubrega klirens aktivne antipsihotičke frakcije bio je ~</w:t>
      </w:r>
      <w:r w:rsidR="00951CA5">
        <w:rPr>
          <w:bCs/>
          <w:szCs w:val="22"/>
          <w:lang w:val="sr-Latn-ME"/>
        </w:rPr>
        <w:t xml:space="preserve"> </w:t>
      </w:r>
      <w:r w:rsidRPr="00BB2A23">
        <w:rPr>
          <w:bCs/>
          <w:szCs w:val="22"/>
          <w:lang w:val="sr-Latn-ME"/>
        </w:rPr>
        <w:t>48% klirensa mladih zdravih osoba. Kod odraslih pacijenata sa teškim oštećenjem funkcije bubrega klirens aktivne frakcije je bio ~</w:t>
      </w:r>
      <w:r w:rsidR="00951CA5">
        <w:rPr>
          <w:bCs/>
          <w:szCs w:val="22"/>
          <w:lang w:val="sr-Latn-ME"/>
        </w:rPr>
        <w:t xml:space="preserve"> </w:t>
      </w:r>
      <w:r w:rsidRPr="00BB2A23">
        <w:rPr>
          <w:bCs/>
          <w:szCs w:val="22"/>
          <w:lang w:val="sr-Latn-ME"/>
        </w:rPr>
        <w:t>31% klirensa mladih zdravih osoba. Poluvrijeme elminacije aktivne antipsihotičke frakcije je bilo 16,7 h kod mladih osoba, 24,9 h kod odraslih pacijenata sa umjerenim oštećenjem funkcije bubrega (ili ~</w:t>
      </w:r>
      <w:r w:rsidR="00951CA5">
        <w:rPr>
          <w:bCs/>
          <w:szCs w:val="22"/>
          <w:lang w:val="sr-Latn-ME"/>
        </w:rPr>
        <w:t xml:space="preserve"> </w:t>
      </w:r>
      <w:r w:rsidRPr="00BB2A23">
        <w:rPr>
          <w:bCs/>
          <w:szCs w:val="22"/>
          <w:lang w:val="sr-Latn-ME"/>
        </w:rPr>
        <w:t>1,5 puta duže nego kod mladih osoba) i 28,8 h kod pacijenata sa teškim oštećenjem funkcije bubrega (ili ~</w:t>
      </w:r>
      <w:r w:rsidR="00951CA5">
        <w:rPr>
          <w:bCs/>
          <w:szCs w:val="22"/>
          <w:lang w:val="sr-Latn-ME"/>
        </w:rPr>
        <w:t xml:space="preserve"> </w:t>
      </w:r>
      <w:r w:rsidRPr="00BB2A23">
        <w:rPr>
          <w:bCs/>
          <w:szCs w:val="22"/>
          <w:lang w:val="sr-Latn-ME"/>
        </w:rPr>
        <w:t xml:space="preserve">1,7 puta duže nego kod mladih osoba). Koncentracije risperidona u plazmi bile su normalne kod pacijenata sa insuficijencijom jetre, ali je </w:t>
      </w:r>
      <w:r w:rsidR="00951CA5">
        <w:rPr>
          <w:bCs/>
          <w:szCs w:val="22"/>
          <w:lang w:val="sr-Latn-ME"/>
        </w:rPr>
        <w:t>srednja vrijednost</w:t>
      </w:r>
      <w:r w:rsidRPr="00BB2A23">
        <w:rPr>
          <w:bCs/>
          <w:szCs w:val="22"/>
          <w:lang w:val="sr-Latn-ME"/>
        </w:rPr>
        <w:t xml:space="preserve"> slobodn</w:t>
      </w:r>
      <w:r w:rsidR="00951CA5">
        <w:rPr>
          <w:bCs/>
          <w:szCs w:val="22"/>
          <w:lang w:val="sr-Latn-ME"/>
        </w:rPr>
        <w:t>e</w:t>
      </w:r>
      <w:r w:rsidRPr="00BB2A23">
        <w:rPr>
          <w:bCs/>
          <w:szCs w:val="22"/>
          <w:lang w:val="sr-Latn-ME"/>
        </w:rPr>
        <w:t xml:space="preserve"> frakcij</w:t>
      </w:r>
      <w:r w:rsidR="00951CA5">
        <w:rPr>
          <w:bCs/>
          <w:szCs w:val="22"/>
          <w:lang w:val="sr-Latn-ME"/>
        </w:rPr>
        <w:t>e</w:t>
      </w:r>
      <w:r w:rsidRPr="00BB2A23">
        <w:rPr>
          <w:bCs/>
          <w:szCs w:val="22"/>
          <w:lang w:val="sr-Latn-ME"/>
        </w:rPr>
        <w:t xml:space="preserve"> risperidona u plazmi bila povećana za oko 37,1%.</w:t>
      </w:r>
      <w:r w:rsidRPr="00BB2A23">
        <w:rPr>
          <w:szCs w:val="22"/>
          <w:lang w:val="sr-Latn-ME"/>
        </w:rPr>
        <w:t xml:space="preserve"> </w:t>
      </w:r>
      <w:r w:rsidRPr="00BB2A23">
        <w:rPr>
          <w:bCs/>
          <w:szCs w:val="22"/>
          <w:lang w:val="sr-Latn-ME"/>
        </w:rPr>
        <w:t>Oralni klirens i poluvrijeme eliminacije risperidona i aktivne frakcije lijeka kod odraslih pacijenata sa umjerenim i teškim oštećenjem funkcije jetre ni</w:t>
      </w:r>
      <w:r w:rsidR="00951CA5">
        <w:rPr>
          <w:bCs/>
          <w:szCs w:val="22"/>
          <w:lang w:val="sr-Latn-ME"/>
        </w:rPr>
        <w:t>je</w:t>
      </w:r>
      <w:r w:rsidRPr="00BB2A23">
        <w:rPr>
          <w:bCs/>
          <w:szCs w:val="22"/>
          <w:lang w:val="sr-Latn-ME"/>
        </w:rPr>
        <w:t>su se značajno razlikovali od vrijednosti tih parametara kod mladih zdravih osoba.</w:t>
      </w:r>
    </w:p>
    <w:p w14:paraId="370C190A" w14:textId="77777777" w:rsidR="00225CD9" w:rsidRPr="00BB2A23" w:rsidRDefault="00225CD9" w:rsidP="00225CD9">
      <w:pPr>
        <w:widowControl w:val="0"/>
        <w:jc w:val="both"/>
        <w:rPr>
          <w:szCs w:val="22"/>
          <w:lang w:val="sr-Latn-ME" w:eastAsia="ar-SA"/>
        </w:rPr>
      </w:pPr>
    </w:p>
    <w:p w14:paraId="66295BF6"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Pedijatrijska populacija</w:t>
      </w:r>
    </w:p>
    <w:p w14:paraId="5BB9E992" w14:textId="77777777" w:rsidR="00225CD9" w:rsidRPr="00BB2A23" w:rsidRDefault="00225CD9" w:rsidP="00225CD9">
      <w:pPr>
        <w:widowControl w:val="0"/>
        <w:jc w:val="both"/>
        <w:rPr>
          <w:szCs w:val="22"/>
          <w:lang w:val="sr-Latn-ME" w:eastAsia="ar-SA"/>
        </w:rPr>
      </w:pPr>
      <w:r w:rsidRPr="00BB2A23">
        <w:rPr>
          <w:szCs w:val="22"/>
          <w:lang w:val="sr-Latn-ME" w:eastAsia="ar-SA"/>
        </w:rPr>
        <w:t>Farmakokinetika risperidona, 9-hidroksirisperidona i aktivne antipsihotične frakcije je slična kod djece i odraslih.</w:t>
      </w:r>
    </w:p>
    <w:p w14:paraId="064273E3" w14:textId="77777777" w:rsidR="00225CD9" w:rsidRPr="00BB2A23" w:rsidRDefault="00225CD9" w:rsidP="00225CD9">
      <w:pPr>
        <w:widowControl w:val="0"/>
        <w:jc w:val="both"/>
        <w:rPr>
          <w:szCs w:val="22"/>
          <w:lang w:val="sr-Latn-ME" w:eastAsia="ar-SA"/>
        </w:rPr>
      </w:pPr>
    </w:p>
    <w:p w14:paraId="3E6489E1" w14:textId="77777777" w:rsidR="00225CD9" w:rsidRPr="00BB2A23" w:rsidRDefault="00225CD9" w:rsidP="00225CD9">
      <w:pPr>
        <w:widowControl w:val="0"/>
        <w:jc w:val="both"/>
        <w:rPr>
          <w:i/>
          <w:iCs/>
          <w:szCs w:val="22"/>
          <w:lang w:val="sr-Latn-ME" w:eastAsia="ar-SA"/>
        </w:rPr>
      </w:pPr>
      <w:r w:rsidRPr="00BB2A23">
        <w:rPr>
          <w:i/>
          <w:iCs/>
          <w:szCs w:val="22"/>
          <w:lang w:val="sr-Latn-ME" w:eastAsia="ar-SA"/>
        </w:rPr>
        <w:t>Pol, rasa, pušenje</w:t>
      </w:r>
    </w:p>
    <w:p w14:paraId="320A6258" w14:textId="587DB608" w:rsidR="00225CD9" w:rsidRPr="00BB2A23" w:rsidRDefault="00225CD9" w:rsidP="00225CD9">
      <w:pPr>
        <w:widowControl w:val="0"/>
        <w:jc w:val="both"/>
        <w:rPr>
          <w:szCs w:val="22"/>
          <w:lang w:val="sr-Latn-ME" w:eastAsia="ar-SA"/>
        </w:rPr>
      </w:pPr>
      <w:r w:rsidRPr="00BB2A23">
        <w:rPr>
          <w:szCs w:val="22"/>
          <w:lang w:val="sr-Latn-ME" w:eastAsia="ar-SA"/>
        </w:rPr>
        <w:t>Analiza populac</w:t>
      </w:r>
      <w:r w:rsidR="00951CA5">
        <w:rPr>
          <w:szCs w:val="22"/>
          <w:lang w:val="sr-Latn-ME" w:eastAsia="ar-SA"/>
        </w:rPr>
        <w:t>ione</w:t>
      </w:r>
      <w:r w:rsidR="002B17A8">
        <w:rPr>
          <w:szCs w:val="22"/>
          <w:lang w:val="sr-Latn-ME" w:eastAsia="ar-SA"/>
        </w:rPr>
        <w:t xml:space="preserve"> </w:t>
      </w:r>
      <w:r w:rsidRPr="00BB2A23">
        <w:rPr>
          <w:szCs w:val="22"/>
          <w:lang w:val="sr-Latn-ME" w:eastAsia="ar-SA"/>
        </w:rPr>
        <w:t xml:space="preserve">farmakokinetike </w:t>
      </w:r>
      <w:r w:rsidR="00951CA5">
        <w:rPr>
          <w:szCs w:val="22"/>
          <w:lang w:val="sr-Latn-ME" w:eastAsia="ar-SA"/>
        </w:rPr>
        <w:t>pokazuje</w:t>
      </w:r>
      <w:r w:rsidRPr="00BB2A23">
        <w:rPr>
          <w:szCs w:val="22"/>
          <w:lang w:val="sr-Latn-ME" w:eastAsia="ar-SA"/>
        </w:rPr>
        <w:t xml:space="preserve"> da pol, rasa ili pušenje nemaju  uticaja na farmakokinetiku risperidona ili aktivne antipsihotične frakcije.</w:t>
      </w:r>
    </w:p>
    <w:p w14:paraId="536B8922" w14:textId="77777777" w:rsidR="00225CD9" w:rsidRPr="00BB2A23" w:rsidRDefault="00225CD9" w:rsidP="00225CD9">
      <w:pPr>
        <w:widowControl w:val="0"/>
        <w:jc w:val="both"/>
        <w:rPr>
          <w:szCs w:val="22"/>
          <w:lang w:val="sr-Latn-ME"/>
        </w:rPr>
      </w:pPr>
    </w:p>
    <w:p w14:paraId="5F78BBE9" w14:textId="77777777" w:rsidR="00225CD9" w:rsidRPr="00BB2A23" w:rsidRDefault="00225CD9" w:rsidP="00225CD9">
      <w:pPr>
        <w:widowControl w:val="0"/>
        <w:ind w:left="567" w:hanging="567"/>
        <w:jc w:val="both"/>
        <w:outlineLvl w:val="0"/>
        <w:rPr>
          <w:szCs w:val="22"/>
          <w:lang w:val="sr-Latn-ME"/>
        </w:rPr>
      </w:pPr>
      <w:r w:rsidRPr="00BB2A23">
        <w:rPr>
          <w:b/>
          <w:szCs w:val="22"/>
          <w:lang w:val="sr-Latn-ME"/>
        </w:rPr>
        <w:t>5.3</w:t>
      </w:r>
      <w:r w:rsidRPr="00BB2A23">
        <w:rPr>
          <w:b/>
          <w:szCs w:val="22"/>
          <w:lang w:val="sr-Latn-ME"/>
        </w:rPr>
        <w:tab/>
      </w:r>
      <w:r w:rsidRPr="00BB2A23">
        <w:rPr>
          <w:b/>
          <w:bCs/>
          <w:szCs w:val="22"/>
          <w:lang w:val="sr-Latn-ME"/>
        </w:rPr>
        <w:t>Pretklinički podaci o bezbjednosti</w:t>
      </w:r>
    </w:p>
    <w:p w14:paraId="35CDBC53" w14:textId="77777777" w:rsidR="00225CD9" w:rsidRPr="00BB2A23" w:rsidRDefault="00225CD9" w:rsidP="00225CD9">
      <w:pPr>
        <w:widowControl w:val="0"/>
        <w:jc w:val="both"/>
        <w:rPr>
          <w:szCs w:val="22"/>
          <w:lang w:val="sr-Latn-ME"/>
        </w:rPr>
      </w:pPr>
      <w:r w:rsidRPr="00BB2A23" w:rsidDel="00925A95">
        <w:rPr>
          <w:szCs w:val="22"/>
          <w:lang w:val="sr-Latn-ME"/>
        </w:rPr>
        <w:t xml:space="preserve"> </w:t>
      </w:r>
    </w:p>
    <w:p w14:paraId="30BE9E76" w14:textId="2EF39555" w:rsidR="00225CD9" w:rsidRPr="00BB2A23" w:rsidRDefault="00225CD9" w:rsidP="00225CD9">
      <w:pPr>
        <w:widowControl w:val="0"/>
        <w:jc w:val="both"/>
        <w:rPr>
          <w:szCs w:val="22"/>
          <w:lang w:val="sr-Latn-ME" w:eastAsia="ar-SA"/>
        </w:rPr>
      </w:pPr>
      <w:r w:rsidRPr="00BB2A23">
        <w:rPr>
          <w:szCs w:val="22"/>
          <w:lang w:val="sr-Latn-ME" w:eastAsia="ar-SA"/>
        </w:rPr>
        <w:t>U studijama (sub)hronične toksičnosti na polno nezrelim pacovima i psima bio je prisutan, dozno  zavisan uticaj na genitalni trakt  mužjaka i ženki i mliječne žlijezde. Ova dejstva bila su povezana sa povećanim serumskim vrijednostima prolaktina koja su posljedica antagonističkog djelovanja risperidona na dopaminske D</w:t>
      </w:r>
      <w:r w:rsidRPr="00BB2A23">
        <w:rPr>
          <w:szCs w:val="22"/>
          <w:vertAlign w:val="subscript"/>
          <w:lang w:val="sr-Latn-ME" w:eastAsia="ar-SA"/>
        </w:rPr>
        <w:t>2</w:t>
      </w:r>
      <w:r w:rsidRPr="00BB2A23">
        <w:rPr>
          <w:szCs w:val="22"/>
          <w:lang w:val="sr-Latn-ME" w:eastAsia="ar-SA"/>
        </w:rPr>
        <w:t>-receptore. Pored toga, studije na</w:t>
      </w:r>
      <w:r w:rsidR="002B17A8">
        <w:rPr>
          <w:szCs w:val="22"/>
          <w:lang w:val="sr-Latn-ME" w:eastAsia="ar-SA"/>
        </w:rPr>
        <w:t xml:space="preserve"> </w:t>
      </w:r>
      <w:r w:rsidRPr="00BB2A23">
        <w:rPr>
          <w:szCs w:val="22"/>
          <w:lang w:val="sr-Latn-ME" w:eastAsia="ar-SA"/>
        </w:rPr>
        <w:t>kulturama</w:t>
      </w:r>
      <w:r w:rsidR="002B17A8">
        <w:rPr>
          <w:szCs w:val="22"/>
          <w:lang w:val="sr-Latn-ME" w:eastAsia="ar-SA"/>
        </w:rPr>
        <w:t xml:space="preserve"> tkiva</w:t>
      </w:r>
      <w:r w:rsidRPr="00BB2A23">
        <w:rPr>
          <w:szCs w:val="22"/>
          <w:lang w:val="sr-Latn-ME" w:eastAsia="ar-SA"/>
        </w:rPr>
        <w:t xml:space="preserve"> su pokazale da prolaktin može stimulisati rast ćelija humanog karcinoma dojke. Risperidon nije bio teratogen kod pacova i kunića. U studijama reprodukcije kod pacova </w:t>
      </w:r>
      <w:r w:rsidR="002B17A8">
        <w:rPr>
          <w:szCs w:val="22"/>
          <w:lang w:val="sr-Latn-ME" w:eastAsia="ar-SA"/>
        </w:rPr>
        <w:t xml:space="preserve">tretiranih </w:t>
      </w:r>
      <w:r w:rsidRPr="00BB2A23">
        <w:rPr>
          <w:szCs w:val="22"/>
          <w:lang w:val="sr-Latn-ME" w:eastAsia="ar-SA"/>
        </w:rPr>
        <w:t>risperidonom, primijećena  su neželjena dejstva na ponašanje za vrijeme parenja kod roditelja, na tjelesnu  težinu na ro</w:t>
      </w:r>
      <w:r w:rsidR="002B17A8">
        <w:rPr>
          <w:szCs w:val="22"/>
          <w:lang w:val="sr-Latn-ME" w:eastAsia="ar-SA"/>
        </w:rPr>
        <w:t>đ</w:t>
      </w:r>
      <w:r w:rsidRPr="00BB2A23">
        <w:rPr>
          <w:szCs w:val="22"/>
          <w:lang w:val="sr-Latn-ME" w:eastAsia="ar-SA"/>
        </w:rPr>
        <w:t xml:space="preserve">enju i na stepen preživljavanja mladunčadi. Kod pacova je intrauterina izloženost risperidonu bila povezana sa kognitivnim deficitom u odrasloj dobi. Drugi antagonisti dopamina su nakon primjene gravidnim životinjama uzrokovali negativna dejstva na učenje i razvoj motorike kod mladunčadi. </w:t>
      </w:r>
    </w:p>
    <w:p w14:paraId="1BD1D456" w14:textId="77777777" w:rsidR="00225CD9" w:rsidRPr="00BB2A23" w:rsidRDefault="00225CD9" w:rsidP="00225CD9">
      <w:pPr>
        <w:jc w:val="both"/>
        <w:rPr>
          <w:szCs w:val="22"/>
          <w:lang w:val="sr-Latn-ME" w:eastAsia="ar-SA"/>
        </w:rPr>
      </w:pPr>
      <w:r w:rsidRPr="00BB2A23">
        <w:rPr>
          <w:szCs w:val="22"/>
          <w:lang w:val="sr-Latn-ME"/>
        </w:rPr>
        <w:t>U studiji toksičnosti kod juvenilnih pacova, uočena je povećana smrtnost mladunaca i zastoj u fizičkom razvoju. U 40-nedjeljnoj studiji sa juvenilnim psima, polno sazrijevanje bilo je odloženo. Na osnovu PIK, nije bilo uticaja na rast dugih kostiju kod pasa pri izlagaju dozama koje su 3.6 puta veće od maksimalne humane izloženosti kod adolescenata (1.5 mg/dan); dok su efekti na duge kosti i polno sazrijevanje uočeni pri dozama koje su 15 puta veće od maksimalne humane izloženosti kod adolescenata.</w:t>
      </w:r>
    </w:p>
    <w:p w14:paraId="5BCB94F2" w14:textId="77777777" w:rsidR="00225CD9" w:rsidRPr="00BB2A23" w:rsidRDefault="00225CD9" w:rsidP="00225CD9">
      <w:pPr>
        <w:widowControl w:val="0"/>
        <w:jc w:val="both"/>
        <w:rPr>
          <w:szCs w:val="22"/>
          <w:lang w:val="sr-Latn-ME" w:eastAsia="ar-SA"/>
        </w:rPr>
      </w:pPr>
    </w:p>
    <w:p w14:paraId="2C1E007A" w14:textId="1836165A" w:rsidR="00225CD9" w:rsidRPr="00BB2A23" w:rsidRDefault="00225CD9" w:rsidP="00225CD9">
      <w:pPr>
        <w:widowControl w:val="0"/>
        <w:jc w:val="both"/>
        <w:rPr>
          <w:szCs w:val="22"/>
          <w:lang w:val="sr-Latn-ME" w:eastAsia="ar-SA"/>
        </w:rPr>
      </w:pPr>
      <w:r w:rsidRPr="00BB2A23">
        <w:rPr>
          <w:szCs w:val="22"/>
          <w:lang w:val="sr-Latn-ME" w:eastAsia="ar-SA"/>
        </w:rPr>
        <w:t xml:space="preserve">U brojnim sprovedenim testovima risperidon nije bio genotoksičan. U studijama  kancerogenosti nakon oralne primjene risperidona, kod pacova i miševa primijećeno je   povećanje  adenoma  hipofize (kod miševa), adenoma endokrinog dijela pankreasa (kod pacova) i adenoma mliječne žlijezde (kod obje </w:t>
      </w:r>
      <w:r w:rsidRPr="00BB2A23">
        <w:rPr>
          <w:szCs w:val="22"/>
          <w:lang w:val="sr-Latn-ME" w:eastAsia="ar-SA"/>
        </w:rPr>
        <w:lastRenderedPageBreak/>
        <w:t>vrste). Ovi tumori mogu biti povezani sa dugotrajnijim antagonističkim djelovanjem na D</w:t>
      </w:r>
      <w:r w:rsidRPr="00BB2A23">
        <w:rPr>
          <w:szCs w:val="22"/>
          <w:vertAlign w:val="subscript"/>
          <w:lang w:val="sr-Latn-ME" w:eastAsia="ar-SA"/>
        </w:rPr>
        <w:t>2</w:t>
      </w:r>
      <w:r w:rsidRPr="00BB2A23">
        <w:rPr>
          <w:szCs w:val="22"/>
          <w:lang w:val="sr-Latn-ME" w:eastAsia="ar-SA"/>
        </w:rPr>
        <w:t xml:space="preserve">-dopaminske receptore i </w:t>
      </w:r>
      <w:r w:rsidR="002B17A8">
        <w:rPr>
          <w:szCs w:val="22"/>
          <w:lang w:val="sr-Latn-ME" w:eastAsia="ar-SA"/>
        </w:rPr>
        <w:t>sa</w:t>
      </w:r>
      <w:r w:rsidRPr="00BB2A23">
        <w:rPr>
          <w:szCs w:val="22"/>
          <w:lang w:val="sr-Latn-ME" w:eastAsia="ar-SA"/>
        </w:rPr>
        <w:t xml:space="preserve"> hiperprolaktinemijom. Značaj ovih nalaza   tumora kod glodara, kada je u pitanju rizik po ljude, nije poznat. Studije </w:t>
      </w:r>
      <w:r w:rsidRPr="00BB2A23">
        <w:rPr>
          <w:i/>
          <w:iCs/>
          <w:szCs w:val="22"/>
          <w:lang w:val="sr-Latn-ME" w:eastAsia="ar-SA"/>
        </w:rPr>
        <w:t>in vitro</w:t>
      </w:r>
      <w:r w:rsidRPr="00BB2A23">
        <w:rPr>
          <w:szCs w:val="22"/>
          <w:lang w:val="sr-Latn-ME" w:eastAsia="ar-SA"/>
        </w:rPr>
        <w:t xml:space="preserve"> i </w:t>
      </w:r>
      <w:r w:rsidRPr="00BB2A23">
        <w:rPr>
          <w:i/>
          <w:iCs/>
          <w:szCs w:val="22"/>
          <w:lang w:val="sr-Latn-ME" w:eastAsia="ar-SA"/>
        </w:rPr>
        <w:t xml:space="preserve">in vivo </w:t>
      </w:r>
      <w:r w:rsidRPr="00BB2A23">
        <w:rPr>
          <w:szCs w:val="22"/>
          <w:lang w:val="sr-Latn-ME" w:eastAsia="ar-SA"/>
        </w:rPr>
        <w:t xml:space="preserve">na životinjskim modelima pokazuju da visoke doze mogu uzrokovati produženje QT-intervala, što je bilo povezano sa teoretski povećanim rizikom </w:t>
      </w:r>
      <w:r w:rsidR="002B17A8">
        <w:rPr>
          <w:szCs w:val="22"/>
          <w:lang w:val="sr-Latn-ME" w:eastAsia="ar-SA"/>
        </w:rPr>
        <w:t xml:space="preserve">od </w:t>
      </w:r>
      <w:r w:rsidRPr="00BB2A23">
        <w:rPr>
          <w:szCs w:val="22"/>
          <w:lang w:val="sr-Latn-ME" w:eastAsia="ar-SA"/>
        </w:rPr>
        <w:t xml:space="preserve">aritmije </w:t>
      </w:r>
      <w:r w:rsidRPr="00BB2A23">
        <w:rPr>
          <w:i/>
          <w:iCs/>
          <w:szCs w:val="22"/>
          <w:lang w:val="sr-Latn-ME"/>
        </w:rPr>
        <w:t>torsades de pointes</w:t>
      </w:r>
      <w:r w:rsidRPr="00BB2A23">
        <w:rPr>
          <w:szCs w:val="22"/>
          <w:lang w:val="sr-Latn-ME" w:eastAsia="ar-SA"/>
        </w:rPr>
        <w:t xml:space="preserve"> kod </w:t>
      </w:r>
      <w:r w:rsidR="00972DE8">
        <w:rPr>
          <w:szCs w:val="22"/>
          <w:lang w:val="sr-Latn-ME" w:eastAsia="ar-SA"/>
        </w:rPr>
        <w:t>pacijenata</w:t>
      </w:r>
      <w:r w:rsidRPr="00BB2A23">
        <w:rPr>
          <w:szCs w:val="22"/>
          <w:lang w:val="sr-Latn-ME" w:eastAsia="ar-SA"/>
        </w:rPr>
        <w:t xml:space="preserve">.  </w:t>
      </w:r>
    </w:p>
    <w:p w14:paraId="160505C4" w14:textId="77777777" w:rsidR="00225CD9" w:rsidRPr="00BB2A23" w:rsidRDefault="00225CD9" w:rsidP="00225CD9">
      <w:pPr>
        <w:widowControl w:val="0"/>
        <w:jc w:val="both"/>
        <w:rPr>
          <w:szCs w:val="22"/>
          <w:lang w:val="sr-Latn-ME"/>
        </w:rPr>
      </w:pPr>
    </w:p>
    <w:p w14:paraId="59BAE194" w14:textId="77777777" w:rsidR="00225CD9" w:rsidRPr="00BB2A23" w:rsidRDefault="00225CD9" w:rsidP="00225CD9">
      <w:pPr>
        <w:widowControl w:val="0"/>
        <w:rPr>
          <w:szCs w:val="22"/>
          <w:lang w:val="sr-Latn-ME"/>
        </w:rPr>
      </w:pPr>
    </w:p>
    <w:p w14:paraId="716CDF80" w14:textId="77777777" w:rsidR="00225CD9" w:rsidRPr="00BB2A23" w:rsidRDefault="00225CD9" w:rsidP="00225CD9">
      <w:pPr>
        <w:widowControl w:val="0"/>
        <w:ind w:left="567" w:hanging="567"/>
        <w:rPr>
          <w:b/>
          <w:szCs w:val="22"/>
          <w:lang w:val="sr-Latn-ME"/>
        </w:rPr>
      </w:pPr>
      <w:r w:rsidRPr="00BB2A23">
        <w:rPr>
          <w:b/>
          <w:szCs w:val="22"/>
          <w:lang w:val="sr-Latn-ME"/>
        </w:rPr>
        <w:t>6.</w:t>
      </w:r>
      <w:r w:rsidRPr="00BB2A23">
        <w:rPr>
          <w:b/>
          <w:szCs w:val="22"/>
          <w:lang w:val="sr-Latn-ME"/>
        </w:rPr>
        <w:tab/>
        <w:t>FARMACEUTSKI PODACI</w:t>
      </w:r>
    </w:p>
    <w:p w14:paraId="78C7318D" w14:textId="77777777" w:rsidR="00225CD9" w:rsidRPr="00BB2A23" w:rsidRDefault="00225CD9" w:rsidP="00225CD9">
      <w:pPr>
        <w:widowControl w:val="0"/>
        <w:rPr>
          <w:szCs w:val="22"/>
          <w:lang w:val="sr-Latn-ME"/>
        </w:rPr>
      </w:pPr>
    </w:p>
    <w:p w14:paraId="0CC4D866" w14:textId="77777777" w:rsidR="00225CD9" w:rsidRPr="00BB2A23" w:rsidRDefault="00225CD9" w:rsidP="00225CD9">
      <w:pPr>
        <w:widowControl w:val="0"/>
        <w:ind w:left="567" w:hanging="567"/>
        <w:outlineLvl w:val="0"/>
        <w:rPr>
          <w:szCs w:val="22"/>
          <w:lang w:val="sr-Latn-ME"/>
        </w:rPr>
      </w:pPr>
      <w:r w:rsidRPr="00BB2A23">
        <w:rPr>
          <w:b/>
          <w:szCs w:val="22"/>
          <w:lang w:val="sr-Latn-ME"/>
        </w:rPr>
        <w:t>6.1</w:t>
      </w:r>
      <w:r w:rsidRPr="00BB2A23">
        <w:rPr>
          <w:b/>
          <w:szCs w:val="22"/>
          <w:lang w:val="sr-Latn-ME"/>
        </w:rPr>
        <w:tab/>
      </w:r>
      <w:r w:rsidRPr="00BB2A23">
        <w:rPr>
          <w:b/>
          <w:bCs/>
          <w:szCs w:val="22"/>
          <w:lang w:val="sr-Latn-ME"/>
        </w:rPr>
        <w:t>Lista pomoćnih supstanci (ekscipijenasa)</w:t>
      </w:r>
    </w:p>
    <w:p w14:paraId="76AE835D" w14:textId="77777777" w:rsidR="00225CD9" w:rsidRPr="00BB2A23" w:rsidRDefault="00225CD9" w:rsidP="00225CD9">
      <w:pPr>
        <w:widowControl w:val="0"/>
        <w:rPr>
          <w:szCs w:val="22"/>
          <w:lang w:val="sr-Latn-ME"/>
        </w:rPr>
      </w:pPr>
    </w:p>
    <w:p w14:paraId="1FF27D79" w14:textId="77777777" w:rsidR="00225CD9" w:rsidRPr="00BB2A23" w:rsidRDefault="001E7267" w:rsidP="00526F3F">
      <w:pPr>
        <w:widowControl w:val="0"/>
        <w:jc w:val="both"/>
        <w:rPr>
          <w:szCs w:val="22"/>
          <w:u w:val="single"/>
          <w:lang w:val="sr-Latn-ME" w:eastAsia="ar-SA"/>
        </w:rPr>
      </w:pPr>
      <w:r>
        <w:rPr>
          <w:szCs w:val="22"/>
          <w:lang w:val="sr-Latn-ME" w:eastAsia="ar-SA"/>
        </w:rPr>
        <w:t>Torendo</w:t>
      </w:r>
      <w:r w:rsidR="00225CD9" w:rsidRPr="00BB2A23">
        <w:rPr>
          <w:szCs w:val="22"/>
          <w:lang w:val="sr-Latn-ME" w:eastAsia="ar-SA"/>
        </w:rPr>
        <w:t xml:space="preserve"> </w:t>
      </w:r>
      <w:r w:rsidR="00225CD9" w:rsidRPr="00BB2A23">
        <w:rPr>
          <w:szCs w:val="22"/>
          <w:u w:val="single"/>
          <w:lang w:val="sr-Latn-ME" w:eastAsia="ar-SA"/>
        </w:rPr>
        <w:t>1 mg film tablete:</w:t>
      </w:r>
    </w:p>
    <w:p w14:paraId="34C45A02" w14:textId="77777777" w:rsidR="00225CD9" w:rsidRPr="00BB2A23" w:rsidRDefault="00225CD9" w:rsidP="00526F3F">
      <w:pPr>
        <w:widowControl w:val="0"/>
        <w:jc w:val="both"/>
        <w:rPr>
          <w:szCs w:val="22"/>
          <w:u w:val="single"/>
          <w:lang w:val="sr-Latn-ME" w:eastAsia="ar-SA"/>
        </w:rPr>
      </w:pPr>
    </w:p>
    <w:p w14:paraId="6BBDCA67" w14:textId="77777777" w:rsidR="00225CD9" w:rsidRPr="00BB2A23" w:rsidRDefault="00225CD9" w:rsidP="00526F3F">
      <w:pPr>
        <w:widowControl w:val="0"/>
        <w:suppressAutoHyphens/>
        <w:jc w:val="both"/>
        <w:rPr>
          <w:i/>
          <w:szCs w:val="22"/>
          <w:lang w:val="sr-Latn-ME" w:eastAsia="ar-SA"/>
        </w:rPr>
      </w:pPr>
      <w:r w:rsidRPr="00BB2A23">
        <w:rPr>
          <w:i/>
          <w:szCs w:val="22"/>
          <w:lang w:val="sr-Latn-ME" w:eastAsia="ar-SA"/>
        </w:rPr>
        <w:t>Jezgro tablete:</w:t>
      </w:r>
    </w:p>
    <w:p w14:paraId="15F97677" w14:textId="289E889D" w:rsidR="00225CD9" w:rsidRPr="00BB2A23" w:rsidRDefault="003D217C" w:rsidP="00526F3F">
      <w:pPr>
        <w:widowControl w:val="0"/>
        <w:jc w:val="both"/>
        <w:rPr>
          <w:szCs w:val="22"/>
          <w:lang w:val="sr-Latn-ME" w:eastAsia="ar-SA"/>
        </w:rPr>
      </w:pPr>
      <w:r>
        <w:rPr>
          <w:szCs w:val="22"/>
          <w:lang w:val="sr-Latn-ME" w:eastAsia="ar-SA"/>
        </w:rPr>
        <w:t>c</w:t>
      </w:r>
      <w:r w:rsidRPr="00BB2A23">
        <w:rPr>
          <w:szCs w:val="22"/>
          <w:lang w:val="sr-Latn-ME" w:eastAsia="ar-SA"/>
        </w:rPr>
        <w:t xml:space="preserve">elaktoza </w:t>
      </w:r>
      <w:r w:rsidR="00225CD9" w:rsidRPr="00BB2A23">
        <w:rPr>
          <w:szCs w:val="22"/>
          <w:lang w:val="sr-Latn-ME" w:eastAsia="ar-SA"/>
        </w:rPr>
        <w:t>(</w:t>
      </w:r>
      <w:r w:rsidR="00480140">
        <w:rPr>
          <w:szCs w:val="22"/>
          <w:lang w:val="sr-Latn-ME" w:eastAsia="ar-SA"/>
        </w:rPr>
        <w:t>sadrži alfa laktozu, monohidrat i celuloza prašak</w:t>
      </w:r>
      <w:r w:rsidR="00225CD9" w:rsidRPr="00BB2A23">
        <w:rPr>
          <w:szCs w:val="22"/>
          <w:lang w:val="sr-Latn-ME" w:eastAsia="ar-SA"/>
        </w:rPr>
        <w:t>)</w:t>
      </w:r>
    </w:p>
    <w:p w14:paraId="1E42680F" w14:textId="23649F77" w:rsidR="00225CD9" w:rsidRPr="00BB2A23" w:rsidRDefault="003D217C" w:rsidP="00526F3F">
      <w:pPr>
        <w:widowControl w:val="0"/>
        <w:jc w:val="both"/>
        <w:rPr>
          <w:szCs w:val="22"/>
          <w:lang w:val="sr-Latn-ME" w:eastAsia="ar-SA"/>
        </w:rPr>
      </w:pPr>
      <w:r>
        <w:rPr>
          <w:szCs w:val="22"/>
          <w:lang w:val="sr-Latn-ME" w:eastAsia="ar-SA"/>
        </w:rPr>
        <w:t>c</w:t>
      </w:r>
      <w:r w:rsidRPr="00BB2A23">
        <w:rPr>
          <w:szCs w:val="22"/>
          <w:lang w:val="sr-Latn-ME" w:eastAsia="ar-SA"/>
        </w:rPr>
        <w:t>eluloza</w:t>
      </w:r>
      <w:r w:rsidR="00225CD9" w:rsidRPr="00BB2A23">
        <w:rPr>
          <w:szCs w:val="22"/>
          <w:lang w:val="sr-Latn-ME" w:eastAsia="ar-SA"/>
        </w:rPr>
        <w:t>, mikrokristalna (</w:t>
      </w:r>
      <w:r w:rsidR="001E7267">
        <w:rPr>
          <w:szCs w:val="22"/>
          <w:lang w:val="sr-Latn-ME" w:eastAsia="ar-SA"/>
        </w:rPr>
        <w:t>E</w:t>
      </w:r>
      <w:r w:rsidR="001E7267" w:rsidRPr="00BB2A23">
        <w:rPr>
          <w:szCs w:val="22"/>
          <w:lang w:val="sr-Latn-ME" w:eastAsia="ar-SA"/>
        </w:rPr>
        <w:t>460</w:t>
      </w:r>
      <w:r w:rsidR="00225CD9" w:rsidRPr="00BB2A23">
        <w:rPr>
          <w:szCs w:val="22"/>
          <w:lang w:val="sr-Latn-ME" w:eastAsia="ar-SA"/>
        </w:rPr>
        <w:t>)</w:t>
      </w:r>
    </w:p>
    <w:p w14:paraId="749EBD18" w14:textId="66465A04" w:rsidR="00225CD9" w:rsidRPr="00BB2A23" w:rsidRDefault="003D217C" w:rsidP="00526F3F">
      <w:pPr>
        <w:widowControl w:val="0"/>
        <w:jc w:val="both"/>
        <w:rPr>
          <w:szCs w:val="22"/>
          <w:lang w:val="sr-Latn-ME" w:eastAsia="ar-SA"/>
        </w:rPr>
      </w:pPr>
      <w:r>
        <w:rPr>
          <w:szCs w:val="22"/>
          <w:lang w:val="sr-Latn-ME" w:eastAsia="ar-SA"/>
        </w:rPr>
        <w:t>k</w:t>
      </w:r>
      <w:r w:rsidRPr="00BB2A23">
        <w:rPr>
          <w:szCs w:val="22"/>
          <w:lang w:val="sr-Latn-ME" w:eastAsia="ar-SA"/>
        </w:rPr>
        <w:t xml:space="preserve">roskarmeloza </w:t>
      </w:r>
      <w:r w:rsidR="00225CD9" w:rsidRPr="00BB2A23">
        <w:rPr>
          <w:szCs w:val="22"/>
          <w:lang w:val="sr-Latn-ME" w:eastAsia="ar-SA"/>
        </w:rPr>
        <w:t>natrijum (</w:t>
      </w:r>
      <w:r w:rsidR="001E7267">
        <w:rPr>
          <w:szCs w:val="22"/>
          <w:lang w:val="sr-Latn-ME" w:eastAsia="ar-SA"/>
        </w:rPr>
        <w:t>E</w:t>
      </w:r>
      <w:r w:rsidR="001E7267" w:rsidRPr="00BB2A23">
        <w:rPr>
          <w:szCs w:val="22"/>
          <w:lang w:val="sr-Latn-ME" w:eastAsia="ar-SA"/>
        </w:rPr>
        <w:t>468</w:t>
      </w:r>
      <w:r w:rsidR="00225CD9" w:rsidRPr="00BB2A23">
        <w:rPr>
          <w:szCs w:val="22"/>
          <w:lang w:val="sr-Latn-ME" w:eastAsia="ar-SA"/>
        </w:rPr>
        <w:t>)</w:t>
      </w:r>
    </w:p>
    <w:p w14:paraId="08C94406" w14:textId="33F837BA" w:rsidR="00225CD9" w:rsidRPr="00BB2A23" w:rsidRDefault="003D217C" w:rsidP="00526F3F">
      <w:pPr>
        <w:widowControl w:val="0"/>
        <w:jc w:val="both"/>
        <w:rPr>
          <w:szCs w:val="22"/>
          <w:lang w:val="sr-Latn-ME" w:eastAsia="ar-SA"/>
        </w:rPr>
      </w:pPr>
      <w:r>
        <w:rPr>
          <w:szCs w:val="22"/>
          <w:lang w:val="sr-Latn-ME" w:eastAsia="ar-SA"/>
        </w:rPr>
        <w:t>s</w:t>
      </w:r>
      <w:r w:rsidRPr="00BB2A23">
        <w:rPr>
          <w:szCs w:val="22"/>
          <w:lang w:val="sr-Latn-ME" w:eastAsia="ar-SA"/>
        </w:rPr>
        <w:t xml:space="preserve">ilicijum </w:t>
      </w:r>
      <w:r w:rsidR="00225CD9" w:rsidRPr="00BB2A23">
        <w:rPr>
          <w:szCs w:val="22"/>
          <w:lang w:val="sr-Latn-ME" w:eastAsia="ar-SA"/>
        </w:rPr>
        <w:t>dioksid, koloidni, bezvodni (</w:t>
      </w:r>
      <w:r w:rsidR="001E7267">
        <w:rPr>
          <w:szCs w:val="22"/>
          <w:lang w:val="sr-Latn-ME" w:eastAsia="ar-SA"/>
        </w:rPr>
        <w:t>E</w:t>
      </w:r>
      <w:r w:rsidR="001E7267" w:rsidRPr="00BB2A23">
        <w:rPr>
          <w:szCs w:val="22"/>
          <w:lang w:val="sr-Latn-ME" w:eastAsia="ar-SA"/>
        </w:rPr>
        <w:t>551</w:t>
      </w:r>
      <w:r w:rsidR="00225CD9" w:rsidRPr="00BB2A23">
        <w:rPr>
          <w:szCs w:val="22"/>
          <w:lang w:val="sr-Latn-ME" w:eastAsia="ar-SA"/>
        </w:rPr>
        <w:t>)</w:t>
      </w:r>
    </w:p>
    <w:p w14:paraId="2C4348DD" w14:textId="547EA01A" w:rsidR="00225CD9" w:rsidRPr="00BB2A23" w:rsidRDefault="003D217C" w:rsidP="00526F3F">
      <w:pPr>
        <w:widowControl w:val="0"/>
        <w:jc w:val="both"/>
        <w:rPr>
          <w:szCs w:val="22"/>
          <w:lang w:val="sr-Latn-ME" w:eastAsia="ar-SA"/>
        </w:rPr>
      </w:pPr>
      <w:r>
        <w:rPr>
          <w:szCs w:val="22"/>
          <w:lang w:val="sr-Latn-ME" w:eastAsia="ar-SA"/>
        </w:rPr>
        <w:t>n</w:t>
      </w:r>
      <w:r w:rsidRPr="00BB2A23">
        <w:rPr>
          <w:szCs w:val="22"/>
          <w:lang w:val="sr-Latn-ME" w:eastAsia="ar-SA"/>
        </w:rPr>
        <w:t xml:space="preserve">atrijum </w:t>
      </w:r>
      <w:r w:rsidR="00225CD9" w:rsidRPr="00BB2A23">
        <w:rPr>
          <w:szCs w:val="22"/>
          <w:lang w:val="sr-Latn-ME" w:eastAsia="ar-SA"/>
        </w:rPr>
        <w:t>laurilsulfat</w:t>
      </w:r>
    </w:p>
    <w:p w14:paraId="2C4EFFFB" w14:textId="18D0F4DE" w:rsidR="00225CD9" w:rsidRPr="00BB2A23" w:rsidRDefault="003D217C" w:rsidP="00526F3F">
      <w:pPr>
        <w:widowControl w:val="0"/>
        <w:jc w:val="both"/>
        <w:rPr>
          <w:szCs w:val="22"/>
          <w:lang w:val="sr-Latn-ME" w:eastAsia="ar-SA"/>
        </w:rPr>
      </w:pPr>
      <w:r>
        <w:rPr>
          <w:szCs w:val="22"/>
          <w:lang w:val="sr-Latn-ME" w:eastAsia="ar-SA"/>
        </w:rPr>
        <w:t>m</w:t>
      </w:r>
      <w:r w:rsidRPr="00BB2A23">
        <w:rPr>
          <w:szCs w:val="22"/>
          <w:lang w:val="sr-Latn-ME" w:eastAsia="ar-SA"/>
        </w:rPr>
        <w:t xml:space="preserve">agnezijum </w:t>
      </w:r>
      <w:r w:rsidR="00225CD9" w:rsidRPr="00BB2A23">
        <w:rPr>
          <w:szCs w:val="22"/>
          <w:lang w:val="sr-Latn-ME" w:eastAsia="ar-SA"/>
        </w:rPr>
        <w:t>stearat (</w:t>
      </w:r>
      <w:r w:rsidR="001E7267">
        <w:rPr>
          <w:szCs w:val="22"/>
          <w:lang w:val="sr-Latn-ME" w:eastAsia="ar-SA"/>
        </w:rPr>
        <w:t>E470b</w:t>
      </w:r>
      <w:r w:rsidR="00225CD9" w:rsidRPr="00BB2A23">
        <w:rPr>
          <w:szCs w:val="22"/>
          <w:lang w:val="sr-Latn-ME" w:eastAsia="ar-SA"/>
        </w:rPr>
        <w:t>)</w:t>
      </w:r>
    </w:p>
    <w:p w14:paraId="6DBF14C6" w14:textId="77777777" w:rsidR="00225CD9" w:rsidRPr="00BB2A23" w:rsidRDefault="00225CD9" w:rsidP="00526F3F">
      <w:pPr>
        <w:widowControl w:val="0"/>
        <w:jc w:val="both"/>
        <w:rPr>
          <w:szCs w:val="22"/>
          <w:lang w:val="sr-Latn-ME" w:eastAsia="ar-SA"/>
        </w:rPr>
      </w:pPr>
    </w:p>
    <w:p w14:paraId="568CF2E7" w14:textId="77777777" w:rsidR="00225CD9" w:rsidRPr="00BB2A23" w:rsidRDefault="00225CD9" w:rsidP="00526F3F">
      <w:pPr>
        <w:widowControl w:val="0"/>
        <w:suppressAutoHyphens/>
        <w:jc w:val="both"/>
        <w:rPr>
          <w:i/>
          <w:szCs w:val="22"/>
          <w:lang w:val="sr-Latn-ME" w:eastAsia="ar-SA"/>
        </w:rPr>
      </w:pPr>
      <w:r w:rsidRPr="00BB2A23">
        <w:rPr>
          <w:i/>
          <w:szCs w:val="22"/>
          <w:lang w:val="sr-Latn-ME" w:eastAsia="ar-SA"/>
        </w:rPr>
        <w:t>Film-omotač:</w:t>
      </w:r>
    </w:p>
    <w:p w14:paraId="784F753C" w14:textId="234E9FF3" w:rsidR="00225CD9" w:rsidRPr="00BB2A23" w:rsidRDefault="003D217C" w:rsidP="00526F3F">
      <w:pPr>
        <w:widowControl w:val="0"/>
        <w:jc w:val="both"/>
        <w:rPr>
          <w:szCs w:val="22"/>
          <w:lang w:val="sr-Latn-ME" w:eastAsia="ar-SA"/>
        </w:rPr>
      </w:pPr>
      <w:r>
        <w:rPr>
          <w:szCs w:val="22"/>
          <w:lang w:val="sr-Latn-ME" w:eastAsia="ar-SA"/>
        </w:rPr>
        <w:t>h</w:t>
      </w:r>
      <w:r w:rsidR="00225CD9" w:rsidRPr="00BB2A23">
        <w:rPr>
          <w:szCs w:val="22"/>
          <w:lang w:val="sr-Latn-ME" w:eastAsia="ar-SA"/>
        </w:rPr>
        <w:t>ipromeloza (E464)</w:t>
      </w:r>
    </w:p>
    <w:p w14:paraId="1B517F87" w14:textId="1A5AE2B4" w:rsidR="00225CD9" w:rsidRPr="00BB2A23" w:rsidRDefault="003D217C" w:rsidP="00526F3F">
      <w:pPr>
        <w:widowControl w:val="0"/>
        <w:jc w:val="both"/>
        <w:rPr>
          <w:szCs w:val="22"/>
          <w:lang w:val="sr-Latn-ME" w:eastAsia="ar-SA"/>
        </w:rPr>
      </w:pPr>
      <w:r>
        <w:rPr>
          <w:szCs w:val="22"/>
          <w:lang w:val="sr-Latn-ME" w:eastAsia="ar-SA"/>
        </w:rPr>
        <w:t>t</w:t>
      </w:r>
      <w:r w:rsidRPr="00BB2A23">
        <w:rPr>
          <w:szCs w:val="22"/>
          <w:lang w:val="sr-Latn-ME" w:eastAsia="ar-SA"/>
        </w:rPr>
        <w:t xml:space="preserve">itan </w:t>
      </w:r>
      <w:r w:rsidR="00225CD9" w:rsidRPr="00BB2A23">
        <w:rPr>
          <w:szCs w:val="22"/>
          <w:lang w:val="sr-Latn-ME" w:eastAsia="ar-SA"/>
        </w:rPr>
        <w:t>dioksid (E171)</w:t>
      </w:r>
    </w:p>
    <w:p w14:paraId="209613EB" w14:textId="2BB7DA6D" w:rsidR="00225CD9" w:rsidRPr="00BB2A23" w:rsidRDefault="003D217C" w:rsidP="00526F3F">
      <w:pPr>
        <w:widowControl w:val="0"/>
        <w:jc w:val="both"/>
        <w:rPr>
          <w:szCs w:val="22"/>
          <w:lang w:val="sr-Latn-ME" w:eastAsia="ar-SA"/>
        </w:rPr>
      </w:pPr>
      <w:r>
        <w:rPr>
          <w:szCs w:val="22"/>
          <w:lang w:val="sr-Latn-ME" w:eastAsia="ar-SA"/>
        </w:rPr>
        <w:t>t</w:t>
      </w:r>
      <w:r w:rsidRPr="00BB2A23">
        <w:rPr>
          <w:szCs w:val="22"/>
          <w:lang w:val="sr-Latn-ME" w:eastAsia="ar-SA"/>
        </w:rPr>
        <w:t xml:space="preserve">alk </w:t>
      </w:r>
      <w:r w:rsidR="00225CD9" w:rsidRPr="00BB2A23">
        <w:rPr>
          <w:szCs w:val="22"/>
          <w:lang w:val="sr-Latn-ME" w:eastAsia="ar-SA"/>
        </w:rPr>
        <w:t>(E553b)</w:t>
      </w:r>
    </w:p>
    <w:p w14:paraId="3886E8DA" w14:textId="47434291" w:rsidR="00225CD9" w:rsidRPr="00BB2A23" w:rsidRDefault="003D217C" w:rsidP="00526F3F">
      <w:pPr>
        <w:widowControl w:val="0"/>
        <w:jc w:val="both"/>
        <w:rPr>
          <w:szCs w:val="22"/>
          <w:lang w:val="sr-Latn-ME" w:eastAsia="ar-SA"/>
        </w:rPr>
      </w:pPr>
      <w:r>
        <w:rPr>
          <w:szCs w:val="22"/>
          <w:lang w:val="sr-Latn-ME" w:eastAsia="ar-SA"/>
        </w:rPr>
        <w:t>p</w:t>
      </w:r>
      <w:r w:rsidRPr="00BB2A23">
        <w:rPr>
          <w:szCs w:val="22"/>
          <w:lang w:val="sr-Latn-ME" w:eastAsia="ar-SA"/>
        </w:rPr>
        <w:t xml:space="preserve">ropilenglikol </w:t>
      </w:r>
      <w:r w:rsidR="00225CD9" w:rsidRPr="00BB2A23">
        <w:rPr>
          <w:szCs w:val="22"/>
          <w:lang w:val="sr-Latn-ME" w:eastAsia="ar-SA"/>
        </w:rPr>
        <w:t>(E1520)</w:t>
      </w:r>
    </w:p>
    <w:p w14:paraId="2A9FBBCD" w14:textId="77777777" w:rsidR="00225CD9" w:rsidRPr="00BB2A23" w:rsidRDefault="00225CD9" w:rsidP="00526F3F">
      <w:pPr>
        <w:widowControl w:val="0"/>
        <w:jc w:val="both"/>
        <w:rPr>
          <w:szCs w:val="22"/>
          <w:lang w:val="sr-Latn-ME" w:eastAsia="ar-SA"/>
        </w:rPr>
      </w:pPr>
    </w:p>
    <w:p w14:paraId="4CF481B0" w14:textId="77777777" w:rsidR="00225CD9" w:rsidRPr="00BB2A23" w:rsidRDefault="001E7267" w:rsidP="00526F3F">
      <w:pPr>
        <w:widowControl w:val="0"/>
        <w:jc w:val="both"/>
        <w:rPr>
          <w:szCs w:val="22"/>
          <w:u w:val="single"/>
          <w:lang w:val="sr-Latn-ME" w:eastAsia="ar-SA"/>
        </w:rPr>
      </w:pPr>
      <w:r>
        <w:rPr>
          <w:szCs w:val="22"/>
          <w:lang w:val="sr-Latn-ME" w:eastAsia="ar-SA"/>
        </w:rPr>
        <w:t>Torendo</w:t>
      </w:r>
      <w:r w:rsidR="00225CD9" w:rsidRPr="00BB2A23">
        <w:rPr>
          <w:szCs w:val="22"/>
          <w:lang w:val="sr-Latn-ME" w:eastAsia="ar-SA"/>
        </w:rPr>
        <w:t xml:space="preserve"> </w:t>
      </w:r>
      <w:r w:rsidR="00225CD9" w:rsidRPr="00BB2A23">
        <w:rPr>
          <w:szCs w:val="22"/>
          <w:u w:val="single"/>
          <w:lang w:val="sr-Latn-ME" w:eastAsia="ar-SA"/>
        </w:rPr>
        <w:t>2 mg film tablete:</w:t>
      </w:r>
    </w:p>
    <w:p w14:paraId="5B200B16" w14:textId="77777777" w:rsidR="00225CD9" w:rsidRPr="00BB2A23" w:rsidRDefault="00225CD9" w:rsidP="00526F3F">
      <w:pPr>
        <w:widowControl w:val="0"/>
        <w:jc w:val="both"/>
        <w:rPr>
          <w:szCs w:val="22"/>
          <w:u w:val="single"/>
          <w:lang w:val="sr-Latn-ME" w:eastAsia="ar-SA"/>
        </w:rPr>
      </w:pPr>
    </w:p>
    <w:p w14:paraId="77563623" w14:textId="77777777" w:rsidR="00225CD9" w:rsidRPr="00BB2A23" w:rsidRDefault="00225CD9" w:rsidP="00526F3F">
      <w:pPr>
        <w:widowControl w:val="0"/>
        <w:suppressAutoHyphens/>
        <w:jc w:val="both"/>
        <w:rPr>
          <w:i/>
          <w:szCs w:val="22"/>
          <w:lang w:val="sr-Latn-ME" w:eastAsia="ar-SA"/>
        </w:rPr>
      </w:pPr>
      <w:r w:rsidRPr="00BB2A23">
        <w:rPr>
          <w:i/>
          <w:szCs w:val="22"/>
          <w:lang w:val="sr-Latn-ME" w:eastAsia="ar-SA"/>
        </w:rPr>
        <w:t>Jezgro tablete:</w:t>
      </w:r>
    </w:p>
    <w:p w14:paraId="471D45EE" w14:textId="43EF334B" w:rsidR="00225CD9" w:rsidRPr="00BB2A23" w:rsidRDefault="003D217C" w:rsidP="00526F3F">
      <w:pPr>
        <w:widowControl w:val="0"/>
        <w:jc w:val="both"/>
        <w:rPr>
          <w:szCs w:val="22"/>
          <w:lang w:val="sr-Latn-ME" w:eastAsia="ar-SA"/>
        </w:rPr>
      </w:pPr>
      <w:r>
        <w:rPr>
          <w:szCs w:val="22"/>
          <w:lang w:val="sr-Latn-ME" w:eastAsia="ar-SA"/>
        </w:rPr>
        <w:t>c</w:t>
      </w:r>
      <w:r w:rsidRPr="00BB2A23">
        <w:rPr>
          <w:szCs w:val="22"/>
          <w:lang w:val="sr-Latn-ME" w:eastAsia="ar-SA"/>
        </w:rPr>
        <w:t xml:space="preserve">elaktoza </w:t>
      </w:r>
      <w:r w:rsidR="00225CD9" w:rsidRPr="00BB2A23">
        <w:rPr>
          <w:szCs w:val="22"/>
          <w:lang w:val="sr-Latn-ME" w:eastAsia="ar-SA"/>
        </w:rPr>
        <w:t>(</w:t>
      </w:r>
      <w:r w:rsidR="00480140">
        <w:rPr>
          <w:szCs w:val="22"/>
          <w:lang w:val="sr-Latn-ME" w:eastAsia="ar-SA"/>
        </w:rPr>
        <w:t>sadrži alfa laktozu, monohidrat i celuloza prašak</w:t>
      </w:r>
      <w:r w:rsidR="00225CD9" w:rsidRPr="00BB2A23">
        <w:rPr>
          <w:szCs w:val="22"/>
          <w:lang w:val="sr-Latn-ME" w:eastAsia="ar-SA"/>
        </w:rPr>
        <w:t>)</w:t>
      </w:r>
    </w:p>
    <w:p w14:paraId="49109A78" w14:textId="1F1C8F53" w:rsidR="00225CD9" w:rsidRPr="00BB2A23" w:rsidRDefault="003D217C" w:rsidP="00526F3F">
      <w:pPr>
        <w:widowControl w:val="0"/>
        <w:jc w:val="both"/>
        <w:rPr>
          <w:szCs w:val="22"/>
          <w:lang w:val="sr-Latn-ME" w:eastAsia="ar-SA"/>
        </w:rPr>
      </w:pPr>
      <w:r>
        <w:rPr>
          <w:szCs w:val="22"/>
          <w:lang w:val="sr-Latn-ME" w:eastAsia="ar-SA"/>
        </w:rPr>
        <w:t>c</w:t>
      </w:r>
      <w:r w:rsidRPr="00BB2A23">
        <w:rPr>
          <w:szCs w:val="22"/>
          <w:lang w:val="sr-Latn-ME" w:eastAsia="ar-SA"/>
        </w:rPr>
        <w:t>eluloza</w:t>
      </w:r>
      <w:r w:rsidR="00225CD9" w:rsidRPr="00BB2A23">
        <w:rPr>
          <w:szCs w:val="22"/>
          <w:lang w:val="sr-Latn-ME" w:eastAsia="ar-SA"/>
        </w:rPr>
        <w:t>, mikrokristalna (E460)</w:t>
      </w:r>
    </w:p>
    <w:p w14:paraId="1D02D3B9" w14:textId="25B32F0E" w:rsidR="00225CD9" w:rsidRPr="00BB2A23" w:rsidRDefault="003D217C" w:rsidP="00526F3F">
      <w:pPr>
        <w:widowControl w:val="0"/>
        <w:jc w:val="both"/>
        <w:rPr>
          <w:szCs w:val="22"/>
          <w:lang w:val="sr-Latn-ME" w:eastAsia="ar-SA"/>
        </w:rPr>
      </w:pPr>
      <w:r>
        <w:rPr>
          <w:szCs w:val="22"/>
          <w:lang w:val="sr-Latn-ME" w:eastAsia="ar-SA"/>
        </w:rPr>
        <w:t>k</w:t>
      </w:r>
      <w:r w:rsidRPr="00BB2A23">
        <w:rPr>
          <w:szCs w:val="22"/>
          <w:lang w:val="sr-Latn-ME" w:eastAsia="ar-SA"/>
        </w:rPr>
        <w:t xml:space="preserve">roskarmeloza </w:t>
      </w:r>
      <w:r w:rsidR="00225CD9" w:rsidRPr="00BB2A23">
        <w:rPr>
          <w:szCs w:val="22"/>
          <w:lang w:val="sr-Latn-ME" w:eastAsia="ar-SA"/>
        </w:rPr>
        <w:t>natrijum (E468)</w:t>
      </w:r>
    </w:p>
    <w:p w14:paraId="108129CA" w14:textId="662105FF" w:rsidR="00225CD9" w:rsidRPr="00BB2A23" w:rsidRDefault="003D217C" w:rsidP="00526F3F">
      <w:pPr>
        <w:widowControl w:val="0"/>
        <w:jc w:val="both"/>
        <w:rPr>
          <w:szCs w:val="22"/>
          <w:lang w:val="sr-Latn-ME" w:eastAsia="ar-SA"/>
        </w:rPr>
      </w:pPr>
      <w:r>
        <w:rPr>
          <w:szCs w:val="22"/>
          <w:lang w:val="sr-Latn-ME" w:eastAsia="ar-SA"/>
        </w:rPr>
        <w:t>s</w:t>
      </w:r>
      <w:r w:rsidRPr="00BB2A23">
        <w:rPr>
          <w:szCs w:val="22"/>
          <w:lang w:val="sr-Latn-ME" w:eastAsia="ar-SA"/>
        </w:rPr>
        <w:t xml:space="preserve">ilicijum </w:t>
      </w:r>
      <w:r w:rsidR="00225CD9" w:rsidRPr="00BB2A23">
        <w:rPr>
          <w:szCs w:val="22"/>
          <w:lang w:val="sr-Latn-ME" w:eastAsia="ar-SA"/>
        </w:rPr>
        <w:t>dioksid, koloidni, bezvodni (E551)</w:t>
      </w:r>
    </w:p>
    <w:p w14:paraId="462CEC18" w14:textId="1BF006A5" w:rsidR="00225CD9" w:rsidRPr="00BB2A23" w:rsidRDefault="003D217C" w:rsidP="00526F3F">
      <w:pPr>
        <w:widowControl w:val="0"/>
        <w:jc w:val="both"/>
        <w:rPr>
          <w:szCs w:val="22"/>
          <w:lang w:val="sr-Latn-ME" w:eastAsia="ar-SA"/>
        </w:rPr>
      </w:pPr>
      <w:r>
        <w:rPr>
          <w:szCs w:val="22"/>
          <w:lang w:val="sr-Latn-ME" w:eastAsia="ar-SA"/>
        </w:rPr>
        <w:t>n</w:t>
      </w:r>
      <w:r w:rsidRPr="00BB2A23">
        <w:rPr>
          <w:szCs w:val="22"/>
          <w:lang w:val="sr-Latn-ME" w:eastAsia="ar-SA"/>
        </w:rPr>
        <w:t xml:space="preserve">atrijum </w:t>
      </w:r>
      <w:r w:rsidR="00225CD9" w:rsidRPr="00BB2A23">
        <w:rPr>
          <w:szCs w:val="22"/>
          <w:lang w:val="sr-Latn-ME" w:eastAsia="ar-SA"/>
        </w:rPr>
        <w:t>laurilsulfat</w:t>
      </w:r>
    </w:p>
    <w:p w14:paraId="446A3A06" w14:textId="623B96D8" w:rsidR="00225CD9" w:rsidRPr="00BB2A23" w:rsidRDefault="003D217C" w:rsidP="00526F3F">
      <w:pPr>
        <w:widowControl w:val="0"/>
        <w:jc w:val="both"/>
        <w:rPr>
          <w:szCs w:val="22"/>
          <w:lang w:val="sr-Latn-ME" w:eastAsia="ar-SA"/>
        </w:rPr>
      </w:pPr>
      <w:r>
        <w:rPr>
          <w:szCs w:val="22"/>
          <w:lang w:val="sr-Latn-ME" w:eastAsia="ar-SA"/>
        </w:rPr>
        <w:t>m</w:t>
      </w:r>
      <w:r w:rsidRPr="00BB2A23">
        <w:rPr>
          <w:szCs w:val="22"/>
          <w:lang w:val="sr-Latn-ME" w:eastAsia="ar-SA"/>
        </w:rPr>
        <w:t xml:space="preserve">agnezijum </w:t>
      </w:r>
      <w:r w:rsidR="00225CD9" w:rsidRPr="00BB2A23">
        <w:rPr>
          <w:szCs w:val="22"/>
          <w:lang w:val="sr-Latn-ME" w:eastAsia="ar-SA"/>
        </w:rPr>
        <w:t>stearat (</w:t>
      </w:r>
      <w:r w:rsidR="001E7267">
        <w:rPr>
          <w:szCs w:val="22"/>
          <w:lang w:val="sr-Latn-ME" w:eastAsia="ar-SA"/>
        </w:rPr>
        <w:t>E470b</w:t>
      </w:r>
      <w:r w:rsidR="00225CD9" w:rsidRPr="00BB2A23">
        <w:rPr>
          <w:szCs w:val="22"/>
          <w:lang w:val="sr-Latn-ME" w:eastAsia="ar-SA"/>
        </w:rPr>
        <w:t>)</w:t>
      </w:r>
    </w:p>
    <w:p w14:paraId="3A40C1D6" w14:textId="77777777" w:rsidR="00225CD9" w:rsidRPr="00BB2A23" w:rsidRDefault="00225CD9" w:rsidP="00526F3F">
      <w:pPr>
        <w:widowControl w:val="0"/>
        <w:jc w:val="both"/>
        <w:rPr>
          <w:szCs w:val="22"/>
          <w:lang w:val="sr-Latn-ME" w:eastAsia="ar-SA"/>
        </w:rPr>
      </w:pPr>
    </w:p>
    <w:p w14:paraId="6158F76C" w14:textId="77777777" w:rsidR="00225CD9" w:rsidRPr="00BB2A23" w:rsidRDefault="00225CD9" w:rsidP="00526F3F">
      <w:pPr>
        <w:widowControl w:val="0"/>
        <w:suppressAutoHyphens/>
        <w:jc w:val="both"/>
        <w:rPr>
          <w:i/>
          <w:szCs w:val="22"/>
          <w:lang w:val="sr-Latn-ME" w:eastAsia="ar-SA"/>
        </w:rPr>
      </w:pPr>
      <w:r w:rsidRPr="00BB2A23">
        <w:rPr>
          <w:i/>
          <w:szCs w:val="22"/>
          <w:lang w:val="sr-Latn-ME" w:eastAsia="ar-SA"/>
        </w:rPr>
        <w:t>Film-omotač:</w:t>
      </w:r>
    </w:p>
    <w:p w14:paraId="2D18CB6B" w14:textId="1410F302" w:rsidR="00225CD9" w:rsidRPr="00BB2A23" w:rsidRDefault="003D217C" w:rsidP="00526F3F">
      <w:pPr>
        <w:widowControl w:val="0"/>
        <w:jc w:val="both"/>
        <w:rPr>
          <w:szCs w:val="22"/>
          <w:lang w:val="sr-Latn-ME" w:eastAsia="ar-SA"/>
        </w:rPr>
      </w:pPr>
      <w:r>
        <w:rPr>
          <w:szCs w:val="22"/>
          <w:lang w:val="sr-Latn-ME" w:eastAsia="ar-SA"/>
        </w:rPr>
        <w:t>h</w:t>
      </w:r>
      <w:r w:rsidRPr="00BB2A23">
        <w:rPr>
          <w:szCs w:val="22"/>
          <w:lang w:val="sr-Latn-ME" w:eastAsia="ar-SA"/>
        </w:rPr>
        <w:t xml:space="preserve">ipromeloza </w:t>
      </w:r>
      <w:r w:rsidR="00225CD9" w:rsidRPr="00BB2A23">
        <w:rPr>
          <w:szCs w:val="22"/>
          <w:lang w:val="sr-Latn-ME" w:eastAsia="ar-SA"/>
        </w:rPr>
        <w:t>(E464)</w:t>
      </w:r>
    </w:p>
    <w:p w14:paraId="2B4091E7" w14:textId="3D6D578E" w:rsidR="00225CD9" w:rsidRPr="00BB2A23" w:rsidRDefault="003D217C" w:rsidP="00526F3F">
      <w:pPr>
        <w:widowControl w:val="0"/>
        <w:jc w:val="both"/>
        <w:rPr>
          <w:szCs w:val="22"/>
          <w:lang w:val="sr-Latn-ME" w:eastAsia="ar-SA"/>
        </w:rPr>
      </w:pPr>
      <w:r>
        <w:rPr>
          <w:szCs w:val="22"/>
          <w:lang w:val="sr-Latn-ME" w:eastAsia="ar-SA"/>
        </w:rPr>
        <w:t>t</w:t>
      </w:r>
      <w:r w:rsidRPr="00BB2A23">
        <w:rPr>
          <w:szCs w:val="22"/>
          <w:lang w:val="sr-Latn-ME" w:eastAsia="ar-SA"/>
        </w:rPr>
        <w:t xml:space="preserve">itan </w:t>
      </w:r>
      <w:r w:rsidR="00225CD9" w:rsidRPr="00BB2A23">
        <w:rPr>
          <w:szCs w:val="22"/>
          <w:lang w:val="sr-Latn-ME" w:eastAsia="ar-SA"/>
        </w:rPr>
        <w:t>dioksid (E171)</w:t>
      </w:r>
    </w:p>
    <w:p w14:paraId="672A1013" w14:textId="26C4C053" w:rsidR="00225CD9" w:rsidRPr="00BB2A23" w:rsidRDefault="003D217C" w:rsidP="00526F3F">
      <w:pPr>
        <w:widowControl w:val="0"/>
        <w:jc w:val="both"/>
        <w:rPr>
          <w:szCs w:val="22"/>
          <w:lang w:val="sr-Latn-ME" w:eastAsia="ar-SA"/>
        </w:rPr>
      </w:pPr>
      <w:r>
        <w:rPr>
          <w:szCs w:val="22"/>
          <w:lang w:val="sr-Latn-ME" w:eastAsia="ar-SA"/>
        </w:rPr>
        <w:t>t</w:t>
      </w:r>
      <w:r w:rsidRPr="00BB2A23">
        <w:rPr>
          <w:szCs w:val="22"/>
          <w:lang w:val="sr-Latn-ME" w:eastAsia="ar-SA"/>
        </w:rPr>
        <w:t xml:space="preserve">alk </w:t>
      </w:r>
      <w:r w:rsidR="00225CD9" w:rsidRPr="00BB2A23">
        <w:rPr>
          <w:szCs w:val="22"/>
          <w:lang w:val="sr-Latn-ME" w:eastAsia="ar-SA"/>
        </w:rPr>
        <w:t>(E553b)</w:t>
      </w:r>
    </w:p>
    <w:p w14:paraId="53B79BD7" w14:textId="6512EC8B" w:rsidR="00225CD9" w:rsidRPr="00BB2A23" w:rsidRDefault="003D217C" w:rsidP="00526F3F">
      <w:pPr>
        <w:widowControl w:val="0"/>
        <w:jc w:val="both"/>
        <w:rPr>
          <w:szCs w:val="22"/>
          <w:lang w:val="sr-Latn-ME" w:eastAsia="ar-SA"/>
        </w:rPr>
      </w:pPr>
      <w:r>
        <w:rPr>
          <w:szCs w:val="22"/>
          <w:lang w:val="sr-Latn-ME" w:eastAsia="ar-SA"/>
        </w:rPr>
        <w:t>p</w:t>
      </w:r>
      <w:r w:rsidRPr="00BB2A23">
        <w:rPr>
          <w:szCs w:val="22"/>
          <w:lang w:val="sr-Latn-ME" w:eastAsia="ar-SA"/>
        </w:rPr>
        <w:t xml:space="preserve">ropilenglikol </w:t>
      </w:r>
      <w:r w:rsidR="00225CD9" w:rsidRPr="00BB2A23">
        <w:rPr>
          <w:szCs w:val="22"/>
          <w:lang w:val="sr-Latn-ME" w:eastAsia="ar-SA"/>
        </w:rPr>
        <w:t>(E1520)</w:t>
      </w:r>
    </w:p>
    <w:p w14:paraId="45E2795F" w14:textId="02B083AB" w:rsidR="00225CD9" w:rsidRPr="00BB2A23" w:rsidRDefault="00225CD9" w:rsidP="00526F3F">
      <w:pPr>
        <w:widowControl w:val="0"/>
        <w:jc w:val="both"/>
        <w:rPr>
          <w:szCs w:val="22"/>
          <w:lang w:val="sr-Latn-ME" w:eastAsia="ar-SA"/>
        </w:rPr>
      </w:pPr>
      <w:r w:rsidRPr="00BB2A23">
        <w:rPr>
          <w:szCs w:val="22"/>
          <w:lang w:val="sr-Latn-ME" w:eastAsia="ar-SA"/>
        </w:rPr>
        <w:t>gvožđe oksid</w:t>
      </w:r>
      <w:r w:rsidR="006805DB">
        <w:rPr>
          <w:szCs w:val="22"/>
          <w:lang w:val="sr-Latn-ME" w:eastAsia="ar-SA"/>
        </w:rPr>
        <w:t>,</w:t>
      </w:r>
      <w:r w:rsidRPr="00BB2A23">
        <w:rPr>
          <w:szCs w:val="22"/>
          <w:lang w:val="sr-Latn-ME" w:eastAsia="ar-SA"/>
        </w:rPr>
        <w:t xml:space="preserve"> </w:t>
      </w:r>
      <w:r w:rsidR="006805DB">
        <w:rPr>
          <w:szCs w:val="22"/>
          <w:lang w:val="sr-Latn-ME" w:eastAsia="ar-SA"/>
        </w:rPr>
        <w:t>c</w:t>
      </w:r>
      <w:r w:rsidR="006805DB" w:rsidRPr="00BB2A23">
        <w:rPr>
          <w:szCs w:val="22"/>
          <w:lang w:val="sr-Latn-ME" w:eastAsia="ar-SA"/>
        </w:rPr>
        <w:t xml:space="preserve">rveni </w:t>
      </w:r>
      <w:r w:rsidRPr="00BB2A23">
        <w:rPr>
          <w:szCs w:val="22"/>
          <w:lang w:val="sr-Latn-ME" w:eastAsia="ar-SA"/>
        </w:rPr>
        <w:t>(E172)</w:t>
      </w:r>
    </w:p>
    <w:p w14:paraId="1C570B6E" w14:textId="529E8208" w:rsidR="00225CD9" w:rsidRPr="00BB2A23" w:rsidRDefault="00225CD9" w:rsidP="0067789F">
      <w:pPr>
        <w:widowControl w:val="0"/>
        <w:tabs>
          <w:tab w:val="center" w:pos="4535"/>
        </w:tabs>
        <w:jc w:val="both"/>
        <w:rPr>
          <w:szCs w:val="22"/>
          <w:lang w:val="sr-Latn-ME" w:eastAsia="ar-SA"/>
        </w:rPr>
      </w:pPr>
      <w:r w:rsidRPr="00BB2A23">
        <w:rPr>
          <w:szCs w:val="22"/>
          <w:lang w:val="sr-Latn-ME" w:eastAsia="ar-SA"/>
        </w:rPr>
        <w:t>gvožđe oksid</w:t>
      </w:r>
      <w:r w:rsidR="006805DB">
        <w:rPr>
          <w:szCs w:val="22"/>
          <w:lang w:val="sr-Latn-ME" w:eastAsia="ar-SA"/>
        </w:rPr>
        <w:t>,</w:t>
      </w:r>
      <w:r w:rsidRPr="00BB2A23">
        <w:rPr>
          <w:szCs w:val="22"/>
          <w:lang w:val="sr-Latn-ME" w:eastAsia="ar-SA"/>
        </w:rPr>
        <w:t xml:space="preserve"> </w:t>
      </w:r>
      <w:r w:rsidR="006805DB">
        <w:rPr>
          <w:szCs w:val="22"/>
          <w:lang w:val="sr-Latn-ME" w:eastAsia="ar-SA"/>
        </w:rPr>
        <w:t>ž</w:t>
      </w:r>
      <w:r w:rsidR="006805DB" w:rsidRPr="00BB2A23">
        <w:rPr>
          <w:szCs w:val="22"/>
          <w:lang w:val="sr-Latn-ME" w:eastAsia="ar-SA"/>
        </w:rPr>
        <w:t xml:space="preserve">uti </w:t>
      </w:r>
      <w:r w:rsidRPr="00BB2A23">
        <w:rPr>
          <w:szCs w:val="22"/>
          <w:lang w:val="sr-Latn-ME" w:eastAsia="ar-SA"/>
        </w:rPr>
        <w:t>(E172)</w:t>
      </w:r>
      <w:r w:rsidR="001749D8">
        <w:rPr>
          <w:szCs w:val="22"/>
          <w:lang w:val="sr-Latn-ME" w:eastAsia="ar-SA"/>
        </w:rPr>
        <w:tab/>
      </w:r>
    </w:p>
    <w:p w14:paraId="525E2D3D" w14:textId="77777777" w:rsidR="00225CD9" w:rsidRPr="00BB2A23" w:rsidRDefault="00225CD9" w:rsidP="00526F3F">
      <w:pPr>
        <w:widowControl w:val="0"/>
        <w:jc w:val="both"/>
        <w:rPr>
          <w:szCs w:val="22"/>
          <w:lang w:val="sr-Latn-ME" w:eastAsia="ar-SA"/>
        </w:rPr>
      </w:pPr>
    </w:p>
    <w:p w14:paraId="01FA526F" w14:textId="77777777" w:rsidR="00225CD9" w:rsidRPr="00BB2A23" w:rsidRDefault="001E7267" w:rsidP="00526F3F">
      <w:pPr>
        <w:widowControl w:val="0"/>
        <w:jc w:val="both"/>
        <w:rPr>
          <w:szCs w:val="22"/>
          <w:u w:val="single"/>
          <w:lang w:val="sr-Latn-ME" w:eastAsia="ar-SA"/>
        </w:rPr>
      </w:pPr>
      <w:r>
        <w:rPr>
          <w:szCs w:val="22"/>
          <w:lang w:val="sr-Latn-ME" w:eastAsia="ar-SA"/>
        </w:rPr>
        <w:t>Torendo</w:t>
      </w:r>
      <w:r w:rsidR="00225CD9" w:rsidRPr="00BB2A23">
        <w:rPr>
          <w:szCs w:val="22"/>
          <w:lang w:val="sr-Latn-ME" w:eastAsia="ar-SA"/>
        </w:rPr>
        <w:t xml:space="preserve"> </w:t>
      </w:r>
      <w:r w:rsidR="00225CD9" w:rsidRPr="00BB2A23">
        <w:rPr>
          <w:szCs w:val="22"/>
          <w:u w:val="single"/>
          <w:lang w:val="sr-Latn-ME" w:eastAsia="ar-SA"/>
        </w:rPr>
        <w:t>3 mg film tablete:</w:t>
      </w:r>
    </w:p>
    <w:p w14:paraId="7B39148F" w14:textId="77777777" w:rsidR="00225CD9" w:rsidRPr="00BB2A23" w:rsidRDefault="00225CD9" w:rsidP="00225CD9">
      <w:pPr>
        <w:widowControl w:val="0"/>
        <w:rPr>
          <w:szCs w:val="22"/>
          <w:u w:val="single"/>
          <w:lang w:val="sr-Latn-ME" w:eastAsia="ar-SA"/>
        </w:rPr>
      </w:pPr>
    </w:p>
    <w:p w14:paraId="57D6A08B" w14:textId="77777777" w:rsidR="00225CD9" w:rsidRPr="00BB2A23" w:rsidRDefault="00225CD9" w:rsidP="00526F3F">
      <w:pPr>
        <w:widowControl w:val="0"/>
        <w:suppressAutoHyphens/>
        <w:jc w:val="both"/>
        <w:rPr>
          <w:i/>
          <w:szCs w:val="22"/>
          <w:lang w:val="sr-Latn-ME" w:eastAsia="ar-SA"/>
        </w:rPr>
      </w:pPr>
      <w:r w:rsidRPr="00BB2A23">
        <w:rPr>
          <w:i/>
          <w:szCs w:val="22"/>
          <w:lang w:val="sr-Latn-ME" w:eastAsia="ar-SA"/>
        </w:rPr>
        <w:t>Jezgro tablete:</w:t>
      </w:r>
    </w:p>
    <w:p w14:paraId="45D85C5B" w14:textId="4F051D76" w:rsidR="00225CD9" w:rsidRPr="00BB2A23" w:rsidRDefault="003D217C" w:rsidP="00526F3F">
      <w:pPr>
        <w:widowControl w:val="0"/>
        <w:jc w:val="both"/>
        <w:rPr>
          <w:szCs w:val="22"/>
          <w:lang w:val="sr-Latn-ME" w:eastAsia="ar-SA"/>
        </w:rPr>
      </w:pPr>
      <w:r>
        <w:rPr>
          <w:szCs w:val="22"/>
          <w:lang w:val="sr-Latn-ME" w:eastAsia="ar-SA"/>
        </w:rPr>
        <w:t>c</w:t>
      </w:r>
      <w:r w:rsidRPr="00BB2A23">
        <w:rPr>
          <w:szCs w:val="22"/>
          <w:lang w:val="sr-Latn-ME" w:eastAsia="ar-SA"/>
        </w:rPr>
        <w:t xml:space="preserve">elaktoza </w:t>
      </w:r>
      <w:r w:rsidR="00225CD9" w:rsidRPr="00BB2A23">
        <w:rPr>
          <w:szCs w:val="22"/>
          <w:lang w:val="sr-Latn-ME" w:eastAsia="ar-SA"/>
        </w:rPr>
        <w:t>(</w:t>
      </w:r>
      <w:r w:rsidR="002A4699">
        <w:rPr>
          <w:szCs w:val="22"/>
          <w:lang w:val="sr-Latn-ME" w:eastAsia="ar-SA"/>
        </w:rPr>
        <w:t>sadrži alfa laktozu, monohidrat i celuloza prašak</w:t>
      </w:r>
      <w:r w:rsidR="00225CD9" w:rsidRPr="00BB2A23">
        <w:rPr>
          <w:szCs w:val="22"/>
          <w:lang w:val="sr-Latn-ME" w:eastAsia="ar-SA"/>
        </w:rPr>
        <w:t>)</w:t>
      </w:r>
    </w:p>
    <w:p w14:paraId="185BF50A" w14:textId="0EFA06ED" w:rsidR="00225CD9" w:rsidRPr="00BB2A23" w:rsidRDefault="003D217C" w:rsidP="00526F3F">
      <w:pPr>
        <w:widowControl w:val="0"/>
        <w:jc w:val="both"/>
        <w:rPr>
          <w:szCs w:val="22"/>
          <w:lang w:val="sr-Latn-ME" w:eastAsia="ar-SA"/>
        </w:rPr>
      </w:pPr>
      <w:r>
        <w:rPr>
          <w:szCs w:val="22"/>
          <w:lang w:val="sr-Latn-ME" w:eastAsia="ar-SA"/>
        </w:rPr>
        <w:t>c</w:t>
      </w:r>
      <w:r w:rsidRPr="00BB2A23">
        <w:rPr>
          <w:szCs w:val="22"/>
          <w:lang w:val="sr-Latn-ME" w:eastAsia="ar-SA"/>
        </w:rPr>
        <w:t>eluloza</w:t>
      </w:r>
      <w:r w:rsidR="00225CD9" w:rsidRPr="00BB2A23">
        <w:rPr>
          <w:szCs w:val="22"/>
          <w:lang w:val="sr-Latn-ME" w:eastAsia="ar-SA"/>
        </w:rPr>
        <w:t>, mikrokristalna (E460)</w:t>
      </w:r>
    </w:p>
    <w:p w14:paraId="1AD43C47" w14:textId="28E8655A" w:rsidR="00225CD9" w:rsidRPr="00BB2A23" w:rsidRDefault="003D217C" w:rsidP="00526F3F">
      <w:pPr>
        <w:widowControl w:val="0"/>
        <w:jc w:val="both"/>
        <w:rPr>
          <w:szCs w:val="22"/>
          <w:lang w:val="sr-Latn-ME" w:eastAsia="ar-SA"/>
        </w:rPr>
      </w:pPr>
      <w:r>
        <w:rPr>
          <w:szCs w:val="22"/>
          <w:lang w:val="sr-Latn-ME" w:eastAsia="ar-SA"/>
        </w:rPr>
        <w:t>k</w:t>
      </w:r>
      <w:r w:rsidRPr="00BB2A23">
        <w:rPr>
          <w:szCs w:val="22"/>
          <w:lang w:val="sr-Latn-ME" w:eastAsia="ar-SA"/>
        </w:rPr>
        <w:t xml:space="preserve">roskarmeloza </w:t>
      </w:r>
      <w:r w:rsidR="00225CD9" w:rsidRPr="00BB2A23">
        <w:rPr>
          <w:szCs w:val="22"/>
          <w:lang w:val="sr-Latn-ME" w:eastAsia="ar-SA"/>
        </w:rPr>
        <w:t>natrijum (E468)</w:t>
      </w:r>
    </w:p>
    <w:p w14:paraId="5B1939BF" w14:textId="7684EA76" w:rsidR="00225CD9" w:rsidRPr="00BB2A23" w:rsidRDefault="003D217C" w:rsidP="00526F3F">
      <w:pPr>
        <w:widowControl w:val="0"/>
        <w:jc w:val="both"/>
        <w:rPr>
          <w:szCs w:val="22"/>
          <w:lang w:val="sr-Latn-ME" w:eastAsia="ar-SA"/>
        </w:rPr>
      </w:pPr>
      <w:r>
        <w:rPr>
          <w:szCs w:val="22"/>
          <w:lang w:val="sr-Latn-ME" w:eastAsia="ar-SA"/>
        </w:rPr>
        <w:t>s</w:t>
      </w:r>
      <w:r w:rsidRPr="00BB2A23">
        <w:rPr>
          <w:szCs w:val="22"/>
          <w:lang w:val="sr-Latn-ME" w:eastAsia="ar-SA"/>
        </w:rPr>
        <w:t xml:space="preserve">ilicijum </w:t>
      </w:r>
      <w:r w:rsidR="00225CD9" w:rsidRPr="00BB2A23">
        <w:rPr>
          <w:szCs w:val="22"/>
          <w:lang w:val="sr-Latn-ME" w:eastAsia="ar-SA"/>
        </w:rPr>
        <w:t>dioksid, koloidni, bezvodni (E551)</w:t>
      </w:r>
    </w:p>
    <w:p w14:paraId="71C938F0" w14:textId="6423969E" w:rsidR="00225CD9" w:rsidRPr="00BB2A23" w:rsidRDefault="003D217C" w:rsidP="00526F3F">
      <w:pPr>
        <w:widowControl w:val="0"/>
        <w:jc w:val="both"/>
        <w:rPr>
          <w:szCs w:val="22"/>
          <w:lang w:val="sr-Latn-ME" w:eastAsia="ar-SA"/>
        </w:rPr>
      </w:pPr>
      <w:r>
        <w:rPr>
          <w:szCs w:val="22"/>
          <w:lang w:val="sr-Latn-ME" w:eastAsia="ar-SA"/>
        </w:rPr>
        <w:t>n</w:t>
      </w:r>
      <w:r w:rsidRPr="00BB2A23">
        <w:rPr>
          <w:szCs w:val="22"/>
          <w:lang w:val="sr-Latn-ME" w:eastAsia="ar-SA"/>
        </w:rPr>
        <w:t xml:space="preserve">atrijum </w:t>
      </w:r>
      <w:r w:rsidR="00225CD9" w:rsidRPr="00BB2A23">
        <w:rPr>
          <w:szCs w:val="22"/>
          <w:lang w:val="sr-Latn-ME" w:eastAsia="ar-SA"/>
        </w:rPr>
        <w:t>laurilsulfat</w:t>
      </w:r>
    </w:p>
    <w:p w14:paraId="4F9A463F" w14:textId="44561F03" w:rsidR="00225CD9" w:rsidRPr="00BB2A23" w:rsidRDefault="003D217C" w:rsidP="00526F3F">
      <w:pPr>
        <w:widowControl w:val="0"/>
        <w:jc w:val="both"/>
        <w:rPr>
          <w:szCs w:val="22"/>
          <w:lang w:val="sr-Latn-ME" w:eastAsia="ar-SA"/>
        </w:rPr>
      </w:pPr>
      <w:r>
        <w:rPr>
          <w:szCs w:val="22"/>
          <w:lang w:val="sr-Latn-ME" w:eastAsia="ar-SA"/>
        </w:rPr>
        <w:t>m</w:t>
      </w:r>
      <w:r w:rsidRPr="00BB2A23">
        <w:rPr>
          <w:szCs w:val="22"/>
          <w:lang w:val="sr-Latn-ME" w:eastAsia="ar-SA"/>
        </w:rPr>
        <w:t xml:space="preserve">agnezijum </w:t>
      </w:r>
      <w:r w:rsidR="00225CD9" w:rsidRPr="00BB2A23">
        <w:rPr>
          <w:szCs w:val="22"/>
          <w:lang w:val="sr-Latn-ME" w:eastAsia="ar-SA"/>
        </w:rPr>
        <w:t>stearat (</w:t>
      </w:r>
      <w:r w:rsidR="001E7267">
        <w:rPr>
          <w:szCs w:val="22"/>
          <w:lang w:val="sr-Latn-ME" w:eastAsia="ar-SA"/>
        </w:rPr>
        <w:t>E470b</w:t>
      </w:r>
      <w:r w:rsidR="00225CD9" w:rsidRPr="00BB2A23">
        <w:rPr>
          <w:szCs w:val="22"/>
          <w:lang w:val="sr-Latn-ME" w:eastAsia="ar-SA"/>
        </w:rPr>
        <w:t>)</w:t>
      </w:r>
    </w:p>
    <w:p w14:paraId="6C85D0DA" w14:textId="77777777" w:rsidR="00225CD9" w:rsidRPr="00BB2A23" w:rsidRDefault="00225CD9" w:rsidP="00225CD9">
      <w:pPr>
        <w:widowControl w:val="0"/>
        <w:rPr>
          <w:szCs w:val="22"/>
          <w:lang w:val="sr-Latn-ME" w:eastAsia="ar-SA"/>
        </w:rPr>
      </w:pPr>
    </w:p>
    <w:p w14:paraId="64AA1F99" w14:textId="77777777" w:rsidR="00225CD9" w:rsidRPr="00BB2A23" w:rsidRDefault="00225CD9" w:rsidP="00526F3F">
      <w:pPr>
        <w:widowControl w:val="0"/>
        <w:suppressAutoHyphens/>
        <w:jc w:val="both"/>
        <w:rPr>
          <w:i/>
          <w:szCs w:val="22"/>
          <w:lang w:val="sr-Latn-ME" w:eastAsia="ar-SA"/>
        </w:rPr>
      </w:pPr>
      <w:r w:rsidRPr="00BB2A23">
        <w:rPr>
          <w:i/>
          <w:szCs w:val="22"/>
          <w:lang w:val="sr-Latn-ME" w:eastAsia="ar-SA"/>
        </w:rPr>
        <w:lastRenderedPageBreak/>
        <w:t>Film-omotač:</w:t>
      </w:r>
    </w:p>
    <w:p w14:paraId="6D8B19B4" w14:textId="36F09A58" w:rsidR="00225CD9" w:rsidRPr="00BB2A23" w:rsidRDefault="003D217C" w:rsidP="00526F3F">
      <w:pPr>
        <w:widowControl w:val="0"/>
        <w:jc w:val="both"/>
        <w:rPr>
          <w:szCs w:val="22"/>
          <w:lang w:val="sr-Latn-ME" w:eastAsia="ar-SA"/>
        </w:rPr>
      </w:pPr>
      <w:r>
        <w:rPr>
          <w:szCs w:val="22"/>
          <w:lang w:val="sr-Latn-ME" w:eastAsia="ar-SA"/>
        </w:rPr>
        <w:t>h</w:t>
      </w:r>
      <w:r w:rsidRPr="00BB2A23">
        <w:rPr>
          <w:szCs w:val="22"/>
          <w:lang w:val="sr-Latn-ME" w:eastAsia="ar-SA"/>
        </w:rPr>
        <w:t xml:space="preserve">ipromeloza </w:t>
      </w:r>
      <w:r w:rsidR="00225CD9" w:rsidRPr="00BB2A23">
        <w:rPr>
          <w:szCs w:val="22"/>
          <w:lang w:val="sr-Latn-ME" w:eastAsia="ar-SA"/>
        </w:rPr>
        <w:t>(E464)</w:t>
      </w:r>
    </w:p>
    <w:p w14:paraId="0C660887" w14:textId="475DFD28" w:rsidR="00225CD9" w:rsidRPr="00BB2A23" w:rsidRDefault="003D217C" w:rsidP="00526F3F">
      <w:pPr>
        <w:widowControl w:val="0"/>
        <w:jc w:val="both"/>
        <w:rPr>
          <w:szCs w:val="22"/>
          <w:lang w:val="sr-Latn-ME" w:eastAsia="ar-SA"/>
        </w:rPr>
      </w:pPr>
      <w:r>
        <w:rPr>
          <w:szCs w:val="22"/>
          <w:lang w:val="sr-Latn-ME" w:eastAsia="ar-SA"/>
        </w:rPr>
        <w:t>t</w:t>
      </w:r>
      <w:r w:rsidRPr="00BB2A23">
        <w:rPr>
          <w:szCs w:val="22"/>
          <w:lang w:val="sr-Latn-ME" w:eastAsia="ar-SA"/>
        </w:rPr>
        <w:t xml:space="preserve">itan </w:t>
      </w:r>
      <w:r w:rsidR="00225CD9" w:rsidRPr="00BB2A23">
        <w:rPr>
          <w:szCs w:val="22"/>
          <w:lang w:val="sr-Latn-ME" w:eastAsia="ar-SA"/>
        </w:rPr>
        <w:t>dioksid (E171)</w:t>
      </w:r>
    </w:p>
    <w:p w14:paraId="4161D984" w14:textId="7BC5C38A" w:rsidR="00225CD9" w:rsidRPr="00BB2A23" w:rsidRDefault="003D217C" w:rsidP="00526F3F">
      <w:pPr>
        <w:widowControl w:val="0"/>
        <w:jc w:val="both"/>
        <w:rPr>
          <w:szCs w:val="22"/>
          <w:lang w:val="sr-Latn-ME" w:eastAsia="ar-SA"/>
        </w:rPr>
      </w:pPr>
      <w:r>
        <w:rPr>
          <w:szCs w:val="22"/>
          <w:lang w:val="sr-Latn-ME" w:eastAsia="ar-SA"/>
        </w:rPr>
        <w:t>t</w:t>
      </w:r>
      <w:r w:rsidRPr="00BB2A23">
        <w:rPr>
          <w:szCs w:val="22"/>
          <w:lang w:val="sr-Latn-ME" w:eastAsia="ar-SA"/>
        </w:rPr>
        <w:t xml:space="preserve">alk </w:t>
      </w:r>
      <w:r w:rsidR="00225CD9" w:rsidRPr="00BB2A23">
        <w:rPr>
          <w:szCs w:val="22"/>
          <w:lang w:val="sr-Latn-ME" w:eastAsia="ar-SA"/>
        </w:rPr>
        <w:t>(E553b)</w:t>
      </w:r>
    </w:p>
    <w:p w14:paraId="61E278D0" w14:textId="6CEB876E" w:rsidR="00225CD9" w:rsidRPr="00BB2A23" w:rsidRDefault="003D217C" w:rsidP="00526F3F">
      <w:pPr>
        <w:widowControl w:val="0"/>
        <w:jc w:val="both"/>
        <w:rPr>
          <w:szCs w:val="22"/>
          <w:lang w:val="sr-Latn-ME" w:eastAsia="ar-SA"/>
        </w:rPr>
      </w:pPr>
      <w:r>
        <w:rPr>
          <w:szCs w:val="22"/>
          <w:lang w:val="sr-Latn-ME" w:eastAsia="ar-SA"/>
        </w:rPr>
        <w:t>p</w:t>
      </w:r>
      <w:r w:rsidR="00225CD9" w:rsidRPr="00BB2A23">
        <w:rPr>
          <w:szCs w:val="22"/>
          <w:lang w:val="sr-Latn-ME" w:eastAsia="ar-SA"/>
        </w:rPr>
        <w:t>ropilenglikol (E1520)</w:t>
      </w:r>
    </w:p>
    <w:p w14:paraId="4841B7ED" w14:textId="1248068C" w:rsidR="00225CD9" w:rsidRPr="00E537A4" w:rsidRDefault="003D217C" w:rsidP="00526F3F">
      <w:pPr>
        <w:widowControl w:val="0"/>
        <w:jc w:val="both"/>
        <w:rPr>
          <w:szCs w:val="22"/>
          <w:lang w:val="sr-Latn-ME" w:eastAsia="ar-SA"/>
        </w:rPr>
      </w:pPr>
      <w:r w:rsidRPr="00E537A4">
        <w:rPr>
          <w:szCs w:val="22"/>
          <w:lang w:val="sr-Latn-ME" w:eastAsia="ar-SA"/>
        </w:rPr>
        <w:t>b</w:t>
      </w:r>
      <w:r w:rsidR="00225CD9" w:rsidRPr="00E537A4">
        <w:rPr>
          <w:szCs w:val="22"/>
          <w:lang w:val="sr-Latn-ME" w:eastAsia="ar-SA"/>
        </w:rPr>
        <w:t xml:space="preserve">oja </w:t>
      </w:r>
      <w:r w:rsidR="00236297" w:rsidRPr="0067789F">
        <w:rPr>
          <w:rFonts w:ascii="TimesNewRoman" w:eastAsia="SimSun" w:hAnsi="TimesNewRoman" w:cs="TimesNewRoman"/>
          <w:i/>
          <w:szCs w:val="22"/>
          <w:lang w:val="sr-Latn-ME"/>
        </w:rPr>
        <w:t>Quinoline Yellow</w:t>
      </w:r>
      <w:r w:rsidR="00236297" w:rsidRPr="00E537A4" w:rsidDel="00236297">
        <w:rPr>
          <w:szCs w:val="22"/>
          <w:lang w:val="sr-Latn-ME" w:eastAsia="ar-SA"/>
        </w:rPr>
        <w:t xml:space="preserve"> </w:t>
      </w:r>
      <w:r w:rsidR="00225CD9" w:rsidRPr="00E537A4">
        <w:rPr>
          <w:szCs w:val="22"/>
          <w:lang w:val="sr-Latn-ME" w:eastAsia="ar-SA"/>
        </w:rPr>
        <w:t>(E104)</w:t>
      </w:r>
    </w:p>
    <w:p w14:paraId="1C39DC50" w14:textId="77777777" w:rsidR="00225CD9" w:rsidRPr="000F58B0" w:rsidRDefault="00225CD9" w:rsidP="00225CD9">
      <w:pPr>
        <w:widowControl w:val="0"/>
        <w:rPr>
          <w:szCs w:val="22"/>
          <w:highlight w:val="lightGray"/>
          <w:lang w:val="sr-Latn-ME"/>
        </w:rPr>
      </w:pPr>
    </w:p>
    <w:p w14:paraId="72C59B09" w14:textId="77777777" w:rsidR="00225CD9" w:rsidRPr="00BB2A23" w:rsidRDefault="00225CD9" w:rsidP="00225CD9">
      <w:pPr>
        <w:widowControl w:val="0"/>
        <w:ind w:left="567" w:hanging="567"/>
        <w:outlineLvl w:val="0"/>
        <w:rPr>
          <w:szCs w:val="22"/>
          <w:lang w:val="sr-Latn-ME"/>
        </w:rPr>
      </w:pPr>
      <w:r w:rsidRPr="00BB2A23">
        <w:rPr>
          <w:b/>
          <w:szCs w:val="22"/>
          <w:lang w:val="sr-Latn-ME"/>
        </w:rPr>
        <w:t>6.2</w:t>
      </w:r>
      <w:r w:rsidRPr="00BB2A23">
        <w:rPr>
          <w:b/>
          <w:szCs w:val="22"/>
          <w:lang w:val="sr-Latn-ME"/>
        </w:rPr>
        <w:tab/>
        <w:t>Inkompatibilnosti</w:t>
      </w:r>
    </w:p>
    <w:p w14:paraId="21D9AE65" w14:textId="77777777" w:rsidR="00225CD9" w:rsidRPr="00BB2A23" w:rsidRDefault="00225CD9" w:rsidP="00225CD9">
      <w:pPr>
        <w:widowControl w:val="0"/>
        <w:rPr>
          <w:szCs w:val="22"/>
          <w:lang w:val="sr-Latn-ME"/>
        </w:rPr>
      </w:pPr>
    </w:p>
    <w:p w14:paraId="37041190" w14:textId="77777777" w:rsidR="00225CD9" w:rsidRPr="00BB2A23" w:rsidRDefault="00225CD9" w:rsidP="00526F3F">
      <w:pPr>
        <w:widowControl w:val="0"/>
        <w:jc w:val="both"/>
        <w:rPr>
          <w:szCs w:val="22"/>
          <w:lang w:val="sr-Latn-ME"/>
        </w:rPr>
      </w:pPr>
      <w:r w:rsidRPr="00BB2A23">
        <w:rPr>
          <w:szCs w:val="22"/>
          <w:lang w:val="sr-Latn-ME"/>
        </w:rPr>
        <w:t>Nije primjenjivo.</w:t>
      </w:r>
    </w:p>
    <w:p w14:paraId="322295FC" w14:textId="77777777" w:rsidR="00225CD9" w:rsidRPr="00BB2A23" w:rsidRDefault="00225CD9" w:rsidP="00225CD9">
      <w:pPr>
        <w:widowControl w:val="0"/>
        <w:rPr>
          <w:szCs w:val="22"/>
          <w:lang w:val="sr-Latn-ME"/>
        </w:rPr>
      </w:pPr>
    </w:p>
    <w:p w14:paraId="73E0A1C3" w14:textId="77777777" w:rsidR="00225CD9" w:rsidRPr="00BB2A23" w:rsidRDefault="00225CD9" w:rsidP="00225CD9">
      <w:pPr>
        <w:widowControl w:val="0"/>
        <w:ind w:left="567" w:hanging="567"/>
        <w:outlineLvl w:val="0"/>
        <w:rPr>
          <w:szCs w:val="22"/>
          <w:lang w:val="sr-Latn-ME"/>
        </w:rPr>
      </w:pPr>
      <w:r w:rsidRPr="00BB2A23">
        <w:rPr>
          <w:b/>
          <w:szCs w:val="22"/>
          <w:lang w:val="sr-Latn-ME"/>
        </w:rPr>
        <w:t>6.3</w:t>
      </w:r>
      <w:r w:rsidRPr="00BB2A23">
        <w:rPr>
          <w:b/>
          <w:szCs w:val="22"/>
          <w:lang w:val="sr-Latn-ME"/>
        </w:rPr>
        <w:tab/>
        <w:t>Rok upotrebe</w:t>
      </w:r>
    </w:p>
    <w:p w14:paraId="0BAA9F0B" w14:textId="77777777" w:rsidR="00225CD9" w:rsidRPr="00BB2A23" w:rsidRDefault="00225CD9" w:rsidP="00225CD9">
      <w:pPr>
        <w:widowControl w:val="0"/>
        <w:rPr>
          <w:szCs w:val="22"/>
          <w:u w:val="single"/>
          <w:lang w:val="sr-Latn-ME"/>
        </w:rPr>
      </w:pPr>
    </w:p>
    <w:p w14:paraId="2BA41D5F" w14:textId="70E18985" w:rsidR="00225CD9" w:rsidRPr="00BB2A23" w:rsidRDefault="00225CD9" w:rsidP="00526F3F">
      <w:pPr>
        <w:widowControl w:val="0"/>
        <w:jc w:val="both"/>
        <w:rPr>
          <w:szCs w:val="22"/>
          <w:lang w:val="sr-Latn-ME" w:eastAsia="ar-SA"/>
        </w:rPr>
      </w:pPr>
      <w:r w:rsidRPr="00BB2A23">
        <w:rPr>
          <w:szCs w:val="22"/>
          <w:lang w:val="sr-Latn-ME" w:eastAsia="ar-SA"/>
        </w:rPr>
        <w:t>5 godina</w:t>
      </w:r>
      <w:r w:rsidR="00CE3F5C">
        <w:rPr>
          <w:szCs w:val="22"/>
          <w:lang w:val="sr-Latn-ME" w:eastAsia="ar-SA"/>
        </w:rPr>
        <w:t>.</w:t>
      </w:r>
    </w:p>
    <w:p w14:paraId="09483392" w14:textId="77777777" w:rsidR="00225CD9" w:rsidRPr="00BB2A23" w:rsidRDefault="00225CD9" w:rsidP="00225CD9">
      <w:pPr>
        <w:widowControl w:val="0"/>
        <w:rPr>
          <w:iCs/>
          <w:szCs w:val="22"/>
          <w:lang w:val="sr-Latn-ME"/>
        </w:rPr>
      </w:pPr>
    </w:p>
    <w:p w14:paraId="31EF1466" w14:textId="77777777" w:rsidR="00225CD9" w:rsidRPr="00BB2A23" w:rsidRDefault="00225CD9" w:rsidP="00225CD9">
      <w:pPr>
        <w:widowControl w:val="0"/>
        <w:ind w:left="567" w:hanging="567"/>
        <w:outlineLvl w:val="0"/>
        <w:rPr>
          <w:szCs w:val="22"/>
          <w:lang w:val="sr-Latn-ME"/>
        </w:rPr>
      </w:pPr>
      <w:r w:rsidRPr="00BB2A23">
        <w:rPr>
          <w:b/>
          <w:szCs w:val="22"/>
          <w:lang w:val="sr-Latn-ME"/>
        </w:rPr>
        <w:t>6.4</w:t>
      </w:r>
      <w:r w:rsidRPr="00BB2A23">
        <w:rPr>
          <w:b/>
          <w:szCs w:val="22"/>
          <w:lang w:val="sr-Latn-ME"/>
        </w:rPr>
        <w:tab/>
        <w:t>Posebne mjere upozorenja pri čuvanju lijeka</w:t>
      </w:r>
    </w:p>
    <w:p w14:paraId="3BEE54E9" w14:textId="77777777" w:rsidR="00225CD9" w:rsidRPr="00BB2A23" w:rsidRDefault="00225CD9" w:rsidP="00225CD9">
      <w:pPr>
        <w:widowControl w:val="0"/>
        <w:outlineLvl w:val="0"/>
        <w:rPr>
          <w:szCs w:val="22"/>
          <w:lang w:val="sr-Latn-ME"/>
        </w:rPr>
      </w:pPr>
    </w:p>
    <w:p w14:paraId="41D221EA" w14:textId="450528DC" w:rsidR="00225CD9" w:rsidRPr="00BB2A23" w:rsidRDefault="0067789F" w:rsidP="00526F3F">
      <w:pPr>
        <w:jc w:val="both"/>
        <w:rPr>
          <w:szCs w:val="22"/>
          <w:lang w:val="sr-Latn-ME"/>
        </w:rPr>
      </w:pPr>
      <w:r w:rsidRPr="007576D7">
        <w:rPr>
          <w:szCs w:val="22"/>
          <w:lang w:val="sr-Latn-ME"/>
        </w:rPr>
        <w:t>Lijek č</w:t>
      </w:r>
      <w:r w:rsidR="00225CD9" w:rsidRPr="007576D7">
        <w:rPr>
          <w:szCs w:val="22"/>
          <w:lang w:val="sr-Latn-ME"/>
        </w:rPr>
        <w:t>uvajte na temperaturi do 30 °C.</w:t>
      </w:r>
    </w:p>
    <w:p w14:paraId="356BF569" w14:textId="77777777" w:rsidR="00225CD9" w:rsidRPr="00BB2A23" w:rsidRDefault="00225CD9" w:rsidP="00225CD9">
      <w:pPr>
        <w:widowControl w:val="0"/>
        <w:rPr>
          <w:szCs w:val="22"/>
          <w:lang w:val="sr-Latn-ME"/>
        </w:rPr>
      </w:pPr>
    </w:p>
    <w:p w14:paraId="09B28A19" w14:textId="77777777" w:rsidR="00225CD9" w:rsidRPr="00BB2A23" w:rsidRDefault="00225CD9" w:rsidP="00225CD9">
      <w:pPr>
        <w:widowControl w:val="0"/>
        <w:outlineLvl w:val="0"/>
        <w:rPr>
          <w:b/>
          <w:szCs w:val="22"/>
          <w:lang w:val="sr-Latn-ME"/>
        </w:rPr>
      </w:pPr>
      <w:r w:rsidRPr="00BB2A23">
        <w:rPr>
          <w:b/>
          <w:szCs w:val="22"/>
          <w:lang w:val="sr-Latn-ME"/>
        </w:rPr>
        <w:t>6.5</w:t>
      </w:r>
      <w:r w:rsidRPr="00BB2A23">
        <w:rPr>
          <w:b/>
          <w:szCs w:val="22"/>
          <w:lang w:val="sr-Latn-ME"/>
        </w:rPr>
        <w:tab/>
        <w:t>Vrsta i sadržaj pakovanja</w:t>
      </w:r>
    </w:p>
    <w:p w14:paraId="2168A977" w14:textId="77777777" w:rsidR="00225CD9" w:rsidRPr="00BB2A23" w:rsidRDefault="00225CD9" w:rsidP="00225CD9">
      <w:pPr>
        <w:widowControl w:val="0"/>
        <w:outlineLvl w:val="0"/>
        <w:rPr>
          <w:b/>
          <w:szCs w:val="22"/>
          <w:lang w:val="sr-Latn-ME"/>
        </w:rPr>
      </w:pPr>
    </w:p>
    <w:p w14:paraId="170D2BA6" w14:textId="2F7615B8" w:rsidR="00225CD9" w:rsidRPr="00BB2A23" w:rsidRDefault="00225CD9" w:rsidP="00526F3F">
      <w:pPr>
        <w:widowControl w:val="0"/>
        <w:jc w:val="both"/>
        <w:rPr>
          <w:b/>
          <w:szCs w:val="22"/>
          <w:lang w:val="sr-Latn-ME"/>
        </w:rPr>
      </w:pPr>
      <w:r w:rsidRPr="00BB2A23">
        <w:rPr>
          <w:szCs w:val="22"/>
          <w:lang w:val="sr-Latn-ME" w:eastAsia="ar-SA"/>
        </w:rPr>
        <w:t>Kutija sa 20 film tableta. U kutiji su 2 blistera (PVC/PE/PVDC-aluminijski blister) sa po 10 tableta.</w:t>
      </w:r>
    </w:p>
    <w:p w14:paraId="6F5042F6" w14:textId="77777777" w:rsidR="00225CD9" w:rsidRPr="00BB2A23" w:rsidRDefault="00225CD9" w:rsidP="00225CD9">
      <w:pPr>
        <w:widowControl w:val="0"/>
        <w:outlineLvl w:val="0"/>
        <w:rPr>
          <w:b/>
          <w:szCs w:val="22"/>
          <w:lang w:val="sr-Latn-ME"/>
        </w:rPr>
      </w:pPr>
    </w:p>
    <w:p w14:paraId="7525D864" w14:textId="77777777" w:rsidR="00225CD9" w:rsidRPr="00BB2A23" w:rsidRDefault="00225CD9" w:rsidP="00225CD9">
      <w:pPr>
        <w:widowControl w:val="0"/>
        <w:outlineLvl w:val="0"/>
        <w:rPr>
          <w:b/>
          <w:bCs/>
          <w:szCs w:val="22"/>
          <w:lang w:val="sr-Latn-ME"/>
        </w:rPr>
      </w:pPr>
      <w:r w:rsidRPr="00BB2A23">
        <w:rPr>
          <w:b/>
          <w:szCs w:val="22"/>
          <w:lang w:val="sr-Latn-ME"/>
        </w:rPr>
        <w:t>6.6</w:t>
      </w:r>
      <w:r w:rsidRPr="00BB2A23">
        <w:rPr>
          <w:b/>
          <w:szCs w:val="22"/>
          <w:lang w:val="sr-Latn-ME"/>
        </w:rPr>
        <w:tab/>
      </w:r>
      <w:r w:rsidRPr="00BB2A23">
        <w:rPr>
          <w:b/>
          <w:bCs/>
          <w:szCs w:val="22"/>
          <w:lang w:val="sr-Latn-ME"/>
        </w:rPr>
        <w:t>Posebne mjere opreza pri odlaganju materijala koji treba odbaciti nakon primjene</w:t>
      </w:r>
      <w:bookmarkStart w:id="0" w:name="OLE_LINK2"/>
    </w:p>
    <w:bookmarkEnd w:id="0"/>
    <w:p w14:paraId="47EB6C70" w14:textId="77777777" w:rsidR="00225CD9" w:rsidRPr="00BB2A23" w:rsidRDefault="00225CD9" w:rsidP="00225CD9">
      <w:pPr>
        <w:widowControl w:val="0"/>
        <w:outlineLvl w:val="0"/>
        <w:rPr>
          <w:szCs w:val="22"/>
          <w:lang w:val="sr-Latn-ME"/>
        </w:rPr>
      </w:pPr>
      <w:r w:rsidRPr="00BB2A23">
        <w:rPr>
          <w:b/>
          <w:bCs/>
          <w:szCs w:val="22"/>
          <w:lang w:val="sr-Latn-ME"/>
        </w:rPr>
        <w:t>lijeka (i druga uputstva za rukovanje lijekom)</w:t>
      </w:r>
    </w:p>
    <w:p w14:paraId="2DABE51F" w14:textId="77777777" w:rsidR="00225CD9" w:rsidRPr="00BB2A23" w:rsidRDefault="00225CD9" w:rsidP="00225CD9">
      <w:pPr>
        <w:widowControl w:val="0"/>
        <w:rPr>
          <w:szCs w:val="22"/>
          <w:highlight w:val="yellow"/>
          <w:lang w:val="sr-Latn-ME"/>
        </w:rPr>
      </w:pPr>
    </w:p>
    <w:p w14:paraId="3681A756" w14:textId="77777777" w:rsidR="00225CD9" w:rsidRPr="00BB2A23" w:rsidRDefault="00225CD9" w:rsidP="00526F3F">
      <w:pPr>
        <w:widowControl w:val="0"/>
        <w:jc w:val="both"/>
        <w:rPr>
          <w:szCs w:val="22"/>
          <w:lang w:val="sr-Latn-ME"/>
        </w:rPr>
      </w:pPr>
      <w:r w:rsidRPr="00BB2A23">
        <w:rPr>
          <w:szCs w:val="22"/>
          <w:lang w:val="sr-Latn-ME"/>
        </w:rPr>
        <w:t>Neupotrijebljeni lijek se uništava u skladu sa važećim propisima.</w:t>
      </w:r>
    </w:p>
    <w:p w14:paraId="26FD5640" w14:textId="77777777" w:rsidR="00225CD9" w:rsidRPr="00BB2A23" w:rsidRDefault="00225CD9" w:rsidP="00225CD9">
      <w:pPr>
        <w:widowControl w:val="0"/>
        <w:rPr>
          <w:szCs w:val="22"/>
          <w:lang w:val="sr-Latn-ME"/>
        </w:rPr>
      </w:pPr>
    </w:p>
    <w:p w14:paraId="5FE29E14" w14:textId="77777777" w:rsidR="00225CD9" w:rsidRPr="00BB2A23" w:rsidRDefault="00225CD9" w:rsidP="00225CD9">
      <w:pPr>
        <w:widowControl w:val="0"/>
        <w:rPr>
          <w:szCs w:val="22"/>
          <w:lang w:val="sr-Latn-ME"/>
        </w:rPr>
      </w:pPr>
    </w:p>
    <w:p w14:paraId="13D75463" w14:textId="77777777" w:rsidR="00225CD9" w:rsidRPr="00BB2A23" w:rsidRDefault="00225CD9" w:rsidP="00225CD9">
      <w:pPr>
        <w:widowControl w:val="0"/>
        <w:ind w:left="567" w:hanging="567"/>
        <w:rPr>
          <w:szCs w:val="22"/>
          <w:lang w:val="sr-Latn-ME"/>
        </w:rPr>
      </w:pPr>
      <w:r w:rsidRPr="00BB2A23">
        <w:rPr>
          <w:b/>
          <w:szCs w:val="22"/>
          <w:lang w:val="sr-Latn-ME"/>
        </w:rPr>
        <w:t>7.</w:t>
      </w:r>
      <w:r w:rsidRPr="00BB2A23">
        <w:rPr>
          <w:b/>
          <w:szCs w:val="22"/>
          <w:lang w:val="sr-Latn-ME"/>
        </w:rPr>
        <w:tab/>
      </w:r>
      <w:r w:rsidRPr="00BB2A23">
        <w:rPr>
          <w:b/>
          <w:bCs/>
          <w:szCs w:val="22"/>
          <w:lang w:val="sr-Latn-ME"/>
        </w:rPr>
        <w:t>NOSILAC DOZVOLE</w:t>
      </w:r>
    </w:p>
    <w:p w14:paraId="46CD1BC0" w14:textId="77777777" w:rsidR="00225CD9" w:rsidRPr="00BB2A23" w:rsidRDefault="00225CD9" w:rsidP="00225CD9">
      <w:pPr>
        <w:widowControl w:val="0"/>
        <w:rPr>
          <w:szCs w:val="22"/>
          <w:lang w:val="sr-Latn-ME"/>
        </w:rPr>
      </w:pPr>
    </w:p>
    <w:p w14:paraId="45AE8105" w14:textId="758C7346" w:rsidR="00225CD9" w:rsidRPr="00BB2A23" w:rsidRDefault="00225CD9" w:rsidP="00225CD9">
      <w:pPr>
        <w:autoSpaceDE w:val="0"/>
        <w:autoSpaceDN w:val="0"/>
        <w:adjustRightInd w:val="0"/>
        <w:ind w:left="1985" w:hanging="1985"/>
        <w:jc w:val="both"/>
        <w:rPr>
          <w:szCs w:val="22"/>
          <w:lang w:val="sr-Latn-ME"/>
        </w:rPr>
      </w:pPr>
      <w:r w:rsidRPr="00BB2A23">
        <w:rPr>
          <w:szCs w:val="22"/>
          <w:lang w:val="sr-Latn-ME"/>
        </w:rPr>
        <w:t xml:space="preserve">DSD „KRKA d.d. Novo mesto“ </w:t>
      </w:r>
      <w:r w:rsidR="0038775D">
        <w:rPr>
          <w:szCs w:val="22"/>
          <w:lang w:val="sr-Latn-ME"/>
        </w:rPr>
        <w:t xml:space="preserve">Slovenija </w:t>
      </w:r>
      <w:r w:rsidRPr="00BB2A23">
        <w:rPr>
          <w:szCs w:val="22"/>
          <w:lang w:val="sr-Latn-ME"/>
        </w:rPr>
        <w:t>- predstavništvo Podgorica</w:t>
      </w:r>
    </w:p>
    <w:p w14:paraId="529888B6" w14:textId="77777777" w:rsidR="00225CD9" w:rsidRPr="00BB2A23" w:rsidRDefault="00225CD9" w:rsidP="00225CD9">
      <w:pPr>
        <w:autoSpaceDE w:val="0"/>
        <w:autoSpaceDN w:val="0"/>
        <w:adjustRightInd w:val="0"/>
        <w:ind w:right="71"/>
        <w:rPr>
          <w:szCs w:val="22"/>
          <w:lang w:val="sr-Latn-ME"/>
        </w:rPr>
      </w:pPr>
      <w:r w:rsidRPr="00BB2A23">
        <w:rPr>
          <w:szCs w:val="22"/>
          <w:lang w:val="sr-Latn-ME"/>
        </w:rPr>
        <w:t>Svetlane Kane Radević br. 3, 81000 Podgorica, Crna Gora</w:t>
      </w:r>
    </w:p>
    <w:p w14:paraId="40C19D89" w14:textId="77777777" w:rsidR="00225CD9" w:rsidRPr="00BB2A23" w:rsidRDefault="00225CD9" w:rsidP="00225CD9">
      <w:pPr>
        <w:widowControl w:val="0"/>
        <w:rPr>
          <w:szCs w:val="22"/>
          <w:lang w:val="sr-Latn-ME"/>
        </w:rPr>
      </w:pPr>
    </w:p>
    <w:p w14:paraId="5EC56E6E" w14:textId="77777777" w:rsidR="00225CD9" w:rsidRPr="00BB2A23" w:rsidRDefault="00225CD9" w:rsidP="00225CD9">
      <w:pPr>
        <w:widowControl w:val="0"/>
        <w:rPr>
          <w:szCs w:val="22"/>
          <w:lang w:val="sr-Latn-ME"/>
        </w:rPr>
      </w:pPr>
    </w:p>
    <w:p w14:paraId="572A4DBF" w14:textId="77777777" w:rsidR="00225CD9" w:rsidRPr="00BB2A23" w:rsidRDefault="00225CD9" w:rsidP="00225CD9">
      <w:pPr>
        <w:tabs>
          <w:tab w:val="clear" w:pos="567"/>
          <w:tab w:val="left" w:pos="540"/>
          <w:tab w:val="left" w:pos="569"/>
        </w:tabs>
        <w:rPr>
          <w:b/>
          <w:bCs/>
          <w:szCs w:val="22"/>
          <w:lang w:val="sr-Latn-ME"/>
        </w:rPr>
      </w:pPr>
      <w:r w:rsidRPr="00BB2A23">
        <w:rPr>
          <w:b/>
          <w:bCs/>
          <w:szCs w:val="22"/>
          <w:lang w:val="sr-Latn-ME"/>
        </w:rPr>
        <w:t xml:space="preserve">8. </w:t>
      </w:r>
      <w:r w:rsidRPr="00BB2A23">
        <w:rPr>
          <w:b/>
          <w:bCs/>
          <w:szCs w:val="22"/>
          <w:lang w:val="sr-Latn-ME"/>
        </w:rPr>
        <w:tab/>
        <w:t>BROJ DOZVOLE ZA STAVLJANJE LIJEKA U PROMET</w:t>
      </w:r>
    </w:p>
    <w:p w14:paraId="0CF585C9" w14:textId="77777777" w:rsidR="00225CD9" w:rsidRPr="00BB2A23" w:rsidRDefault="00225CD9" w:rsidP="00225CD9">
      <w:pPr>
        <w:tabs>
          <w:tab w:val="clear" w:pos="567"/>
          <w:tab w:val="left" w:pos="540"/>
          <w:tab w:val="left" w:pos="569"/>
        </w:tabs>
        <w:rPr>
          <w:b/>
          <w:bCs/>
          <w:szCs w:val="22"/>
          <w:lang w:val="sr-Latn-ME"/>
        </w:rPr>
      </w:pPr>
    </w:p>
    <w:p w14:paraId="421A2AFD" w14:textId="55BCD2C3" w:rsidR="00225CD9" w:rsidRPr="00BB2A23" w:rsidRDefault="00225CD9" w:rsidP="00526F3F">
      <w:pPr>
        <w:widowControl w:val="0"/>
        <w:jc w:val="both"/>
        <w:rPr>
          <w:szCs w:val="22"/>
          <w:lang w:val="sr-Latn-ME" w:eastAsia="ar-SA"/>
        </w:rPr>
      </w:pPr>
      <w:r w:rsidRPr="00BB2A23">
        <w:rPr>
          <w:szCs w:val="22"/>
          <w:lang w:val="sr-Latn-ME" w:eastAsia="ar-SA"/>
        </w:rPr>
        <w:t xml:space="preserve">Torendo, film tableta, 1 mg, blister, </w:t>
      </w:r>
      <w:r w:rsidR="00D878BA" w:rsidRPr="00BB2A23">
        <w:rPr>
          <w:szCs w:val="22"/>
          <w:lang w:val="sr-Latn-ME" w:eastAsia="ar-SA"/>
        </w:rPr>
        <w:t>20 film tableta</w:t>
      </w:r>
      <w:r w:rsidRPr="00BB2A23">
        <w:rPr>
          <w:szCs w:val="22"/>
          <w:lang w:val="sr-Latn-ME" w:eastAsia="ar-SA"/>
        </w:rPr>
        <w:t xml:space="preserve">: </w:t>
      </w:r>
      <w:r w:rsidR="002A0631">
        <w:rPr>
          <w:rFonts w:ascii="TimesNewRoman" w:eastAsia="SimSun" w:hAnsi="TimesNewRoman" w:cs="TimesNewRoman"/>
          <w:szCs w:val="22"/>
          <w:lang w:val="en-US"/>
        </w:rPr>
        <w:t>2030/24/583 - 4516</w:t>
      </w:r>
    </w:p>
    <w:p w14:paraId="00F003E1" w14:textId="6F40522E" w:rsidR="00225CD9" w:rsidRPr="00BB2A23" w:rsidRDefault="00225CD9" w:rsidP="00526F3F">
      <w:pPr>
        <w:widowControl w:val="0"/>
        <w:jc w:val="both"/>
        <w:rPr>
          <w:szCs w:val="22"/>
          <w:lang w:val="sr-Latn-ME" w:eastAsia="ar-SA"/>
        </w:rPr>
      </w:pPr>
      <w:r w:rsidRPr="00BB2A23">
        <w:rPr>
          <w:szCs w:val="22"/>
          <w:lang w:val="sr-Latn-ME" w:eastAsia="ar-SA"/>
        </w:rPr>
        <w:t xml:space="preserve">Torendo, film tableta, 2 mg, blister, </w:t>
      </w:r>
      <w:r w:rsidR="00D878BA" w:rsidRPr="00BB2A23">
        <w:rPr>
          <w:szCs w:val="22"/>
          <w:lang w:val="sr-Latn-ME" w:eastAsia="ar-SA"/>
        </w:rPr>
        <w:t>20 film tableta</w:t>
      </w:r>
      <w:r w:rsidRPr="00BB2A23">
        <w:rPr>
          <w:szCs w:val="22"/>
          <w:lang w:val="sr-Latn-ME" w:eastAsia="ar-SA"/>
        </w:rPr>
        <w:t xml:space="preserve">: </w:t>
      </w:r>
      <w:r w:rsidR="002A0631">
        <w:rPr>
          <w:rFonts w:ascii="TimesNewRoman" w:eastAsia="SimSun" w:hAnsi="TimesNewRoman" w:cs="TimesNewRoman"/>
          <w:szCs w:val="22"/>
          <w:lang w:val="en-US"/>
        </w:rPr>
        <w:t>2030/24/585 - 4517</w:t>
      </w:r>
    </w:p>
    <w:p w14:paraId="12D18BA8" w14:textId="74B5DF49" w:rsidR="00225CD9" w:rsidRPr="00BB2A23" w:rsidRDefault="00225CD9" w:rsidP="00526F3F">
      <w:pPr>
        <w:widowControl w:val="0"/>
        <w:jc w:val="both"/>
        <w:rPr>
          <w:szCs w:val="22"/>
          <w:lang w:val="sr-Latn-ME" w:eastAsia="ar-SA"/>
        </w:rPr>
      </w:pPr>
      <w:r w:rsidRPr="00BB2A23">
        <w:rPr>
          <w:szCs w:val="22"/>
          <w:lang w:val="sr-Latn-ME" w:eastAsia="ar-SA"/>
        </w:rPr>
        <w:t xml:space="preserve">Torendo, film tableta, 3 mg, blister, </w:t>
      </w:r>
      <w:r w:rsidR="00D878BA" w:rsidRPr="00BB2A23">
        <w:rPr>
          <w:szCs w:val="22"/>
          <w:lang w:val="sr-Latn-ME" w:eastAsia="ar-SA"/>
        </w:rPr>
        <w:t>20 film tableta</w:t>
      </w:r>
      <w:r w:rsidRPr="00BB2A23">
        <w:rPr>
          <w:szCs w:val="22"/>
          <w:lang w:val="sr-Latn-ME" w:eastAsia="ar-SA"/>
        </w:rPr>
        <w:t xml:space="preserve">: </w:t>
      </w:r>
      <w:r w:rsidR="002A0631">
        <w:rPr>
          <w:rFonts w:ascii="TimesNewRoman" w:eastAsia="SimSun" w:hAnsi="TimesNewRoman" w:cs="TimesNewRoman"/>
          <w:szCs w:val="22"/>
          <w:lang w:val="en-US"/>
        </w:rPr>
        <w:t>2030/24/586 - 4518</w:t>
      </w:r>
    </w:p>
    <w:p w14:paraId="0BE7795D" w14:textId="77777777" w:rsidR="00225CD9" w:rsidRPr="00BB2A23" w:rsidRDefault="00225CD9" w:rsidP="00526F3F">
      <w:pPr>
        <w:tabs>
          <w:tab w:val="left" w:pos="1465"/>
        </w:tabs>
        <w:jc w:val="both"/>
        <w:rPr>
          <w:bCs/>
          <w:szCs w:val="22"/>
          <w:lang w:val="sr-Latn-ME"/>
        </w:rPr>
      </w:pPr>
    </w:p>
    <w:p w14:paraId="4A278EC8" w14:textId="77777777" w:rsidR="00225CD9" w:rsidRPr="00BB2A23" w:rsidRDefault="00225CD9" w:rsidP="00225CD9">
      <w:pPr>
        <w:tabs>
          <w:tab w:val="clear" w:pos="567"/>
          <w:tab w:val="left" w:pos="540"/>
          <w:tab w:val="left" w:pos="569"/>
        </w:tabs>
        <w:rPr>
          <w:bCs/>
          <w:szCs w:val="22"/>
          <w:lang w:val="sr-Latn-ME"/>
        </w:rPr>
      </w:pPr>
    </w:p>
    <w:p w14:paraId="6A9D745E" w14:textId="77777777" w:rsidR="00225CD9" w:rsidRDefault="00225CD9" w:rsidP="00225CD9">
      <w:pPr>
        <w:tabs>
          <w:tab w:val="clear" w:pos="567"/>
          <w:tab w:val="left" w:pos="540"/>
          <w:tab w:val="left" w:pos="569"/>
        </w:tabs>
        <w:rPr>
          <w:b/>
          <w:bCs/>
          <w:szCs w:val="22"/>
          <w:lang w:val="sr-Latn-ME"/>
        </w:rPr>
      </w:pPr>
      <w:r w:rsidRPr="00BB2A23">
        <w:rPr>
          <w:b/>
          <w:bCs/>
          <w:szCs w:val="22"/>
          <w:lang w:val="sr-Latn-ME"/>
        </w:rPr>
        <w:t xml:space="preserve">9. </w:t>
      </w:r>
      <w:r w:rsidRPr="00BB2A23">
        <w:rPr>
          <w:b/>
          <w:bCs/>
          <w:szCs w:val="22"/>
          <w:lang w:val="sr-Latn-ME"/>
        </w:rPr>
        <w:tab/>
        <w:t>DATUM PRVE DOZVOLE/ OBNOVE DOZVOLE ZA STAVLJANJE LIJEKA U PROMET</w:t>
      </w:r>
    </w:p>
    <w:p w14:paraId="35863D46" w14:textId="77777777" w:rsidR="005D352C" w:rsidRPr="00BB2A23" w:rsidRDefault="005D352C" w:rsidP="00225CD9">
      <w:pPr>
        <w:tabs>
          <w:tab w:val="clear" w:pos="567"/>
          <w:tab w:val="left" w:pos="540"/>
          <w:tab w:val="left" w:pos="569"/>
        </w:tabs>
        <w:rPr>
          <w:b/>
          <w:bCs/>
          <w:szCs w:val="22"/>
          <w:lang w:val="sr-Latn-ME"/>
        </w:rPr>
      </w:pPr>
    </w:p>
    <w:p w14:paraId="79E97B52" w14:textId="749830E7" w:rsidR="00225CD9" w:rsidRPr="002A0631" w:rsidRDefault="00D878BA" w:rsidP="00526F3F">
      <w:pPr>
        <w:widowControl w:val="0"/>
        <w:jc w:val="both"/>
        <w:rPr>
          <w:szCs w:val="22"/>
          <w:lang w:val="sr-Latn-ME" w:eastAsia="ar-SA"/>
        </w:rPr>
      </w:pPr>
      <w:r w:rsidRPr="002A0631">
        <w:rPr>
          <w:bCs/>
          <w:szCs w:val="22"/>
          <w:lang w:val="sr-Latn-ME"/>
        </w:rPr>
        <w:t>Datum prve dozvole:</w:t>
      </w:r>
      <w:r w:rsidRPr="002A0631" w:rsidDel="00D878BA">
        <w:rPr>
          <w:szCs w:val="22"/>
          <w:lang w:val="sr-Latn-ME" w:eastAsia="ar-SA"/>
        </w:rPr>
        <w:t xml:space="preserve"> </w:t>
      </w:r>
      <w:r w:rsidR="005D352C" w:rsidRPr="002A0631">
        <w:rPr>
          <w:szCs w:val="22"/>
          <w:lang w:val="sr-Latn-ME" w:eastAsia="ar-SA"/>
        </w:rPr>
        <w:t>12.04.2013. godine</w:t>
      </w:r>
    </w:p>
    <w:p w14:paraId="3F24F791" w14:textId="350F3E5B" w:rsidR="00225CD9" w:rsidRPr="002A0631" w:rsidRDefault="00D878BA" w:rsidP="0075480F">
      <w:pPr>
        <w:widowControl w:val="0"/>
        <w:tabs>
          <w:tab w:val="clear" w:pos="567"/>
          <w:tab w:val="left" w:pos="569"/>
        </w:tabs>
        <w:jc w:val="both"/>
        <w:rPr>
          <w:bCs/>
          <w:szCs w:val="22"/>
          <w:lang w:val="sr-Latn-ME"/>
        </w:rPr>
      </w:pPr>
      <w:r w:rsidRPr="002A0631">
        <w:rPr>
          <w:bCs/>
          <w:szCs w:val="22"/>
          <w:lang w:val="sr-Latn-ME"/>
        </w:rPr>
        <w:t xml:space="preserve">Datum poslednje obnove dozvole: </w:t>
      </w:r>
      <w:r w:rsidR="002A0631" w:rsidRPr="002A0631">
        <w:rPr>
          <w:rFonts w:ascii="TimesNewRoman" w:eastAsia="SimSun" w:hAnsi="TimesNewRoman" w:cs="TimesNewRoman"/>
          <w:szCs w:val="22"/>
          <w:lang w:val="sr-Latn-ME"/>
        </w:rPr>
        <w:t>08.02.2024. godine</w:t>
      </w:r>
    </w:p>
    <w:p w14:paraId="083A43AE" w14:textId="77777777" w:rsidR="00225CD9" w:rsidRPr="00BB2A23" w:rsidRDefault="00225CD9" w:rsidP="00225CD9">
      <w:pPr>
        <w:tabs>
          <w:tab w:val="clear" w:pos="567"/>
          <w:tab w:val="left" w:pos="540"/>
          <w:tab w:val="left" w:pos="569"/>
        </w:tabs>
        <w:rPr>
          <w:bCs/>
          <w:szCs w:val="22"/>
          <w:lang w:val="sr-Latn-ME"/>
        </w:rPr>
      </w:pPr>
    </w:p>
    <w:p w14:paraId="3E43210F" w14:textId="77777777" w:rsidR="00225CD9" w:rsidRPr="00BB2A23" w:rsidRDefault="00225CD9" w:rsidP="00225CD9">
      <w:pPr>
        <w:tabs>
          <w:tab w:val="clear" w:pos="567"/>
          <w:tab w:val="left" w:pos="540"/>
          <w:tab w:val="left" w:pos="569"/>
        </w:tabs>
        <w:ind w:left="540" w:hanging="540"/>
        <w:rPr>
          <w:b/>
          <w:bCs/>
          <w:szCs w:val="22"/>
          <w:lang w:val="sr-Latn-ME"/>
        </w:rPr>
      </w:pPr>
      <w:r w:rsidRPr="00BB2A23">
        <w:rPr>
          <w:b/>
          <w:bCs/>
          <w:szCs w:val="22"/>
          <w:lang w:val="sr-Latn-ME"/>
        </w:rPr>
        <w:t xml:space="preserve">10. </w:t>
      </w:r>
      <w:r w:rsidRPr="00BB2A23">
        <w:rPr>
          <w:b/>
          <w:bCs/>
          <w:szCs w:val="22"/>
          <w:lang w:val="sr-Latn-ME"/>
        </w:rPr>
        <w:tab/>
        <w:t xml:space="preserve">DATUM  REVIZIJE TEKSTA </w:t>
      </w:r>
      <w:bookmarkStart w:id="1" w:name="_GoBack"/>
      <w:bookmarkEnd w:id="1"/>
    </w:p>
    <w:p w14:paraId="058873B8" w14:textId="77777777" w:rsidR="002A0631" w:rsidRDefault="002A0631" w:rsidP="00225CD9">
      <w:pPr>
        <w:rPr>
          <w:rFonts w:ascii="TimesNewRoman" w:eastAsia="SimSun" w:hAnsi="TimesNewRoman" w:cs="TimesNewRoman"/>
          <w:szCs w:val="22"/>
          <w:lang w:val="en-US"/>
        </w:rPr>
      </w:pPr>
    </w:p>
    <w:p w14:paraId="2E5736FE" w14:textId="5831B20D" w:rsidR="00225CD9" w:rsidRPr="002A0631" w:rsidRDefault="002A0631" w:rsidP="00225CD9">
      <w:pPr>
        <w:rPr>
          <w:szCs w:val="22"/>
          <w:lang w:val="sr-Latn-ME"/>
        </w:rPr>
      </w:pPr>
      <w:r w:rsidRPr="002A0631">
        <w:rPr>
          <w:rFonts w:ascii="TimesNewRoman" w:eastAsia="SimSun" w:hAnsi="TimesNewRoman" w:cs="TimesNewRoman"/>
          <w:szCs w:val="22"/>
          <w:lang w:val="sr-Latn-ME"/>
        </w:rPr>
        <w:t xml:space="preserve">Februar, </w:t>
      </w:r>
      <w:r w:rsidRPr="002A0631">
        <w:rPr>
          <w:rFonts w:ascii="TimesNewRoman" w:eastAsia="SimSun" w:hAnsi="TimesNewRoman" w:cs="TimesNewRoman"/>
          <w:szCs w:val="22"/>
          <w:lang w:val="sr-Latn-ME"/>
        </w:rPr>
        <w:t>2024. godine</w:t>
      </w:r>
    </w:p>
    <w:p w14:paraId="62E573BB" w14:textId="77777777" w:rsidR="00812D16" w:rsidRPr="002A0631" w:rsidRDefault="00812D16" w:rsidP="004E5A77">
      <w:pPr>
        <w:rPr>
          <w:lang w:val="sr-Latn-ME"/>
        </w:rPr>
      </w:pPr>
    </w:p>
    <w:sectPr w:rsidR="00812D16" w:rsidRPr="002A0631" w:rsidSect="0067789F">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3BDFC" w14:textId="77777777" w:rsidR="00C26A74" w:rsidRDefault="00C26A74">
      <w:pPr>
        <w:spacing w:line="240" w:lineRule="auto"/>
      </w:pPr>
      <w:r>
        <w:separator/>
      </w:r>
    </w:p>
  </w:endnote>
  <w:endnote w:type="continuationSeparator" w:id="0">
    <w:p w14:paraId="5020147D" w14:textId="77777777" w:rsidR="00C26A74" w:rsidRDefault="00C26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404068"/>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5AF5BBD2" w14:textId="71C825AC" w:rsidR="00F171A4" w:rsidRPr="00B0346F" w:rsidRDefault="00F171A4">
            <w:pPr>
              <w:pStyle w:val="Footer"/>
              <w:jc w:val="center"/>
              <w:rPr>
                <w:rFonts w:ascii="Times New Roman" w:hAnsi="Times New Roman"/>
                <w:sz w:val="22"/>
                <w:szCs w:val="22"/>
              </w:rPr>
            </w:pPr>
            <w:r w:rsidRPr="0067789F">
              <w:rPr>
                <w:rFonts w:ascii="Times New Roman" w:hAnsi="Times New Roman"/>
                <w:bCs/>
                <w:sz w:val="22"/>
                <w:szCs w:val="22"/>
              </w:rPr>
              <w:fldChar w:fldCharType="begin"/>
            </w:r>
            <w:r w:rsidRPr="00355D9A">
              <w:rPr>
                <w:rFonts w:ascii="Times New Roman" w:hAnsi="Times New Roman"/>
                <w:bCs/>
                <w:sz w:val="22"/>
                <w:szCs w:val="22"/>
              </w:rPr>
              <w:instrText xml:space="preserve"> PAGE </w:instrText>
            </w:r>
            <w:r w:rsidRPr="0067789F">
              <w:rPr>
                <w:rFonts w:ascii="Times New Roman" w:hAnsi="Times New Roman"/>
                <w:bCs/>
                <w:sz w:val="22"/>
                <w:szCs w:val="22"/>
              </w:rPr>
              <w:fldChar w:fldCharType="separate"/>
            </w:r>
            <w:r w:rsidR="002A0631">
              <w:rPr>
                <w:rFonts w:ascii="Times New Roman" w:hAnsi="Times New Roman"/>
                <w:bCs/>
                <w:sz w:val="22"/>
                <w:szCs w:val="22"/>
              </w:rPr>
              <w:t>23</w:t>
            </w:r>
            <w:r w:rsidRPr="0067789F">
              <w:rPr>
                <w:rFonts w:ascii="Times New Roman" w:hAnsi="Times New Roman"/>
                <w:bCs/>
                <w:sz w:val="22"/>
                <w:szCs w:val="22"/>
              </w:rPr>
              <w:fldChar w:fldCharType="end"/>
            </w:r>
            <w:r w:rsidRPr="0067789F">
              <w:rPr>
                <w:rFonts w:ascii="Times New Roman" w:hAnsi="Times New Roman"/>
                <w:bCs/>
                <w:sz w:val="22"/>
                <w:szCs w:val="22"/>
              </w:rPr>
              <w:t xml:space="preserve"> /</w:t>
            </w:r>
            <w:r w:rsidRPr="0067789F">
              <w:rPr>
                <w:rFonts w:ascii="Times New Roman" w:hAnsi="Times New Roman"/>
                <w:sz w:val="22"/>
                <w:szCs w:val="22"/>
              </w:rPr>
              <w:t xml:space="preserve"> </w:t>
            </w:r>
            <w:r w:rsidRPr="0067789F">
              <w:rPr>
                <w:rFonts w:ascii="Times New Roman" w:hAnsi="Times New Roman"/>
                <w:bCs/>
                <w:sz w:val="22"/>
                <w:szCs w:val="22"/>
              </w:rPr>
              <w:fldChar w:fldCharType="begin"/>
            </w:r>
            <w:r w:rsidRPr="00355D9A">
              <w:rPr>
                <w:rFonts w:ascii="Times New Roman" w:hAnsi="Times New Roman"/>
                <w:bCs/>
                <w:sz w:val="22"/>
                <w:szCs w:val="22"/>
              </w:rPr>
              <w:instrText xml:space="preserve"> NUMPAGES  </w:instrText>
            </w:r>
            <w:r w:rsidRPr="0067789F">
              <w:rPr>
                <w:rFonts w:ascii="Times New Roman" w:hAnsi="Times New Roman"/>
                <w:bCs/>
                <w:sz w:val="22"/>
                <w:szCs w:val="22"/>
              </w:rPr>
              <w:fldChar w:fldCharType="separate"/>
            </w:r>
            <w:r w:rsidR="002A0631">
              <w:rPr>
                <w:rFonts w:ascii="Times New Roman" w:hAnsi="Times New Roman"/>
                <w:bCs/>
                <w:sz w:val="22"/>
                <w:szCs w:val="22"/>
              </w:rPr>
              <w:t>24</w:t>
            </w:r>
            <w:r w:rsidRPr="0067789F">
              <w:rPr>
                <w:rFonts w:ascii="Times New Roman" w:hAnsi="Times New Roman"/>
                <w:bCs/>
                <w:sz w:val="22"/>
                <w:szCs w:val="22"/>
              </w:rPr>
              <w:fldChar w:fldCharType="end"/>
            </w:r>
          </w:p>
        </w:sdtContent>
      </w:sdt>
    </w:sdtContent>
  </w:sdt>
  <w:p w14:paraId="57CE3911" w14:textId="2674693B" w:rsidR="00F171A4" w:rsidRDefault="00F171A4">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6EDD" w14:textId="77777777" w:rsidR="00F171A4" w:rsidRPr="006C3553" w:rsidRDefault="00F171A4"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F2BE" w14:textId="77777777" w:rsidR="00C26A74" w:rsidRDefault="00C26A74">
      <w:pPr>
        <w:spacing w:line="240" w:lineRule="auto"/>
      </w:pPr>
      <w:r>
        <w:separator/>
      </w:r>
    </w:p>
  </w:footnote>
  <w:footnote w:type="continuationSeparator" w:id="0">
    <w:p w14:paraId="06041E5D" w14:textId="77777777" w:rsidR="00C26A74" w:rsidRDefault="00C26A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5F55FCF"/>
    <w:multiLevelType w:val="hybridMultilevel"/>
    <w:tmpl w:val="8F1C8F4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B82268"/>
    <w:multiLevelType w:val="hybridMultilevel"/>
    <w:tmpl w:val="60FE7CF2"/>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355219"/>
    <w:multiLevelType w:val="hybridMultilevel"/>
    <w:tmpl w:val="9D74E26A"/>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1CD1A56"/>
    <w:multiLevelType w:val="hybridMultilevel"/>
    <w:tmpl w:val="17A8FD0A"/>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7" w15:restartNumberingAfterBreak="0">
    <w:nsid w:val="5D182978"/>
    <w:multiLevelType w:val="hybridMultilevel"/>
    <w:tmpl w:val="158867EC"/>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475849"/>
    <w:multiLevelType w:val="hybridMultilevel"/>
    <w:tmpl w:val="6D549008"/>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706409"/>
    <w:multiLevelType w:val="hybridMultilevel"/>
    <w:tmpl w:val="EAEE74AC"/>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306664"/>
    <w:multiLevelType w:val="hybridMultilevel"/>
    <w:tmpl w:val="B330E918"/>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54D05"/>
    <w:multiLevelType w:val="hybridMultilevel"/>
    <w:tmpl w:val="F05A6580"/>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A560250"/>
    <w:multiLevelType w:val="hybridMultilevel"/>
    <w:tmpl w:val="C80ACC00"/>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6"/>
  </w:num>
  <w:num w:numId="7">
    <w:abstractNumId w:val="7"/>
  </w:num>
  <w:num w:numId="8">
    <w:abstractNumId w:val="11"/>
  </w:num>
  <w:num w:numId="9">
    <w:abstractNumId w:val="29"/>
  </w:num>
  <w:num w:numId="10">
    <w:abstractNumId w:val="1"/>
  </w:num>
  <w:num w:numId="11">
    <w:abstractNumId w:val="23"/>
  </w:num>
  <w:num w:numId="12">
    <w:abstractNumId w:val="8"/>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3"/>
  </w:num>
  <w:num w:numId="18">
    <w:abstractNumId w:val="15"/>
  </w:num>
  <w:num w:numId="19">
    <w:abstractNumId w:val="30"/>
  </w:num>
  <w:num w:numId="20">
    <w:abstractNumId w:val="19"/>
  </w:num>
  <w:num w:numId="21">
    <w:abstractNumId w:val="27"/>
  </w:num>
  <w:num w:numId="22">
    <w:abstractNumId w:val="22"/>
  </w:num>
  <w:num w:numId="23">
    <w:abstractNumId w:val="6"/>
  </w:num>
  <w:num w:numId="24">
    <w:abstractNumId w:val="27"/>
  </w:num>
  <w:num w:numId="25">
    <w:abstractNumId w:val="3"/>
  </w:num>
  <w:num w:numId="26">
    <w:abstractNumId w:val="14"/>
  </w:num>
  <w:num w:numId="27">
    <w:abstractNumId w:val="17"/>
  </w:num>
  <w:num w:numId="28">
    <w:abstractNumId w:val="26"/>
  </w:num>
  <w:num w:numId="29">
    <w:abstractNumId w:val="12"/>
  </w:num>
  <w:num w:numId="30">
    <w:abstractNumId w:val="31"/>
  </w:num>
  <w:num w:numId="31">
    <w:abstractNumId w:val="18"/>
  </w:num>
  <w:num w:numId="32">
    <w:abstractNumId w:val="9"/>
  </w:num>
  <w:num w:numId="33">
    <w:abstractNumId w:val="24"/>
  </w:num>
  <w:num w:numId="34">
    <w:abstractNumId w:val="10"/>
  </w:num>
  <w:num w:numId="35">
    <w:abstractNumId w:val="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DB3"/>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171A"/>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39A"/>
    <w:rsid w:val="00096D8D"/>
    <w:rsid w:val="0009755A"/>
    <w:rsid w:val="000977CF"/>
    <w:rsid w:val="000A1232"/>
    <w:rsid w:val="000A30E5"/>
    <w:rsid w:val="000A341B"/>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51"/>
    <w:rsid w:val="000E4E88"/>
    <w:rsid w:val="000E5726"/>
    <w:rsid w:val="000E6C94"/>
    <w:rsid w:val="000F1BB2"/>
    <w:rsid w:val="000F217A"/>
    <w:rsid w:val="000F2A72"/>
    <w:rsid w:val="000F3F94"/>
    <w:rsid w:val="000F5235"/>
    <w:rsid w:val="000F58B0"/>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49D8"/>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2C"/>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42B"/>
    <w:rsid w:val="001E1C10"/>
    <w:rsid w:val="001E3CC0"/>
    <w:rsid w:val="001E7267"/>
    <w:rsid w:val="001E75BE"/>
    <w:rsid w:val="001E77C3"/>
    <w:rsid w:val="001F090B"/>
    <w:rsid w:val="001F180A"/>
    <w:rsid w:val="001F1A28"/>
    <w:rsid w:val="001F1AD0"/>
    <w:rsid w:val="001F1F6E"/>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16282"/>
    <w:rsid w:val="00222BB9"/>
    <w:rsid w:val="002258D6"/>
    <w:rsid w:val="00225CD9"/>
    <w:rsid w:val="002274FB"/>
    <w:rsid w:val="002309D2"/>
    <w:rsid w:val="00231B61"/>
    <w:rsid w:val="0023315B"/>
    <w:rsid w:val="002347FE"/>
    <w:rsid w:val="002360D3"/>
    <w:rsid w:val="00236297"/>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28AF"/>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0631"/>
    <w:rsid w:val="002A41E6"/>
    <w:rsid w:val="002A44C8"/>
    <w:rsid w:val="002A4699"/>
    <w:rsid w:val="002A545A"/>
    <w:rsid w:val="002A5E48"/>
    <w:rsid w:val="002B0059"/>
    <w:rsid w:val="002B0455"/>
    <w:rsid w:val="002B17A8"/>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C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958"/>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D9A"/>
    <w:rsid w:val="00355E14"/>
    <w:rsid w:val="00357C5E"/>
    <w:rsid w:val="003608BD"/>
    <w:rsid w:val="00361280"/>
    <w:rsid w:val="003615F1"/>
    <w:rsid w:val="00361A6E"/>
    <w:rsid w:val="003626AF"/>
    <w:rsid w:val="00362FCA"/>
    <w:rsid w:val="00363D7F"/>
    <w:rsid w:val="0036655E"/>
    <w:rsid w:val="003673F5"/>
    <w:rsid w:val="00367C66"/>
    <w:rsid w:val="003700B2"/>
    <w:rsid w:val="00370CB8"/>
    <w:rsid w:val="0037233D"/>
    <w:rsid w:val="003736EF"/>
    <w:rsid w:val="003737E3"/>
    <w:rsid w:val="00380A1A"/>
    <w:rsid w:val="00380D80"/>
    <w:rsid w:val="0038500E"/>
    <w:rsid w:val="0038761D"/>
    <w:rsid w:val="0038775D"/>
    <w:rsid w:val="003906F8"/>
    <w:rsid w:val="003935EE"/>
    <w:rsid w:val="00393EE9"/>
    <w:rsid w:val="0039408A"/>
    <w:rsid w:val="003945F5"/>
    <w:rsid w:val="0039673D"/>
    <w:rsid w:val="003975DA"/>
    <w:rsid w:val="00397893"/>
    <w:rsid w:val="003A1ADF"/>
    <w:rsid w:val="003A2407"/>
    <w:rsid w:val="003A2CF0"/>
    <w:rsid w:val="003A33D3"/>
    <w:rsid w:val="003A3880"/>
    <w:rsid w:val="003A4B52"/>
    <w:rsid w:val="003A5BC5"/>
    <w:rsid w:val="003A5D55"/>
    <w:rsid w:val="003A738E"/>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217C"/>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64CF"/>
    <w:rsid w:val="004677C9"/>
    <w:rsid w:val="00470CB5"/>
    <w:rsid w:val="00471EAB"/>
    <w:rsid w:val="004723EE"/>
    <w:rsid w:val="00475789"/>
    <w:rsid w:val="00475A92"/>
    <w:rsid w:val="00477BB9"/>
    <w:rsid w:val="00480140"/>
    <w:rsid w:val="004859EE"/>
    <w:rsid w:val="00487366"/>
    <w:rsid w:val="004873E4"/>
    <w:rsid w:val="0049072C"/>
    <w:rsid w:val="00490FD1"/>
    <w:rsid w:val="00491AD2"/>
    <w:rsid w:val="004935C0"/>
    <w:rsid w:val="00493A7B"/>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26F3F"/>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1B9B"/>
    <w:rsid w:val="005629EE"/>
    <w:rsid w:val="005648FA"/>
    <w:rsid w:val="00564D50"/>
    <w:rsid w:val="00567346"/>
    <w:rsid w:val="0057371B"/>
    <w:rsid w:val="00575EB8"/>
    <w:rsid w:val="0057613A"/>
    <w:rsid w:val="00582A9B"/>
    <w:rsid w:val="005832AB"/>
    <w:rsid w:val="0058437C"/>
    <w:rsid w:val="00586D3D"/>
    <w:rsid w:val="005935F4"/>
    <w:rsid w:val="00593E0A"/>
    <w:rsid w:val="005971B0"/>
    <w:rsid w:val="005974BE"/>
    <w:rsid w:val="005A167F"/>
    <w:rsid w:val="005A346E"/>
    <w:rsid w:val="005A73CF"/>
    <w:rsid w:val="005B3EB1"/>
    <w:rsid w:val="005B3F6F"/>
    <w:rsid w:val="005B3F8A"/>
    <w:rsid w:val="005B798B"/>
    <w:rsid w:val="005C1FAE"/>
    <w:rsid w:val="005C39E8"/>
    <w:rsid w:val="005C5660"/>
    <w:rsid w:val="005C71E4"/>
    <w:rsid w:val="005C72E3"/>
    <w:rsid w:val="005D11B2"/>
    <w:rsid w:val="005D352C"/>
    <w:rsid w:val="005D4B68"/>
    <w:rsid w:val="005E11C1"/>
    <w:rsid w:val="005E2563"/>
    <w:rsid w:val="005E394C"/>
    <w:rsid w:val="005E42BF"/>
    <w:rsid w:val="005E4E70"/>
    <w:rsid w:val="005E65BB"/>
    <w:rsid w:val="005F0DA0"/>
    <w:rsid w:val="005F132A"/>
    <w:rsid w:val="005F2767"/>
    <w:rsid w:val="005F3306"/>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683A"/>
    <w:rsid w:val="0063753F"/>
    <w:rsid w:val="00637B41"/>
    <w:rsid w:val="006414EE"/>
    <w:rsid w:val="0064238A"/>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7789F"/>
    <w:rsid w:val="00680581"/>
    <w:rsid w:val="006805DB"/>
    <w:rsid w:val="00680A56"/>
    <w:rsid w:val="00681A41"/>
    <w:rsid w:val="006821B2"/>
    <w:rsid w:val="006838C0"/>
    <w:rsid w:val="00685856"/>
    <w:rsid w:val="00685901"/>
    <w:rsid w:val="00685BB9"/>
    <w:rsid w:val="0068755F"/>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752"/>
    <w:rsid w:val="006D5E91"/>
    <w:rsid w:val="006D7E87"/>
    <w:rsid w:val="006E14E6"/>
    <w:rsid w:val="006E19B4"/>
    <w:rsid w:val="006E1AEE"/>
    <w:rsid w:val="006E2F52"/>
    <w:rsid w:val="006E32A9"/>
    <w:rsid w:val="006E3B9C"/>
    <w:rsid w:val="006E51A2"/>
    <w:rsid w:val="006E7C05"/>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422A"/>
    <w:rsid w:val="0070610E"/>
    <w:rsid w:val="00707759"/>
    <w:rsid w:val="00710081"/>
    <w:rsid w:val="00710B0D"/>
    <w:rsid w:val="00710CD0"/>
    <w:rsid w:val="00713CB5"/>
    <w:rsid w:val="00714E3F"/>
    <w:rsid w:val="0071558B"/>
    <w:rsid w:val="0071776A"/>
    <w:rsid w:val="00721189"/>
    <w:rsid w:val="007221C3"/>
    <w:rsid w:val="007227E4"/>
    <w:rsid w:val="00722F2C"/>
    <w:rsid w:val="007254D1"/>
    <w:rsid w:val="00725B32"/>
    <w:rsid w:val="00725B3C"/>
    <w:rsid w:val="0073267E"/>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480F"/>
    <w:rsid w:val="0075579B"/>
    <w:rsid w:val="00755BAB"/>
    <w:rsid w:val="007576D7"/>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6691"/>
    <w:rsid w:val="0081104C"/>
    <w:rsid w:val="008121F2"/>
    <w:rsid w:val="00812D16"/>
    <w:rsid w:val="00816C51"/>
    <w:rsid w:val="00821865"/>
    <w:rsid w:val="008225EB"/>
    <w:rsid w:val="0082327D"/>
    <w:rsid w:val="0082433D"/>
    <w:rsid w:val="00824D76"/>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0FF7"/>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0259"/>
    <w:rsid w:val="00892459"/>
    <w:rsid w:val="008929AA"/>
    <w:rsid w:val="00892AA5"/>
    <w:rsid w:val="0089499B"/>
    <w:rsid w:val="00894ACA"/>
    <w:rsid w:val="00894EC5"/>
    <w:rsid w:val="00896357"/>
    <w:rsid w:val="00896658"/>
    <w:rsid w:val="008967B5"/>
    <w:rsid w:val="008A03AC"/>
    <w:rsid w:val="008A0CE6"/>
    <w:rsid w:val="008A1008"/>
    <w:rsid w:val="008A2AB4"/>
    <w:rsid w:val="008A305C"/>
    <w:rsid w:val="008A345A"/>
    <w:rsid w:val="008A3DB9"/>
    <w:rsid w:val="008A6A5C"/>
    <w:rsid w:val="008A7316"/>
    <w:rsid w:val="008B1354"/>
    <w:rsid w:val="008B4A1C"/>
    <w:rsid w:val="008B500A"/>
    <w:rsid w:val="008C090B"/>
    <w:rsid w:val="008C1610"/>
    <w:rsid w:val="008C172D"/>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8F7FED"/>
    <w:rsid w:val="00901C8D"/>
    <w:rsid w:val="00904A4D"/>
    <w:rsid w:val="00905643"/>
    <w:rsid w:val="00905EE9"/>
    <w:rsid w:val="009065F4"/>
    <w:rsid w:val="009075A7"/>
    <w:rsid w:val="00907DFB"/>
    <w:rsid w:val="00910624"/>
    <w:rsid w:val="009108B9"/>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1CA5"/>
    <w:rsid w:val="009562F5"/>
    <w:rsid w:val="0095793C"/>
    <w:rsid w:val="0096111E"/>
    <w:rsid w:val="00961125"/>
    <w:rsid w:val="009623D8"/>
    <w:rsid w:val="00963362"/>
    <w:rsid w:val="00963BD1"/>
    <w:rsid w:val="00965486"/>
    <w:rsid w:val="00966B1F"/>
    <w:rsid w:val="00970A7E"/>
    <w:rsid w:val="0097116E"/>
    <w:rsid w:val="00972DE8"/>
    <w:rsid w:val="00974518"/>
    <w:rsid w:val="00980FE0"/>
    <w:rsid w:val="00982290"/>
    <w:rsid w:val="00985F8B"/>
    <w:rsid w:val="00990B70"/>
    <w:rsid w:val="00990C3B"/>
    <w:rsid w:val="00991CBD"/>
    <w:rsid w:val="009921E6"/>
    <w:rsid w:val="009928B7"/>
    <w:rsid w:val="0099321A"/>
    <w:rsid w:val="009947E8"/>
    <w:rsid w:val="009960B7"/>
    <w:rsid w:val="00996F08"/>
    <w:rsid w:val="009972FE"/>
    <w:rsid w:val="009A4682"/>
    <w:rsid w:val="009A4EF9"/>
    <w:rsid w:val="009B14E7"/>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03E"/>
    <w:rsid w:val="00A22DBA"/>
    <w:rsid w:val="00A2329D"/>
    <w:rsid w:val="00A2490E"/>
    <w:rsid w:val="00A25442"/>
    <w:rsid w:val="00A25539"/>
    <w:rsid w:val="00A25BFF"/>
    <w:rsid w:val="00A26648"/>
    <w:rsid w:val="00A26F79"/>
    <w:rsid w:val="00A271C8"/>
    <w:rsid w:val="00A27522"/>
    <w:rsid w:val="00A3136F"/>
    <w:rsid w:val="00A34D0C"/>
    <w:rsid w:val="00A34D76"/>
    <w:rsid w:val="00A35125"/>
    <w:rsid w:val="00A365D0"/>
    <w:rsid w:val="00A402B8"/>
    <w:rsid w:val="00A4043E"/>
    <w:rsid w:val="00A437D9"/>
    <w:rsid w:val="00A43C16"/>
    <w:rsid w:val="00A443A6"/>
    <w:rsid w:val="00A45A1A"/>
    <w:rsid w:val="00A45E61"/>
    <w:rsid w:val="00A475C4"/>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2FF"/>
    <w:rsid w:val="00A82DE9"/>
    <w:rsid w:val="00A837FE"/>
    <w:rsid w:val="00A85357"/>
    <w:rsid w:val="00A856B8"/>
    <w:rsid w:val="00A86A99"/>
    <w:rsid w:val="00A86C33"/>
    <w:rsid w:val="00A86C85"/>
    <w:rsid w:val="00A871E5"/>
    <w:rsid w:val="00A902DD"/>
    <w:rsid w:val="00A91617"/>
    <w:rsid w:val="00A93C1C"/>
    <w:rsid w:val="00A96FA8"/>
    <w:rsid w:val="00A9770A"/>
    <w:rsid w:val="00A97F97"/>
    <w:rsid w:val="00AA0A43"/>
    <w:rsid w:val="00AA0DD3"/>
    <w:rsid w:val="00AA1C07"/>
    <w:rsid w:val="00AA3688"/>
    <w:rsid w:val="00AA4006"/>
    <w:rsid w:val="00AA5887"/>
    <w:rsid w:val="00AB19F8"/>
    <w:rsid w:val="00AB2A61"/>
    <w:rsid w:val="00AB3509"/>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46F"/>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53CD"/>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77CAC"/>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198"/>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379B"/>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A74"/>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0CB1"/>
    <w:rsid w:val="00C92646"/>
    <w:rsid w:val="00C9316A"/>
    <w:rsid w:val="00C937E7"/>
    <w:rsid w:val="00C93B5E"/>
    <w:rsid w:val="00C95D8D"/>
    <w:rsid w:val="00C97C7F"/>
    <w:rsid w:val="00CA108C"/>
    <w:rsid w:val="00CA2283"/>
    <w:rsid w:val="00CA2AEF"/>
    <w:rsid w:val="00CA2CA3"/>
    <w:rsid w:val="00CA325F"/>
    <w:rsid w:val="00CA33B8"/>
    <w:rsid w:val="00CA6DD8"/>
    <w:rsid w:val="00CB121A"/>
    <w:rsid w:val="00CB1582"/>
    <w:rsid w:val="00CB1E9D"/>
    <w:rsid w:val="00CB22B7"/>
    <w:rsid w:val="00CB31DA"/>
    <w:rsid w:val="00CB5032"/>
    <w:rsid w:val="00CB7DF6"/>
    <w:rsid w:val="00CC303F"/>
    <w:rsid w:val="00CC36B6"/>
    <w:rsid w:val="00CC3C96"/>
    <w:rsid w:val="00CD077C"/>
    <w:rsid w:val="00CD342A"/>
    <w:rsid w:val="00CD3940"/>
    <w:rsid w:val="00CE2F14"/>
    <w:rsid w:val="00CE3F5C"/>
    <w:rsid w:val="00CE52B8"/>
    <w:rsid w:val="00CE61FA"/>
    <w:rsid w:val="00CE6A0B"/>
    <w:rsid w:val="00CE7BF6"/>
    <w:rsid w:val="00CF0950"/>
    <w:rsid w:val="00CF3B07"/>
    <w:rsid w:val="00CF4C13"/>
    <w:rsid w:val="00CF62E0"/>
    <w:rsid w:val="00CF6384"/>
    <w:rsid w:val="00CF6902"/>
    <w:rsid w:val="00D01D7C"/>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6DC3"/>
    <w:rsid w:val="00D57897"/>
    <w:rsid w:val="00D602DE"/>
    <w:rsid w:val="00D6096A"/>
    <w:rsid w:val="00D60ABE"/>
    <w:rsid w:val="00D60CE5"/>
    <w:rsid w:val="00D61811"/>
    <w:rsid w:val="00D63F9F"/>
    <w:rsid w:val="00D646D3"/>
    <w:rsid w:val="00D658D5"/>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878BA"/>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A6F"/>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27890"/>
    <w:rsid w:val="00E31BD0"/>
    <w:rsid w:val="00E348EA"/>
    <w:rsid w:val="00E34CA3"/>
    <w:rsid w:val="00E35C4A"/>
    <w:rsid w:val="00E37A0F"/>
    <w:rsid w:val="00E37DA6"/>
    <w:rsid w:val="00E37FE3"/>
    <w:rsid w:val="00E40EB7"/>
    <w:rsid w:val="00E43AAA"/>
    <w:rsid w:val="00E44C62"/>
    <w:rsid w:val="00E5275F"/>
    <w:rsid w:val="00E5344F"/>
    <w:rsid w:val="00E537A4"/>
    <w:rsid w:val="00E5387C"/>
    <w:rsid w:val="00E54EF2"/>
    <w:rsid w:val="00E60DC5"/>
    <w:rsid w:val="00E63559"/>
    <w:rsid w:val="00E67180"/>
    <w:rsid w:val="00E675FC"/>
    <w:rsid w:val="00E676E2"/>
    <w:rsid w:val="00E74FA5"/>
    <w:rsid w:val="00E756A8"/>
    <w:rsid w:val="00E76032"/>
    <w:rsid w:val="00E768F2"/>
    <w:rsid w:val="00E77E9E"/>
    <w:rsid w:val="00E81DED"/>
    <w:rsid w:val="00E82316"/>
    <w:rsid w:val="00E825B3"/>
    <w:rsid w:val="00E849DE"/>
    <w:rsid w:val="00E85948"/>
    <w:rsid w:val="00E85CE2"/>
    <w:rsid w:val="00E86536"/>
    <w:rsid w:val="00E9167E"/>
    <w:rsid w:val="00E922A4"/>
    <w:rsid w:val="00E925CE"/>
    <w:rsid w:val="00E93F3F"/>
    <w:rsid w:val="00E967CB"/>
    <w:rsid w:val="00EA05D9"/>
    <w:rsid w:val="00EA1104"/>
    <w:rsid w:val="00EA2A4C"/>
    <w:rsid w:val="00EA5257"/>
    <w:rsid w:val="00EA59B6"/>
    <w:rsid w:val="00EA7415"/>
    <w:rsid w:val="00EB0433"/>
    <w:rsid w:val="00EB1B8B"/>
    <w:rsid w:val="00EB24EC"/>
    <w:rsid w:val="00EB3C54"/>
    <w:rsid w:val="00EB4951"/>
    <w:rsid w:val="00EB5528"/>
    <w:rsid w:val="00EB595B"/>
    <w:rsid w:val="00EC098E"/>
    <w:rsid w:val="00EC0BCB"/>
    <w:rsid w:val="00EC0E71"/>
    <w:rsid w:val="00ED613A"/>
    <w:rsid w:val="00ED6CFA"/>
    <w:rsid w:val="00ED6D53"/>
    <w:rsid w:val="00EE029C"/>
    <w:rsid w:val="00EE0B6A"/>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06F67"/>
    <w:rsid w:val="00F1030E"/>
    <w:rsid w:val="00F10925"/>
    <w:rsid w:val="00F12F6C"/>
    <w:rsid w:val="00F13DAE"/>
    <w:rsid w:val="00F15307"/>
    <w:rsid w:val="00F157D8"/>
    <w:rsid w:val="00F171A4"/>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67AE3"/>
    <w:rsid w:val="00F7058F"/>
    <w:rsid w:val="00F70D21"/>
    <w:rsid w:val="00F70FEF"/>
    <w:rsid w:val="00F73F06"/>
    <w:rsid w:val="00F74F3A"/>
    <w:rsid w:val="00F75C02"/>
    <w:rsid w:val="00F77ECB"/>
    <w:rsid w:val="00F80602"/>
    <w:rsid w:val="00F81936"/>
    <w:rsid w:val="00F81BF8"/>
    <w:rsid w:val="00F81E47"/>
    <w:rsid w:val="00F824EF"/>
    <w:rsid w:val="00F829B7"/>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2E1C"/>
    <w:rsid w:val="00FC5E76"/>
    <w:rsid w:val="00FC69CF"/>
    <w:rsid w:val="00FC7214"/>
    <w:rsid w:val="00FC7FB3"/>
    <w:rsid w:val="00FD058F"/>
    <w:rsid w:val="00FD0896"/>
    <w:rsid w:val="00FD0B70"/>
    <w:rsid w:val="00FD11B8"/>
    <w:rsid w:val="00FD1440"/>
    <w:rsid w:val="00FD1489"/>
    <w:rsid w:val="00FD1494"/>
    <w:rsid w:val="00FD17D7"/>
    <w:rsid w:val="00FD2461"/>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E624D"/>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B850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225CD9"/>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225CD9"/>
    <w:rPr>
      <w:rFonts w:eastAsia="Times New Roman"/>
      <w:sz w:val="24"/>
      <w:szCs w:val="24"/>
    </w:rPr>
  </w:style>
  <w:style w:type="character" w:styleId="Strong">
    <w:name w:val="Strong"/>
    <w:qFormat/>
    <w:rsid w:val="00225CD9"/>
    <w:rPr>
      <w:b/>
      <w:bCs w:val="0"/>
    </w:rPr>
  </w:style>
  <w:style w:type="paragraph" w:styleId="HTMLPreformatted">
    <w:name w:val="HTML Preformatted"/>
    <w:basedOn w:val="Normal"/>
    <w:link w:val="HTMLPreformattedChar"/>
    <w:semiHidden/>
    <w:unhideWhenUsed/>
    <w:rsid w:val="00CB1E9D"/>
    <w:rPr>
      <w:rFonts w:ascii="Courier New" w:hAnsi="Courier New" w:cs="Courier New"/>
      <w:sz w:val="20"/>
    </w:rPr>
  </w:style>
  <w:style w:type="character" w:customStyle="1" w:styleId="HTMLPreformattedChar">
    <w:name w:val="HTML Preformatted Char"/>
    <w:link w:val="HTMLPreformatted"/>
    <w:semiHidden/>
    <w:rsid w:val="00CB1E9D"/>
    <w:rPr>
      <w:rFonts w:ascii="Courier New" w:eastAsia="Times New Roman" w:hAnsi="Courier New" w:cs="Courier New"/>
      <w:lang w:val="en-GB" w:eastAsia="en-US"/>
    </w:rPr>
  </w:style>
  <w:style w:type="character" w:customStyle="1" w:styleId="FooterChar">
    <w:name w:val="Footer Char"/>
    <w:basedOn w:val="DefaultParagraphFont"/>
    <w:link w:val="Footer"/>
    <w:uiPriority w:val="99"/>
    <w:rsid w:val="00A822FF"/>
    <w:rPr>
      <w:rFonts w:ascii="Arial" w:eastAsia="Times New Roman" w:hAnsi="Arial"/>
      <w:noProof/>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24</Pages>
  <Words>9475</Words>
  <Characters>54008</Characters>
  <Application>Microsoft Office Word</Application>
  <DocSecurity>0</DocSecurity>
  <Lines>450</Lines>
  <Paragraphs>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Banković</dc:creator>
  <cp:lastModifiedBy>Tatjana Banković</cp:lastModifiedBy>
  <cp:revision>21</cp:revision>
  <dcterms:created xsi:type="dcterms:W3CDTF">2023-12-22T14:03:00Z</dcterms:created>
  <dcterms:modified xsi:type="dcterms:W3CDTF">2024-02-08T09:01:00Z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