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96011" w14:textId="77777777" w:rsidR="00DD2A82" w:rsidRPr="006F556C" w:rsidRDefault="00DD2A82" w:rsidP="00923865">
      <w:bookmarkStart w:id="0" w:name="_GoBack"/>
      <w:bookmarkEnd w:id="0"/>
    </w:p>
    <w:p w14:paraId="33572379" w14:textId="06DE09D1" w:rsidR="00CE09F3" w:rsidRPr="006A0D5A" w:rsidRDefault="00CE09F3" w:rsidP="00923865">
      <w:pPr>
        <w:jc w:val="center"/>
        <w:rPr>
          <w:b/>
          <w:bCs/>
          <w:iCs/>
          <w:szCs w:val="22"/>
          <w:u w:val="single"/>
        </w:rPr>
      </w:pPr>
      <w:r w:rsidRPr="006A0D5A">
        <w:rPr>
          <w:b/>
          <w:bCs/>
          <w:iCs/>
          <w:szCs w:val="22"/>
          <w:u w:val="single"/>
        </w:rPr>
        <w:t xml:space="preserve">SAŽETAK KARAKTERISTIKA </w:t>
      </w:r>
      <w:r w:rsidR="00CB10D8">
        <w:rPr>
          <w:b/>
          <w:bCs/>
          <w:iCs/>
          <w:szCs w:val="22"/>
          <w:u w:val="single"/>
        </w:rPr>
        <w:t>L</w:t>
      </w:r>
      <w:r w:rsidR="00007E9F" w:rsidRPr="006A0D5A">
        <w:rPr>
          <w:b/>
          <w:bCs/>
          <w:iCs/>
          <w:szCs w:val="22"/>
          <w:u w:val="single"/>
        </w:rPr>
        <w:t>IJ</w:t>
      </w:r>
      <w:r w:rsidRPr="006A0D5A">
        <w:rPr>
          <w:b/>
          <w:bCs/>
          <w:iCs/>
          <w:szCs w:val="22"/>
          <w:u w:val="single"/>
        </w:rPr>
        <w:t>EKA</w:t>
      </w:r>
    </w:p>
    <w:p w14:paraId="30F8B4BF" w14:textId="77777777" w:rsidR="00383195" w:rsidRPr="006A0D5A" w:rsidRDefault="003E3EC7" w:rsidP="00923865">
      <w:pPr>
        <w:rPr>
          <w:szCs w:val="22"/>
        </w:rPr>
      </w:pPr>
      <w:r w:rsidRPr="006A0D5A">
        <w:rPr>
          <w:szCs w:val="22"/>
        </w:rPr>
        <w:t xml:space="preserve"> </w:t>
      </w:r>
    </w:p>
    <w:p w14:paraId="503ACA6B" w14:textId="77777777" w:rsidR="00E50CD3" w:rsidRPr="006A0D5A" w:rsidRDefault="00E50CD3" w:rsidP="00923865">
      <w:pPr>
        <w:rPr>
          <w:b/>
          <w:bCs/>
          <w:szCs w:val="22"/>
        </w:rPr>
      </w:pPr>
    </w:p>
    <w:p w14:paraId="7A744C33" w14:textId="77777777" w:rsidR="00CE09F3" w:rsidRPr="006A0D5A" w:rsidRDefault="00CE09F3" w:rsidP="00923865">
      <w:pPr>
        <w:rPr>
          <w:b/>
          <w:bCs/>
          <w:szCs w:val="22"/>
        </w:rPr>
      </w:pPr>
    </w:p>
    <w:p w14:paraId="5A9C3EDB" w14:textId="0CC08CD9" w:rsidR="00CE09F3" w:rsidRPr="00931348" w:rsidRDefault="00CE09F3" w:rsidP="00923865">
      <w:pPr>
        <w:pStyle w:val="NASLOV123"/>
        <w:rPr>
          <w:lang w:val="sr-Latn-CS"/>
        </w:rPr>
      </w:pPr>
      <w:r w:rsidRPr="006A0D5A">
        <w:t xml:space="preserve">1. </w:t>
      </w:r>
      <w:r w:rsidR="00007E9F" w:rsidRPr="006A0D5A">
        <w:t>NA</w:t>
      </w:r>
      <w:r w:rsidR="00007E9F">
        <w:rPr>
          <w:lang w:val="sr-Latn-RS"/>
        </w:rPr>
        <w:t>Z</w:t>
      </w:r>
      <w:r w:rsidR="00007E9F" w:rsidRPr="006A0D5A">
        <w:t>IV</w:t>
      </w:r>
      <w:r w:rsidRPr="006A0D5A">
        <w:t xml:space="preserve"> </w:t>
      </w:r>
      <w:r w:rsidR="00CB10D8">
        <w:t>L</w:t>
      </w:r>
      <w:r w:rsidR="00007E9F" w:rsidRPr="006A0D5A">
        <w:t>IJ</w:t>
      </w:r>
      <w:r w:rsidRPr="006A0D5A">
        <w:t>EKA</w:t>
      </w:r>
    </w:p>
    <w:p w14:paraId="37243AFD" w14:textId="50769C9E" w:rsidR="00B52F20" w:rsidRPr="00931348" w:rsidRDefault="00B52F20" w:rsidP="00B52F20">
      <w:pPr>
        <w:rPr>
          <w:szCs w:val="22"/>
          <w:lang w:val="sl-SI"/>
        </w:rPr>
      </w:pPr>
      <w:r w:rsidRPr="00931348">
        <w:rPr>
          <w:szCs w:val="22"/>
          <w:lang w:val="sv-SE"/>
        </w:rPr>
        <w:t>Pri</w:t>
      </w:r>
      <w:r w:rsidR="00CB10D8">
        <w:rPr>
          <w:szCs w:val="22"/>
          <w:lang w:val="sv-SE"/>
        </w:rPr>
        <w:t>l</w:t>
      </w:r>
      <w:r w:rsidRPr="00931348">
        <w:rPr>
          <w:szCs w:val="22"/>
          <w:lang w:val="sv-SE"/>
        </w:rPr>
        <w:t>enap H</w:t>
      </w:r>
      <w:r w:rsidR="00CB10D8">
        <w:rPr>
          <w:szCs w:val="22"/>
          <w:lang w:val="sv-SE"/>
        </w:rPr>
        <w:t>L</w:t>
      </w:r>
      <w:r w:rsidR="003D68B4">
        <w:rPr>
          <w:szCs w:val="22"/>
          <w:lang w:val="sl-SI"/>
        </w:rPr>
        <w:t xml:space="preserve">, 10 mg + </w:t>
      </w:r>
      <w:r w:rsidRPr="00931348">
        <w:rPr>
          <w:szCs w:val="22"/>
          <w:lang w:val="sl-SI"/>
        </w:rPr>
        <w:t>12,5 mg, tab</w:t>
      </w:r>
      <w:r w:rsidR="00CB10D8">
        <w:rPr>
          <w:szCs w:val="22"/>
          <w:lang w:val="sl-SI"/>
        </w:rPr>
        <w:t>l</w:t>
      </w:r>
      <w:r w:rsidRPr="00931348">
        <w:rPr>
          <w:szCs w:val="22"/>
          <w:lang w:val="sl-SI"/>
        </w:rPr>
        <w:t>et</w:t>
      </w:r>
      <w:r w:rsidR="00BD3462">
        <w:rPr>
          <w:szCs w:val="22"/>
          <w:lang w:val="sl-SI"/>
        </w:rPr>
        <w:t>a</w:t>
      </w:r>
    </w:p>
    <w:p w14:paraId="03F7D72D" w14:textId="77777777" w:rsidR="00B52F20" w:rsidRPr="00931348" w:rsidRDefault="00B52F20" w:rsidP="00B52F20">
      <w:pPr>
        <w:rPr>
          <w:b/>
          <w:szCs w:val="22"/>
          <w:lang w:val="sl-SI"/>
        </w:rPr>
      </w:pPr>
    </w:p>
    <w:p w14:paraId="560695F7" w14:textId="31F368E5" w:rsidR="00B52F20" w:rsidRPr="00931348" w:rsidRDefault="00B52F20" w:rsidP="00B52F20">
      <w:pPr>
        <w:rPr>
          <w:szCs w:val="22"/>
          <w:lang w:val="sl-SI"/>
        </w:rPr>
      </w:pPr>
      <w:r w:rsidRPr="00931348">
        <w:rPr>
          <w:szCs w:val="22"/>
          <w:lang w:val="sv-SE"/>
        </w:rPr>
        <w:t xml:space="preserve">INN: </w:t>
      </w:r>
      <w:r w:rsidRPr="00931348">
        <w:rPr>
          <w:szCs w:val="22"/>
          <w:lang w:val="sl-SI"/>
        </w:rPr>
        <w:t>ena</w:t>
      </w:r>
      <w:r w:rsidR="00CB10D8">
        <w:rPr>
          <w:szCs w:val="22"/>
          <w:lang w:val="sl-SI"/>
        </w:rPr>
        <w:t>l</w:t>
      </w:r>
      <w:r w:rsidRPr="00931348">
        <w:rPr>
          <w:szCs w:val="22"/>
          <w:lang w:val="sl-SI"/>
        </w:rPr>
        <w:t>apri</w:t>
      </w:r>
      <w:r w:rsidR="00CB10D8">
        <w:rPr>
          <w:szCs w:val="22"/>
          <w:lang w:val="sl-SI"/>
        </w:rPr>
        <w:t>l</w:t>
      </w:r>
      <w:r w:rsidRPr="00931348">
        <w:rPr>
          <w:szCs w:val="22"/>
          <w:lang w:val="sl-SI"/>
        </w:rPr>
        <w:t xml:space="preserve">, </w:t>
      </w:r>
      <w:r w:rsidR="003653F2">
        <w:rPr>
          <w:szCs w:val="22"/>
          <w:lang w:val="sl-SI"/>
        </w:rPr>
        <w:t>hidroh</w:t>
      </w:r>
      <w:r w:rsidR="00CB10D8">
        <w:rPr>
          <w:szCs w:val="22"/>
          <w:lang w:val="sl-SI"/>
        </w:rPr>
        <w:t>l</w:t>
      </w:r>
      <w:r w:rsidR="003653F2">
        <w:rPr>
          <w:szCs w:val="22"/>
          <w:lang w:val="sl-SI"/>
        </w:rPr>
        <w:t>ortiazid</w:t>
      </w:r>
    </w:p>
    <w:p w14:paraId="2BF6B609" w14:textId="77777777" w:rsidR="00BD3462" w:rsidRPr="005A1944" w:rsidRDefault="00BD3462" w:rsidP="00923865">
      <w:pPr>
        <w:rPr>
          <w:b/>
          <w:bCs/>
          <w:szCs w:val="22"/>
          <w:lang w:val="it-IT"/>
        </w:rPr>
      </w:pPr>
    </w:p>
    <w:p w14:paraId="74EC5C33" w14:textId="7D272637" w:rsidR="00CE09F3" w:rsidRPr="005A1944" w:rsidRDefault="00CE09F3" w:rsidP="00923865">
      <w:pPr>
        <w:pStyle w:val="NASLOV123"/>
        <w:rPr>
          <w:lang w:val="it-IT"/>
        </w:rPr>
      </w:pPr>
      <w:r w:rsidRPr="005A1944">
        <w:rPr>
          <w:lang w:val="it-IT"/>
        </w:rPr>
        <w:t>2. KVA</w:t>
      </w:r>
      <w:r w:rsidR="00CB10D8">
        <w:rPr>
          <w:lang w:val="it-IT"/>
        </w:rPr>
        <w:t>L</w:t>
      </w:r>
      <w:r w:rsidRPr="005A1944">
        <w:rPr>
          <w:lang w:val="it-IT"/>
        </w:rPr>
        <w:t>ITATIVNI I KVANTITATIVNI SASTAV</w:t>
      </w:r>
    </w:p>
    <w:p w14:paraId="2A9A0C76" w14:textId="5A67CE29" w:rsidR="00B52F20" w:rsidRPr="00931348" w:rsidRDefault="00387FAC" w:rsidP="00B52F20">
      <w:pPr>
        <w:rPr>
          <w:szCs w:val="22"/>
          <w:lang w:val="sr-Latn-CS"/>
        </w:rPr>
      </w:pPr>
      <w:r>
        <w:rPr>
          <w:szCs w:val="22"/>
          <w:lang w:val="sr-Latn-CS"/>
        </w:rPr>
        <w:t>Jedna</w:t>
      </w:r>
      <w:r w:rsidR="00B52F20" w:rsidRPr="00931348">
        <w:rPr>
          <w:szCs w:val="22"/>
          <w:lang w:val="sr-Latn-CS"/>
        </w:rPr>
        <w:t xml:space="preserve"> tab</w:t>
      </w:r>
      <w:r w:rsidR="00CB10D8">
        <w:rPr>
          <w:szCs w:val="22"/>
          <w:lang w:val="sr-Latn-CS"/>
        </w:rPr>
        <w:t>l</w:t>
      </w:r>
      <w:r w:rsidR="00B52F20" w:rsidRPr="00931348">
        <w:rPr>
          <w:szCs w:val="22"/>
          <w:lang w:val="sr-Latn-CS"/>
        </w:rPr>
        <w:t>eta sadrži: 10 mg ena</w:t>
      </w:r>
      <w:r w:rsidR="00CB10D8">
        <w:rPr>
          <w:szCs w:val="22"/>
          <w:lang w:val="sr-Latn-CS"/>
        </w:rPr>
        <w:t>l</w:t>
      </w:r>
      <w:r w:rsidR="00B52F20" w:rsidRPr="00931348">
        <w:rPr>
          <w:szCs w:val="22"/>
          <w:lang w:val="sr-Latn-CS"/>
        </w:rPr>
        <w:t>apri</w:t>
      </w:r>
      <w:r w:rsidR="00CB10D8">
        <w:rPr>
          <w:szCs w:val="22"/>
          <w:lang w:val="sr-Latn-CS"/>
        </w:rPr>
        <w:t>l</w:t>
      </w:r>
      <w:r w:rsidR="005A1944">
        <w:rPr>
          <w:szCs w:val="22"/>
          <w:lang w:val="sr-Latn-CS"/>
        </w:rPr>
        <w:t xml:space="preserve"> </w:t>
      </w:r>
      <w:r w:rsidR="00B52F20" w:rsidRPr="00931348">
        <w:rPr>
          <w:szCs w:val="22"/>
          <w:lang w:val="sr-Latn-CS"/>
        </w:rPr>
        <w:t>ma</w:t>
      </w:r>
      <w:r w:rsidR="00CB10D8">
        <w:rPr>
          <w:szCs w:val="22"/>
          <w:lang w:val="sr-Latn-CS"/>
        </w:rPr>
        <w:t>l</w:t>
      </w:r>
      <w:r w:rsidR="00B52F20" w:rsidRPr="00931348">
        <w:rPr>
          <w:szCs w:val="22"/>
          <w:lang w:val="sr-Latn-CS"/>
        </w:rPr>
        <w:t xml:space="preserve">eata i 12,5 mg </w:t>
      </w:r>
      <w:r w:rsidR="003653F2">
        <w:rPr>
          <w:szCs w:val="22"/>
          <w:lang w:val="sr-Latn-CS"/>
        </w:rPr>
        <w:t>hidroh</w:t>
      </w:r>
      <w:r w:rsidR="00CB10D8">
        <w:rPr>
          <w:szCs w:val="22"/>
          <w:lang w:val="sr-Latn-CS"/>
        </w:rPr>
        <w:t>l</w:t>
      </w:r>
      <w:r w:rsidR="003653F2">
        <w:rPr>
          <w:szCs w:val="22"/>
          <w:lang w:val="sr-Latn-CS"/>
        </w:rPr>
        <w:t>ortiazid</w:t>
      </w:r>
      <w:r w:rsidR="00B52F20" w:rsidRPr="00931348">
        <w:rPr>
          <w:szCs w:val="22"/>
          <w:lang w:val="sr-Latn-CS"/>
        </w:rPr>
        <w:t>a.</w:t>
      </w:r>
    </w:p>
    <w:p w14:paraId="72DCCF20" w14:textId="77777777" w:rsidR="001B4E89" w:rsidRPr="005A1944" w:rsidRDefault="001B4E89" w:rsidP="001B4E89">
      <w:pPr>
        <w:rPr>
          <w:szCs w:val="22"/>
          <w:lang w:val="it-IT"/>
        </w:rPr>
      </w:pPr>
    </w:p>
    <w:p w14:paraId="1C02EAAD" w14:textId="77777777" w:rsidR="00387FAC" w:rsidRPr="005A1944" w:rsidRDefault="00931348" w:rsidP="00931348">
      <w:pPr>
        <w:pStyle w:val="Header"/>
        <w:tabs>
          <w:tab w:val="left" w:pos="284"/>
        </w:tabs>
        <w:rPr>
          <w:szCs w:val="22"/>
          <w:lang w:val="it-IT"/>
        </w:rPr>
      </w:pPr>
      <w:r w:rsidRPr="005A1944">
        <w:rPr>
          <w:szCs w:val="22"/>
          <w:lang w:val="it-IT"/>
        </w:rPr>
        <w:t xml:space="preserve">Pomoćna supstanca sa potvrđenim dejstvom: </w:t>
      </w:r>
    </w:p>
    <w:p w14:paraId="36F19FA0" w14:textId="675D7D83" w:rsidR="00931348" w:rsidRDefault="00387FAC" w:rsidP="00931348">
      <w:pPr>
        <w:pStyle w:val="Header"/>
        <w:tabs>
          <w:tab w:val="left" w:pos="284"/>
        </w:tabs>
        <w:rPr>
          <w:szCs w:val="22"/>
          <w:lang w:val="pl-PL"/>
        </w:rPr>
      </w:pPr>
      <w:r w:rsidRPr="00007E9F">
        <w:rPr>
          <w:szCs w:val="22"/>
          <w:lang w:val="pl-PL"/>
        </w:rPr>
        <w:t>J</w:t>
      </w:r>
      <w:r w:rsidR="00452F9C" w:rsidRPr="00007E9F">
        <w:rPr>
          <w:szCs w:val="22"/>
          <w:lang w:val="pl-PL"/>
        </w:rPr>
        <w:t>edna tab</w:t>
      </w:r>
      <w:r w:rsidR="00CB10D8">
        <w:rPr>
          <w:szCs w:val="22"/>
          <w:lang w:val="pl-PL"/>
        </w:rPr>
        <w:t>l</w:t>
      </w:r>
      <w:r w:rsidR="00452F9C" w:rsidRPr="00007E9F">
        <w:rPr>
          <w:szCs w:val="22"/>
          <w:lang w:val="pl-PL"/>
        </w:rPr>
        <w:t xml:space="preserve">eta sadrži 104,5 mg </w:t>
      </w:r>
      <w:r w:rsidR="00CB10D8">
        <w:rPr>
          <w:szCs w:val="22"/>
          <w:lang w:val="pl-PL"/>
        </w:rPr>
        <w:t>l</w:t>
      </w:r>
      <w:r w:rsidR="00452F9C" w:rsidRPr="00007E9F">
        <w:rPr>
          <w:szCs w:val="22"/>
          <w:lang w:val="pl-PL"/>
        </w:rPr>
        <w:t>aktoze</w:t>
      </w:r>
      <w:r w:rsidR="00931348" w:rsidRPr="00007E9F">
        <w:rPr>
          <w:szCs w:val="22"/>
          <w:lang w:val="pl-PL"/>
        </w:rPr>
        <w:t>, monohidrata.</w:t>
      </w:r>
    </w:p>
    <w:p w14:paraId="08A4F511" w14:textId="77777777" w:rsidR="00A34DA2" w:rsidRPr="00007E9F" w:rsidRDefault="00A34DA2" w:rsidP="00931348">
      <w:pPr>
        <w:pStyle w:val="Header"/>
        <w:tabs>
          <w:tab w:val="left" w:pos="284"/>
        </w:tabs>
        <w:rPr>
          <w:szCs w:val="22"/>
          <w:lang w:val="pl-PL"/>
        </w:rPr>
      </w:pPr>
    </w:p>
    <w:p w14:paraId="5B5ED4F6" w14:textId="5AD89C85" w:rsidR="00A34DA2" w:rsidRDefault="00B456C9" w:rsidP="00A34DA2">
      <w:pPr>
        <w:pStyle w:val="NASLOV123"/>
        <w:spacing w:before="0" w:after="0"/>
        <w:rPr>
          <w:b w:val="0"/>
          <w:szCs w:val="24"/>
          <w:lang w:val="pl-PL"/>
        </w:rPr>
      </w:pPr>
      <w:r w:rsidRPr="00B456C9">
        <w:rPr>
          <w:lang w:val="sr-Latn-CS"/>
        </w:rPr>
        <w:t>Za spisak svih ekscipijenasa, pog</w:t>
      </w:r>
      <w:r w:rsidR="00CB10D8">
        <w:rPr>
          <w:lang w:val="sr-Latn-CS"/>
        </w:rPr>
        <w:t>l</w:t>
      </w:r>
      <w:r w:rsidRPr="00B456C9">
        <w:rPr>
          <w:lang w:val="sr-Latn-CS"/>
        </w:rPr>
        <w:t>edati dio 6.1.</w:t>
      </w:r>
    </w:p>
    <w:p w14:paraId="605457DA" w14:textId="77777777" w:rsidR="00A34DA2" w:rsidRDefault="00A34DA2" w:rsidP="00A34DA2">
      <w:pPr>
        <w:pStyle w:val="NASLOV123"/>
        <w:spacing w:before="0" w:after="0"/>
        <w:jc w:val="both"/>
        <w:rPr>
          <w:lang w:val="pl-PL"/>
        </w:rPr>
      </w:pPr>
    </w:p>
    <w:p w14:paraId="1EC87D91" w14:textId="77777777" w:rsidR="00A34DA2" w:rsidRDefault="00A34DA2" w:rsidP="00A34DA2">
      <w:pPr>
        <w:pStyle w:val="NASLOV123"/>
        <w:spacing w:before="0" w:after="0"/>
        <w:jc w:val="both"/>
        <w:rPr>
          <w:lang w:val="pl-PL"/>
        </w:rPr>
      </w:pPr>
    </w:p>
    <w:p w14:paraId="6763F7FF" w14:textId="13F0FA8C" w:rsidR="00CE09F3" w:rsidRPr="00007E9F" w:rsidRDefault="00CE09F3" w:rsidP="00A34DA2">
      <w:pPr>
        <w:pStyle w:val="NASLOV123"/>
        <w:spacing w:before="0" w:after="0"/>
        <w:jc w:val="both"/>
        <w:rPr>
          <w:lang w:val="pl-PL"/>
        </w:rPr>
      </w:pPr>
      <w:r w:rsidRPr="00007E9F">
        <w:rPr>
          <w:lang w:val="pl-PL"/>
        </w:rPr>
        <w:t>3. FARMACEUTSKI OB</w:t>
      </w:r>
      <w:r w:rsidR="00CB10D8">
        <w:rPr>
          <w:lang w:val="pl-PL"/>
        </w:rPr>
        <w:t>L</w:t>
      </w:r>
      <w:r w:rsidRPr="00007E9F">
        <w:rPr>
          <w:lang w:val="pl-PL"/>
        </w:rPr>
        <w:t>IK</w:t>
      </w:r>
    </w:p>
    <w:p w14:paraId="01B18379" w14:textId="77777777" w:rsidR="00CF4104" w:rsidRDefault="00CF4104" w:rsidP="00B52F20">
      <w:pPr>
        <w:rPr>
          <w:szCs w:val="22"/>
          <w:lang w:val="pl-PL"/>
        </w:rPr>
      </w:pPr>
    </w:p>
    <w:p w14:paraId="012DD00D" w14:textId="0DC96197" w:rsidR="00B52F20" w:rsidRPr="005A1944" w:rsidRDefault="00B52F20" w:rsidP="00B52F20">
      <w:pPr>
        <w:rPr>
          <w:szCs w:val="22"/>
          <w:lang w:val="pl-PL"/>
        </w:rPr>
      </w:pPr>
      <w:r w:rsidRPr="005A1944">
        <w:rPr>
          <w:szCs w:val="22"/>
          <w:lang w:val="pl-PL"/>
        </w:rPr>
        <w:t>Tab</w:t>
      </w:r>
      <w:r w:rsidR="00CB10D8">
        <w:rPr>
          <w:szCs w:val="22"/>
          <w:lang w:val="pl-PL"/>
        </w:rPr>
        <w:t>l</w:t>
      </w:r>
      <w:r w:rsidRPr="005A1944">
        <w:rPr>
          <w:szCs w:val="22"/>
          <w:lang w:val="pl-PL"/>
        </w:rPr>
        <w:t>ete.</w:t>
      </w:r>
    </w:p>
    <w:p w14:paraId="5593311A" w14:textId="42F98504" w:rsidR="00CE09F3" w:rsidRPr="005A1944" w:rsidRDefault="00C56DDF" w:rsidP="00923865">
      <w:pPr>
        <w:rPr>
          <w:szCs w:val="22"/>
          <w:lang w:val="pl-PL"/>
        </w:rPr>
      </w:pPr>
      <w:r w:rsidRPr="005A1944">
        <w:rPr>
          <w:szCs w:val="22"/>
          <w:lang w:val="pl-PL"/>
        </w:rPr>
        <w:t>Okrug</w:t>
      </w:r>
      <w:r w:rsidR="00CB10D8">
        <w:rPr>
          <w:szCs w:val="22"/>
          <w:lang w:val="pl-PL"/>
        </w:rPr>
        <w:t>l</w:t>
      </w:r>
      <w:r w:rsidRPr="005A1944">
        <w:rPr>
          <w:szCs w:val="22"/>
          <w:lang w:val="pl-PL"/>
        </w:rPr>
        <w:t>e, b</w:t>
      </w:r>
      <w:r w:rsidR="00CB10D8">
        <w:rPr>
          <w:szCs w:val="22"/>
          <w:lang w:val="pl-PL"/>
        </w:rPr>
        <w:t>l</w:t>
      </w:r>
      <w:r w:rsidRPr="005A1944">
        <w:rPr>
          <w:szCs w:val="22"/>
          <w:lang w:val="pl-PL"/>
        </w:rPr>
        <w:t>ago bikonveksne tab</w:t>
      </w:r>
      <w:r w:rsidR="00CB10D8">
        <w:rPr>
          <w:szCs w:val="22"/>
          <w:lang w:val="pl-PL"/>
        </w:rPr>
        <w:t>l</w:t>
      </w:r>
      <w:r w:rsidRPr="005A1944">
        <w:rPr>
          <w:szCs w:val="22"/>
          <w:lang w:val="pl-PL"/>
        </w:rPr>
        <w:t>ete, b</w:t>
      </w:r>
      <w:r w:rsidR="00B456C9">
        <w:rPr>
          <w:szCs w:val="22"/>
          <w:lang w:val="pl-PL"/>
        </w:rPr>
        <w:t>ij</w:t>
      </w:r>
      <w:r w:rsidRPr="005A1944">
        <w:rPr>
          <w:szCs w:val="22"/>
          <w:lang w:val="pl-PL"/>
        </w:rPr>
        <w:t>e</w:t>
      </w:r>
      <w:r w:rsidR="00CB10D8">
        <w:rPr>
          <w:szCs w:val="22"/>
          <w:lang w:val="pl-PL"/>
        </w:rPr>
        <w:t>l</w:t>
      </w:r>
      <w:r w:rsidRPr="005A1944">
        <w:rPr>
          <w:szCs w:val="22"/>
          <w:lang w:val="pl-PL"/>
        </w:rPr>
        <w:t>e do skoro b</w:t>
      </w:r>
      <w:r w:rsidR="00007E9F" w:rsidRPr="005A1944">
        <w:rPr>
          <w:szCs w:val="22"/>
          <w:lang w:val="pl-PL"/>
        </w:rPr>
        <w:t>ij</w:t>
      </w:r>
      <w:r w:rsidRPr="005A1944">
        <w:rPr>
          <w:szCs w:val="22"/>
          <w:lang w:val="pl-PL"/>
        </w:rPr>
        <w:t>e</w:t>
      </w:r>
      <w:r w:rsidR="00CB10D8">
        <w:rPr>
          <w:szCs w:val="22"/>
          <w:lang w:val="pl-PL"/>
        </w:rPr>
        <w:t>l</w:t>
      </w:r>
      <w:r w:rsidRPr="005A1944">
        <w:rPr>
          <w:szCs w:val="22"/>
          <w:lang w:val="pl-PL"/>
        </w:rPr>
        <w:t>e boje</w:t>
      </w:r>
      <w:r w:rsidR="00A03E17" w:rsidRPr="005A1944">
        <w:rPr>
          <w:szCs w:val="22"/>
          <w:lang w:val="pl-PL"/>
        </w:rPr>
        <w:t xml:space="preserve">, sa </w:t>
      </w:r>
      <w:r w:rsidR="00861CBD" w:rsidRPr="005A1944">
        <w:rPr>
          <w:szCs w:val="22"/>
          <w:lang w:val="pl-PL"/>
        </w:rPr>
        <w:t>pod</w:t>
      </w:r>
      <w:r w:rsidR="00861CBD">
        <w:rPr>
          <w:szCs w:val="22"/>
          <w:lang w:val="pl-PL"/>
        </w:rPr>
        <w:t>i</w:t>
      </w:r>
      <w:r w:rsidR="00861CBD" w:rsidRPr="005A1944">
        <w:rPr>
          <w:szCs w:val="22"/>
          <w:lang w:val="pl-PL"/>
        </w:rPr>
        <w:t xml:space="preserve">onom </w:t>
      </w:r>
      <w:r w:rsidR="00CB10D8">
        <w:rPr>
          <w:szCs w:val="22"/>
          <w:lang w:val="pl-PL"/>
        </w:rPr>
        <w:t>l</w:t>
      </w:r>
      <w:r w:rsidR="00387FAC" w:rsidRPr="005A1944">
        <w:rPr>
          <w:szCs w:val="22"/>
          <w:lang w:val="pl-PL"/>
        </w:rPr>
        <w:t>inijom</w:t>
      </w:r>
      <w:r w:rsidR="00A03E17" w:rsidRPr="005A1944">
        <w:rPr>
          <w:szCs w:val="22"/>
          <w:lang w:val="pl-PL"/>
        </w:rPr>
        <w:t xml:space="preserve"> </w:t>
      </w:r>
      <w:r w:rsidR="00B05573" w:rsidRPr="005A1944">
        <w:rPr>
          <w:szCs w:val="22"/>
          <w:lang w:val="pl-PL"/>
        </w:rPr>
        <w:t>sa</w:t>
      </w:r>
      <w:r w:rsidR="00A03E17" w:rsidRPr="005A1944">
        <w:rPr>
          <w:szCs w:val="22"/>
          <w:lang w:val="pl-PL"/>
        </w:rPr>
        <w:t xml:space="preserve"> jedn</w:t>
      </w:r>
      <w:r w:rsidR="00B05573" w:rsidRPr="005A1944">
        <w:rPr>
          <w:szCs w:val="22"/>
          <w:lang w:val="pl-PL"/>
        </w:rPr>
        <w:t>e</w:t>
      </w:r>
      <w:r w:rsidR="00A03E17" w:rsidRPr="005A1944">
        <w:rPr>
          <w:szCs w:val="22"/>
          <w:lang w:val="pl-PL"/>
        </w:rPr>
        <w:t xml:space="preserve"> stran</w:t>
      </w:r>
      <w:r w:rsidR="00B05573" w:rsidRPr="005A1944">
        <w:rPr>
          <w:szCs w:val="22"/>
          <w:lang w:val="pl-PL"/>
        </w:rPr>
        <w:t>e</w:t>
      </w:r>
      <w:r w:rsidR="00A03E17" w:rsidRPr="005A1944">
        <w:rPr>
          <w:szCs w:val="22"/>
          <w:lang w:val="pl-PL"/>
        </w:rPr>
        <w:t>.</w:t>
      </w:r>
    </w:p>
    <w:p w14:paraId="0ACF9D00" w14:textId="7970B71A" w:rsidR="00452F9C" w:rsidRPr="00FE4FC4" w:rsidRDefault="00AD77D8" w:rsidP="00452F9C">
      <w:pPr>
        <w:rPr>
          <w:szCs w:val="22"/>
          <w:lang w:val="pl-PL"/>
        </w:rPr>
      </w:pPr>
      <w:r w:rsidRPr="00FE4FC4">
        <w:rPr>
          <w:szCs w:val="22"/>
          <w:lang w:val="pl-PL"/>
        </w:rPr>
        <w:t>Pod</w:t>
      </w:r>
      <w:r>
        <w:rPr>
          <w:szCs w:val="22"/>
          <w:lang w:val="pl-PL"/>
        </w:rPr>
        <w:t>i</w:t>
      </w:r>
      <w:r w:rsidRPr="00FE4FC4">
        <w:rPr>
          <w:szCs w:val="22"/>
          <w:lang w:val="pl-PL"/>
        </w:rPr>
        <w:t xml:space="preserve">ona </w:t>
      </w:r>
      <w:r w:rsidR="00CB10D8">
        <w:rPr>
          <w:szCs w:val="22"/>
          <w:lang w:val="pl-PL"/>
        </w:rPr>
        <w:t>l</w:t>
      </w:r>
      <w:r w:rsidR="00452F9C" w:rsidRPr="00FE4FC4">
        <w:rPr>
          <w:szCs w:val="22"/>
          <w:lang w:val="pl-PL"/>
        </w:rPr>
        <w:t xml:space="preserve">inija </w:t>
      </w:r>
      <w:r w:rsidR="00387FAC" w:rsidRPr="00FE4FC4">
        <w:rPr>
          <w:szCs w:val="22"/>
          <w:lang w:val="pl-PL"/>
        </w:rPr>
        <w:t>s</w:t>
      </w:r>
      <w:r w:rsidR="00CB10D8">
        <w:rPr>
          <w:szCs w:val="22"/>
          <w:lang w:val="pl-PL"/>
        </w:rPr>
        <w:t>l</w:t>
      </w:r>
      <w:r w:rsidR="00387FAC" w:rsidRPr="00FE4FC4">
        <w:rPr>
          <w:szCs w:val="22"/>
          <w:lang w:val="pl-PL"/>
        </w:rPr>
        <w:t>uži samo da o</w:t>
      </w:r>
      <w:r w:rsidR="00CB10D8">
        <w:rPr>
          <w:szCs w:val="22"/>
          <w:lang w:val="pl-PL"/>
        </w:rPr>
        <w:t>l</w:t>
      </w:r>
      <w:r w:rsidR="00387FAC" w:rsidRPr="00FE4FC4">
        <w:rPr>
          <w:szCs w:val="22"/>
          <w:lang w:val="pl-PL"/>
        </w:rPr>
        <w:t xml:space="preserve">akša </w:t>
      </w:r>
      <w:r w:rsidR="00CB10D8">
        <w:rPr>
          <w:szCs w:val="22"/>
          <w:lang w:val="pl-PL"/>
        </w:rPr>
        <w:t>l</w:t>
      </w:r>
      <w:r w:rsidR="00387FAC" w:rsidRPr="00FE4FC4">
        <w:rPr>
          <w:szCs w:val="22"/>
          <w:lang w:val="pl-PL"/>
        </w:rPr>
        <w:t>om</w:t>
      </w:r>
      <w:r w:rsidR="00CB10D8">
        <w:rPr>
          <w:szCs w:val="22"/>
          <w:lang w:val="pl-PL"/>
        </w:rPr>
        <w:t>l</w:t>
      </w:r>
      <w:r w:rsidR="00387FAC" w:rsidRPr="00FE4FC4">
        <w:rPr>
          <w:szCs w:val="22"/>
          <w:lang w:val="pl-PL"/>
        </w:rPr>
        <w:t xml:space="preserve">jenje da bi se </w:t>
      </w:r>
      <w:r w:rsidR="00CB10D8">
        <w:rPr>
          <w:szCs w:val="22"/>
          <w:lang w:val="pl-PL"/>
        </w:rPr>
        <w:t>l</w:t>
      </w:r>
      <w:r w:rsidR="00007E9F" w:rsidRPr="00FE4FC4">
        <w:rPr>
          <w:szCs w:val="22"/>
          <w:lang w:val="pl-PL"/>
        </w:rPr>
        <w:t>ij</w:t>
      </w:r>
      <w:r w:rsidR="00387FAC" w:rsidRPr="00FE4FC4">
        <w:rPr>
          <w:szCs w:val="22"/>
          <w:lang w:val="pl-PL"/>
        </w:rPr>
        <w:t xml:space="preserve">ek </w:t>
      </w:r>
      <w:r w:rsidR="00CB10D8">
        <w:rPr>
          <w:szCs w:val="22"/>
          <w:lang w:val="pl-PL"/>
        </w:rPr>
        <w:t>l</w:t>
      </w:r>
      <w:r w:rsidR="00387FAC" w:rsidRPr="00FE4FC4">
        <w:rPr>
          <w:szCs w:val="22"/>
          <w:lang w:val="pl-PL"/>
        </w:rPr>
        <w:t>akše progutao, a ne za pod</w:t>
      </w:r>
      <w:r w:rsidR="00007E9F" w:rsidRPr="00FE4FC4">
        <w:rPr>
          <w:szCs w:val="22"/>
          <w:lang w:val="pl-PL"/>
        </w:rPr>
        <w:t>j</w:t>
      </w:r>
      <w:r w:rsidR="00387FAC" w:rsidRPr="00FE4FC4">
        <w:rPr>
          <w:szCs w:val="22"/>
          <w:lang w:val="pl-PL"/>
        </w:rPr>
        <w:t>e</w:t>
      </w:r>
      <w:r w:rsidR="00CB10D8">
        <w:rPr>
          <w:szCs w:val="22"/>
          <w:lang w:val="pl-PL"/>
        </w:rPr>
        <w:t>l</w:t>
      </w:r>
      <w:r w:rsidR="00387FAC" w:rsidRPr="00FE4FC4">
        <w:rPr>
          <w:szCs w:val="22"/>
          <w:lang w:val="pl-PL"/>
        </w:rPr>
        <w:t>u na jednake doze.</w:t>
      </w:r>
    </w:p>
    <w:p w14:paraId="248E326E" w14:textId="77777777" w:rsidR="004B52F6" w:rsidRPr="00FE4FC4" w:rsidRDefault="004B52F6" w:rsidP="00923865">
      <w:pPr>
        <w:rPr>
          <w:szCs w:val="22"/>
          <w:lang w:val="pl-PL"/>
        </w:rPr>
      </w:pPr>
    </w:p>
    <w:p w14:paraId="35E0A106" w14:textId="776BED2B" w:rsidR="00CE09F3" w:rsidRPr="00FE4FC4" w:rsidRDefault="00CE09F3" w:rsidP="00923865">
      <w:pPr>
        <w:pStyle w:val="NASLOV123"/>
        <w:rPr>
          <w:lang w:val="pl-PL"/>
        </w:rPr>
      </w:pPr>
      <w:r w:rsidRPr="00FE4FC4">
        <w:rPr>
          <w:lang w:val="pl-PL"/>
        </w:rPr>
        <w:t>4. K</w:t>
      </w:r>
      <w:r w:rsidR="00CB10D8">
        <w:rPr>
          <w:lang w:val="pl-PL"/>
        </w:rPr>
        <w:t>L</w:t>
      </w:r>
      <w:r w:rsidRPr="00FE4FC4">
        <w:rPr>
          <w:lang w:val="pl-PL"/>
        </w:rPr>
        <w:t>INIČKI PODACI</w:t>
      </w:r>
    </w:p>
    <w:p w14:paraId="058E2785" w14:textId="77777777" w:rsidR="00CE09F3" w:rsidRPr="00FE4FC4" w:rsidRDefault="00CE09F3" w:rsidP="00923865">
      <w:pPr>
        <w:rPr>
          <w:b/>
          <w:bCs/>
          <w:szCs w:val="22"/>
          <w:lang w:val="pl-PL"/>
        </w:rPr>
      </w:pPr>
      <w:r w:rsidRPr="00FE4FC4">
        <w:rPr>
          <w:b/>
          <w:bCs/>
          <w:szCs w:val="22"/>
          <w:lang w:val="pl-PL"/>
        </w:rPr>
        <w:t>4.1. Terapijske indikacije</w:t>
      </w:r>
    </w:p>
    <w:p w14:paraId="398EBF9B" w14:textId="77777777" w:rsidR="00CE09F3" w:rsidRPr="00FE4FC4" w:rsidRDefault="00CE09F3" w:rsidP="00923865">
      <w:pPr>
        <w:rPr>
          <w:szCs w:val="22"/>
          <w:lang w:val="pl-PL"/>
        </w:rPr>
      </w:pPr>
    </w:p>
    <w:p w14:paraId="3459702E" w14:textId="3D545527" w:rsidR="00B52F20" w:rsidRPr="00FE4FC4" w:rsidRDefault="00CB10D8" w:rsidP="00B52F20">
      <w:pPr>
        <w:tabs>
          <w:tab w:val="left" w:pos="1080"/>
        </w:tabs>
        <w:rPr>
          <w:szCs w:val="22"/>
          <w:lang w:val="pl-PL"/>
        </w:rPr>
      </w:pPr>
      <w:r>
        <w:rPr>
          <w:szCs w:val="22"/>
          <w:lang w:val="pl-PL"/>
        </w:rPr>
        <w:t>L</w:t>
      </w:r>
      <w:r w:rsidR="00007E9F" w:rsidRPr="00FE4FC4">
        <w:rPr>
          <w:szCs w:val="22"/>
          <w:lang w:val="pl-PL"/>
        </w:rPr>
        <w:t>ij</w:t>
      </w:r>
      <w:r w:rsidR="00B52F20" w:rsidRPr="00FE4FC4">
        <w:rPr>
          <w:szCs w:val="22"/>
          <w:lang w:val="pl-PL"/>
        </w:rPr>
        <w:t>ek Pri</w:t>
      </w:r>
      <w:r>
        <w:rPr>
          <w:szCs w:val="22"/>
          <w:lang w:val="pl-PL"/>
        </w:rPr>
        <w:t>l</w:t>
      </w:r>
      <w:r w:rsidR="00B52F20" w:rsidRPr="00FE4FC4">
        <w:rPr>
          <w:szCs w:val="22"/>
          <w:lang w:val="pl-PL"/>
        </w:rPr>
        <w:t>enap H</w:t>
      </w:r>
      <w:r>
        <w:rPr>
          <w:szCs w:val="22"/>
          <w:lang w:val="pl-PL"/>
        </w:rPr>
        <w:t>L</w:t>
      </w:r>
      <w:r w:rsidR="00B52F20" w:rsidRPr="00FE4FC4">
        <w:rPr>
          <w:szCs w:val="22"/>
          <w:lang w:val="pl-PL"/>
        </w:rPr>
        <w:t xml:space="preserve"> je indikovan u terapiji b</w:t>
      </w:r>
      <w:r>
        <w:rPr>
          <w:szCs w:val="22"/>
          <w:lang w:val="pl-PL"/>
        </w:rPr>
        <w:t>l</w:t>
      </w:r>
      <w:r w:rsidR="00B52F20" w:rsidRPr="00FE4FC4">
        <w:rPr>
          <w:szCs w:val="22"/>
          <w:lang w:val="pl-PL"/>
        </w:rPr>
        <w:t>age do um</w:t>
      </w:r>
      <w:r w:rsidR="00007E9F" w:rsidRPr="00FE4FC4">
        <w:rPr>
          <w:szCs w:val="22"/>
          <w:lang w:val="pl-PL"/>
        </w:rPr>
        <w:t>j</w:t>
      </w:r>
      <w:r w:rsidR="00B52F20" w:rsidRPr="00FE4FC4">
        <w:rPr>
          <w:szCs w:val="22"/>
          <w:lang w:val="pl-PL"/>
        </w:rPr>
        <w:t>erene hipertenzije kod pacijenata koji su stabi</w:t>
      </w:r>
      <w:r>
        <w:rPr>
          <w:szCs w:val="22"/>
          <w:lang w:val="pl-PL"/>
        </w:rPr>
        <w:t>l</w:t>
      </w:r>
      <w:r w:rsidR="00B52F20" w:rsidRPr="00FE4FC4">
        <w:rPr>
          <w:szCs w:val="22"/>
          <w:lang w:val="pl-PL"/>
        </w:rPr>
        <w:t>izovani pri pojedinačnoj prim</w:t>
      </w:r>
      <w:r w:rsidR="00007E9F" w:rsidRPr="00FE4FC4">
        <w:rPr>
          <w:szCs w:val="22"/>
          <w:lang w:val="pl-PL"/>
        </w:rPr>
        <w:t>j</w:t>
      </w:r>
      <w:r w:rsidR="00B52F20" w:rsidRPr="00FE4FC4">
        <w:rPr>
          <w:szCs w:val="22"/>
          <w:lang w:val="pl-PL"/>
        </w:rPr>
        <w:t>eni ak</w:t>
      </w:r>
      <w:r w:rsidR="001931D6" w:rsidRPr="00FE4FC4">
        <w:rPr>
          <w:szCs w:val="22"/>
          <w:lang w:val="pl-PL"/>
        </w:rPr>
        <w:t>tivnih supstanci u istom odnosu (</w:t>
      </w:r>
      <w:r w:rsidR="00F62F8F" w:rsidRPr="00FE4FC4">
        <w:rPr>
          <w:szCs w:val="22"/>
          <w:lang w:val="pl-PL"/>
        </w:rPr>
        <w:t>pog</w:t>
      </w:r>
      <w:r>
        <w:rPr>
          <w:szCs w:val="22"/>
          <w:lang w:val="pl-PL"/>
        </w:rPr>
        <w:t>l</w:t>
      </w:r>
      <w:r w:rsidR="00F62F8F" w:rsidRPr="00FE4FC4">
        <w:rPr>
          <w:szCs w:val="22"/>
          <w:lang w:val="pl-PL"/>
        </w:rPr>
        <w:t>edati d</w:t>
      </w:r>
      <w:r w:rsidR="00FE4FC4">
        <w:rPr>
          <w:szCs w:val="22"/>
          <w:lang w:val="pl-PL"/>
        </w:rPr>
        <w:t>i</w:t>
      </w:r>
      <w:r w:rsidR="00F62F8F" w:rsidRPr="00FE4FC4">
        <w:rPr>
          <w:szCs w:val="22"/>
          <w:lang w:val="pl-PL"/>
        </w:rPr>
        <w:t>je</w:t>
      </w:r>
      <w:r>
        <w:rPr>
          <w:szCs w:val="22"/>
          <w:lang w:val="pl-PL"/>
        </w:rPr>
        <w:t>l</w:t>
      </w:r>
      <w:r w:rsidR="00F62F8F" w:rsidRPr="00FE4FC4">
        <w:rPr>
          <w:szCs w:val="22"/>
          <w:lang w:val="pl-PL"/>
        </w:rPr>
        <w:t>ove</w:t>
      </w:r>
      <w:r w:rsidR="001931D6" w:rsidRPr="00FE4FC4">
        <w:rPr>
          <w:szCs w:val="22"/>
          <w:lang w:val="pl-PL"/>
        </w:rPr>
        <w:t xml:space="preserve"> 4.3, 4.4, 4.5 i 5.1).</w:t>
      </w:r>
    </w:p>
    <w:p w14:paraId="66316A80" w14:textId="77777777" w:rsidR="00E10E64" w:rsidRPr="00FE4FC4" w:rsidRDefault="00E10E64" w:rsidP="00923865">
      <w:pPr>
        <w:rPr>
          <w:szCs w:val="22"/>
          <w:lang w:val="pl-PL"/>
        </w:rPr>
      </w:pPr>
    </w:p>
    <w:p w14:paraId="10CFAFE2" w14:textId="77777777" w:rsidR="00CE09F3" w:rsidRPr="00FE4FC4" w:rsidRDefault="00CE09F3" w:rsidP="00923865">
      <w:pPr>
        <w:rPr>
          <w:b/>
          <w:bCs/>
          <w:szCs w:val="22"/>
          <w:lang w:val="pl-PL"/>
        </w:rPr>
      </w:pPr>
      <w:r w:rsidRPr="00FE4FC4">
        <w:rPr>
          <w:b/>
          <w:bCs/>
          <w:szCs w:val="22"/>
          <w:lang w:val="pl-PL"/>
        </w:rPr>
        <w:t>4.2. Doziranje i način prim</w:t>
      </w:r>
      <w:r w:rsidR="00007E9F" w:rsidRPr="00FE4FC4">
        <w:rPr>
          <w:b/>
          <w:bCs/>
          <w:szCs w:val="22"/>
          <w:lang w:val="pl-PL"/>
        </w:rPr>
        <w:t>j</w:t>
      </w:r>
      <w:r w:rsidRPr="00FE4FC4">
        <w:rPr>
          <w:b/>
          <w:bCs/>
          <w:szCs w:val="22"/>
          <w:lang w:val="pl-PL"/>
        </w:rPr>
        <w:t>ene</w:t>
      </w:r>
    </w:p>
    <w:p w14:paraId="0A9B1C7D" w14:textId="77777777" w:rsidR="00CE09F3" w:rsidRPr="00FE4FC4" w:rsidRDefault="00CE09F3" w:rsidP="00923865">
      <w:pPr>
        <w:rPr>
          <w:szCs w:val="22"/>
          <w:lang w:val="pl-PL"/>
        </w:rPr>
      </w:pPr>
    </w:p>
    <w:p w14:paraId="7BA0A167" w14:textId="2B803E7D" w:rsidR="00B52F20" w:rsidRPr="00FE4FC4" w:rsidRDefault="00B52F20" w:rsidP="00B52F20">
      <w:pPr>
        <w:rPr>
          <w:rFonts w:eastAsia="Calibri"/>
          <w:szCs w:val="22"/>
          <w:lang w:val="pl-PL"/>
        </w:rPr>
      </w:pPr>
      <w:r w:rsidRPr="00FE4FC4">
        <w:rPr>
          <w:rFonts w:eastAsia="Calibri"/>
          <w:szCs w:val="22"/>
          <w:lang w:val="pl-PL"/>
        </w:rPr>
        <w:t xml:space="preserve">Doziranje </w:t>
      </w:r>
      <w:r w:rsidR="00CB10D8">
        <w:rPr>
          <w:rFonts w:eastAsia="Calibri"/>
          <w:szCs w:val="22"/>
          <w:lang w:val="pl-PL"/>
        </w:rPr>
        <w:t>l</w:t>
      </w:r>
      <w:r w:rsidR="00007E9F" w:rsidRPr="00FE4FC4">
        <w:rPr>
          <w:rFonts w:eastAsia="Calibri"/>
          <w:szCs w:val="22"/>
          <w:lang w:val="pl-PL"/>
        </w:rPr>
        <w:t>ij</w:t>
      </w:r>
      <w:r w:rsidRPr="00FE4FC4">
        <w:rPr>
          <w:rFonts w:eastAsia="Calibri"/>
          <w:szCs w:val="22"/>
          <w:lang w:val="pl-PL"/>
        </w:rPr>
        <w:t>ekom Pri</w:t>
      </w:r>
      <w:r w:rsidR="00CB10D8">
        <w:rPr>
          <w:rFonts w:eastAsia="Calibri"/>
          <w:szCs w:val="22"/>
          <w:lang w:val="pl-PL"/>
        </w:rPr>
        <w:t>l</w:t>
      </w:r>
      <w:r w:rsidRPr="00FE4FC4">
        <w:rPr>
          <w:rFonts w:eastAsia="Calibri"/>
          <w:szCs w:val="22"/>
          <w:lang w:val="pl-PL"/>
        </w:rPr>
        <w:t>enap H</w:t>
      </w:r>
      <w:r w:rsidR="00CB10D8">
        <w:rPr>
          <w:rFonts w:eastAsia="Calibri"/>
          <w:szCs w:val="22"/>
          <w:lang w:val="pl-PL"/>
        </w:rPr>
        <w:t>L</w:t>
      </w:r>
      <w:r w:rsidRPr="00FE4FC4">
        <w:rPr>
          <w:rFonts w:eastAsia="Calibri"/>
          <w:szCs w:val="22"/>
          <w:lang w:val="pl-PL"/>
        </w:rPr>
        <w:t xml:space="preserve"> treba pr</w:t>
      </w:r>
      <w:r w:rsidR="00007E9F" w:rsidRPr="00FE4FC4">
        <w:rPr>
          <w:rFonts w:eastAsia="Calibri"/>
          <w:szCs w:val="22"/>
          <w:lang w:val="pl-PL"/>
        </w:rPr>
        <w:t>ij</w:t>
      </w:r>
      <w:r w:rsidRPr="00FE4FC4">
        <w:rPr>
          <w:rFonts w:eastAsia="Calibri"/>
          <w:szCs w:val="22"/>
          <w:lang w:val="pl-PL"/>
        </w:rPr>
        <w:t>e svega određivati na osnovu iskustava sa ena</w:t>
      </w:r>
      <w:r w:rsidR="00CB10D8">
        <w:rPr>
          <w:rFonts w:eastAsia="Calibri"/>
          <w:szCs w:val="22"/>
          <w:lang w:val="pl-PL"/>
        </w:rPr>
        <w:t>l</w:t>
      </w:r>
      <w:r w:rsidRPr="00FE4FC4">
        <w:rPr>
          <w:rFonts w:eastAsia="Calibri"/>
          <w:szCs w:val="22"/>
          <w:lang w:val="pl-PL"/>
        </w:rPr>
        <w:t>apri</w:t>
      </w:r>
      <w:r w:rsidR="00CB10D8">
        <w:rPr>
          <w:rFonts w:eastAsia="Calibri"/>
          <w:szCs w:val="22"/>
          <w:lang w:val="pl-PL"/>
        </w:rPr>
        <w:t>l</w:t>
      </w:r>
      <w:r w:rsidR="006628F4" w:rsidRPr="00FE4FC4">
        <w:rPr>
          <w:rFonts w:eastAsia="Calibri"/>
          <w:szCs w:val="22"/>
          <w:lang w:val="pl-PL"/>
        </w:rPr>
        <w:t xml:space="preserve"> </w:t>
      </w:r>
      <w:r w:rsidRPr="00FE4FC4">
        <w:rPr>
          <w:rFonts w:eastAsia="Calibri"/>
          <w:szCs w:val="22"/>
          <w:lang w:val="pl-PL"/>
        </w:rPr>
        <w:t>ma</w:t>
      </w:r>
      <w:r w:rsidR="00CB10D8">
        <w:rPr>
          <w:rFonts w:eastAsia="Calibri"/>
          <w:szCs w:val="22"/>
          <w:lang w:val="pl-PL"/>
        </w:rPr>
        <w:t>l</w:t>
      </w:r>
      <w:r w:rsidRPr="00FE4FC4">
        <w:rPr>
          <w:rFonts w:eastAsia="Calibri"/>
          <w:szCs w:val="22"/>
          <w:lang w:val="pl-PL"/>
        </w:rPr>
        <w:t>eatom, koji se na</w:t>
      </w:r>
      <w:r w:rsidR="00CB10D8">
        <w:rPr>
          <w:rFonts w:eastAsia="Calibri"/>
          <w:szCs w:val="22"/>
          <w:lang w:val="pl-PL"/>
        </w:rPr>
        <w:t>l</w:t>
      </w:r>
      <w:r w:rsidRPr="00FE4FC4">
        <w:rPr>
          <w:rFonts w:eastAsia="Calibri"/>
          <w:szCs w:val="22"/>
          <w:lang w:val="pl-PL"/>
        </w:rPr>
        <w:t>azi u njegovom sastavu.</w:t>
      </w:r>
    </w:p>
    <w:p w14:paraId="5C5CDCE2" w14:textId="77777777" w:rsidR="00B52F20" w:rsidRPr="00FE4FC4" w:rsidRDefault="00B52F20" w:rsidP="00B52F20">
      <w:pPr>
        <w:rPr>
          <w:rFonts w:eastAsia="Calibri"/>
          <w:szCs w:val="22"/>
          <w:lang w:val="pl-PL"/>
        </w:rPr>
      </w:pPr>
    </w:p>
    <w:p w14:paraId="7192BCAA" w14:textId="38616EC2" w:rsidR="00B52F20" w:rsidRPr="00007E9F" w:rsidRDefault="00B52F20" w:rsidP="00B52F20">
      <w:pPr>
        <w:rPr>
          <w:rFonts w:eastAsia="Calibri"/>
          <w:i/>
          <w:iCs/>
          <w:szCs w:val="22"/>
          <w:u w:val="single"/>
          <w:lang w:val="pl-PL"/>
        </w:rPr>
      </w:pPr>
      <w:r w:rsidRPr="00007E9F">
        <w:rPr>
          <w:rFonts w:eastAsia="Calibri"/>
          <w:i/>
          <w:iCs/>
          <w:szCs w:val="22"/>
          <w:u w:val="single"/>
          <w:lang w:val="pl-PL"/>
        </w:rPr>
        <w:t>Odras</w:t>
      </w:r>
      <w:r w:rsidR="00CB10D8">
        <w:rPr>
          <w:rFonts w:eastAsia="Calibri"/>
          <w:i/>
          <w:iCs/>
          <w:szCs w:val="22"/>
          <w:u w:val="single"/>
          <w:lang w:val="pl-PL"/>
        </w:rPr>
        <w:t>l</w:t>
      </w:r>
      <w:r w:rsidRPr="00007E9F">
        <w:rPr>
          <w:rFonts w:eastAsia="Calibri"/>
          <w:i/>
          <w:iCs/>
          <w:szCs w:val="22"/>
          <w:u w:val="single"/>
          <w:lang w:val="pl-PL"/>
        </w:rPr>
        <w:t>i</w:t>
      </w:r>
    </w:p>
    <w:p w14:paraId="255CBB8C" w14:textId="77777777" w:rsidR="00B52F20" w:rsidRPr="00007E9F" w:rsidRDefault="00B52F20" w:rsidP="00B52F20">
      <w:pPr>
        <w:rPr>
          <w:rFonts w:eastAsia="Calibri"/>
          <w:i/>
          <w:iCs/>
          <w:szCs w:val="22"/>
          <w:lang w:val="pl-PL"/>
        </w:rPr>
      </w:pPr>
    </w:p>
    <w:p w14:paraId="7193B203" w14:textId="746AAD9E" w:rsidR="00B52F20" w:rsidRPr="00007E9F" w:rsidRDefault="00B52F20" w:rsidP="00B52F20">
      <w:pPr>
        <w:rPr>
          <w:rFonts w:eastAsia="Calibri"/>
          <w:i/>
          <w:iCs/>
          <w:szCs w:val="22"/>
          <w:lang w:val="pl-PL"/>
        </w:rPr>
      </w:pPr>
      <w:r w:rsidRPr="00007E9F">
        <w:rPr>
          <w:rFonts w:eastAsia="Calibri"/>
          <w:i/>
          <w:iCs/>
          <w:szCs w:val="22"/>
          <w:lang w:val="pl-PL"/>
        </w:rPr>
        <w:t>Esencija</w:t>
      </w:r>
      <w:r w:rsidR="00CB10D8">
        <w:rPr>
          <w:rFonts w:eastAsia="Calibri"/>
          <w:i/>
          <w:iCs/>
          <w:szCs w:val="22"/>
          <w:lang w:val="pl-PL"/>
        </w:rPr>
        <w:t>l</w:t>
      </w:r>
      <w:r w:rsidRPr="00007E9F">
        <w:rPr>
          <w:rFonts w:eastAsia="Calibri"/>
          <w:i/>
          <w:iCs/>
          <w:szCs w:val="22"/>
          <w:lang w:val="pl-PL"/>
        </w:rPr>
        <w:t>na hipertenzija</w:t>
      </w:r>
    </w:p>
    <w:p w14:paraId="4A211A38" w14:textId="62112AB7" w:rsidR="00B52F20" w:rsidRPr="00007E9F" w:rsidRDefault="00B52F20" w:rsidP="00B52F20">
      <w:pPr>
        <w:rPr>
          <w:rFonts w:eastAsia="Calibri"/>
          <w:szCs w:val="22"/>
          <w:lang w:val="pl-PL"/>
        </w:rPr>
      </w:pPr>
      <w:r w:rsidRPr="00007E9F">
        <w:rPr>
          <w:rFonts w:eastAsia="Calibri"/>
          <w:szCs w:val="22"/>
          <w:lang w:val="pl-PL"/>
        </w:rPr>
        <w:t>Uobičajena doza je jedna tab</w:t>
      </w:r>
      <w:r w:rsidR="00CB10D8">
        <w:rPr>
          <w:rFonts w:eastAsia="Calibri"/>
          <w:szCs w:val="22"/>
          <w:lang w:val="pl-PL"/>
        </w:rPr>
        <w:t>l</w:t>
      </w:r>
      <w:r w:rsidRPr="00007E9F">
        <w:rPr>
          <w:rFonts w:eastAsia="Calibri"/>
          <w:szCs w:val="22"/>
          <w:lang w:val="pl-PL"/>
        </w:rPr>
        <w:t xml:space="preserve">eta jednom na dan. </w:t>
      </w:r>
      <w:r w:rsidR="00357E0A" w:rsidRPr="00007E9F">
        <w:rPr>
          <w:rFonts w:eastAsia="Calibri"/>
          <w:szCs w:val="22"/>
          <w:lang w:val="pl-PL"/>
        </w:rPr>
        <w:t>Uko</w:t>
      </w:r>
      <w:r w:rsidR="00CB10D8">
        <w:rPr>
          <w:rFonts w:eastAsia="Calibri"/>
          <w:szCs w:val="22"/>
          <w:lang w:val="pl-PL"/>
        </w:rPr>
        <w:t>l</w:t>
      </w:r>
      <w:r w:rsidR="00357E0A" w:rsidRPr="00007E9F">
        <w:rPr>
          <w:rFonts w:eastAsia="Calibri"/>
          <w:szCs w:val="22"/>
          <w:lang w:val="pl-PL"/>
        </w:rPr>
        <w:t>iko</w:t>
      </w:r>
      <w:r w:rsidRPr="00007E9F">
        <w:rPr>
          <w:rFonts w:eastAsia="Calibri"/>
          <w:szCs w:val="22"/>
          <w:lang w:val="pl-PL"/>
        </w:rPr>
        <w:t xml:space="preserve"> je neophodno, doza može da se poveća na dv</w:t>
      </w:r>
      <w:r w:rsidR="00007E9F">
        <w:rPr>
          <w:rFonts w:eastAsia="Calibri"/>
          <w:szCs w:val="22"/>
          <w:lang w:val="pl-PL"/>
        </w:rPr>
        <w:t>ij</w:t>
      </w:r>
      <w:r w:rsidRPr="00007E9F">
        <w:rPr>
          <w:rFonts w:eastAsia="Calibri"/>
          <w:szCs w:val="22"/>
          <w:lang w:val="pl-PL"/>
        </w:rPr>
        <w:t>e tab</w:t>
      </w:r>
      <w:r w:rsidR="00CB10D8">
        <w:rPr>
          <w:rFonts w:eastAsia="Calibri"/>
          <w:szCs w:val="22"/>
          <w:lang w:val="pl-PL"/>
        </w:rPr>
        <w:t>l</w:t>
      </w:r>
      <w:r w:rsidRPr="00007E9F">
        <w:rPr>
          <w:rFonts w:eastAsia="Calibri"/>
          <w:szCs w:val="22"/>
          <w:lang w:val="pl-PL"/>
        </w:rPr>
        <w:t>ete koje se uzimaju jednom dnevno.</w:t>
      </w:r>
    </w:p>
    <w:p w14:paraId="72F7BD5E" w14:textId="77777777" w:rsidR="00B52F20" w:rsidRPr="00007E9F" w:rsidRDefault="00B52F20" w:rsidP="00B52F20">
      <w:pPr>
        <w:rPr>
          <w:rFonts w:eastAsia="Calibri"/>
          <w:szCs w:val="22"/>
          <w:lang w:val="pl-PL"/>
        </w:rPr>
      </w:pPr>
    </w:p>
    <w:p w14:paraId="2528B5FD" w14:textId="77777777" w:rsidR="00B52F20" w:rsidRPr="00007E9F" w:rsidRDefault="00B52F20" w:rsidP="00B52F20">
      <w:pPr>
        <w:rPr>
          <w:rFonts w:eastAsia="Calibri"/>
          <w:i/>
          <w:iCs/>
          <w:szCs w:val="22"/>
          <w:lang w:val="pl-PL"/>
        </w:rPr>
      </w:pPr>
      <w:r w:rsidRPr="00007E9F">
        <w:rPr>
          <w:rFonts w:eastAsia="Calibri"/>
          <w:i/>
          <w:iCs/>
          <w:szCs w:val="22"/>
          <w:lang w:val="pl-PL"/>
        </w:rPr>
        <w:t>Prethodna terapija diureticima</w:t>
      </w:r>
    </w:p>
    <w:p w14:paraId="25DA61AF" w14:textId="519C061C" w:rsidR="00B52F20" w:rsidRPr="00007E9F" w:rsidRDefault="00B52F20" w:rsidP="00B52F20">
      <w:pPr>
        <w:rPr>
          <w:rFonts w:eastAsia="Calibri"/>
          <w:szCs w:val="22"/>
          <w:lang w:val="pl-PL"/>
        </w:rPr>
      </w:pPr>
      <w:r w:rsidRPr="00007E9F">
        <w:rPr>
          <w:rFonts w:eastAsia="Calibri"/>
          <w:szCs w:val="22"/>
          <w:lang w:val="pl-PL"/>
        </w:rPr>
        <w:t xml:space="preserve">Simptomatska hipotenzija može da se javi nakon početne doze </w:t>
      </w:r>
      <w:r w:rsidR="00CB10D8">
        <w:rPr>
          <w:rFonts w:eastAsia="Calibri"/>
          <w:szCs w:val="22"/>
          <w:lang w:val="pl-PL"/>
        </w:rPr>
        <w:t>l</w:t>
      </w:r>
      <w:r w:rsidR="00007E9F">
        <w:rPr>
          <w:rFonts w:eastAsia="Calibri"/>
          <w:szCs w:val="22"/>
          <w:lang w:val="pl-PL"/>
        </w:rPr>
        <w:t>ij</w:t>
      </w:r>
      <w:r w:rsidRPr="00007E9F">
        <w:rPr>
          <w:rFonts w:eastAsia="Calibri"/>
          <w:szCs w:val="22"/>
          <w:lang w:val="pl-PL"/>
        </w:rPr>
        <w:t>eka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Ona se češće jav</w:t>
      </w:r>
      <w:r w:rsidR="00CB10D8">
        <w:rPr>
          <w:rFonts w:eastAsia="Calibri"/>
          <w:szCs w:val="22"/>
          <w:lang w:val="pl-PL"/>
        </w:rPr>
        <w:t>l</w:t>
      </w:r>
      <w:r w:rsidRPr="00007E9F">
        <w:rPr>
          <w:rFonts w:eastAsia="Calibri"/>
          <w:szCs w:val="22"/>
          <w:lang w:val="pl-PL"/>
        </w:rPr>
        <w:t>ja kod pacijenata kod kojih je doš</w:t>
      </w:r>
      <w:r w:rsidR="00CB10D8">
        <w:rPr>
          <w:rFonts w:eastAsia="Calibri"/>
          <w:szCs w:val="22"/>
          <w:lang w:val="pl-PL"/>
        </w:rPr>
        <w:t>l</w:t>
      </w:r>
      <w:r w:rsidRPr="00007E9F">
        <w:rPr>
          <w:rFonts w:eastAsia="Calibri"/>
          <w:szCs w:val="22"/>
          <w:lang w:val="pl-PL"/>
        </w:rPr>
        <w:t xml:space="preserve">o do smanjenja </w:t>
      </w:r>
      <w:r w:rsidR="00357E0A" w:rsidRPr="00007E9F">
        <w:rPr>
          <w:szCs w:val="22"/>
          <w:lang w:val="pl-PL"/>
        </w:rPr>
        <w:t>zapremine tečnosti i/i</w:t>
      </w:r>
      <w:r w:rsidR="00CB10D8">
        <w:rPr>
          <w:szCs w:val="22"/>
          <w:lang w:val="pl-PL"/>
        </w:rPr>
        <w:t>l</w:t>
      </w:r>
      <w:r w:rsidR="00357E0A" w:rsidRPr="00007E9F">
        <w:rPr>
          <w:szCs w:val="22"/>
          <w:lang w:val="pl-PL"/>
        </w:rPr>
        <w:t>i e</w:t>
      </w:r>
      <w:r w:rsidR="00CB10D8">
        <w:rPr>
          <w:szCs w:val="22"/>
          <w:lang w:val="pl-PL"/>
        </w:rPr>
        <w:t>l</w:t>
      </w:r>
      <w:r w:rsidR="00357E0A" w:rsidRPr="00007E9F">
        <w:rPr>
          <w:szCs w:val="22"/>
          <w:lang w:val="pl-PL"/>
        </w:rPr>
        <w:t>ektro</w:t>
      </w:r>
      <w:r w:rsidR="00CB10D8">
        <w:rPr>
          <w:szCs w:val="22"/>
          <w:lang w:val="pl-PL"/>
        </w:rPr>
        <w:t>l</w:t>
      </w:r>
      <w:r w:rsidR="00357E0A" w:rsidRPr="00007E9F">
        <w:rPr>
          <w:szCs w:val="22"/>
          <w:lang w:val="pl-PL"/>
        </w:rPr>
        <w:t xml:space="preserve">ita </w:t>
      </w:r>
      <w:r w:rsidRPr="00007E9F">
        <w:rPr>
          <w:rFonts w:eastAsia="Calibri"/>
          <w:szCs w:val="22"/>
          <w:lang w:val="pl-PL"/>
        </w:rPr>
        <w:t>kao rezu</w:t>
      </w:r>
      <w:r w:rsidR="00CB10D8">
        <w:rPr>
          <w:rFonts w:eastAsia="Calibri"/>
          <w:szCs w:val="22"/>
          <w:lang w:val="pl-PL"/>
        </w:rPr>
        <w:t>l</w:t>
      </w:r>
      <w:r w:rsidRPr="00007E9F">
        <w:rPr>
          <w:rFonts w:eastAsia="Calibri"/>
          <w:szCs w:val="22"/>
          <w:lang w:val="pl-PL"/>
        </w:rPr>
        <w:t>tat prethodne terapije diureticima. Terapiju diureticima treba prekinuti 2-3 dana pr</w:t>
      </w:r>
      <w:r w:rsidR="00007E9F">
        <w:rPr>
          <w:rFonts w:eastAsia="Calibri"/>
          <w:szCs w:val="22"/>
          <w:lang w:val="pl-PL"/>
        </w:rPr>
        <w:t>ij</w:t>
      </w:r>
      <w:r w:rsidRPr="00007E9F">
        <w:rPr>
          <w:rFonts w:eastAsia="Calibri"/>
          <w:szCs w:val="22"/>
          <w:lang w:val="pl-PL"/>
        </w:rPr>
        <w:t xml:space="preserve">e otpočinjanja terapije </w:t>
      </w:r>
      <w:r w:rsidR="00CB10D8">
        <w:rPr>
          <w:rFonts w:eastAsia="Calibri"/>
          <w:szCs w:val="22"/>
          <w:lang w:val="pl-PL"/>
        </w:rPr>
        <w:t>l</w:t>
      </w:r>
      <w:r w:rsidR="00007E9F">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w:t>
      </w:r>
    </w:p>
    <w:p w14:paraId="45E247F2" w14:textId="77777777" w:rsidR="00B52F20" w:rsidRPr="00007E9F" w:rsidRDefault="00B52F20" w:rsidP="00B52F20">
      <w:pPr>
        <w:rPr>
          <w:rFonts w:eastAsia="Calibri"/>
          <w:i/>
          <w:iCs/>
          <w:szCs w:val="22"/>
          <w:lang w:val="pl-PL"/>
        </w:rPr>
      </w:pPr>
    </w:p>
    <w:p w14:paraId="14EEF2CC" w14:textId="77777777" w:rsidR="00B52F20" w:rsidRPr="00007E9F" w:rsidRDefault="00B52F20" w:rsidP="00B52F20">
      <w:pPr>
        <w:rPr>
          <w:rFonts w:eastAsia="Calibri"/>
          <w:i/>
          <w:iCs/>
          <w:szCs w:val="22"/>
          <w:lang w:val="pl-PL"/>
        </w:rPr>
      </w:pPr>
      <w:r w:rsidRPr="00007E9F">
        <w:rPr>
          <w:rFonts w:eastAsia="Calibri"/>
          <w:i/>
          <w:iCs/>
          <w:szCs w:val="22"/>
          <w:lang w:val="pl-PL"/>
        </w:rPr>
        <w:t xml:space="preserve">Doziranje </w:t>
      </w:r>
      <w:r w:rsidR="006D48AE" w:rsidRPr="00007E9F">
        <w:rPr>
          <w:rFonts w:eastAsia="Calibri"/>
          <w:i/>
          <w:iCs/>
          <w:szCs w:val="22"/>
          <w:lang w:val="pl-PL"/>
        </w:rPr>
        <w:t>kod bubrežne insuficijencije</w:t>
      </w:r>
    </w:p>
    <w:p w14:paraId="2DE53475" w14:textId="613A77C8" w:rsidR="00B52F20" w:rsidRPr="00007E9F" w:rsidRDefault="00B52F20" w:rsidP="00B52F20">
      <w:pPr>
        <w:rPr>
          <w:rFonts w:eastAsia="Calibri"/>
          <w:szCs w:val="22"/>
          <w:lang w:val="pl-PL"/>
        </w:rPr>
      </w:pPr>
      <w:r w:rsidRPr="00007E9F">
        <w:rPr>
          <w:rFonts w:eastAsia="Calibri"/>
          <w:szCs w:val="22"/>
          <w:lang w:val="pl-PL"/>
        </w:rPr>
        <w:t>Tiazidi možda ni</w:t>
      </w:r>
      <w:r w:rsidR="00F43666">
        <w:rPr>
          <w:rFonts w:eastAsia="Calibri"/>
          <w:szCs w:val="22"/>
          <w:lang w:val="pl-PL"/>
        </w:rPr>
        <w:t>je</w:t>
      </w:r>
      <w:r w:rsidRPr="00007E9F">
        <w:rPr>
          <w:rFonts w:eastAsia="Calibri"/>
          <w:szCs w:val="22"/>
          <w:lang w:val="pl-PL"/>
        </w:rPr>
        <w:t xml:space="preserve">su odgovarajući diuretici za upotrebu kod pacijenata sa </w:t>
      </w:r>
      <w:r w:rsidR="006D48AE" w:rsidRPr="00007E9F">
        <w:rPr>
          <w:rFonts w:eastAsia="Calibri"/>
          <w:szCs w:val="22"/>
          <w:lang w:val="pl-PL"/>
        </w:rPr>
        <w:t xml:space="preserve">oštećenom funkcijom </w:t>
      </w:r>
      <w:r w:rsidRPr="00007E9F">
        <w:rPr>
          <w:rFonts w:eastAsia="Calibri"/>
          <w:szCs w:val="22"/>
          <w:lang w:val="pl-PL"/>
        </w:rPr>
        <w:t>bubrega i ni</w:t>
      </w:r>
      <w:r w:rsidR="00F43666">
        <w:rPr>
          <w:rFonts w:eastAsia="Calibri"/>
          <w:szCs w:val="22"/>
          <w:lang w:val="pl-PL"/>
        </w:rPr>
        <w:t>je</w:t>
      </w:r>
      <w:r w:rsidRPr="00007E9F">
        <w:rPr>
          <w:rFonts w:eastAsia="Calibri"/>
          <w:szCs w:val="22"/>
          <w:lang w:val="pl-PL"/>
        </w:rPr>
        <w:t>su efikasni pri vr</w:t>
      </w:r>
      <w:r w:rsidR="00007E9F">
        <w:rPr>
          <w:rFonts w:eastAsia="Calibri"/>
          <w:szCs w:val="22"/>
          <w:lang w:val="pl-PL"/>
        </w:rPr>
        <w:t>ij</w:t>
      </w:r>
      <w:r w:rsidRPr="00007E9F">
        <w:rPr>
          <w:rFonts w:eastAsia="Calibri"/>
          <w:szCs w:val="22"/>
          <w:lang w:val="pl-PL"/>
        </w:rPr>
        <w:t>ednostima k</w:t>
      </w:r>
      <w:r w:rsidR="00CB10D8">
        <w:rPr>
          <w:rFonts w:eastAsia="Calibri"/>
          <w:szCs w:val="22"/>
          <w:lang w:val="pl-PL"/>
        </w:rPr>
        <w:t>l</w:t>
      </w:r>
      <w:r w:rsidRPr="00007E9F">
        <w:rPr>
          <w:rFonts w:eastAsia="Calibri"/>
          <w:szCs w:val="22"/>
          <w:lang w:val="pl-PL"/>
        </w:rPr>
        <w:t>irensa kreatinina od 30 m</w:t>
      </w:r>
      <w:r w:rsidR="00CB10D8">
        <w:rPr>
          <w:rFonts w:eastAsia="Calibri"/>
          <w:szCs w:val="22"/>
          <w:lang w:val="pl-PL"/>
        </w:rPr>
        <w:t>l</w:t>
      </w:r>
      <w:r w:rsidR="00CD6D43" w:rsidRPr="00007E9F">
        <w:rPr>
          <w:rFonts w:eastAsia="Calibri"/>
          <w:szCs w:val="22"/>
          <w:lang w:val="pl-PL"/>
        </w:rPr>
        <w:t>/min i</w:t>
      </w:r>
      <w:r w:rsidR="00CB10D8">
        <w:rPr>
          <w:rFonts w:eastAsia="Calibri"/>
          <w:szCs w:val="22"/>
          <w:lang w:val="pl-PL"/>
        </w:rPr>
        <w:t>l</w:t>
      </w:r>
      <w:r w:rsidR="00CD6D43" w:rsidRPr="00007E9F">
        <w:rPr>
          <w:rFonts w:eastAsia="Calibri"/>
          <w:szCs w:val="22"/>
          <w:lang w:val="pl-PL"/>
        </w:rPr>
        <w:t xml:space="preserve">i nižim </w:t>
      </w:r>
      <w:r w:rsidRPr="00007E9F">
        <w:rPr>
          <w:rFonts w:eastAsia="Calibri"/>
          <w:szCs w:val="22"/>
          <w:lang w:val="pl-PL"/>
        </w:rPr>
        <w:t>(tj. um</w:t>
      </w:r>
      <w:r w:rsidR="00007E9F">
        <w:rPr>
          <w:rFonts w:eastAsia="Calibri"/>
          <w:szCs w:val="22"/>
          <w:lang w:val="pl-PL"/>
        </w:rPr>
        <w:t>j</w:t>
      </w:r>
      <w:r w:rsidRPr="00007E9F">
        <w:rPr>
          <w:rFonts w:eastAsia="Calibri"/>
          <w:szCs w:val="22"/>
          <w:lang w:val="pl-PL"/>
        </w:rPr>
        <w:t>erena i</w:t>
      </w:r>
      <w:r w:rsidR="00CB10D8">
        <w:rPr>
          <w:rFonts w:eastAsia="Calibri"/>
          <w:szCs w:val="22"/>
          <w:lang w:val="pl-PL"/>
        </w:rPr>
        <w:t>l</w:t>
      </w:r>
      <w:r w:rsidRPr="00007E9F">
        <w:rPr>
          <w:rFonts w:eastAsia="Calibri"/>
          <w:szCs w:val="22"/>
          <w:lang w:val="pl-PL"/>
        </w:rPr>
        <w:t xml:space="preserve">i </w:t>
      </w:r>
      <w:r w:rsidR="006D48AE" w:rsidRPr="00007E9F">
        <w:rPr>
          <w:rFonts w:eastAsia="Calibri"/>
          <w:szCs w:val="22"/>
          <w:lang w:val="pl-PL"/>
        </w:rPr>
        <w:t xml:space="preserve">teška </w:t>
      </w:r>
      <w:r w:rsidRPr="00007E9F">
        <w:rPr>
          <w:rFonts w:eastAsia="Calibri"/>
          <w:szCs w:val="22"/>
          <w:lang w:val="pl-PL"/>
        </w:rPr>
        <w:t>insuficijencija bubrega).</w:t>
      </w:r>
    </w:p>
    <w:p w14:paraId="4D1A36C2" w14:textId="7FCB0E12" w:rsidR="00B52F20" w:rsidRPr="00007E9F" w:rsidRDefault="00B52F20" w:rsidP="00B52F20">
      <w:pPr>
        <w:rPr>
          <w:rFonts w:eastAsia="Calibri"/>
          <w:szCs w:val="22"/>
          <w:lang w:val="pl-PL"/>
        </w:rPr>
      </w:pPr>
      <w:r w:rsidRPr="00007E9F">
        <w:rPr>
          <w:rFonts w:eastAsia="Calibri"/>
          <w:szCs w:val="22"/>
          <w:lang w:val="pl-PL"/>
        </w:rPr>
        <w:lastRenderedPageBreak/>
        <w:t>Kod pacijenata sa k</w:t>
      </w:r>
      <w:r w:rsidR="00CB10D8">
        <w:rPr>
          <w:rFonts w:eastAsia="Calibri"/>
          <w:szCs w:val="22"/>
          <w:lang w:val="pl-PL"/>
        </w:rPr>
        <w:t>l</w:t>
      </w:r>
      <w:r w:rsidRPr="00007E9F">
        <w:rPr>
          <w:rFonts w:eastAsia="Calibri"/>
          <w:szCs w:val="22"/>
          <w:lang w:val="pl-PL"/>
        </w:rPr>
        <w:t>irensom kreatinina od &gt; 30 i &lt; 80 m</w:t>
      </w:r>
      <w:r w:rsidR="00CB10D8">
        <w:rPr>
          <w:rFonts w:eastAsia="Calibri"/>
          <w:szCs w:val="22"/>
          <w:lang w:val="pl-PL"/>
        </w:rPr>
        <w:t>l</w:t>
      </w:r>
      <w:r w:rsidRPr="00007E9F">
        <w:rPr>
          <w:rFonts w:eastAsia="Calibri"/>
          <w:szCs w:val="22"/>
          <w:lang w:val="pl-PL"/>
        </w:rPr>
        <w:t xml:space="preserve">/min, </w:t>
      </w:r>
      <w:r w:rsidR="00CB10D8">
        <w:rPr>
          <w:rFonts w:eastAsia="Calibri"/>
          <w:szCs w:val="22"/>
          <w:lang w:val="pl-PL"/>
        </w:rPr>
        <w:t>l</w:t>
      </w:r>
      <w:r w:rsidR="00701926">
        <w:rPr>
          <w:rFonts w:eastAsia="Calibri"/>
          <w:szCs w:val="22"/>
          <w:lang w:val="pl-PL"/>
        </w:rPr>
        <w:t>ij</w:t>
      </w:r>
      <w:r w:rsidRPr="00007E9F">
        <w:rPr>
          <w:rFonts w:eastAsia="Calibri"/>
          <w:szCs w:val="22"/>
          <w:lang w:val="pl-PL"/>
        </w:rPr>
        <w:t>ek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treba koristiti samo nakon </w:t>
      </w:r>
      <w:r w:rsidR="00357E0A" w:rsidRPr="00D974BB">
        <w:rPr>
          <w:szCs w:val="22"/>
          <w:lang w:val="sr-Latn-CS"/>
        </w:rPr>
        <w:t xml:space="preserve">titriranja doza pojedinačnih komponenti </w:t>
      </w:r>
      <w:r w:rsidR="00CB10D8">
        <w:rPr>
          <w:szCs w:val="22"/>
          <w:lang w:val="sr-Latn-CS"/>
        </w:rPr>
        <w:t>l</w:t>
      </w:r>
      <w:r w:rsidR="00007E9F">
        <w:rPr>
          <w:szCs w:val="22"/>
          <w:lang w:val="sr-Latn-CS"/>
        </w:rPr>
        <w:t>ij</w:t>
      </w:r>
      <w:r w:rsidR="00357E0A" w:rsidRPr="00D974BB">
        <w:rPr>
          <w:szCs w:val="22"/>
          <w:lang w:val="sr-Latn-CS"/>
        </w:rPr>
        <w:t>eka</w:t>
      </w:r>
      <w:r w:rsidR="00CD6D43" w:rsidRPr="00007E9F">
        <w:rPr>
          <w:rFonts w:eastAsia="Calibri"/>
          <w:szCs w:val="22"/>
          <w:lang w:val="pl-PL"/>
        </w:rPr>
        <w:t>.</w:t>
      </w:r>
    </w:p>
    <w:p w14:paraId="01B38A8B" w14:textId="77777777" w:rsidR="00B52F20" w:rsidRPr="00007E9F" w:rsidRDefault="00B52F20" w:rsidP="00B52F20">
      <w:pPr>
        <w:rPr>
          <w:rFonts w:eastAsia="Calibri"/>
          <w:szCs w:val="22"/>
          <w:lang w:val="pl-PL"/>
        </w:rPr>
      </w:pPr>
    </w:p>
    <w:p w14:paraId="5FD6B6B5" w14:textId="0004C8E4" w:rsidR="00B52F20" w:rsidRPr="00007E9F" w:rsidRDefault="00B52F20" w:rsidP="00B52F20">
      <w:pPr>
        <w:rPr>
          <w:rFonts w:eastAsia="Calibri"/>
          <w:i/>
          <w:szCs w:val="22"/>
          <w:lang w:val="pl-PL"/>
        </w:rPr>
      </w:pPr>
      <w:r w:rsidRPr="00007E9F">
        <w:rPr>
          <w:rFonts w:eastAsia="Calibri"/>
          <w:i/>
          <w:szCs w:val="22"/>
          <w:lang w:val="pl-PL"/>
        </w:rPr>
        <w:t>Upotreba kod starijih</w:t>
      </w:r>
      <w:r w:rsidR="00F43666">
        <w:rPr>
          <w:rFonts w:eastAsia="Calibri"/>
          <w:i/>
          <w:szCs w:val="22"/>
          <w:lang w:val="pl-PL"/>
        </w:rPr>
        <w:t xml:space="preserve"> </w:t>
      </w:r>
      <w:r w:rsidR="00357E0A" w:rsidRPr="00007E9F">
        <w:rPr>
          <w:rFonts w:eastAsia="Calibri"/>
          <w:i/>
          <w:szCs w:val="22"/>
          <w:lang w:val="pl-PL"/>
        </w:rPr>
        <w:t>pacijenata</w:t>
      </w:r>
    </w:p>
    <w:p w14:paraId="4B2C3125" w14:textId="268DD51F" w:rsidR="00B52F20" w:rsidRPr="00007E9F" w:rsidRDefault="00B52F20" w:rsidP="00B52F20">
      <w:pPr>
        <w:rPr>
          <w:rFonts w:eastAsia="Calibri"/>
          <w:szCs w:val="22"/>
          <w:lang w:val="pl-PL"/>
        </w:rPr>
      </w:pPr>
      <w:r w:rsidRPr="00007E9F">
        <w:rPr>
          <w:rFonts w:eastAsia="Calibri"/>
          <w:szCs w:val="22"/>
          <w:lang w:val="pl-PL"/>
        </w:rPr>
        <w:t>U k</w:t>
      </w:r>
      <w:r w:rsidR="00CB10D8">
        <w:rPr>
          <w:rFonts w:eastAsia="Calibri"/>
          <w:szCs w:val="22"/>
          <w:lang w:val="pl-PL"/>
        </w:rPr>
        <w:t>l</w:t>
      </w:r>
      <w:r w:rsidRPr="00007E9F">
        <w:rPr>
          <w:rFonts w:eastAsia="Calibri"/>
          <w:szCs w:val="22"/>
          <w:lang w:val="pl-PL"/>
        </w:rPr>
        <w:t>iničkim istraživanjima efikasnost i to</w:t>
      </w:r>
      <w:r w:rsidR="00CB10D8">
        <w:rPr>
          <w:rFonts w:eastAsia="Calibri"/>
          <w:szCs w:val="22"/>
          <w:lang w:val="pl-PL"/>
        </w:rPr>
        <w:t>l</w:t>
      </w:r>
      <w:r w:rsidRPr="00007E9F">
        <w:rPr>
          <w:rFonts w:eastAsia="Calibri"/>
          <w:szCs w:val="22"/>
          <w:lang w:val="pl-PL"/>
        </w:rPr>
        <w:t>erancija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00701926">
        <w:rPr>
          <w:rFonts w:eastAsia="Calibri"/>
          <w:szCs w:val="22"/>
          <w:lang w:val="pl-PL"/>
        </w:rPr>
        <w:t xml:space="preserve"> </w:t>
      </w:r>
      <w:r w:rsidRPr="00007E9F">
        <w:rPr>
          <w:rFonts w:eastAsia="Calibri"/>
          <w:szCs w:val="22"/>
          <w:lang w:val="pl-PL"/>
        </w:rPr>
        <w:t>ma</w:t>
      </w:r>
      <w:r w:rsidR="00CB10D8">
        <w:rPr>
          <w:rFonts w:eastAsia="Calibri"/>
          <w:szCs w:val="22"/>
          <w:lang w:val="pl-PL"/>
        </w:rPr>
        <w:t>l</w:t>
      </w:r>
      <w:r w:rsidRPr="00007E9F">
        <w:rPr>
          <w:rFonts w:eastAsia="Calibri"/>
          <w:szCs w:val="22"/>
          <w:lang w:val="pl-PL"/>
        </w:rPr>
        <w:t xml:space="preserve">eata i </w:t>
      </w:r>
      <w:r w:rsidR="003653F2" w:rsidRPr="00007E9F">
        <w:rPr>
          <w:rFonts w:eastAsia="Calibri"/>
          <w:szCs w:val="22"/>
          <w:lang w:val="pl-PL"/>
        </w:rPr>
        <w:t>hidroh</w:t>
      </w:r>
      <w:r w:rsidR="00CB10D8">
        <w:rPr>
          <w:rFonts w:eastAsia="Calibri"/>
          <w:szCs w:val="22"/>
          <w:lang w:val="pl-PL"/>
        </w:rPr>
        <w:t>l</w:t>
      </w:r>
      <w:r w:rsidR="003653F2" w:rsidRPr="00007E9F">
        <w:rPr>
          <w:rFonts w:eastAsia="Calibri"/>
          <w:szCs w:val="22"/>
          <w:lang w:val="pl-PL"/>
        </w:rPr>
        <w:t>ortiazid</w:t>
      </w:r>
      <w:r w:rsidRPr="00007E9F">
        <w:rPr>
          <w:rFonts w:eastAsia="Calibri"/>
          <w:szCs w:val="22"/>
          <w:lang w:val="pl-PL"/>
        </w:rPr>
        <w:t>a, prim</w:t>
      </w:r>
      <w:r w:rsidR="00F43666">
        <w:rPr>
          <w:rFonts w:eastAsia="Calibri"/>
          <w:szCs w:val="22"/>
          <w:lang w:val="pl-PL"/>
        </w:rPr>
        <w:t>i</w:t>
      </w:r>
      <w:r w:rsidR="00007E9F">
        <w:rPr>
          <w:rFonts w:eastAsia="Calibri"/>
          <w:szCs w:val="22"/>
          <w:lang w:val="pl-PL"/>
        </w:rPr>
        <w:t>j</w:t>
      </w:r>
      <w:r w:rsidRPr="00007E9F">
        <w:rPr>
          <w:rFonts w:eastAsia="Calibri"/>
          <w:szCs w:val="22"/>
          <w:lang w:val="pl-PL"/>
        </w:rPr>
        <w:t>enjenih zajedno, bi</w:t>
      </w:r>
      <w:r w:rsidR="00CB10D8">
        <w:rPr>
          <w:rFonts w:eastAsia="Calibri"/>
          <w:szCs w:val="22"/>
          <w:lang w:val="pl-PL"/>
        </w:rPr>
        <w:t>l</w:t>
      </w:r>
      <w:r w:rsidRPr="00007E9F">
        <w:rPr>
          <w:rFonts w:eastAsia="Calibri"/>
          <w:szCs w:val="22"/>
          <w:lang w:val="pl-PL"/>
        </w:rPr>
        <w:t>e su s</w:t>
      </w:r>
      <w:r w:rsidR="00CB10D8">
        <w:rPr>
          <w:rFonts w:eastAsia="Calibri"/>
          <w:szCs w:val="22"/>
          <w:lang w:val="pl-PL"/>
        </w:rPr>
        <w:t>l</w:t>
      </w:r>
      <w:r w:rsidRPr="00007E9F">
        <w:rPr>
          <w:rFonts w:eastAsia="Calibri"/>
          <w:szCs w:val="22"/>
          <w:lang w:val="pl-PL"/>
        </w:rPr>
        <w:t>ične i kod starijih i kod m</w:t>
      </w:r>
      <w:r w:rsidR="00CB10D8">
        <w:rPr>
          <w:rFonts w:eastAsia="Calibri"/>
          <w:szCs w:val="22"/>
          <w:lang w:val="pl-PL"/>
        </w:rPr>
        <w:t>l</w:t>
      </w:r>
      <w:r w:rsidRPr="00007E9F">
        <w:rPr>
          <w:rFonts w:eastAsia="Calibri"/>
          <w:szCs w:val="22"/>
          <w:lang w:val="pl-PL"/>
        </w:rPr>
        <w:t>ađih hipertenzivnih pacijenata.</w:t>
      </w:r>
    </w:p>
    <w:p w14:paraId="79663ECA" w14:textId="77777777" w:rsidR="00B52F20" w:rsidRPr="00007E9F" w:rsidRDefault="00B52F20" w:rsidP="00B52F20">
      <w:pPr>
        <w:rPr>
          <w:rFonts w:eastAsia="Calibri"/>
          <w:szCs w:val="22"/>
          <w:lang w:val="pl-PL"/>
        </w:rPr>
      </w:pPr>
    </w:p>
    <w:p w14:paraId="6283D03B" w14:textId="6B264175" w:rsidR="006D48AE" w:rsidRPr="00007E9F" w:rsidRDefault="006D48AE" w:rsidP="00B52F20">
      <w:pPr>
        <w:rPr>
          <w:rFonts w:eastAsia="Calibri"/>
          <w:szCs w:val="22"/>
          <w:lang w:val="pl-PL"/>
        </w:rPr>
      </w:pPr>
      <w:r w:rsidRPr="00007E9F">
        <w:rPr>
          <w:rFonts w:eastAsia="Calibri"/>
          <w:szCs w:val="22"/>
          <w:lang w:val="pl-PL"/>
        </w:rPr>
        <w:t>Pedijatrijska popu</w:t>
      </w:r>
      <w:r w:rsidR="00CB10D8">
        <w:rPr>
          <w:rFonts w:eastAsia="Calibri"/>
          <w:szCs w:val="22"/>
          <w:lang w:val="pl-PL"/>
        </w:rPr>
        <w:t>l</w:t>
      </w:r>
      <w:r w:rsidRPr="00007E9F">
        <w:rPr>
          <w:rFonts w:eastAsia="Calibri"/>
          <w:szCs w:val="22"/>
          <w:lang w:val="pl-PL"/>
        </w:rPr>
        <w:t>acija</w:t>
      </w:r>
    </w:p>
    <w:p w14:paraId="75D84338" w14:textId="27AAEBE0" w:rsidR="00B52F20" w:rsidRPr="00007E9F" w:rsidRDefault="00357E0A" w:rsidP="00B52F20">
      <w:pPr>
        <w:rPr>
          <w:rFonts w:eastAsia="Calibri"/>
          <w:szCs w:val="22"/>
          <w:lang w:val="pl-PL"/>
        </w:rPr>
      </w:pPr>
      <w:r w:rsidRPr="00D974BB">
        <w:rPr>
          <w:szCs w:val="22"/>
          <w:lang w:val="sr-Latn-CS"/>
        </w:rPr>
        <w:t>Bezb</w:t>
      </w:r>
      <w:r w:rsidR="00007E9F">
        <w:rPr>
          <w:szCs w:val="22"/>
          <w:lang w:val="sr-Latn-CS"/>
        </w:rPr>
        <w:t>j</w:t>
      </w:r>
      <w:r w:rsidRPr="00D974BB">
        <w:rPr>
          <w:szCs w:val="22"/>
          <w:lang w:val="sr-Latn-CS"/>
        </w:rPr>
        <w:t xml:space="preserve">ednost i efikasnost </w:t>
      </w:r>
      <w:r w:rsidR="00CB10D8">
        <w:rPr>
          <w:szCs w:val="22"/>
          <w:lang w:val="sr-Latn-CS"/>
        </w:rPr>
        <w:t>l</w:t>
      </w:r>
      <w:r w:rsidR="00007E9F">
        <w:rPr>
          <w:szCs w:val="22"/>
          <w:lang w:val="sr-Latn-CS"/>
        </w:rPr>
        <w:t>ij</w:t>
      </w:r>
      <w:r w:rsidRPr="00D974BB">
        <w:rPr>
          <w:szCs w:val="22"/>
          <w:lang w:val="sr-Latn-CS"/>
        </w:rPr>
        <w:t>eka kod d</w:t>
      </w:r>
      <w:r w:rsidR="00007E9F">
        <w:rPr>
          <w:szCs w:val="22"/>
          <w:lang w:val="sr-Latn-CS"/>
        </w:rPr>
        <w:t>j</w:t>
      </w:r>
      <w:r w:rsidRPr="00D974BB">
        <w:rPr>
          <w:szCs w:val="22"/>
          <w:lang w:val="sr-Latn-CS"/>
        </w:rPr>
        <w:t>ece ni</w:t>
      </w:r>
      <w:r w:rsidR="00F43666">
        <w:rPr>
          <w:szCs w:val="22"/>
          <w:lang w:val="sr-Latn-CS"/>
        </w:rPr>
        <w:t>je</w:t>
      </w:r>
      <w:r w:rsidRPr="00D974BB">
        <w:rPr>
          <w:szCs w:val="22"/>
          <w:lang w:val="sr-Latn-CS"/>
        </w:rPr>
        <w:t xml:space="preserve">su </w:t>
      </w:r>
      <w:r w:rsidR="00B52F20" w:rsidRPr="00007E9F">
        <w:rPr>
          <w:rFonts w:eastAsia="Calibri"/>
          <w:szCs w:val="22"/>
          <w:lang w:val="pl-PL"/>
        </w:rPr>
        <w:t>utvrđene.</w:t>
      </w:r>
    </w:p>
    <w:p w14:paraId="0497A8BE" w14:textId="77777777" w:rsidR="00B52F20" w:rsidRPr="00007E9F" w:rsidRDefault="00B52F20" w:rsidP="00B52F20">
      <w:pPr>
        <w:rPr>
          <w:rFonts w:eastAsia="Calibri"/>
          <w:szCs w:val="22"/>
          <w:lang w:val="pl-PL"/>
        </w:rPr>
      </w:pPr>
    </w:p>
    <w:p w14:paraId="737BA588" w14:textId="77777777" w:rsidR="00F43666" w:rsidRDefault="00B52F20" w:rsidP="00B52F20">
      <w:pPr>
        <w:rPr>
          <w:rFonts w:eastAsia="Calibri"/>
          <w:b/>
          <w:szCs w:val="22"/>
          <w:lang w:val="pl-PL"/>
        </w:rPr>
      </w:pPr>
      <w:r w:rsidRPr="00007E9F">
        <w:rPr>
          <w:rFonts w:eastAsia="Calibri"/>
          <w:b/>
          <w:szCs w:val="22"/>
          <w:lang w:val="pl-PL"/>
        </w:rPr>
        <w:t>Način prim</w:t>
      </w:r>
      <w:r w:rsidR="00007E9F">
        <w:rPr>
          <w:rFonts w:eastAsia="Calibri"/>
          <w:b/>
          <w:szCs w:val="22"/>
          <w:lang w:val="pl-PL"/>
        </w:rPr>
        <w:t>j</w:t>
      </w:r>
      <w:r w:rsidRPr="00007E9F">
        <w:rPr>
          <w:rFonts w:eastAsia="Calibri"/>
          <w:b/>
          <w:szCs w:val="22"/>
          <w:lang w:val="pl-PL"/>
        </w:rPr>
        <w:t>ene:</w:t>
      </w:r>
    </w:p>
    <w:p w14:paraId="49313BFE" w14:textId="742D59AD" w:rsidR="00357E0A" w:rsidRPr="00007E9F" w:rsidRDefault="00357E0A" w:rsidP="00B52F20">
      <w:pPr>
        <w:rPr>
          <w:rFonts w:eastAsia="Calibri"/>
          <w:szCs w:val="22"/>
          <w:lang w:val="pl-PL"/>
        </w:rPr>
      </w:pPr>
    </w:p>
    <w:p w14:paraId="00D7573E" w14:textId="160FB000" w:rsidR="00B52F20" w:rsidRPr="00007E9F" w:rsidRDefault="00357E0A" w:rsidP="00B52F20">
      <w:pPr>
        <w:rPr>
          <w:rFonts w:eastAsia="Calibri"/>
          <w:szCs w:val="22"/>
          <w:lang w:val="pl-PL"/>
        </w:rPr>
      </w:pPr>
      <w:r w:rsidRPr="00007E9F">
        <w:rPr>
          <w:rFonts w:eastAsia="Calibri"/>
          <w:szCs w:val="22"/>
          <w:lang w:val="pl-PL"/>
        </w:rPr>
        <w:t xml:space="preserve">Za </w:t>
      </w:r>
      <w:r w:rsidR="00B52F20" w:rsidRPr="00007E9F">
        <w:rPr>
          <w:rFonts w:eastAsia="Calibri"/>
          <w:szCs w:val="22"/>
          <w:lang w:val="pl-PL"/>
        </w:rPr>
        <w:t>ora</w:t>
      </w:r>
      <w:r w:rsidR="00CB10D8">
        <w:rPr>
          <w:rFonts w:eastAsia="Calibri"/>
          <w:szCs w:val="22"/>
          <w:lang w:val="pl-PL"/>
        </w:rPr>
        <w:t>l</w:t>
      </w:r>
      <w:r w:rsidR="00B52F20" w:rsidRPr="00007E9F">
        <w:rPr>
          <w:rFonts w:eastAsia="Calibri"/>
          <w:szCs w:val="22"/>
          <w:lang w:val="pl-PL"/>
        </w:rPr>
        <w:t>n</w:t>
      </w:r>
      <w:r w:rsidRPr="00007E9F">
        <w:rPr>
          <w:rFonts w:eastAsia="Calibri"/>
          <w:szCs w:val="22"/>
          <w:lang w:val="pl-PL"/>
        </w:rPr>
        <w:t>u upotrebu</w:t>
      </w:r>
      <w:r w:rsidR="00B52F20" w:rsidRPr="00007E9F">
        <w:rPr>
          <w:rFonts w:eastAsia="Calibri"/>
          <w:szCs w:val="22"/>
          <w:lang w:val="pl-PL"/>
        </w:rPr>
        <w:t>.</w:t>
      </w:r>
    </w:p>
    <w:p w14:paraId="603AA270" w14:textId="77777777" w:rsidR="00152185" w:rsidRPr="00007E9F" w:rsidRDefault="00152185" w:rsidP="00923865">
      <w:pPr>
        <w:rPr>
          <w:szCs w:val="22"/>
          <w:lang w:val="pl-PL"/>
        </w:rPr>
      </w:pPr>
    </w:p>
    <w:p w14:paraId="44769661" w14:textId="77777777" w:rsidR="00CE09F3" w:rsidRPr="00931348" w:rsidRDefault="00CE09F3" w:rsidP="00923865">
      <w:pPr>
        <w:rPr>
          <w:b/>
          <w:bCs/>
          <w:szCs w:val="22"/>
        </w:rPr>
      </w:pPr>
      <w:r w:rsidRPr="00931348">
        <w:rPr>
          <w:b/>
          <w:bCs/>
          <w:szCs w:val="22"/>
        </w:rPr>
        <w:t>4.3. Kontraindikacije</w:t>
      </w:r>
    </w:p>
    <w:p w14:paraId="1473D790" w14:textId="77777777" w:rsidR="00B31595" w:rsidRPr="00931348" w:rsidRDefault="00B31595" w:rsidP="00B31595">
      <w:pPr>
        <w:rPr>
          <w:szCs w:val="22"/>
        </w:rPr>
      </w:pPr>
    </w:p>
    <w:p w14:paraId="3B217E5D" w14:textId="0AD63E28" w:rsidR="00B52F20" w:rsidRPr="00931348" w:rsidRDefault="00B52F20" w:rsidP="00B52F20">
      <w:pPr>
        <w:numPr>
          <w:ilvl w:val="0"/>
          <w:numId w:val="6"/>
        </w:numPr>
        <w:tabs>
          <w:tab w:val="clear" w:pos="284"/>
        </w:tabs>
        <w:rPr>
          <w:szCs w:val="22"/>
          <w:lang w:val="sr-Latn-CS"/>
        </w:rPr>
      </w:pPr>
      <w:r w:rsidRPr="00931348">
        <w:rPr>
          <w:szCs w:val="22"/>
          <w:lang w:val="sr-Latn-CS"/>
        </w:rPr>
        <w:t>Preos</w:t>
      </w:r>
      <w:r w:rsidR="00007E9F">
        <w:rPr>
          <w:szCs w:val="22"/>
          <w:lang w:val="sr-Latn-CS"/>
        </w:rPr>
        <w:t>j</w:t>
      </w:r>
      <w:r w:rsidRPr="00931348">
        <w:rPr>
          <w:szCs w:val="22"/>
          <w:lang w:val="sr-Latn-CS"/>
        </w:rPr>
        <w:t>et</w:t>
      </w:r>
      <w:r w:rsidR="00CB10D8">
        <w:rPr>
          <w:szCs w:val="22"/>
          <w:lang w:val="sr-Latn-CS"/>
        </w:rPr>
        <w:t>l</w:t>
      </w:r>
      <w:r w:rsidRPr="00931348">
        <w:rPr>
          <w:szCs w:val="22"/>
          <w:lang w:val="sr-Latn-CS"/>
        </w:rPr>
        <w:t xml:space="preserve">jivost na </w:t>
      </w:r>
      <w:r w:rsidR="00357E0A">
        <w:rPr>
          <w:szCs w:val="22"/>
          <w:lang w:val="sr-Latn-CS"/>
        </w:rPr>
        <w:t xml:space="preserve">aktivne supstance </w:t>
      </w:r>
      <w:r w:rsidRPr="00931348">
        <w:rPr>
          <w:szCs w:val="22"/>
          <w:lang w:val="sr-Latn-CS"/>
        </w:rPr>
        <w:t>ena</w:t>
      </w:r>
      <w:r w:rsidR="00CB10D8">
        <w:rPr>
          <w:szCs w:val="22"/>
          <w:lang w:val="sr-Latn-CS"/>
        </w:rPr>
        <w:t>l</w:t>
      </w:r>
      <w:r w:rsidRPr="00931348">
        <w:rPr>
          <w:szCs w:val="22"/>
          <w:lang w:val="sr-Latn-CS"/>
        </w:rPr>
        <w:t>apri</w:t>
      </w:r>
      <w:r w:rsidR="00CB10D8">
        <w:rPr>
          <w:szCs w:val="22"/>
          <w:lang w:val="sr-Latn-CS"/>
        </w:rPr>
        <w:t>l</w:t>
      </w:r>
      <w:r w:rsidRPr="00931348">
        <w:rPr>
          <w:szCs w:val="22"/>
          <w:lang w:val="sr-Latn-CS"/>
        </w:rPr>
        <w:t xml:space="preserve"> ma</w:t>
      </w:r>
      <w:r w:rsidR="00CB10D8">
        <w:rPr>
          <w:szCs w:val="22"/>
          <w:lang w:val="sr-Latn-CS"/>
        </w:rPr>
        <w:t>l</w:t>
      </w:r>
      <w:r w:rsidRPr="00931348">
        <w:rPr>
          <w:szCs w:val="22"/>
          <w:lang w:val="sr-Latn-CS"/>
        </w:rPr>
        <w:t>eat</w:t>
      </w:r>
      <w:r w:rsidR="00357E0A">
        <w:rPr>
          <w:szCs w:val="22"/>
          <w:lang w:val="sr-Latn-CS"/>
        </w:rPr>
        <w:t xml:space="preserve"> i </w:t>
      </w:r>
      <w:r w:rsidR="003653F2">
        <w:rPr>
          <w:szCs w:val="22"/>
          <w:lang w:val="sr-Latn-CS"/>
        </w:rPr>
        <w:t>hidroh</w:t>
      </w:r>
      <w:r w:rsidR="00CB10D8">
        <w:rPr>
          <w:szCs w:val="22"/>
          <w:lang w:val="sr-Latn-CS"/>
        </w:rPr>
        <w:t>l</w:t>
      </w:r>
      <w:r w:rsidR="003653F2">
        <w:rPr>
          <w:szCs w:val="22"/>
          <w:lang w:val="sr-Latn-CS"/>
        </w:rPr>
        <w:t>ortiazid</w:t>
      </w:r>
      <w:r w:rsidR="00357E0A">
        <w:rPr>
          <w:szCs w:val="22"/>
          <w:lang w:val="sr-Latn-CS"/>
        </w:rPr>
        <w:t>,</w:t>
      </w:r>
      <w:r w:rsidRPr="00931348">
        <w:rPr>
          <w:szCs w:val="22"/>
          <w:lang w:val="sr-Latn-CS"/>
        </w:rPr>
        <w:t xml:space="preserve"> i</w:t>
      </w:r>
      <w:r w:rsidR="00CB10D8">
        <w:rPr>
          <w:szCs w:val="22"/>
          <w:lang w:val="sr-Latn-CS"/>
        </w:rPr>
        <w:t>l</w:t>
      </w:r>
      <w:r w:rsidRPr="00931348">
        <w:rPr>
          <w:szCs w:val="22"/>
          <w:lang w:val="sr-Latn-CS"/>
        </w:rPr>
        <w:t>i</w:t>
      </w:r>
      <w:r w:rsidR="00357E0A">
        <w:rPr>
          <w:szCs w:val="22"/>
          <w:lang w:val="sr-Latn-CS"/>
        </w:rPr>
        <w:t xml:space="preserve"> na </w:t>
      </w:r>
      <w:r w:rsidRPr="00931348">
        <w:rPr>
          <w:szCs w:val="22"/>
          <w:lang w:val="sr-Latn-CS"/>
        </w:rPr>
        <w:t>bi</w:t>
      </w:r>
      <w:r w:rsidR="00CB10D8">
        <w:rPr>
          <w:szCs w:val="22"/>
          <w:lang w:val="sr-Latn-CS"/>
        </w:rPr>
        <w:t>l</w:t>
      </w:r>
      <w:r w:rsidRPr="00931348">
        <w:rPr>
          <w:szCs w:val="22"/>
          <w:lang w:val="sr-Latn-CS"/>
        </w:rPr>
        <w:t xml:space="preserve">o koju </w:t>
      </w:r>
      <w:r w:rsidR="00357E0A">
        <w:rPr>
          <w:szCs w:val="22"/>
          <w:lang w:val="sr-Latn-CS"/>
        </w:rPr>
        <w:t xml:space="preserve">od </w:t>
      </w:r>
      <w:r w:rsidRPr="00931348">
        <w:rPr>
          <w:szCs w:val="22"/>
          <w:lang w:val="sr-Latn-CS"/>
        </w:rPr>
        <w:t>pomoćn</w:t>
      </w:r>
      <w:r w:rsidR="00357E0A">
        <w:rPr>
          <w:szCs w:val="22"/>
          <w:lang w:val="sr-Latn-CS"/>
        </w:rPr>
        <w:t xml:space="preserve">ih </w:t>
      </w:r>
      <w:r w:rsidRPr="00931348">
        <w:rPr>
          <w:szCs w:val="22"/>
          <w:lang w:val="sr-Latn-CS"/>
        </w:rPr>
        <w:t>supstanc</w:t>
      </w:r>
      <w:r w:rsidR="00357E0A">
        <w:rPr>
          <w:szCs w:val="22"/>
          <w:lang w:val="sr-Latn-CS"/>
        </w:rPr>
        <w:t>i</w:t>
      </w:r>
      <w:r w:rsidRPr="00931348">
        <w:rPr>
          <w:szCs w:val="22"/>
          <w:lang w:val="sr-Latn-CS"/>
        </w:rPr>
        <w:t xml:space="preserve"> </w:t>
      </w:r>
      <w:r w:rsidR="00CB10D8">
        <w:rPr>
          <w:szCs w:val="22"/>
          <w:lang w:val="sr-Latn-CS"/>
        </w:rPr>
        <w:t>l</w:t>
      </w:r>
      <w:r w:rsidR="00007E9F">
        <w:rPr>
          <w:szCs w:val="22"/>
          <w:lang w:val="sr-Latn-CS"/>
        </w:rPr>
        <w:t>ij</w:t>
      </w:r>
      <w:r w:rsidRPr="00931348">
        <w:rPr>
          <w:szCs w:val="22"/>
          <w:lang w:val="sr-Latn-CS"/>
        </w:rPr>
        <w:t>eka</w:t>
      </w:r>
      <w:r w:rsidR="00357E0A">
        <w:rPr>
          <w:szCs w:val="22"/>
          <w:lang w:val="sr-Latn-CS"/>
        </w:rPr>
        <w:t xml:space="preserve"> navedenih u </w:t>
      </w:r>
      <w:r w:rsidR="00701926">
        <w:rPr>
          <w:szCs w:val="22"/>
          <w:lang w:val="sr-Latn-CS"/>
        </w:rPr>
        <w:t>dije</w:t>
      </w:r>
      <w:r w:rsidR="00CB10D8">
        <w:rPr>
          <w:szCs w:val="22"/>
          <w:lang w:val="sr-Latn-CS"/>
        </w:rPr>
        <w:t>l</w:t>
      </w:r>
      <w:r w:rsidR="00701926">
        <w:rPr>
          <w:szCs w:val="22"/>
          <w:lang w:val="sr-Latn-CS"/>
        </w:rPr>
        <w:t xml:space="preserve">u </w:t>
      </w:r>
      <w:r w:rsidR="00CD6D43">
        <w:rPr>
          <w:szCs w:val="22"/>
          <w:lang w:val="sr-Latn-CS"/>
        </w:rPr>
        <w:t>6.1</w:t>
      </w:r>
    </w:p>
    <w:p w14:paraId="0EF98177" w14:textId="7682173B" w:rsidR="00B52F20" w:rsidRPr="00931348" w:rsidRDefault="004E4F54" w:rsidP="00B52F20">
      <w:pPr>
        <w:numPr>
          <w:ilvl w:val="0"/>
          <w:numId w:val="6"/>
        </w:numPr>
        <w:tabs>
          <w:tab w:val="clear" w:pos="284"/>
        </w:tabs>
        <w:rPr>
          <w:szCs w:val="22"/>
          <w:lang w:val="sr-Latn-CS"/>
        </w:rPr>
      </w:pPr>
      <w:r w:rsidRPr="00931348">
        <w:rPr>
          <w:szCs w:val="22"/>
          <w:lang w:val="sr-Latn-CS"/>
        </w:rPr>
        <w:t>Te</w:t>
      </w:r>
      <w:r w:rsidR="006C6A7A" w:rsidRPr="00931348">
        <w:rPr>
          <w:szCs w:val="22"/>
          <w:lang w:val="sr-Latn-CS"/>
        </w:rPr>
        <w:t>ško ošteć</w:t>
      </w:r>
      <w:r w:rsidRPr="00931348">
        <w:rPr>
          <w:szCs w:val="22"/>
          <w:lang w:val="sr-Latn-CS"/>
        </w:rPr>
        <w:t xml:space="preserve">enje </w:t>
      </w:r>
      <w:r w:rsidR="00111BB7" w:rsidRPr="00931348">
        <w:rPr>
          <w:szCs w:val="22"/>
          <w:lang w:val="sr-Latn-CS"/>
        </w:rPr>
        <w:t xml:space="preserve">funkcije </w:t>
      </w:r>
      <w:r w:rsidRPr="00931348">
        <w:rPr>
          <w:szCs w:val="22"/>
          <w:lang w:val="sr-Latn-CS"/>
        </w:rPr>
        <w:t>bubre</w:t>
      </w:r>
      <w:r w:rsidR="00111BB7">
        <w:rPr>
          <w:szCs w:val="22"/>
          <w:lang w:val="sr-Latn-CS"/>
        </w:rPr>
        <w:t>ga</w:t>
      </w:r>
      <w:r w:rsidR="006C6A7A" w:rsidRPr="00931348">
        <w:rPr>
          <w:szCs w:val="22"/>
          <w:lang w:val="sr-Latn-CS"/>
        </w:rPr>
        <w:t xml:space="preserve"> </w:t>
      </w:r>
      <w:r w:rsidR="00B52F20" w:rsidRPr="00931348">
        <w:rPr>
          <w:szCs w:val="22"/>
          <w:lang w:val="sr-Latn-CS"/>
        </w:rPr>
        <w:t>(k</w:t>
      </w:r>
      <w:r w:rsidR="00CB10D8">
        <w:rPr>
          <w:szCs w:val="22"/>
          <w:lang w:val="sr-Latn-CS"/>
        </w:rPr>
        <w:t>l</w:t>
      </w:r>
      <w:r w:rsidR="00B52F20" w:rsidRPr="00931348">
        <w:rPr>
          <w:szCs w:val="22"/>
          <w:lang w:val="sr-Latn-CS"/>
        </w:rPr>
        <w:t>irens kreatinina ≤ 30 m</w:t>
      </w:r>
      <w:r w:rsidR="00CB10D8">
        <w:rPr>
          <w:szCs w:val="22"/>
          <w:lang w:val="sr-Latn-CS"/>
        </w:rPr>
        <w:t>l</w:t>
      </w:r>
      <w:r w:rsidR="00B52F20" w:rsidRPr="00931348">
        <w:rPr>
          <w:szCs w:val="22"/>
          <w:lang w:val="sr-Latn-CS"/>
        </w:rPr>
        <w:t>/min)</w:t>
      </w:r>
    </w:p>
    <w:p w14:paraId="14E8773E" w14:textId="77777777" w:rsidR="00B52F20" w:rsidRPr="00931348" w:rsidRDefault="00B52F20" w:rsidP="00B52F20">
      <w:pPr>
        <w:numPr>
          <w:ilvl w:val="0"/>
          <w:numId w:val="6"/>
        </w:numPr>
        <w:tabs>
          <w:tab w:val="clear" w:pos="284"/>
        </w:tabs>
        <w:rPr>
          <w:szCs w:val="22"/>
          <w:lang w:val="sr-Latn-CS"/>
        </w:rPr>
      </w:pPr>
      <w:r w:rsidRPr="00931348">
        <w:rPr>
          <w:szCs w:val="22"/>
          <w:lang w:val="sr-Latn-CS"/>
        </w:rPr>
        <w:t>Anurija</w:t>
      </w:r>
    </w:p>
    <w:p w14:paraId="3533442A" w14:textId="6D8566C2" w:rsidR="00B52F20" w:rsidRPr="00931348" w:rsidRDefault="00B52F20" w:rsidP="00B52F20">
      <w:pPr>
        <w:numPr>
          <w:ilvl w:val="0"/>
          <w:numId w:val="6"/>
        </w:numPr>
        <w:tabs>
          <w:tab w:val="clear" w:pos="284"/>
        </w:tabs>
        <w:rPr>
          <w:szCs w:val="22"/>
          <w:lang w:val="sr-Latn-CS"/>
        </w:rPr>
      </w:pPr>
      <w:r w:rsidRPr="00931348">
        <w:rPr>
          <w:szCs w:val="22"/>
          <w:lang w:val="sr-Latn-CS"/>
        </w:rPr>
        <w:t xml:space="preserve">Angioedem u </w:t>
      </w:r>
      <w:r w:rsidR="006C6A7A" w:rsidRPr="00931348">
        <w:rPr>
          <w:szCs w:val="22"/>
          <w:lang w:val="sr-Latn-CS"/>
        </w:rPr>
        <w:t>istoriji bo</w:t>
      </w:r>
      <w:r w:rsidR="00CB10D8">
        <w:rPr>
          <w:szCs w:val="22"/>
          <w:lang w:val="sr-Latn-CS"/>
        </w:rPr>
        <w:t>l</w:t>
      </w:r>
      <w:r w:rsidR="006C6A7A" w:rsidRPr="00931348">
        <w:rPr>
          <w:szCs w:val="22"/>
          <w:lang w:val="sr-Latn-CS"/>
        </w:rPr>
        <w:t>esti</w:t>
      </w:r>
      <w:r w:rsidR="00111BB7">
        <w:rPr>
          <w:szCs w:val="22"/>
          <w:lang w:val="sr-Latn-CS"/>
        </w:rPr>
        <w:t xml:space="preserve">, nakon </w:t>
      </w:r>
      <w:r w:rsidRPr="00931348">
        <w:rPr>
          <w:szCs w:val="22"/>
          <w:lang w:val="sr-Latn-CS"/>
        </w:rPr>
        <w:t>prethodne prim</w:t>
      </w:r>
      <w:r w:rsidR="00007E9F">
        <w:rPr>
          <w:szCs w:val="22"/>
          <w:lang w:val="sr-Latn-CS"/>
        </w:rPr>
        <w:t>j</w:t>
      </w:r>
      <w:r w:rsidRPr="00931348">
        <w:rPr>
          <w:szCs w:val="22"/>
          <w:lang w:val="sr-Latn-CS"/>
        </w:rPr>
        <w:t>ene ACE inhibitora</w:t>
      </w:r>
    </w:p>
    <w:p w14:paraId="0ACAD368" w14:textId="084C9C4A" w:rsidR="00B52F20" w:rsidRPr="00931348" w:rsidRDefault="00B52F20" w:rsidP="00B52F20">
      <w:pPr>
        <w:numPr>
          <w:ilvl w:val="0"/>
          <w:numId w:val="6"/>
        </w:numPr>
        <w:tabs>
          <w:tab w:val="clear" w:pos="284"/>
        </w:tabs>
        <w:rPr>
          <w:szCs w:val="22"/>
          <w:lang w:val="sr-Latn-CS"/>
        </w:rPr>
      </w:pPr>
      <w:r w:rsidRPr="00931348">
        <w:rPr>
          <w:szCs w:val="22"/>
          <w:lang w:val="sr-Latn-CS"/>
        </w:rPr>
        <w:t>Nas</w:t>
      </w:r>
      <w:r w:rsidR="00CB10D8">
        <w:rPr>
          <w:szCs w:val="22"/>
          <w:lang w:val="sr-Latn-CS"/>
        </w:rPr>
        <w:t>l</w:t>
      </w:r>
      <w:r w:rsidR="00F43666">
        <w:rPr>
          <w:szCs w:val="22"/>
          <w:lang w:val="sr-Latn-CS"/>
        </w:rPr>
        <w:t>j</w:t>
      </w:r>
      <w:r w:rsidRPr="00931348">
        <w:rPr>
          <w:szCs w:val="22"/>
          <w:lang w:val="sr-Latn-CS"/>
        </w:rPr>
        <w:t>edni i</w:t>
      </w:r>
      <w:r w:rsidR="00CB10D8">
        <w:rPr>
          <w:szCs w:val="22"/>
          <w:lang w:val="sr-Latn-CS"/>
        </w:rPr>
        <w:t>l</w:t>
      </w:r>
      <w:r w:rsidRPr="00931348">
        <w:rPr>
          <w:szCs w:val="22"/>
          <w:lang w:val="sr-Latn-CS"/>
        </w:rPr>
        <w:t>i idiopatski angioedem</w:t>
      </w:r>
    </w:p>
    <w:p w14:paraId="221CEF96" w14:textId="2CC49FE5" w:rsidR="00B52F20" w:rsidRPr="00931348" w:rsidRDefault="00B52F20" w:rsidP="00B52F20">
      <w:pPr>
        <w:numPr>
          <w:ilvl w:val="0"/>
          <w:numId w:val="6"/>
        </w:numPr>
        <w:tabs>
          <w:tab w:val="clear" w:pos="284"/>
        </w:tabs>
        <w:rPr>
          <w:szCs w:val="22"/>
          <w:lang w:val="sr-Latn-CS"/>
        </w:rPr>
      </w:pPr>
      <w:r w:rsidRPr="00931348">
        <w:rPr>
          <w:szCs w:val="22"/>
          <w:lang w:val="sr-Latn-CS"/>
        </w:rPr>
        <w:t>Preos</w:t>
      </w:r>
      <w:r w:rsidR="00007E9F">
        <w:rPr>
          <w:szCs w:val="22"/>
          <w:lang w:val="sr-Latn-CS"/>
        </w:rPr>
        <w:t>j</w:t>
      </w:r>
      <w:r w:rsidRPr="00931348">
        <w:rPr>
          <w:szCs w:val="22"/>
          <w:lang w:val="sr-Latn-CS"/>
        </w:rPr>
        <w:t>et</w:t>
      </w:r>
      <w:r w:rsidR="00CB10D8">
        <w:rPr>
          <w:szCs w:val="22"/>
          <w:lang w:val="sr-Latn-CS"/>
        </w:rPr>
        <w:t>l</w:t>
      </w:r>
      <w:r w:rsidRPr="00931348">
        <w:rPr>
          <w:szCs w:val="22"/>
          <w:lang w:val="sr-Latn-CS"/>
        </w:rPr>
        <w:t xml:space="preserve">jivost na </w:t>
      </w:r>
      <w:r w:rsidR="00CB10D8">
        <w:rPr>
          <w:szCs w:val="22"/>
          <w:lang w:val="sr-Latn-CS"/>
        </w:rPr>
        <w:t>l</w:t>
      </w:r>
      <w:r w:rsidR="00007E9F">
        <w:rPr>
          <w:szCs w:val="22"/>
          <w:lang w:val="sr-Latn-CS"/>
        </w:rPr>
        <w:t>j</w:t>
      </w:r>
      <w:r w:rsidR="006C6A7A" w:rsidRPr="00931348">
        <w:rPr>
          <w:szCs w:val="22"/>
          <w:lang w:val="sr-Latn-CS"/>
        </w:rPr>
        <w:t xml:space="preserve">ekove </w:t>
      </w:r>
      <w:r w:rsidRPr="00931348">
        <w:rPr>
          <w:szCs w:val="22"/>
          <w:lang w:val="sr-Latn-CS"/>
        </w:rPr>
        <w:t>derivate su</w:t>
      </w:r>
      <w:r w:rsidR="00CB10D8">
        <w:rPr>
          <w:szCs w:val="22"/>
          <w:lang w:val="sr-Latn-CS"/>
        </w:rPr>
        <w:t>l</w:t>
      </w:r>
      <w:r w:rsidRPr="00931348">
        <w:rPr>
          <w:szCs w:val="22"/>
          <w:lang w:val="sr-Latn-CS"/>
        </w:rPr>
        <w:t>fonamida</w:t>
      </w:r>
    </w:p>
    <w:p w14:paraId="4B2006D0" w14:textId="6474C710" w:rsidR="00931348" w:rsidRDefault="00B52F20" w:rsidP="00931348">
      <w:pPr>
        <w:numPr>
          <w:ilvl w:val="0"/>
          <w:numId w:val="6"/>
        </w:numPr>
        <w:tabs>
          <w:tab w:val="clear" w:pos="284"/>
        </w:tabs>
        <w:rPr>
          <w:szCs w:val="22"/>
          <w:lang w:val="sr-Latn-CS"/>
        </w:rPr>
      </w:pPr>
      <w:r w:rsidRPr="00931348">
        <w:rPr>
          <w:szCs w:val="22"/>
          <w:lang w:val="sr-Latn-CS"/>
        </w:rPr>
        <w:t>Drugi i treći trimestar trudnoće (</w:t>
      </w:r>
      <w:r w:rsidR="00530447">
        <w:rPr>
          <w:szCs w:val="22"/>
          <w:lang w:val="sr-Latn-CS"/>
        </w:rPr>
        <w:t>pog</w:t>
      </w:r>
      <w:r w:rsidR="00CB10D8">
        <w:rPr>
          <w:szCs w:val="22"/>
          <w:lang w:val="sr-Latn-CS"/>
        </w:rPr>
        <w:t>l</w:t>
      </w:r>
      <w:r w:rsidR="00530447">
        <w:rPr>
          <w:szCs w:val="22"/>
          <w:lang w:val="sr-Latn-CS"/>
        </w:rPr>
        <w:t>edati d</w:t>
      </w:r>
      <w:r w:rsidR="001A4C8A">
        <w:rPr>
          <w:szCs w:val="22"/>
          <w:lang w:val="sr-Latn-CS"/>
        </w:rPr>
        <w:t>i</w:t>
      </w:r>
      <w:r w:rsidR="00530447">
        <w:rPr>
          <w:szCs w:val="22"/>
          <w:lang w:val="sr-Latn-CS"/>
        </w:rPr>
        <w:t>je</w:t>
      </w:r>
      <w:r w:rsidR="00CB10D8">
        <w:rPr>
          <w:szCs w:val="22"/>
          <w:lang w:val="sr-Latn-CS"/>
        </w:rPr>
        <w:t>l</w:t>
      </w:r>
      <w:r w:rsidR="00530447">
        <w:rPr>
          <w:szCs w:val="22"/>
          <w:lang w:val="sr-Latn-CS"/>
        </w:rPr>
        <w:t>ove</w:t>
      </w:r>
      <w:r w:rsidR="006C6A7A" w:rsidRPr="00931348">
        <w:rPr>
          <w:szCs w:val="22"/>
          <w:lang w:val="sr-Latn-CS"/>
        </w:rPr>
        <w:t xml:space="preserve"> </w:t>
      </w:r>
      <w:r w:rsidRPr="00931348">
        <w:rPr>
          <w:szCs w:val="22"/>
          <w:lang w:val="sr-Latn-CS"/>
        </w:rPr>
        <w:t>4.4 i 4.6)</w:t>
      </w:r>
    </w:p>
    <w:p w14:paraId="26B231AE" w14:textId="77777777" w:rsidR="00957FDD" w:rsidRDefault="00957FDD" w:rsidP="00931348">
      <w:pPr>
        <w:numPr>
          <w:ilvl w:val="0"/>
          <w:numId w:val="6"/>
        </w:numPr>
        <w:tabs>
          <w:tab w:val="clear" w:pos="284"/>
        </w:tabs>
        <w:rPr>
          <w:szCs w:val="22"/>
          <w:lang w:val="sr-Latn-CS"/>
        </w:rPr>
      </w:pPr>
      <w:r>
        <w:rPr>
          <w:szCs w:val="22"/>
          <w:lang w:val="sr-Latn-CS"/>
        </w:rPr>
        <w:t>Te</w:t>
      </w:r>
      <w:r>
        <w:rPr>
          <w:szCs w:val="22"/>
        </w:rPr>
        <w:t>ško oštećenje funkcije jetre</w:t>
      </w:r>
    </w:p>
    <w:p w14:paraId="1D28AB11" w14:textId="4802FC86" w:rsidR="007F476C" w:rsidRPr="00931348" w:rsidRDefault="00B52F20" w:rsidP="00923865">
      <w:pPr>
        <w:numPr>
          <w:ilvl w:val="0"/>
          <w:numId w:val="6"/>
        </w:numPr>
        <w:tabs>
          <w:tab w:val="clear" w:pos="284"/>
        </w:tabs>
        <w:rPr>
          <w:szCs w:val="22"/>
          <w:lang w:val="sr-Latn-CS"/>
        </w:rPr>
      </w:pPr>
      <w:r w:rsidRPr="00931348">
        <w:rPr>
          <w:szCs w:val="22"/>
          <w:lang w:val="sr-Latn-CS"/>
        </w:rPr>
        <w:t>Stenoza rena</w:t>
      </w:r>
      <w:r w:rsidR="00CB10D8">
        <w:rPr>
          <w:szCs w:val="22"/>
          <w:lang w:val="sr-Latn-CS"/>
        </w:rPr>
        <w:t>l</w:t>
      </w:r>
      <w:r w:rsidRPr="00931348">
        <w:rPr>
          <w:szCs w:val="22"/>
          <w:lang w:val="sr-Latn-CS"/>
        </w:rPr>
        <w:t>nih arterija</w:t>
      </w:r>
    </w:p>
    <w:p w14:paraId="3C377043" w14:textId="12D095C8" w:rsidR="006C6A7A" w:rsidRPr="00007E9F" w:rsidRDefault="006C6A7A" w:rsidP="006F556C">
      <w:pPr>
        <w:pStyle w:val="ListParagraph"/>
        <w:numPr>
          <w:ilvl w:val="0"/>
          <w:numId w:val="6"/>
        </w:numPr>
        <w:rPr>
          <w:szCs w:val="22"/>
          <w:lang w:val="sr-Latn-CS"/>
        </w:rPr>
      </w:pPr>
      <w:r w:rsidRPr="00931348">
        <w:rPr>
          <w:szCs w:val="22"/>
        </w:rPr>
        <w:t>Istovremena</w:t>
      </w:r>
      <w:r w:rsidRPr="00007E9F">
        <w:rPr>
          <w:szCs w:val="22"/>
          <w:lang w:val="sr-Latn-CS"/>
        </w:rPr>
        <w:t xml:space="preserve"> </w:t>
      </w:r>
      <w:r w:rsidRPr="00931348">
        <w:rPr>
          <w:szCs w:val="22"/>
        </w:rPr>
        <w:t>prim</w:t>
      </w:r>
      <w:r w:rsidR="001A4C8A">
        <w:rPr>
          <w:szCs w:val="22"/>
        </w:rPr>
        <w:t>j</w:t>
      </w:r>
      <w:r w:rsidRPr="00931348">
        <w:rPr>
          <w:szCs w:val="22"/>
        </w:rPr>
        <w:t>ena</w:t>
      </w:r>
      <w:r w:rsidRPr="00007E9F">
        <w:rPr>
          <w:szCs w:val="22"/>
          <w:lang w:val="sr-Latn-CS"/>
        </w:rPr>
        <w:t xml:space="preserve"> </w:t>
      </w:r>
      <w:r w:rsidRPr="00931348">
        <w:rPr>
          <w:szCs w:val="22"/>
        </w:rPr>
        <w:t>sa</w:t>
      </w:r>
      <w:r w:rsidRPr="00007E9F">
        <w:rPr>
          <w:szCs w:val="22"/>
          <w:lang w:val="sr-Latn-CS"/>
        </w:rPr>
        <w:t xml:space="preserve"> </w:t>
      </w:r>
      <w:r w:rsidR="00CB10D8">
        <w:rPr>
          <w:szCs w:val="22"/>
        </w:rPr>
        <w:t>l</w:t>
      </w:r>
      <w:r w:rsidR="00007E9F">
        <w:rPr>
          <w:szCs w:val="22"/>
        </w:rPr>
        <w:t>j</w:t>
      </w:r>
      <w:r w:rsidRPr="00931348">
        <w:rPr>
          <w:szCs w:val="22"/>
        </w:rPr>
        <w:t>ekovima</w:t>
      </w:r>
      <w:r w:rsidRPr="00007E9F">
        <w:rPr>
          <w:szCs w:val="22"/>
          <w:lang w:val="sr-Latn-CS"/>
        </w:rPr>
        <w:t xml:space="preserve"> </w:t>
      </w:r>
      <w:r w:rsidRPr="00931348">
        <w:rPr>
          <w:szCs w:val="22"/>
        </w:rPr>
        <w:t>koji</w:t>
      </w:r>
      <w:r w:rsidRPr="00007E9F">
        <w:rPr>
          <w:szCs w:val="22"/>
          <w:lang w:val="sr-Latn-CS"/>
        </w:rPr>
        <w:t xml:space="preserve"> </w:t>
      </w:r>
      <w:r w:rsidRPr="00931348">
        <w:rPr>
          <w:szCs w:val="22"/>
        </w:rPr>
        <w:t>sadr</w:t>
      </w:r>
      <w:r w:rsidRPr="00007E9F">
        <w:rPr>
          <w:szCs w:val="22"/>
          <w:lang w:val="sr-Latn-CS"/>
        </w:rPr>
        <w:t>ž</w:t>
      </w:r>
      <w:r w:rsidRPr="00931348">
        <w:rPr>
          <w:szCs w:val="22"/>
        </w:rPr>
        <w:t>e</w:t>
      </w:r>
      <w:r w:rsidRPr="00007E9F">
        <w:rPr>
          <w:szCs w:val="22"/>
          <w:lang w:val="sr-Latn-CS"/>
        </w:rPr>
        <w:t xml:space="preserve"> </w:t>
      </w:r>
      <w:r w:rsidRPr="00931348">
        <w:rPr>
          <w:szCs w:val="22"/>
        </w:rPr>
        <w:t>a</w:t>
      </w:r>
      <w:r w:rsidR="00CB10D8">
        <w:rPr>
          <w:szCs w:val="22"/>
        </w:rPr>
        <w:t>l</w:t>
      </w:r>
      <w:r w:rsidRPr="00931348">
        <w:rPr>
          <w:szCs w:val="22"/>
        </w:rPr>
        <w:t>iskiren</w:t>
      </w:r>
      <w:r w:rsidRPr="00007E9F">
        <w:rPr>
          <w:szCs w:val="22"/>
          <w:lang w:val="sr-Latn-CS"/>
        </w:rPr>
        <w:t xml:space="preserve"> </w:t>
      </w:r>
      <w:r w:rsidRPr="00931348">
        <w:rPr>
          <w:szCs w:val="22"/>
        </w:rPr>
        <w:t>kod</w:t>
      </w:r>
      <w:r w:rsidRPr="00007E9F">
        <w:rPr>
          <w:szCs w:val="22"/>
          <w:lang w:val="sr-Latn-CS"/>
        </w:rPr>
        <w:t xml:space="preserve"> </w:t>
      </w:r>
      <w:r w:rsidRPr="00931348">
        <w:rPr>
          <w:szCs w:val="22"/>
        </w:rPr>
        <w:t>pacijenata</w:t>
      </w:r>
      <w:r w:rsidRPr="00007E9F">
        <w:rPr>
          <w:szCs w:val="22"/>
          <w:lang w:val="sr-Latn-CS"/>
        </w:rPr>
        <w:t xml:space="preserve"> </w:t>
      </w:r>
      <w:r w:rsidRPr="00931348">
        <w:rPr>
          <w:szCs w:val="22"/>
        </w:rPr>
        <w:t>sa</w:t>
      </w:r>
      <w:r w:rsidRPr="00007E9F">
        <w:rPr>
          <w:szCs w:val="22"/>
          <w:lang w:val="sr-Latn-CS"/>
        </w:rPr>
        <w:t xml:space="preserve"> </w:t>
      </w:r>
      <w:r w:rsidRPr="00931348">
        <w:rPr>
          <w:szCs w:val="22"/>
        </w:rPr>
        <w:t>dijabetes</w:t>
      </w:r>
      <w:r w:rsidRPr="00007E9F">
        <w:rPr>
          <w:szCs w:val="22"/>
          <w:lang w:val="sr-Latn-CS"/>
        </w:rPr>
        <w:t xml:space="preserve"> </w:t>
      </w:r>
      <w:r w:rsidRPr="00931348">
        <w:rPr>
          <w:szCs w:val="22"/>
        </w:rPr>
        <w:t>me</w:t>
      </w:r>
      <w:r w:rsidR="00CB10D8">
        <w:rPr>
          <w:szCs w:val="22"/>
        </w:rPr>
        <w:t>l</w:t>
      </w:r>
      <w:r w:rsidRPr="00931348">
        <w:rPr>
          <w:szCs w:val="22"/>
        </w:rPr>
        <w:t>itusom</w:t>
      </w:r>
      <w:r w:rsidRPr="00007E9F">
        <w:rPr>
          <w:szCs w:val="22"/>
          <w:lang w:val="sr-Latn-CS"/>
        </w:rPr>
        <w:t xml:space="preserve"> </w:t>
      </w:r>
      <w:r w:rsidRPr="00931348">
        <w:rPr>
          <w:szCs w:val="22"/>
        </w:rPr>
        <w:t>i</w:t>
      </w:r>
      <w:r w:rsidR="00CB10D8">
        <w:rPr>
          <w:szCs w:val="22"/>
        </w:rPr>
        <w:t>l</w:t>
      </w:r>
      <w:r w:rsidRPr="00931348">
        <w:rPr>
          <w:szCs w:val="22"/>
        </w:rPr>
        <w:t>i</w:t>
      </w:r>
      <w:r w:rsidRPr="00007E9F">
        <w:rPr>
          <w:szCs w:val="22"/>
          <w:lang w:val="sr-Latn-CS"/>
        </w:rPr>
        <w:t xml:space="preserve"> </w:t>
      </w:r>
      <w:r w:rsidRPr="00931348">
        <w:rPr>
          <w:szCs w:val="22"/>
        </w:rPr>
        <w:t>o</w:t>
      </w:r>
      <w:r w:rsidRPr="00007E9F">
        <w:rPr>
          <w:szCs w:val="22"/>
          <w:lang w:val="sr-Latn-CS"/>
        </w:rPr>
        <w:t>š</w:t>
      </w:r>
      <w:r w:rsidRPr="00931348">
        <w:rPr>
          <w:szCs w:val="22"/>
        </w:rPr>
        <w:t>te</w:t>
      </w:r>
      <w:r w:rsidRPr="00007E9F">
        <w:rPr>
          <w:szCs w:val="22"/>
          <w:lang w:val="sr-Latn-CS"/>
        </w:rPr>
        <w:t>ć</w:t>
      </w:r>
      <w:r w:rsidRPr="00931348">
        <w:rPr>
          <w:szCs w:val="22"/>
        </w:rPr>
        <w:t>enjem</w:t>
      </w:r>
      <w:r w:rsidRPr="00007E9F">
        <w:rPr>
          <w:szCs w:val="22"/>
          <w:lang w:val="sr-Latn-CS"/>
        </w:rPr>
        <w:t xml:space="preserve"> </w:t>
      </w:r>
      <w:r w:rsidRPr="00931348">
        <w:rPr>
          <w:szCs w:val="22"/>
        </w:rPr>
        <w:t>funkcije</w:t>
      </w:r>
      <w:r w:rsidRPr="00007E9F">
        <w:rPr>
          <w:szCs w:val="22"/>
          <w:lang w:val="sr-Latn-CS"/>
        </w:rPr>
        <w:t xml:space="preserve"> </w:t>
      </w:r>
      <w:r w:rsidRPr="00931348">
        <w:rPr>
          <w:szCs w:val="22"/>
        </w:rPr>
        <w:t>bubrega</w:t>
      </w:r>
      <w:r w:rsidRPr="00007E9F">
        <w:rPr>
          <w:szCs w:val="22"/>
          <w:lang w:val="sr-Latn-CS"/>
        </w:rPr>
        <w:t xml:space="preserve"> (</w:t>
      </w:r>
      <w:r w:rsidRPr="00931348">
        <w:rPr>
          <w:szCs w:val="22"/>
        </w:rPr>
        <w:t>GFR</w:t>
      </w:r>
      <w:r w:rsidRPr="00007E9F">
        <w:rPr>
          <w:szCs w:val="22"/>
          <w:lang w:val="sr-Latn-CS"/>
        </w:rPr>
        <w:t xml:space="preserve"> &lt; 60 </w:t>
      </w:r>
      <w:r w:rsidRPr="00931348">
        <w:rPr>
          <w:szCs w:val="22"/>
        </w:rPr>
        <w:t>m</w:t>
      </w:r>
      <w:r w:rsidR="00CB10D8">
        <w:rPr>
          <w:szCs w:val="22"/>
        </w:rPr>
        <w:t>l</w:t>
      </w:r>
      <w:r w:rsidRPr="00007E9F">
        <w:rPr>
          <w:szCs w:val="22"/>
          <w:lang w:val="sr-Latn-CS"/>
        </w:rPr>
        <w:t>/</w:t>
      </w:r>
      <w:r w:rsidRPr="00931348">
        <w:rPr>
          <w:szCs w:val="22"/>
        </w:rPr>
        <w:t>min</w:t>
      </w:r>
      <w:r w:rsidRPr="00007E9F">
        <w:rPr>
          <w:szCs w:val="22"/>
          <w:lang w:val="sr-Latn-CS"/>
        </w:rPr>
        <w:t xml:space="preserve">/1,73 </w:t>
      </w:r>
      <w:r w:rsidR="00111BB7" w:rsidRPr="00D974BB">
        <w:rPr>
          <w:iCs/>
          <w:szCs w:val="22"/>
          <w:lang w:val="sr-Latn-CS"/>
        </w:rPr>
        <w:t>m</w:t>
      </w:r>
      <w:r w:rsidR="00111BB7" w:rsidRPr="00D974BB">
        <w:rPr>
          <w:iCs/>
          <w:szCs w:val="22"/>
          <w:vertAlign w:val="superscript"/>
          <w:lang w:val="sr-Latn-CS"/>
        </w:rPr>
        <w:t>2</w:t>
      </w:r>
      <w:r w:rsidRPr="00007E9F">
        <w:rPr>
          <w:szCs w:val="22"/>
          <w:lang w:val="sr-Latn-CS"/>
        </w:rPr>
        <w:t>) (</w:t>
      </w:r>
      <w:r w:rsidR="00FE4FC4">
        <w:rPr>
          <w:szCs w:val="22"/>
        </w:rPr>
        <w:t>pog</w:t>
      </w:r>
      <w:r w:rsidR="00CB10D8">
        <w:rPr>
          <w:szCs w:val="22"/>
        </w:rPr>
        <w:t>l</w:t>
      </w:r>
      <w:r w:rsidR="00FE4FC4">
        <w:rPr>
          <w:szCs w:val="22"/>
        </w:rPr>
        <w:t>edati</w:t>
      </w:r>
      <w:r w:rsidR="00FE4FC4" w:rsidRPr="00FE4FC4">
        <w:rPr>
          <w:szCs w:val="22"/>
          <w:lang w:val="sr-Latn-CS"/>
        </w:rPr>
        <w:t xml:space="preserve"> </w:t>
      </w:r>
      <w:r w:rsidR="00FE4FC4">
        <w:rPr>
          <w:szCs w:val="22"/>
        </w:rPr>
        <w:t>dije</w:t>
      </w:r>
      <w:r w:rsidR="00CB10D8">
        <w:rPr>
          <w:szCs w:val="22"/>
        </w:rPr>
        <w:t>l</w:t>
      </w:r>
      <w:r w:rsidR="00FE4FC4">
        <w:rPr>
          <w:szCs w:val="22"/>
        </w:rPr>
        <w:t>ove</w:t>
      </w:r>
      <w:r w:rsidRPr="00007E9F">
        <w:rPr>
          <w:szCs w:val="22"/>
          <w:lang w:val="sr-Latn-CS"/>
        </w:rPr>
        <w:t xml:space="preserve"> 4.5 </w:t>
      </w:r>
      <w:r w:rsidR="00060ACA">
        <w:rPr>
          <w:szCs w:val="22"/>
        </w:rPr>
        <w:t>i</w:t>
      </w:r>
      <w:r w:rsidR="00060ACA" w:rsidRPr="00007E9F">
        <w:rPr>
          <w:szCs w:val="22"/>
          <w:lang w:val="sr-Latn-CS"/>
        </w:rPr>
        <w:t xml:space="preserve"> 5.1)</w:t>
      </w:r>
    </w:p>
    <w:p w14:paraId="35DA7FF3" w14:textId="219FBA49" w:rsidR="00060ACA" w:rsidRPr="00007E9F" w:rsidRDefault="00060ACA" w:rsidP="00060ACA">
      <w:pPr>
        <w:pStyle w:val="ListParagraph"/>
        <w:numPr>
          <w:ilvl w:val="0"/>
          <w:numId w:val="6"/>
        </w:numPr>
        <w:rPr>
          <w:b/>
          <w:bCs/>
          <w:szCs w:val="22"/>
          <w:lang w:val="pl-PL"/>
        </w:rPr>
      </w:pPr>
      <w:r w:rsidRPr="00007E9F">
        <w:rPr>
          <w:bCs/>
          <w:szCs w:val="22"/>
          <w:lang w:val="pl-PL"/>
        </w:rPr>
        <w:t xml:space="preserve">kontraindikovana je </w:t>
      </w:r>
      <w:r w:rsidRPr="00007E9F">
        <w:rPr>
          <w:rFonts w:eastAsia="TimesNewRoman"/>
          <w:szCs w:val="22"/>
          <w:lang w:val="pl-PL"/>
        </w:rPr>
        <w:t>istovremena prim</w:t>
      </w:r>
      <w:r w:rsidR="00007E9F">
        <w:rPr>
          <w:rFonts w:eastAsia="TimesNewRoman"/>
          <w:szCs w:val="22"/>
          <w:lang w:val="pl-PL"/>
        </w:rPr>
        <w:t>j</w:t>
      </w:r>
      <w:r w:rsidRPr="00007E9F">
        <w:rPr>
          <w:rFonts w:eastAsia="TimesNewRoman"/>
          <w:szCs w:val="22"/>
          <w:lang w:val="pl-PL"/>
        </w:rPr>
        <w:t xml:space="preserve">ena sa </w:t>
      </w:r>
      <w:r w:rsidR="00CB10D8">
        <w:rPr>
          <w:rFonts w:eastAsia="TimesNewRoman"/>
          <w:szCs w:val="22"/>
          <w:lang w:val="pl-PL"/>
        </w:rPr>
        <w:t>l</w:t>
      </w:r>
      <w:r w:rsidR="00007E9F">
        <w:rPr>
          <w:rFonts w:eastAsia="TimesNewRoman"/>
          <w:szCs w:val="22"/>
          <w:lang w:val="pl-PL"/>
        </w:rPr>
        <w:t>ij</w:t>
      </w:r>
      <w:r w:rsidRPr="00007E9F">
        <w:rPr>
          <w:rFonts w:eastAsia="TimesNewRoman"/>
          <w:szCs w:val="22"/>
          <w:lang w:val="pl-PL"/>
        </w:rPr>
        <w:t>ekom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 xml:space="preserve">sartan. </w:t>
      </w:r>
      <w:r w:rsidR="00CB10D8">
        <w:rPr>
          <w:rFonts w:eastAsia="TimesNewRoman"/>
          <w:szCs w:val="22"/>
          <w:lang w:val="pl-PL"/>
        </w:rPr>
        <w:t>L</w:t>
      </w:r>
      <w:r w:rsidR="00007E9F">
        <w:rPr>
          <w:rFonts w:eastAsia="TimesNewRoman"/>
          <w:szCs w:val="22"/>
          <w:lang w:val="pl-PL"/>
        </w:rPr>
        <w:t>ij</w:t>
      </w:r>
      <w:r w:rsidR="000173AA" w:rsidRPr="00007E9F">
        <w:rPr>
          <w:rFonts w:eastAsia="TimesNewRoman"/>
          <w:szCs w:val="22"/>
          <w:lang w:val="pl-PL"/>
        </w:rPr>
        <w:t xml:space="preserve">ek </w:t>
      </w:r>
      <w:r w:rsidRPr="00007E9F">
        <w:rPr>
          <w:rFonts w:eastAsia="TimesNewRoman"/>
          <w:szCs w:val="22"/>
          <w:lang w:val="pl-PL"/>
        </w:rPr>
        <w:t>Pri</w:t>
      </w:r>
      <w:r w:rsidR="00CB10D8">
        <w:rPr>
          <w:rFonts w:eastAsia="TimesNewRoman"/>
          <w:szCs w:val="22"/>
          <w:lang w:val="pl-PL"/>
        </w:rPr>
        <w:t>l</w:t>
      </w:r>
      <w:r w:rsidRPr="00007E9F">
        <w:rPr>
          <w:rFonts w:eastAsia="TimesNewRoman"/>
          <w:szCs w:val="22"/>
          <w:lang w:val="pl-PL"/>
        </w:rPr>
        <w:t>enap H</w:t>
      </w:r>
      <w:r w:rsidR="00CB10D8">
        <w:rPr>
          <w:rFonts w:eastAsia="TimesNewRoman"/>
          <w:szCs w:val="22"/>
          <w:lang w:val="pl-PL"/>
        </w:rPr>
        <w:t>L</w:t>
      </w:r>
      <w:r w:rsidRPr="00007E9F">
        <w:rPr>
          <w:rFonts w:eastAsia="TimesNewRoman"/>
          <w:szCs w:val="22"/>
          <w:lang w:val="pl-PL"/>
        </w:rPr>
        <w:t xml:space="preserve"> se ne sm</w:t>
      </w:r>
      <w:r w:rsidR="00007E9F">
        <w:rPr>
          <w:rFonts w:eastAsia="TimesNewRoman"/>
          <w:szCs w:val="22"/>
          <w:lang w:val="pl-PL"/>
        </w:rPr>
        <w:t>ij</w:t>
      </w:r>
      <w:r w:rsidRPr="00007E9F">
        <w:rPr>
          <w:rFonts w:eastAsia="TimesNewRoman"/>
          <w:szCs w:val="22"/>
          <w:lang w:val="pl-PL"/>
        </w:rPr>
        <w:t>e prim</w:t>
      </w:r>
      <w:r w:rsidR="00007E9F">
        <w:rPr>
          <w:rFonts w:eastAsia="TimesNewRoman"/>
          <w:szCs w:val="22"/>
          <w:lang w:val="pl-PL"/>
        </w:rPr>
        <w:t>j</w:t>
      </w:r>
      <w:r w:rsidRPr="00007E9F">
        <w:rPr>
          <w:rFonts w:eastAsia="TimesNewRoman"/>
          <w:szCs w:val="22"/>
          <w:lang w:val="pl-PL"/>
        </w:rPr>
        <w:t>eniti uko</w:t>
      </w:r>
      <w:r w:rsidR="00CB10D8">
        <w:rPr>
          <w:rFonts w:eastAsia="TimesNewRoman"/>
          <w:szCs w:val="22"/>
          <w:lang w:val="pl-PL"/>
        </w:rPr>
        <w:t>l</w:t>
      </w:r>
      <w:r w:rsidRPr="00007E9F">
        <w:rPr>
          <w:rFonts w:eastAsia="TimesNewRoman"/>
          <w:szCs w:val="22"/>
          <w:lang w:val="pl-PL"/>
        </w:rPr>
        <w:t>iko je proš</w:t>
      </w:r>
      <w:r w:rsidR="00CB10D8">
        <w:rPr>
          <w:rFonts w:eastAsia="TimesNewRoman"/>
          <w:szCs w:val="22"/>
          <w:lang w:val="pl-PL"/>
        </w:rPr>
        <w:t>l</w:t>
      </w:r>
      <w:r w:rsidRPr="00007E9F">
        <w:rPr>
          <w:rFonts w:eastAsia="TimesNewRoman"/>
          <w:szCs w:val="22"/>
          <w:lang w:val="pl-PL"/>
        </w:rPr>
        <w:t>o manje od 36 sati od pos</w:t>
      </w:r>
      <w:r w:rsidR="00CB10D8">
        <w:rPr>
          <w:rFonts w:eastAsia="TimesNewRoman"/>
          <w:szCs w:val="22"/>
          <w:lang w:val="pl-PL"/>
        </w:rPr>
        <w:t>l</w:t>
      </w:r>
      <w:r w:rsidRPr="00007E9F">
        <w:rPr>
          <w:rFonts w:eastAsia="TimesNewRoman"/>
          <w:szCs w:val="22"/>
          <w:lang w:val="pl-PL"/>
        </w:rPr>
        <w:t>ednje prim</w:t>
      </w:r>
      <w:r w:rsidR="00007E9F">
        <w:rPr>
          <w:rFonts w:eastAsia="TimesNewRoman"/>
          <w:szCs w:val="22"/>
          <w:lang w:val="pl-PL"/>
        </w:rPr>
        <w:t>j</w:t>
      </w:r>
      <w:r w:rsidRPr="00007E9F">
        <w:rPr>
          <w:rFonts w:eastAsia="TimesNewRoman"/>
          <w:szCs w:val="22"/>
          <w:lang w:val="pl-PL"/>
        </w:rPr>
        <w:t xml:space="preserve">enjene doze </w:t>
      </w:r>
      <w:r w:rsidR="00CB10D8">
        <w:rPr>
          <w:rFonts w:eastAsia="TimesNewRoman"/>
          <w:szCs w:val="22"/>
          <w:lang w:val="pl-PL"/>
        </w:rPr>
        <w:t>l</w:t>
      </w:r>
      <w:r w:rsidR="00007E9F">
        <w:rPr>
          <w:rFonts w:eastAsia="TimesNewRoman"/>
          <w:szCs w:val="22"/>
          <w:lang w:val="pl-PL"/>
        </w:rPr>
        <w:t>ij</w:t>
      </w:r>
      <w:r w:rsidRPr="00007E9F">
        <w:rPr>
          <w:rFonts w:eastAsia="TimesNewRoman"/>
          <w:szCs w:val="22"/>
          <w:lang w:val="pl-PL"/>
        </w:rPr>
        <w:t>eka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sartan (</w:t>
      </w:r>
      <w:r w:rsidR="00FE4FC4">
        <w:rPr>
          <w:rFonts w:eastAsia="TimesNewRoman"/>
          <w:szCs w:val="22"/>
          <w:lang w:val="pl-PL"/>
        </w:rPr>
        <w:t>pog</w:t>
      </w:r>
      <w:r w:rsidR="00CB10D8">
        <w:rPr>
          <w:rFonts w:eastAsia="TimesNewRoman"/>
          <w:szCs w:val="22"/>
          <w:lang w:val="pl-PL"/>
        </w:rPr>
        <w:t>l</w:t>
      </w:r>
      <w:r w:rsidR="00FE4FC4">
        <w:rPr>
          <w:rFonts w:eastAsia="TimesNewRoman"/>
          <w:szCs w:val="22"/>
          <w:lang w:val="pl-PL"/>
        </w:rPr>
        <w:t>edati dije</w:t>
      </w:r>
      <w:r w:rsidR="00CB10D8">
        <w:rPr>
          <w:rFonts w:eastAsia="TimesNewRoman"/>
          <w:szCs w:val="22"/>
          <w:lang w:val="pl-PL"/>
        </w:rPr>
        <w:t>l</w:t>
      </w:r>
      <w:r w:rsidR="00FE4FC4">
        <w:rPr>
          <w:rFonts w:eastAsia="TimesNewRoman"/>
          <w:szCs w:val="22"/>
          <w:lang w:val="pl-PL"/>
        </w:rPr>
        <w:t>ove</w:t>
      </w:r>
      <w:r w:rsidRPr="00007E9F">
        <w:rPr>
          <w:rFonts w:eastAsia="TimesNewRoman"/>
          <w:szCs w:val="22"/>
          <w:lang w:val="pl-PL"/>
        </w:rPr>
        <w:t xml:space="preserve"> 4.4 i 4.5).</w:t>
      </w:r>
    </w:p>
    <w:p w14:paraId="23E72C84" w14:textId="77777777" w:rsidR="00CE09F3" w:rsidRPr="00007E9F" w:rsidRDefault="00CE09F3" w:rsidP="00923865">
      <w:pPr>
        <w:rPr>
          <w:szCs w:val="22"/>
          <w:lang w:val="pl-PL"/>
        </w:rPr>
      </w:pPr>
    </w:p>
    <w:p w14:paraId="76A379C0" w14:textId="0F00DA70" w:rsidR="00CE09F3" w:rsidRPr="00931348" w:rsidRDefault="00CE09F3" w:rsidP="00923865">
      <w:pPr>
        <w:rPr>
          <w:b/>
          <w:bCs/>
          <w:szCs w:val="22"/>
          <w:lang w:val="ru-RU"/>
        </w:rPr>
      </w:pPr>
      <w:r w:rsidRPr="00931348">
        <w:rPr>
          <w:b/>
          <w:bCs/>
          <w:szCs w:val="22"/>
          <w:lang w:val="ru-RU"/>
        </w:rPr>
        <w:t>4.4. Posebna upozorenja i m</w:t>
      </w:r>
      <w:r w:rsidR="00007E9F">
        <w:rPr>
          <w:b/>
          <w:bCs/>
          <w:szCs w:val="22"/>
          <w:lang w:val="sr-Latn-RS"/>
        </w:rPr>
        <w:t>j</w:t>
      </w:r>
      <w:r w:rsidRPr="00931348">
        <w:rPr>
          <w:b/>
          <w:bCs/>
          <w:szCs w:val="22"/>
          <w:lang w:val="ru-RU"/>
        </w:rPr>
        <w:t xml:space="preserve">ere opreza pri upotrebi </w:t>
      </w:r>
      <w:r w:rsidR="00CB10D8">
        <w:rPr>
          <w:b/>
          <w:bCs/>
          <w:szCs w:val="22"/>
          <w:lang w:val="ru-RU"/>
        </w:rPr>
        <w:t>l</w:t>
      </w:r>
      <w:r w:rsidR="00007E9F">
        <w:rPr>
          <w:b/>
          <w:bCs/>
          <w:szCs w:val="22"/>
          <w:lang w:val="sr-Latn-RS"/>
        </w:rPr>
        <w:t>ij</w:t>
      </w:r>
      <w:r w:rsidRPr="00931348">
        <w:rPr>
          <w:b/>
          <w:bCs/>
          <w:szCs w:val="22"/>
          <w:lang w:val="ru-RU"/>
        </w:rPr>
        <w:t>eka</w:t>
      </w:r>
    </w:p>
    <w:p w14:paraId="7882A49F" w14:textId="77777777" w:rsidR="00CE09F3" w:rsidRPr="00007E9F" w:rsidRDefault="00CE09F3" w:rsidP="00923865">
      <w:pPr>
        <w:rPr>
          <w:szCs w:val="22"/>
          <w:lang w:val="pl-PL"/>
        </w:rPr>
      </w:pPr>
    </w:p>
    <w:p w14:paraId="46F25AED" w14:textId="3B584510" w:rsidR="00B52F20" w:rsidRPr="005A1944" w:rsidRDefault="00B52F20" w:rsidP="00B52F20">
      <w:pPr>
        <w:rPr>
          <w:b/>
          <w:i/>
          <w:szCs w:val="22"/>
          <w:lang w:val="pl-PL"/>
        </w:rPr>
      </w:pPr>
      <w:r w:rsidRPr="005A1944">
        <w:rPr>
          <w:b/>
          <w:i/>
          <w:szCs w:val="22"/>
          <w:lang w:val="pl-PL"/>
        </w:rPr>
        <w:t>Ena</w:t>
      </w:r>
      <w:r w:rsidR="00CB10D8">
        <w:rPr>
          <w:b/>
          <w:i/>
          <w:szCs w:val="22"/>
          <w:lang w:val="pl-PL"/>
        </w:rPr>
        <w:t>l</w:t>
      </w:r>
      <w:r w:rsidRPr="005A1944">
        <w:rPr>
          <w:b/>
          <w:i/>
          <w:szCs w:val="22"/>
          <w:lang w:val="pl-PL"/>
        </w:rPr>
        <w:t>apri</w:t>
      </w:r>
      <w:r w:rsidR="00CB10D8">
        <w:rPr>
          <w:b/>
          <w:i/>
          <w:szCs w:val="22"/>
          <w:lang w:val="pl-PL"/>
        </w:rPr>
        <w:t>l</w:t>
      </w:r>
      <w:r w:rsidRPr="005A1944">
        <w:rPr>
          <w:b/>
          <w:i/>
          <w:szCs w:val="22"/>
          <w:lang w:val="pl-PL"/>
        </w:rPr>
        <w:t xml:space="preserve"> ma</w:t>
      </w:r>
      <w:r w:rsidR="00CB10D8">
        <w:rPr>
          <w:b/>
          <w:i/>
          <w:szCs w:val="22"/>
          <w:lang w:val="pl-PL"/>
        </w:rPr>
        <w:t>l</w:t>
      </w:r>
      <w:r w:rsidRPr="005A1944">
        <w:rPr>
          <w:b/>
          <w:i/>
          <w:szCs w:val="22"/>
          <w:lang w:val="pl-PL"/>
        </w:rPr>
        <w:t xml:space="preserve">eat - </w:t>
      </w:r>
      <w:r w:rsidR="003653F2" w:rsidRPr="005A1944">
        <w:rPr>
          <w:b/>
          <w:i/>
          <w:szCs w:val="22"/>
          <w:lang w:val="pl-PL"/>
        </w:rPr>
        <w:t>hidroh</w:t>
      </w:r>
      <w:r w:rsidR="00CB10D8">
        <w:rPr>
          <w:b/>
          <w:i/>
          <w:szCs w:val="22"/>
          <w:lang w:val="pl-PL"/>
        </w:rPr>
        <w:t>l</w:t>
      </w:r>
      <w:r w:rsidR="003653F2" w:rsidRPr="005A1944">
        <w:rPr>
          <w:b/>
          <w:i/>
          <w:szCs w:val="22"/>
          <w:lang w:val="pl-PL"/>
        </w:rPr>
        <w:t>ortiazid</w:t>
      </w:r>
    </w:p>
    <w:p w14:paraId="5A9716FB" w14:textId="77777777" w:rsidR="00B52F20" w:rsidRPr="005A1944" w:rsidRDefault="00B52F20" w:rsidP="00B52F20">
      <w:pPr>
        <w:rPr>
          <w:b/>
          <w:i/>
          <w:szCs w:val="22"/>
          <w:lang w:val="pl-PL"/>
        </w:rPr>
      </w:pPr>
    </w:p>
    <w:p w14:paraId="71596FB3" w14:textId="0F676748" w:rsidR="00B52F20" w:rsidRPr="005A1944" w:rsidRDefault="00B52F20" w:rsidP="00B52F20">
      <w:pPr>
        <w:autoSpaceDE w:val="0"/>
        <w:autoSpaceDN w:val="0"/>
        <w:adjustRightInd w:val="0"/>
        <w:rPr>
          <w:rFonts w:eastAsia="Calibri"/>
          <w:i/>
          <w:iCs/>
          <w:szCs w:val="22"/>
          <w:lang w:val="pl-PL"/>
        </w:rPr>
      </w:pPr>
      <w:r w:rsidRPr="005A1944">
        <w:rPr>
          <w:rFonts w:eastAsia="Calibri"/>
          <w:i/>
          <w:iCs/>
          <w:szCs w:val="22"/>
          <w:lang w:val="pl-PL"/>
        </w:rPr>
        <w:t>Hipotenzija i disba</w:t>
      </w:r>
      <w:r w:rsidR="00CB10D8">
        <w:rPr>
          <w:rFonts w:eastAsia="Calibri"/>
          <w:i/>
          <w:iCs/>
          <w:szCs w:val="22"/>
          <w:lang w:val="pl-PL"/>
        </w:rPr>
        <w:t>l</w:t>
      </w:r>
      <w:r w:rsidRPr="005A1944">
        <w:rPr>
          <w:rFonts w:eastAsia="Calibri"/>
          <w:i/>
          <w:iCs/>
          <w:szCs w:val="22"/>
          <w:lang w:val="pl-PL"/>
        </w:rPr>
        <w:t>ans e</w:t>
      </w:r>
      <w:r w:rsidR="00CB10D8">
        <w:rPr>
          <w:rFonts w:eastAsia="Calibri"/>
          <w:i/>
          <w:iCs/>
          <w:szCs w:val="22"/>
          <w:lang w:val="pl-PL"/>
        </w:rPr>
        <w:t>l</w:t>
      </w:r>
      <w:r w:rsidRPr="005A1944">
        <w:rPr>
          <w:rFonts w:eastAsia="Calibri"/>
          <w:i/>
          <w:iCs/>
          <w:szCs w:val="22"/>
          <w:lang w:val="pl-PL"/>
        </w:rPr>
        <w:t>ektro</w:t>
      </w:r>
      <w:r w:rsidR="00CB10D8">
        <w:rPr>
          <w:rFonts w:eastAsia="Calibri"/>
          <w:i/>
          <w:iCs/>
          <w:szCs w:val="22"/>
          <w:lang w:val="pl-PL"/>
        </w:rPr>
        <w:t>l</w:t>
      </w:r>
      <w:r w:rsidRPr="005A1944">
        <w:rPr>
          <w:rFonts w:eastAsia="Calibri"/>
          <w:i/>
          <w:iCs/>
          <w:szCs w:val="22"/>
          <w:lang w:val="pl-PL"/>
        </w:rPr>
        <w:t>ita/te</w:t>
      </w:r>
      <w:r w:rsidRPr="005A1944">
        <w:rPr>
          <w:rFonts w:ascii="TimesNewRoman,Italic" w:eastAsia="Calibri" w:hAnsi="TimesNewRoman,Italic" w:cs="TimesNewRoman,Italic"/>
          <w:i/>
          <w:iCs/>
          <w:szCs w:val="22"/>
          <w:lang w:val="pl-PL"/>
        </w:rPr>
        <w:t>č</w:t>
      </w:r>
      <w:r w:rsidRPr="005A1944">
        <w:rPr>
          <w:rFonts w:eastAsia="Calibri"/>
          <w:i/>
          <w:iCs/>
          <w:szCs w:val="22"/>
          <w:lang w:val="pl-PL"/>
        </w:rPr>
        <w:t>nosti</w:t>
      </w:r>
    </w:p>
    <w:p w14:paraId="0F1F2209" w14:textId="581B4531" w:rsidR="00B52F20" w:rsidRPr="005A1944" w:rsidRDefault="00B52F20" w:rsidP="00B52F20">
      <w:pPr>
        <w:rPr>
          <w:rFonts w:eastAsia="Calibri"/>
          <w:szCs w:val="22"/>
          <w:lang w:val="pl-PL"/>
        </w:rPr>
      </w:pPr>
      <w:r w:rsidRPr="005A1944">
        <w:rPr>
          <w:rFonts w:eastAsia="Calibri"/>
          <w:szCs w:val="22"/>
          <w:lang w:val="pl-PL"/>
        </w:rPr>
        <w:t>Simptomatska hipotenzija r</w:t>
      </w:r>
      <w:r w:rsidR="00EF16EA">
        <w:rPr>
          <w:rFonts w:eastAsia="Calibri"/>
          <w:szCs w:val="22"/>
          <w:lang w:val="pl-PL"/>
        </w:rPr>
        <w:t>ij</w:t>
      </w:r>
      <w:r w:rsidRPr="005A1944">
        <w:rPr>
          <w:rFonts w:eastAsia="Calibri"/>
          <w:szCs w:val="22"/>
          <w:lang w:val="pl-PL"/>
        </w:rPr>
        <w:t>etko se jav</w:t>
      </w:r>
      <w:r w:rsidR="00CB10D8">
        <w:rPr>
          <w:rFonts w:eastAsia="Calibri"/>
          <w:szCs w:val="22"/>
          <w:lang w:val="pl-PL"/>
        </w:rPr>
        <w:t>l</w:t>
      </w:r>
      <w:r w:rsidRPr="005A1944">
        <w:rPr>
          <w:rFonts w:eastAsia="Calibri"/>
          <w:szCs w:val="22"/>
          <w:lang w:val="pl-PL"/>
        </w:rPr>
        <w:t>ja kod pacijenata sa nekomp</w:t>
      </w:r>
      <w:r w:rsidR="00CB10D8">
        <w:rPr>
          <w:rFonts w:eastAsia="Calibri"/>
          <w:szCs w:val="22"/>
          <w:lang w:val="pl-PL"/>
        </w:rPr>
        <w:t>l</w:t>
      </w:r>
      <w:r w:rsidRPr="005A1944">
        <w:rPr>
          <w:rFonts w:eastAsia="Calibri"/>
          <w:szCs w:val="22"/>
          <w:lang w:val="pl-PL"/>
        </w:rPr>
        <w:t>ikovanom hipertenzijom.</w:t>
      </w:r>
    </w:p>
    <w:p w14:paraId="4223D631" w14:textId="3F73CD34" w:rsidR="00B52F20" w:rsidRPr="00007E9F" w:rsidRDefault="00B52F20" w:rsidP="00B52F20">
      <w:pPr>
        <w:rPr>
          <w:rFonts w:eastAsia="Calibri"/>
          <w:szCs w:val="22"/>
          <w:lang w:val="pl-PL"/>
        </w:rPr>
      </w:pPr>
      <w:r w:rsidRPr="005A1944">
        <w:rPr>
          <w:rFonts w:eastAsia="Calibri"/>
          <w:szCs w:val="22"/>
          <w:lang w:val="pl-PL"/>
        </w:rPr>
        <w:t xml:space="preserve">Kod hipertenzivnih pacijenata koji uzimaju </w:t>
      </w:r>
      <w:r w:rsidR="00CB10D8">
        <w:rPr>
          <w:rFonts w:eastAsia="Calibri"/>
          <w:szCs w:val="22"/>
          <w:lang w:val="pl-PL"/>
        </w:rPr>
        <w:t>l</w:t>
      </w:r>
      <w:r w:rsidR="00007E9F" w:rsidRPr="005A1944">
        <w:rPr>
          <w:rFonts w:eastAsia="Calibri"/>
          <w:szCs w:val="22"/>
          <w:lang w:val="pl-PL"/>
        </w:rPr>
        <w:t>ij</w:t>
      </w:r>
      <w:r w:rsidRPr="005A1944">
        <w:rPr>
          <w:rFonts w:eastAsia="Calibri"/>
          <w:szCs w:val="22"/>
          <w:lang w:val="pl-PL"/>
        </w:rPr>
        <w:t>ek Pri</w:t>
      </w:r>
      <w:r w:rsidR="00CB10D8">
        <w:rPr>
          <w:rFonts w:eastAsia="Calibri"/>
          <w:szCs w:val="22"/>
          <w:lang w:val="pl-PL"/>
        </w:rPr>
        <w:t>l</w:t>
      </w:r>
      <w:r w:rsidRPr="005A1944">
        <w:rPr>
          <w:rFonts w:eastAsia="Calibri"/>
          <w:szCs w:val="22"/>
          <w:lang w:val="pl-PL"/>
        </w:rPr>
        <w:t>enap H</w:t>
      </w:r>
      <w:r w:rsidR="00CB10D8">
        <w:rPr>
          <w:rFonts w:eastAsia="Calibri"/>
          <w:szCs w:val="22"/>
          <w:lang w:val="pl-PL"/>
        </w:rPr>
        <w:t>L</w:t>
      </w:r>
      <w:r w:rsidRPr="005A1944">
        <w:rPr>
          <w:rFonts w:eastAsia="Calibri"/>
          <w:szCs w:val="22"/>
          <w:lang w:val="pl-PL"/>
        </w:rPr>
        <w:t xml:space="preserve">, simptomatska hipotenzija se </w:t>
      </w:r>
      <w:r w:rsidRPr="005A1944">
        <w:rPr>
          <w:rFonts w:eastAsia="TimesNewRoman"/>
          <w:szCs w:val="22"/>
          <w:lang w:val="pl-PL"/>
        </w:rPr>
        <w:t>č</w:t>
      </w:r>
      <w:r w:rsidRPr="005A1944">
        <w:rPr>
          <w:rFonts w:eastAsia="Calibri"/>
          <w:szCs w:val="22"/>
          <w:lang w:val="pl-PL"/>
        </w:rPr>
        <w:t>eš</w:t>
      </w:r>
      <w:r w:rsidRPr="005A1944">
        <w:rPr>
          <w:rFonts w:eastAsia="TimesNewRoman"/>
          <w:szCs w:val="22"/>
          <w:lang w:val="pl-PL"/>
        </w:rPr>
        <w:t>ć</w:t>
      </w:r>
      <w:r w:rsidRPr="005A1944">
        <w:rPr>
          <w:rFonts w:eastAsia="Calibri"/>
          <w:szCs w:val="22"/>
          <w:lang w:val="pl-PL"/>
        </w:rPr>
        <w:t>e može javiti ako je pacijent hipovo</w:t>
      </w:r>
      <w:r w:rsidR="00CB10D8">
        <w:rPr>
          <w:rFonts w:eastAsia="Calibri"/>
          <w:szCs w:val="22"/>
          <w:lang w:val="pl-PL"/>
        </w:rPr>
        <w:t>l</w:t>
      </w:r>
      <w:r w:rsidRPr="005A1944">
        <w:rPr>
          <w:rFonts w:eastAsia="Calibri"/>
          <w:szCs w:val="22"/>
          <w:lang w:val="pl-PL"/>
        </w:rPr>
        <w:t>emi</w:t>
      </w:r>
      <w:r w:rsidRPr="005A1944">
        <w:rPr>
          <w:rFonts w:eastAsia="TimesNewRoman"/>
          <w:szCs w:val="22"/>
          <w:lang w:val="pl-PL"/>
        </w:rPr>
        <w:t>č</w:t>
      </w:r>
      <w:r w:rsidRPr="005A1944">
        <w:rPr>
          <w:rFonts w:eastAsia="Calibri"/>
          <w:szCs w:val="22"/>
          <w:lang w:val="pl-PL"/>
        </w:rPr>
        <w:t>an, npr. zbog terapije diureticima, režima ishrane sa ograni</w:t>
      </w:r>
      <w:r w:rsidRPr="005A1944">
        <w:rPr>
          <w:rFonts w:eastAsia="TimesNewRoman"/>
          <w:szCs w:val="22"/>
          <w:lang w:val="pl-PL"/>
        </w:rPr>
        <w:t>č</w:t>
      </w:r>
      <w:r w:rsidRPr="005A1944">
        <w:rPr>
          <w:rFonts w:eastAsia="Calibri"/>
          <w:szCs w:val="22"/>
          <w:lang w:val="pl-PL"/>
        </w:rPr>
        <w:t>enim unosom so</w:t>
      </w:r>
      <w:r w:rsidR="00CB10D8">
        <w:rPr>
          <w:rFonts w:eastAsia="Calibri"/>
          <w:szCs w:val="22"/>
          <w:lang w:val="pl-PL"/>
        </w:rPr>
        <w:t>l</w:t>
      </w:r>
      <w:r w:rsidRPr="005A1944">
        <w:rPr>
          <w:rFonts w:eastAsia="Calibri"/>
          <w:szCs w:val="22"/>
          <w:lang w:val="pl-PL"/>
        </w:rPr>
        <w:t>i, i</w:t>
      </w:r>
      <w:r w:rsidR="00CB10D8">
        <w:rPr>
          <w:rFonts w:eastAsia="Calibri"/>
          <w:szCs w:val="22"/>
          <w:lang w:val="pl-PL"/>
        </w:rPr>
        <w:t>l</w:t>
      </w:r>
      <w:r w:rsidRPr="005A1944">
        <w:rPr>
          <w:rFonts w:eastAsia="Calibri"/>
          <w:szCs w:val="22"/>
          <w:lang w:val="pl-PL"/>
        </w:rPr>
        <w:t>i us</w:t>
      </w:r>
      <w:r w:rsidR="00CB10D8">
        <w:rPr>
          <w:rFonts w:eastAsia="Calibri"/>
          <w:szCs w:val="22"/>
          <w:lang w:val="pl-PL"/>
        </w:rPr>
        <w:t>l</w:t>
      </w:r>
      <w:r w:rsidRPr="005A1944">
        <w:rPr>
          <w:rFonts w:eastAsia="Calibri"/>
          <w:szCs w:val="22"/>
          <w:lang w:val="pl-PL"/>
        </w:rPr>
        <w:t>ed dijareje i</w:t>
      </w:r>
      <w:r w:rsidR="00CB10D8">
        <w:rPr>
          <w:rFonts w:eastAsia="Calibri"/>
          <w:szCs w:val="22"/>
          <w:lang w:val="pl-PL"/>
        </w:rPr>
        <w:t>l</w:t>
      </w:r>
      <w:r w:rsidRPr="005A1944">
        <w:rPr>
          <w:rFonts w:eastAsia="Calibri"/>
          <w:szCs w:val="22"/>
          <w:lang w:val="pl-PL"/>
        </w:rPr>
        <w:t>i povra</w:t>
      </w:r>
      <w:r w:rsidRPr="005A1944">
        <w:rPr>
          <w:rFonts w:eastAsia="TimesNewRoman"/>
          <w:szCs w:val="22"/>
          <w:lang w:val="pl-PL"/>
        </w:rPr>
        <w:t>ć</w:t>
      </w:r>
      <w:r w:rsidRPr="005A1944">
        <w:rPr>
          <w:rFonts w:eastAsia="Calibri"/>
          <w:szCs w:val="22"/>
          <w:lang w:val="pl-PL"/>
        </w:rPr>
        <w:t>anja (</w:t>
      </w:r>
      <w:r w:rsidRPr="005A1944">
        <w:rPr>
          <w:rFonts w:eastAsia="Calibri"/>
          <w:i/>
          <w:szCs w:val="22"/>
          <w:lang w:val="pl-PL"/>
        </w:rPr>
        <w:t>vid</w:t>
      </w:r>
      <w:r w:rsidR="000643CF" w:rsidRPr="005A1944">
        <w:rPr>
          <w:rFonts w:eastAsia="Calibri"/>
          <w:i/>
          <w:szCs w:val="22"/>
          <w:lang w:val="pl-PL"/>
        </w:rPr>
        <w:t>j</w:t>
      </w:r>
      <w:r w:rsidRPr="005A1944">
        <w:rPr>
          <w:rFonts w:eastAsia="Calibri"/>
          <w:i/>
          <w:szCs w:val="22"/>
          <w:lang w:val="pl-PL"/>
        </w:rPr>
        <w:t>eti pog</w:t>
      </w:r>
      <w:r w:rsidR="00CB10D8">
        <w:rPr>
          <w:rFonts w:eastAsia="Calibri"/>
          <w:i/>
          <w:szCs w:val="22"/>
          <w:lang w:val="pl-PL"/>
        </w:rPr>
        <w:t>l</w:t>
      </w:r>
      <w:r w:rsidRPr="005A1944">
        <w:rPr>
          <w:rFonts w:eastAsia="Calibri"/>
          <w:i/>
          <w:szCs w:val="22"/>
          <w:lang w:val="pl-PL"/>
        </w:rPr>
        <w:t>av</w:t>
      </w:r>
      <w:r w:rsidR="00CB10D8">
        <w:rPr>
          <w:rFonts w:eastAsia="Calibri"/>
          <w:i/>
          <w:szCs w:val="22"/>
          <w:lang w:val="pl-PL"/>
        </w:rPr>
        <w:t>l</w:t>
      </w:r>
      <w:r w:rsidRPr="005A1944">
        <w:rPr>
          <w:rFonts w:eastAsia="Calibri"/>
          <w:i/>
          <w:szCs w:val="22"/>
          <w:lang w:val="pl-PL"/>
        </w:rPr>
        <w:t>je 4.5 i 4.8</w:t>
      </w:r>
      <w:r w:rsidRPr="005A1944">
        <w:rPr>
          <w:rFonts w:eastAsia="Calibri"/>
          <w:szCs w:val="22"/>
          <w:lang w:val="pl-PL"/>
        </w:rPr>
        <w:t xml:space="preserve">). </w:t>
      </w:r>
      <w:r w:rsidRPr="00007E9F">
        <w:rPr>
          <w:rFonts w:eastAsia="Calibri"/>
          <w:szCs w:val="22"/>
          <w:lang w:val="pl-PL"/>
        </w:rPr>
        <w:t>Kod ovakvih pacijenata preporu</w:t>
      </w:r>
      <w:r w:rsidRPr="00007E9F">
        <w:rPr>
          <w:rFonts w:eastAsia="TimesNewRoman"/>
          <w:szCs w:val="22"/>
          <w:lang w:val="pl-PL"/>
        </w:rPr>
        <w:t>č</w:t>
      </w:r>
      <w:r w:rsidRPr="00007E9F">
        <w:rPr>
          <w:rFonts w:eastAsia="Calibri"/>
          <w:szCs w:val="22"/>
          <w:lang w:val="pl-PL"/>
        </w:rPr>
        <w:t>uje se redovno odre</w:t>
      </w:r>
      <w:r w:rsidRPr="00007E9F">
        <w:rPr>
          <w:rFonts w:eastAsia="TimesNewRoman"/>
          <w:szCs w:val="22"/>
          <w:lang w:val="pl-PL"/>
        </w:rPr>
        <w:t>đ</w:t>
      </w:r>
      <w:r w:rsidRPr="00007E9F">
        <w:rPr>
          <w:rFonts w:eastAsia="Calibri"/>
          <w:szCs w:val="22"/>
          <w:lang w:val="pl-PL"/>
        </w:rPr>
        <w:t>ivanje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u serumu u odgovaraju</w:t>
      </w:r>
      <w:r w:rsidRPr="00007E9F">
        <w:rPr>
          <w:rFonts w:eastAsia="TimesNewRoman"/>
          <w:szCs w:val="22"/>
          <w:lang w:val="pl-PL"/>
        </w:rPr>
        <w:t>ć</w:t>
      </w:r>
      <w:r w:rsidRPr="00007E9F">
        <w:rPr>
          <w:rFonts w:eastAsia="Calibri"/>
          <w:szCs w:val="22"/>
          <w:lang w:val="pl-PL"/>
        </w:rPr>
        <w:t>im interva</w:t>
      </w:r>
      <w:r w:rsidR="00CB10D8">
        <w:rPr>
          <w:rFonts w:eastAsia="Calibri"/>
          <w:szCs w:val="22"/>
          <w:lang w:val="pl-PL"/>
        </w:rPr>
        <w:t>l</w:t>
      </w:r>
      <w:r w:rsidRPr="00007E9F">
        <w:rPr>
          <w:rFonts w:eastAsia="Calibri"/>
          <w:szCs w:val="22"/>
          <w:lang w:val="pl-PL"/>
        </w:rPr>
        <w:t>ima. Posebnu pažnju treba obratiti na pacijente sa</w:t>
      </w:r>
      <w:r w:rsidR="001C243E">
        <w:rPr>
          <w:rFonts w:eastAsia="Calibri"/>
          <w:szCs w:val="22"/>
          <w:lang w:val="pl-PL"/>
        </w:rPr>
        <w:t xml:space="preserve"> </w:t>
      </w:r>
      <w:r w:rsidRPr="00007E9F">
        <w:rPr>
          <w:rFonts w:eastAsia="Calibri"/>
          <w:szCs w:val="22"/>
          <w:lang w:val="pl-PL"/>
        </w:rPr>
        <w:t>ishemijom srca i</w:t>
      </w:r>
      <w:r w:rsidR="00CB10D8">
        <w:rPr>
          <w:rFonts w:eastAsia="Calibri"/>
          <w:szCs w:val="22"/>
          <w:lang w:val="pl-PL"/>
        </w:rPr>
        <w:t>l</w:t>
      </w:r>
      <w:r w:rsidRPr="00007E9F">
        <w:rPr>
          <w:rFonts w:eastAsia="Calibri"/>
          <w:szCs w:val="22"/>
          <w:lang w:val="pl-PL"/>
        </w:rPr>
        <w:t>i cerebrovasku</w:t>
      </w:r>
      <w:r w:rsidR="00CB10D8">
        <w:rPr>
          <w:rFonts w:eastAsia="Calibri"/>
          <w:szCs w:val="22"/>
          <w:lang w:val="pl-PL"/>
        </w:rPr>
        <w:t>l</w:t>
      </w:r>
      <w:r w:rsidRPr="00007E9F">
        <w:rPr>
          <w:rFonts w:eastAsia="Calibri"/>
          <w:szCs w:val="22"/>
          <w:lang w:val="pl-PL"/>
        </w:rPr>
        <w:t>arnim obo</w:t>
      </w:r>
      <w:r w:rsidR="00CB10D8">
        <w:rPr>
          <w:rFonts w:eastAsia="Calibri"/>
          <w:szCs w:val="22"/>
          <w:lang w:val="pl-PL"/>
        </w:rPr>
        <w:t>l</w:t>
      </w:r>
      <w:r w:rsidRPr="00007E9F">
        <w:rPr>
          <w:rFonts w:eastAsia="Calibri"/>
          <w:szCs w:val="22"/>
          <w:lang w:val="pl-PL"/>
        </w:rPr>
        <w:t>jenjem, jer kod ovih pacijenata preve</w:t>
      </w:r>
      <w:r w:rsidR="00CB10D8">
        <w:rPr>
          <w:rFonts w:eastAsia="Calibri"/>
          <w:szCs w:val="22"/>
          <w:lang w:val="pl-PL"/>
        </w:rPr>
        <w:t>l</w:t>
      </w:r>
      <w:r w:rsidRPr="00007E9F">
        <w:rPr>
          <w:rFonts w:eastAsia="Calibri"/>
          <w:szCs w:val="22"/>
          <w:lang w:val="pl-PL"/>
        </w:rPr>
        <w:t>iki pad krvnog pritiska može da izazove infarkt miokarda i</w:t>
      </w:r>
      <w:r w:rsidR="00CB10D8">
        <w:rPr>
          <w:rFonts w:eastAsia="Calibri"/>
          <w:szCs w:val="22"/>
          <w:lang w:val="pl-PL"/>
        </w:rPr>
        <w:t>l</w:t>
      </w:r>
      <w:r w:rsidRPr="00007E9F">
        <w:rPr>
          <w:rFonts w:eastAsia="Calibri"/>
          <w:szCs w:val="22"/>
          <w:lang w:val="pl-PL"/>
        </w:rPr>
        <w:t>i cerebrovasku</w:t>
      </w:r>
      <w:r w:rsidR="00CB10D8">
        <w:rPr>
          <w:rFonts w:eastAsia="Calibri"/>
          <w:szCs w:val="22"/>
          <w:lang w:val="pl-PL"/>
        </w:rPr>
        <w:t>l</w:t>
      </w:r>
      <w:r w:rsidRPr="00007E9F">
        <w:rPr>
          <w:rFonts w:eastAsia="Calibri"/>
          <w:szCs w:val="22"/>
          <w:lang w:val="pl-PL"/>
        </w:rPr>
        <w:t>arni insu</w:t>
      </w:r>
      <w:r w:rsidR="00CB10D8">
        <w:rPr>
          <w:rFonts w:eastAsia="Calibri"/>
          <w:szCs w:val="22"/>
          <w:lang w:val="pl-PL"/>
        </w:rPr>
        <w:t>l</w:t>
      </w:r>
      <w:r w:rsidRPr="00007E9F">
        <w:rPr>
          <w:rFonts w:eastAsia="Calibri"/>
          <w:szCs w:val="22"/>
          <w:lang w:val="pl-PL"/>
        </w:rPr>
        <w:t>t.</w:t>
      </w:r>
    </w:p>
    <w:p w14:paraId="73DCF149" w14:textId="4C33D98A" w:rsidR="00B52F20" w:rsidRPr="00007E9F" w:rsidRDefault="000643CF" w:rsidP="00B52F20">
      <w:pPr>
        <w:rPr>
          <w:rFonts w:eastAsia="Calibri"/>
          <w:szCs w:val="22"/>
          <w:lang w:val="pl-PL"/>
        </w:rPr>
      </w:pPr>
      <w:r>
        <w:rPr>
          <w:rFonts w:eastAsia="Calibri"/>
          <w:szCs w:val="22"/>
          <w:lang w:val="pl-PL"/>
        </w:rPr>
        <w:t>Simptomatska hipotenzija je zabi</w:t>
      </w:r>
      <w:r w:rsidR="00CB10D8">
        <w:rPr>
          <w:rFonts w:eastAsia="Calibri"/>
          <w:szCs w:val="22"/>
          <w:lang w:val="pl-PL"/>
        </w:rPr>
        <w:t>l</w:t>
      </w:r>
      <w:r>
        <w:rPr>
          <w:rFonts w:eastAsia="Calibri"/>
          <w:szCs w:val="22"/>
          <w:lang w:val="pl-PL"/>
        </w:rPr>
        <w:t>j</w:t>
      </w:r>
      <w:r w:rsidR="00B52F20" w:rsidRPr="00007E9F">
        <w:rPr>
          <w:rFonts w:eastAsia="Calibri"/>
          <w:szCs w:val="22"/>
          <w:lang w:val="pl-PL"/>
        </w:rPr>
        <w:t>ežena kod hipertenzivnih pacijenata sa insuficijencijom srca udruženom sa i</w:t>
      </w:r>
      <w:r w:rsidR="00CB10D8">
        <w:rPr>
          <w:rFonts w:eastAsia="Calibri"/>
          <w:szCs w:val="22"/>
          <w:lang w:val="pl-PL"/>
        </w:rPr>
        <w:t>l</w:t>
      </w:r>
      <w:r w:rsidR="00B52F20" w:rsidRPr="00007E9F">
        <w:rPr>
          <w:rFonts w:eastAsia="Calibri"/>
          <w:szCs w:val="22"/>
          <w:lang w:val="pl-PL"/>
        </w:rPr>
        <w:t>i bez rena</w:t>
      </w:r>
      <w:r w:rsidR="00CB10D8">
        <w:rPr>
          <w:rFonts w:eastAsia="Calibri"/>
          <w:szCs w:val="22"/>
          <w:lang w:val="pl-PL"/>
        </w:rPr>
        <w:t>l</w:t>
      </w:r>
      <w:r w:rsidR="00B52F20" w:rsidRPr="00007E9F">
        <w:rPr>
          <w:rFonts w:eastAsia="Calibri"/>
          <w:szCs w:val="22"/>
          <w:lang w:val="pl-PL"/>
        </w:rPr>
        <w:t xml:space="preserve">ne insuficijencije. </w:t>
      </w:r>
      <w:r w:rsidR="000173AA" w:rsidRPr="00007E9F">
        <w:rPr>
          <w:rFonts w:eastAsia="Calibri"/>
          <w:szCs w:val="22"/>
          <w:lang w:val="pl-PL"/>
        </w:rPr>
        <w:t>Češ</w:t>
      </w:r>
      <w:r w:rsidR="000173AA" w:rsidRPr="00007E9F">
        <w:rPr>
          <w:rFonts w:eastAsia="TimesNewRoman"/>
          <w:szCs w:val="22"/>
          <w:lang w:val="pl-PL"/>
        </w:rPr>
        <w:t>ć</w:t>
      </w:r>
      <w:r w:rsidR="000173AA" w:rsidRPr="00007E9F">
        <w:rPr>
          <w:rFonts w:eastAsia="Calibri"/>
          <w:szCs w:val="22"/>
          <w:lang w:val="pl-PL"/>
        </w:rPr>
        <w:t>e se jav</w:t>
      </w:r>
      <w:r w:rsidR="00CB10D8">
        <w:rPr>
          <w:rFonts w:eastAsia="Calibri"/>
          <w:szCs w:val="22"/>
          <w:lang w:val="pl-PL"/>
        </w:rPr>
        <w:t>l</w:t>
      </w:r>
      <w:r w:rsidR="000173AA" w:rsidRPr="00007E9F">
        <w:rPr>
          <w:rFonts w:eastAsia="Calibri"/>
          <w:szCs w:val="22"/>
          <w:lang w:val="pl-PL"/>
        </w:rPr>
        <w:t xml:space="preserve">ja </w:t>
      </w:r>
      <w:r w:rsidR="00B52F20" w:rsidRPr="00007E9F">
        <w:rPr>
          <w:rFonts w:eastAsia="Calibri"/>
          <w:szCs w:val="22"/>
          <w:lang w:val="pl-PL"/>
        </w:rPr>
        <w:t>kod pacijenata sa tež</w:t>
      </w:r>
      <w:r w:rsidR="000173AA" w:rsidRPr="00007E9F">
        <w:rPr>
          <w:rFonts w:eastAsia="Calibri"/>
          <w:szCs w:val="22"/>
          <w:lang w:val="pl-PL"/>
        </w:rPr>
        <w:t>om</w:t>
      </w:r>
      <w:r w:rsidR="00B52F20" w:rsidRPr="00007E9F">
        <w:rPr>
          <w:rFonts w:eastAsia="Calibri"/>
          <w:szCs w:val="22"/>
          <w:lang w:val="pl-PL"/>
        </w:rPr>
        <w:t xml:space="preserve"> insuficijencij</w:t>
      </w:r>
      <w:r w:rsidR="000173AA" w:rsidRPr="00007E9F">
        <w:rPr>
          <w:rFonts w:eastAsia="Calibri"/>
          <w:szCs w:val="22"/>
          <w:lang w:val="pl-PL"/>
        </w:rPr>
        <w:t>om</w:t>
      </w:r>
      <w:r w:rsidR="00B52F20" w:rsidRPr="00007E9F">
        <w:rPr>
          <w:rFonts w:eastAsia="Calibri"/>
          <w:szCs w:val="22"/>
          <w:lang w:val="pl-PL"/>
        </w:rPr>
        <w:t xml:space="preserve"> srca, kao pos</w:t>
      </w:r>
      <w:r w:rsidR="00CB10D8">
        <w:rPr>
          <w:rFonts w:eastAsia="Calibri"/>
          <w:szCs w:val="22"/>
          <w:lang w:val="pl-PL"/>
        </w:rPr>
        <w:t>l</w:t>
      </w:r>
      <w:r w:rsidR="00B52F20" w:rsidRPr="00007E9F">
        <w:rPr>
          <w:rFonts w:eastAsia="Calibri"/>
          <w:szCs w:val="22"/>
          <w:lang w:val="pl-PL"/>
        </w:rPr>
        <w:t>edice uzimanja ve</w:t>
      </w:r>
      <w:r w:rsidR="00B52F20" w:rsidRPr="00007E9F">
        <w:rPr>
          <w:rFonts w:eastAsia="TimesNewRoman"/>
          <w:szCs w:val="22"/>
          <w:lang w:val="pl-PL"/>
        </w:rPr>
        <w:t>ć</w:t>
      </w:r>
      <w:r w:rsidR="00B52F20" w:rsidRPr="00007E9F">
        <w:rPr>
          <w:rFonts w:eastAsia="Calibri"/>
          <w:szCs w:val="22"/>
          <w:lang w:val="pl-PL"/>
        </w:rPr>
        <w:t>ih doza diuretika Hen</w:t>
      </w:r>
      <w:r w:rsidR="00CB10D8">
        <w:rPr>
          <w:rFonts w:eastAsia="Calibri"/>
          <w:szCs w:val="22"/>
          <w:lang w:val="pl-PL"/>
        </w:rPr>
        <w:t>l</w:t>
      </w:r>
      <w:r w:rsidR="00B52F20" w:rsidRPr="00007E9F">
        <w:rPr>
          <w:rFonts w:eastAsia="Calibri"/>
          <w:szCs w:val="22"/>
          <w:lang w:val="pl-PL"/>
        </w:rPr>
        <w:t>eove pet</w:t>
      </w:r>
      <w:r w:rsidR="00CB10D8">
        <w:rPr>
          <w:rFonts w:eastAsia="Calibri"/>
          <w:szCs w:val="22"/>
          <w:lang w:val="pl-PL"/>
        </w:rPr>
        <w:t>l</w:t>
      </w:r>
      <w:r w:rsidR="00B52F20" w:rsidRPr="00007E9F">
        <w:rPr>
          <w:rFonts w:eastAsia="Calibri"/>
          <w:szCs w:val="22"/>
          <w:lang w:val="pl-PL"/>
        </w:rPr>
        <w:t>je, kao i kod onih sa hiponatremijom i</w:t>
      </w:r>
      <w:r w:rsidR="00CB10D8">
        <w:rPr>
          <w:rFonts w:eastAsia="Calibri"/>
          <w:szCs w:val="22"/>
          <w:lang w:val="pl-PL"/>
        </w:rPr>
        <w:t>l</w:t>
      </w:r>
      <w:r w:rsidR="00B52F20" w:rsidRPr="00007E9F">
        <w:rPr>
          <w:rFonts w:eastAsia="Calibri"/>
          <w:szCs w:val="22"/>
          <w:lang w:val="pl-PL"/>
        </w:rPr>
        <w:t>i poreme</w:t>
      </w:r>
      <w:r w:rsidR="00B52F20" w:rsidRPr="00007E9F">
        <w:rPr>
          <w:rFonts w:eastAsia="TimesNewRoman"/>
          <w:szCs w:val="22"/>
          <w:lang w:val="pl-PL"/>
        </w:rPr>
        <w:t>ć</w:t>
      </w:r>
      <w:r w:rsidR="00B52F20" w:rsidRPr="00007E9F">
        <w:rPr>
          <w:rFonts w:eastAsia="Calibri"/>
          <w:szCs w:val="22"/>
          <w:lang w:val="pl-PL"/>
        </w:rPr>
        <w:t>ajem funkcije bubrega. Kod ovih pacijenata terapiju treba otpo</w:t>
      </w:r>
      <w:r w:rsidR="00B52F20" w:rsidRPr="00007E9F">
        <w:rPr>
          <w:rFonts w:eastAsia="TimesNewRoman"/>
          <w:szCs w:val="22"/>
          <w:lang w:val="pl-PL"/>
        </w:rPr>
        <w:t>č</w:t>
      </w:r>
      <w:r w:rsidR="00B52F20" w:rsidRPr="00007E9F">
        <w:rPr>
          <w:rFonts w:eastAsia="Calibri"/>
          <w:szCs w:val="22"/>
          <w:lang w:val="pl-PL"/>
        </w:rPr>
        <w:t>eti pod medicinskim nadzorom i pacijente treba paž</w:t>
      </w:r>
      <w:r w:rsidR="00CB10D8">
        <w:rPr>
          <w:rFonts w:eastAsia="Calibri"/>
          <w:szCs w:val="22"/>
          <w:lang w:val="pl-PL"/>
        </w:rPr>
        <w:t>l</w:t>
      </w:r>
      <w:r w:rsidR="00B52F20" w:rsidRPr="00007E9F">
        <w:rPr>
          <w:rFonts w:eastAsia="Calibri"/>
          <w:szCs w:val="22"/>
          <w:lang w:val="pl-PL"/>
        </w:rPr>
        <w:t>jivo pratiti kada se pri</w:t>
      </w:r>
      <w:r w:rsidR="00CB10D8">
        <w:rPr>
          <w:rFonts w:eastAsia="Calibri"/>
          <w:szCs w:val="22"/>
          <w:lang w:val="pl-PL"/>
        </w:rPr>
        <w:t>l</w:t>
      </w:r>
      <w:r w:rsidR="00B52F20" w:rsidRPr="00007E9F">
        <w:rPr>
          <w:rFonts w:eastAsia="Calibri"/>
          <w:szCs w:val="22"/>
          <w:lang w:val="pl-PL"/>
        </w:rPr>
        <w:t xml:space="preserve">agođava doza </w:t>
      </w:r>
      <w:r w:rsidR="00CB10D8">
        <w:rPr>
          <w:rFonts w:eastAsia="Calibri"/>
          <w:szCs w:val="22"/>
          <w:lang w:val="pl-PL"/>
        </w:rPr>
        <w:t>l</w:t>
      </w:r>
      <w:r>
        <w:rPr>
          <w:rFonts w:eastAsia="Calibri"/>
          <w:szCs w:val="22"/>
          <w:lang w:val="pl-PL"/>
        </w:rPr>
        <w:t>ij</w:t>
      </w:r>
      <w:r w:rsidR="00B52F20" w:rsidRPr="00007E9F">
        <w:rPr>
          <w:rFonts w:eastAsia="Calibri"/>
          <w:szCs w:val="22"/>
          <w:lang w:val="pl-PL"/>
        </w:rPr>
        <w:t>eka Pri</w:t>
      </w:r>
      <w:r w:rsidR="00CB10D8">
        <w:rPr>
          <w:rFonts w:eastAsia="Calibri"/>
          <w:szCs w:val="22"/>
          <w:lang w:val="pl-PL"/>
        </w:rPr>
        <w:t>l</w:t>
      </w:r>
      <w:r w:rsidR="00B52F20" w:rsidRPr="00007E9F">
        <w:rPr>
          <w:rFonts w:eastAsia="Calibri"/>
          <w:szCs w:val="22"/>
          <w:lang w:val="pl-PL"/>
        </w:rPr>
        <w:t>enap H</w:t>
      </w:r>
      <w:r w:rsidR="00CB10D8">
        <w:rPr>
          <w:rFonts w:eastAsia="Calibri"/>
          <w:szCs w:val="22"/>
          <w:lang w:val="pl-PL"/>
        </w:rPr>
        <w:t>L</w:t>
      </w:r>
      <w:r w:rsidR="00B52F20" w:rsidRPr="00007E9F">
        <w:rPr>
          <w:rFonts w:eastAsia="Calibri"/>
          <w:szCs w:val="22"/>
          <w:lang w:val="pl-PL"/>
        </w:rPr>
        <w:t xml:space="preserve"> i/i</w:t>
      </w:r>
      <w:r w:rsidR="00CB10D8">
        <w:rPr>
          <w:rFonts w:eastAsia="Calibri"/>
          <w:szCs w:val="22"/>
          <w:lang w:val="pl-PL"/>
        </w:rPr>
        <w:t>l</w:t>
      </w:r>
      <w:r w:rsidR="00B52F20" w:rsidRPr="00007E9F">
        <w:rPr>
          <w:rFonts w:eastAsia="Calibri"/>
          <w:szCs w:val="22"/>
          <w:lang w:val="pl-PL"/>
        </w:rPr>
        <w:t>i diuretika. Iste m</w:t>
      </w:r>
      <w:r>
        <w:rPr>
          <w:rFonts w:eastAsia="Calibri"/>
          <w:szCs w:val="22"/>
          <w:lang w:val="pl-PL"/>
        </w:rPr>
        <w:t>j</w:t>
      </w:r>
      <w:r w:rsidR="00B52F20" w:rsidRPr="00007E9F">
        <w:rPr>
          <w:rFonts w:eastAsia="Calibri"/>
          <w:szCs w:val="22"/>
          <w:lang w:val="pl-PL"/>
        </w:rPr>
        <w:t>ere opreza se mogu prim</w:t>
      </w:r>
      <w:r>
        <w:rPr>
          <w:rFonts w:eastAsia="Calibri"/>
          <w:szCs w:val="22"/>
          <w:lang w:val="pl-PL"/>
        </w:rPr>
        <w:t>j</w:t>
      </w:r>
      <w:r w:rsidR="00B52F20" w:rsidRPr="00007E9F">
        <w:rPr>
          <w:rFonts w:eastAsia="Calibri"/>
          <w:szCs w:val="22"/>
          <w:lang w:val="pl-PL"/>
        </w:rPr>
        <w:t>eniti i kod pacijenata sa ishemijom srca i</w:t>
      </w:r>
      <w:r w:rsidR="00CB10D8">
        <w:rPr>
          <w:rFonts w:eastAsia="Calibri"/>
          <w:szCs w:val="22"/>
          <w:lang w:val="pl-PL"/>
        </w:rPr>
        <w:t>l</w:t>
      </w:r>
      <w:r w:rsidR="00B52F20" w:rsidRPr="00007E9F">
        <w:rPr>
          <w:rFonts w:eastAsia="Calibri"/>
          <w:szCs w:val="22"/>
          <w:lang w:val="pl-PL"/>
        </w:rPr>
        <w:t>i cerebrovasku</w:t>
      </w:r>
      <w:r w:rsidR="00CB10D8">
        <w:rPr>
          <w:rFonts w:eastAsia="Calibri"/>
          <w:szCs w:val="22"/>
          <w:lang w:val="pl-PL"/>
        </w:rPr>
        <w:t>l</w:t>
      </w:r>
      <w:r w:rsidR="00B52F20" w:rsidRPr="00007E9F">
        <w:rPr>
          <w:rFonts w:eastAsia="Calibri"/>
          <w:szCs w:val="22"/>
          <w:lang w:val="pl-PL"/>
        </w:rPr>
        <w:t>arnim obo</w:t>
      </w:r>
      <w:r w:rsidR="00CB10D8">
        <w:rPr>
          <w:rFonts w:eastAsia="Calibri"/>
          <w:szCs w:val="22"/>
          <w:lang w:val="pl-PL"/>
        </w:rPr>
        <w:t>l</w:t>
      </w:r>
      <w:r w:rsidR="00B52F20" w:rsidRPr="00007E9F">
        <w:rPr>
          <w:rFonts w:eastAsia="Calibri"/>
          <w:szCs w:val="22"/>
          <w:lang w:val="pl-PL"/>
        </w:rPr>
        <w:t>jenjem, jer kod ovih pacijenata preve</w:t>
      </w:r>
      <w:r w:rsidR="00CB10D8">
        <w:rPr>
          <w:rFonts w:eastAsia="Calibri"/>
          <w:szCs w:val="22"/>
          <w:lang w:val="pl-PL"/>
        </w:rPr>
        <w:t>l</w:t>
      </w:r>
      <w:r w:rsidR="00B52F20" w:rsidRPr="00007E9F">
        <w:rPr>
          <w:rFonts w:eastAsia="Calibri"/>
          <w:szCs w:val="22"/>
          <w:lang w:val="pl-PL"/>
        </w:rPr>
        <w:t>iki pad krvnog pritiska može da izazove infarkt miokarda i</w:t>
      </w:r>
      <w:r w:rsidR="00CB10D8">
        <w:rPr>
          <w:rFonts w:eastAsia="Calibri"/>
          <w:szCs w:val="22"/>
          <w:lang w:val="pl-PL"/>
        </w:rPr>
        <w:t>l</w:t>
      </w:r>
      <w:r w:rsidR="00B52F20" w:rsidRPr="00007E9F">
        <w:rPr>
          <w:rFonts w:eastAsia="Calibri"/>
          <w:szCs w:val="22"/>
          <w:lang w:val="pl-PL"/>
        </w:rPr>
        <w:t>i cerebrovasku</w:t>
      </w:r>
      <w:r w:rsidR="00CB10D8">
        <w:rPr>
          <w:rFonts w:eastAsia="Calibri"/>
          <w:szCs w:val="22"/>
          <w:lang w:val="pl-PL"/>
        </w:rPr>
        <w:t>l</w:t>
      </w:r>
      <w:r w:rsidR="00B52F20" w:rsidRPr="00007E9F">
        <w:rPr>
          <w:rFonts w:eastAsia="Calibri"/>
          <w:szCs w:val="22"/>
          <w:lang w:val="pl-PL"/>
        </w:rPr>
        <w:t>arni doga</w:t>
      </w:r>
      <w:r w:rsidR="00B52F20" w:rsidRPr="00007E9F">
        <w:rPr>
          <w:rFonts w:eastAsia="TimesNewRoman"/>
          <w:szCs w:val="22"/>
          <w:lang w:val="pl-PL"/>
        </w:rPr>
        <w:t>đ</w:t>
      </w:r>
      <w:r w:rsidR="00B52F20" w:rsidRPr="00007E9F">
        <w:rPr>
          <w:rFonts w:eastAsia="Calibri"/>
          <w:szCs w:val="22"/>
          <w:lang w:val="pl-PL"/>
        </w:rPr>
        <w:t>aj.</w:t>
      </w:r>
    </w:p>
    <w:p w14:paraId="7E217567" w14:textId="77777777" w:rsidR="00B52F20" w:rsidRPr="00007E9F" w:rsidRDefault="00B52F20" w:rsidP="00B52F20">
      <w:pPr>
        <w:rPr>
          <w:rFonts w:eastAsia="Calibri"/>
          <w:szCs w:val="22"/>
          <w:lang w:val="pl-PL"/>
        </w:rPr>
      </w:pPr>
    </w:p>
    <w:p w14:paraId="64A1E23B" w14:textId="4C21F74B" w:rsidR="00B52F20" w:rsidRPr="00007E9F" w:rsidRDefault="000173AA" w:rsidP="00B52F20">
      <w:pPr>
        <w:rPr>
          <w:rFonts w:eastAsia="Calibri"/>
          <w:szCs w:val="22"/>
          <w:lang w:val="pl-PL"/>
        </w:rPr>
      </w:pPr>
      <w:r w:rsidRPr="00D974BB">
        <w:rPr>
          <w:szCs w:val="22"/>
          <w:lang w:val="sr-Latn-CS"/>
        </w:rPr>
        <w:t>Uko</w:t>
      </w:r>
      <w:r w:rsidR="00CB10D8">
        <w:rPr>
          <w:szCs w:val="22"/>
          <w:lang w:val="sr-Latn-CS"/>
        </w:rPr>
        <w:t>l</w:t>
      </w:r>
      <w:r w:rsidRPr="00D974BB">
        <w:rPr>
          <w:szCs w:val="22"/>
          <w:lang w:val="sr-Latn-CS"/>
        </w:rPr>
        <w:t>iko dođe do hipotenzije pacijent se postav</w:t>
      </w:r>
      <w:r w:rsidR="00CB10D8">
        <w:rPr>
          <w:szCs w:val="22"/>
          <w:lang w:val="sr-Latn-CS"/>
        </w:rPr>
        <w:t>l</w:t>
      </w:r>
      <w:r w:rsidRPr="00D974BB">
        <w:rPr>
          <w:szCs w:val="22"/>
          <w:lang w:val="sr-Latn-CS"/>
        </w:rPr>
        <w:t xml:space="preserve">ja u </w:t>
      </w:r>
      <w:r w:rsidR="00CB10D8">
        <w:rPr>
          <w:szCs w:val="22"/>
          <w:lang w:val="sr-Latn-CS"/>
        </w:rPr>
        <w:t>l</w:t>
      </w:r>
      <w:r w:rsidRPr="00D974BB">
        <w:rPr>
          <w:szCs w:val="22"/>
          <w:lang w:val="sr-Latn-CS"/>
        </w:rPr>
        <w:t>ežeći po</w:t>
      </w:r>
      <w:r w:rsidR="00CB10D8">
        <w:rPr>
          <w:szCs w:val="22"/>
          <w:lang w:val="sr-Latn-CS"/>
        </w:rPr>
        <w:t>l</w:t>
      </w:r>
      <w:r w:rsidRPr="00D974BB">
        <w:rPr>
          <w:szCs w:val="22"/>
          <w:lang w:val="sr-Latn-CS"/>
        </w:rPr>
        <w:t>ožaj</w:t>
      </w:r>
      <w:r w:rsidRPr="00007E9F">
        <w:rPr>
          <w:rFonts w:eastAsia="Calibri"/>
          <w:szCs w:val="22"/>
          <w:lang w:val="pl-PL"/>
        </w:rPr>
        <w:t xml:space="preserve"> </w:t>
      </w:r>
      <w:r w:rsidR="00B52F20" w:rsidRPr="00007E9F">
        <w:rPr>
          <w:rFonts w:eastAsia="Calibri"/>
          <w:szCs w:val="22"/>
          <w:lang w:val="pl-PL"/>
        </w:rPr>
        <w:t>i uko</w:t>
      </w:r>
      <w:r w:rsidR="00CB10D8">
        <w:rPr>
          <w:rFonts w:eastAsia="Calibri"/>
          <w:szCs w:val="22"/>
          <w:lang w:val="pl-PL"/>
        </w:rPr>
        <w:t>l</w:t>
      </w:r>
      <w:r w:rsidR="00B52F20" w:rsidRPr="00007E9F">
        <w:rPr>
          <w:rFonts w:eastAsia="Calibri"/>
          <w:szCs w:val="22"/>
          <w:lang w:val="pl-PL"/>
        </w:rPr>
        <w:t>iko je potrebno, korigovati vo</w:t>
      </w:r>
      <w:r w:rsidR="00CB10D8">
        <w:rPr>
          <w:rFonts w:eastAsia="Calibri"/>
          <w:szCs w:val="22"/>
          <w:lang w:val="pl-PL"/>
        </w:rPr>
        <w:t>l</w:t>
      </w:r>
      <w:r w:rsidR="00B52F20" w:rsidRPr="00007E9F">
        <w:rPr>
          <w:rFonts w:eastAsia="Calibri"/>
          <w:szCs w:val="22"/>
          <w:lang w:val="pl-PL"/>
        </w:rPr>
        <w:t>umen p</w:t>
      </w:r>
      <w:r w:rsidR="00CB10D8">
        <w:rPr>
          <w:rFonts w:eastAsia="Calibri"/>
          <w:szCs w:val="22"/>
          <w:lang w:val="pl-PL"/>
        </w:rPr>
        <w:t>l</w:t>
      </w:r>
      <w:r w:rsidR="00B52F20" w:rsidRPr="00007E9F">
        <w:rPr>
          <w:rFonts w:eastAsia="Calibri"/>
          <w:szCs w:val="22"/>
          <w:lang w:val="pl-PL"/>
        </w:rPr>
        <w:t>azme infuzijom fizio</w:t>
      </w:r>
      <w:r w:rsidR="00CB10D8">
        <w:rPr>
          <w:rFonts w:eastAsia="Calibri"/>
          <w:szCs w:val="22"/>
          <w:lang w:val="pl-PL"/>
        </w:rPr>
        <w:t>l</w:t>
      </w:r>
      <w:r w:rsidR="00B52F20" w:rsidRPr="00007E9F">
        <w:rPr>
          <w:rFonts w:eastAsia="Calibri"/>
          <w:szCs w:val="22"/>
          <w:lang w:val="pl-PL"/>
        </w:rPr>
        <w:t>oškog rastvora. Pro</w:t>
      </w:r>
      <w:r w:rsidR="00CB10D8">
        <w:rPr>
          <w:rFonts w:eastAsia="Calibri"/>
          <w:szCs w:val="22"/>
          <w:lang w:val="pl-PL"/>
        </w:rPr>
        <w:t>l</w:t>
      </w:r>
      <w:r w:rsidR="00B52F20" w:rsidRPr="00007E9F">
        <w:rPr>
          <w:rFonts w:eastAsia="Calibri"/>
          <w:szCs w:val="22"/>
          <w:lang w:val="pl-PL"/>
        </w:rPr>
        <w:t>azna hipotenzija nije kontraindikacija za da</w:t>
      </w:r>
      <w:r w:rsidR="00CB10D8">
        <w:rPr>
          <w:rFonts w:eastAsia="Calibri"/>
          <w:szCs w:val="22"/>
          <w:lang w:val="pl-PL"/>
        </w:rPr>
        <w:t>l</w:t>
      </w:r>
      <w:r w:rsidR="00B52F20" w:rsidRPr="00007E9F">
        <w:rPr>
          <w:rFonts w:eastAsia="Calibri"/>
          <w:szCs w:val="22"/>
          <w:lang w:val="pl-PL"/>
        </w:rPr>
        <w:t>je doziranje. Naredne doze se mogu prim</w:t>
      </w:r>
      <w:r w:rsidR="000643CF">
        <w:rPr>
          <w:rFonts w:eastAsia="Calibri"/>
          <w:szCs w:val="22"/>
          <w:lang w:val="pl-PL"/>
        </w:rPr>
        <w:t>j</w:t>
      </w:r>
      <w:r w:rsidR="00B52F20" w:rsidRPr="00007E9F">
        <w:rPr>
          <w:rFonts w:eastAsia="Calibri"/>
          <w:szCs w:val="22"/>
          <w:lang w:val="pl-PL"/>
        </w:rPr>
        <w:t>enjivati, obi</w:t>
      </w:r>
      <w:r w:rsidR="00B52F20" w:rsidRPr="00007E9F">
        <w:rPr>
          <w:rFonts w:eastAsia="TimesNewRoman"/>
          <w:szCs w:val="22"/>
          <w:lang w:val="pl-PL"/>
        </w:rPr>
        <w:t>č</w:t>
      </w:r>
      <w:r w:rsidR="00B52F20" w:rsidRPr="00007E9F">
        <w:rPr>
          <w:rFonts w:eastAsia="Calibri"/>
          <w:szCs w:val="22"/>
          <w:lang w:val="pl-PL"/>
        </w:rPr>
        <w:t>no bez prob</w:t>
      </w:r>
      <w:r w:rsidR="00CB10D8">
        <w:rPr>
          <w:rFonts w:eastAsia="Calibri"/>
          <w:szCs w:val="22"/>
          <w:lang w:val="pl-PL"/>
        </w:rPr>
        <w:t>l</w:t>
      </w:r>
      <w:r w:rsidR="00B52F20" w:rsidRPr="00007E9F">
        <w:rPr>
          <w:rFonts w:eastAsia="Calibri"/>
          <w:szCs w:val="22"/>
          <w:lang w:val="pl-PL"/>
        </w:rPr>
        <w:t>ema, kada se podigne krvni pritisak nakon pove</w:t>
      </w:r>
      <w:r w:rsidR="00B52F20" w:rsidRPr="00007E9F">
        <w:rPr>
          <w:rFonts w:eastAsia="TimesNewRoman"/>
          <w:szCs w:val="22"/>
          <w:lang w:val="pl-PL"/>
        </w:rPr>
        <w:t>ć</w:t>
      </w:r>
      <w:r w:rsidR="00B52F20" w:rsidRPr="00007E9F">
        <w:rPr>
          <w:rFonts w:eastAsia="Calibri"/>
          <w:szCs w:val="22"/>
          <w:lang w:val="pl-PL"/>
        </w:rPr>
        <w:t>anja vo</w:t>
      </w:r>
      <w:r w:rsidR="00CB10D8">
        <w:rPr>
          <w:rFonts w:eastAsia="Calibri"/>
          <w:szCs w:val="22"/>
          <w:lang w:val="pl-PL"/>
        </w:rPr>
        <w:t>l</w:t>
      </w:r>
      <w:r w:rsidR="00B52F20" w:rsidRPr="00007E9F">
        <w:rPr>
          <w:rFonts w:eastAsia="Calibri"/>
          <w:szCs w:val="22"/>
          <w:lang w:val="pl-PL"/>
        </w:rPr>
        <w:t>umena.</w:t>
      </w:r>
    </w:p>
    <w:p w14:paraId="3170EE57" w14:textId="77777777" w:rsidR="00B52F20" w:rsidRPr="00007E9F" w:rsidRDefault="00B52F20" w:rsidP="00B52F20">
      <w:pPr>
        <w:rPr>
          <w:rFonts w:eastAsia="Calibri"/>
          <w:szCs w:val="22"/>
          <w:lang w:val="pl-PL"/>
        </w:rPr>
      </w:pPr>
    </w:p>
    <w:p w14:paraId="54745193" w14:textId="2D2571CC" w:rsidR="00B52F20" w:rsidRPr="00007E9F" w:rsidRDefault="00B52F20" w:rsidP="00B52F20">
      <w:pPr>
        <w:rPr>
          <w:rFonts w:eastAsia="Calibri"/>
          <w:szCs w:val="22"/>
          <w:lang w:val="pl-PL"/>
        </w:rPr>
      </w:pPr>
      <w:r w:rsidRPr="00007E9F">
        <w:rPr>
          <w:rFonts w:eastAsia="Calibri"/>
          <w:szCs w:val="22"/>
          <w:lang w:val="pl-PL"/>
        </w:rPr>
        <w:t>Kod nekih pacijenata sa srčanom insuficijencijom koji imaju norma</w:t>
      </w:r>
      <w:r w:rsidR="00CB10D8">
        <w:rPr>
          <w:rFonts w:eastAsia="Calibri"/>
          <w:szCs w:val="22"/>
          <w:lang w:val="pl-PL"/>
        </w:rPr>
        <w:t>l</w:t>
      </w:r>
      <w:r w:rsidRPr="00007E9F">
        <w:rPr>
          <w:rFonts w:eastAsia="Calibri"/>
          <w:szCs w:val="22"/>
          <w:lang w:val="pl-PL"/>
        </w:rPr>
        <w:t>an i</w:t>
      </w:r>
      <w:r w:rsidR="00CB10D8">
        <w:rPr>
          <w:rFonts w:eastAsia="Calibri"/>
          <w:szCs w:val="22"/>
          <w:lang w:val="pl-PL"/>
        </w:rPr>
        <w:t>l</w:t>
      </w:r>
      <w:r w:rsidRPr="00007E9F">
        <w:rPr>
          <w:rFonts w:eastAsia="Calibri"/>
          <w:szCs w:val="22"/>
          <w:lang w:val="pl-PL"/>
        </w:rPr>
        <w:t xml:space="preserve">i nizak krvni pritisak </w:t>
      </w:r>
      <w:r w:rsidR="00CB10D8">
        <w:rPr>
          <w:rFonts w:eastAsia="Calibri"/>
          <w:szCs w:val="22"/>
          <w:lang w:val="pl-PL"/>
        </w:rPr>
        <w:t>l</w:t>
      </w:r>
      <w:r w:rsidR="000643CF">
        <w:rPr>
          <w:rFonts w:eastAsia="Calibri"/>
          <w:szCs w:val="22"/>
          <w:lang w:val="pl-PL"/>
        </w:rPr>
        <w:t>ij</w:t>
      </w:r>
      <w:r w:rsidRPr="00007E9F">
        <w:rPr>
          <w:rFonts w:eastAsia="Calibri"/>
          <w:szCs w:val="22"/>
          <w:lang w:val="pl-PL"/>
        </w:rPr>
        <w:t>ek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može da dovede do dodatnog snižavanja sistemskog krvnog pritiska. Ovaj efekat može da se predvidi i obi</w:t>
      </w:r>
      <w:r w:rsidRPr="00007E9F">
        <w:rPr>
          <w:rFonts w:eastAsia="TimesNewRoman"/>
          <w:szCs w:val="22"/>
          <w:lang w:val="pl-PL"/>
        </w:rPr>
        <w:t>č</w:t>
      </w:r>
      <w:r w:rsidRPr="00007E9F">
        <w:rPr>
          <w:rFonts w:eastAsia="Calibri"/>
          <w:szCs w:val="22"/>
          <w:lang w:val="pl-PL"/>
        </w:rPr>
        <w:t>no nije raz</w:t>
      </w:r>
      <w:r w:rsidR="00CB10D8">
        <w:rPr>
          <w:rFonts w:eastAsia="Calibri"/>
          <w:szCs w:val="22"/>
          <w:lang w:val="pl-PL"/>
        </w:rPr>
        <w:t>l</w:t>
      </w:r>
      <w:r w:rsidRPr="00007E9F">
        <w:rPr>
          <w:rFonts w:eastAsia="Calibri"/>
          <w:szCs w:val="22"/>
          <w:lang w:val="pl-PL"/>
        </w:rPr>
        <w:t>og za prekidanje terapije. U s</w:t>
      </w:r>
      <w:r w:rsidR="00CB10D8">
        <w:rPr>
          <w:rFonts w:eastAsia="Calibri"/>
          <w:szCs w:val="22"/>
          <w:lang w:val="pl-PL"/>
        </w:rPr>
        <w:t>l</w:t>
      </w:r>
      <w:r w:rsidRPr="00007E9F">
        <w:rPr>
          <w:rFonts w:eastAsia="Calibri"/>
          <w:szCs w:val="22"/>
          <w:lang w:val="pl-PL"/>
        </w:rPr>
        <w:t>u</w:t>
      </w:r>
      <w:r w:rsidRPr="00007E9F">
        <w:rPr>
          <w:rFonts w:eastAsia="TimesNewRoman"/>
          <w:szCs w:val="22"/>
          <w:lang w:val="pl-PL"/>
        </w:rPr>
        <w:t>č</w:t>
      </w:r>
      <w:r w:rsidRPr="00007E9F">
        <w:rPr>
          <w:rFonts w:eastAsia="Calibri"/>
          <w:szCs w:val="22"/>
          <w:lang w:val="pl-PL"/>
        </w:rPr>
        <w:t>aju ponav</w:t>
      </w:r>
      <w:r w:rsidR="00CB10D8">
        <w:rPr>
          <w:rFonts w:eastAsia="Calibri"/>
          <w:szCs w:val="22"/>
          <w:lang w:val="pl-PL"/>
        </w:rPr>
        <w:t>l</w:t>
      </w:r>
      <w:r w:rsidRPr="00007E9F">
        <w:rPr>
          <w:rFonts w:eastAsia="Calibri"/>
          <w:szCs w:val="22"/>
          <w:lang w:val="pl-PL"/>
        </w:rPr>
        <w:t>janja simptomatske hipotenzije treba smanjiti dozu i</w:t>
      </w:r>
      <w:r w:rsidR="00CB10D8">
        <w:rPr>
          <w:rFonts w:eastAsia="Calibri"/>
          <w:szCs w:val="22"/>
          <w:lang w:val="pl-PL"/>
        </w:rPr>
        <w:t>l</w:t>
      </w:r>
      <w:r w:rsidRPr="00007E9F">
        <w:rPr>
          <w:rFonts w:eastAsia="Calibri"/>
          <w:szCs w:val="22"/>
          <w:lang w:val="pl-PL"/>
        </w:rPr>
        <w:t xml:space="preserve">i prekinuti terapiju </w:t>
      </w:r>
      <w:r w:rsidR="00CB10D8">
        <w:rPr>
          <w:rFonts w:eastAsia="Calibri"/>
          <w:szCs w:val="22"/>
          <w:lang w:val="pl-PL"/>
        </w:rPr>
        <w:t>l</w:t>
      </w:r>
      <w:r w:rsidR="000643CF">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w:t>
      </w:r>
    </w:p>
    <w:p w14:paraId="0D6A69AB" w14:textId="77777777" w:rsidR="00B52F20" w:rsidRPr="00007E9F" w:rsidRDefault="00B52F20" w:rsidP="00B52F20">
      <w:pPr>
        <w:rPr>
          <w:rFonts w:eastAsia="Calibri"/>
          <w:szCs w:val="22"/>
          <w:lang w:val="pl-PL"/>
        </w:rPr>
      </w:pPr>
    </w:p>
    <w:p w14:paraId="466482DD" w14:textId="77777777" w:rsidR="00B52F20" w:rsidRPr="00007E9F" w:rsidRDefault="00B52F20" w:rsidP="00B52F20">
      <w:pPr>
        <w:rPr>
          <w:rFonts w:eastAsia="Calibri"/>
          <w:i/>
          <w:szCs w:val="22"/>
          <w:lang w:val="pl-PL"/>
        </w:rPr>
      </w:pPr>
      <w:r w:rsidRPr="00007E9F">
        <w:rPr>
          <w:rFonts w:eastAsia="Calibri"/>
          <w:i/>
          <w:szCs w:val="22"/>
          <w:lang w:val="pl-PL"/>
        </w:rPr>
        <w:t>Poremećaj funkcije bubrega</w:t>
      </w:r>
    </w:p>
    <w:p w14:paraId="48939429" w14:textId="455A4664" w:rsidR="00B52F20" w:rsidRPr="00007E9F" w:rsidRDefault="00B52F20" w:rsidP="00B52F20">
      <w:pPr>
        <w:rPr>
          <w:rFonts w:eastAsia="Calibri"/>
          <w:szCs w:val="22"/>
          <w:lang w:val="pl-PL"/>
        </w:rPr>
      </w:pPr>
      <w:r w:rsidRPr="00007E9F">
        <w:rPr>
          <w:rFonts w:eastAsia="Calibri"/>
          <w:szCs w:val="22"/>
          <w:lang w:val="pl-PL"/>
        </w:rPr>
        <w:t>Insuficijencija bu</w:t>
      </w:r>
      <w:r w:rsidR="000643CF">
        <w:rPr>
          <w:rFonts w:eastAsia="Calibri"/>
          <w:szCs w:val="22"/>
          <w:lang w:val="pl-PL"/>
        </w:rPr>
        <w:t>brega, vezana za ena</w:t>
      </w:r>
      <w:r w:rsidR="00CB10D8">
        <w:rPr>
          <w:rFonts w:eastAsia="Calibri"/>
          <w:szCs w:val="22"/>
          <w:lang w:val="pl-PL"/>
        </w:rPr>
        <w:t>l</w:t>
      </w:r>
      <w:r w:rsidR="000643CF">
        <w:rPr>
          <w:rFonts w:eastAsia="Calibri"/>
          <w:szCs w:val="22"/>
          <w:lang w:val="pl-PL"/>
        </w:rPr>
        <w:t>apri</w:t>
      </w:r>
      <w:r w:rsidR="00CB10D8">
        <w:rPr>
          <w:rFonts w:eastAsia="Calibri"/>
          <w:szCs w:val="22"/>
          <w:lang w:val="pl-PL"/>
        </w:rPr>
        <w:t>l</w:t>
      </w:r>
      <w:r w:rsidR="000643CF">
        <w:rPr>
          <w:rFonts w:eastAsia="Calibri"/>
          <w:szCs w:val="22"/>
          <w:lang w:val="pl-PL"/>
        </w:rPr>
        <w:t>, zabi</w:t>
      </w:r>
      <w:r w:rsidR="00CB10D8">
        <w:rPr>
          <w:rFonts w:eastAsia="Calibri"/>
          <w:szCs w:val="22"/>
          <w:lang w:val="pl-PL"/>
        </w:rPr>
        <w:t>l</w:t>
      </w:r>
      <w:r w:rsidR="000643CF">
        <w:rPr>
          <w:rFonts w:eastAsia="Calibri"/>
          <w:szCs w:val="22"/>
          <w:lang w:val="pl-PL"/>
        </w:rPr>
        <w:t>j</w:t>
      </w:r>
      <w:r w:rsidRPr="00007E9F">
        <w:rPr>
          <w:rFonts w:eastAsia="Calibri"/>
          <w:szCs w:val="22"/>
          <w:lang w:val="pl-PL"/>
        </w:rPr>
        <w:t>ežena je prevashodno kod pacijenata sa teškom sr</w:t>
      </w:r>
      <w:r w:rsidRPr="00007E9F">
        <w:rPr>
          <w:rFonts w:eastAsia="TimesNewRoman"/>
          <w:szCs w:val="22"/>
          <w:lang w:val="pl-PL"/>
        </w:rPr>
        <w:t>č</w:t>
      </w:r>
      <w:r w:rsidRPr="00007E9F">
        <w:rPr>
          <w:rFonts w:eastAsia="Calibri"/>
          <w:szCs w:val="22"/>
          <w:lang w:val="pl-PL"/>
        </w:rPr>
        <w:t>anom</w:t>
      </w:r>
      <w:r w:rsidR="00A529A4">
        <w:rPr>
          <w:rFonts w:eastAsia="Calibri"/>
          <w:szCs w:val="22"/>
          <w:lang w:val="pl-PL"/>
        </w:rPr>
        <w:t xml:space="preserve"> </w:t>
      </w:r>
      <w:r w:rsidRPr="00007E9F">
        <w:rPr>
          <w:rFonts w:eastAsia="Calibri"/>
          <w:szCs w:val="22"/>
          <w:lang w:val="pl-PL"/>
        </w:rPr>
        <w:t>insuficijencijom i</w:t>
      </w:r>
      <w:r w:rsidR="00CB10D8">
        <w:rPr>
          <w:rFonts w:eastAsia="Calibri"/>
          <w:szCs w:val="22"/>
          <w:lang w:val="pl-PL"/>
        </w:rPr>
        <w:t>l</w:t>
      </w:r>
      <w:r w:rsidRPr="00007E9F">
        <w:rPr>
          <w:rFonts w:eastAsia="Calibri"/>
          <w:szCs w:val="22"/>
          <w:lang w:val="pl-PL"/>
        </w:rPr>
        <w:t xml:space="preserve">i osnovnim </w:t>
      </w:r>
      <w:r w:rsidR="004F2DA2" w:rsidRPr="00007E9F">
        <w:rPr>
          <w:rFonts w:eastAsia="Calibri"/>
          <w:szCs w:val="22"/>
          <w:lang w:val="pl-PL"/>
        </w:rPr>
        <w:t>oštećenjem</w:t>
      </w:r>
      <w:r w:rsidRPr="00007E9F">
        <w:rPr>
          <w:rFonts w:eastAsia="Calibri"/>
          <w:szCs w:val="22"/>
          <w:lang w:val="pl-PL"/>
        </w:rPr>
        <w:t xml:space="preserve"> bubrega, uk</w:t>
      </w:r>
      <w:r w:rsidR="00CB10D8">
        <w:rPr>
          <w:rFonts w:eastAsia="Calibri"/>
          <w:szCs w:val="22"/>
          <w:lang w:val="pl-PL"/>
        </w:rPr>
        <w:t>l</w:t>
      </w:r>
      <w:r w:rsidRPr="00007E9F">
        <w:rPr>
          <w:rFonts w:eastAsia="Calibri"/>
          <w:szCs w:val="22"/>
          <w:lang w:val="pl-PL"/>
        </w:rPr>
        <w:t>ju</w:t>
      </w:r>
      <w:r w:rsidRPr="00007E9F">
        <w:rPr>
          <w:rFonts w:eastAsia="TimesNewRoman"/>
          <w:szCs w:val="22"/>
          <w:lang w:val="pl-PL"/>
        </w:rPr>
        <w:t>č</w:t>
      </w:r>
      <w:r w:rsidRPr="00007E9F">
        <w:rPr>
          <w:rFonts w:eastAsia="Calibri"/>
          <w:szCs w:val="22"/>
          <w:lang w:val="pl-PL"/>
        </w:rPr>
        <w:t>uju</w:t>
      </w:r>
      <w:r w:rsidRPr="00007E9F">
        <w:rPr>
          <w:rFonts w:eastAsia="TimesNewRoman"/>
          <w:szCs w:val="22"/>
          <w:lang w:val="pl-PL"/>
        </w:rPr>
        <w:t>ć</w:t>
      </w:r>
      <w:r w:rsidRPr="00007E9F">
        <w:rPr>
          <w:rFonts w:eastAsia="Calibri"/>
          <w:szCs w:val="22"/>
          <w:lang w:val="pl-PL"/>
        </w:rPr>
        <w:t>i i stenozu bubrežne arterije. Ako se odmah</w:t>
      </w:r>
      <w:r w:rsidR="00A529A4">
        <w:rPr>
          <w:rFonts w:eastAsia="Calibri"/>
          <w:szCs w:val="22"/>
          <w:lang w:val="pl-PL"/>
        </w:rPr>
        <w:t xml:space="preserve"> </w:t>
      </w:r>
      <w:r w:rsidRPr="00007E9F">
        <w:rPr>
          <w:rFonts w:eastAsia="Calibri"/>
          <w:szCs w:val="22"/>
          <w:lang w:val="pl-PL"/>
        </w:rPr>
        <w:t xml:space="preserve">prepozna i </w:t>
      </w:r>
      <w:r w:rsidR="00CB10D8">
        <w:rPr>
          <w:rFonts w:eastAsia="Calibri"/>
          <w:szCs w:val="22"/>
          <w:lang w:val="pl-PL"/>
        </w:rPr>
        <w:t>l</w:t>
      </w:r>
      <w:r w:rsidR="000643CF">
        <w:rPr>
          <w:rFonts w:eastAsia="Calibri"/>
          <w:szCs w:val="22"/>
          <w:lang w:val="pl-PL"/>
        </w:rPr>
        <w:t>ij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i na odgovaraju</w:t>
      </w:r>
      <w:r w:rsidRPr="00007E9F">
        <w:rPr>
          <w:rFonts w:eastAsia="TimesNewRoman"/>
          <w:szCs w:val="22"/>
          <w:lang w:val="pl-PL"/>
        </w:rPr>
        <w:t>ć</w:t>
      </w:r>
      <w:r w:rsidRPr="00007E9F">
        <w:rPr>
          <w:rFonts w:eastAsia="Calibri"/>
          <w:szCs w:val="22"/>
          <w:lang w:val="pl-PL"/>
        </w:rPr>
        <w:t>i na</w:t>
      </w:r>
      <w:r w:rsidRPr="00007E9F">
        <w:rPr>
          <w:rFonts w:eastAsia="TimesNewRoman"/>
          <w:szCs w:val="22"/>
          <w:lang w:val="pl-PL"/>
        </w:rPr>
        <w:t>č</w:t>
      </w:r>
      <w:r w:rsidRPr="00007E9F">
        <w:rPr>
          <w:rFonts w:eastAsia="Calibri"/>
          <w:szCs w:val="22"/>
          <w:lang w:val="pl-PL"/>
        </w:rPr>
        <w:t>in, insuficijencija bubrega povezana</w:t>
      </w:r>
      <w:r w:rsidR="004F2DA2" w:rsidRPr="00007E9F">
        <w:rPr>
          <w:rFonts w:eastAsia="Calibri"/>
          <w:szCs w:val="22"/>
          <w:lang w:val="pl-PL"/>
        </w:rPr>
        <w:t xml:space="preserve"> </w:t>
      </w:r>
      <w:r w:rsidRPr="00007E9F">
        <w:rPr>
          <w:rFonts w:eastAsia="Calibri"/>
          <w:szCs w:val="22"/>
          <w:lang w:val="pl-PL"/>
        </w:rPr>
        <w:t>sa terapijom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om je obi</w:t>
      </w:r>
      <w:r w:rsidRPr="00007E9F">
        <w:rPr>
          <w:rFonts w:eastAsia="TimesNewRoman"/>
          <w:szCs w:val="22"/>
          <w:lang w:val="pl-PL"/>
        </w:rPr>
        <w:t>č</w:t>
      </w:r>
      <w:r w:rsidRPr="00007E9F">
        <w:rPr>
          <w:rFonts w:eastAsia="Calibri"/>
          <w:szCs w:val="22"/>
          <w:lang w:val="pl-PL"/>
        </w:rPr>
        <w:t>no</w:t>
      </w:r>
      <w:r w:rsidR="00A529A4">
        <w:rPr>
          <w:rFonts w:eastAsia="Calibri"/>
          <w:szCs w:val="22"/>
          <w:lang w:val="pl-PL"/>
        </w:rPr>
        <w:t xml:space="preserve"> </w:t>
      </w:r>
      <w:r w:rsidRPr="00007E9F">
        <w:rPr>
          <w:rFonts w:eastAsia="Calibri"/>
          <w:szCs w:val="22"/>
          <w:lang w:val="pl-PL"/>
        </w:rPr>
        <w:t>reverzibi</w:t>
      </w:r>
      <w:r w:rsidR="00CB10D8">
        <w:rPr>
          <w:rFonts w:eastAsia="Calibri"/>
          <w:szCs w:val="22"/>
          <w:lang w:val="pl-PL"/>
        </w:rPr>
        <w:t>l</w:t>
      </w:r>
      <w:r w:rsidRPr="00007E9F">
        <w:rPr>
          <w:rFonts w:eastAsia="Calibri"/>
          <w:szCs w:val="22"/>
          <w:lang w:val="pl-PL"/>
        </w:rPr>
        <w:t>na.</w:t>
      </w:r>
    </w:p>
    <w:p w14:paraId="60A7C4D4" w14:textId="77777777" w:rsidR="00B52F20" w:rsidRPr="00007E9F" w:rsidRDefault="00B52F20" w:rsidP="00B52F20">
      <w:pPr>
        <w:rPr>
          <w:rFonts w:eastAsia="Calibri"/>
          <w:i/>
          <w:szCs w:val="22"/>
          <w:lang w:val="pl-PL"/>
        </w:rPr>
      </w:pPr>
    </w:p>
    <w:p w14:paraId="1F36F45A" w14:textId="68D65B23" w:rsidR="00B52F20" w:rsidRPr="00007E9F" w:rsidRDefault="00B52F20" w:rsidP="00B52F20">
      <w:pPr>
        <w:rPr>
          <w:rFonts w:eastAsia="Calibri"/>
          <w:szCs w:val="22"/>
          <w:lang w:val="pl-PL"/>
        </w:rPr>
      </w:pPr>
      <w:r w:rsidRPr="00007E9F">
        <w:rPr>
          <w:rFonts w:eastAsia="Calibri"/>
          <w:szCs w:val="22"/>
          <w:lang w:val="pl-PL"/>
        </w:rPr>
        <w:t>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ne treba prim</w:t>
      </w:r>
      <w:r w:rsidR="000643CF">
        <w:rPr>
          <w:rFonts w:eastAsia="Calibri"/>
          <w:szCs w:val="22"/>
          <w:lang w:val="pl-PL"/>
        </w:rPr>
        <w:t>j</w:t>
      </w:r>
      <w:r w:rsidRPr="00007E9F">
        <w:rPr>
          <w:rFonts w:eastAsia="Calibri"/>
          <w:szCs w:val="22"/>
          <w:lang w:val="pl-PL"/>
        </w:rPr>
        <w:t>enjivati kod pacijenata sa insuficijencijom bubrega (k</w:t>
      </w:r>
      <w:r w:rsidR="00CB10D8">
        <w:rPr>
          <w:rFonts w:eastAsia="Calibri"/>
          <w:szCs w:val="22"/>
          <w:lang w:val="pl-PL"/>
        </w:rPr>
        <w:t>l</w:t>
      </w:r>
      <w:r w:rsidRPr="00007E9F">
        <w:rPr>
          <w:rFonts w:eastAsia="Calibri"/>
          <w:szCs w:val="22"/>
          <w:lang w:val="pl-PL"/>
        </w:rPr>
        <w:t>irens kreatinina &lt;80 m</w:t>
      </w:r>
      <w:r w:rsidR="00CB10D8">
        <w:rPr>
          <w:rFonts w:eastAsia="Calibri"/>
          <w:szCs w:val="22"/>
          <w:lang w:val="pl-PL"/>
        </w:rPr>
        <w:t>l</w:t>
      </w:r>
      <w:r w:rsidRPr="00007E9F">
        <w:rPr>
          <w:rFonts w:eastAsia="Calibri"/>
          <w:szCs w:val="22"/>
          <w:lang w:val="pl-PL"/>
        </w:rPr>
        <w:t>/min i &gt;30 m</w:t>
      </w:r>
      <w:r w:rsidR="00CB10D8">
        <w:rPr>
          <w:rFonts w:eastAsia="Calibri"/>
          <w:szCs w:val="22"/>
          <w:lang w:val="pl-PL"/>
        </w:rPr>
        <w:t>l</w:t>
      </w:r>
      <w:r w:rsidRPr="00007E9F">
        <w:rPr>
          <w:rFonts w:eastAsia="Calibri"/>
          <w:szCs w:val="22"/>
          <w:lang w:val="pl-PL"/>
        </w:rPr>
        <w:t>/min) dok se titracijom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a ne pokaže potreba za dozom koja se na</w:t>
      </w:r>
      <w:r w:rsidR="00CB10D8">
        <w:rPr>
          <w:rFonts w:eastAsia="Calibri"/>
          <w:szCs w:val="22"/>
          <w:lang w:val="pl-PL"/>
        </w:rPr>
        <w:t>l</w:t>
      </w:r>
      <w:r w:rsidRPr="00007E9F">
        <w:rPr>
          <w:rFonts w:eastAsia="Calibri"/>
          <w:szCs w:val="22"/>
          <w:lang w:val="pl-PL"/>
        </w:rPr>
        <w:t>azi u ovoj formu</w:t>
      </w:r>
      <w:r w:rsidR="00CB10D8">
        <w:rPr>
          <w:rFonts w:eastAsia="Calibri"/>
          <w:szCs w:val="22"/>
          <w:lang w:val="pl-PL"/>
        </w:rPr>
        <w:t>l</w:t>
      </w:r>
      <w:r w:rsidRPr="00007E9F">
        <w:rPr>
          <w:rFonts w:eastAsia="Calibri"/>
          <w:szCs w:val="22"/>
          <w:lang w:val="pl-PL"/>
        </w:rPr>
        <w:t>aciji (</w:t>
      </w:r>
      <w:r w:rsidRPr="00007E9F">
        <w:rPr>
          <w:rFonts w:eastAsia="Calibri"/>
          <w:i/>
          <w:szCs w:val="22"/>
          <w:lang w:val="pl-PL"/>
        </w:rPr>
        <w:t>vid</w:t>
      </w:r>
      <w:r w:rsidR="000643CF">
        <w:rPr>
          <w:rFonts w:eastAsia="Calibri"/>
          <w:i/>
          <w:szCs w:val="22"/>
          <w:lang w:val="pl-PL"/>
        </w:rPr>
        <w:t>j</w:t>
      </w:r>
      <w:r w:rsidRPr="00007E9F">
        <w:rPr>
          <w:rFonts w:eastAsia="Calibri"/>
          <w:i/>
          <w:szCs w:val="22"/>
          <w:lang w:val="pl-PL"/>
        </w:rPr>
        <w:t xml:space="preserve">eti </w:t>
      </w:r>
      <w:r w:rsidR="005C52B9">
        <w:rPr>
          <w:rFonts w:eastAsia="Calibri"/>
          <w:i/>
          <w:szCs w:val="22"/>
          <w:lang w:val="pl-PL"/>
        </w:rPr>
        <w:t>dio 4</w:t>
      </w:r>
      <w:r w:rsidRPr="00007E9F">
        <w:rPr>
          <w:rFonts w:eastAsia="Calibri"/>
          <w:i/>
          <w:szCs w:val="22"/>
          <w:lang w:val="pl-PL"/>
        </w:rPr>
        <w:t>.2</w:t>
      </w:r>
      <w:r w:rsidRPr="00007E9F">
        <w:rPr>
          <w:rFonts w:eastAsia="Calibri"/>
          <w:szCs w:val="22"/>
          <w:lang w:val="pl-PL"/>
        </w:rPr>
        <w:t xml:space="preserve">). </w:t>
      </w:r>
    </w:p>
    <w:p w14:paraId="1A48D36D" w14:textId="77777777" w:rsidR="00B52F20" w:rsidRPr="00007E9F" w:rsidRDefault="00B52F20" w:rsidP="00B52F20">
      <w:pPr>
        <w:rPr>
          <w:rFonts w:eastAsia="Calibri"/>
          <w:szCs w:val="22"/>
          <w:lang w:val="pl-PL"/>
        </w:rPr>
      </w:pPr>
    </w:p>
    <w:p w14:paraId="76E3AEF2" w14:textId="222412E8" w:rsidR="00B52F20" w:rsidRPr="00007E9F" w:rsidRDefault="00B52F20" w:rsidP="00B52F20">
      <w:pPr>
        <w:rPr>
          <w:rFonts w:eastAsia="Calibri"/>
          <w:szCs w:val="22"/>
          <w:lang w:val="pl-PL"/>
        </w:rPr>
      </w:pPr>
      <w:r w:rsidRPr="00007E9F">
        <w:rPr>
          <w:rFonts w:eastAsia="Calibri"/>
          <w:szCs w:val="22"/>
          <w:lang w:val="pl-PL"/>
        </w:rPr>
        <w:t>Kod nekih hipertenzivnih pacijenata, bez vid</w:t>
      </w:r>
      <w:r w:rsidR="00CB10D8">
        <w:rPr>
          <w:rFonts w:eastAsia="Calibri"/>
          <w:szCs w:val="22"/>
          <w:lang w:val="pl-PL"/>
        </w:rPr>
        <w:t>l</w:t>
      </w:r>
      <w:r w:rsidRPr="00007E9F">
        <w:rPr>
          <w:rFonts w:eastAsia="Calibri"/>
          <w:szCs w:val="22"/>
          <w:lang w:val="pl-PL"/>
        </w:rPr>
        <w:t>jivog ranije postoje</w:t>
      </w:r>
      <w:r w:rsidRPr="00007E9F">
        <w:rPr>
          <w:rFonts w:eastAsia="TimesNewRoman"/>
          <w:szCs w:val="22"/>
          <w:lang w:val="pl-PL"/>
        </w:rPr>
        <w:t>ć</w:t>
      </w:r>
      <w:r w:rsidRPr="00007E9F">
        <w:rPr>
          <w:rFonts w:eastAsia="Calibri"/>
          <w:szCs w:val="22"/>
          <w:lang w:val="pl-PL"/>
        </w:rPr>
        <w:t>eg obo</w:t>
      </w:r>
      <w:r w:rsidR="00CB10D8">
        <w:rPr>
          <w:rFonts w:eastAsia="Calibri"/>
          <w:szCs w:val="22"/>
          <w:lang w:val="pl-PL"/>
        </w:rPr>
        <w:t>l</w:t>
      </w:r>
      <w:r w:rsidRPr="00007E9F">
        <w:rPr>
          <w:rFonts w:eastAsia="Calibri"/>
          <w:szCs w:val="22"/>
          <w:lang w:val="pl-PL"/>
        </w:rPr>
        <w:t>jenja bubrega, javi</w:t>
      </w:r>
      <w:r w:rsidR="00CB10D8">
        <w:rPr>
          <w:rFonts w:eastAsia="Calibri"/>
          <w:szCs w:val="22"/>
          <w:lang w:val="pl-PL"/>
        </w:rPr>
        <w:t>l</w:t>
      </w:r>
      <w:r w:rsidRPr="00007E9F">
        <w:rPr>
          <w:rFonts w:eastAsia="Calibri"/>
          <w:szCs w:val="22"/>
          <w:lang w:val="pl-PL"/>
        </w:rPr>
        <w:t>o se pove</w:t>
      </w:r>
      <w:r w:rsidRPr="00007E9F">
        <w:rPr>
          <w:rFonts w:eastAsia="TimesNewRoman"/>
          <w:szCs w:val="22"/>
          <w:lang w:val="pl-PL"/>
        </w:rPr>
        <w:t>ć</w:t>
      </w:r>
      <w:r w:rsidRPr="00007E9F">
        <w:rPr>
          <w:rFonts w:eastAsia="Calibri"/>
          <w:szCs w:val="22"/>
          <w:lang w:val="pl-PL"/>
        </w:rPr>
        <w:t>anje uree i kreatinina u krvi, kada je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 xml:space="preserve"> prim</w:t>
      </w:r>
      <w:r w:rsidR="000643CF">
        <w:rPr>
          <w:rFonts w:eastAsia="Calibri"/>
          <w:szCs w:val="22"/>
          <w:lang w:val="pl-PL"/>
        </w:rPr>
        <w:t>j</w:t>
      </w:r>
      <w:r w:rsidRPr="00007E9F">
        <w:rPr>
          <w:rFonts w:eastAsia="Calibri"/>
          <w:szCs w:val="22"/>
          <w:lang w:val="pl-PL"/>
        </w:rPr>
        <w:t>enjivan istovremeno sa diureticima (</w:t>
      </w:r>
      <w:r w:rsidRPr="00007E9F">
        <w:rPr>
          <w:rFonts w:eastAsia="Calibri"/>
          <w:i/>
          <w:szCs w:val="22"/>
          <w:lang w:val="pl-PL"/>
        </w:rPr>
        <w:t>vid</w:t>
      </w:r>
      <w:r w:rsidR="000643CF">
        <w:rPr>
          <w:rFonts w:eastAsia="Calibri"/>
          <w:i/>
          <w:szCs w:val="22"/>
          <w:lang w:val="pl-PL"/>
        </w:rPr>
        <w:t>j</w:t>
      </w:r>
      <w:r w:rsidRPr="00007E9F">
        <w:rPr>
          <w:rFonts w:eastAsia="Calibri"/>
          <w:i/>
          <w:szCs w:val="22"/>
          <w:lang w:val="pl-PL"/>
        </w:rPr>
        <w:t>eti Posebna upozorenja i m</w:t>
      </w:r>
      <w:r w:rsidR="000643CF">
        <w:rPr>
          <w:rFonts w:eastAsia="Calibri"/>
          <w:i/>
          <w:szCs w:val="22"/>
          <w:lang w:val="pl-PL"/>
        </w:rPr>
        <w:t>j</w:t>
      </w:r>
      <w:r w:rsidRPr="00007E9F">
        <w:rPr>
          <w:rFonts w:eastAsia="Calibri"/>
          <w:i/>
          <w:szCs w:val="22"/>
          <w:lang w:val="pl-PL"/>
        </w:rPr>
        <w:t xml:space="preserve">ere opreza pri upotrebi </w:t>
      </w:r>
      <w:r w:rsidR="00CB10D8">
        <w:rPr>
          <w:rFonts w:eastAsia="Calibri"/>
          <w:i/>
          <w:szCs w:val="22"/>
          <w:lang w:val="pl-PL"/>
        </w:rPr>
        <w:t>l</w:t>
      </w:r>
      <w:r w:rsidR="000643CF">
        <w:rPr>
          <w:rFonts w:eastAsia="Calibri"/>
          <w:i/>
          <w:szCs w:val="22"/>
          <w:lang w:val="pl-PL"/>
        </w:rPr>
        <w:t>ij</w:t>
      </w:r>
      <w:r w:rsidRPr="00007E9F">
        <w:rPr>
          <w:rFonts w:eastAsia="Calibri"/>
          <w:i/>
          <w:szCs w:val="22"/>
          <w:lang w:val="pl-PL"/>
        </w:rPr>
        <w:t>eka,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eat, Poreme</w:t>
      </w:r>
      <w:r w:rsidRPr="00007E9F">
        <w:rPr>
          <w:rFonts w:eastAsia="TimesNewRoman"/>
          <w:i/>
          <w:szCs w:val="22"/>
          <w:lang w:val="pl-PL"/>
        </w:rPr>
        <w:t>ć</w:t>
      </w:r>
      <w:r w:rsidRPr="00007E9F">
        <w:rPr>
          <w:rFonts w:eastAsia="Calibri"/>
          <w:i/>
          <w:szCs w:val="22"/>
          <w:lang w:val="pl-PL"/>
        </w:rPr>
        <w:t>aj u funkciji bubrega; Hidroh</w:t>
      </w:r>
      <w:r w:rsidR="00CB10D8">
        <w:rPr>
          <w:rFonts w:eastAsia="Calibri"/>
          <w:i/>
          <w:szCs w:val="22"/>
          <w:lang w:val="pl-PL"/>
        </w:rPr>
        <w:t>l</w:t>
      </w:r>
      <w:r w:rsidRPr="00007E9F">
        <w:rPr>
          <w:rFonts w:eastAsia="Calibri"/>
          <w:i/>
          <w:szCs w:val="22"/>
          <w:lang w:val="pl-PL"/>
        </w:rPr>
        <w:t>ortiazid, Poreme</w:t>
      </w:r>
      <w:r w:rsidRPr="00007E9F">
        <w:rPr>
          <w:rFonts w:eastAsia="TimesNewRoman"/>
          <w:i/>
          <w:szCs w:val="22"/>
          <w:lang w:val="pl-PL"/>
        </w:rPr>
        <w:t>ć</w:t>
      </w:r>
      <w:r w:rsidRPr="00007E9F">
        <w:rPr>
          <w:rFonts w:eastAsia="Calibri"/>
          <w:i/>
          <w:szCs w:val="22"/>
          <w:lang w:val="pl-PL"/>
        </w:rPr>
        <w:t xml:space="preserve">aj u funkciji bubrega u </w:t>
      </w:r>
      <w:r w:rsidR="004456DA">
        <w:rPr>
          <w:rFonts w:eastAsia="Calibri"/>
          <w:i/>
          <w:szCs w:val="22"/>
          <w:lang w:val="pl-PL"/>
        </w:rPr>
        <w:t>dije</w:t>
      </w:r>
      <w:r w:rsidR="00CB10D8">
        <w:rPr>
          <w:rFonts w:eastAsia="Calibri"/>
          <w:i/>
          <w:szCs w:val="22"/>
          <w:lang w:val="pl-PL"/>
        </w:rPr>
        <w:t>l</w:t>
      </w:r>
      <w:r w:rsidR="004456DA">
        <w:rPr>
          <w:rFonts w:eastAsia="Calibri"/>
          <w:i/>
          <w:szCs w:val="22"/>
          <w:lang w:val="pl-PL"/>
        </w:rPr>
        <w:t>u</w:t>
      </w:r>
      <w:r w:rsidRPr="00007E9F">
        <w:rPr>
          <w:rFonts w:eastAsia="Calibri"/>
          <w:i/>
          <w:szCs w:val="22"/>
          <w:lang w:val="pl-PL"/>
        </w:rPr>
        <w:t xml:space="preserve"> 4.4)</w:t>
      </w:r>
      <w:r w:rsidRPr="00007E9F">
        <w:rPr>
          <w:rFonts w:eastAsia="Calibri"/>
          <w:szCs w:val="22"/>
          <w:lang w:val="pl-PL"/>
        </w:rPr>
        <w:t>. Ako do ovoga do</w:t>
      </w:r>
      <w:r w:rsidRPr="00007E9F">
        <w:rPr>
          <w:rFonts w:eastAsia="TimesNewRoman"/>
          <w:szCs w:val="22"/>
          <w:lang w:val="pl-PL"/>
        </w:rPr>
        <w:t>đ</w:t>
      </w:r>
      <w:r w:rsidRPr="00007E9F">
        <w:rPr>
          <w:rFonts w:eastAsia="Calibri"/>
          <w:szCs w:val="22"/>
          <w:lang w:val="pl-PL"/>
        </w:rPr>
        <w:t xml:space="preserve">e, terapiju </w:t>
      </w:r>
      <w:r w:rsidR="00CB10D8">
        <w:rPr>
          <w:rFonts w:eastAsia="Calibri"/>
          <w:szCs w:val="22"/>
          <w:lang w:val="pl-PL"/>
        </w:rPr>
        <w:t>l</w:t>
      </w:r>
      <w:r w:rsidR="004456DA">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treba prekinuti. Ova situacija pove</w:t>
      </w:r>
      <w:r w:rsidRPr="00007E9F">
        <w:rPr>
          <w:rFonts w:eastAsia="TimesNewRoman"/>
          <w:szCs w:val="22"/>
          <w:lang w:val="pl-PL"/>
        </w:rPr>
        <w:t>ć</w:t>
      </w:r>
      <w:r w:rsidRPr="00007E9F">
        <w:rPr>
          <w:rFonts w:eastAsia="Calibri"/>
          <w:szCs w:val="22"/>
          <w:lang w:val="pl-PL"/>
        </w:rPr>
        <w:t>ava mogu</w:t>
      </w:r>
      <w:r w:rsidRPr="00007E9F">
        <w:rPr>
          <w:rFonts w:eastAsia="TimesNewRoman"/>
          <w:szCs w:val="22"/>
          <w:lang w:val="pl-PL"/>
        </w:rPr>
        <w:t>ć</w:t>
      </w:r>
      <w:r w:rsidRPr="00007E9F">
        <w:rPr>
          <w:rFonts w:eastAsia="Calibri"/>
          <w:szCs w:val="22"/>
          <w:lang w:val="pl-PL"/>
        </w:rPr>
        <w:t>nost manifestacije ranije postoje</w:t>
      </w:r>
      <w:r w:rsidRPr="00007E9F">
        <w:rPr>
          <w:rFonts w:eastAsia="TimesNewRoman"/>
          <w:szCs w:val="22"/>
          <w:lang w:val="pl-PL"/>
        </w:rPr>
        <w:t>ć</w:t>
      </w:r>
      <w:r w:rsidRPr="00007E9F">
        <w:rPr>
          <w:rFonts w:eastAsia="Calibri"/>
          <w:szCs w:val="22"/>
          <w:lang w:val="pl-PL"/>
        </w:rPr>
        <w:t>e stenoze bubrežne arterije (</w:t>
      </w:r>
      <w:r w:rsidRPr="00007E9F">
        <w:rPr>
          <w:rFonts w:eastAsia="Calibri"/>
          <w:i/>
          <w:szCs w:val="22"/>
          <w:lang w:val="pl-PL"/>
        </w:rPr>
        <w:t>vid</w:t>
      </w:r>
      <w:r w:rsidR="000643CF">
        <w:rPr>
          <w:rFonts w:eastAsia="Calibri"/>
          <w:i/>
          <w:szCs w:val="22"/>
          <w:lang w:val="pl-PL"/>
        </w:rPr>
        <w:t>j</w:t>
      </w:r>
      <w:r w:rsidRPr="00007E9F">
        <w:rPr>
          <w:rFonts w:eastAsia="Calibri"/>
          <w:i/>
          <w:szCs w:val="22"/>
          <w:lang w:val="pl-PL"/>
        </w:rPr>
        <w:t>eti Posebna</w:t>
      </w:r>
      <w:r w:rsidR="000643CF">
        <w:rPr>
          <w:rFonts w:eastAsia="Calibri"/>
          <w:i/>
          <w:szCs w:val="22"/>
          <w:lang w:val="pl-PL"/>
        </w:rPr>
        <w:t xml:space="preserve"> </w:t>
      </w:r>
      <w:r w:rsidRPr="00007E9F">
        <w:rPr>
          <w:rFonts w:eastAsia="Calibri"/>
          <w:i/>
          <w:szCs w:val="22"/>
          <w:lang w:val="pl-PL"/>
        </w:rPr>
        <w:t>upozorenja i m</w:t>
      </w:r>
      <w:r w:rsidR="000643CF">
        <w:rPr>
          <w:rFonts w:eastAsia="Calibri"/>
          <w:i/>
          <w:szCs w:val="22"/>
          <w:lang w:val="pl-PL"/>
        </w:rPr>
        <w:t>j</w:t>
      </w:r>
      <w:r w:rsidRPr="00007E9F">
        <w:rPr>
          <w:rFonts w:eastAsia="Calibri"/>
          <w:i/>
          <w:szCs w:val="22"/>
          <w:lang w:val="pl-PL"/>
        </w:rPr>
        <w:t xml:space="preserve">ere opreza pri upotrebi </w:t>
      </w:r>
      <w:r w:rsidR="00CB10D8">
        <w:rPr>
          <w:rFonts w:eastAsia="Calibri"/>
          <w:i/>
          <w:szCs w:val="22"/>
          <w:lang w:val="pl-PL"/>
        </w:rPr>
        <w:t>l</w:t>
      </w:r>
      <w:r w:rsidR="000643CF">
        <w:rPr>
          <w:rFonts w:eastAsia="Calibri"/>
          <w:i/>
          <w:szCs w:val="22"/>
          <w:lang w:val="pl-PL"/>
        </w:rPr>
        <w:t>ij</w:t>
      </w:r>
      <w:r w:rsidRPr="00007E9F">
        <w:rPr>
          <w:rFonts w:eastAsia="Calibri"/>
          <w:i/>
          <w:szCs w:val="22"/>
          <w:lang w:val="pl-PL"/>
        </w:rPr>
        <w:t>eka,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eat, Renovasku</w:t>
      </w:r>
      <w:r w:rsidR="00CB10D8">
        <w:rPr>
          <w:rFonts w:eastAsia="Calibri"/>
          <w:i/>
          <w:szCs w:val="22"/>
          <w:lang w:val="pl-PL"/>
        </w:rPr>
        <w:t>l</w:t>
      </w:r>
      <w:r w:rsidRPr="00007E9F">
        <w:rPr>
          <w:rFonts w:eastAsia="Calibri"/>
          <w:i/>
          <w:szCs w:val="22"/>
          <w:lang w:val="pl-PL"/>
        </w:rPr>
        <w:t xml:space="preserve">arna hipertenzija u </w:t>
      </w:r>
      <w:r w:rsidR="0039694F">
        <w:rPr>
          <w:rFonts w:eastAsia="Calibri"/>
          <w:i/>
          <w:szCs w:val="22"/>
          <w:lang w:val="pl-PL"/>
        </w:rPr>
        <w:t>dije</w:t>
      </w:r>
      <w:r w:rsidR="00CB10D8">
        <w:rPr>
          <w:rFonts w:eastAsia="Calibri"/>
          <w:i/>
          <w:szCs w:val="22"/>
          <w:lang w:val="pl-PL"/>
        </w:rPr>
        <w:t>l</w:t>
      </w:r>
      <w:r w:rsidR="0039694F">
        <w:rPr>
          <w:rFonts w:eastAsia="Calibri"/>
          <w:i/>
          <w:szCs w:val="22"/>
          <w:lang w:val="pl-PL"/>
        </w:rPr>
        <w:t>u</w:t>
      </w:r>
      <w:r w:rsidRPr="00007E9F">
        <w:rPr>
          <w:rFonts w:eastAsia="Calibri"/>
          <w:i/>
          <w:szCs w:val="22"/>
          <w:lang w:val="pl-PL"/>
        </w:rPr>
        <w:t xml:space="preserve"> 4.4</w:t>
      </w:r>
      <w:r w:rsidRPr="00007E9F">
        <w:rPr>
          <w:rFonts w:eastAsia="Calibri"/>
          <w:szCs w:val="22"/>
          <w:lang w:val="pl-PL"/>
        </w:rPr>
        <w:t>).</w:t>
      </w:r>
    </w:p>
    <w:p w14:paraId="17BB7C84" w14:textId="77777777" w:rsidR="00B52F20" w:rsidRPr="00007E9F" w:rsidRDefault="00B52F20" w:rsidP="00B52F20">
      <w:pPr>
        <w:rPr>
          <w:rFonts w:eastAsia="Calibri"/>
          <w:szCs w:val="22"/>
          <w:lang w:val="pl-PL"/>
        </w:rPr>
      </w:pPr>
    </w:p>
    <w:p w14:paraId="0EA49E83" w14:textId="228B0027" w:rsidR="00EA2E4F" w:rsidRPr="00007E9F" w:rsidRDefault="00EA2E4F" w:rsidP="00EA2E4F">
      <w:pPr>
        <w:tabs>
          <w:tab w:val="clear" w:pos="284"/>
        </w:tabs>
        <w:autoSpaceDE w:val="0"/>
        <w:autoSpaceDN w:val="0"/>
        <w:adjustRightInd w:val="0"/>
        <w:jc w:val="left"/>
        <w:rPr>
          <w:rFonts w:eastAsia="TimesNewRoman,Italic"/>
          <w:i/>
          <w:iCs/>
          <w:szCs w:val="22"/>
          <w:lang w:val="pl-PL"/>
        </w:rPr>
      </w:pPr>
      <w:r w:rsidRPr="00007E9F">
        <w:rPr>
          <w:rFonts w:eastAsia="TimesNewRoman,Italic"/>
          <w:i/>
          <w:iCs/>
          <w:szCs w:val="22"/>
          <w:lang w:val="pl-PL"/>
        </w:rPr>
        <w:t>Dvostruka b</w:t>
      </w:r>
      <w:r w:rsidR="00CB10D8">
        <w:rPr>
          <w:rFonts w:eastAsia="TimesNewRoman,Italic"/>
          <w:i/>
          <w:iCs/>
          <w:szCs w:val="22"/>
          <w:lang w:val="pl-PL"/>
        </w:rPr>
        <w:t>l</w:t>
      </w:r>
      <w:r w:rsidRPr="00007E9F">
        <w:rPr>
          <w:rFonts w:eastAsia="TimesNewRoman,Italic"/>
          <w:i/>
          <w:iCs/>
          <w:szCs w:val="22"/>
          <w:lang w:val="pl-PL"/>
        </w:rPr>
        <w:t>okada sistema renin-angiotenzin-a</w:t>
      </w:r>
      <w:r w:rsidR="00CB10D8">
        <w:rPr>
          <w:rFonts w:eastAsia="TimesNewRoman,Italic"/>
          <w:i/>
          <w:iCs/>
          <w:szCs w:val="22"/>
          <w:lang w:val="pl-PL"/>
        </w:rPr>
        <w:t>l</w:t>
      </w:r>
      <w:r w:rsidRPr="00007E9F">
        <w:rPr>
          <w:rFonts w:eastAsia="TimesNewRoman,Italic"/>
          <w:i/>
          <w:iCs/>
          <w:szCs w:val="22"/>
          <w:lang w:val="pl-PL"/>
        </w:rPr>
        <w:t>dosteron (RAAS)</w:t>
      </w:r>
    </w:p>
    <w:p w14:paraId="68AC4F33" w14:textId="683B4609" w:rsidR="00EA2E4F" w:rsidRPr="00007E9F" w:rsidRDefault="00EA2E4F" w:rsidP="00A529A4">
      <w:pPr>
        <w:tabs>
          <w:tab w:val="clear" w:pos="284"/>
        </w:tabs>
        <w:autoSpaceDE w:val="0"/>
        <w:autoSpaceDN w:val="0"/>
        <w:adjustRightInd w:val="0"/>
        <w:rPr>
          <w:szCs w:val="22"/>
          <w:lang w:val="pl-PL"/>
        </w:rPr>
      </w:pPr>
      <w:r w:rsidRPr="00007E9F">
        <w:rPr>
          <w:szCs w:val="22"/>
          <w:lang w:val="pl-PL"/>
        </w:rPr>
        <w:t>Postoje dokazi da istovremena prim</w:t>
      </w:r>
      <w:r w:rsidR="000643CF">
        <w:rPr>
          <w:szCs w:val="22"/>
          <w:lang w:val="pl-PL"/>
        </w:rPr>
        <w:t>j</w:t>
      </w:r>
      <w:r w:rsidRPr="00007E9F">
        <w:rPr>
          <w:szCs w:val="22"/>
          <w:lang w:val="pl-PL"/>
        </w:rPr>
        <w:t>ena ACE-inhibitora, b</w:t>
      </w:r>
      <w:r w:rsidR="00CB10D8">
        <w:rPr>
          <w:szCs w:val="22"/>
          <w:lang w:val="pl-PL"/>
        </w:rPr>
        <w:t>l</w:t>
      </w:r>
      <w:r w:rsidRPr="00007E9F">
        <w:rPr>
          <w:szCs w:val="22"/>
          <w:lang w:val="pl-PL"/>
        </w:rPr>
        <w:t>okatora angiotenzin II receptora i</w:t>
      </w:r>
      <w:r w:rsidR="00CB10D8">
        <w:rPr>
          <w:szCs w:val="22"/>
          <w:lang w:val="pl-PL"/>
        </w:rPr>
        <w:t>l</w:t>
      </w:r>
      <w:r w:rsidRPr="00007E9F">
        <w:rPr>
          <w:szCs w:val="22"/>
          <w:lang w:val="pl-PL"/>
        </w:rPr>
        <w:t>i a</w:t>
      </w:r>
      <w:r w:rsidR="00CB10D8">
        <w:rPr>
          <w:szCs w:val="22"/>
          <w:lang w:val="pl-PL"/>
        </w:rPr>
        <w:t>l</w:t>
      </w:r>
      <w:r w:rsidRPr="00007E9F">
        <w:rPr>
          <w:szCs w:val="22"/>
          <w:lang w:val="pl-PL"/>
        </w:rPr>
        <w:t>iskirena</w:t>
      </w:r>
      <w:r w:rsidR="00A529A4">
        <w:rPr>
          <w:szCs w:val="22"/>
          <w:lang w:val="pl-PL"/>
        </w:rPr>
        <w:t xml:space="preserve"> </w:t>
      </w:r>
      <w:r w:rsidRPr="00007E9F">
        <w:rPr>
          <w:szCs w:val="22"/>
          <w:lang w:val="pl-PL"/>
        </w:rPr>
        <w:t>povećava rizik od hipotenzije, hiperka</w:t>
      </w:r>
      <w:r w:rsidR="00CB10D8">
        <w:rPr>
          <w:szCs w:val="22"/>
          <w:lang w:val="pl-PL"/>
        </w:rPr>
        <w:t>l</w:t>
      </w:r>
      <w:r w:rsidRPr="00007E9F">
        <w:rPr>
          <w:szCs w:val="22"/>
          <w:lang w:val="pl-PL"/>
        </w:rPr>
        <w:t>emije i smanjene funkcije bubrega (uk</w:t>
      </w:r>
      <w:r w:rsidR="00CB10D8">
        <w:rPr>
          <w:szCs w:val="22"/>
          <w:lang w:val="pl-PL"/>
        </w:rPr>
        <w:t>l</w:t>
      </w:r>
      <w:r w:rsidRPr="00007E9F">
        <w:rPr>
          <w:szCs w:val="22"/>
          <w:lang w:val="pl-PL"/>
        </w:rPr>
        <w:t>jučujući akutnu insuficijenciju</w:t>
      </w:r>
      <w:r w:rsidR="00A529A4">
        <w:rPr>
          <w:szCs w:val="22"/>
          <w:lang w:val="pl-PL"/>
        </w:rPr>
        <w:t xml:space="preserve"> </w:t>
      </w:r>
      <w:r w:rsidRPr="00007E9F">
        <w:rPr>
          <w:szCs w:val="22"/>
          <w:lang w:val="pl-PL"/>
        </w:rPr>
        <w:t>bubrega). Iz tog raz</w:t>
      </w:r>
      <w:r w:rsidR="00CB10D8">
        <w:rPr>
          <w:szCs w:val="22"/>
          <w:lang w:val="pl-PL"/>
        </w:rPr>
        <w:t>l</w:t>
      </w:r>
      <w:r w:rsidRPr="00007E9F">
        <w:rPr>
          <w:szCs w:val="22"/>
          <w:lang w:val="pl-PL"/>
        </w:rPr>
        <w:t>oga se ne preporučuje dvostruka b</w:t>
      </w:r>
      <w:r w:rsidR="00CB10D8">
        <w:rPr>
          <w:szCs w:val="22"/>
          <w:lang w:val="pl-PL"/>
        </w:rPr>
        <w:t>l</w:t>
      </w:r>
      <w:r w:rsidRPr="00007E9F">
        <w:rPr>
          <w:szCs w:val="22"/>
          <w:lang w:val="pl-PL"/>
        </w:rPr>
        <w:t>okada sistema renin-angiotenzin-a</w:t>
      </w:r>
      <w:r w:rsidR="00CB10D8">
        <w:rPr>
          <w:szCs w:val="22"/>
          <w:lang w:val="pl-PL"/>
        </w:rPr>
        <w:t>l</w:t>
      </w:r>
      <w:r w:rsidRPr="00007E9F">
        <w:rPr>
          <w:szCs w:val="22"/>
          <w:lang w:val="pl-PL"/>
        </w:rPr>
        <w:t>dosteron kombinovanom prim</w:t>
      </w:r>
      <w:r w:rsidR="000643CF">
        <w:rPr>
          <w:szCs w:val="22"/>
          <w:lang w:val="pl-PL"/>
        </w:rPr>
        <w:t>k</w:t>
      </w:r>
      <w:r w:rsidRPr="00007E9F">
        <w:rPr>
          <w:szCs w:val="22"/>
          <w:lang w:val="pl-PL"/>
        </w:rPr>
        <w:t>enom ACE-inhibitora, b</w:t>
      </w:r>
      <w:r w:rsidR="00CB10D8">
        <w:rPr>
          <w:szCs w:val="22"/>
          <w:lang w:val="pl-PL"/>
        </w:rPr>
        <w:t>l</w:t>
      </w:r>
      <w:r w:rsidRPr="00007E9F">
        <w:rPr>
          <w:szCs w:val="22"/>
          <w:lang w:val="pl-PL"/>
        </w:rPr>
        <w:t>okatora angiotenzin II receptora i</w:t>
      </w:r>
      <w:r w:rsidR="00CB10D8">
        <w:rPr>
          <w:szCs w:val="22"/>
          <w:lang w:val="pl-PL"/>
        </w:rPr>
        <w:t>l</w:t>
      </w:r>
      <w:r w:rsidRPr="00007E9F">
        <w:rPr>
          <w:szCs w:val="22"/>
          <w:lang w:val="pl-PL"/>
        </w:rPr>
        <w:t>i a</w:t>
      </w:r>
      <w:r w:rsidR="00CB10D8">
        <w:rPr>
          <w:szCs w:val="22"/>
          <w:lang w:val="pl-PL"/>
        </w:rPr>
        <w:t>l</w:t>
      </w:r>
      <w:r w:rsidRPr="00007E9F">
        <w:rPr>
          <w:szCs w:val="22"/>
          <w:lang w:val="pl-PL"/>
        </w:rPr>
        <w:t>iskirena (</w:t>
      </w:r>
      <w:r w:rsidR="0039694F">
        <w:rPr>
          <w:szCs w:val="22"/>
          <w:lang w:val="pl-PL"/>
        </w:rPr>
        <w:t>pog</w:t>
      </w:r>
      <w:r w:rsidR="00CB10D8">
        <w:rPr>
          <w:szCs w:val="22"/>
          <w:lang w:val="pl-PL"/>
        </w:rPr>
        <w:t>l</w:t>
      </w:r>
      <w:r w:rsidR="0039694F">
        <w:rPr>
          <w:szCs w:val="22"/>
          <w:lang w:val="pl-PL"/>
        </w:rPr>
        <w:t>edati dije</w:t>
      </w:r>
      <w:r w:rsidR="00CB10D8">
        <w:rPr>
          <w:szCs w:val="22"/>
          <w:lang w:val="pl-PL"/>
        </w:rPr>
        <w:t>l</w:t>
      </w:r>
      <w:r w:rsidR="0039694F">
        <w:rPr>
          <w:szCs w:val="22"/>
          <w:lang w:val="pl-PL"/>
        </w:rPr>
        <w:t xml:space="preserve">ove </w:t>
      </w:r>
      <w:r w:rsidRPr="00007E9F">
        <w:rPr>
          <w:szCs w:val="22"/>
          <w:lang w:val="pl-PL"/>
        </w:rPr>
        <w:t>4.5 i 5.1). Uko</w:t>
      </w:r>
      <w:r w:rsidR="00CB10D8">
        <w:rPr>
          <w:szCs w:val="22"/>
          <w:lang w:val="pl-PL"/>
        </w:rPr>
        <w:t>l</w:t>
      </w:r>
      <w:r w:rsidRPr="00007E9F">
        <w:rPr>
          <w:szCs w:val="22"/>
          <w:lang w:val="pl-PL"/>
        </w:rPr>
        <w:t>iko se smatra da je dvostruka b</w:t>
      </w:r>
      <w:r w:rsidR="00CB10D8">
        <w:rPr>
          <w:szCs w:val="22"/>
          <w:lang w:val="pl-PL"/>
        </w:rPr>
        <w:t>l</w:t>
      </w:r>
      <w:r w:rsidRPr="00007E9F">
        <w:rPr>
          <w:szCs w:val="22"/>
          <w:lang w:val="pl-PL"/>
        </w:rPr>
        <w:t>okada apso</w:t>
      </w:r>
      <w:r w:rsidR="00CB10D8">
        <w:rPr>
          <w:szCs w:val="22"/>
          <w:lang w:val="pl-PL"/>
        </w:rPr>
        <w:t>l</w:t>
      </w:r>
      <w:r w:rsidRPr="00007E9F">
        <w:rPr>
          <w:szCs w:val="22"/>
          <w:lang w:val="pl-PL"/>
        </w:rPr>
        <w:t xml:space="preserve">utno neophodna, ona mora biti pod nadzorom </w:t>
      </w:r>
      <w:r w:rsidR="00CB10D8">
        <w:rPr>
          <w:szCs w:val="22"/>
          <w:lang w:val="pl-PL"/>
        </w:rPr>
        <w:t>l</w:t>
      </w:r>
      <w:r w:rsidR="001C3BA3">
        <w:rPr>
          <w:szCs w:val="22"/>
          <w:lang w:val="pl-PL"/>
        </w:rPr>
        <w:t>jekara</w:t>
      </w:r>
      <w:r w:rsidRPr="00007E9F">
        <w:rPr>
          <w:szCs w:val="22"/>
          <w:lang w:val="pl-PL"/>
        </w:rPr>
        <w:t xml:space="preserve"> specija</w:t>
      </w:r>
      <w:r w:rsidR="00CB10D8">
        <w:rPr>
          <w:szCs w:val="22"/>
          <w:lang w:val="pl-PL"/>
        </w:rPr>
        <w:t>l</w:t>
      </w:r>
      <w:r w:rsidRPr="00007E9F">
        <w:rPr>
          <w:szCs w:val="22"/>
          <w:lang w:val="pl-PL"/>
        </w:rPr>
        <w:t>iste i mora se redovno kontro</w:t>
      </w:r>
      <w:r w:rsidR="00CB10D8">
        <w:rPr>
          <w:szCs w:val="22"/>
          <w:lang w:val="pl-PL"/>
        </w:rPr>
        <w:t>l</w:t>
      </w:r>
      <w:r w:rsidRPr="00007E9F">
        <w:rPr>
          <w:szCs w:val="22"/>
          <w:lang w:val="pl-PL"/>
        </w:rPr>
        <w:t>isati funkcija bubrega, koncentracije e</w:t>
      </w:r>
      <w:r w:rsidR="00CB10D8">
        <w:rPr>
          <w:szCs w:val="22"/>
          <w:lang w:val="pl-PL"/>
        </w:rPr>
        <w:t>l</w:t>
      </w:r>
      <w:r w:rsidRPr="00007E9F">
        <w:rPr>
          <w:szCs w:val="22"/>
          <w:lang w:val="pl-PL"/>
        </w:rPr>
        <w:t>ektro</w:t>
      </w:r>
      <w:r w:rsidR="00CB10D8">
        <w:rPr>
          <w:szCs w:val="22"/>
          <w:lang w:val="pl-PL"/>
        </w:rPr>
        <w:t>l</w:t>
      </w:r>
      <w:r w:rsidRPr="00007E9F">
        <w:rPr>
          <w:szCs w:val="22"/>
          <w:lang w:val="pl-PL"/>
        </w:rPr>
        <w:t>ita u krvi, kao i krvni pritisak. ACE-inhibitori i b</w:t>
      </w:r>
      <w:r w:rsidR="00CB10D8">
        <w:rPr>
          <w:szCs w:val="22"/>
          <w:lang w:val="pl-PL"/>
        </w:rPr>
        <w:t>l</w:t>
      </w:r>
      <w:r w:rsidRPr="00007E9F">
        <w:rPr>
          <w:szCs w:val="22"/>
          <w:lang w:val="pl-PL"/>
        </w:rPr>
        <w:t>okatori an</w:t>
      </w:r>
      <w:r w:rsidR="000643CF">
        <w:rPr>
          <w:szCs w:val="22"/>
          <w:lang w:val="pl-PL"/>
        </w:rPr>
        <w:t>giotenzin II receptora se ne smi</w:t>
      </w:r>
      <w:r w:rsidRPr="00007E9F">
        <w:rPr>
          <w:szCs w:val="22"/>
          <w:lang w:val="pl-PL"/>
        </w:rPr>
        <w:t xml:space="preserve">ju koristiti istovremeno kod pacijenata sa </w:t>
      </w:r>
      <w:r w:rsidR="00B436F4" w:rsidRPr="00007E9F">
        <w:rPr>
          <w:szCs w:val="22"/>
          <w:lang w:val="pl-PL"/>
        </w:rPr>
        <w:t xml:space="preserve">dijabetesnom </w:t>
      </w:r>
      <w:r w:rsidRPr="00007E9F">
        <w:rPr>
          <w:szCs w:val="22"/>
          <w:lang w:val="pl-PL"/>
        </w:rPr>
        <w:t>nefropatijom.</w:t>
      </w:r>
    </w:p>
    <w:p w14:paraId="35673F27" w14:textId="77777777" w:rsidR="00EA2E4F" w:rsidRPr="00007E9F" w:rsidRDefault="00EA2E4F" w:rsidP="00B52F20">
      <w:pPr>
        <w:rPr>
          <w:rFonts w:eastAsia="Calibri"/>
          <w:szCs w:val="22"/>
          <w:lang w:val="pl-PL"/>
        </w:rPr>
      </w:pPr>
    </w:p>
    <w:p w14:paraId="54EE9D06" w14:textId="4598F667"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Hiperka</w:t>
      </w:r>
      <w:r w:rsidR="00CB10D8">
        <w:rPr>
          <w:rFonts w:eastAsia="Calibri"/>
          <w:i/>
          <w:iCs/>
          <w:szCs w:val="22"/>
          <w:lang w:val="pl-PL"/>
        </w:rPr>
        <w:t>l</w:t>
      </w:r>
      <w:r w:rsidRPr="00007E9F">
        <w:rPr>
          <w:rFonts w:eastAsia="Calibri"/>
          <w:i/>
          <w:iCs/>
          <w:szCs w:val="22"/>
          <w:lang w:val="pl-PL"/>
        </w:rPr>
        <w:t>emija</w:t>
      </w:r>
    </w:p>
    <w:p w14:paraId="610AD18F" w14:textId="1CAB65F0"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Sa kombinacijom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a i ma</w:t>
      </w:r>
      <w:r w:rsidR="00CB10D8">
        <w:rPr>
          <w:rFonts w:eastAsia="Calibri"/>
          <w:szCs w:val="22"/>
          <w:lang w:val="pl-PL"/>
        </w:rPr>
        <w:t>l</w:t>
      </w:r>
      <w:r w:rsidRPr="00007E9F">
        <w:rPr>
          <w:rFonts w:eastAsia="Calibri"/>
          <w:szCs w:val="22"/>
          <w:lang w:val="pl-PL"/>
        </w:rPr>
        <w:t>ih doza diuretika ne može se isk</w:t>
      </w:r>
      <w:r w:rsidR="00CB10D8">
        <w:rPr>
          <w:rFonts w:eastAsia="Calibri"/>
          <w:szCs w:val="22"/>
          <w:lang w:val="pl-PL"/>
        </w:rPr>
        <w:t>l</w:t>
      </w:r>
      <w:r w:rsidRPr="00007E9F">
        <w:rPr>
          <w:rFonts w:eastAsia="Calibri"/>
          <w:szCs w:val="22"/>
          <w:lang w:val="pl-PL"/>
        </w:rPr>
        <w:t>ju</w:t>
      </w:r>
      <w:r w:rsidRPr="00007E9F">
        <w:rPr>
          <w:rFonts w:eastAsia="TimesNewRoman"/>
          <w:szCs w:val="22"/>
          <w:lang w:val="pl-PL"/>
        </w:rPr>
        <w:t>č</w:t>
      </w:r>
      <w:r w:rsidRPr="00007E9F">
        <w:rPr>
          <w:rFonts w:eastAsia="Calibri"/>
          <w:szCs w:val="22"/>
          <w:lang w:val="pl-PL"/>
        </w:rPr>
        <w:t>iti mogu</w:t>
      </w:r>
      <w:r w:rsidRPr="00007E9F">
        <w:rPr>
          <w:rFonts w:eastAsia="TimesNewRoman"/>
          <w:szCs w:val="22"/>
          <w:lang w:val="pl-PL"/>
        </w:rPr>
        <w:t>ć</w:t>
      </w:r>
      <w:r w:rsidRPr="00007E9F">
        <w:rPr>
          <w:rFonts w:eastAsia="Calibri"/>
          <w:szCs w:val="22"/>
          <w:lang w:val="pl-PL"/>
        </w:rPr>
        <w:t>nost pojave hiperka</w:t>
      </w:r>
      <w:r w:rsidR="00CB10D8">
        <w:rPr>
          <w:rFonts w:eastAsia="Calibri"/>
          <w:szCs w:val="22"/>
          <w:lang w:val="pl-PL"/>
        </w:rPr>
        <w:t>l</w:t>
      </w:r>
      <w:r w:rsidRPr="00007E9F">
        <w:rPr>
          <w:rFonts w:eastAsia="Calibri"/>
          <w:szCs w:val="22"/>
          <w:lang w:val="pl-PL"/>
        </w:rPr>
        <w:t xml:space="preserve">emije </w:t>
      </w:r>
      <w:r w:rsidRPr="00007E9F">
        <w:rPr>
          <w:rFonts w:eastAsia="Calibri"/>
          <w:i/>
          <w:szCs w:val="22"/>
          <w:lang w:val="pl-PL"/>
        </w:rPr>
        <w:t>(vid</w:t>
      </w:r>
      <w:r w:rsidR="0039694F">
        <w:rPr>
          <w:rFonts w:eastAsia="Calibri"/>
          <w:i/>
          <w:szCs w:val="22"/>
          <w:lang w:val="pl-PL"/>
        </w:rPr>
        <w:t>j</w:t>
      </w:r>
      <w:r w:rsidRPr="00007E9F">
        <w:rPr>
          <w:rFonts w:eastAsia="Calibri"/>
          <w:i/>
          <w:szCs w:val="22"/>
          <w:lang w:val="pl-PL"/>
        </w:rPr>
        <w:t>eti Posebna upozorenja i m</w:t>
      </w:r>
      <w:r w:rsidR="0039694F">
        <w:rPr>
          <w:rFonts w:eastAsia="Calibri"/>
          <w:i/>
          <w:szCs w:val="22"/>
          <w:lang w:val="pl-PL"/>
        </w:rPr>
        <w:t>j</w:t>
      </w:r>
      <w:r w:rsidRPr="00007E9F">
        <w:rPr>
          <w:rFonts w:eastAsia="Calibri"/>
          <w:i/>
          <w:szCs w:val="22"/>
          <w:lang w:val="pl-PL"/>
        </w:rPr>
        <w:t xml:space="preserve">ere opreza pri upotrebi </w:t>
      </w:r>
      <w:r w:rsidR="00CB10D8">
        <w:rPr>
          <w:rFonts w:eastAsia="Calibri"/>
          <w:i/>
          <w:szCs w:val="22"/>
          <w:lang w:val="pl-PL"/>
        </w:rPr>
        <w:t>l</w:t>
      </w:r>
      <w:r w:rsidR="000643CF">
        <w:rPr>
          <w:rFonts w:eastAsia="Calibri"/>
          <w:i/>
          <w:szCs w:val="22"/>
          <w:lang w:val="pl-PL"/>
        </w:rPr>
        <w:t>ij</w:t>
      </w:r>
      <w:r w:rsidRPr="00007E9F">
        <w:rPr>
          <w:rFonts w:eastAsia="Calibri"/>
          <w:i/>
          <w:szCs w:val="22"/>
          <w:lang w:val="pl-PL"/>
        </w:rPr>
        <w:t>eka,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eat, Hiperka</w:t>
      </w:r>
      <w:r w:rsidR="00CB10D8">
        <w:rPr>
          <w:rFonts w:eastAsia="Calibri"/>
          <w:i/>
          <w:szCs w:val="22"/>
          <w:lang w:val="pl-PL"/>
        </w:rPr>
        <w:t>l</w:t>
      </w:r>
      <w:r w:rsidRPr="00007E9F">
        <w:rPr>
          <w:rFonts w:eastAsia="Calibri"/>
          <w:i/>
          <w:szCs w:val="22"/>
          <w:lang w:val="pl-PL"/>
        </w:rPr>
        <w:t xml:space="preserve">emija u </w:t>
      </w:r>
      <w:r w:rsidR="0039694F">
        <w:rPr>
          <w:rFonts w:eastAsia="Calibri"/>
          <w:i/>
          <w:szCs w:val="22"/>
          <w:lang w:val="pl-PL"/>
        </w:rPr>
        <w:t>dije</w:t>
      </w:r>
      <w:r w:rsidR="00CB10D8">
        <w:rPr>
          <w:rFonts w:eastAsia="Calibri"/>
          <w:i/>
          <w:szCs w:val="22"/>
          <w:lang w:val="pl-PL"/>
        </w:rPr>
        <w:t>l</w:t>
      </w:r>
      <w:r w:rsidR="00B436F4" w:rsidRPr="00007E9F">
        <w:rPr>
          <w:rFonts w:eastAsia="Calibri"/>
          <w:i/>
          <w:szCs w:val="22"/>
          <w:lang w:val="pl-PL"/>
        </w:rPr>
        <w:t>u</w:t>
      </w:r>
      <w:r w:rsidRPr="00007E9F">
        <w:rPr>
          <w:rFonts w:eastAsia="Calibri"/>
          <w:i/>
          <w:szCs w:val="22"/>
          <w:lang w:val="pl-PL"/>
        </w:rPr>
        <w:t xml:space="preserve"> 4.4</w:t>
      </w:r>
      <w:r w:rsidRPr="00007E9F">
        <w:rPr>
          <w:rFonts w:eastAsia="Calibri"/>
          <w:szCs w:val="22"/>
          <w:lang w:val="pl-PL"/>
        </w:rPr>
        <w:t>).</w:t>
      </w:r>
    </w:p>
    <w:p w14:paraId="771647BE" w14:textId="77777777" w:rsidR="00B52F20" w:rsidRPr="00007E9F" w:rsidRDefault="00B52F20" w:rsidP="00B52F20">
      <w:pPr>
        <w:autoSpaceDE w:val="0"/>
        <w:autoSpaceDN w:val="0"/>
        <w:adjustRightInd w:val="0"/>
        <w:rPr>
          <w:rFonts w:eastAsia="Calibri"/>
          <w:i/>
          <w:iCs/>
          <w:szCs w:val="22"/>
          <w:lang w:val="pl-PL"/>
        </w:rPr>
      </w:pPr>
    </w:p>
    <w:p w14:paraId="2CCB3A56" w14:textId="209467FF" w:rsidR="00B52F20" w:rsidRPr="00007E9F" w:rsidRDefault="00CB10D8" w:rsidP="00B52F20">
      <w:pPr>
        <w:autoSpaceDE w:val="0"/>
        <w:autoSpaceDN w:val="0"/>
        <w:adjustRightInd w:val="0"/>
        <w:rPr>
          <w:rFonts w:eastAsia="Calibri"/>
          <w:i/>
          <w:iCs/>
          <w:szCs w:val="22"/>
          <w:lang w:val="pl-PL"/>
        </w:rPr>
      </w:pPr>
      <w:r>
        <w:rPr>
          <w:rFonts w:eastAsia="Calibri"/>
          <w:i/>
          <w:iCs/>
          <w:szCs w:val="22"/>
          <w:lang w:val="pl-PL"/>
        </w:rPr>
        <w:t>L</w:t>
      </w:r>
      <w:r w:rsidR="00B52F20" w:rsidRPr="00007E9F">
        <w:rPr>
          <w:rFonts w:eastAsia="Calibri"/>
          <w:i/>
          <w:iCs/>
          <w:szCs w:val="22"/>
          <w:lang w:val="pl-PL"/>
        </w:rPr>
        <w:t>itijum</w:t>
      </w:r>
    </w:p>
    <w:p w14:paraId="0B89C7E4" w14:textId="44FAAA1A"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 xml:space="preserve">Ne preporučuje se </w:t>
      </w:r>
      <w:r w:rsidR="00CF1810" w:rsidRPr="00007E9F">
        <w:rPr>
          <w:rFonts w:eastAsia="Calibri"/>
          <w:szCs w:val="22"/>
          <w:lang w:val="pl-PL"/>
        </w:rPr>
        <w:t>istovremena prim</w:t>
      </w:r>
      <w:r w:rsidR="000643CF">
        <w:rPr>
          <w:rFonts w:eastAsia="Calibri"/>
          <w:szCs w:val="22"/>
          <w:lang w:val="pl-PL"/>
        </w:rPr>
        <w:t>j</w:t>
      </w:r>
      <w:r w:rsidR="00CF1810" w:rsidRPr="00007E9F">
        <w:rPr>
          <w:rFonts w:eastAsia="Calibri"/>
          <w:szCs w:val="22"/>
          <w:lang w:val="pl-PL"/>
        </w:rPr>
        <w:t>ena</w:t>
      </w:r>
      <w:r w:rsidRPr="00007E9F">
        <w:rPr>
          <w:rFonts w:eastAsia="Calibri"/>
          <w:szCs w:val="22"/>
          <w:lang w:val="pl-PL"/>
        </w:rPr>
        <w:t xml:space="preserve"> </w:t>
      </w:r>
      <w:r w:rsidR="00CB10D8">
        <w:rPr>
          <w:rFonts w:eastAsia="Calibri"/>
          <w:szCs w:val="22"/>
          <w:lang w:val="pl-PL"/>
        </w:rPr>
        <w:t>l</w:t>
      </w:r>
      <w:r w:rsidRPr="00007E9F">
        <w:rPr>
          <w:rFonts w:eastAsia="Calibri"/>
          <w:szCs w:val="22"/>
          <w:lang w:val="pl-PL"/>
        </w:rPr>
        <w:t xml:space="preserve">itijuma </w:t>
      </w:r>
      <w:r w:rsidR="00034E08" w:rsidRPr="00007E9F">
        <w:rPr>
          <w:rFonts w:eastAsia="Calibri"/>
          <w:szCs w:val="22"/>
          <w:lang w:val="pl-PL"/>
        </w:rPr>
        <w:t>sa</w:t>
      </w:r>
      <w:r w:rsidRPr="00007E9F">
        <w:rPr>
          <w:rFonts w:eastAsia="Calibri"/>
          <w:szCs w:val="22"/>
          <w:lang w:val="pl-PL"/>
        </w:rPr>
        <w:t xml:space="preserve">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00034E08" w:rsidRPr="00007E9F">
        <w:rPr>
          <w:rFonts w:eastAsia="Calibri"/>
          <w:szCs w:val="22"/>
          <w:lang w:val="pl-PL"/>
        </w:rPr>
        <w:t>om</w:t>
      </w:r>
      <w:r w:rsidRPr="00007E9F">
        <w:rPr>
          <w:rFonts w:eastAsia="Calibri"/>
          <w:szCs w:val="22"/>
          <w:lang w:val="pl-PL"/>
        </w:rPr>
        <w:t xml:space="preserve"> i </w:t>
      </w:r>
      <w:r w:rsidR="00CF1810" w:rsidRPr="00007E9F">
        <w:rPr>
          <w:rFonts w:eastAsia="Calibri"/>
          <w:szCs w:val="22"/>
          <w:lang w:val="pl-PL"/>
        </w:rPr>
        <w:t>diureticima</w:t>
      </w:r>
      <w:r w:rsidRPr="00007E9F">
        <w:rPr>
          <w:rFonts w:eastAsia="Calibri"/>
          <w:szCs w:val="22"/>
          <w:lang w:val="pl-PL"/>
        </w:rPr>
        <w:t xml:space="preserve"> (</w:t>
      </w:r>
      <w:r w:rsidR="0039694F">
        <w:rPr>
          <w:rFonts w:eastAsia="Calibri"/>
          <w:i/>
          <w:szCs w:val="22"/>
          <w:lang w:val="pl-PL"/>
        </w:rPr>
        <w:t>pog</w:t>
      </w:r>
      <w:r w:rsidR="00CB10D8">
        <w:rPr>
          <w:rFonts w:eastAsia="Calibri"/>
          <w:i/>
          <w:szCs w:val="22"/>
          <w:lang w:val="pl-PL"/>
        </w:rPr>
        <w:t>l</w:t>
      </w:r>
      <w:r w:rsidR="0039694F">
        <w:rPr>
          <w:rFonts w:eastAsia="Calibri"/>
          <w:i/>
          <w:szCs w:val="22"/>
          <w:lang w:val="pl-PL"/>
        </w:rPr>
        <w:t>edati dio</w:t>
      </w:r>
      <w:r w:rsidR="00B436F4" w:rsidRPr="00007E9F">
        <w:rPr>
          <w:rFonts w:eastAsia="Calibri"/>
          <w:i/>
          <w:szCs w:val="22"/>
          <w:lang w:val="pl-PL"/>
        </w:rPr>
        <w:t xml:space="preserve"> </w:t>
      </w:r>
      <w:r w:rsidRPr="00007E9F">
        <w:rPr>
          <w:rFonts w:eastAsia="Calibri"/>
          <w:i/>
          <w:szCs w:val="22"/>
          <w:lang w:val="pl-PL"/>
        </w:rPr>
        <w:t>4.5</w:t>
      </w:r>
      <w:r w:rsidRPr="00007E9F">
        <w:rPr>
          <w:rFonts w:eastAsia="Calibri"/>
          <w:szCs w:val="22"/>
          <w:lang w:val="pl-PL"/>
        </w:rPr>
        <w:t>).</w:t>
      </w:r>
    </w:p>
    <w:p w14:paraId="66F70E6B" w14:textId="77777777" w:rsidR="00B52F20" w:rsidRPr="00007E9F" w:rsidRDefault="00B52F20" w:rsidP="00B52F20">
      <w:pPr>
        <w:autoSpaceDE w:val="0"/>
        <w:autoSpaceDN w:val="0"/>
        <w:adjustRightInd w:val="0"/>
        <w:rPr>
          <w:rFonts w:eastAsia="Calibri"/>
          <w:i/>
          <w:iCs/>
          <w:szCs w:val="22"/>
          <w:lang w:val="pl-PL"/>
        </w:rPr>
      </w:pPr>
    </w:p>
    <w:p w14:paraId="2EF1006E" w14:textId="7CF3CC80"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 xml:space="preserve">Pedijatrijska </w:t>
      </w:r>
      <w:r w:rsidR="00CF1810" w:rsidRPr="00007E9F">
        <w:rPr>
          <w:rFonts w:eastAsia="Calibri"/>
          <w:i/>
          <w:iCs/>
          <w:szCs w:val="22"/>
          <w:lang w:val="pl-PL"/>
        </w:rPr>
        <w:t>popu</w:t>
      </w:r>
      <w:r w:rsidR="00CB10D8">
        <w:rPr>
          <w:rFonts w:eastAsia="Calibri"/>
          <w:i/>
          <w:iCs/>
          <w:szCs w:val="22"/>
          <w:lang w:val="pl-PL"/>
        </w:rPr>
        <w:t>l</w:t>
      </w:r>
      <w:r w:rsidR="00CF1810" w:rsidRPr="00007E9F">
        <w:rPr>
          <w:rFonts w:eastAsia="Calibri"/>
          <w:i/>
          <w:iCs/>
          <w:szCs w:val="22"/>
          <w:lang w:val="pl-PL"/>
        </w:rPr>
        <w:t>acija</w:t>
      </w:r>
    </w:p>
    <w:p w14:paraId="6EAA4277" w14:textId="06B14FCD" w:rsidR="00B52F20" w:rsidRPr="00007E9F" w:rsidRDefault="00B52F20" w:rsidP="00B52F20">
      <w:pPr>
        <w:rPr>
          <w:rFonts w:eastAsia="Calibri"/>
          <w:szCs w:val="22"/>
          <w:lang w:val="pl-PL"/>
        </w:rPr>
      </w:pPr>
      <w:r w:rsidRPr="00007E9F">
        <w:rPr>
          <w:rFonts w:eastAsia="Calibri"/>
          <w:szCs w:val="22"/>
          <w:lang w:val="pl-PL"/>
        </w:rPr>
        <w:t xml:space="preserve">Efikasnost </w:t>
      </w:r>
      <w:r w:rsidR="00CB10D8">
        <w:rPr>
          <w:rFonts w:eastAsia="Calibri"/>
          <w:szCs w:val="22"/>
          <w:lang w:val="pl-PL"/>
        </w:rPr>
        <w:t>l</w:t>
      </w:r>
      <w:r w:rsidR="000643CF">
        <w:rPr>
          <w:rFonts w:eastAsia="Calibri"/>
          <w:szCs w:val="22"/>
          <w:lang w:val="pl-PL"/>
        </w:rPr>
        <w:t>ij</w:t>
      </w:r>
      <w:r w:rsidRPr="00007E9F">
        <w:rPr>
          <w:rFonts w:eastAsia="Calibri"/>
          <w:szCs w:val="22"/>
          <w:lang w:val="pl-PL"/>
        </w:rPr>
        <w:t>eka i njegova bezb</w:t>
      </w:r>
      <w:r w:rsidR="000643CF">
        <w:rPr>
          <w:rFonts w:eastAsia="Calibri"/>
          <w:szCs w:val="22"/>
          <w:lang w:val="pl-PL"/>
        </w:rPr>
        <w:t>j</w:t>
      </w:r>
      <w:r w:rsidRPr="00007E9F">
        <w:rPr>
          <w:rFonts w:eastAsia="Calibri"/>
          <w:szCs w:val="22"/>
          <w:lang w:val="pl-PL"/>
        </w:rPr>
        <w:t>ednost za d</w:t>
      </w:r>
      <w:r w:rsidR="000643CF">
        <w:rPr>
          <w:rFonts w:eastAsia="Calibri"/>
          <w:szCs w:val="22"/>
          <w:lang w:val="pl-PL"/>
        </w:rPr>
        <w:t>j</w:t>
      </w:r>
      <w:r w:rsidRPr="00007E9F">
        <w:rPr>
          <w:rFonts w:eastAsia="Calibri"/>
          <w:szCs w:val="22"/>
          <w:lang w:val="pl-PL"/>
        </w:rPr>
        <w:t>ecu nisu utvr</w:t>
      </w:r>
      <w:r w:rsidRPr="00007E9F">
        <w:rPr>
          <w:rFonts w:eastAsia="TimesNewRoman"/>
          <w:szCs w:val="22"/>
          <w:lang w:val="pl-PL"/>
        </w:rPr>
        <w:t>đ</w:t>
      </w:r>
      <w:r w:rsidRPr="00007E9F">
        <w:rPr>
          <w:rFonts w:eastAsia="Calibri"/>
          <w:szCs w:val="22"/>
          <w:lang w:val="pl-PL"/>
        </w:rPr>
        <w:t>ene.</w:t>
      </w:r>
    </w:p>
    <w:p w14:paraId="14C4CC83" w14:textId="77777777" w:rsidR="00B52F20" w:rsidRPr="00007E9F" w:rsidRDefault="00B52F20" w:rsidP="00B52F20">
      <w:pPr>
        <w:rPr>
          <w:rFonts w:eastAsia="Calibri"/>
          <w:szCs w:val="22"/>
          <w:lang w:val="pl-PL"/>
        </w:rPr>
      </w:pPr>
    </w:p>
    <w:p w14:paraId="5CE68C0A" w14:textId="4C1C92EF" w:rsidR="00B52F20" w:rsidRPr="005A1944" w:rsidRDefault="00B52F20" w:rsidP="00B52F20">
      <w:pPr>
        <w:rPr>
          <w:rFonts w:eastAsia="Calibri"/>
          <w:szCs w:val="22"/>
          <w:lang w:val="pl-PL"/>
        </w:rPr>
      </w:pPr>
      <w:r w:rsidRPr="005A1944">
        <w:rPr>
          <w:b/>
          <w:i/>
          <w:szCs w:val="22"/>
          <w:lang w:val="pl-PL"/>
        </w:rPr>
        <w:t>Ena</w:t>
      </w:r>
      <w:r w:rsidR="00CB10D8">
        <w:rPr>
          <w:b/>
          <w:i/>
          <w:szCs w:val="22"/>
          <w:lang w:val="pl-PL"/>
        </w:rPr>
        <w:t>l</w:t>
      </w:r>
      <w:r w:rsidRPr="005A1944">
        <w:rPr>
          <w:b/>
          <w:i/>
          <w:szCs w:val="22"/>
          <w:lang w:val="pl-PL"/>
        </w:rPr>
        <w:t>apri</w:t>
      </w:r>
      <w:r w:rsidR="00CB10D8">
        <w:rPr>
          <w:b/>
          <w:i/>
          <w:szCs w:val="22"/>
          <w:lang w:val="pl-PL"/>
        </w:rPr>
        <w:t>l</w:t>
      </w:r>
      <w:r w:rsidRPr="005A1944">
        <w:rPr>
          <w:b/>
          <w:i/>
          <w:szCs w:val="22"/>
          <w:lang w:val="pl-PL"/>
        </w:rPr>
        <w:t xml:space="preserve"> ma</w:t>
      </w:r>
      <w:r w:rsidR="00CB10D8">
        <w:rPr>
          <w:b/>
          <w:i/>
          <w:szCs w:val="22"/>
          <w:lang w:val="pl-PL"/>
        </w:rPr>
        <w:t>l</w:t>
      </w:r>
      <w:r w:rsidRPr="005A1944">
        <w:rPr>
          <w:b/>
          <w:i/>
          <w:szCs w:val="22"/>
          <w:lang w:val="pl-PL"/>
        </w:rPr>
        <w:t>eat</w:t>
      </w:r>
    </w:p>
    <w:p w14:paraId="13973C4B" w14:textId="77777777" w:rsidR="00B52F20" w:rsidRPr="005A1944" w:rsidRDefault="00B52F20" w:rsidP="00B52F20">
      <w:pPr>
        <w:rPr>
          <w:rFonts w:eastAsia="Calibri"/>
          <w:szCs w:val="22"/>
          <w:lang w:val="pl-PL"/>
        </w:rPr>
      </w:pPr>
    </w:p>
    <w:p w14:paraId="2BF0C8DD" w14:textId="77777777" w:rsidR="00B52F20" w:rsidRPr="005A1944" w:rsidRDefault="00B52F20" w:rsidP="00B52F20">
      <w:pPr>
        <w:autoSpaceDE w:val="0"/>
        <w:autoSpaceDN w:val="0"/>
        <w:adjustRightInd w:val="0"/>
        <w:rPr>
          <w:rFonts w:eastAsia="Calibri"/>
          <w:i/>
          <w:iCs/>
          <w:szCs w:val="22"/>
          <w:lang w:val="pl-PL"/>
        </w:rPr>
      </w:pPr>
      <w:r w:rsidRPr="005A1944">
        <w:rPr>
          <w:rFonts w:eastAsia="Calibri"/>
          <w:i/>
          <w:iCs/>
          <w:szCs w:val="22"/>
          <w:lang w:val="pl-PL"/>
        </w:rPr>
        <w:t>Stenoza aorte/hipertrofična kardiomiopatija</w:t>
      </w:r>
    </w:p>
    <w:p w14:paraId="4F5681ED" w14:textId="26CD13B0" w:rsidR="00785768" w:rsidRPr="00D974BB" w:rsidRDefault="00B52F20" w:rsidP="00785768">
      <w:pPr>
        <w:rPr>
          <w:szCs w:val="22"/>
          <w:lang w:val="sr-Latn-CS"/>
        </w:rPr>
      </w:pPr>
      <w:r w:rsidRPr="005A1944">
        <w:rPr>
          <w:rFonts w:eastAsia="Calibri"/>
          <w:szCs w:val="22"/>
          <w:lang w:val="pl-PL"/>
        </w:rPr>
        <w:t>Kao i sve vazodi</w:t>
      </w:r>
      <w:r w:rsidR="00CB10D8">
        <w:rPr>
          <w:rFonts w:eastAsia="Calibri"/>
          <w:szCs w:val="22"/>
          <w:lang w:val="pl-PL"/>
        </w:rPr>
        <w:t>l</w:t>
      </w:r>
      <w:r w:rsidRPr="005A1944">
        <w:rPr>
          <w:rFonts w:eastAsia="Calibri"/>
          <w:szCs w:val="22"/>
          <w:lang w:val="pl-PL"/>
        </w:rPr>
        <w:t xml:space="preserve">atatore, ACE inhibitore treba </w:t>
      </w:r>
      <w:r w:rsidR="00785768" w:rsidRPr="005A1944">
        <w:rPr>
          <w:szCs w:val="22"/>
          <w:lang w:val="pl-PL"/>
        </w:rPr>
        <w:t xml:space="preserve">davati sa oprezom pacijentima sa </w:t>
      </w:r>
      <w:r w:rsidR="00CB10D8">
        <w:rPr>
          <w:szCs w:val="22"/>
          <w:lang w:val="pl-PL"/>
        </w:rPr>
        <w:t>l</w:t>
      </w:r>
      <w:r w:rsidR="000643CF" w:rsidRPr="005A1944">
        <w:rPr>
          <w:szCs w:val="22"/>
          <w:lang w:val="pl-PL"/>
        </w:rPr>
        <w:t>ij</w:t>
      </w:r>
      <w:r w:rsidR="00785768" w:rsidRPr="005A1944">
        <w:rPr>
          <w:szCs w:val="22"/>
          <w:lang w:val="pl-PL"/>
        </w:rPr>
        <w:t>evom ventriku</w:t>
      </w:r>
      <w:r w:rsidR="00CB10D8">
        <w:rPr>
          <w:szCs w:val="22"/>
          <w:lang w:val="pl-PL"/>
        </w:rPr>
        <w:t>l</w:t>
      </w:r>
      <w:r w:rsidR="00785768" w:rsidRPr="005A1944">
        <w:rPr>
          <w:szCs w:val="22"/>
          <w:lang w:val="pl-PL"/>
        </w:rPr>
        <w:t>arnom va</w:t>
      </w:r>
      <w:r w:rsidR="00CB10D8">
        <w:rPr>
          <w:szCs w:val="22"/>
          <w:lang w:val="pl-PL"/>
        </w:rPr>
        <w:t>l</w:t>
      </w:r>
      <w:r w:rsidR="00785768" w:rsidRPr="005A1944">
        <w:rPr>
          <w:szCs w:val="22"/>
          <w:lang w:val="pl-PL"/>
        </w:rPr>
        <w:t>vu</w:t>
      </w:r>
      <w:r w:rsidR="00CB10D8">
        <w:rPr>
          <w:szCs w:val="22"/>
          <w:lang w:val="pl-PL"/>
        </w:rPr>
        <w:t>l</w:t>
      </w:r>
      <w:r w:rsidR="00785768" w:rsidRPr="005A1944">
        <w:rPr>
          <w:szCs w:val="22"/>
          <w:lang w:val="pl-PL"/>
        </w:rPr>
        <w:t>arnom opstrukcijom i opstrukcijom iz</w:t>
      </w:r>
      <w:r w:rsidR="00CB10D8">
        <w:rPr>
          <w:szCs w:val="22"/>
          <w:lang w:val="pl-PL"/>
        </w:rPr>
        <w:t>l</w:t>
      </w:r>
      <w:r w:rsidR="00785768" w:rsidRPr="005A1944">
        <w:rPr>
          <w:szCs w:val="22"/>
          <w:lang w:val="pl-PL"/>
        </w:rPr>
        <w:t xml:space="preserve">aznog trakta </w:t>
      </w:r>
      <w:r w:rsidR="00785768" w:rsidRPr="00D974BB">
        <w:rPr>
          <w:szCs w:val="22"/>
          <w:lang w:val="sr-Latn-CS"/>
        </w:rPr>
        <w:t>i izb</w:t>
      </w:r>
      <w:r w:rsidR="000643CF">
        <w:rPr>
          <w:szCs w:val="22"/>
          <w:lang w:val="sr-Latn-CS"/>
        </w:rPr>
        <w:t>j</w:t>
      </w:r>
      <w:r w:rsidR="00785768" w:rsidRPr="00D974BB">
        <w:rPr>
          <w:szCs w:val="22"/>
          <w:lang w:val="sr-Latn-CS"/>
        </w:rPr>
        <w:t>egavati u s</w:t>
      </w:r>
      <w:r w:rsidR="00CB10D8">
        <w:rPr>
          <w:szCs w:val="22"/>
          <w:lang w:val="sr-Latn-CS"/>
        </w:rPr>
        <w:t>l</w:t>
      </w:r>
      <w:r w:rsidR="00785768" w:rsidRPr="00D974BB">
        <w:rPr>
          <w:szCs w:val="22"/>
          <w:lang w:val="sr-Latn-CS"/>
        </w:rPr>
        <w:t>učajevima kardiogenog šoka i hemodinamski značajne opstrukcije.</w:t>
      </w:r>
    </w:p>
    <w:p w14:paraId="44C3516A" w14:textId="77777777" w:rsidR="00B52F20" w:rsidRPr="005A1944" w:rsidRDefault="00B52F20" w:rsidP="00B52F20">
      <w:pPr>
        <w:autoSpaceDE w:val="0"/>
        <w:autoSpaceDN w:val="0"/>
        <w:adjustRightInd w:val="0"/>
        <w:rPr>
          <w:rFonts w:eastAsia="Calibri"/>
          <w:szCs w:val="22"/>
          <w:lang w:val="pl-PL"/>
        </w:rPr>
      </w:pPr>
    </w:p>
    <w:p w14:paraId="59351A82" w14:textId="5F5C7153" w:rsidR="00B52F20" w:rsidRPr="005A1944" w:rsidRDefault="003C3DCC" w:rsidP="00B52F20">
      <w:pPr>
        <w:rPr>
          <w:rFonts w:eastAsia="Calibri"/>
          <w:szCs w:val="22"/>
          <w:lang w:val="pl-PL"/>
        </w:rPr>
      </w:pPr>
      <w:r w:rsidRPr="005A1944">
        <w:rPr>
          <w:rFonts w:eastAsia="Calibri"/>
          <w:i/>
          <w:szCs w:val="22"/>
          <w:lang w:val="pl-PL"/>
        </w:rPr>
        <w:t xml:space="preserve">Oštećenje funkcije </w:t>
      </w:r>
      <w:r w:rsidR="00B52F20" w:rsidRPr="005A1944">
        <w:rPr>
          <w:rFonts w:eastAsia="Calibri"/>
          <w:i/>
          <w:szCs w:val="22"/>
          <w:lang w:val="pl-PL"/>
        </w:rPr>
        <w:t>bubrega</w:t>
      </w:r>
    </w:p>
    <w:p w14:paraId="6AEA5F55" w14:textId="22C9D97B" w:rsidR="00B52F20" w:rsidRPr="005A1944" w:rsidRDefault="00B52F20" w:rsidP="00B52F20">
      <w:pPr>
        <w:rPr>
          <w:rFonts w:eastAsia="Calibri"/>
          <w:i/>
          <w:szCs w:val="22"/>
          <w:lang w:val="pl-PL"/>
        </w:rPr>
      </w:pPr>
      <w:r w:rsidRPr="005A1944">
        <w:rPr>
          <w:rFonts w:eastAsia="Calibri"/>
          <w:szCs w:val="22"/>
          <w:lang w:val="pl-PL"/>
        </w:rPr>
        <w:t xml:space="preserve">Insuficijencija bubrega, vezana za </w:t>
      </w:r>
      <w:r w:rsidR="00815934" w:rsidRPr="005A1944">
        <w:rPr>
          <w:rFonts w:eastAsia="Calibri"/>
          <w:szCs w:val="22"/>
          <w:lang w:val="pl-PL"/>
        </w:rPr>
        <w:t xml:space="preserve">upotrebu </w:t>
      </w:r>
      <w:r w:rsidRPr="005A1944">
        <w:rPr>
          <w:rFonts w:eastAsia="Calibri"/>
          <w:szCs w:val="22"/>
          <w:lang w:val="pl-PL"/>
        </w:rPr>
        <w:t>ena</w:t>
      </w:r>
      <w:r w:rsidR="00CB10D8">
        <w:rPr>
          <w:rFonts w:eastAsia="Calibri"/>
          <w:szCs w:val="22"/>
          <w:lang w:val="pl-PL"/>
        </w:rPr>
        <w:t>l</w:t>
      </w:r>
      <w:r w:rsidRPr="005A1944">
        <w:rPr>
          <w:rFonts w:eastAsia="Calibri"/>
          <w:szCs w:val="22"/>
          <w:lang w:val="pl-PL"/>
        </w:rPr>
        <w:t>apri</w:t>
      </w:r>
      <w:r w:rsidR="00CB10D8">
        <w:rPr>
          <w:rFonts w:eastAsia="Calibri"/>
          <w:szCs w:val="22"/>
          <w:lang w:val="pl-PL"/>
        </w:rPr>
        <w:t>l</w:t>
      </w:r>
      <w:r w:rsidR="00815934" w:rsidRPr="005A1944">
        <w:rPr>
          <w:rFonts w:eastAsia="Calibri"/>
          <w:szCs w:val="22"/>
          <w:lang w:val="pl-PL"/>
        </w:rPr>
        <w:t>a</w:t>
      </w:r>
      <w:r w:rsidR="000643CF" w:rsidRPr="005A1944">
        <w:rPr>
          <w:rFonts w:eastAsia="Calibri"/>
          <w:szCs w:val="22"/>
          <w:lang w:val="pl-PL"/>
        </w:rPr>
        <w:t>, zabi</w:t>
      </w:r>
      <w:r w:rsidR="00CB10D8">
        <w:rPr>
          <w:rFonts w:eastAsia="Calibri"/>
          <w:szCs w:val="22"/>
          <w:lang w:val="pl-PL"/>
        </w:rPr>
        <w:t>l</w:t>
      </w:r>
      <w:r w:rsidR="000643CF" w:rsidRPr="005A1944">
        <w:rPr>
          <w:rFonts w:eastAsia="Calibri"/>
          <w:szCs w:val="22"/>
          <w:lang w:val="pl-PL"/>
        </w:rPr>
        <w:t>j</w:t>
      </w:r>
      <w:r w:rsidRPr="005A1944">
        <w:rPr>
          <w:rFonts w:eastAsia="Calibri"/>
          <w:szCs w:val="22"/>
          <w:lang w:val="pl-PL"/>
        </w:rPr>
        <w:t>ežena je prevashodno kod pacijenata sa teškom insuficijencijom srca i</w:t>
      </w:r>
      <w:r w:rsidR="00CB10D8">
        <w:rPr>
          <w:rFonts w:eastAsia="Calibri"/>
          <w:szCs w:val="22"/>
          <w:lang w:val="pl-PL"/>
        </w:rPr>
        <w:t>l</w:t>
      </w:r>
      <w:r w:rsidRPr="005A1944">
        <w:rPr>
          <w:rFonts w:eastAsia="Calibri"/>
          <w:szCs w:val="22"/>
          <w:lang w:val="pl-PL"/>
        </w:rPr>
        <w:t>i osnovnim ošte</w:t>
      </w:r>
      <w:r w:rsidRPr="005A1944">
        <w:rPr>
          <w:rFonts w:eastAsia="TimesNewRoman"/>
          <w:szCs w:val="22"/>
          <w:lang w:val="pl-PL"/>
        </w:rPr>
        <w:t>ć</w:t>
      </w:r>
      <w:r w:rsidRPr="005A1944">
        <w:rPr>
          <w:rFonts w:eastAsia="Calibri"/>
          <w:szCs w:val="22"/>
          <w:lang w:val="pl-PL"/>
        </w:rPr>
        <w:t>enjem bubrega, uk</w:t>
      </w:r>
      <w:r w:rsidR="00CB10D8">
        <w:rPr>
          <w:rFonts w:eastAsia="Calibri"/>
          <w:szCs w:val="22"/>
          <w:lang w:val="pl-PL"/>
        </w:rPr>
        <w:t>l</w:t>
      </w:r>
      <w:r w:rsidRPr="005A1944">
        <w:rPr>
          <w:rFonts w:eastAsia="Calibri"/>
          <w:szCs w:val="22"/>
          <w:lang w:val="pl-PL"/>
        </w:rPr>
        <w:t>ju</w:t>
      </w:r>
      <w:r w:rsidRPr="005A1944">
        <w:rPr>
          <w:rFonts w:eastAsia="TimesNewRoman"/>
          <w:szCs w:val="22"/>
          <w:lang w:val="pl-PL"/>
        </w:rPr>
        <w:t>č</w:t>
      </w:r>
      <w:r w:rsidRPr="005A1944">
        <w:rPr>
          <w:rFonts w:eastAsia="Calibri"/>
          <w:szCs w:val="22"/>
          <w:lang w:val="pl-PL"/>
        </w:rPr>
        <w:t>uju</w:t>
      </w:r>
      <w:r w:rsidRPr="005A1944">
        <w:rPr>
          <w:rFonts w:eastAsia="TimesNewRoman"/>
          <w:szCs w:val="22"/>
          <w:lang w:val="pl-PL"/>
        </w:rPr>
        <w:t>ć</w:t>
      </w:r>
      <w:r w:rsidRPr="005A1944">
        <w:rPr>
          <w:rFonts w:eastAsia="Calibri"/>
          <w:szCs w:val="22"/>
          <w:lang w:val="pl-PL"/>
        </w:rPr>
        <w:t>i i stenozu bubrežne arterije. Ako se brzo</w:t>
      </w:r>
      <w:r w:rsidR="00A15F81">
        <w:rPr>
          <w:rFonts w:eastAsia="Calibri"/>
          <w:szCs w:val="22"/>
          <w:lang w:val="pl-PL"/>
        </w:rPr>
        <w:t xml:space="preserve"> </w:t>
      </w:r>
      <w:r w:rsidRPr="005A1944">
        <w:rPr>
          <w:rFonts w:eastAsia="Calibri"/>
          <w:szCs w:val="22"/>
          <w:lang w:val="pl-PL"/>
        </w:rPr>
        <w:t xml:space="preserve">prepozna i </w:t>
      </w:r>
      <w:r w:rsidR="00CB10D8">
        <w:rPr>
          <w:rFonts w:eastAsia="Calibri"/>
          <w:szCs w:val="22"/>
          <w:lang w:val="pl-PL"/>
        </w:rPr>
        <w:t>l</w:t>
      </w:r>
      <w:r w:rsidR="000643CF" w:rsidRPr="005A1944">
        <w:rPr>
          <w:rFonts w:eastAsia="Calibri"/>
          <w:szCs w:val="22"/>
          <w:lang w:val="pl-PL"/>
        </w:rPr>
        <w:t>ij</w:t>
      </w:r>
      <w:r w:rsidRPr="005A1944">
        <w:rPr>
          <w:rFonts w:eastAsia="Calibri"/>
          <w:szCs w:val="22"/>
          <w:lang w:val="pl-PL"/>
        </w:rPr>
        <w:t>e</w:t>
      </w:r>
      <w:r w:rsidRPr="005A1944">
        <w:rPr>
          <w:rFonts w:eastAsia="TimesNewRoman"/>
          <w:szCs w:val="22"/>
          <w:lang w:val="pl-PL"/>
        </w:rPr>
        <w:t>č</w:t>
      </w:r>
      <w:r w:rsidRPr="005A1944">
        <w:rPr>
          <w:rFonts w:eastAsia="Calibri"/>
          <w:szCs w:val="22"/>
          <w:lang w:val="pl-PL"/>
        </w:rPr>
        <w:t>i na odgovaraju</w:t>
      </w:r>
      <w:r w:rsidRPr="005A1944">
        <w:rPr>
          <w:rFonts w:eastAsia="TimesNewRoman"/>
          <w:szCs w:val="22"/>
          <w:lang w:val="pl-PL"/>
        </w:rPr>
        <w:t>ć</w:t>
      </w:r>
      <w:r w:rsidRPr="005A1944">
        <w:rPr>
          <w:rFonts w:eastAsia="Calibri"/>
          <w:szCs w:val="22"/>
          <w:lang w:val="pl-PL"/>
        </w:rPr>
        <w:t>i na</w:t>
      </w:r>
      <w:r w:rsidRPr="005A1944">
        <w:rPr>
          <w:rFonts w:eastAsia="TimesNewRoman"/>
          <w:szCs w:val="22"/>
          <w:lang w:val="pl-PL"/>
        </w:rPr>
        <w:t>č</w:t>
      </w:r>
      <w:r w:rsidRPr="005A1944">
        <w:rPr>
          <w:rFonts w:eastAsia="Calibri"/>
          <w:szCs w:val="22"/>
          <w:lang w:val="pl-PL"/>
        </w:rPr>
        <w:t>in, insuficijencija bubrega koja je povezana sa terapijom ena</w:t>
      </w:r>
      <w:r w:rsidR="00CB10D8">
        <w:rPr>
          <w:rFonts w:eastAsia="Calibri"/>
          <w:szCs w:val="22"/>
          <w:lang w:val="pl-PL"/>
        </w:rPr>
        <w:t>l</w:t>
      </w:r>
      <w:r w:rsidRPr="005A1944">
        <w:rPr>
          <w:rFonts w:eastAsia="Calibri"/>
          <w:szCs w:val="22"/>
          <w:lang w:val="pl-PL"/>
        </w:rPr>
        <w:t>apri</w:t>
      </w:r>
      <w:r w:rsidR="00CB10D8">
        <w:rPr>
          <w:rFonts w:eastAsia="Calibri"/>
          <w:szCs w:val="22"/>
          <w:lang w:val="pl-PL"/>
        </w:rPr>
        <w:t>l</w:t>
      </w:r>
      <w:r w:rsidRPr="005A1944">
        <w:rPr>
          <w:rFonts w:eastAsia="Calibri"/>
          <w:szCs w:val="22"/>
          <w:lang w:val="pl-PL"/>
        </w:rPr>
        <w:t>om, obi</w:t>
      </w:r>
      <w:r w:rsidRPr="005A1944">
        <w:rPr>
          <w:rFonts w:eastAsia="TimesNewRoman"/>
          <w:szCs w:val="22"/>
          <w:lang w:val="pl-PL"/>
        </w:rPr>
        <w:t>č</w:t>
      </w:r>
      <w:r w:rsidRPr="005A1944">
        <w:rPr>
          <w:rFonts w:eastAsia="Calibri"/>
          <w:szCs w:val="22"/>
          <w:lang w:val="pl-PL"/>
        </w:rPr>
        <w:t>no je reverzibi</w:t>
      </w:r>
      <w:r w:rsidR="00CB10D8">
        <w:rPr>
          <w:rFonts w:eastAsia="Calibri"/>
          <w:szCs w:val="22"/>
          <w:lang w:val="pl-PL"/>
        </w:rPr>
        <w:t>l</w:t>
      </w:r>
      <w:r w:rsidRPr="005A1944">
        <w:rPr>
          <w:rFonts w:eastAsia="Calibri"/>
          <w:szCs w:val="22"/>
          <w:lang w:val="pl-PL"/>
        </w:rPr>
        <w:t xml:space="preserve">na </w:t>
      </w:r>
      <w:r w:rsidRPr="005A1944">
        <w:rPr>
          <w:rFonts w:eastAsia="Calibri"/>
          <w:i/>
          <w:szCs w:val="22"/>
          <w:lang w:val="pl-PL"/>
        </w:rPr>
        <w:t>(</w:t>
      </w:r>
      <w:r w:rsidR="00FE4FC4">
        <w:rPr>
          <w:rFonts w:eastAsia="Calibri"/>
          <w:i/>
          <w:szCs w:val="22"/>
          <w:lang w:val="pl-PL"/>
        </w:rPr>
        <w:t>pog</w:t>
      </w:r>
      <w:r w:rsidR="00CB10D8">
        <w:rPr>
          <w:rFonts w:eastAsia="Calibri"/>
          <w:i/>
          <w:szCs w:val="22"/>
          <w:lang w:val="pl-PL"/>
        </w:rPr>
        <w:t>l</w:t>
      </w:r>
      <w:r w:rsidR="00FE4FC4">
        <w:rPr>
          <w:rFonts w:eastAsia="Calibri"/>
          <w:i/>
          <w:szCs w:val="22"/>
          <w:lang w:val="pl-PL"/>
        </w:rPr>
        <w:t>edati dije</w:t>
      </w:r>
      <w:r w:rsidR="00CB10D8">
        <w:rPr>
          <w:rFonts w:eastAsia="Calibri"/>
          <w:i/>
          <w:szCs w:val="22"/>
          <w:lang w:val="pl-PL"/>
        </w:rPr>
        <w:t>l</w:t>
      </w:r>
      <w:r w:rsidR="00FE4FC4">
        <w:rPr>
          <w:rFonts w:eastAsia="Calibri"/>
          <w:i/>
          <w:szCs w:val="22"/>
          <w:lang w:val="pl-PL"/>
        </w:rPr>
        <w:t>ove</w:t>
      </w:r>
      <w:r w:rsidRPr="005A1944">
        <w:rPr>
          <w:rFonts w:eastAsia="Calibri"/>
          <w:i/>
          <w:szCs w:val="22"/>
          <w:lang w:val="pl-PL"/>
        </w:rPr>
        <w:t xml:space="preserve"> 4.2 i 4.4).</w:t>
      </w:r>
    </w:p>
    <w:p w14:paraId="061C7417" w14:textId="6B2E3DC6" w:rsidR="004B52F6" w:rsidRDefault="004B52F6" w:rsidP="00B52F20">
      <w:pPr>
        <w:rPr>
          <w:rFonts w:eastAsia="Calibri"/>
          <w:szCs w:val="22"/>
          <w:lang w:val="pl-PL"/>
        </w:rPr>
      </w:pPr>
    </w:p>
    <w:p w14:paraId="6804B5A9" w14:textId="007DE4CB" w:rsidR="00BD78FC" w:rsidRDefault="00BD78FC" w:rsidP="00B52F20">
      <w:pPr>
        <w:rPr>
          <w:rFonts w:eastAsia="Calibri"/>
          <w:szCs w:val="22"/>
          <w:lang w:val="pl-PL"/>
        </w:rPr>
      </w:pPr>
    </w:p>
    <w:p w14:paraId="78BEEA9A" w14:textId="77777777" w:rsidR="00BD78FC" w:rsidRPr="005A1944" w:rsidRDefault="00BD78FC" w:rsidP="00B52F20">
      <w:pPr>
        <w:rPr>
          <w:rFonts w:eastAsia="Calibri"/>
          <w:szCs w:val="22"/>
          <w:lang w:val="pl-PL"/>
        </w:rPr>
      </w:pPr>
    </w:p>
    <w:p w14:paraId="3DEA2811" w14:textId="34A90ED6" w:rsidR="00BD78FC" w:rsidRPr="00007E9F" w:rsidRDefault="00B52F20" w:rsidP="00B52F20">
      <w:pPr>
        <w:rPr>
          <w:rFonts w:eastAsia="Calibri"/>
          <w:i/>
          <w:szCs w:val="22"/>
          <w:lang w:val="pl-PL"/>
        </w:rPr>
      </w:pPr>
      <w:r w:rsidRPr="00007E9F">
        <w:rPr>
          <w:rFonts w:eastAsia="Calibri"/>
          <w:i/>
          <w:szCs w:val="22"/>
          <w:lang w:val="pl-PL"/>
        </w:rPr>
        <w:t>Renovasku</w:t>
      </w:r>
      <w:r w:rsidR="00CB10D8">
        <w:rPr>
          <w:rFonts w:eastAsia="Calibri"/>
          <w:i/>
          <w:szCs w:val="22"/>
          <w:lang w:val="pl-PL"/>
        </w:rPr>
        <w:t>l</w:t>
      </w:r>
      <w:r w:rsidRPr="00007E9F">
        <w:rPr>
          <w:rFonts w:eastAsia="Calibri"/>
          <w:i/>
          <w:szCs w:val="22"/>
          <w:lang w:val="pl-PL"/>
        </w:rPr>
        <w:t>arna hipertenzija</w:t>
      </w:r>
    </w:p>
    <w:p w14:paraId="64ECDAE4" w14:textId="40799684" w:rsidR="00B52F20" w:rsidRPr="00007E9F" w:rsidRDefault="00B52F20" w:rsidP="00B52F20">
      <w:pPr>
        <w:rPr>
          <w:rFonts w:eastAsia="Calibri"/>
          <w:szCs w:val="22"/>
          <w:lang w:val="pl-PL"/>
        </w:rPr>
      </w:pPr>
      <w:r w:rsidRPr="00007E9F">
        <w:rPr>
          <w:rFonts w:eastAsia="Calibri"/>
          <w:szCs w:val="22"/>
          <w:lang w:val="pl-PL"/>
        </w:rPr>
        <w:t>Postoji pove</w:t>
      </w:r>
      <w:r w:rsidRPr="00007E9F">
        <w:rPr>
          <w:rFonts w:ascii="TimesNewRoman" w:eastAsia="TimesNewRoman" w:cs="TimesNewRoman"/>
          <w:szCs w:val="22"/>
          <w:lang w:val="pl-PL"/>
        </w:rPr>
        <w:t>ć</w:t>
      </w:r>
      <w:r w:rsidRPr="00007E9F">
        <w:rPr>
          <w:rFonts w:eastAsia="Calibri"/>
          <w:szCs w:val="22"/>
          <w:lang w:val="pl-PL"/>
        </w:rPr>
        <w:t>an rizik od hipotenzije i insuficijencije bubrega kada se pacijenti sa bi</w:t>
      </w:r>
      <w:r w:rsidR="00CB10D8">
        <w:rPr>
          <w:rFonts w:eastAsia="Calibri"/>
          <w:szCs w:val="22"/>
          <w:lang w:val="pl-PL"/>
        </w:rPr>
        <w:t>l</w:t>
      </w:r>
      <w:r w:rsidRPr="00007E9F">
        <w:rPr>
          <w:rFonts w:eastAsia="Calibri"/>
          <w:szCs w:val="22"/>
          <w:lang w:val="pl-PL"/>
        </w:rPr>
        <w:t>atera</w:t>
      </w:r>
      <w:r w:rsidR="00CB10D8">
        <w:rPr>
          <w:rFonts w:eastAsia="Calibri"/>
          <w:szCs w:val="22"/>
          <w:lang w:val="pl-PL"/>
        </w:rPr>
        <w:t>l</w:t>
      </w:r>
      <w:r w:rsidRPr="00007E9F">
        <w:rPr>
          <w:rFonts w:eastAsia="Calibri"/>
          <w:szCs w:val="22"/>
          <w:lang w:val="pl-PL"/>
        </w:rPr>
        <w:t>nom stenozom</w:t>
      </w:r>
      <w:r w:rsidR="00A15F81">
        <w:rPr>
          <w:rFonts w:eastAsia="Calibri"/>
          <w:szCs w:val="22"/>
          <w:lang w:val="pl-PL"/>
        </w:rPr>
        <w:t xml:space="preserve"> </w:t>
      </w:r>
      <w:r w:rsidRPr="00007E9F">
        <w:rPr>
          <w:rFonts w:eastAsia="Calibri"/>
          <w:szCs w:val="22"/>
          <w:lang w:val="pl-PL"/>
        </w:rPr>
        <w:t>bubrežnih arterija i</w:t>
      </w:r>
      <w:r w:rsidR="00CB10D8">
        <w:rPr>
          <w:rFonts w:eastAsia="Calibri"/>
          <w:szCs w:val="22"/>
          <w:lang w:val="pl-PL"/>
        </w:rPr>
        <w:t>l</w:t>
      </w:r>
      <w:r w:rsidRPr="00007E9F">
        <w:rPr>
          <w:rFonts w:eastAsia="Calibri"/>
          <w:szCs w:val="22"/>
          <w:lang w:val="pl-PL"/>
        </w:rPr>
        <w:t xml:space="preserve">i stenozom arterije jedinog bubrega koji je u funkciji, </w:t>
      </w:r>
      <w:r w:rsidR="00CB10D8">
        <w:rPr>
          <w:rFonts w:eastAsia="Calibri"/>
          <w:szCs w:val="22"/>
          <w:lang w:val="pl-PL"/>
        </w:rPr>
        <w:t>l</w:t>
      </w:r>
      <w:r w:rsidR="000643CF">
        <w:rPr>
          <w:rFonts w:eastAsia="Calibri"/>
          <w:szCs w:val="22"/>
          <w:lang w:val="pl-PL"/>
        </w:rPr>
        <w:t>ij</w:t>
      </w:r>
      <w:r w:rsidRPr="00007E9F">
        <w:rPr>
          <w:rFonts w:eastAsia="Calibri"/>
          <w:szCs w:val="22"/>
          <w:lang w:val="pl-PL"/>
        </w:rPr>
        <w:t>e</w:t>
      </w:r>
      <w:r w:rsidRPr="00007E9F">
        <w:rPr>
          <w:rFonts w:ascii="TimesNewRoman" w:eastAsia="TimesNewRoman" w:cs="TimesNewRoman"/>
          <w:szCs w:val="22"/>
          <w:lang w:val="pl-PL"/>
        </w:rPr>
        <w:t>č</w:t>
      </w:r>
      <w:r w:rsidRPr="00007E9F">
        <w:rPr>
          <w:rFonts w:eastAsia="Calibri"/>
          <w:szCs w:val="22"/>
          <w:lang w:val="pl-PL"/>
        </w:rPr>
        <w:t>e ACE inhibitorima. Gubitak</w:t>
      </w:r>
      <w:r w:rsidR="00A15F81">
        <w:rPr>
          <w:rFonts w:eastAsia="Calibri"/>
          <w:szCs w:val="22"/>
          <w:lang w:val="pl-PL"/>
        </w:rPr>
        <w:t xml:space="preserve"> </w:t>
      </w:r>
      <w:r w:rsidRPr="00007E9F">
        <w:rPr>
          <w:rFonts w:eastAsia="Calibri"/>
          <w:szCs w:val="22"/>
          <w:lang w:val="pl-PL"/>
        </w:rPr>
        <w:t>funkcije bubrega može da se manifestuje sa samo b</w:t>
      </w:r>
      <w:r w:rsidR="00CB10D8">
        <w:rPr>
          <w:rFonts w:eastAsia="Calibri"/>
          <w:szCs w:val="22"/>
          <w:lang w:val="pl-PL"/>
        </w:rPr>
        <w:t>l</w:t>
      </w:r>
      <w:r w:rsidRPr="00007E9F">
        <w:rPr>
          <w:rFonts w:eastAsia="Calibri"/>
          <w:szCs w:val="22"/>
          <w:lang w:val="pl-PL"/>
        </w:rPr>
        <w:t>agim prom</w:t>
      </w:r>
      <w:r w:rsidR="000643CF">
        <w:rPr>
          <w:rFonts w:eastAsia="Calibri"/>
          <w:szCs w:val="22"/>
          <w:lang w:val="pl-PL"/>
        </w:rPr>
        <w:t>j</w:t>
      </w:r>
      <w:r w:rsidRPr="00007E9F">
        <w:rPr>
          <w:rFonts w:eastAsia="Calibri"/>
          <w:szCs w:val="22"/>
          <w:lang w:val="pl-PL"/>
        </w:rPr>
        <w:t>enama kreatinina u serumu. Kod ovih pacijenata terapija treba da po</w:t>
      </w:r>
      <w:r w:rsidRPr="00007E9F">
        <w:rPr>
          <w:rFonts w:ascii="TimesNewRoman" w:eastAsia="TimesNewRoman" w:cs="TimesNewRoman"/>
          <w:szCs w:val="22"/>
          <w:lang w:val="pl-PL"/>
        </w:rPr>
        <w:t>č</w:t>
      </w:r>
      <w:r w:rsidRPr="00007E9F">
        <w:rPr>
          <w:rFonts w:eastAsia="Calibri"/>
          <w:szCs w:val="22"/>
          <w:lang w:val="pl-PL"/>
        </w:rPr>
        <w:t>ne pod strogim medicinskim nadzorom uz niske doze, paž</w:t>
      </w:r>
      <w:r w:rsidR="00CB10D8">
        <w:rPr>
          <w:rFonts w:eastAsia="Calibri"/>
          <w:szCs w:val="22"/>
          <w:lang w:val="pl-PL"/>
        </w:rPr>
        <w:t>l</w:t>
      </w:r>
      <w:r w:rsidRPr="00007E9F">
        <w:rPr>
          <w:rFonts w:eastAsia="Calibri"/>
          <w:szCs w:val="22"/>
          <w:lang w:val="pl-PL"/>
        </w:rPr>
        <w:t>jivo titriranje doza i pra</w:t>
      </w:r>
      <w:r w:rsidRPr="00007E9F">
        <w:rPr>
          <w:rFonts w:ascii="TimesNewRoman" w:eastAsia="TimesNewRoman" w:cs="TimesNewRoman"/>
          <w:szCs w:val="22"/>
          <w:lang w:val="pl-PL"/>
        </w:rPr>
        <w:t>ć</w:t>
      </w:r>
      <w:r w:rsidRPr="00007E9F">
        <w:rPr>
          <w:rFonts w:eastAsia="Calibri"/>
          <w:szCs w:val="22"/>
          <w:lang w:val="pl-PL"/>
        </w:rPr>
        <w:t>enje funkcije bubrega.</w:t>
      </w:r>
    </w:p>
    <w:p w14:paraId="6D9643DA" w14:textId="77777777" w:rsidR="00B52F20" w:rsidRPr="00007E9F" w:rsidRDefault="00B52F20" w:rsidP="00B52F20">
      <w:pPr>
        <w:rPr>
          <w:rFonts w:eastAsia="Calibri"/>
          <w:szCs w:val="22"/>
          <w:lang w:val="pl-PL"/>
        </w:rPr>
      </w:pPr>
    </w:p>
    <w:p w14:paraId="38B5F908" w14:textId="43AF42BF" w:rsidR="00B52F20" w:rsidRPr="00007E9F" w:rsidRDefault="00B52F20" w:rsidP="00B52F20">
      <w:pPr>
        <w:rPr>
          <w:rFonts w:eastAsia="Calibri"/>
          <w:i/>
          <w:szCs w:val="22"/>
          <w:lang w:val="pl-PL"/>
        </w:rPr>
      </w:pPr>
      <w:r w:rsidRPr="00007E9F">
        <w:rPr>
          <w:rFonts w:eastAsia="Calibri"/>
          <w:i/>
          <w:szCs w:val="22"/>
          <w:lang w:val="pl-PL"/>
        </w:rPr>
        <w:t>Pacijenti na hemodija</w:t>
      </w:r>
      <w:r w:rsidR="00CB10D8">
        <w:rPr>
          <w:rFonts w:eastAsia="Calibri"/>
          <w:i/>
          <w:szCs w:val="22"/>
          <w:lang w:val="pl-PL"/>
        </w:rPr>
        <w:t>l</w:t>
      </w:r>
      <w:r w:rsidRPr="00007E9F">
        <w:rPr>
          <w:rFonts w:eastAsia="Calibri"/>
          <w:i/>
          <w:szCs w:val="22"/>
          <w:lang w:val="pl-PL"/>
        </w:rPr>
        <w:t>izi</w:t>
      </w:r>
    </w:p>
    <w:p w14:paraId="381F850B" w14:textId="5B0EB449" w:rsidR="00B52F20" w:rsidRPr="00007E9F" w:rsidRDefault="00B52F20" w:rsidP="00B52F20">
      <w:pPr>
        <w:rPr>
          <w:rFonts w:eastAsia="Calibri"/>
          <w:szCs w:val="22"/>
          <w:lang w:val="pl-PL"/>
        </w:rPr>
      </w:pPr>
      <w:r w:rsidRPr="00007E9F">
        <w:rPr>
          <w:rFonts w:eastAsia="Calibri"/>
          <w:szCs w:val="22"/>
          <w:lang w:val="pl-PL"/>
        </w:rPr>
        <w:t>Upotreba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a nije indikovana kod pacijenata kojima je potrebna dija</w:t>
      </w:r>
      <w:r w:rsidR="00CB10D8">
        <w:rPr>
          <w:rFonts w:eastAsia="Calibri"/>
          <w:szCs w:val="22"/>
          <w:lang w:val="pl-PL"/>
        </w:rPr>
        <w:t>l</w:t>
      </w:r>
      <w:r w:rsidRPr="00007E9F">
        <w:rPr>
          <w:rFonts w:eastAsia="Calibri"/>
          <w:szCs w:val="22"/>
          <w:lang w:val="pl-PL"/>
        </w:rPr>
        <w:t>iza, us</w:t>
      </w:r>
      <w:r w:rsidR="00CB10D8">
        <w:rPr>
          <w:rFonts w:eastAsia="Calibri"/>
          <w:szCs w:val="22"/>
          <w:lang w:val="pl-PL"/>
        </w:rPr>
        <w:t>l</w:t>
      </w:r>
      <w:r w:rsidRPr="00007E9F">
        <w:rPr>
          <w:rFonts w:eastAsia="Calibri"/>
          <w:szCs w:val="22"/>
          <w:lang w:val="pl-PL"/>
        </w:rPr>
        <w:t>ed insuficijencije bubrega.</w:t>
      </w:r>
    </w:p>
    <w:p w14:paraId="2C3FC85F" w14:textId="1390177A" w:rsidR="00785768" w:rsidRPr="00D974BB" w:rsidRDefault="00B52F20" w:rsidP="00785768">
      <w:pPr>
        <w:rPr>
          <w:b/>
          <w:szCs w:val="22"/>
          <w:lang w:val="sr-Latn-CS"/>
        </w:rPr>
      </w:pPr>
      <w:r w:rsidRPr="00007E9F">
        <w:rPr>
          <w:rFonts w:eastAsia="Calibri"/>
          <w:szCs w:val="22"/>
          <w:lang w:val="pl-PL"/>
        </w:rPr>
        <w:t>Kod pacijenata na dija</w:t>
      </w:r>
      <w:r w:rsidR="00CB10D8">
        <w:rPr>
          <w:rFonts w:eastAsia="Calibri"/>
          <w:szCs w:val="22"/>
          <w:lang w:val="pl-PL"/>
        </w:rPr>
        <w:t>l</w:t>
      </w:r>
      <w:r w:rsidRPr="00007E9F">
        <w:rPr>
          <w:rFonts w:eastAsia="Calibri"/>
          <w:szCs w:val="22"/>
          <w:lang w:val="pl-PL"/>
        </w:rPr>
        <w:t>izi</w:t>
      </w:r>
      <w:r w:rsidR="00785768" w:rsidRPr="00007E9F">
        <w:rPr>
          <w:rFonts w:eastAsia="Calibri"/>
          <w:szCs w:val="22"/>
          <w:lang w:val="pl-PL"/>
        </w:rPr>
        <w:t xml:space="preserve"> sa membranama ve</w:t>
      </w:r>
      <w:r w:rsidR="00CB10D8">
        <w:rPr>
          <w:rFonts w:eastAsia="Calibri"/>
          <w:szCs w:val="22"/>
          <w:lang w:val="pl-PL"/>
        </w:rPr>
        <w:t>l</w:t>
      </w:r>
      <w:r w:rsidR="00785768" w:rsidRPr="00007E9F">
        <w:rPr>
          <w:rFonts w:eastAsia="Calibri"/>
          <w:szCs w:val="22"/>
          <w:lang w:val="pl-PL"/>
        </w:rPr>
        <w:t>ike propust</w:t>
      </w:r>
      <w:r w:rsidR="00CB10D8">
        <w:rPr>
          <w:rFonts w:eastAsia="Calibri"/>
          <w:szCs w:val="22"/>
          <w:lang w:val="pl-PL"/>
        </w:rPr>
        <w:t>l</w:t>
      </w:r>
      <w:r w:rsidR="00785768" w:rsidRPr="00007E9F">
        <w:rPr>
          <w:rFonts w:eastAsia="Calibri"/>
          <w:szCs w:val="22"/>
          <w:lang w:val="pl-PL"/>
        </w:rPr>
        <w:t>jivosti</w:t>
      </w:r>
      <w:r w:rsidRPr="00007E9F">
        <w:rPr>
          <w:rFonts w:eastAsia="Calibri"/>
          <w:szCs w:val="22"/>
          <w:lang w:val="pl-PL"/>
        </w:rPr>
        <w:t xml:space="preserve">, (npr. AN 69®), koji su istovremeno </w:t>
      </w:r>
      <w:r w:rsidR="00CB10D8">
        <w:rPr>
          <w:rFonts w:eastAsia="Calibri"/>
          <w:szCs w:val="22"/>
          <w:lang w:val="pl-PL"/>
        </w:rPr>
        <w:t>l</w:t>
      </w:r>
      <w:r w:rsidR="000643CF">
        <w:rPr>
          <w:rFonts w:eastAsia="Calibri"/>
          <w:szCs w:val="22"/>
          <w:lang w:val="pl-PL"/>
        </w:rPr>
        <w:t>ij</w:t>
      </w:r>
      <w:r w:rsidRPr="00007E9F">
        <w:rPr>
          <w:rFonts w:eastAsia="Calibri"/>
          <w:szCs w:val="22"/>
          <w:lang w:val="pl-PL"/>
        </w:rPr>
        <w:t>e</w:t>
      </w:r>
      <w:r w:rsidRPr="00007E9F">
        <w:rPr>
          <w:rFonts w:ascii="TimesNewRoman" w:eastAsia="TimesNewRoman" w:cs="TimesNewRoman"/>
          <w:szCs w:val="22"/>
          <w:lang w:val="pl-PL"/>
        </w:rPr>
        <w:t>č</w:t>
      </w:r>
      <w:r w:rsidRPr="00007E9F">
        <w:rPr>
          <w:rFonts w:eastAsia="Calibri"/>
          <w:szCs w:val="22"/>
          <w:lang w:val="pl-PL"/>
        </w:rPr>
        <w:t xml:space="preserve">eni </w:t>
      </w:r>
      <w:r w:rsidR="00785768" w:rsidRPr="00007E9F">
        <w:rPr>
          <w:rFonts w:eastAsia="Calibri"/>
          <w:szCs w:val="22"/>
          <w:lang w:val="pl-PL"/>
        </w:rPr>
        <w:t xml:space="preserve">nekim </w:t>
      </w:r>
      <w:r w:rsidRPr="00007E9F">
        <w:rPr>
          <w:rFonts w:eastAsia="Calibri"/>
          <w:szCs w:val="22"/>
          <w:lang w:val="pl-PL"/>
        </w:rPr>
        <w:t>ACE</w:t>
      </w:r>
      <w:r w:rsidR="00785768" w:rsidRPr="00007E9F">
        <w:rPr>
          <w:rFonts w:eastAsia="Calibri"/>
          <w:szCs w:val="22"/>
          <w:lang w:val="pl-PL"/>
        </w:rPr>
        <w:t xml:space="preserve"> </w:t>
      </w:r>
      <w:r w:rsidRPr="00007E9F">
        <w:rPr>
          <w:rFonts w:eastAsia="Calibri"/>
          <w:szCs w:val="22"/>
          <w:lang w:val="pl-PL"/>
        </w:rPr>
        <w:t>inhi</w:t>
      </w:r>
      <w:r w:rsidR="000643CF">
        <w:rPr>
          <w:rFonts w:eastAsia="Calibri"/>
          <w:szCs w:val="22"/>
          <w:lang w:val="pl-PL"/>
        </w:rPr>
        <w:t>bitorom, zabi</w:t>
      </w:r>
      <w:r w:rsidR="00CB10D8">
        <w:rPr>
          <w:rFonts w:eastAsia="Calibri"/>
          <w:szCs w:val="22"/>
          <w:lang w:val="pl-PL"/>
        </w:rPr>
        <w:t>l</w:t>
      </w:r>
      <w:r w:rsidR="000643CF">
        <w:rPr>
          <w:rFonts w:eastAsia="Calibri"/>
          <w:szCs w:val="22"/>
          <w:lang w:val="pl-PL"/>
        </w:rPr>
        <w:t>j</w:t>
      </w:r>
      <w:r w:rsidRPr="00007E9F">
        <w:rPr>
          <w:rFonts w:eastAsia="Calibri"/>
          <w:szCs w:val="22"/>
          <w:lang w:val="pl-PL"/>
        </w:rPr>
        <w:t>ežene su anafi</w:t>
      </w:r>
      <w:r w:rsidR="00CB10D8">
        <w:rPr>
          <w:rFonts w:eastAsia="Calibri"/>
          <w:szCs w:val="22"/>
          <w:lang w:val="pl-PL"/>
        </w:rPr>
        <w:t>l</w:t>
      </w:r>
      <w:r w:rsidRPr="00007E9F">
        <w:rPr>
          <w:rFonts w:eastAsia="Calibri"/>
          <w:szCs w:val="22"/>
          <w:lang w:val="pl-PL"/>
        </w:rPr>
        <w:t>aktoidne reakcije. Kod takvih pacijenata treba razmotriti mogu</w:t>
      </w:r>
      <w:r w:rsidRPr="00007E9F">
        <w:rPr>
          <w:rFonts w:ascii="TimesNewRoman" w:eastAsia="TimesNewRoman" w:cs="TimesNewRoman"/>
          <w:szCs w:val="22"/>
          <w:lang w:val="pl-PL"/>
        </w:rPr>
        <w:t>ć</w:t>
      </w:r>
      <w:r w:rsidRPr="00007E9F">
        <w:rPr>
          <w:rFonts w:eastAsia="Calibri"/>
          <w:szCs w:val="22"/>
          <w:lang w:val="pl-PL"/>
        </w:rPr>
        <w:t>nost prim</w:t>
      </w:r>
      <w:r w:rsidR="000643CF">
        <w:rPr>
          <w:rFonts w:eastAsia="Calibri"/>
          <w:szCs w:val="22"/>
          <w:lang w:val="pl-PL"/>
        </w:rPr>
        <w:t>j</w:t>
      </w:r>
      <w:r w:rsidRPr="00007E9F">
        <w:rPr>
          <w:rFonts w:eastAsia="Calibri"/>
          <w:szCs w:val="22"/>
          <w:lang w:val="pl-PL"/>
        </w:rPr>
        <w:t>ene drugog tipa membrane za dija</w:t>
      </w:r>
      <w:r w:rsidR="00CB10D8">
        <w:rPr>
          <w:rFonts w:eastAsia="Calibri"/>
          <w:szCs w:val="22"/>
          <w:lang w:val="pl-PL"/>
        </w:rPr>
        <w:t>l</w:t>
      </w:r>
      <w:r w:rsidRPr="00007E9F">
        <w:rPr>
          <w:rFonts w:eastAsia="Calibri"/>
          <w:szCs w:val="22"/>
          <w:lang w:val="pl-PL"/>
        </w:rPr>
        <w:t>izu i</w:t>
      </w:r>
      <w:r w:rsidR="00CB10D8">
        <w:rPr>
          <w:rFonts w:eastAsia="Calibri"/>
          <w:szCs w:val="22"/>
          <w:lang w:val="pl-PL"/>
        </w:rPr>
        <w:t>l</w:t>
      </w:r>
      <w:r w:rsidRPr="00007E9F">
        <w:rPr>
          <w:rFonts w:eastAsia="Calibri"/>
          <w:szCs w:val="22"/>
          <w:lang w:val="pl-PL"/>
        </w:rPr>
        <w:t xml:space="preserve">i </w:t>
      </w:r>
      <w:r w:rsidR="00785768" w:rsidRPr="00D974BB">
        <w:rPr>
          <w:szCs w:val="22"/>
          <w:lang w:val="sr-Latn-CS"/>
        </w:rPr>
        <w:t xml:space="preserve">druge vrste antihipertenzivnih </w:t>
      </w:r>
      <w:r w:rsidR="00CB10D8">
        <w:rPr>
          <w:szCs w:val="22"/>
          <w:lang w:val="sr-Latn-CS"/>
        </w:rPr>
        <w:t>l</w:t>
      </w:r>
      <w:r w:rsidR="000643CF">
        <w:rPr>
          <w:szCs w:val="22"/>
          <w:lang w:val="sr-Latn-CS"/>
        </w:rPr>
        <w:t>j</w:t>
      </w:r>
      <w:r w:rsidR="00785768" w:rsidRPr="00D974BB">
        <w:rPr>
          <w:szCs w:val="22"/>
          <w:lang w:val="sr-Latn-CS"/>
        </w:rPr>
        <w:t>ekova.</w:t>
      </w:r>
    </w:p>
    <w:p w14:paraId="25F6A208" w14:textId="77777777" w:rsidR="00785768" w:rsidRPr="00D974BB" w:rsidRDefault="00785768" w:rsidP="00785768">
      <w:pPr>
        <w:rPr>
          <w:b/>
          <w:szCs w:val="22"/>
          <w:lang w:val="sr-Latn-CS"/>
        </w:rPr>
      </w:pPr>
    </w:p>
    <w:p w14:paraId="01B2C542" w14:textId="22BE2E40" w:rsidR="00B52F20" w:rsidRPr="00867147" w:rsidRDefault="00B52F20" w:rsidP="00B52F20">
      <w:pPr>
        <w:rPr>
          <w:rFonts w:eastAsia="Calibri"/>
          <w:i/>
          <w:szCs w:val="22"/>
          <w:lang w:val="sr-Latn-ME"/>
        </w:rPr>
      </w:pPr>
      <w:r w:rsidRPr="00867147">
        <w:rPr>
          <w:rFonts w:eastAsia="Calibri"/>
          <w:i/>
          <w:szCs w:val="22"/>
          <w:lang w:val="sr-Latn-ME"/>
        </w:rPr>
        <w:t>Transp</w:t>
      </w:r>
      <w:r w:rsidR="00CB10D8" w:rsidRPr="00867147">
        <w:rPr>
          <w:rFonts w:eastAsia="Calibri"/>
          <w:i/>
          <w:szCs w:val="22"/>
          <w:lang w:val="sr-Latn-ME"/>
        </w:rPr>
        <w:t>l</w:t>
      </w:r>
      <w:r w:rsidRPr="00867147">
        <w:rPr>
          <w:rFonts w:eastAsia="Calibri"/>
          <w:i/>
          <w:szCs w:val="22"/>
          <w:lang w:val="sr-Latn-ME"/>
        </w:rPr>
        <w:t>antacija bubrega</w:t>
      </w:r>
    </w:p>
    <w:p w14:paraId="424618DE" w14:textId="6CF7190F" w:rsidR="00B52F20" w:rsidRPr="00867147" w:rsidRDefault="00B52F20" w:rsidP="00B52F20">
      <w:pPr>
        <w:rPr>
          <w:rFonts w:eastAsia="Calibri"/>
          <w:szCs w:val="22"/>
          <w:lang w:val="sr-Latn-ME"/>
        </w:rPr>
      </w:pPr>
      <w:r w:rsidRPr="00867147">
        <w:rPr>
          <w:rFonts w:eastAsia="Calibri"/>
          <w:szCs w:val="22"/>
          <w:lang w:val="sr-Latn-ME"/>
        </w:rPr>
        <w:t>Nema iskustava u pog</w:t>
      </w:r>
      <w:r w:rsidR="00CB10D8" w:rsidRPr="00867147">
        <w:rPr>
          <w:rFonts w:eastAsia="Calibri"/>
          <w:szCs w:val="22"/>
          <w:lang w:val="sr-Latn-ME"/>
        </w:rPr>
        <w:t>l</w:t>
      </w:r>
      <w:r w:rsidRPr="00867147">
        <w:rPr>
          <w:rFonts w:eastAsia="Calibri"/>
          <w:szCs w:val="22"/>
          <w:lang w:val="sr-Latn-ME"/>
        </w:rPr>
        <w:t>edu prim</w:t>
      </w:r>
      <w:r w:rsidR="000643CF" w:rsidRPr="00867147">
        <w:rPr>
          <w:rFonts w:eastAsia="Calibri"/>
          <w:szCs w:val="22"/>
          <w:lang w:val="sr-Latn-ME"/>
        </w:rPr>
        <w:t>j</w:t>
      </w:r>
      <w:r w:rsidRPr="00867147">
        <w:rPr>
          <w:rFonts w:eastAsia="Calibri"/>
          <w:szCs w:val="22"/>
          <w:lang w:val="sr-Latn-ME"/>
        </w:rPr>
        <w:t>ene ena</w:t>
      </w:r>
      <w:r w:rsidR="00CB10D8" w:rsidRPr="00867147">
        <w:rPr>
          <w:rFonts w:eastAsia="Calibri"/>
          <w:szCs w:val="22"/>
          <w:lang w:val="sr-Latn-ME"/>
        </w:rPr>
        <w:t>l</w:t>
      </w:r>
      <w:r w:rsidRPr="00867147">
        <w:rPr>
          <w:rFonts w:eastAsia="Calibri"/>
          <w:szCs w:val="22"/>
          <w:lang w:val="sr-Latn-ME"/>
        </w:rPr>
        <w:t>apri</w:t>
      </w:r>
      <w:r w:rsidR="00CB10D8" w:rsidRPr="00867147">
        <w:rPr>
          <w:rFonts w:eastAsia="Calibri"/>
          <w:szCs w:val="22"/>
          <w:lang w:val="sr-Latn-ME"/>
        </w:rPr>
        <w:t>l</w:t>
      </w:r>
      <w:r w:rsidRPr="00867147">
        <w:rPr>
          <w:rFonts w:eastAsia="Calibri"/>
          <w:szCs w:val="22"/>
          <w:lang w:val="sr-Latn-ME"/>
        </w:rPr>
        <w:t>a kod pacijenata sa nedavno presa</w:t>
      </w:r>
      <w:r w:rsidRPr="00867147">
        <w:rPr>
          <w:rFonts w:eastAsia="TimesNewRoman"/>
          <w:szCs w:val="22"/>
          <w:lang w:val="sr-Latn-ME"/>
        </w:rPr>
        <w:t>đ</w:t>
      </w:r>
      <w:r w:rsidRPr="00867147">
        <w:rPr>
          <w:rFonts w:eastAsia="Calibri"/>
          <w:szCs w:val="22"/>
          <w:lang w:val="sr-Latn-ME"/>
        </w:rPr>
        <w:t>enim bubregom. Zbog toga se terapija ena</w:t>
      </w:r>
      <w:r w:rsidR="00CB10D8" w:rsidRPr="00867147">
        <w:rPr>
          <w:rFonts w:eastAsia="Calibri"/>
          <w:szCs w:val="22"/>
          <w:lang w:val="sr-Latn-ME"/>
        </w:rPr>
        <w:t>l</w:t>
      </w:r>
      <w:r w:rsidRPr="00867147">
        <w:rPr>
          <w:rFonts w:eastAsia="Calibri"/>
          <w:szCs w:val="22"/>
          <w:lang w:val="sr-Latn-ME"/>
        </w:rPr>
        <w:t>apri</w:t>
      </w:r>
      <w:r w:rsidR="00CB10D8" w:rsidRPr="00867147">
        <w:rPr>
          <w:rFonts w:eastAsia="Calibri"/>
          <w:szCs w:val="22"/>
          <w:lang w:val="sr-Latn-ME"/>
        </w:rPr>
        <w:t>l</w:t>
      </w:r>
      <w:r w:rsidRPr="00867147">
        <w:rPr>
          <w:rFonts w:eastAsia="Calibri"/>
          <w:szCs w:val="22"/>
          <w:lang w:val="sr-Latn-ME"/>
        </w:rPr>
        <w:t>om ne preporu</w:t>
      </w:r>
      <w:r w:rsidRPr="00867147">
        <w:rPr>
          <w:rFonts w:eastAsia="TimesNewRoman"/>
          <w:szCs w:val="22"/>
          <w:lang w:val="sr-Latn-ME"/>
        </w:rPr>
        <w:t>č</w:t>
      </w:r>
      <w:r w:rsidRPr="00867147">
        <w:rPr>
          <w:rFonts w:eastAsia="Calibri"/>
          <w:szCs w:val="22"/>
          <w:lang w:val="sr-Latn-ME"/>
        </w:rPr>
        <w:t>uje.</w:t>
      </w:r>
    </w:p>
    <w:p w14:paraId="1634D6B8" w14:textId="77777777" w:rsidR="00B52F20" w:rsidRPr="00867147" w:rsidRDefault="00B52F20" w:rsidP="00B52F20">
      <w:pPr>
        <w:rPr>
          <w:rFonts w:eastAsia="Calibri"/>
          <w:szCs w:val="22"/>
          <w:lang w:val="sr-Latn-ME"/>
        </w:rPr>
      </w:pPr>
    </w:p>
    <w:p w14:paraId="041E01B3" w14:textId="77777777" w:rsidR="00B52F20" w:rsidRPr="00867147" w:rsidRDefault="00B52F20" w:rsidP="00B52F20">
      <w:pPr>
        <w:rPr>
          <w:rFonts w:eastAsia="Calibri"/>
          <w:i/>
          <w:szCs w:val="22"/>
          <w:lang w:val="sr-Latn-ME"/>
        </w:rPr>
      </w:pPr>
      <w:r w:rsidRPr="00867147">
        <w:rPr>
          <w:rFonts w:eastAsia="Calibri"/>
          <w:i/>
          <w:szCs w:val="22"/>
          <w:lang w:val="sr-Latn-ME"/>
        </w:rPr>
        <w:t>Insuficijencija jetre</w:t>
      </w:r>
    </w:p>
    <w:p w14:paraId="0E33F3FE" w14:textId="6A9BE298" w:rsidR="00B52F20" w:rsidRPr="00867147" w:rsidRDefault="00B52F20" w:rsidP="00B52F20">
      <w:pPr>
        <w:rPr>
          <w:rFonts w:eastAsia="Calibri"/>
          <w:szCs w:val="22"/>
          <w:lang w:val="sr-Latn-ME"/>
        </w:rPr>
      </w:pPr>
      <w:r w:rsidRPr="00867147">
        <w:rPr>
          <w:rFonts w:eastAsia="Calibri"/>
          <w:szCs w:val="22"/>
          <w:lang w:val="sr-Latn-ME"/>
        </w:rPr>
        <w:t>ACE inhibitori veoma se r</w:t>
      </w:r>
      <w:r w:rsidR="000643CF" w:rsidRPr="00867147">
        <w:rPr>
          <w:rFonts w:eastAsia="Calibri"/>
          <w:szCs w:val="22"/>
          <w:lang w:val="sr-Latn-ME"/>
        </w:rPr>
        <w:t>ij</w:t>
      </w:r>
      <w:r w:rsidRPr="00867147">
        <w:rPr>
          <w:rFonts w:eastAsia="Calibri"/>
          <w:szCs w:val="22"/>
          <w:lang w:val="sr-Latn-ME"/>
        </w:rPr>
        <w:t>etko dovode u vezu sa sindromom koji po</w:t>
      </w:r>
      <w:r w:rsidRPr="00867147">
        <w:rPr>
          <w:rFonts w:ascii="TimesNewRoman" w:eastAsia="TimesNewRoman" w:cs="TimesNewRoman"/>
          <w:szCs w:val="22"/>
          <w:lang w:val="sr-Latn-ME"/>
        </w:rPr>
        <w:t>č</w:t>
      </w:r>
      <w:r w:rsidRPr="00867147">
        <w:rPr>
          <w:rFonts w:eastAsia="Calibri"/>
          <w:szCs w:val="22"/>
          <w:lang w:val="sr-Latn-ME"/>
        </w:rPr>
        <w:t>inje ho</w:t>
      </w:r>
      <w:r w:rsidR="00CB10D8" w:rsidRPr="00867147">
        <w:rPr>
          <w:rFonts w:eastAsia="Calibri"/>
          <w:szCs w:val="22"/>
          <w:lang w:val="sr-Latn-ME"/>
        </w:rPr>
        <w:t>l</w:t>
      </w:r>
      <w:r w:rsidRPr="00867147">
        <w:rPr>
          <w:rFonts w:eastAsia="Calibri"/>
          <w:szCs w:val="22"/>
          <w:lang w:val="sr-Latn-ME"/>
        </w:rPr>
        <w:t>estatskom žuticom i</w:t>
      </w:r>
      <w:r w:rsidR="00CB10D8" w:rsidRPr="00867147">
        <w:rPr>
          <w:rFonts w:eastAsia="Calibri"/>
          <w:szCs w:val="22"/>
          <w:lang w:val="sr-Latn-ME"/>
        </w:rPr>
        <w:t>l</w:t>
      </w:r>
      <w:r w:rsidRPr="00867147">
        <w:rPr>
          <w:rFonts w:eastAsia="Calibri"/>
          <w:szCs w:val="22"/>
          <w:lang w:val="sr-Latn-ME"/>
        </w:rPr>
        <w:t>i hepatitisom i koji se razvija do fu</w:t>
      </w:r>
      <w:r w:rsidR="00CB10D8" w:rsidRPr="00867147">
        <w:rPr>
          <w:rFonts w:eastAsia="Calibri"/>
          <w:szCs w:val="22"/>
          <w:lang w:val="sr-Latn-ME"/>
        </w:rPr>
        <w:t>l</w:t>
      </w:r>
      <w:r w:rsidRPr="00867147">
        <w:rPr>
          <w:rFonts w:eastAsia="Calibri"/>
          <w:szCs w:val="22"/>
          <w:lang w:val="sr-Latn-ME"/>
        </w:rPr>
        <w:t>minantne hepati</w:t>
      </w:r>
      <w:r w:rsidRPr="00867147">
        <w:rPr>
          <w:rFonts w:ascii="TimesNewRoman" w:eastAsia="TimesNewRoman" w:cs="TimesNewRoman"/>
          <w:szCs w:val="22"/>
          <w:lang w:val="sr-Latn-ME"/>
        </w:rPr>
        <w:t>č</w:t>
      </w:r>
      <w:r w:rsidRPr="00867147">
        <w:rPr>
          <w:rFonts w:eastAsia="Calibri"/>
          <w:szCs w:val="22"/>
          <w:lang w:val="sr-Latn-ME"/>
        </w:rPr>
        <w:t>ke nekroze, a (ponekad) i do smrti. Uzrok ovih simptoma nije do kraja razjašnjen. Pacijenti koji su dobija</w:t>
      </w:r>
      <w:r w:rsidR="00CB10D8" w:rsidRPr="00867147">
        <w:rPr>
          <w:rFonts w:eastAsia="Calibri"/>
          <w:szCs w:val="22"/>
          <w:lang w:val="sr-Latn-ME"/>
        </w:rPr>
        <w:t>l</w:t>
      </w:r>
      <w:r w:rsidRPr="00867147">
        <w:rPr>
          <w:rFonts w:eastAsia="Calibri"/>
          <w:szCs w:val="22"/>
          <w:lang w:val="sr-Latn-ME"/>
        </w:rPr>
        <w:t>i ACE inhibitore i kod kojih se javi</w:t>
      </w:r>
      <w:r w:rsidR="00CB10D8" w:rsidRPr="00867147">
        <w:rPr>
          <w:rFonts w:eastAsia="Calibri"/>
          <w:szCs w:val="22"/>
          <w:lang w:val="sr-Latn-ME"/>
        </w:rPr>
        <w:t>l</w:t>
      </w:r>
      <w:r w:rsidRPr="00867147">
        <w:rPr>
          <w:rFonts w:eastAsia="Calibri"/>
          <w:szCs w:val="22"/>
          <w:lang w:val="sr-Latn-ME"/>
        </w:rPr>
        <w:t>a žutica i</w:t>
      </w:r>
      <w:r w:rsidR="00CB10D8" w:rsidRPr="00867147">
        <w:rPr>
          <w:rFonts w:eastAsia="Calibri"/>
          <w:szCs w:val="22"/>
          <w:lang w:val="sr-Latn-ME"/>
        </w:rPr>
        <w:t>l</w:t>
      </w:r>
      <w:r w:rsidRPr="00867147">
        <w:rPr>
          <w:rFonts w:eastAsia="Calibri"/>
          <w:szCs w:val="22"/>
          <w:lang w:val="sr-Latn-ME"/>
        </w:rPr>
        <w:t>i izraženi porast enzima jetre treba da prekinu uzimanje ACE inhibitora i da se na odgovaraju</w:t>
      </w:r>
      <w:r w:rsidRPr="00867147">
        <w:rPr>
          <w:rFonts w:ascii="TimesNewRoman" w:eastAsia="TimesNewRoman" w:cs="TimesNewRoman"/>
          <w:szCs w:val="22"/>
          <w:lang w:val="sr-Latn-ME"/>
        </w:rPr>
        <w:t>ć</w:t>
      </w:r>
      <w:r w:rsidRPr="00867147">
        <w:rPr>
          <w:rFonts w:eastAsia="Calibri"/>
          <w:szCs w:val="22"/>
          <w:lang w:val="sr-Latn-ME"/>
        </w:rPr>
        <w:t>i na</w:t>
      </w:r>
      <w:r w:rsidRPr="00867147">
        <w:rPr>
          <w:rFonts w:ascii="TimesNewRoman" w:eastAsia="TimesNewRoman" w:cs="TimesNewRoman"/>
          <w:szCs w:val="22"/>
          <w:lang w:val="sr-Latn-ME"/>
        </w:rPr>
        <w:t>č</w:t>
      </w:r>
      <w:r w:rsidRPr="00867147">
        <w:rPr>
          <w:rFonts w:eastAsia="Calibri"/>
          <w:szCs w:val="22"/>
          <w:lang w:val="sr-Latn-ME"/>
        </w:rPr>
        <w:t xml:space="preserve">in medicinski prate </w:t>
      </w:r>
      <w:r w:rsidRPr="00867147">
        <w:rPr>
          <w:rFonts w:eastAsia="Calibri"/>
          <w:i/>
          <w:szCs w:val="22"/>
          <w:lang w:val="sr-Latn-ME"/>
        </w:rPr>
        <w:t>(vid</w:t>
      </w:r>
      <w:r w:rsidR="000643CF" w:rsidRPr="00867147">
        <w:rPr>
          <w:rFonts w:eastAsia="Calibri"/>
          <w:i/>
          <w:szCs w:val="22"/>
          <w:lang w:val="sr-Latn-ME"/>
        </w:rPr>
        <w:t>j</w:t>
      </w:r>
      <w:r w:rsidRPr="00867147">
        <w:rPr>
          <w:rFonts w:eastAsia="Calibri"/>
          <w:i/>
          <w:szCs w:val="22"/>
          <w:lang w:val="sr-Latn-ME"/>
        </w:rPr>
        <w:t>eti Posebna upozorenja i m</w:t>
      </w:r>
      <w:r w:rsidR="000643CF" w:rsidRPr="00867147">
        <w:rPr>
          <w:rFonts w:eastAsia="Calibri"/>
          <w:i/>
          <w:szCs w:val="22"/>
          <w:lang w:val="sr-Latn-ME"/>
        </w:rPr>
        <w:t>j</w:t>
      </w:r>
      <w:r w:rsidRPr="00867147">
        <w:rPr>
          <w:rFonts w:eastAsia="Calibri"/>
          <w:i/>
          <w:szCs w:val="22"/>
          <w:lang w:val="sr-Latn-ME"/>
        </w:rPr>
        <w:t xml:space="preserve">ere opreza pri upotrebi </w:t>
      </w:r>
      <w:r w:rsidR="00CB10D8" w:rsidRPr="00867147">
        <w:rPr>
          <w:rFonts w:eastAsia="Calibri"/>
          <w:i/>
          <w:szCs w:val="22"/>
          <w:lang w:val="sr-Latn-ME"/>
        </w:rPr>
        <w:t>l</w:t>
      </w:r>
      <w:r w:rsidR="000643CF" w:rsidRPr="00867147">
        <w:rPr>
          <w:rFonts w:eastAsia="Calibri"/>
          <w:i/>
          <w:szCs w:val="22"/>
          <w:lang w:val="sr-Latn-ME"/>
        </w:rPr>
        <w:t>ij</w:t>
      </w:r>
      <w:r w:rsidRPr="00867147">
        <w:rPr>
          <w:rFonts w:eastAsia="Calibri"/>
          <w:i/>
          <w:szCs w:val="22"/>
          <w:lang w:val="sr-Latn-ME"/>
        </w:rPr>
        <w:t>eka, Hidroh</w:t>
      </w:r>
      <w:r w:rsidR="00CB10D8" w:rsidRPr="00867147">
        <w:rPr>
          <w:rFonts w:eastAsia="Calibri"/>
          <w:i/>
          <w:szCs w:val="22"/>
          <w:lang w:val="sr-Latn-ME"/>
        </w:rPr>
        <w:t>l</w:t>
      </w:r>
      <w:r w:rsidRPr="00867147">
        <w:rPr>
          <w:rFonts w:eastAsia="Calibri"/>
          <w:i/>
          <w:szCs w:val="22"/>
          <w:lang w:val="sr-Latn-ME"/>
        </w:rPr>
        <w:t>ortiazid, Obo</w:t>
      </w:r>
      <w:r w:rsidR="00CB10D8" w:rsidRPr="00867147">
        <w:rPr>
          <w:rFonts w:eastAsia="Calibri"/>
          <w:i/>
          <w:szCs w:val="22"/>
          <w:lang w:val="sr-Latn-ME"/>
        </w:rPr>
        <w:t>l</w:t>
      </w:r>
      <w:r w:rsidRPr="00867147">
        <w:rPr>
          <w:rFonts w:eastAsia="Calibri"/>
          <w:i/>
          <w:szCs w:val="22"/>
          <w:lang w:val="sr-Latn-ME"/>
        </w:rPr>
        <w:t xml:space="preserve">jenje jetre u </w:t>
      </w:r>
      <w:r w:rsidR="00200BB9" w:rsidRPr="00867147">
        <w:rPr>
          <w:rFonts w:eastAsia="Calibri"/>
          <w:i/>
          <w:szCs w:val="22"/>
          <w:lang w:val="sr-Latn-ME"/>
        </w:rPr>
        <w:t>dije</w:t>
      </w:r>
      <w:r w:rsidR="00CB10D8" w:rsidRPr="00867147">
        <w:rPr>
          <w:rFonts w:eastAsia="Calibri"/>
          <w:i/>
          <w:szCs w:val="22"/>
          <w:lang w:val="sr-Latn-ME"/>
        </w:rPr>
        <w:t>l</w:t>
      </w:r>
      <w:r w:rsidR="00200BB9" w:rsidRPr="00867147">
        <w:rPr>
          <w:rFonts w:eastAsia="Calibri"/>
          <w:i/>
          <w:szCs w:val="22"/>
          <w:lang w:val="sr-Latn-ME"/>
        </w:rPr>
        <w:t>u</w:t>
      </w:r>
      <w:r w:rsidRPr="00867147">
        <w:rPr>
          <w:rFonts w:eastAsia="Calibri"/>
          <w:i/>
          <w:szCs w:val="22"/>
          <w:lang w:val="sr-Latn-ME"/>
        </w:rPr>
        <w:t xml:space="preserve"> 4.4).</w:t>
      </w:r>
    </w:p>
    <w:p w14:paraId="7A240115" w14:textId="77777777" w:rsidR="00B52F20" w:rsidRPr="00007E9F" w:rsidRDefault="00B52F20" w:rsidP="00B52F20">
      <w:pPr>
        <w:rPr>
          <w:rFonts w:eastAsia="Calibri"/>
          <w:szCs w:val="22"/>
          <w:lang w:val="sr-Latn-CS"/>
        </w:rPr>
      </w:pPr>
    </w:p>
    <w:p w14:paraId="524A6A1B" w14:textId="2B1C097E" w:rsidR="00B52F20" w:rsidRPr="00007E9F" w:rsidRDefault="00B52F20" w:rsidP="00B52F20">
      <w:pPr>
        <w:rPr>
          <w:rFonts w:eastAsia="Calibri"/>
          <w:i/>
          <w:szCs w:val="22"/>
          <w:lang w:val="sr-Latn-CS"/>
        </w:rPr>
      </w:pPr>
      <w:r w:rsidRPr="00931348">
        <w:rPr>
          <w:rFonts w:eastAsia="Calibri"/>
          <w:i/>
          <w:szCs w:val="22"/>
        </w:rPr>
        <w:t>Neutropenija</w:t>
      </w:r>
      <w:r w:rsidRPr="00007E9F">
        <w:rPr>
          <w:rFonts w:eastAsia="Calibri"/>
          <w:i/>
          <w:szCs w:val="22"/>
          <w:lang w:val="sr-Latn-CS"/>
        </w:rPr>
        <w:t>/</w:t>
      </w:r>
      <w:r w:rsidRPr="00931348">
        <w:rPr>
          <w:rFonts w:eastAsia="Calibri"/>
          <w:i/>
          <w:szCs w:val="22"/>
        </w:rPr>
        <w:t>agranu</w:t>
      </w:r>
      <w:r w:rsidR="00CB10D8">
        <w:rPr>
          <w:rFonts w:eastAsia="Calibri"/>
          <w:i/>
          <w:szCs w:val="22"/>
        </w:rPr>
        <w:t>l</w:t>
      </w:r>
      <w:r w:rsidRPr="00931348">
        <w:rPr>
          <w:rFonts w:eastAsia="Calibri"/>
          <w:i/>
          <w:szCs w:val="22"/>
        </w:rPr>
        <w:t>ocitoza</w:t>
      </w:r>
    </w:p>
    <w:p w14:paraId="1415E711" w14:textId="19E16EC7" w:rsidR="00CA7287" w:rsidRPr="00007E9F" w:rsidRDefault="00B52F20" w:rsidP="00B52F20">
      <w:pPr>
        <w:rPr>
          <w:rFonts w:eastAsia="Calibri"/>
          <w:szCs w:val="22"/>
          <w:lang w:val="pl-PL"/>
        </w:rPr>
      </w:pPr>
      <w:r w:rsidRPr="00DE4DB7">
        <w:rPr>
          <w:rFonts w:eastAsia="Calibri"/>
          <w:szCs w:val="22"/>
          <w:lang w:val="pl-PL"/>
        </w:rPr>
        <w:t>Kod</w:t>
      </w:r>
      <w:r w:rsidRPr="00007E9F">
        <w:rPr>
          <w:rFonts w:eastAsia="Calibri"/>
          <w:szCs w:val="22"/>
          <w:lang w:val="sr-Latn-CS"/>
        </w:rPr>
        <w:t xml:space="preserve"> </w:t>
      </w:r>
      <w:r w:rsidRPr="00DE4DB7">
        <w:rPr>
          <w:rFonts w:eastAsia="Calibri"/>
          <w:szCs w:val="22"/>
          <w:lang w:val="pl-PL"/>
        </w:rPr>
        <w:t>pacijenata</w:t>
      </w:r>
      <w:r w:rsidRPr="00007E9F">
        <w:rPr>
          <w:rFonts w:eastAsia="Calibri"/>
          <w:szCs w:val="22"/>
          <w:lang w:val="sr-Latn-CS"/>
        </w:rPr>
        <w:t xml:space="preserve"> </w:t>
      </w:r>
      <w:r w:rsidRPr="00DE4DB7">
        <w:rPr>
          <w:rFonts w:eastAsia="Calibri"/>
          <w:szCs w:val="22"/>
          <w:lang w:val="pl-PL"/>
        </w:rPr>
        <w:t>koji</w:t>
      </w:r>
      <w:r w:rsidRPr="00007E9F">
        <w:rPr>
          <w:rFonts w:eastAsia="Calibri"/>
          <w:szCs w:val="22"/>
          <w:lang w:val="sr-Latn-CS"/>
        </w:rPr>
        <w:t xml:space="preserve"> </w:t>
      </w:r>
      <w:r w:rsidRPr="00DE4DB7">
        <w:rPr>
          <w:rFonts w:eastAsia="Calibri"/>
          <w:szCs w:val="22"/>
          <w:lang w:val="pl-PL"/>
        </w:rPr>
        <w:t>dobijaju</w:t>
      </w:r>
      <w:r w:rsidRPr="00007E9F">
        <w:rPr>
          <w:rFonts w:eastAsia="Calibri"/>
          <w:szCs w:val="22"/>
          <w:lang w:val="sr-Latn-CS"/>
        </w:rPr>
        <w:t xml:space="preserve"> </w:t>
      </w:r>
      <w:r w:rsidRPr="00DE4DB7">
        <w:rPr>
          <w:rFonts w:eastAsia="Calibri"/>
          <w:szCs w:val="22"/>
          <w:lang w:val="pl-PL"/>
        </w:rPr>
        <w:t>ACE</w:t>
      </w:r>
      <w:r w:rsidRPr="00007E9F">
        <w:rPr>
          <w:rFonts w:eastAsia="Calibri"/>
          <w:szCs w:val="22"/>
          <w:lang w:val="sr-Latn-CS"/>
        </w:rPr>
        <w:t xml:space="preserve"> </w:t>
      </w:r>
      <w:r w:rsidRPr="00DE4DB7">
        <w:rPr>
          <w:rFonts w:eastAsia="Calibri"/>
          <w:szCs w:val="22"/>
          <w:lang w:val="pl-PL"/>
        </w:rPr>
        <w:t>inhibitore</w:t>
      </w:r>
      <w:r w:rsidRPr="00007E9F">
        <w:rPr>
          <w:rFonts w:eastAsia="Calibri"/>
          <w:szCs w:val="22"/>
          <w:lang w:val="sr-Latn-CS"/>
        </w:rPr>
        <w:t xml:space="preserve"> </w:t>
      </w:r>
      <w:r w:rsidR="00DE4DB7" w:rsidRPr="00DE4DB7">
        <w:rPr>
          <w:rFonts w:eastAsia="Calibri"/>
          <w:szCs w:val="22"/>
          <w:lang w:val="pl-PL"/>
        </w:rPr>
        <w:t>zabi</w:t>
      </w:r>
      <w:r w:rsidR="00CB10D8">
        <w:rPr>
          <w:rFonts w:eastAsia="Calibri"/>
          <w:szCs w:val="22"/>
          <w:lang w:val="pl-PL"/>
        </w:rPr>
        <w:t>l</w:t>
      </w:r>
      <w:r w:rsidR="00DE4DB7">
        <w:rPr>
          <w:rFonts w:eastAsia="Calibri"/>
          <w:szCs w:val="22"/>
          <w:lang w:val="pl-PL"/>
        </w:rPr>
        <w:t>j</w:t>
      </w:r>
      <w:r w:rsidRPr="00DE4DB7">
        <w:rPr>
          <w:rFonts w:eastAsia="Calibri"/>
          <w:szCs w:val="22"/>
          <w:lang w:val="pl-PL"/>
        </w:rPr>
        <w:t>e</w:t>
      </w:r>
      <w:r w:rsidRPr="00007E9F">
        <w:rPr>
          <w:rFonts w:eastAsia="Calibri"/>
          <w:szCs w:val="22"/>
          <w:lang w:val="sr-Latn-CS"/>
        </w:rPr>
        <w:t>ž</w:t>
      </w:r>
      <w:r w:rsidRPr="00DE4DB7">
        <w:rPr>
          <w:rFonts w:eastAsia="Calibri"/>
          <w:szCs w:val="22"/>
          <w:lang w:val="pl-PL"/>
        </w:rPr>
        <w:t>ene</w:t>
      </w:r>
      <w:r w:rsidRPr="00007E9F">
        <w:rPr>
          <w:rFonts w:eastAsia="Calibri"/>
          <w:szCs w:val="22"/>
          <w:lang w:val="sr-Latn-CS"/>
        </w:rPr>
        <w:t xml:space="preserve"> </w:t>
      </w:r>
      <w:r w:rsidRPr="00DE4DB7">
        <w:rPr>
          <w:rFonts w:eastAsia="Calibri"/>
          <w:szCs w:val="22"/>
          <w:lang w:val="pl-PL"/>
        </w:rPr>
        <w:t>su</w:t>
      </w:r>
      <w:r w:rsidRPr="00007E9F">
        <w:rPr>
          <w:rFonts w:eastAsia="Calibri"/>
          <w:szCs w:val="22"/>
          <w:lang w:val="sr-Latn-CS"/>
        </w:rPr>
        <w:t xml:space="preserve"> </w:t>
      </w:r>
      <w:r w:rsidRPr="00DE4DB7">
        <w:rPr>
          <w:rFonts w:eastAsia="Calibri"/>
          <w:szCs w:val="22"/>
          <w:lang w:val="pl-PL"/>
        </w:rPr>
        <w:t>neutropenija</w:t>
      </w:r>
      <w:r w:rsidRPr="00007E9F">
        <w:rPr>
          <w:rFonts w:eastAsia="Calibri"/>
          <w:szCs w:val="22"/>
          <w:lang w:val="sr-Latn-CS"/>
        </w:rPr>
        <w:t>/</w:t>
      </w:r>
      <w:r w:rsidRPr="00DE4DB7">
        <w:rPr>
          <w:rFonts w:eastAsia="Calibri"/>
          <w:szCs w:val="22"/>
          <w:lang w:val="pl-PL"/>
        </w:rPr>
        <w:t>agranu</w:t>
      </w:r>
      <w:r w:rsidR="00CB10D8">
        <w:rPr>
          <w:rFonts w:eastAsia="Calibri"/>
          <w:szCs w:val="22"/>
          <w:lang w:val="pl-PL"/>
        </w:rPr>
        <w:t>l</w:t>
      </w:r>
      <w:r w:rsidRPr="00DE4DB7">
        <w:rPr>
          <w:rFonts w:eastAsia="Calibri"/>
          <w:szCs w:val="22"/>
          <w:lang w:val="pl-PL"/>
        </w:rPr>
        <w:t>ocitoza</w:t>
      </w:r>
      <w:r w:rsidRPr="00007E9F">
        <w:rPr>
          <w:rFonts w:eastAsia="Calibri"/>
          <w:szCs w:val="22"/>
          <w:lang w:val="sr-Latn-CS"/>
        </w:rPr>
        <w:t xml:space="preserve">, </w:t>
      </w:r>
      <w:r w:rsidRPr="00DE4DB7">
        <w:rPr>
          <w:rFonts w:eastAsia="Calibri"/>
          <w:szCs w:val="22"/>
          <w:lang w:val="pl-PL"/>
        </w:rPr>
        <w:t>trombocitopenija</w:t>
      </w:r>
      <w:r w:rsidRPr="00007E9F">
        <w:rPr>
          <w:rFonts w:eastAsia="Calibri"/>
          <w:szCs w:val="22"/>
          <w:lang w:val="sr-Latn-CS"/>
        </w:rPr>
        <w:t xml:space="preserve"> </w:t>
      </w:r>
      <w:r w:rsidRPr="00DE4DB7">
        <w:rPr>
          <w:rFonts w:eastAsia="Calibri"/>
          <w:szCs w:val="22"/>
          <w:lang w:val="pl-PL"/>
        </w:rPr>
        <w:t>i</w:t>
      </w:r>
      <w:r w:rsidRPr="00007E9F">
        <w:rPr>
          <w:rFonts w:eastAsia="Calibri"/>
          <w:szCs w:val="22"/>
          <w:lang w:val="sr-Latn-CS"/>
        </w:rPr>
        <w:t xml:space="preserve"> </w:t>
      </w:r>
      <w:r w:rsidRPr="00DE4DB7">
        <w:rPr>
          <w:rFonts w:eastAsia="Calibri"/>
          <w:szCs w:val="22"/>
          <w:lang w:val="pl-PL"/>
        </w:rPr>
        <w:t>anemija</w:t>
      </w:r>
      <w:r w:rsidRPr="00007E9F">
        <w:rPr>
          <w:rFonts w:eastAsia="Calibri"/>
          <w:szCs w:val="22"/>
          <w:lang w:val="sr-Latn-CS"/>
        </w:rPr>
        <w:t xml:space="preserve">. </w:t>
      </w:r>
      <w:r w:rsidRPr="00007E9F">
        <w:rPr>
          <w:rFonts w:eastAsia="Calibri"/>
          <w:szCs w:val="22"/>
          <w:lang w:val="pl-PL"/>
        </w:rPr>
        <w:t>Kod pacijenata sa norma</w:t>
      </w:r>
      <w:r w:rsidR="00CB10D8">
        <w:rPr>
          <w:rFonts w:eastAsia="Calibri"/>
          <w:szCs w:val="22"/>
          <w:lang w:val="pl-PL"/>
        </w:rPr>
        <w:t>l</w:t>
      </w:r>
      <w:r w:rsidRPr="00007E9F">
        <w:rPr>
          <w:rFonts w:eastAsia="Calibri"/>
          <w:szCs w:val="22"/>
          <w:lang w:val="pl-PL"/>
        </w:rPr>
        <w:t>nim radom bubrega, kod kojih nema drugih komp</w:t>
      </w:r>
      <w:r w:rsidR="00CB10D8">
        <w:rPr>
          <w:rFonts w:eastAsia="Calibri"/>
          <w:szCs w:val="22"/>
          <w:lang w:val="pl-PL"/>
        </w:rPr>
        <w:t>l</w:t>
      </w:r>
      <w:r w:rsidRPr="00007E9F">
        <w:rPr>
          <w:rFonts w:eastAsia="Calibri"/>
          <w:szCs w:val="22"/>
          <w:lang w:val="pl-PL"/>
        </w:rPr>
        <w:t>ikacija, neutropenija se</w:t>
      </w:r>
      <w:r w:rsidR="00A15F81">
        <w:rPr>
          <w:rFonts w:eastAsia="Calibri"/>
          <w:szCs w:val="22"/>
          <w:lang w:val="pl-PL"/>
        </w:rPr>
        <w:t xml:space="preserve"> </w:t>
      </w:r>
      <w:r w:rsidRPr="00007E9F">
        <w:rPr>
          <w:rFonts w:eastAsia="Calibri"/>
          <w:szCs w:val="22"/>
          <w:lang w:val="pl-PL"/>
        </w:rPr>
        <w:t>r</w:t>
      </w:r>
      <w:r w:rsidR="00DE4DB7">
        <w:rPr>
          <w:rFonts w:eastAsia="Calibri"/>
          <w:szCs w:val="22"/>
          <w:lang w:val="pl-PL"/>
        </w:rPr>
        <w:t>ij</w:t>
      </w:r>
      <w:r w:rsidRPr="00007E9F">
        <w:rPr>
          <w:rFonts w:eastAsia="Calibri"/>
          <w:szCs w:val="22"/>
          <w:lang w:val="pl-PL"/>
        </w:rPr>
        <w:t>etko jav</w:t>
      </w:r>
      <w:r w:rsidR="00CB10D8">
        <w:rPr>
          <w:rFonts w:eastAsia="Calibri"/>
          <w:szCs w:val="22"/>
          <w:lang w:val="pl-PL"/>
        </w:rPr>
        <w:t>l</w:t>
      </w:r>
      <w:r w:rsidRPr="00007E9F">
        <w:rPr>
          <w:rFonts w:eastAsia="Calibri"/>
          <w:szCs w:val="22"/>
          <w:lang w:val="pl-PL"/>
        </w:rPr>
        <w:t>ja.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 xml:space="preserve"> treba veoma obazrivo koristiti kod pacijenata sa ko</w:t>
      </w:r>
      <w:r w:rsidR="00CB10D8">
        <w:rPr>
          <w:rFonts w:eastAsia="Calibri"/>
          <w:szCs w:val="22"/>
          <w:lang w:val="pl-PL"/>
        </w:rPr>
        <w:t>l</w:t>
      </w:r>
      <w:r w:rsidRPr="00007E9F">
        <w:rPr>
          <w:rFonts w:eastAsia="Calibri"/>
          <w:szCs w:val="22"/>
          <w:lang w:val="pl-PL"/>
        </w:rPr>
        <w:t>agenim obo</w:t>
      </w:r>
      <w:r w:rsidR="00CB10D8">
        <w:rPr>
          <w:rFonts w:eastAsia="Calibri"/>
          <w:szCs w:val="22"/>
          <w:lang w:val="pl-PL"/>
        </w:rPr>
        <w:t>l</w:t>
      </w:r>
      <w:r w:rsidRPr="00007E9F">
        <w:rPr>
          <w:rFonts w:eastAsia="Calibri"/>
          <w:szCs w:val="22"/>
          <w:lang w:val="pl-PL"/>
        </w:rPr>
        <w:t>jenjem krvnih sudova, kod pacijenata koji primaju</w:t>
      </w:r>
      <w:r w:rsidR="00FE1735" w:rsidRPr="00007E9F">
        <w:rPr>
          <w:rFonts w:eastAsia="Calibri"/>
          <w:szCs w:val="22"/>
          <w:lang w:val="pl-PL"/>
        </w:rPr>
        <w:t xml:space="preserve"> imunosupresivnu</w:t>
      </w:r>
      <w:r w:rsidRPr="00007E9F">
        <w:rPr>
          <w:rFonts w:eastAsia="Calibri"/>
          <w:szCs w:val="22"/>
          <w:lang w:val="pl-PL"/>
        </w:rPr>
        <w:t xml:space="preserve"> terapiju, zatim a</w:t>
      </w:r>
      <w:r w:rsidR="00CB10D8">
        <w:rPr>
          <w:rFonts w:eastAsia="Calibri"/>
          <w:szCs w:val="22"/>
          <w:lang w:val="pl-PL"/>
        </w:rPr>
        <w:t>l</w:t>
      </w:r>
      <w:r w:rsidRPr="00007E9F">
        <w:rPr>
          <w:rFonts w:eastAsia="Calibri"/>
          <w:szCs w:val="22"/>
          <w:lang w:val="pl-PL"/>
        </w:rPr>
        <w:t>opurino</w:t>
      </w:r>
      <w:r w:rsidR="00CB10D8">
        <w:rPr>
          <w:rFonts w:eastAsia="Calibri"/>
          <w:szCs w:val="22"/>
          <w:lang w:val="pl-PL"/>
        </w:rPr>
        <w:t>l</w:t>
      </w:r>
      <w:r w:rsidRPr="00007E9F">
        <w:rPr>
          <w:rFonts w:eastAsia="Calibri"/>
          <w:szCs w:val="22"/>
          <w:lang w:val="pl-PL"/>
        </w:rPr>
        <w:t xml:space="preserve"> i</w:t>
      </w:r>
      <w:r w:rsidR="00CB10D8">
        <w:rPr>
          <w:rFonts w:eastAsia="Calibri"/>
          <w:szCs w:val="22"/>
          <w:lang w:val="pl-PL"/>
        </w:rPr>
        <w:t>l</w:t>
      </w:r>
      <w:r w:rsidRPr="00007E9F">
        <w:rPr>
          <w:rFonts w:eastAsia="Calibri"/>
          <w:szCs w:val="22"/>
          <w:lang w:val="pl-PL"/>
        </w:rPr>
        <w:t>i prokainamid, kao i kod onih kod kojih je prisutna kombinacija ovih faktora rizika, naro</w:t>
      </w:r>
      <w:r w:rsidRPr="00007E9F">
        <w:rPr>
          <w:rFonts w:ascii="TimesNewRoman" w:eastAsia="TimesNewRoman" w:cs="TimesNewRoman" w:hint="eastAsia"/>
          <w:szCs w:val="22"/>
          <w:lang w:val="pl-PL"/>
        </w:rPr>
        <w:t>č</w:t>
      </w:r>
      <w:r w:rsidRPr="00007E9F">
        <w:rPr>
          <w:rFonts w:eastAsia="Calibri"/>
          <w:szCs w:val="22"/>
          <w:lang w:val="pl-PL"/>
        </w:rPr>
        <w:t>ito ako od ranije postoji os</w:t>
      </w:r>
      <w:r w:rsidR="00CB10D8">
        <w:rPr>
          <w:rFonts w:eastAsia="Calibri"/>
          <w:szCs w:val="22"/>
          <w:lang w:val="pl-PL"/>
        </w:rPr>
        <w:t>l</w:t>
      </w:r>
      <w:r w:rsidRPr="00007E9F">
        <w:rPr>
          <w:rFonts w:eastAsia="Calibri"/>
          <w:szCs w:val="22"/>
          <w:lang w:val="pl-PL"/>
        </w:rPr>
        <w:t>ab</w:t>
      </w:r>
      <w:r w:rsidR="00CB10D8">
        <w:rPr>
          <w:rFonts w:eastAsia="Calibri"/>
          <w:szCs w:val="22"/>
          <w:lang w:val="pl-PL"/>
        </w:rPr>
        <w:t>l</w:t>
      </w:r>
      <w:r w:rsidRPr="00007E9F">
        <w:rPr>
          <w:rFonts w:eastAsia="Calibri"/>
          <w:szCs w:val="22"/>
          <w:lang w:val="pl-PL"/>
        </w:rPr>
        <w:t>jena funkcija bubrega. Kod nekih od ovih pacijenata razvi</w:t>
      </w:r>
      <w:r w:rsidR="00CB10D8">
        <w:rPr>
          <w:rFonts w:eastAsia="Calibri"/>
          <w:szCs w:val="22"/>
          <w:lang w:val="pl-PL"/>
        </w:rPr>
        <w:t>l</w:t>
      </w:r>
      <w:r w:rsidRPr="00007E9F">
        <w:rPr>
          <w:rFonts w:eastAsia="Calibri"/>
          <w:szCs w:val="22"/>
          <w:lang w:val="pl-PL"/>
        </w:rPr>
        <w:t>a se i ozbi</w:t>
      </w:r>
      <w:r w:rsidR="00CB10D8">
        <w:rPr>
          <w:rFonts w:eastAsia="Calibri"/>
          <w:szCs w:val="22"/>
          <w:lang w:val="pl-PL"/>
        </w:rPr>
        <w:t>l</w:t>
      </w:r>
      <w:r w:rsidRPr="00007E9F">
        <w:rPr>
          <w:rFonts w:eastAsia="Calibri"/>
          <w:szCs w:val="22"/>
          <w:lang w:val="pl-PL"/>
        </w:rPr>
        <w:t>jna infekcija, koja u neko</w:t>
      </w:r>
      <w:r w:rsidR="00CB10D8">
        <w:rPr>
          <w:rFonts w:eastAsia="Calibri"/>
          <w:szCs w:val="22"/>
          <w:lang w:val="pl-PL"/>
        </w:rPr>
        <w:t>l</w:t>
      </w:r>
      <w:r w:rsidRPr="00007E9F">
        <w:rPr>
          <w:rFonts w:eastAsia="Calibri"/>
          <w:szCs w:val="22"/>
          <w:lang w:val="pl-PL"/>
        </w:rPr>
        <w:t>iko s</w:t>
      </w:r>
      <w:r w:rsidR="00CB10D8">
        <w:rPr>
          <w:rFonts w:eastAsia="Calibri"/>
          <w:szCs w:val="22"/>
          <w:lang w:val="pl-PL"/>
        </w:rPr>
        <w:t>l</w:t>
      </w:r>
      <w:r w:rsidRPr="00007E9F">
        <w:rPr>
          <w:rFonts w:eastAsia="Calibri"/>
          <w:szCs w:val="22"/>
          <w:lang w:val="pl-PL"/>
        </w:rPr>
        <w:t>u</w:t>
      </w:r>
      <w:r w:rsidRPr="00007E9F">
        <w:rPr>
          <w:rFonts w:ascii="TimesNewRoman" w:eastAsia="TimesNewRoman" w:cs="TimesNewRoman" w:hint="eastAsia"/>
          <w:szCs w:val="22"/>
          <w:lang w:val="pl-PL"/>
        </w:rPr>
        <w:t>č</w:t>
      </w:r>
      <w:r w:rsidRPr="00007E9F">
        <w:rPr>
          <w:rFonts w:eastAsia="Calibri"/>
          <w:szCs w:val="22"/>
          <w:lang w:val="pl-PL"/>
        </w:rPr>
        <w:t>ajeva nije mog</w:t>
      </w:r>
      <w:r w:rsidR="00CB10D8">
        <w:rPr>
          <w:rFonts w:eastAsia="Calibri"/>
          <w:szCs w:val="22"/>
          <w:lang w:val="pl-PL"/>
        </w:rPr>
        <w:t>l</w:t>
      </w:r>
      <w:r w:rsidRPr="00007E9F">
        <w:rPr>
          <w:rFonts w:eastAsia="Calibri"/>
          <w:szCs w:val="22"/>
          <w:lang w:val="pl-PL"/>
        </w:rPr>
        <w:t>a da se suzbije intenzivnom terapijom antibioticima. Ako se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 xml:space="preserve"> koristi kod ovih pacijenata, sav</w:t>
      </w:r>
      <w:r w:rsidR="00DE4DB7">
        <w:rPr>
          <w:rFonts w:eastAsia="Calibri"/>
          <w:szCs w:val="22"/>
          <w:lang w:val="pl-PL"/>
        </w:rPr>
        <w:t>j</w:t>
      </w:r>
      <w:r w:rsidRPr="00007E9F">
        <w:rPr>
          <w:rFonts w:eastAsia="Calibri"/>
          <w:szCs w:val="22"/>
          <w:lang w:val="pl-PL"/>
        </w:rPr>
        <w:t>etuje se periodi</w:t>
      </w:r>
      <w:r w:rsidRPr="00007E9F">
        <w:rPr>
          <w:rFonts w:ascii="TimesNewRoman" w:eastAsia="TimesNewRoman" w:cs="TimesNewRoman"/>
          <w:szCs w:val="22"/>
          <w:lang w:val="pl-PL"/>
        </w:rPr>
        <w:t>č</w:t>
      </w:r>
      <w:r w:rsidRPr="00007E9F">
        <w:rPr>
          <w:rFonts w:eastAsia="Calibri"/>
          <w:szCs w:val="22"/>
          <w:lang w:val="pl-PL"/>
        </w:rPr>
        <w:t>no pra</w:t>
      </w:r>
      <w:r w:rsidRPr="00007E9F">
        <w:rPr>
          <w:rFonts w:ascii="TimesNewRoman" w:eastAsia="TimesNewRoman" w:cs="TimesNewRoman"/>
          <w:szCs w:val="22"/>
          <w:lang w:val="pl-PL"/>
        </w:rPr>
        <w:t>ć</w:t>
      </w:r>
      <w:r w:rsidRPr="00007E9F">
        <w:rPr>
          <w:rFonts w:eastAsia="Calibri"/>
          <w:szCs w:val="22"/>
          <w:lang w:val="pl-PL"/>
        </w:rPr>
        <w:t>enje broja b</w:t>
      </w:r>
      <w:r w:rsidR="00DE4DB7">
        <w:rPr>
          <w:rFonts w:eastAsia="Calibri"/>
          <w:szCs w:val="22"/>
          <w:lang w:val="pl-PL"/>
        </w:rPr>
        <w:t>ij</w:t>
      </w:r>
      <w:r w:rsidRPr="00007E9F">
        <w:rPr>
          <w:rFonts w:eastAsia="Calibri"/>
          <w:szCs w:val="22"/>
          <w:lang w:val="pl-PL"/>
        </w:rPr>
        <w:t>e</w:t>
      </w:r>
      <w:r w:rsidR="00CB10D8">
        <w:rPr>
          <w:rFonts w:eastAsia="Calibri"/>
          <w:szCs w:val="22"/>
          <w:lang w:val="pl-PL"/>
        </w:rPr>
        <w:t>l</w:t>
      </w:r>
      <w:r w:rsidRPr="00007E9F">
        <w:rPr>
          <w:rFonts w:eastAsia="Calibri"/>
          <w:szCs w:val="22"/>
          <w:lang w:val="pl-PL"/>
        </w:rPr>
        <w:t>ih krvnih zrnaca, a pacijente treba uputiti da prijave svaki znak pojave infekcije</w:t>
      </w:r>
      <w:r w:rsidR="00CA7287" w:rsidRPr="00007E9F">
        <w:rPr>
          <w:rFonts w:eastAsia="Calibri"/>
          <w:szCs w:val="22"/>
          <w:lang w:val="pl-PL"/>
        </w:rPr>
        <w:t>.</w:t>
      </w:r>
    </w:p>
    <w:p w14:paraId="274E38BD" w14:textId="77777777" w:rsidR="00B52F20" w:rsidRPr="00007E9F" w:rsidRDefault="00B52F20" w:rsidP="00B52F20">
      <w:pPr>
        <w:rPr>
          <w:rFonts w:eastAsia="Calibri"/>
          <w:szCs w:val="22"/>
          <w:lang w:val="pl-PL"/>
        </w:rPr>
      </w:pPr>
    </w:p>
    <w:p w14:paraId="7EE38206" w14:textId="10D291AA" w:rsidR="00327989" w:rsidRPr="00D974BB" w:rsidRDefault="00327989" w:rsidP="00327989">
      <w:pPr>
        <w:rPr>
          <w:i/>
          <w:szCs w:val="22"/>
          <w:lang w:val="sr-Latn-CS"/>
        </w:rPr>
      </w:pPr>
      <w:r w:rsidRPr="00D974BB">
        <w:rPr>
          <w:i/>
          <w:szCs w:val="22"/>
          <w:lang w:val="sr-Latn-CS"/>
        </w:rPr>
        <w:t>Hiperka</w:t>
      </w:r>
      <w:r w:rsidR="00CB10D8">
        <w:rPr>
          <w:i/>
          <w:szCs w:val="22"/>
          <w:lang w:val="sr-Latn-CS"/>
        </w:rPr>
        <w:t>l</w:t>
      </w:r>
      <w:r w:rsidRPr="00D974BB">
        <w:rPr>
          <w:i/>
          <w:szCs w:val="22"/>
          <w:lang w:val="sr-Latn-CS"/>
        </w:rPr>
        <w:t>emija</w:t>
      </w:r>
    </w:p>
    <w:p w14:paraId="79001870" w14:textId="1CEB8E8C" w:rsidR="00CD6D43" w:rsidRDefault="002A564F" w:rsidP="0069771D">
      <w:pPr>
        <w:tabs>
          <w:tab w:val="clear" w:pos="284"/>
        </w:tabs>
        <w:rPr>
          <w:szCs w:val="22"/>
          <w:lang w:val="sr-Latn-CS"/>
        </w:rPr>
      </w:pPr>
      <w:r w:rsidRPr="00007E9F">
        <w:rPr>
          <w:szCs w:val="22"/>
          <w:lang w:val="pl-PL"/>
        </w:rPr>
        <w:t>ACE inhibitori mogu izazvati hiperka</w:t>
      </w:r>
      <w:r w:rsidR="00CB10D8">
        <w:rPr>
          <w:szCs w:val="22"/>
          <w:lang w:val="pl-PL"/>
        </w:rPr>
        <w:t>l</w:t>
      </w:r>
      <w:r w:rsidRPr="00007E9F">
        <w:rPr>
          <w:szCs w:val="22"/>
          <w:lang w:val="pl-PL"/>
        </w:rPr>
        <w:t>ijemiju jer inhibišu os</w:t>
      </w:r>
      <w:r w:rsidR="00CB10D8">
        <w:rPr>
          <w:szCs w:val="22"/>
          <w:lang w:val="pl-PL"/>
        </w:rPr>
        <w:t>l</w:t>
      </w:r>
      <w:r w:rsidRPr="00007E9F">
        <w:rPr>
          <w:szCs w:val="22"/>
          <w:lang w:val="pl-PL"/>
        </w:rPr>
        <w:t>obađanje a</w:t>
      </w:r>
      <w:r w:rsidR="00CB10D8">
        <w:rPr>
          <w:szCs w:val="22"/>
          <w:lang w:val="pl-PL"/>
        </w:rPr>
        <w:t>l</w:t>
      </w:r>
      <w:r w:rsidRPr="00007E9F">
        <w:rPr>
          <w:szCs w:val="22"/>
          <w:lang w:val="pl-PL"/>
        </w:rPr>
        <w:t xml:space="preserve">dosterona. Do </w:t>
      </w:r>
      <w:r w:rsidRPr="00D974BB">
        <w:rPr>
          <w:szCs w:val="22"/>
          <w:lang w:val="sr-Latn-CS"/>
        </w:rPr>
        <w:t>povećanja koncentracije ka</w:t>
      </w:r>
      <w:r w:rsidR="00CB10D8">
        <w:rPr>
          <w:szCs w:val="22"/>
          <w:lang w:val="sr-Latn-CS"/>
        </w:rPr>
        <w:t>l</w:t>
      </w:r>
      <w:r w:rsidRPr="00D974BB">
        <w:rPr>
          <w:szCs w:val="22"/>
          <w:lang w:val="sr-Latn-CS"/>
        </w:rPr>
        <w:t>ijuma</w:t>
      </w:r>
      <w:r>
        <w:rPr>
          <w:szCs w:val="22"/>
          <w:lang w:val="sr-Latn-CS"/>
        </w:rPr>
        <w:t xml:space="preserve"> </w:t>
      </w:r>
      <w:r w:rsidRPr="00D974BB">
        <w:rPr>
          <w:szCs w:val="22"/>
          <w:lang w:val="sr-Latn-CS"/>
        </w:rPr>
        <w:t xml:space="preserve">u </w:t>
      </w:r>
      <w:r>
        <w:rPr>
          <w:szCs w:val="22"/>
          <w:lang w:val="sr-Latn-CS"/>
        </w:rPr>
        <w:t>serumu može doći kod nekih pacijenata t</w:t>
      </w:r>
      <w:r w:rsidR="00327989" w:rsidRPr="00D974BB">
        <w:rPr>
          <w:szCs w:val="22"/>
          <w:lang w:val="sr-Latn-CS"/>
        </w:rPr>
        <w:t xml:space="preserve">okom </w:t>
      </w:r>
      <w:r w:rsidR="00CB10D8">
        <w:rPr>
          <w:szCs w:val="22"/>
          <w:lang w:val="sr-Latn-CS"/>
        </w:rPr>
        <w:t>l</w:t>
      </w:r>
      <w:r w:rsidR="00DE4DB7">
        <w:rPr>
          <w:szCs w:val="22"/>
          <w:lang w:val="sr-Latn-CS"/>
        </w:rPr>
        <w:t>ij</w:t>
      </w:r>
      <w:r w:rsidR="00327989" w:rsidRPr="00D974BB">
        <w:rPr>
          <w:szCs w:val="22"/>
          <w:lang w:val="sr-Latn-CS"/>
        </w:rPr>
        <w:t xml:space="preserve">ečenja ACE inhibitorima, </w:t>
      </w:r>
      <w:r w:rsidR="00CB74A1">
        <w:rPr>
          <w:szCs w:val="22"/>
          <w:lang w:val="sr-Latn-CS"/>
        </w:rPr>
        <w:t>uk</w:t>
      </w:r>
      <w:r w:rsidR="00CB10D8">
        <w:rPr>
          <w:szCs w:val="22"/>
          <w:lang w:val="sr-Latn-CS"/>
        </w:rPr>
        <w:t>l</w:t>
      </w:r>
      <w:r w:rsidR="00CB74A1">
        <w:rPr>
          <w:szCs w:val="22"/>
          <w:lang w:val="sr-Latn-CS"/>
        </w:rPr>
        <w:t>jučujući ena</w:t>
      </w:r>
      <w:r w:rsidR="00CB10D8">
        <w:rPr>
          <w:szCs w:val="22"/>
          <w:lang w:val="sr-Latn-CS"/>
        </w:rPr>
        <w:t>l</w:t>
      </w:r>
      <w:r w:rsidR="00CB74A1">
        <w:rPr>
          <w:szCs w:val="22"/>
          <w:lang w:val="sr-Latn-CS"/>
        </w:rPr>
        <w:t>apri</w:t>
      </w:r>
      <w:r w:rsidR="00CB10D8">
        <w:rPr>
          <w:szCs w:val="22"/>
          <w:lang w:val="sr-Latn-CS"/>
        </w:rPr>
        <w:t>l</w:t>
      </w:r>
      <w:r w:rsidR="00CB74A1">
        <w:rPr>
          <w:szCs w:val="22"/>
          <w:lang w:val="sr-Latn-CS"/>
        </w:rPr>
        <w:t xml:space="preserve">. </w:t>
      </w:r>
      <w:r w:rsidR="0069771D" w:rsidRPr="00007E9F">
        <w:rPr>
          <w:szCs w:val="22"/>
          <w:lang w:val="pl-PL"/>
        </w:rPr>
        <w:t>Ovaj efekat v</w:t>
      </w:r>
      <w:r w:rsidR="00DE4DB7">
        <w:rPr>
          <w:szCs w:val="22"/>
          <w:lang w:val="pl-PL"/>
        </w:rPr>
        <w:t>j</w:t>
      </w:r>
      <w:r w:rsidR="0069771D" w:rsidRPr="00007E9F">
        <w:rPr>
          <w:szCs w:val="22"/>
          <w:lang w:val="pl-PL"/>
        </w:rPr>
        <w:t>erovatno nije od značaja kod pacijenata koji imaju norma</w:t>
      </w:r>
      <w:r w:rsidR="00CB10D8">
        <w:rPr>
          <w:szCs w:val="22"/>
          <w:lang w:val="pl-PL"/>
        </w:rPr>
        <w:t>l</w:t>
      </w:r>
      <w:r w:rsidR="0069771D" w:rsidRPr="00007E9F">
        <w:rPr>
          <w:szCs w:val="22"/>
          <w:lang w:val="pl-PL"/>
        </w:rPr>
        <w:t xml:space="preserve">nu funkciju bubrega. </w:t>
      </w:r>
      <w:r w:rsidR="00E41095" w:rsidRPr="00007E9F">
        <w:rPr>
          <w:szCs w:val="22"/>
          <w:lang w:val="pl-PL"/>
        </w:rPr>
        <w:t>F</w:t>
      </w:r>
      <w:r w:rsidR="00327989" w:rsidRPr="00D974BB">
        <w:rPr>
          <w:szCs w:val="22"/>
          <w:lang w:val="sr-Latn-CS"/>
        </w:rPr>
        <w:t>aktori rizika za razvoj hiperka</w:t>
      </w:r>
      <w:r w:rsidR="00CB10D8">
        <w:rPr>
          <w:szCs w:val="22"/>
          <w:lang w:val="sr-Latn-CS"/>
        </w:rPr>
        <w:t>l</w:t>
      </w:r>
      <w:r w:rsidR="00327989" w:rsidRPr="00D974BB">
        <w:rPr>
          <w:szCs w:val="22"/>
          <w:lang w:val="sr-Latn-CS"/>
        </w:rPr>
        <w:t xml:space="preserve">emije </w:t>
      </w:r>
      <w:r w:rsidR="00CB74A1">
        <w:rPr>
          <w:szCs w:val="22"/>
          <w:lang w:val="sr-Latn-CS"/>
        </w:rPr>
        <w:t xml:space="preserve">su </w:t>
      </w:r>
      <w:r w:rsidR="00327989" w:rsidRPr="00D974BB">
        <w:rPr>
          <w:szCs w:val="22"/>
          <w:lang w:val="sr-Latn-CS"/>
        </w:rPr>
        <w:t>insuficijencij</w:t>
      </w:r>
      <w:r w:rsidR="00CB74A1">
        <w:rPr>
          <w:szCs w:val="22"/>
          <w:lang w:val="sr-Latn-CS"/>
        </w:rPr>
        <w:t>a</w:t>
      </w:r>
      <w:r w:rsidR="00327989" w:rsidRPr="00D974BB">
        <w:rPr>
          <w:szCs w:val="22"/>
          <w:lang w:val="sr-Latn-CS"/>
        </w:rPr>
        <w:t xml:space="preserve"> bubrega, pogoršanje rena</w:t>
      </w:r>
      <w:r w:rsidR="00CB10D8">
        <w:rPr>
          <w:szCs w:val="22"/>
          <w:lang w:val="sr-Latn-CS"/>
        </w:rPr>
        <w:t>l</w:t>
      </w:r>
      <w:r w:rsidR="00327989" w:rsidRPr="00D974BB">
        <w:rPr>
          <w:szCs w:val="22"/>
          <w:lang w:val="sr-Latn-CS"/>
        </w:rPr>
        <w:t>ne funkcije, starost (&gt;70 godina), dijabetes me</w:t>
      </w:r>
      <w:r w:rsidR="00CB10D8">
        <w:rPr>
          <w:szCs w:val="22"/>
          <w:lang w:val="sr-Latn-CS"/>
        </w:rPr>
        <w:t>l</w:t>
      </w:r>
      <w:r w:rsidR="00327989" w:rsidRPr="00D974BB">
        <w:rPr>
          <w:szCs w:val="22"/>
          <w:lang w:val="sr-Latn-CS"/>
        </w:rPr>
        <w:t xml:space="preserve">itus, </w:t>
      </w:r>
      <w:r w:rsidR="00327989" w:rsidRPr="00007E9F">
        <w:rPr>
          <w:szCs w:val="22"/>
          <w:lang w:val="pl-PL"/>
        </w:rPr>
        <w:t>istovremeno postojeća stanja, a posebno dehidratacij</w:t>
      </w:r>
      <w:r w:rsidR="00CB74A1" w:rsidRPr="00007E9F">
        <w:rPr>
          <w:szCs w:val="22"/>
          <w:lang w:val="pl-PL"/>
        </w:rPr>
        <w:t>a</w:t>
      </w:r>
      <w:r w:rsidR="00327989" w:rsidRPr="00D974BB">
        <w:rPr>
          <w:szCs w:val="22"/>
          <w:lang w:val="sr-Latn-CS"/>
        </w:rPr>
        <w:t>, akutn</w:t>
      </w:r>
      <w:r w:rsidR="00CB74A1">
        <w:rPr>
          <w:szCs w:val="22"/>
          <w:lang w:val="sr-Latn-CS"/>
        </w:rPr>
        <w:t>a</w:t>
      </w:r>
      <w:r w:rsidR="00327989" w:rsidRPr="00D974BB">
        <w:rPr>
          <w:szCs w:val="22"/>
          <w:lang w:val="sr-Latn-CS"/>
        </w:rPr>
        <w:t xml:space="preserve"> srčan</w:t>
      </w:r>
      <w:r w:rsidR="00CB74A1">
        <w:rPr>
          <w:szCs w:val="22"/>
          <w:lang w:val="sr-Latn-CS"/>
        </w:rPr>
        <w:t>a</w:t>
      </w:r>
      <w:r w:rsidR="00327989" w:rsidRPr="00D974BB">
        <w:rPr>
          <w:szCs w:val="22"/>
          <w:lang w:val="sr-Latn-CS"/>
        </w:rPr>
        <w:t xml:space="preserve"> dekompenzacij</w:t>
      </w:r>
      <w:r w:rsidR="00CB74A1">
        <w:rPr>
          <w:szCs w:val="22"/>
          <w:lang w:val="sr-Latn-CS"/>
        </w:rPr>
        <w:t>a</w:t>
      </w:r>
      <w:r w:rsidR="00327989" w:rsidRPr="00D974BB">
        <w:rPr>
          <w:szCs w:val="22"/>
          <w:lang w:val="sr-Latn-CS"/>
        </w:rPr>
        <w:t>, metabo</w:t>
      </w:r>
      <w:r w:rsidR="00CB10D8">
        <w:rPr>
          <w:szCs w:val="22"/>
          <w:lang w:val="sr-Latn-CS"/>
        </w:rPr>
        <w:t>l</w:t>
      </w:r>
      <w:r w:rsidR="00327989" w:rsidRPr="00D974BB">
        <w:rPr>
          <w:szCs w:val="22"/>
          <w:lang w:val="sr-Latn-CS"/>
        </w:rPr>
        <w:t>ičk</w:t>
      </w:r>
      <w:r w:rsidR="00CB74A1">
        <w:rPr>
          <w:szCs w:val="22"/>
          <w:lang w:val="sr-Latn-CS"/>
        </w:rPr>
        <w:t>a</w:t>
      </w:r>
      <w:r w:rsidR="00327989" w:rsidRPr="00D974BB">
        <w:rPr>
          <w:szCs w:val="22"/>
          <w:lang w:val="sr-Latn-CS"/>
        </w:rPr>
        <w:t xml:space="preserve"> acidoz</w:t>
      </w:r>
      <w:r w:rsidR="00CB74A1">
        <w:rPr>
          <w:szCs w:val="22"/>
          <w:lang w:val="sr-Latn-CS"/>
        </w:rPr>
        <w:t>a</w:t>
      </w:r>
      <w:r w:rsidR="00327989" w:rsidRPr="00D974BB">
        <w:rPr>
          <w:szCs w:val="22"/>
          <w:lang w:val="sr-Latn-CS"/>
        </w:rPr>
        <w:t xml:space="preserve"> i istovremen</w:t>
      </w:r>
      <w:r w:rsidR="00CB74A1">
        <w:rPr>
          <w:szCs w:val="22"/>
          <w:lang w:val="sr-Latn-CS"/>
        </w:rPr>
        <w:t>a</w:t>
      </w:r>
      <w:r w:rsidR="00327989" w:rsidRPr="00D974BB">
        <w:rPr>
          <w:szCs w:val="22"/>
          <w:lang w:val="sr-Latn-CS"/>
        </w:rPr>
        <w:t xml:space="preserve"> terapij</w:t>
      </w:r>
      <w:r w:rsidR="00CB74A1">
        <w:rPr>
          <w:szCs w:val="22"/>
          <w:lang w:val="sr-Latn-CS"/>
        </w:rPr>
        <w:t>a</w:t>
      </w:r>
      <w:r w:rsidR="00327989" w:rsidRPr="00D974BB">
        <w:rPr>
          <w:szCs w:val="22"/>
          <w:lang w:val="sr-Latn-CS"/>
        </w:rPr>
        <w:t xml:space="preserve"> diureticima koji štede ka</w:t>
      </w:r>
      <w:r w:rsidR="00CB10D8">
        <w:rPr>
          <w:szCs w:val="22"/>
          <w:lang w:val="sr-Latn-CS"/>
        </w:rPr>
        <w:t>l</w:t>
      </w:r>
      <w:r w:rsidR="00327989" w:rsidRPr="00D974BB">
        <w:rPr>
          <w:szCs w:val="22"/>
          <w:lang w:val="sr-Latn-CS"/>
        </w:rPr>
        <w:t>ijum (spirono</w:t>
      </w:r>
      <w:r w:rsidR="00CB10D8">
        <w:rPr>
          <w:szCs w:val="22"/>
          <w:lang w:val="sr-Latn-CS"/>
        </w:rPr>
        <w:t>l</w:t>
      </w:r>
      <w:r w:rsidR="00327989" w:rsidRPr="00D974BB">
        <w:rPr>
          <w:szCs w:val="22"/>
          <w:lang w:val="sr-Latn-CS"/>
        </w:rPr>
        <w:t>akton,</w:t>
      </w:r>
      <w:r w:rsidR="00327989">
        <w:rPr>
          <w:szCs w:val="22"/>
          <w:lang w:val="sr-Latn-CS"/>
        </w:rPr>
        <w:t xml:space="preserve"> </w:t>
      </w:r>
      <w:r w:rsidR="00327989" w:rsidRPr="00D974BB">
        <w:rPr>
          <w:szCs w:val="22"/>
          <w:lang w:val="sr-Latn-CS"/>
        </w:rPr>
        <w:t>ep</w:t>
      </w:r>
      <w:r w:rsidR="00CB10D8">
        <w:rPr>
          <w:szCs w:val="22"/>
          <w:lang w:val="sr-Latn-CS"/>
        </w:rPr>
        <w:t>l</w:t>
      </w:r>
      <w:r w:rsidR="00327989" w:rsidRPr="00D974BB">
        <w:rPr>
          <w:szCs w:val="22"/>
          <w:lang w:val="sr-Latn-CS"/>
        </w:rPr>
        <w:t>erenon, triamteren i</w:t>
      </w:r>
      <w:r w:rsidR="00CB10D8">
        <w:rPr>
          <w:szCs w:val="22"/>
          <w:lang w:val="sr-Latn-CS"/>
        </w:rPr>
        <w:t>l</w:t>
      </w:r>
      <w:r w:rsidR="00327989" w:rsidRPr="00D974BB">
        <w:rPr>
          <w:szCs w:val="22"/>
          <w:lang w:val="sr-Latn-CS"/>
        </w:rPr>
        <w:t>i ami</w:t>
      </w:r>
      <w:r w:rsidR="00CB10D8">
        <w:rPr>
          <w:szCs w:val="22"/>
          <w:lang w:val="sr-Latn-CS"/>
        </w:rPr>
        <w:t>l</w:t>
      </w:r>
      <w:r w:rsidR="00327989" w:rsidRPr="00D974BB">
        <w:rPr>
          <w:szCs w:val="22"/>
          <w:lang w:val="sr-Latn-CS"/>
        </w:rPr>
        <w:t>orid), sup</w:t>
      </w:r>
      <w:r w:rsidR="00CB10D8">
        <w:rPr>
          <w:szCs w:val="22"/>
          <w:lang w:val="sr-Latn-CS"/>
        </w:rPr>
        <w:t>l</w:t>
      </w:r>
      <w:r w:rsidR="00327989" w:rsidRPr="00D974BB">
        <w:rPr>
          <w:szCs w:val="22"/>
          <w:lang w:val="sr-Latn-CS"/>
        </w:rPr>
        <w:t>em</w:t>
      </w:r>
      <w:r w:rsidR="00327989">
        <w:rPr>
          <w:szCs w:val="22"/>
          <w:lang w:val="sr-Latn-CS"/>
        </w:rPr>
        <w:t>entima</w:t>
      </w:r>
      <w:r w:rsidR="00327989" w:rsidRPr="00D974BB">
        <w:rPr>
          <w:szCs w:val="22"/>
          <w:lang w:val="sr-Latn-CS"/>
        </w:rPr>
        <w:t xml:space="preserve"> ka</w:t>
      </w:r>
      <w:r w:rsidR="00CB10D8">
        <w:rPr>
          <w:szCs w:val="22"/>
          <w:lang w:val="sr-Latn-CS"/>
        </w:rPr>
        <w:t>l</w:t>
      </w:r>
      <w:r w:rsidR="00327989" w:rsidRPr="00D974BB">
        <w:rPr>
          <w:szCs w:val="22"/>
          <w:lang w:val="sr-Latn-CS"/>
        </w:rPr>
        <w:t>ijuma i</w:t>
      </w:r>
      <w:r w:rsidR="00CB10D8">
        <w:rPr>
          <w:szCs w:val="22"/>
          <w:lang w:val="sr-Latn-CS"/>
        </w:rPr>
        <w:t>l</w:t>
      </w:r>
      <w:r w:rsidR="00327989" w:rsidRPr="00D974BB">
        <w:rPr>
          <w:szCs w:val="22"/>
          <w:lang w:val="sr-Latn-CS"/>
        </w:rPr>
        <w:t>i zam</w:t>
      </w:r>
      <w:r w:rsidR="00DE4DB7">
        <w:rPr>
          <w:szCs w:val="22"/>
          <w:lang w:val="sr-Latn-CS"/>
        </w:rPr>
        <w:t>j</w:t>
      </w:r>
      <w:r w:rsidR="00327989" w:rsidRPr="00D974BB">
        <w:rPr>
          <w:szCs w:val="22"/>
          <w:lang w:val="sr-Latn-CS"/>
        </w:rPr>
        <w:t>en</w:t>
      </w:r>
      <w:r w:rsidR="00327989">
        <w:rPr>
          <w:szCs w:val="22"/>
          <w:lang w:val="sr-Latn-CS"/>
        </w:rPr>
        <w:t>ama</w:t>
      </w:r>
      <w:r w:rsidR="00327989" w:rsidRPr="00D974BB">
        <w:rPr>
          <w:szCs w:val="22"/>
          <w:lang w:val="sr-Latn-CS"/>
        </w:rPr>
        <w:t xml:space="preserve"> za so koje sadrže ka</w:t>
      </w:r>
      <w:r w:rsidR="00CB10D8">
        <w:rPr>
          <w:szCs w:val="22"/>
          <w:lang w:val="sr-Latn-CS"/>
        </w:rPr>
        <w:t>l</w:t>
      </w:r>
      <w:r w:rsidR="00327989" w:rsidRPr="00D974BB">
        <w:rPr>
          <w:szCs w:val="22"/>
          <w:lang w:val="sr-Latn-CS"/>
        </w:rPr>
        <w:t>ijum;</w:t>
      </w:r>
      <w:r w:rsidR="00327989" w:rsidRPr="00007E9F">
        <w:rPr>
          <w:rFonts w:ascii="Humanist777" w:hAnsi="Humanist777"/>
          <w:sz w:val="24"/>
          <w:lang w:val="pl-PL"/>
        </w:rPr>
        <w:t xml:space="preserve"> </w:t>
      </w:r>
      <w:r w:rsidR="00327989" w:rsidRPr="00D974BB">
        <w:rPr>
          <w:szCs w:val="22"/>
          <w:lang w:val="sr-Latn-CS"/>
        </w:rPr>
        <w:t>i</w:t>
      </w:r>
      <w:r w:rsidR="00CB10D8">
        <w:rPr>
          <w:szCs w:val="22"/>
          <w:lang w:val="sr-Latn-CS"/>
        </w:rPr>
        <w:t>l</w:t>
      </w:r>
      <w:r w:rsidR="00327989" w:rsidRPr="00D974BB">
        <w:rPr>
          <w:szCs w:val="22"/>
          <w:lang w:val="sr-Latn-CS"/>
        </w:rPr>
        <w:t xml:space="preserve">i kod onih pacijenata koji uzimaju druge </w:t>
      </w:r>
      <w:r w:rsidR="00CB10D8">
        <w:rPr>
          <w:szCs w:val="22"/>
          <w:lang w:val="sr-Latn-CS"/>
        </w:rPr>
        <w:t>l</w:t>
      </w:r>
      <w:r w:rsidR="00DE4DB7">
        <w:rPr>
          <w:szCs w:val="22"/>
          <w:lang w:val="sr-Latn-CS"/>
        </w:rPr>
        <w:t>j</w:t>
      </w:r>
      <w:r w:rsidR="00327989" w:rsidRPr="00D974BB">
        <w:rPr>
          <w:szCs w:val="22"/>
          <w:lang w:val="sr-Latn-CS"/>
        </w:rPr>
        <w:t>ekove povezane sa povećanjem ka</w:t>
      </w:r>
      <w:r w:rsidR="00CB10D8">
        <w:rPr>
          <w:szCs w:val="22"/>
          <w:lang w:val="sr-Latn-CS"/>
        </w:rPr>
        <w:t>l</w:t>
      </w:r>
      <w:r w:rsidR="00327989" w:rsidRPr="00D974BB">
        <w:rPr>
          <w:szCs w:val="22"/>
          <w:lang w:val="sr-Latn-CS"/>
        </w:rPr>
        <w:t>ijuma u serumu (npr. heparin</w:t>
      </w:r>
      <w:r w:rsidR="0069771D">
        <w:rPr>
          <w:szCs w:val="22"/>
          <w:lang w:val="sr-Latn-CS"/>
        </w:rPr>
        <w:t xml:space="preserve"> i</w:t>
      </w:r>
      <w:r w:rsidR="00CB10D8">
        <w:rPr>
          <w:szCs w:val="22"/>
          <w:lang w:val="sr-Latn-CS"/>
        </w:rPr>
        <w:t>l</w:t>
      </w:r>
      <w:r w:rsidR="0069771D">
        <w:rPr>
          <w:szCs w:val="22"/>
          <w:lang w:val="sr-Latn-CS"/>
        </w:rPr>
        <w:t xml:space="preserve">i kombinacija </w:t>
      </w:r>
      <w:r w:rsidR="0069771D" w:rsidRPr="00007E9F">
        <w:rPr>
          <w:szCs w:val="22"/>
          <w:lang w:val="pl-PL"/>
        </w:rPr>
        <w:t>trimetoprim-su</w:t>
      </w:r>
      <w:r w:rsidR="00CB10D8">
        <w:rPr>
          <w:szCs w:val="22"/>
          <w:lang w:val="pl-PL"/>
        </w:rPr>
        <w:t>l</w:t>
      </w:r>
      <w:r w:rsidR="0069771D" w:rsidRPr="00007E9F">
        <w:rPr>
          <w:szCs w:val="22"/>
          <w:lang w:val="pl-PL"/>
        </w:rPr>
        <w:t>fometoksazo</w:t>
      </w:r>
      <w:r w:rsidR="00CB10D8">
        <w:rPr>
          <w:szCs w:val="22"/>
          <w:lang w:val="pl-PL"/>
        </w:rPr>
        <w:t>l</w:t>
      </w:r>
      <w:r w:rsidR="0069771D">
        <w:rPr>
          <w:szCs w:val="22"/>
          <w:lang w:val="sr-Latn-CS"/>
        </w:rPr>
        <w:t xml:space="preserve"> odn. kotrimoksazo</w:t>
      </w:r>
      <w:r w:rsidR="00CB10D8">
        <w:rPr>
          <w:szCs w:val="22"/>
          <w:lang w:val="sr-Latn-CS"/>
        </w:rPr>
        <w:t>l</w:t>
      </w:r>
      <w:r w:rsidR="00327989" w:rsidRPr="00D974BB">
        <w:rPr>
          <w:szCs w:val="22"/>
          <w:lang w:val="sr-Latn-CS"/>
        </w:rPr>
        <w:t>)</w:t>
      </w:r>
      <w:r w:rsidR="0069771D">
        <w:rPr>
          <w:szCs w:val="22"/>
          <w:lang w:val="sr-Latn-CS"/>
        </w:rPr>
        <w:t xml:space="preserve">, a </w:t>
      </w:r>
      <w:r w:rsidR="0069771D" w:rsidRPr="00007E9F">
        <w:rPr>
          <w:szCs w:val="22"/>
          <w:lang w:val="pl-PL"/>
        </w:rPr>
        <w:t>naročito antagoniste a</w:t>
      </w:r>
      <w:r w:rsidR="00CB10D8">
        <w:rPr>
          <w:szCs w:val="22"/>
          <w:lang w:val="pl-PL"/>
        </w:rPr>
        <w:t>l</w:t>
      </w:r>
      <w:r w:rsidR="0069771D" w:rsidRPr="00007E9F">
        <w:rPr>
          <w:szCs w:val="22"/>
          <w:lang w:val="pl-PL"/>
        </w:rPr>
        <w:t>dosterona i</w:t>
      </w:r>
      <w:r w:rsidR="00CB10D8">
        <w:rPr>
          <w:szCs w:val="22"/>
          <w:lang w:val="pl-PL"/>
        </w:rPr>
        <w:t>l</w:t>
      </w:r>
      <w:r w:rsidR="0069771D" w:rsidRPr="00007E9F">
        <w:rPr>
          <w:szCs w:val="22"/>
          <w:lang w:val="pl-PL"/>
        </w:rPr>
        <w:t>i b</w:t>
      </w:r>
      <w:r w:rsidR="00CB10D8">
        <w:rPr>
          <w:szCs w:val="22"/>
          <w:lang w:val="pl-PL"/>
        </w:rPr>
        <w:t>l</w:t>
      </w:r>
      <w:r w:rsidR="0069771D" w:rsidRPr="00007E9F">
        <w:rPr>
          <w:szCs w:val="22"/>
          <w:lang w:val="pl-PL"/>
        </w:rPr>
        <w:t xml:space="preserve">okatore receptora angiotenzina. </w:t>
      </w:r>
      <w:r w:rsidR="00327989" w:rsidRPr="00D974BB">
        <w:rPr>
          <w:szCs w:val="22"/>
          <w:lang w:val="sr-Latn-CS"/>
        </w:rPr>
        <w:t>Prim</w:t>
      </w:r>
      <w:r w:rsidR="00DE4DB7">
        <w:rPr>
          <w:szCs w:val="22"/>
          <w:lang w:val="sr-Latn-CS"/>
        </w:rPr>
        <w:t>j</w:t>
      </w:r>
      <w:r w:rsidR="00327989" w:rsidRPr="00D974BB">
        <w:rPr>
          <w:szCs w:val="22"/>
          <w:lang w:val="sr-Latn-CS"/>
        </w:rPr>
        <w:t>ena sup</w:t>
      </w:r>
      <w:r w:rsidR="00CB10D8">
        <w:rPr>
          <w:szCs w:val="22"/>
          <w:lang w:val="sr-Latn-CS"/>
        </w:rPr>
        <w:t>l</w:t>
      </w:r>
      <w:r w:rsidR="00327989" w:rsidRPr="00D974BB">
        <w:rPr>
          <w:szCs w:val="22"/>
          <w:lang w:val="sr-Latn-CS"/>
        </w:rPr>
        <w:t>emenata ka</w:t>
      </w:r>
      <w:r w:rsidR="00CB10D8">
        <w:rPr>
          <w:szCs w:val="22"/>
          <w:lang w:val="sr-Latn-CS"/>
        </w:rPr>
        <w:t>l</w:t>
      </w:r>
      <w:r w:rsidR="00327989" w:rsidRPr="00D974BB">
        <w:rPr>
          <w:szCs w:val="22"/>
          <w:lang w:val="sr-Latn-CS"/>
        </w:rPr>
        <w:t>ijuma, diuretika koji štede ka</w:t>
      </w:r>
      <w:r w:rsidR="00CB10D8">
        <w:rPr>
          <w:szCs w:val="22"/>
          <w:lang w:val="sr-Latn-CS"/>
        </w:rPr>
        <w:t>l</w:t>
      </w:r>
      <w:r w:rsidR="00327989" w:rsidRPr="00D974BB">
        <w:rPr>
          <w:szCs w:val="22"/>
          <w:lang w:val="sr-Latn-CS"/>
        </w:rPr>
        <w:t>ijum i</w:t>
      </w:r>
      <w:r w:rsidR="00CB10D8">
        <w:rPr>
          <w:szCs w:val="22"/>
          <w:lang w:val="sr-Latn-CS"/>
        </w:rPr>
        <w:t>l</w:t>
      </w:r>
      <w:r w:rsidR="00327989" w:rsidRPr="00D974BB">
        <w:rPr>
          <w:szCs w:val="22"/>
          <w:lang w:val="sr-Latn-CS"/>
        </w:rPr>
        <w:t>i zamena za so koje sadrže ka</w:t>
      </w:r>
      <w:r w:rsidR="00CB10D8">
        <w:rPr>
          <w:szCs w:val="22"/>
          <w:lang w:val="sr-Latn-CS"/>
        </w:rPr>
        <w:t>l</w:t>
      </w:r>
      <w:r w:rsidR="00327989" w:rsidRPr="00D974BB">
        <w:rPr>
          <w:szCs w:val="22"/>
          <w:lang w:val="sr-Latn-CS"/>
        </w:rPr>
        <w:t>ijum posebno kod pacijenata sa os</w:t>
      </w:r>
      <w:r w:rsidR="00CB10D8">
        <w:rPr>
          <w:szCs w:val="22"/>
          <w:lang w:val="sr-Latn-CS"/>
        </w:rPr>
        <w:t>l</w:t>
      </w:r>
      <w:r w:rsidR="00327989" w:rsidRPr="00D974BB">
        <w:rPr>
          <w:szCs w:val="22"/>
          <w:lang w:val="sr-Latn-CS"/>
        </w:rPr>
        <w:t>ab</w:t>
      </w:r>
      <w:r w:rsidR="00CB10D8">
        <w:rPr>
          <w:szCs w:val="22"/>
          <w:lang w:val="sr-Latn-CS"/>
        </w:rPr>
        <w:t>l</w:t>
      </w:r>
      <w:r w:rsidR="00327989" w:rsidRPr="00D974BB">
        <w:rPr>
          <w:szCs w:val="22"/>
          <w:lang w:val="sr-Latn-CS"/>
        </w:rPr>
        <w:t>jenom funkcijom bubrega, može dovesti do značajnog porasta</w:t>
      </w:r>
      <w:r w:rsidR="00327989">
        <w:rPr>
          <w:szCs w:val="22"/>
          <w:lang w:val="sr-Latn-CS"/>
        </w:rPr>
        <w:t xml:space="preserve"> koncentracija</w:t>
      </w:r>
      <w:r w:rsidR="00327989" w:rsidRPr="00D974BB">
        <w:rPr>
          <w:szCs w:val="22"/>
          <w:lang w:val="sr-Latn-CS"/>
        </w:rPr>
        <w:t xml:space="preserve"> ka</w:t>
      </w:r>
      <w:r w:rsidR="00CB10D8">
        <w:rPr>
          <w:szCs w:val="22"/>
          <w:lang w:val="sr-Latn-CS"/>
        </w:rPr>
        <w:t>l</w:t>
      </w:r>
      <w:r w:rsidR="00327989" w:rsidRPr="00D974BB">
        <w:rPr>
          <w:szCs w:val="22"/>
          <w:lang w:val="sr-Latn-CS"/>
        </w:rPr>
        <w:t>ijuma u serumu. Hiperka</w:t>
      </w:r>
      <w:r w:rsidR="00CB10D8">
        <w:rPr>
          <w:szCs w:val="22"/>
          <w:lang w:val="sr-Latn-CS"/>
        </w:rPr>
        <w:t>l</w:t>
      </w:r>
      <w:r w:rsidR="00327989" w:rsidRPr="00D974BB">
        <w:rPr>
          <w:szCs w:val="22"/>
          <w:lang w:val="sr-Latn-CS"/>
        </w:rPr>
        <w:t xml:space="preserve">emija može da izazove </w:t>
      </w:r>
      <w:r w:rsidR="00327989">
        <w:rPr>
          <w:szCs w:val="22"/>
          <w:lang w:val="sr-Latn-CS"/>
        </w:rPr>
        <w:t>teške, ponekad i aritmije koje ugrožavaju život.</w:t>
      </w:r>
    </w:p>
    <w:p w14:paraId="59B704B4" w14:textId="554502C6" w:rsidR="00A85CDF" w:rsidRPr="00007E9F" w:rsidRDefault="00A85CDF" w:rsidP="0069771D">
      <w:pPr>
        <w:tabs>
          <w:tab w:val="clear" w:pos="284"/>
        </w:tabs>
        <w:rPr>
          <w:szCs w:val="22"/>
          <w:lang w:val="sr-Latn-CS"/>
        </w:rPr>
      </w:pPr>
      <w:r>
        <w:t>Uko</w:t>
      </w:r>
      <w:r w:rsidR="00CB10D8">
        <w:t>l</w:t>
      </w:r>
      <w:r>
        <w:t>iko</w:t>
      </w:r>
      <w:r w:rsidRPr="005A1944">
        <w:rPr>
          <w:lang w:val="sr-Latn-CS"/>
        </w:rPr>
        <w:t xml:space="preserve"> </w:t>
      </w:r>
      <w:r>
        <w:t>je</w:t>
      </w:r>
      <w:r w:rsidRPr="005A1944">
        <w:rPr>
          <w:lang w:val="sr-Latn-CS"/>
        </w:rPr>
        <w:t xml:space="preserve"> </w:t>
      </w:r>
      <w:r>
        <w:t>istovremena</w:t>
      </w:r>
      <w:r w:rsidRPr="005A1944">
        <w:rPr>
          <w:lang w:val="sr-Latn-CS"/>
        </w:rPr>
        <w:t xml:space="preserve"> </w:t>
      </w:r>
      <w:r>
        <w:t>upotreba</w:t>
      </w:r>
      <w:r w:rsidRPr="005A1944">
        <w:rPr>
          <w:lang w:val="sr-Latn-CS"/>
        </w:rPr>
        <w:t xml:space="preserve"> </w:t>
      </w:r>
      <w:r>
        <w:t>gore</w:t>
      </w:r>
      <w:r w:rsidRPr="005A1944">
        <w:rPr>
          <w:lang w:val="sr-Latn-CS"/>
        </w:rPr>
        <w:t xml:space="preserve"> </w:t>
      </w:r>
      <w:r>
        <w:t>navedenih</w:t>
      </w:r>
      <w:r w:rsidRPr="005A1944">
        <w:rPr>
          <w:lang w:val="sr-Latn-CS"/>
        </w:rPr>
        <w:t xml:space="preserve"> </w:t>
      </w:r>
      <w:r>
        <w:t>proizvoda</w:t>
      </w:r>
      <w:r w:rsidRPr="005A1944">
        <w:rPr>
          <w:lang w:val="sr-Latn-CS"/>
        </w:rPr>
        <w:t xml:space="preserve"> </w:t>
      </w:r>
      <w:r>
        <w:t>neophodna</w:t>
      </w:r>
      <w:r w:rsidRPr="005A1944">
        <w:rPr>
          <w:lang w:val="sr-Latn-CS"/>
        </w:rPr>
        <w:t xml:space="preserve">, </w:t>
      </w:r>
      <w:r>
        <w:t>i</w:t>
      </w:r>
      <w:r w:rsidRPr="005A1944">
        <w:rPr>
          <w:lang w:val="sr-Latn-CS"/>
        </w:rPr>
        <w:t xml:space="preserve"> </w:t>
      </w:r>
      <w:r>
        <w:t>ne</w:t>
      </w:r>
      <w:r w:rsidRPr="005A1944">
        <w:rPr>
          <w:lang w:val="sr-Latn-CS"/>
        </w:rPr>
        <w:t xml:space="preserve"> </w:t>
      </w:r>
      <w:r>
        <w:t>mo</w:t>
      </w:r>
      <w:r w:rsidRPr="005A1944">
        <w:rPr>
          <w:lang w:val="sr-Latn-CS"/>
        </w:rPr>
        <w:t>ž</w:t>
      </w:r>
      <w:r>
        <w:t>e</w:t>
      </w:r>
      <w:r w:rsidRPr="005A1944">
        <w:rPr>
          <w:lang w:val="sr-Latn-CS"/>
        </w:rPr>
        <w:t xml:space="preserve"> </w:t>
      </w:r>
      <w:r>
        <w:t>se</w:t>
      </w:r>
      <w:r w:rsidRPr="005A1944">
        <w:rPr>
          <w:lang w:val="sr-Latn-CS"/>
        </w:rPr>
        <w:t xml:space="preserve"> </w:t>
      </w:r>
      <w:r>
        <w:t>izb</w:t>
      </w:r>
      <w:r w:rsidR="0098633C">
        <w:t>j</w:t>
      </w:r>
      <w:r>
        <w:t>e</w:t>
      </w:r>
      <w:r w:rsidRPr="005A1944">
        <w:rPr>
          <w:lang w:val="sr-Latn-CS"/>
        </w:rPr>
        <w:t>ć</w:t>
      </w:r>
      <w:r>
        <w:t>i</w:t>
      </w:r>
      <w:r w:rsidRPr="005A1944">
        <w:rPr>
          <w:lang w:val="sr-Latn-CS"/>
        </w:rPr>
        <w:t xml:space="preserve">, </w:t>
      </w:r>
      <w:r>
        <w:t>treba</w:t>
      </w:r>
      <w:r w:rsidRPr="005A1944">
        <w:rPr>
          <w:lang w:val="sr-Latn-CS"/>
        </w:rPr>
        <w:t xml:space="preserve"> </w:t>
      </w:r>
      <w:r>
        <w:t>je</w:t>
      </w:r>
      <w:r w:rsidRPr="005A1944">
        <w:rPr>
          <w:lang w:val="sr-Latn-CS"/>
        </w:rPr>
        <w:t xml:space="preserve"> </w:t>
      </w:r>
      <w:r>
        <w:t>sprovoditi</w:t>
      </w:r>
      <w:r w:rsidRPr="005A1944">
        <w:rPr>
          <w:lang w:val="sr-Latn-CS"/>
        </w:rPr>
        <w:t xml:space="preserve"> </w:t>
      </w:r>
      <w:r>
        <w:t>uz</w:t>
      </w:r>
      <w:r w:rsidRPr="005A1944">
        <w:rPr>
          <w:lang w:val="sr-Latn-CS"/>
        </w:rPr>
        <w:t xml:space="preserve"> </w:t>
      </w:r>
      <w:r>
        <w:t>ve</w:t>
      </w:r>
      <w:r w:rsidR="00CB10D8">
        <w:t>l</w:t>
      </w:r>
      <w:r>
        <w:t>iki</w:t>
      </w:r>
      <w:r w:rsidRPr="005A1944">
        <w:rPr>
          <w:lang w:val="sr-Latn-CS"/>
        </w:rPr>
        <w:t xml:space="preserve"> </w:t>
      </w:r>
      <w:r>
        <w:t>oprez</w:t>
      </w:r>
      <w:r w:rsidRPr="005A1944">
        <w:rPr>
          <w:lang w:val="sr-Latn-CS"/>
        </w:rPr>
        <w:t xml:space="preserve"> </w:t>
      </w:r>
      <w:r>
        <w:t>i</w:t>
      </w:r>
      <w:r w:rsidRPr="005A1944">
        <w:rPr>
          <w:lang w:val="sr-Latn-CS"/>
        </w:rPr>
        <w:t xml:space="preserve"> č</w:t>
      </w:r>
      <w:r>
        <w:t>esto</w:t>
      </w:r>
      <w:r w:rsidRPr="005A1944">
        <w:rPr>
          <w:lang w:val="sr-Latn-CS"/>
        </w:rPr>
        <w:t xml:space="preserve"> </w:t>
      </w:r>
      <w:r>
        <w:t>pra</w:t>
      </w:r>
      <w:r w:rsidRPr="005A1944">
        <w:rPr>
          <w:lang w:val="sr-Latn-CS"/>
        </w:rPr>
        <w:t>ć</w:t>
      </w:r>
      <w:r>
        <w:t>enje</w:t>
      </w:r>
      <w:r w:rsidRPr="005A1944">
        <w:rPr>
          <w:lang w:val="sr-Latn-CS"/>
        </w:rPr>
        <w:t xml:space="preserve"> </w:t>
      </w:r>
      <w:r>
        <w:t>nivoa</w:t>
      </w:r>
      <w:r w:rsidRPr="005A1944">
        <w:rPr>
          <w:lang w:val="sr-Latn-CS"/>
        </w:rPr>
        <w:t xml:space="preserve"> </w:t>
      </w:r>
      <w:r>
        <w:t>ka</w:t>
      </w:r>
      <w:r w:rsidR="00CB10D8">
        <w:t>l</w:t>
      </w:r>
      <w:r>
        <w:t>ijuma</w:t>
      </w:r>
      <w:r w:rsidRPr="005A1944">
        <w:rPr>
          <w:lang w:val="sr-Latn-CS"/>
        </w:rPr>
        <w:t xml:space="preserve"> </w:t>
      </w:r>
      <w:r>
        <w:t>u</w:t>
      </w:r>
      <w:r w:rsidRPr="005A1944">
        <w:rPr>
          <w:lang w:val="sr-Latn-CS"/>
        </w:rPr>
        <w:t xml:space="preserve"> </w:t>
      </w:r>
      <w:r>
        <w:t>serumu</w:t>
      </w:r>
      <w:r w:rsidRPr="005A1944">
        <w:rPr>
          <w:lang w:val="sr-Latn-CS"/>
        </w:rPr>
        <w:t xml:space="preserve"> (</w:t>
      </w:r>
      <w:r w:rsidRPr="00957FDD">
        <w:rPr>
          <w:rFonts w:eastAsia="Calibri"/>
          <w:i/>
          <w:szCs w:val="22"/>
        </w:rPr>
        <w:t>videti</w:t>
      </w:r>
      <w:r w:rsidRPr="005A1944">
        <w:rPr>
          <w:rFonts w:eastAsia="Calibri"/>
          <w:i/>
          <w:szCs w:val="22"/>
          <w:lang w:val="sr-Latn-CS"/>
        </w:rPr>
        <w:t xml:space="preserve"> </w:t>
      </w:r>
      <w:r w:rsidRPr="00957FDD">
        <w:rPr>
          <w:rFonts w:eastAsia="Calibri"/>
          <w:i/>
          <w:szCs w:val="22"/>
        </w:rPr>
        <w:t>Posebna</w:t>
      </w:r>
      <w:r w:rsidRPr="005A1944">
        <w:rPr>
          <w:rFonts w:eastAsia="Calibri"/>
          <w:i/>
          <w:szCs w:val="22"/>
          <w:lang w:val="sr-Latn-CS"/>
        </w:rPr>
        <w:t xml:space="preserve"> </w:t>
      </w:r>
      <w:r w:rsidRPr="00957FDD">
        <w:rPr>
          <w:rFonts w:eastAsia="Calibri"/>
          <w:i/>
          <w:szCs w:val="22"/>
        </w:rPr>
        <w:t>upozorenja</w:t>
      </w:r>
      <w:r w:rsidRPr="005A1944">
        <w:rPr>
          <w:rFonts w:eastAsia="Calibri"/>
          <w:i/>
          <w:szCs w:val="22"/>
          <w:lang w:val="sr-Latn-CS"/>
        </w:rPr>
        <w:t xml:space="preserve"> </w:t>
      </w:r>
      <w:r w:rsidRPr="00957FDD">
        <w:rPr>
          <w:rFonts w:eastAsia="Calibri"/>
          <w:i/>
          <w:szCs w:val="22"/>
        </w:rPr>
        <w:t>i</w:t>
      </w:r>
      <w:r w:rsidRPr="005A1944">
        <w:rPr>
          <w:rFonts w:eastAsia="Calibri"/>
          <w:i/>
          <w:szCs w:val="22"/>
          <w:lang w:val="sr-Latn-CS"/>
        </w:rPr>
        <w:t xml:space="preserve"> </w:t>
      </w:r>
      <w:r w:rsidRPr="00957FDD">
        <w:rPr>
          <w:rFonts w:eastAsia="Calibri"/>
          <w:i/>
          <w:szCs w:val="22"/>
        </w:rPr>
        <w:t>m</w:t>
      </w:r>
      <w:r w:rsidR="0098633C">
        <w:rPr>
          <w:rFonts w:eastAsia="Calibri"/>
          <w:i/>
          <w:szCs w:val="22"/>
        </w:rPr>
        <w:t>j</w:t>
      </w:r>
      <w:r w:rsidRPr="00957FDD">
        <w:rPr>
          <w:rFonts w:eastAsia="Calibri"/>
          <w:i/>
          <w:szCs w:val="22"/>
        </w:rPr>
        <w:t>ere</w:t>
      </w:r>
      <w:r w:rsidRPr="005A1944">
        <w:rPr>
          <w:rFonts w:eastAsia="Calibri"/>
          <w:i/>
          <w:szCs w:val="22"/>
          <w:lang w:val="sr-Latn-CS"/>
        </w:rPr>
        <w:t xml:space="preserve"> </w:t>
      </w:r>
      <w:r w:rsidRPr="00957FDD">
        <w:rPr>
          <w:rFonts w:eastAsia="Calibri"/>
          <w:i/>
          <w:szCs w:val="22"/>
        </w:rPr>
        <w:t>opreza</w:t>
      </w:r>
      <w:r w:rsidRPr="005A1944">
        <w:rPr>
          <w:rFonts w:eastAsia="Calibri"/>
          <w:i/>
          <w:szCs w:val="22"/>
          <w:lang w:val="sr-Latn-CS"/>
        </w:rPr>
        <w:t xml:space="preserve"> </w:t>
      </w:r>
      <w:r w:rsidRPr="00957FDD">
        <w:rPr>
          <w:rFonts w:eastAsia="Calibri"/>
          <w:i/>
          <w:szCs w:val="22"/>
        </w:rPr>
        <w:t>pri</w:t>
      </w:r>
      <w:r w:rsidRPr="005A1944">
        <w:rPr>
          <w:rFonts w:eastAsia="Calibri"/>
          <w:i/>
          <w:szCs w:val="22"/>
          <w:lang w:val="sr-Latn-CS"/>
        </w:rPr>
        <w:t xml:space="preserve"> </w:t>
      </w:r>
      <w:r w:rsidRPr="00957FDD">
        <w:rPr>
          <w:rFonts w:eastAsia="Calibri"/>
          <w:i/>
          <w:szCs w:val="22"/>
        </w:rPr>
        <w:t>upotrebi</w:t>
      </w:r>
      <w:r w:rsidRPr="005A1944">
        <w:rPr>
          <w:rFonts w:eastAsia="Calibri"/>
          <w:i/>
          <w:szCs w:val="22"/>
          <w:lang w:val="sr-Latn-CS"/>
        </w:rPr>
        <w:t xml:space="preserve"> </w:t>
      </w:r>
      <w:r w:rsidR="00CB10D8">
        <w:rPr>
          <w:rFonts w:eastAsia="Calibri"/>
          <w:i/>
          <w:szCs w:val="22"/>
        </w:rPr>
        <w:t>l</w:t>
      </w:r>
      <w:r w:rsidR="0098633C">
        <w:rPr>
          <w:rFonts w:eastAsia="Calibri"/>
          <w:i/>
          <w:szCs w:val="22"/>
        </w:rPr>
        <w:t>ij</w:t>
      </w:r>
      <w:r w:rsidRPr="00957FDD">
        <w:rPr>
          <w:rFonts w:eastAsia="Calibri"/>
          <w:i/>
          <w:szCs w:val="22"/>
        </w:rPr>
        <w:t>eka</w:t>
      </w:r>
      <w:r w:rsidRPr="005A1944">
        <w:rPr>
          <w:rFonts w:eastAsia="Calibri"/>
          <w:i/>
          <w:szCs w:val="22"/>
          <w:lang w:val="sr-Latn-CS"/>
        </w:rPr>
        <w:t xml:space="preserve">, </w:t>
      </w:r>
      <w:r w:rsidRPr="00957FDD">
        <w:rPr>
          <w:rFonts w:eastAsia="Calibri"/>
          <w:i/>
          <w:szCs w:val="22"/>
        </w:rPr>
        <w:t>Metabo</w:t>
      </w:r>
      <w:r w:rsidR="00CB10D8">
        <w:rPr>
          <w:rFonts w:eastAsia="Calibri"/>
          <w:i/>
          <w:szCs w:val="22"/>
        </w:rPr>
        <w:t>l</w:t>
      </w:r>
      <w:r w:rsidRPr="00957FDD">
        <w:rPr>
          <w:rFonts w:eastAsia="Calibri"/>
          <w:i/>
          <w:szCs w:val="22"/>
        </w:rPr>
        <w:t>i</w:t>
      </w:r>
      <w:r w:rsidRPr="005A1944">
        <w:rPr>
          <w:rFonts w:ascii="TimesNewRoman" w:eastAsia="TimesNewRoman" w:cs="TimesNewRoman"/>
          <w:i/>
          <w:szCs w:val="22"/>
          <w:lang w:val="sr-Latn-CS"/>
        </w:rPr>
        <w:t>č</w:t>
      </w:r>
      <w:r w:rsidRPr="00931348">
        <w:rPr>
          <w:rFonts w:eastAsia="Calibri"/>
          <w:i/>
          <w:szCs w:val="22"/>
        </w:rPr>
        <w:t>ka</w:t>
      </w:r>
      <w:r w:rsidRPr="005A1944">
        <w:rPr>
          <w:rFonts w:eastAsia="Calibri"/>
          <w:i/>
          <w:szCs w:val="22"/>
          <w:lang w:val="sr-Latn-CS"/>
        </w:rPr>
        <w:t xml:space="preserve"> </w:t>
      </w:r>
      <w:r w:rsidRPr="00931348">
        <w:rPr>
          <w:rFonts w:eastAsia="Calibri"/>
          <w:i/>
          <w:szCs w:val="22"/>
        </w:rPr>
        <w:t>i</w:t>
      </w:r>
      <w:r w:rsidRPr="005A1944">
        <w:rPr>
          <w:rFonts w:eastAsia="Calibri"/>
          <w:i/>
          <w:szCs w:val="22"/>
          <w:lang w:val="sr-Latn-CS"/>
        </w:rPr>
        <w:t xml:space="preserve"> </w:t>
      </w:r>
      <w:r w:rsidRPr="00931348">
        <w:rPr>
          <w:rFonts w:eastAsia="Calibri"/>
          <w:i/>
          <w:szCs w:val="22"/>
        </w:rPr>
        <w:t>endokrina</w:t>
      </w:r>
      <w:r w:rsidRPr="005A1944">
        <w:rPr>
          <w:rFonts w:eastAsia="Calibri"/>
          <w:i/>
          <w:szCs w:val="22"/>
          <w:lang w:val="sr-Latn-CS"/>
        </w:rPr>
        <w:t xml:space="preserve"> </w:t>
      </w:r>
      <w:r w:rsidRPr="00931348">
        <w:rPr>
          <w:rFonts w:eastAsia="Calibri"/>
          <w:i/>
          <w:szCs w:val="22"/>
        </w:rPr>
        <w:t>dejstva</w:t>
      </w:r>
      <w:r w:rsidRPr="005A1944">
        <w:rPr>
          <w:rFonts w:eastAsia="Calibri"/>
          <w:i/>
          <w:szCs w:val="22"/>
          <w:lang w:val="sr-Latn-CS"/>
        </w:rPr>
        <w:t xml:space="preserve"> </w:t>
      </w:r>
      <w:r w:rsidRPr="00931348">
        <w:rPr>
          <w:rFonts w:eastAsia="Calibri"/>
          <w:i/>
          <w:szCs w:val="22"/>
        </w:rPr>
        <w:t>u</w:t>
      </w:r>
      <w:r w:rsidRPr="005A1944">
        <w:rPr>
          <w:rFonts w:eastAsia="Calibri"/>
          <w:i/>
          <w:szCs w:val="22"/>
          <w:lang w:val="sr-Latn-CS"/>
        </w:rPr>
        <w:t xml:space="preserve"> </w:t>
      </w:r>
      <w:r w:rsidR="0098633C">
        <w:rPr>
          <w:rFonts w:eastAsia="Calibri"/>
          <w:i/>
          <w:szCs w:val="22"/>
        </w:rPr>
        <w:t>dije</w:t>
      </w:r>
      <w:r w:rsidR="00CB10D8">
        <w:rPr>
          <w:rFonts w:eastAsia="Calibri"/>
          <w:i/>
          <w:szCs w:val="22"/>
        </w:rPr>
        <w:t>l</w:t>
      </w:r>
      <w:r w:rsidR="0098633C">
        <w:rPr>
          <w:rFonts w:eastAsia="Calibri"/>
          <w:i/>
          <w:szCs w:val="22"/>
        </w:rPr>
        <w:t>u</w:t>
      </w:r>
      <w:r w:rsidR="0098633C" w:rsidRPr="0098633C">
        <w:rPr>
          <w:rFonts w:eastAsia="Calibri"/>
          <w:i/>
          <w:szCs w:val="22"/>
          <w:lang w:val="sr-Latn-CS"/>
        </w:rPr>
        <w:t xml:space="preserve"> </w:t>
      </w:r>
      <w:r w:rsidRPr="005A1944">
        <w:rPr>
          <w:rFonts w:eastAsia="Calibri"/>
          <w:i/>
          <w:szCs w:val="22"/>
          <w:lang w:val="sr-Latn-CS"/>
        </w:rPr>
        <w:t xml:space="preserve">4.4 </w:t>
      </w:r>
      <w:r w:rsidR="0098633C">
        <w:rPr>
          <w:rFonts w:eastAsia="Calibri"/>
          <w:i/>
          <w:szCs w:val="22"/>
          <w:lang w:val="sr-Latn-CS"/>
        </w:rPr>
        <w:t>i 4</w:t>
      </w:r>
      <w:r w:rsidRPr="005A1944">
        <w:rPr>
          <w:i/>
          <w:lang w:val="sr-Latn-CS"/>
        </w:rPr>
        <w:t>.5</w:t>
      </w:r>
      <w:r w:rsidRPr="005A1944">
        <w:rPr>
          <w:lang w:val="sr-Latn-CS"/>
        </w:rPr>
        <w:t>).</w:t>
      </w:r>
    </w:p>
    <w:p w14:paraId="58CF5B5A" w14:textId="77777777" w:rsidR="00327989" w:rsidRPr="00007E9F" w:rsidRDefault="00327989" w:rsidP="0069771D">
      <w:pPr>
        <w:tabs>
          <w:tab w:val="clear" w:pos="284"/>
        </w:tabs>
        <w:rPr>
          <w:szCs w:val="22"/>
          <w:lang w:val="sr-Latn-CS"/>
        </w:rPr>
      </w:pPr>
    </w:p>
    <w:p w14:paraId="25F081C9" w14:textId="13C85532" w:rsidR="00931348" w:rsidRPr="00007E9F" w:rsidRDefault="006466B8" w:rsidP="00B52F20">
      <w:pPr>
        <w:autoSpaceDE w:val="0"/>
        <w:autoSpaceDN w:val="0"/>
        <w:adjustRightInd w:val="0"/>
        <w:rPr>
          <w:rFonts w:eastAsia="Calibri"/>
          <w:i/>
          <w:iCs/>
          <w:szCs w:val="22"/>
          <w:lang w:val="sr-Latn-CS"/>
        </w:rPr>
      </w:pPr>
      <w:r w:rsidRPr="00931348">
        <w:rPr>
          <w:rFonts w:eastAsia="Calibri"/>
          <w:i/>
          <w:iCs/>
          <w:szCs w:val="22"/>
        </w:rPr>
        <w:t>Hipog</w:t>
      </w:r>
      <w:r w:rsidR="00CB10D8">
        <w:rPr>
          <w:rFonts w:eastAsia="Calibri"/>
          <w:i/>
          <w:iCs/>
          <w:szCs w:val="22"/>
        </w:rPr>
        <w:t>l</w:t>
      </w:r>
      <w:r w:rsidRPr="00931348">
        <w:rPr>
          <w:rFonts w:eastAsia="Calibri"/>
          <w:i/>
          <w:iCs/>
          <w:szCs w:val="22"/>
        </w:rPr>
        <w:t>ikemija</w:t>
      </w:r>
    </w:p>
    <w:p w14:paraId="16AFB9B0" w14:textId="26F7C760" w:rsidR="00B52F20" w:rsidRPr="00007E9F" w:rsidRDefault="00B52F20" w:rsidP="00B52F20">
      <w:pPr>
        <w:autoSpaceDE w:val="0"/>
        <w:autoSpaceDN w:val="0"/>
        <w:adjustRightInd w:val="0"/>
        <w:rPr>
          <w:rFonts w:eastAsia="Calibri"/>
          <w:i/>
          <w:szCs w:val="22"/>
          <w:lang w:val="sr-Latn-CS"/>
        </w:rPr>
      </w:pPr>
      <w:r w:rsidRPr="00931348">
        <w:rPr>
          <w:rFonts w:eastAsia="Calibri"/>
          <w:szCs w:val="22"/>
        </w:rPr>
        <w:t>Dijabeti</w:t>
      </w:r>
      <w:r w:rsidRPr="00007E9F">
        <w:rPr>
          <w:rFonts w:ascii="TimesNewRoman" w:eastAsia="TimesNewRoman" w:cs="TimesNewRoman" w:hint="eastAsia"/>
          <w:szCs w:val="22"/>
          <w:lang w:val="sr-Latn-CS"/>
        </w:rPr>
        <w:t>č</w:t>
      </w:r>
      <w:r w:rsidRPr="00931348">
        <w:rPr>
          <w:rFonts w:eastAsia="Calibri"/>
          <w:szCs w:val="22"/>
        </w:rPr>
        <w:t>are</w:t>
      </w:r>
      <w:r w:rsidR="00327989" w:rsidRPr="00007E9F">
        <w:rPr>
          <w:rFonts w:eastAsia="Calibri"/>
          <w:szCs w:val="22"/>
          <w:lang w:val="sr-Latn-CS"/>
        </w:rPr>
        <w:t xml:space="preserve"> </w:t>
      </w:r>
      <w:r w:rsidR="00327989">
        <w:rPr>
          <w:rFonts w:eastAsia="Calibri"/>
          <w:szCs w:val="22"/>
        </w:rPr>
        <w:t>koji</w:t>
      </w:r>
      <w:r w:rsidR="00327989" w:rsidRPr="00007E9F">
        <w:rPr>
          <w:rFonts w:eastAsia="Calibri"/>
          <w:szCs w:val="22"/>
          <w:lang w:val="sr-Latn-CS"/>
        </w:rPr>
        <w:t xml:space="preserve"> </w:t>
      </w:r>
      <w:r w:rsidR="00327989">
        <w:rPr>
          <w:rFonts w:eastAsia="Calibri"/>
          <w:szCs w:val="22"/>
        </w:rPr>
        <w:t>su</w:t>
      </w:r>
      <w:r w:rsidRPr="00007E9F">
        <w:rPr>
          <w:rFonts w:eastAsia="Calibri"/>
          <w:szCs w:val="22"/>
          <w:lang w:val="sr-Latn-CS"/>
        </w:rPr>
        <w:t xml:space="preserve"> </w:t>
      </w:r>
      <w:r w:rsidRPr="00931348">
        <w:rPr>
          <w:rFonts w:eastAsia="Calibri"/>
          <w:szCs w:val="22"/>
        </w:rPr>
        <w:t>na</w:t>
      </w:r>
      <w:r w:rsidRPr="00007E9F">
        <w:rPr>
          <w:rFonts w:eastAsia="Calibri"/>
          <w:szCs w:val="22"/>
          <w:lang w:val="sr-Latn-CS"/>
        </w:rPr>
        <w:t xml:space="preserve"> </w:t>
      </w:r>
      <w:r w:rsidRPr="00931348">
        <w:rPr>
          <w:rFonts w:eastAsia="Calibri"/>
          <w:szCs w:val="22"/>
        </w:rPr>
        <w:t>terapiji</w:t>
      </w:r>
      <w:r w:rsidRPr="00007E9F">
        <w:rPr>
          <w:rFonts w:eastAsia="Calibri"/>
          <w:szCs w:val="22"/>
          <w:lang w:val="sr-Latn-CS"/>
        </w:rPr>
        <w:t xml:space="preserve"> </w:t>
      </w:r>
      <w:r w:rsidRPr="00931348">
        <w:rPr>
          <w:rFonts w:eastAsia="Calibri"/>
          <w:szCs w:val="22"/>
        </w:rPr>
        <w:t>ora</w:t>
      </w:r>
      <w:r w:rsidR="00CB10D8">
        <w:rPr>
          <w:rFonts w:eastAsia="Calibri"/>
          <w:szCs w:val="22"/>
        </w:rPr>
        <w:t>l</w:t>
      </w:r>
      <w:r w:rsidRPr="00931348">
        <w:rPr>
          <w:rFonts w:eastAsia="Calibri"/>
          <w:szCs w:val="22"/>
        </w:rPr>
        <w:t>nim</w:t>
      </w:r>
      <w:r w:rsidRPr="00007E9F">
        <w:rPr>
          <w:rFonts w:eastAsia="Calibri"/>
          <w:szCs w:val="22"/>
          <w:lang w:val="sr-Latn-CS"/>
        </w:rPr>
        <w:t xml:space="preserve"> </w:t>
      </w:r>
      <w:r w:rsidRPr="00931348">
        <w:rPr>
          <w:rFonts w:eastAsia="Calibri"/>
          <w:szCs w:val="22"/>
        </w:rPr>
        <w:t>antidijabeticima</w:t>
      </w:r>
      <w:r w:rsidRPr="00007E9F">
        <w:rPr>
          <w:rFonts w:eastAsia="Calibri"/>
          <w:szCs w:val="22"/>
          <w:lang w:val="sr-Latn-CS"/>
        </w:rPr>
        <w:t xml:space="preserve"> </w:t>
      </w:r>
      <w:r w:rsidRPr="00931348">
        <w:rPr>
          <w:rFonts w:eastAsia="Calibri"/>
          <w:szCs w:val="22"/>
        </w:rPr>
        <w:t>i</w:t>
      </w:r>
      <w:r w:rsidR="00CB10D8">
        <w:rPr>
          <w:rFonts w:eastAsia="Calibri"/>
          <w:szCs w:val="22"/>
        </w:rPr>
        <w:t>l</w:t>
      </w:r>
      <w:r w:rsidRPr="00931348">
        <w:rPr>
          <w:rFonts w:eastAsia="Calibri"/>
          <w:szCs w:val="22"/>
        </w:rPr>
        <w:t>i</w:t>
      </w:r>
      <w:r w:rsidRPr="00007E9F">
        <w:rPr>
          <w:rFonts w:eastAsia="Calibri"/>
          <w:szCs w:val="22"/>
          <w:lang w:val="sr-Latn-CS"/>
        </w:rPr>
        <w:t xml:space="preserve"> </w:t>
      </w:r>
      <w:r w:rsidRPr="00931348">
        <w:rPr>
          <w:rFonts w:eastAsia="Calibri"/>
          <w:szCs w:val="22"/>
        </w:rPr>
        <w:t>insu</w:t>
      </w:r>
      <w:r w:rsidR="00CB10D8">
        <w:rPr>
          <w:rFonts w:eastAsia="Calibri"/>
          <w:szCs w:val="22"/>
        </w:rPr>
        <w:t>l</w:t>
      </w:r>
      <w:r w:rsidRPr="00931348">
        <w:rPr>
          <w:rFonts w:eastAsia="Calibri"/>
          <w:szCs w:val="22"/>
        </w:rPr>
        <w:t>inom</w:t>
      </w:r>
      <w:r w:rsidRPr="00007E9F">
        <w:rPr>
          <w:rFonts w:eastAsia="Calibri"/>
          <w:szCs w:val="22"/>
          <w:lang w:val="sr-Latn-CS"/>
        </w:rPr>
        <w:t xml:space="preserve">, </w:t>
      </w:r>
      <w:r w:rsidRPr="00931348">
        <w:rPr>
          <w:rFonts w:eastAsia="Calibri"/>
          <w:szCs w:val="22"/>
        </w:rPr>
        <w:t>pri</w:t>
      </w:r>
      <w:r w:rsidR="00CB10D8">
        <w:rPr>
          <w:rFonts w:eastAsia="Calibri"/>
          <w:szCs w:val="22"/>
        </w:rPr>
        <w:t>l</w:t>
      </w:r>
      <w:r w:rsidRPr="00931348">
        <w:rPr>
          <w:rFonts w:eastAsia="Calibri"/>
          <w:szCs w:val="22"/>
        </w:rPr>
        <w:t>ikom</w:t>
      </w:r>
      <w:r w:rsidRPr="00007E9F">
        <w:rPr>
          <w:rFonts w:eastAsia="Calibri"/>
          <w:szCs w:val="22"/>
          <w:lang w:val="sr-Latn-CS"/>
        </w:rPr>
        <w:t xml:space="preserve"> </w:t>
      </w:r>
      <w:r w:rsidRPr="00931348">
        <w:rPr>
          <w:rFonts w:eastAsia="Calibri"/>
          <w:szCs w:val="22"/>
        </w:rPr>
        <w:t>otpo</w:t>
      </w:r>
      <w:r w:rsidRPr="00007E9F">
        <w:rPr>
          <w:rFonts w:ascii="TimesNewRoman" w:eastAsia="TimesNewRoman" w:cs="TimesNewRoman" w:hint="eastAsia"/>
          <w:szCs w:val="22"/>
          <w:lang w:val="sr-Latn-CS"/>
        </w:rPr>
        <w:t>č</w:t>
      </w:r>
      <w:r w:rsidRPr="00931348">
        <w:rPr>
          <w:rFonts w:eastAsia="Calibri"/>
          <w:szCs w:val="22"/>
        </w:rPr>
        <w:t>injanja</w:t>
      </w:r>
      <w:r w:rsidRPr="00007E9F">
        <w:rPr>
          <w:rFonts w:eastAsia="Calibri"/>
          <w:szCs w:val="22"/>
          <w:lang w:val="sr-Latn-CS"/>
        </w:rPr>
        <w:t xml:space="preserve"> </w:t>
      </w:r>
      <w:r w:rsidRPr="00931348">
        <w:rPr>
          <w:rFonts w:eastAsia="Calibri"/>
          <w:szCs w:val="22"/>
        </w:rPr>
        <w:t>terapije</w:t>
      </w:r>
      <w:r w:rsidRPr="00007E9F">
        <w:rPr>
          <w:rFonts w:eastAsia="Calibri"/>
          <w:szCs w:val="22"/>
          <w:lang w:val="sr-Latn-CS"/>
        </w:rPr>
        <w:t xml:space="preserve"> </w:t>
      </w:r>
      <w:r w:rsidRPr="00931348">
        <w:rPr>
          <w:rFonts w:eastAsia="Calibri"/>
          <w:szCs w:val="22"/>
        </w:rPr>
        <w:t>ACE</w:t>
      </w:r>
      <w:r w:rsidRPr="00007E9F">
        <w:rPr>
          <w:rFonts w:eastAsia="Calibri"/>
          <w:szCs w:val="22"/>
          <w:lang w:val="sr-Latn-CS"/>
        </w:rPr>
        <w:t xml:space="preserve"> </w:t>
      </w:r>
      <w:r w:rsidRPr="00931348">
        <w:rPr>
          <w:rFonts w:eastAsia="Calibri"/>
          <w:szCs w:val="22"/>
        </w:rPr>
        <w:t>inhibitorom</w:t>
      </w:r>
      <w:r w:rsidRPr="00007E9F">
        <w:rPr>
          <w:rFonts w:eastAsia="Calibri"/>
          <w:szCs w:val="22"/>
          <w:lang w:val="sr-Latn-CS"/>
        </w:rPr>
        <w:t xml:space="preserve">, </w:t>
      </w:r>
      <w:r w:rsidRPr="00931348">
        <w:rPr>
          <w:rFonts w:eastAsia="Calibri"/>
          <w:szCs w:val="22"/>
        </w:rPr>
        <w:t>treba</w:t>
      </w:r>
      <w:r w:rsidRPr="00007E9F">
        <w:rPr>
          <w:rFonts w:eastAsia="Calibri"/>
          <w:szCs w:val="22"/>
          <w:lang w:val="sr-Latn-CS"/>
        </w:rPr>
        <w:t xml:space="preserve"> </w:t>
      </w:r>
      <w:r w:rsidRPr="00931348">
        <w:rPr>
          <w:rFonts w:eastAsia="Calibri"/>
          <w:szCs w:val="22"/>
        </w:rPr>
        <w:t>sav</w:t>
      </w:r>
      <w:r w:rsidR="00DE4DB7">
        <w:rPr>
          <w:rFonts w:eastAsia="Calibri"/>
          <w:szCs w:val="22"/>
        </w:rPr>
        <w:t>j</w:t>
      </w:r>
      <w:r w:rsidRPr="00931348">
        <w:rPr>
          <w:rFonts w:eastAsia="Calibri"/>
          <w:szCs w:val="22"/>
        </w:rPr>
        <w:t>etovati</w:t>
      </w:r>
      <w:r w:rsidRPr="00007E9F">
        <w:rPr>
          <w:rFonts w:eastAsia="Calibri"/>
          <w:szCs w:val="22"/>
          <w:lang w:val="sr-Latn-CS"/>
        </w:rPr>
        <w:t xml:space="preserve"> </w:t>
      </w:r>
      <w:r w:rsidRPr="00931348">
        <w:rPr>
          <w:rFonts w:eastAsia="Calibri"/>
          <w:szCs w:val="22"/>
        </w:rPr>
        <w:t>da</w:t>
      </w:r>
      <w:r w:rsidRPr="00007E9F">
        <w:rPr>
          <w:rFonts w:eastAsia="Calibri"/>
          <w:szCs w:val="22"/>
          <w:lang w:val="sr-Latn-CS"/>
        </w:rPr>
        <w:t xml:space="preserve"> </w:t>
      </w:r>
      <w:r w:rsidRPr="00931348">
        <w:rPr>
          <w:rFonts w:eastAsia="Calibri"/>
          <w:szCs w:val="22"/>
        </w:rPr>
        <w:t>pa</w:t>
      </w:r>
      <w:r w:rsidRPr="00007E9F">
        <w:rPr>
          <w:rFonts w:eastAsia="Calibri"/>
          <w:szCs w:val="22"/>
          <w:lang w:val="sr-Latn-CS"/>
        </w:rPr>
        <w:t>ž</w:t>
      </w:r>
      <w:r w:rsidR="00CB10D8">
        <w:rPr>
          <w:rFonts w:eastAsia="Calibri"/>
          <w:szCs w:val="22"/>
        </w:rPr>
        <w:t>l</w:t>
      </w:r>
      <w:r w:rsidRPr="00931348">
        <w:rPr>
          <w:rFonts w:eastAsia="Calibri"/>
          <w:szCs w:val="22"/>
        </w:rPr>
        <w:t>jivo</w:t>
      </w:r>
      <w:r w:rsidRPr="00007E9F">
        <w:rPr>
          <w:rFonts w:eastAsia="Calibri"/>
          <w:szCs w:val="22"/>
          <w:lang w:val="sr-Latn-CS"/>
        </w:rPr>
        <w:t xml:space="preserve"> </w:t>
      </w:r>
      <w:r w:rsidRPr="00931348">
        <w:rPr>
          <w:rFonts w:eastAsia="Calibri"/>
          <w:szCs w:val="22"/>
        </w:rPr>
        <w:t>prate</w:t>
      </w:r>
      <w:r w:rsidRPr="00007E9F">
        <w:rPr>
          <w:rFonts w:eastAsia="Calibri"/>
          <w:szCs w:val="22"/>
          <w:lang w:val="sr-Latn-CS"/>
        </w:rPr>
        <w:t xml:space="preserve"> </w:t>
      </w:r>
      <w:r w:rsidRPr="00931348">
        <w:rPr>
          <w:rFonts w:eastAsia="Calibri"/>
          <w:szCs w:val="22"/>
        </w:rPr>
        <w:t>pojavu</w:t>
      </w:r>
      <w:r w:rsidRPr="00007E9F">
        <w:rPr>
          <w:rFonts w:eastAsia="Calibri"/>
          <w:szCs w:val="22"/>
          <w:lang w:val="sr-Latn-CS"/>
        </w:rPr>
        <w:t xml:space="preserve"> </w:t>
      </w:r>
      <w:r w:rsidRPr="00931348">
        <w:rPr>
          <w:rFonts w:eastAsia="Calibri"/>
          <w:szCs w:val="22"/>
        </w:rPr>
        <w:t>hipog</w:t>
      </w:r>
      <w:r w:rsidR="00CB10D8">
        <w:rPr>
          <w:rFonts w:eastAsia="Calibri"/>
          <w:szCs w:val="22"/>
        </w:rPr>
        <w:t>l</w:t>
      </w:r>
      <w:r w:rsidRPr="00931348">
        <w:rPr>
          <w:rFonts w:eastAsia="Calibri"/>
          <w:szCs w:val="22"/>
        </w:rPr>
        <w:t>ikemije</w:t>
      </w:r>
      <w:r w:rsidRPr="00007E9F">
        <w:rPr>
          <w:rFonts w:eastAsia="Calibri"/>
          <w:szCs w:val="22"/>
          <w:lang w:val="sr-Latn-CS"/>
        </w:rPr>
        <w:t xml:space="preserve">, </w:t>
      </w:r>
      <w:r w:rsidRPr="00931348">
        <w:rPr>
          <w:rFonts w:eastAsia="Calibri"/>
          <w:szCs w:val="22"/>
        </w:rPr>
        <w:t>naro</w:t>
      </w:r>
      <w:r w:rsidRPr="00007E9F">
        <w:rPr>
          <w:rFonts w:ascii="TimesNewRoman" w:eastAsia="TimesNewRoman" w:cs="TimesNewRoman" w:hint="eastAsia"/>
          <w:szCs w:val="22"/>
          <w:lang w:val="sr-Latn-CS"/>
        </w:rPr>
        <w:t>č</w:t>
      </w:r>
      <w:r w:rsidRPr="00931348">
        <w:rPr>
          <w:rFonts w:eastAsia="Calibri"/>
          <w:szCs w:val="22"/>
        </w:rPr>
        <w:t>ito</w:t>
      </w:r>
      <w:r w:rsidRPr="00007E9F">
        <w:rPr>
          <w:rFonts w:eastAsia="Calibri"/>
          <w:szCs w:val="22"/>
          <w:lang w:val="sr-Latn-CS"/>
        </w:rPr>
        <w:t xml:space="preserve"> </w:t>
      </w:r>
      <w:r w:rsidRPr="00931348">
        <w:rPr>
          <w:rFonts w:eastAsia="Calibri"/>
          <w:szCs w:val="22"/>
        </w:rPr>
        <w:t>tokom</w:t>
      </w:r>
      <w:r w:rsidRPr="00007E9F">
        <w:rPr>
          <w:rFonts w:eastAsia="Calibri"/>
          <w:szCs w:val="22"/>
          <w:lang w:val="sr-Latn-CS"/>
        </w:rPr>
        <w:t xml:space="preserve"> </w:t>
      </w:r>
      <w:r w:rsidRPr="00931348">
        <w:rPr>
          <w:rFonts w:eastAsia="Calibri"/>
          <w:szCs w:val="22"/>
        </w:rPr>
        <w:t>prvog</w:t>
      </w:r>
      <w:r w:rsidRPr="00007E9F">
        <w:rPr>
          <w:rFonts w:eastAsia="Calibri"/>
          <w:szCs w:val="22"/>
          <w:lang w:val="sr-Latn-CS"/>
        </w:rPr>
        <w:t xml:space="preserve"> </w:t>
      </w:r>
      <w:r w:rsidRPr="00931348">
        <w:rPr>
          <w:rFonts w:eastAsia="Calibri"/>
          <w:szCs w:val="22"/>
        </w:rPr>
        <w:t>m</w:t>
      </w:r>
      <w:r w:rsidR="00DE4DB7">
        <w:rPr>
          <w:rFonts w:eastAsia="Calibri"/>
          <w:szCs w:val="22"/>
        </w:rPr>
        <w:t>j</w:t>
      </w:r>
      <w:r w:rsidRPr="00931348">
        <w:rPr>
          <w:rFonts w:eastAsia="Calibri"/>
          <w:szCs w:val="22"/>
        </w:rPr>
        <w:t>eseca</w:t>
      </w:r>
      <w:r w:rsidRPr="00007E9F">
        <w:rPr>
          <w:rFonts w:eastAsia="Calibri"/>
          <w:szCs w:val="22"/>
          <w:lang w:val="sr-Latn-CS"/>
        </w:rPr>
        <w:t xml:space="preserve"> </w:t>
      </w:r>
      <w:r w:rsidRPr="00931348">
        <w:rPr>
          <w:rFonts w:eastAsia="Calibri"/>
          <w:szCs w:val="22"/>
        </w:rPr>
        <w:t>od</w:t>
      </w:r>
      <w:r w:rsidRPr="00007E9F">
        <w:rPr>
          <w:rFonts w:eastAsia="Calibri"/>
          <w:szCs w:val="22"/>
          <w:lang w:val="sr-Latn-CS"/>
        </w:rPr>
        <w:t xml:space="preserve"> </w:t>
      </w:r>
      <w:r w:rsidRPr="00931348">
        <w:rPr>
          <w:rFonts w:eastAsia="Calibri"/>
          <w:szCs w:val="22"/>
        </w:rPr>
        <w:t>po</w:t>
      </w:r>
      <w:r w:rsidRPr="00007E9F">
        <w:rPr>
          <w:rFonts w:ascii="TimesNewRoman" w:eastAsia="TimesNewRoman" w:cs="TimesNewRoman" w:hint="eastAsia"/>
          <w:szCs w:val="22"/>
          <w:lang w:val="sr-Latn-CS"/>
        </w:rPr>
        <w:t>č</w:t>
      </w:r>
      <w:r w:rsidRPr="00957FDD">
        <w:rPr>
          <w:rFonts w:eastAsia="Calibri"/>
          <w:szCs w:val="22"/>
        </w:rPr>
        <w:t>etka</w:t>
      </w:r>
      <w:r w:rsidRPr="00007E9F">
        <w:rPr>
          <w:rFonts w:eastAsia="Calibri"/>
          <w:szCs w:val="22"/>
          <w:lang w:val="sr-Latn-CS"/>
        </w:rPr>
        <w:t xml:space="preserve"> </w:t>
      </w:r>
      <w:r w:rsidRPr="00957FDD">
        <w:rPr>
          <w:rFonts w:eastAsia="Calibri"/>
          <w:szCs w:val="22"/>
        </w:rPr>
        <w:t>upotrebe</w:t>
      </w:r>
      <w:r w:rsidRPr="00007E9F">
        <w:rPr>
          <w:rFonts w:eastAsia="Calibri"/>
          <w:szCs w:val="22"/>
          <w:lang w:val="sr-Latn-CS"/>
        </w:rPr>
        <w:t xml:space="preserve"> </w:t>
      </w:r>
      <w:r w:rsidR="00CB10D8">
        <w:rPr>
          <w:rFonts w:eastAsia="Calibri"/>
          <w:szCs w:val="22"/>
        </w:rPr>
        <w:t>l</w:t>
      </w:r>
      <w:r w:rsidR="00DE4DB7">
        <w:rPr>
          <w:rFonts w:eastAsia="Calibri"/>
          <w:szCs w:val="22"/>
        </w:rPr>
        <w:t>ij</w:t>
      </w:r>
      <w:r w:rsidRPr="00957FDD">
        <w:rPr>
          <w:rFonts w:eastAsia="Calibri"/>
          <w:szCs w:val="22"/>
        </w:rPr>
        <w:t>eka</w:t>
      </w:r>
      <w:r w:rsidRPr="00007E9F">
        <w:rPr>
          <w:rFonts w:eastAsia="Calibri"/>
          <w:szCs w:val="22"/>
          <w:lang w:val="sr-Latn-CS"/>
        </w:rPr>
        <w:t xml:space="preserve"> </w:t>
      </w:r>
      <w:r w:rsidRPr="00957FDD">
        <w:rPr>
          <w:rFonts w:eastAsia="Calibri"/>
          <w:szCs w:val="22"/>
        </w:rPr>
        <w:t>Pri</w:t>
      </w:r>
      <w:r w:rsidR="00CB10D8">
        <w:rPr>
          <w:rFonts w:eastAsia="Calibri"/>
          <w:szCs w:val="22"/>
        </w:rPr>
        <w:t>l</w:t>
      </w:r>
      <w:r w:rsidRPr="00957FDD">
        <w:rPr>
          <w:rFonts w:eastAsia="Calibri"/>
          <w:szCs w:val="22"/>
        </w:rPr>
        <w:t>enap</w:t>
      </w:r>
      <w:r w:rsidRPr="00007E9F">
        <w:rPr>
          <w:rFonts w:eastAsia="Calibri"/>
          <w:szCs w:val="22"/>
          <w:lang w:val="sr-Latn-CS"/>
        </w:rPr>
        <w:t xml:space="preserve"> </w:t>
      </w:r>
      <w:r w:rsidRPr="00957FDD">
        <w:rPr>
          <w:rFonts w:eastAsia="Calibri"/>
          <w:szCs w:val="22"/>
        </w:rPr>
        <w:t>H</w:t>
      </w:r>
      <w:r w:rsidR="00CB10D8">
        <w:rPr>
          <w:rFonts w:eastAsia="Calibri"/>
          <w:szCs w:val="22"/>
        </w:rPr>
        <w:t>L</w:t>
      </w:r>
      <w:r w:rsidRPr="00007E9F">
        <w:rPr>
          <w:rFonts w:eastAsia="Calibri"/>
          <w:szCs w:val="22"/>
          <w:lang w:val="sr-Latn-CS"/>
        </w:rPr>
        <w:t xml:space="preserve"> </w:t>
      </w:r>
      <w:r w:rsidRPr="00007E9F">
        <w:rPr>
          <w:rFonts w:eastAsia="Calibri"/>
          <w:i/>
          <w:szCs w:val="22"/>
          <w:lang w:val="sr-Latn-CS"/>
        </w:rPr>
        <w:t>(</w:t>
      </w:r>
      <w:r w:rsidRPr="00957FDD">
        <w:rPr>
          <w:rFonts w:eastAsia="Calibri"/>
          <w:i/>
          <w:szCs w:val="22"/>
        </w:rPr>
        <w:t>vid</w:t>
      </w:r>
      <w:r w:rsidR="00DE4DB7">
        <w:rPr>
          <w:rFonts w:eastAsia="Calibri"/>
          <w:i/>
          <w:szCs w:val="22"/>
        </w:rPr>
        <w:t>j</w:t>
      </w:r>
      <w:r w:rsidRPr="00957FDD">
        <w:rPr>
          <w:rFonts w:eastAsia="Calibri"/>
          <w:i/>
          <w:szCs w:val="22"/>
        </w:rPr>
        <w:t>eti</w:t>
      </w:r>
      <w:r w:rsidRPr="00007E9F">
        <w:rPr>
          <w:rFonts w:eastAsia="Calibri"/>
          <w:i/>
          <w:szCs w:val="22"/>
          <w:lang w:val="sr-Latn-CS"/>
        </w:rPr>
        <w:t xml:space="preserve"> </w:t>
      </w:r>
      <w:r w:rsidRPr="00957FDD">
        <w:rPr>
          <w:rFonts w:eastAsia="Calibri"/>
          <w:i/>
          <w:szCs w:val="22"/>
        </w:rPr>
        <w:t>Posebna</w:t>
      </w:r>
      <w:r w:rsidRPr="00007E9F">
        <w:rPr>
          <w:rFonts w:eastAsia="Calibri"/>
          <w:i/>
          <w:szCs w:val="22"/>
          <w:lang w:val="sr-Latn-CS"/>
        </w:rPr>
        <w:t xml:space="preserve"> </w:t>
      </w:r>
      <w:r w:rsidRPr="00957FDD">
        <w:rPr>
          <w:rFonts w:eastAsia="Calibri"/>
          <w:i/>
          <w:szCs w:val="22"/>
        </w:rPr>
        <w:t>upozorenja</w:t>
      </w:r>
      <w:r w:rsidRPr="00007E9F">
        <w:rPr>
          <w:rFonts w:eastAsia="Calibri"/>
          <w:i/>
          <w:szCs w:val="22"/>
          <w:lang w:val="sr-Latn-CS"/>
        </w:rPr>
        <w:t xml:space="preserve"> </w:t>
      </w:r>
      <w:r w:rsidRPr="00957FDD">
        <w:rPr>
          <w:rFonts w:eastAsia="Calibri"/>
          <w:i/>
          <w:szCs w:val="22"/>
        </w:rPr>
        <w:t>i</w:t>
      </w:r>
      <w:r w:rsidRPr="00007E9F">
        <w:rPr>
          <w:rFonts w:eastAsia="Calibri"/>
          <w:i/>
          <w:szCs w:val="22"/>
          <w:lang w:val="sr-Latn-CS"/>
        </w:rPr>
        <w:t xml:space="preserve"> </w:t>
      </w:r>
      <w:r w:rsidRPr="00957FDD">
        <w:rPr>
          <w:rFonts w:eastAsia="Calibri"/>
          <w:i/>
          <w:szCs w:val="22"/>
        </w:rPr>
        <w:t>m</w:t>
      </w:r>
      <w:r w:rsidR="00DE4DB7">
        <w:rPr>
          <w:rFonts w:eastAsia="Calibri"/>
          <w:i/>
          <w:szCs w:val="22"/>
        </w:rPr>
        <w:t>j</w:t>
      </w:r>
      <w:r w:rsidRPr="00957FDD">
        <w:rPr>
          <w:rFonts w:eastAsia="Calibri"/>
          <w:i/>
          <w:szCs w:val="22"/>
        </w:rPr>
        <w:t>ere</w:t>
      </w:r>
      <w:r w:rsidRPr="00007E9F">
        <w:rPr>
          <w:rFonts w:eastAsia="Calibri"/>
          <w:i/>
          <w:szCs w:val="22"/>
          <w:lang w:val="sr-Latn-CS"/>
        </w:rPr>
        <w:t xml:space="preserve"> </w:t>
      </w:r>
      <w:r w:rsidRPr="00957FDD">
        <w:rPr>
          <w:rFonts w:eastAsia="Calibri"/>
          <w:i/>
          <w:szCs w:val="22"/>
        </w:rPr>
        <w:t>opreza</w:t>
      </w:r>
      <w:r w:rsidRPr="00007E9F">
        <w:rPr>
          <w:rFonts w:eastAsia="Calibri"/>
          <w:i/>
          <w:szCs w:val="22"/>
          <w:lang w:val="sr-Latn-CS"/>
        </w:rPr>
        <w:t xml:space="preserve"> </w:t>
      </w:r>
      <w:r w:rsidRPr="00957FDD">
        <w:rPr>
          <w:rFonts w:eastAsia="Calibri"/>
          <w:i/>
          <w:szCs w:val="22"/>
        </w:rPr>
        <w:t>pri</w:t>
      </w:r>
      <w:r w:rsidRPr="00007E9F">
        <w:rPr>
          <w:rFonts w:eastAsia="Calibri"/>
          <w:i/>
          <w:szCs w:val="22"/>
          <w:lang w:val="sr-Latn-CS"/>
        </w:rPr>
        <w:t xml:space="preserve"> </w:t>
      </w:r>
      <w:r w:rsidRPr="00957FDD">
        <w:rPr>
          <w:rFonts w:eastAsia="Calibri"/>
          <w:i/>
          <w:szCs w:val="22"/>
        </w:rPr>
        <w:t>upotrebi</w:t>
      </w:r>
      <w:r w:rsidRPr="00007E9F">
        <w:rPr>
          <w:rFonts w:eastAsia="Calibri"/>
          <w:i/>
          <w:szCs w:val="22"/>
          <w:lang w:val="sr-Latn-CS"/>
        </w:rPr>
        <w:t xml:space="preserve"> </w:t>
      </w:r>
      <w:r w:rsidR="00CB10D8">
        <w:rPr>
          <w:rFonts w:eastAsia="Calibri"/>
          <w:i/>
          <w:szCs w:val="22"/>
        </w:rPr>
        <w:t>l</w:t>
      </w:r>
      <w:r w:rsidR="00DE4DB7">
        <w:rPr>
          <w:rFonts w:eastAsia="Calibri"/>
          <w:i/>
          <w:szCs w:val="22"/>
        </w:rPr>
        <w:t>ij</w:t>
      </w:r>
      <w:r w:rsidRPr="00957FDD">
        <w:rPr>
          <w:rFonts w:eastAsia="Calibri"/>
          <w:i/>
          <w:szCs w:val="22"/>
        </w:rPr>
        <w:t>eka</w:t>
      </w:r>
      <w:r w:rsidRPr="00007E9F">
        <w:rPr>
          <w:rFonts w:eastAsia="Calibri"/>
          <w:i/>
          <w:szCs w:val="22"/>
          <w:lang w:val="sr-Latn-CS"/>
        </w:rPr>
        <w:t xml:space="preserve">, </w:t>
      </w:r>
      <w:r w:rsidRPr="00957FDD">
        <w:rPr>
          <w:rFonts w:eastAsia="Calibri"/>
          <w:i/>
          <w:szCs w:val="22"/>
        </w:rPr>
        <w:t>Hidroh</w:t>
      </w:r>
      <w:r w:rsidR="00CB10D8">
        <w:rPr>
          <w:rFonts w:eastAsia="Calibri"/>
          <w:i/>
          <w:szCs w:val="22"/>
        </w:rPr>
        <w:t>l</w:t>
      </w:r>
      <w:r w:rsidRPr="00957FDD">
        <w:rPr>
          <w:rFonts w:eastAsia="Calibri"/>
          <w:i/>
          <w:szCs w:val="22"/>
        </w:rPr>
        <w:t>ortiazid</w:t>
      </w:r>
      <w:r w:rsidRPr="00007E9F">
        <w:rPr>
          <w:rFonts w:eastAsia="Calibri"/>
          <w:i/>
          <w:szCs w:val="22"/>
          <w:lang w:val="sr-Latn-CS"/>
        </w:rPr>
        <w:t xml:space="preserve">, </w:t>
      </w:r>
      <w:r w:rsidRPr="00957FDD">
        <w:rPr>
          <w:rFonts w:eastAsia="Calibri"/>
          <w:i/>
          <w:szCs w:val="22"/>
        </w:rPr>
        <w:t>Metabo</w:t>
      </w:r>
      <w:r w:rsidR="00CB10D8">
        <w:rPr>
          <w:rFonts w:eastAsia="Calibri"/>
          <w:i/>
          <w:szCs w:val="22"/>
        </w:rPr>
        <w:t>l</w:t>
      </w:r>
      <w:r w:rsidRPr="00957FDD">
        <w:rPr>
          <w:rFonts w:eastAsia="Calibri"/>
          <w:i/>
          <w:szCs w:val="22"/>
        </w:rPr>
        <w:t>i</w:t>
      </w:r>
      <w:r w:rsidRPr="00007E9F">
        <w:rPr>
          <w:rFonts w:ascii="TimesNewRoman" w:eastAsia="TimesNewRoman" w:cs="TimesNewRoman"/>
          <w:i/>
          <w:szCs w:val="22"/>
          <w:lang w:val="sr-Latn-CS"/>
        </w:rPr>
        <w:t>č</w:t>
      </w:r>
      <w:r w:rsidRPr="00931348">
        <w:rPr>
          <w:rFonts w:eastAsia="Calibri"/>
          <w:i/>
          <w:szCs w:val="22"/>
        </w:rPr>
        <w:t>ka</w:t>
      </w:r>
      <w:r w:rsidRPr="00007E9F">
        <w:rPr>
          <w:rFonts w:eastAsia="Calibri"/>
          <w:i/>
          <w:szCs w:val="22"/>
          <w:lang w:val="sr-Latn-CS"/>
        </w:rPr>
        <w:t xml:space="preserve"> </w:t>
      </w:r>
      <w:r w:rsidRPr="00931348">
        <w:rPr>
          <w:rFonts w:eastAsia="Calibri"/>
          <w:i/>
          <w:szCs w:val="22"/>
        </w:rPr>
        <w:t>i</w:t>
      </w:r>
      <w:r w:rsidRPr="00007E9F">
        <w:rPr>
          <w:rFonts w:eastAsia="Calibri"/>
          <w:i/>
          <w:szCs w:val="22"/>
          <w:lang w:val="sr-Latn-CS"/>
        </w:rPr>
        <w:t xml:space="preserve"> </w:t>
      </w:r>
      <w:r w:rsidRPr="00931348">
        <w:rPr>
          <w:rFonts w:eastAsia="Calibri"/>
          <w:i/>
          <w:szCs w:val="22"/>
        </w:rPr>
        <w:t>endokrina</w:t>
      </w:r>
      <w:r w:rsidRPr="00007E9F">
        <w:rPr>
          <w:rFonts w:eastAsia="Calibri"/>
          <w:i/>
          <w:szCs w:val="22"/>
          <w:lang w:val="sr-Latn-CS"/>
        </w:rPr>
        <w:t xml:space="preserve"> </w:t>
      </w:r>
      <w:r w:rsidRPr="00931348">
        <w:rPr>
          <w:rFonts w:eastAsia="Calibri"/>
          <w:i/>
          <w:szCs w:val="22"/>
        </w:rPr>
        <w:t>dejstva</w:t>
      </w:r>
      <w:r w:rsidRPr="00007E9F">
        <w:rPr>
          <w:rFonts w:eastAsia="Calibri"/>
          <w:i/>
          <w:szCs w:val="22"/>
          <w:lang w:val="sr-Latn-CS"/>
        </w:rPr>
        <w:t xml:space="preserve"> </w:t>
      </w:r>
      <w:r w:rsidRPr="00931348">
        <w:rPr>
          <w:rFonts w:eastAsia="Calibri"/>
          <w:i/>
          <w:szCs w:val="22"/>
        </w:rPr>
        <w:t>u</w:t>
      </w:r>
      <w:r w:rsidRPr="00007E9F">
        <w:rPr>
          <w:rFonts w:eastAsia="Calibri"/>
          <w:i/>
          <w:szCs w:val="22"/>
          <w:lang w:val="sr-Latn-CS"/>
        </w:rPr>
        <w:t xml:space="preserve"> </w:t>
      </w:r>
      <w:r w:rsidR="00AC56A7">
        <w:rPr>
          <w:rFonts w:eastAsia="Calibri"/>
          <w:i/>
          <w:szCs w:val="22"/>
        </w:rPr>
        <w:t>dije</w:t>
      </w:r>
      <w:r w:rsidR="00CB10D8">
        <w:rPr>
          <w:rFonts w:eastAsia="Calibri"/>
          <w:i/>
          <w:szCs w:val="22"/>
        </w:rPr>
        <w:t>l</w:t>
      </w:r>
      <w:r w:rsidR="00AC56A7">
        <w:rPr>
          <w:rFonts w:eastAsia="Calibri"/>
          <w:i/>
          <w:szCs w:val="22"/>
        </w:rPr>
        <w:t>u</w:t>
      </w:r>
      <w:r w:rsidRPr="00007E9F">
        <w:rPr>
          <w:rFonts w:eastAsia="Calibri"/>
          <w:i/>
          <w:szCs w:val="22"/>
          <w:lang w:val="sr-Latn-CS"/>
        </w:rPr>
        <w:t xml:space="preserve"> 4.4 </w:t>
      </w:r>
      <w:r w:rsidRPr="00931348">
        <w:rPr>
          <w:rFonts w:eastAsia="Calibri"/>
          <w:i/>
          <w:szCs w:val="22"/>
        </w:rPr>
        <w:t>i</w:t>
      </w:r>
      <w:r w:rsidRPr="00007E9F">
        <w:rPr>
          <w:rFonts w:eastAsia="Calibri"/>
          <w:i/>
          <w:szCs w:val="22"/>
          <w:lang w:val="sr-Latn-CS"/>
        </w:rPr>
        <w:t xml:space="preserve"> </w:t>
      </w:r>
      <w:r w:rsidR="00AC56A7">
        <w:rPr>
          <w:rFonts w:eastAsia="Calibri"/>
          <w:i/>
          <w:szCs w:val="22"/>
        </w:rPr>
        <w:t>dije</w:t>
      </w:r>
      <w:r w:rsidR="00CB10D8">
        <w:rPr>
          <w:rFonts w:eastAsia="Calibri"/>
          <w:i/>
          <w:szCs w:val="22"/>
        </w:rPr>
        <w:t>l</w:t>
      </w:r>
      <w:r w:rsidR="00AC56A7">
        <w:rPr>
          <w:rFonts w:eastAsia="Calibri"/>
          <w:i/>
          <w:szCs w:val="22"/>
        </w:rPr>
        <w:t>u</w:t>
      </w:r>
      <w:r w:rsidRPr="00007E9F">
        <w:rPr>
          <w:rFonts w:eastAsia="Calibri"/>
          <w:i/>
          <w:szCs w:val="22"/>
          <w:lang w:val="sr-Latn-CS"/>
        </w:rPr>
        <w:t xml:space="preserve"> 4.5).</w:t>
      </w:r>
    </w:p>
    <w:p w14:paraId="5A7F5BB8" w14:textId="7D2F1760" w:rsidR="00B52F20" w:rsidRPr="00007E9F" w:rsidRDefault="00B52F20" w:rsidP="00B52F20">
      <w:pPr>
        <w:autoSpaceDE w:val="0"/>
        <w:autoSpaceDN w:val="0"/>
        <w:adjustRightInd w:val="0"/>
        <w:rPr>
          <w:rFonts w:eastAsia="Calibri"/>
          <w:i/>
          <w:iCs/>
          <w:szCs w:val="22"/>
          <w:lang w:val="sr-Latn-CS"/>
        </w:rPr>
      </w:pPr>
      <w:r w:rsidRPr="00931348">
        <w:rPr>
          <w:rFonts w:eastAsia="Calibri"/>
          <w:i/>
          <w:iCs/>
          <w:szCs w:val="22"/>
        </w:rPr>
        <w:lastRenderedPageBreak/>
        <w:t>Preoset</w:t>
      </w:r>
      <w:r w:rsidR="00CB10D8">
        <w:rPr>
          <w:rFonts w:eastAsia="Calibri"/>
          <w:i/>
          <w:iCs/>
          <w:szCs w:val="22"/>
        </w:rPr>
        <w:t>l</w:t>
      </w:r>
      <w:r w:rsidRPr="00931348">
        <w:rPr>
          <w:rFonts w:eastAsia="Calibri"/>
          <w:i/>
          <w:iCs/>
          <w:szCs w:val="22"/>
        </w:rPr>
        <w:t>jivost</w:t>
      </w:r>
      <w:r w:rsidRPr="00007E9F">
        <w:rPr>
          <w:rFonts w:eastAsia="Calibri"/>
          <w:i/>
          <w:iCs/>
          <w:szCs w:val="22"/>
          <w:lang w:val="sr-Latn-CS"/>
        </w:rPr>
        <w:t>/</w:t>
      </w:r>
      <w:r w:rsidRPr="00931348">
        <w:rPr>
          <w:rFonts w:eastAsia="Calibri"/>
          <w:i/>
          <w:iCs/>
          <w:szCs w:val="22"/>
        </w:rPr>
        <w:t>angioneurotski</w:t>
      </w:r>
      <w:r w:rsidRPr="00007E9F">
        <w:rPr>
          <w:rFonts w:eastAsia="Calibri"/>
          <w:i/>
          <w:iCs/>
          <w:szCs w:val="22"/>
          <w:lang w:val="sr-Latn-CS"/>
        </w:rPr>
        <w:t xml:space="preserve"> </w:t>
      </w:r>
      <w:r w:rsidRPr="00931348">
        <w:rPr>
          <w:rFonts w:eastAsia="Calibri"/>
          <w:i/>
          <w:iCs/>
          <w:szCs w:val="22"/>
        </w:rPr>
        <w:t>edem</w:t>
      </w:r>
    </w:p>
    <w:p w14:paraId="62EE7CBB" w14:textId="6E246F42" w:rsidR="00B52F20" w:rsidRPr="00007E9F" w:rsidRDefault="00B52F20" w:rsidP="00B52F20">
      <w:pPr>
        <w:autoSpaceDE w:val="0"/>
        <w:autoSpaceDN w:val="0"/>
        <w:adjustRightInd w:val="0"/>
        <w:rPr>
          <w:rFonts w:eastAsia="Calibri"/>
          <w:szCs w:val="22"/>
          <w:lang w:val="pl-PL"/>
        </w:rPr>
      </w:pPr>
      <w:r w:rsidRPr="00931348">
        <w:rPr>
          <w:rFonts w:eastAsia="Calibri"/>
          <w:szCs w:val="22"/>
        </w:rPr>
        <w:t>Tokom</w:t>
      </w:r>
      <w:r w:rsidRPr="00007E9F">
        <w:rPr>
          <w:rFonts w:eastAsia="Calibri"/>
          <w:szCs w:val="22"/>
          <w:lang w:val="sr-Latn-CS"/>
        </w:rPr>
        <w:t xml:space="preserve"> </w:t>
      </w:r>
      <w:r w:rsidR="00CB10D8">
        <w:rPr>
          <w:rFonts w:eastAsia="Calibri"/>
          <w:szCs w:val="22"/>
        </w:rPr>
        <w:t>l</w:t>
      </w:r>
      <w:r w:rsidR="00DE4DB7">
        <w:rPr>
          <w:rFonts w:eastAsia="Calibri"/>
          <w:szCs w:val="22"/>
        </w:rPr>
        <w:t>ij</w:t>
      </w:r>
      <w:r w:rsidRPr="00931348">
        <w:rPr>
          <w:rFonts w:eastAsia="Calibri"/>
          <w:szCs w:val="22"/>
        </w:rPr>
        <w:t>e</w:t>
      </w:r>
      <w:r w:rsidRPr="00007E9F">
        <w:rPr>
          <w:rFonts w:eastAsia="TimesNewRoman"/>
          <w:szCs w:val="22"/>
          <w:lang w:val="sr-Latn-CS"/>
        </w:rPr>
        <w:t>č</w:t>
      </w:r>
      <w:r w:rsidRPr="00931348">
        <w:rPr>
          <w:rFonts w:eastAsia="Calibri"/>
          <w:szCs w:val="22"/>
        </w:rPr>
        <w:t>enja</w:t>
      </w:r>
      <w:r w:rsidRPr="00007E9F">
        <w:rPr>
          <w:rFonts w:eastAsia="Calibri"/>
          <w:szCs w:val="22"/>
          <w:lang w:val="sr-Latn-CS"/>
        </w:rPr>
        <w:t xml:space="preserve"> </w:t>
      </w:r>
      <w:r w:rsidRPr="00931348">
        <w:rPr>
          <w:rFonts w:eastAsia="Calibri"/>
          <w:szCs w:val="22"/>
        </w:rPr>
        <w:t>inhibitorima</w:t>
      </w:r>
      <w:r w:rsidRPr="00007E9F">
        <w:rPr>
          <w:rFonts w:eastAsia="Calibri"/>
          <w:szCs w:val="22"/>
          <w:lang w:val="sr-Latn-CS"/>
        </w:rPr>
        <w:t xml:space="preserve"> </w:t>
      </w:r>
      <w:r w:rsidRPr="00931348">
        <w:rPr>
          <w:rFonts w:eastAsia="Calibri"/>
          <w:szCs w:val="22"/>
        </w:rPr>
        <w:t>enzima</w:t>
      </w:r>
      <w:r w:rsidRPr="00007E9F">
        <w:rPr>
          <w:rFonts w:eastAsia="Calibri"/>
          <w:szCs w:val="22"/>
          <w:lang w:val="sr-Latn-CS"/>
        </w:rPr>
        <w:t xml:space="preserve"> </w:t>
      </w:r>
      <w:r w:rsidRPr="00931348">
        <w:rPr>
          <w:rFonts w:eastAsia="Calibri"/>
          <w:szCs w:val="22"/>
        </w:rPr>
        <w:t>angiotenzin</w:t>
      </w:r>
      <w:r w:rsidRPr="00007E9F">
        <w:rPr>
          <w:rFonts w:eastAsia="Calibri"/>
          <w:szCs w:val="22"/>
          <w:lang w:val="sr-Latn-CS"/>
        </w:rPr>
        <w:t xml:space="preserve"> </w:t>
      </w:r>
      <w:r w:rsidRPr="00931348">
        <w:rPr>
          <w:rFonts w:eastAsia="Calibri"/>
          <w:szCs w:val="22"/>
        </w:rPr>
        <w:t>konvertaze</w:t>
      </w:r>
      <w:r w:rsidRPr="00007E9F">
        <w:rPr>
          <w:rFonts w:eastAsia="Calibri"/>
          <w:szCs w:val="22"/>
          <w:lang w:val="sr-Latn-CS"/>
        </w:rPr>
        <w:t xml:space="preserve">, </w:t>
      </w:r>
      <w:r w:rsidRPr="00931348">
        <w:rPr>
          <w:rFonts w:eastAsia="Calibri"/>
          <w:szCs w:val="22"/>
        </w:rPr>
        <w:t>uk</w:t>
      </w:r>
      <w:r w:rsidR="00CB10D8">
        <w:rPr>
          <w:rFonts w:eastAsia="Calibri"/>
          <w:szCs w:val="22"/>
        </w:rPr>
        <w:t>l</w:t>
      </w:r>
      <w:r w:rsidRPr="00931348">
        <w:rPr>
          <w:rFonts w:eastAsia="Calibri"/>
          <w:szCs w:val="22"/>
        </w:rPr>
        <w:t>ju</w:t>
      </w:r>
      <w:r w:rsidRPr="00007E9F">
        <w:rPr>
          <w:rFonts w:eastAsia="TimesNewRoman"/>
          <w:szCs w:val="22"/>
          <w:lang w:val="sr-Latn-CS"/>
        </w:rPr>
        <w:t>č</w:t>
      </w:r>
      <w:r w:rsidRPr="00931348">
        <w:rPr>
          <w:rFonts w:eastAsia="Calibri"/>
          <w:szCs w:val="22"/>
        </w:rPr>
        <w:t>uju</w:t>
      </w:r>
      <w:r w:rsidRPr="00007E9F">
        <w:rPr>
          <w:rFonts w:eastAsia="TimesNewRoman"/>
          <w:szCs w:val="22"/>
          <w:lang w:val="sr-Latn-CS"/>
        </w:rPr>
        <w:t>ć</w:t>
      </w:r>
      <w:r w:rsidRPr="00931348">
        <w:rPr>
          <w:rFonts w:eastAsia="Calibri"/>
          <w:szCs w:val="22"/>
        </w:rPr>
        <w:t>i</w:t>
      </w:r>
      <w:r w:rsidRPr="00007E9F">
        <w:rPr>
          <w:rFonts w:eastAsia="Calibri"/>
          <w:szCs w:val="22"/>
          <w:lang w:val="sr-Latn-CS"/>
        </w:rPr>
        <w:t xml:space="preserve"> </w:t>
      </w:r>
      <w:r w:rsidRPr="00931348">
        <w:rPr>
          <w:rFonts w:eastAsia="Calibri"/>
          <w:szCs w:val="22"/>
        </w:rPr>
        <w:t>ena</w:t>
      </w:r>
      <w:r w:rsidR="00CB10D8">
        <w:rPr>
          <w:rFonts w:eastAsia="Calibri"/>
          <w:szCs w:val="22"/>
        </w:rPr>
        <w:t>l</w:t>
      </w:r>
      <w:r w:rsidRPr="00931348">
        <w:rPr>
          <w:rFonts w:eastAsia="Calibri"/>
          <w:szCs w:val="22"/>
        </w:rPr>
        <w:t>apri</w:t>
      </w:r>
      <w:r w:rsidR="00CB10D8">
        <w:rPr>
          <w:rFonts w:eastAsia="Calibri"/>
          <w:szCs w:val="22"/>
        </w:rPr>
        <w:t>l</w:t>
      </w:r>
      <w:r w:rsidRPr="00007E9F">
        <w:rPr>
          <w:rFonts w:eastAsia="Calibri"/>
          <w:szCs w:val="22"/>
          <w:lang w:val="sr-Latn-CS"/>
        </w:rPr>
        <w:t>-</w:t>
      </w:r>
      <w:r w:rsidRPr="00931348">
        <w:rPr>
          <w:rFonts w:eastAsia="Calibri"/>
          <w:szCs w:val="22"/>
        </w:rPr>
        <w:t>ma</w:t>
      </w:r>
      <w:r w:rsidR="00CB10D8">
        <w:rPr>
          <w:rFonts w:eastAsia="Calibri"/>
          <w:szCs w:val="22"/>
        </w:rPr>
        <w:t>l</w:t>
      </w:r>
      <w:r w:rsidRPr="00931348">
        <w:rPr>
          <w:rFonts w:eastAsia="Calibri"/>
          <w:szCs w:val="22"/>
        </w:rPr>
        <w:t>eat</w:t>
      </w:r>
      <w:r w:rsidRPr="00007E9F">
        <w:rPr>
          <w:rFonts w:eastAsia="Calibri"/>
          <w:szCs w:val="22"/>
          <w:lang w:val="sr-Latn-CS"/>
        </w:rPr>
        <w:t xml:space="preserve">, </w:t>
      </w:r>
      <w:r w:rsidRPr="00931348">
        <w:rPr>
          <w:rFonts w:eastAsia="Calibri"/>
          <w:szCs w:val="22"/>
        </w:rPr>
        <w:t>mo</w:t>
      </w:r>
      <w:r w:rsidRPr="00007E9F">
        <w:rPr>
          <w:rFonts w:eastAsia="Calibri"/>
          <w:szCs w:val="22"/>
          <w:lang w:val="sr-Latn-CS"/>
        </w:rPr>
        <w:t>ž</w:t>
      </w:r>
      <w:r w:rsidRPr="00931348">
        <w:rPr>
          <w:rFonts w:eastAsia="Calibri"/>
          <w:szCs w:val="22"/>
        </w:rPr>
        <w:t>e</w:t>
      </w:r>
      <w:r w:rsidRPr="00007E9F">
        <w:rPr>
          <w:rFonts w:eastAsia="Calibri"/>
          <w:szCs w:val="22"/>
          <w:lang w:val="sr-Latn-CS"/>
        </w:rPr>
        <w:t xml:space="preserve"> </w:t>
      </w:r>
      <w:r w:rsidRPr="00931348">
        <w:rPr>
          <w:rFonts w:eastAsia="Calibri"/>
          <w:szCs w:val="22"/>
        </w:rPr>
        <w:t>da</w:t>
      </w:r>
      <w:r w:rsidRPr="00007E9F">
        <w:rPr>
          <w:rFonts w:eastAsia="Calibri"/>
          <w:szCs w:val="22"/>
          <w:lang w:val="sr-Latn-CS"/>
        </w:rPr>
        <w:t xml:space="preserve"> </w:t>
      </w:r>
      <w:r w:rsidRPr="00931348">
        <w:rPr>
          <w:rFonts w:eastAsia="Calibri"/>
          <w:szCs w:val="22"/>
        </w:rPr>
        <w:t>se</w:t>
      </w:r>
      <w:r w:rsidRPr="00007E9F">
        <w:rPr>
          <w:rFonts w:eastAsia="Calibri"/>
          <w:szCs w:val="22"/>
          <w:lang w:val="sr-Latn-CS"/>
        </w:rPr>
        <w:t xml:space="preserve"> </w:t>
      </w:r>
      <w:r w:rsidRPr="00931348">
        <w:rPr>
          <w:rFonts w:eastAsia="Calibri"/>
          <w:szCs w:val="22"/>
        </w:rPr>
        <w:t>pojavi</w:t>
      </w:r>
      <w:r w:rsidRPr="00007E9F">
        <w:rPr>
          <w:rFonts w:eastAsia="Calibri"/>
          <w:szCs w:val="22"/>
          <w:lang w:val="sr-Latn-CS"/>
        </w:rPr>
        <w:t xml:space="preserve"> </w:t>
      </w:r>
      <w:r w:rsidRPr="00931348">
        <w:rPr>
          <w:rFonts w:eastAsia="Calibri"/>
          <w:szCs w:val="22"/>
        </w:rPr>
        <w:t>angioedem</w:t>
      </w:r>
      <w:r w:rsidRPr="00007E9F">
        <w:rPr>
          <w:rFonts w:eastAsia="Calibri"/>
          <w:szCs w:val="22"/>
          <w:lang w:val="sr-Latn-CS"/>
        </w:rPr>
        <w:t xml:space="preserve"> </w:t>
      </w:r>
      <w:r w:rsidR="00CB10D8">
        <w:rPr>
          <w:rFonts w:eastAsia="Calibri"/>
          <w:szCs w:val="22"/>
        </w:rPr>
        <w:t>l</w:t>
      </w:r>
      <w:r w:rsidRPr="00931348">
        <w:rPr>
          <w:rFonts w:eastAsia="Calibri"/>
          <w:szCs w:val="22"/>
        </w:rPr>
        <w:t>ica</w:t>
      </w:r>
      <w:r w:rsidRPr="00007E9F">
        <w:rPr>
          <w:rFonts w:eastAsia="Calibri"/>
          <w:szCs w:val="22"/>
          <w:lang w:val="sr-Latn-CS"/>
        </w:rPr>
        <w:t xml:space="preserve">, </w:t>
      </w:r>
      <w:r w:rsidRPr="00931348">
        <w:rPr>
          <w:rFonts w:eastAsia="Calibri"/>
          <w:szCs w:val="22"/>
        </w:rPr>
        <w:t>ekstremiteta</w:t>
      </w:r>
      <w:r w:rsidRPr="00007E9F">
        <w:rPr>
          <w:rFonts w:eastAsia="Calibri"/>
          <w:szCs w:val="22"/>
          <w:lang w:val="sr-Latn-CS"/>
        </w:rPr>
        <w:t xml:space="preserve">, </w:t>
      </w:r>
      <w:r w:rsidRPr="00931348">
        <w:rPr>
          <w:rFonts w:eastAsia="Calibri"/>
          <w:szCs w:val="22"/>
        </w:rPr>
        <w:t>usana</w:t>
      </w:r>
      <w:r w:rsidRPr="00007E9F">
        <w:rPr>
          <w:rFonts w:eastAsia="Calibri"/>
          <w:szCs w:val="22"/>
          <w:lang w:val="sr-Latn-CS"/>
        </w:rPr>
        <w:t xml:space="preserve">, </w:t>
      </w:r>
      <w:r w:rsidRPr="00931348">
        <w:rPr>
          <w:rFonts w:eastAsia="Calibri"/>
          <w:szCs w:val="22"/>
        </w:rPr>
        <w:t>jezika</w:t>
      </w:r>
      <w:r w:rsidRPr="00007E9F">
        <w:rPr>
          <w:rFonts w:eastAsia="Calibri"/>
          <w:szCs w:val="22"/>
          <w:lang w:val="sr-Latn-CS"/>
        </w:rPr>
        <w:t xml:space="preserve">, </w:t>
      </w:r>
      <w:r w:rsidRPr="00931348">
        <w:rPr>
          <w:rFonts w:eastAsia="Calibri"/>
          <w:szCs w:val="22"/>
        </w:rPr>
        <w:t>g</w:t>
      </w:r>
      <w:r w:rsidR="00CB10D8">
        <w:rPr>
          <w:rFonts w:eastAsia="Calibri"/>
          <w:szCs w:val="22"/>
        </w:rPr>
        <w:t>l</w:t>
      </w:r>
      <w:r w:rsidRPr="00931348">
        <w:rPr>
          <w:rFonts w:eastAsia="Calibri"/>
          <w:szCs w:val="22"/>
        </w:rPr>
        <w:t>otisa</w:t>
      </w:r>
      <w:r w:rsidRPr="00007E9F">
        <w:rPr>
          <w:rFonts w:eastAsia="Calibri"/>
          <w:szCs w:val="22"/>
          <w:lang w:val="sr-Latn-CS"/>
        </w:rPr>
        <w:t xml:space="preserve"> </w:t>
      </w:r>
      <w:r w:rsidRPr="00931348">
        <w:rPr>
          <w:rFonts w:eastAsia="Calibri"/>
          <w:szCs w:val="22"/>
        </w:rPr>
        <w:t>i</w:t>
      </w:r>
      <w:r w:rsidRPr="00007E9F">
        <w:rPr>
          <w:rFonts w:eastAsia="Calibri"/>
          <w:szCs w:val="22"/>
          <w:lang w:val="sr-Latn-CS"/>
        </w:rPr>
        <w:t>/</w:t>
      </w:r>
      <w:r w:rsidRPr="00931348">
        <w:rPr>
          <w:rFonts w:eastAsia="Calibri"/>
          <w:szCs w:val="22"/>
        </w:rPr>
        <w:t>i</w:t>
      </w:r>
      <w:r w:rsidR="00CB10D8">
        <w:rPr>
          <w:rFonts w:eastAsia="Calibri"/>
          <w:szCs w:val="22"/>
        </w:rPr>
        <w:t>l</w:t>
      </w:r>
      <w:r w:rsidRPr="00931348">
        <w:rPr>
          <w:rFonts w:eastAsia="Calibri"/>
          <w:szCs w:val="22"/>
        </w:rPr>
        <w:t>i</w:t>
      </w:r>
      <w:r w:rsidRPr="00007E9F">
        <w:rPr>
          <w:rFonts w:eastAsia="Calibri"/>
          <w:szCs w:val="22"/>
          <w:lang w:val="sr-Latn-CS"/>
        </w:rPr>
        <w:t xml:space="preserve"> </w:t>
      </w:r>
      <w:r w:rsidRPr="00931348">
        <w:rPr>
          <w:rFonts w:eastAsia="Calibri"/>
          <w:szCs w:val="22"/>
        </w:rPr>
        <w:t>gr</w:t>
      </w:r>
      <w:r w:rsidR="00CB10D8">
        <w:rPr>
          <w:rFonts w:eastAsia="Calibri"/>
          <w:szCs w:val="22"/>
        </w:rPr>
        <w:t>l</w:t>
      </w:r>
      <w:r w:rsidRPr="00931348">
        <w:rPr>
          <w:rFonts w:eastAsia="Calibri"/>
          <w:szCs w:val="22"/>
        </w:rPr>
        <w:t>a</w:t>
      </w:r>
      <w:r w:rsidRPr="00007E9F">
        <w:rPr>
          <w:rFonts w:eastAsia="Calibri"/>
          <w:szCs w:val="22"/>
          <w:lang w:val="sr-Latn-CS"/>
        </w:rPr>
        <w:t xml:space="preserve">. </w:t>
      </w:r>
      <w:r w:rsidRPr="00007E9F">
        <w:rPr>
          <w:rFonts w:eastAsia="Calibri"/>
          <w:szCs w:val="22"/>
          <w:lang w:val="pl-PL"/>
        </w:rPr>
        <w:t>Angioedem može da se pojavi u bi</w:t>
      </w:r>
      <w:r w:rsidR="00CB10D8">
        <w:rPr>
          <w:rFonts w:eastAsia="Calibri"/>
          <w:szCs w:val="22"/>
          <w:lang w:val="pl-PL"/>
        </w:rPr>
        <w:t>l</w:t>
      </w:r>
      <w:r w:rsidRPr="00007E9F">
        <w:rPr>
          <w:rFonts w:eastAsia="Calibri"/>
          <w:szCs w:val="22"/>
          <w:lang w:val="pl-PL"/>
        </w:rPr>
        <w:t>o koje vr</w:t>
      </w:r>
      <w:r w:rsidR="00DE4DB7">
        <w:rPr>
          <w:rFonts w:eastAsia="Calibri"/>
          <w:szCs w:val="22"/>
          <w:lang w:val="pl-PL"/>
        </w:rPr>
        <w:t>ij</w:t>
      </w:r>
      <w:r w:rsidRPr="00007E9F">
        <w:rPr>
          <w:rFonts w:eastAsia="Calibri"/>
          <w:szCs w:val="22"/>
          <w:lang w:val="pl-PL"/>
        </w:rPr>
        <w:t xml:space="preserve">eme terapije. Ako se angioedem pojavi, terapiju sa </w:t>
      </w:r>
      <w:r w:rsidR="00CB10D8">
        <w:rPr>
          <w:rFonts w:eastAsia="Calibri"/>
          <w:szCs w:val="22"/>
          <w:lang w:val="pl-PL"/>
        </w:rPr>
        <w:t>l</w:t>
      </w:r>
      <w:r w:rsidR="00DE4DB7">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treba odmah prekinuti i uvesti odgovaraju</w:t>
      </w:r>
      <w:r w:rsidRPr="00007E9F">
        <w:rPr>
          <w:rFonts w:eastAsia="TimesNewRoman"/>
          <w:szCs w:val="22"/>
          <w:lang w:val="pl-PL"/>
        </w:rPr>
        <w:t>ć</w:t>
      </w:r>
      <w:r w:rsidRPr="00007E9F">
        <w:rPr>
          <w:rFonts w:eastAsia="Calibri"/>
          <w:szCs w:val="22"/>
          <w:lang w:val="pl-PL"/>
        </w:rPr>
        <w:t>e pra</w:t>
      </w:r>
      <w:r w:rsidRPr="00007E9F">
        <w:rPr>
          <w:rFonts w:eastAsia="TimesNewRoman"/>
          <w:szCs w:val="22"/>
          <w:lang w:val="pl-PL"/>
        </w:rPr>
        <w:t>ć</w:t>
      </w:r>
      <w:r w:rsidRPr="00007E9F">
        <w:rPr>
          <w:rFonts w:eastAsia="Calibri"/>
          <w:szCs w:val="22"/>
          <w:lang w:val="pl-PL"/>
        </w:rPr>
        <w:t>enje kako bi se obezb</w:t>
      </w:r>
      <w:r w:rsidR="00DE4DB7">
        <w:rPr>
          <w:rFonts w:eastAsia="Calibri"/>
          <w:szCs w:val="22"/>
          <w:lang w:val="pl-PL"/>
        </w:rPr>
        <w:t>j</w:t>
      </w:r>
      <w:r w:rsidRPr="00007E9F">
        <w:rPr>
          <w:rFonts w:eastAsia="Calibri"/>
          <w:szCs w:val="22"/>
          <w:lang w:val="pl-PL"/>
        </w:rPr>
        <w:t>edi</w:t>
      </w:r>
      <w:r w:rsidR="00CB10D8">
        <w:rPr>
          <w:rFonts w:eastAsia="Calibri"/>
          <w:szCs w:val="22"/>
          <w:lang w:val="pl-PL"/>
        </w:rPr>
        <w:t>l</w:t>
      </w:r>
      <w:r w:rsidRPr="00007E9F">
        <w:rPr>
          <w:rFonts w:eastAsia="Calibri"/>
          <w:szCs w:val="22"/>
          <w:lang w:val="pl-PL"/>
        </w:rPr>
        <w:t>o potpuno pov</w:t>
      </w:r>
      <w:r w:rsidR="00CB10D8">
        <w:rPr>
          <w:rFonts w:eastAsia="Calibri"/>
          <w:szCs w:val="22"/>
          <w:lang w:val="pl-PL"/>
        </w:rPr>
        <w:t>l</w:t>
      </w:r>
      <w:r w:rsidRPr="00007E9F">
        <w:rPr>
          <w:rFonts w:eastAsia="Calibri"/>
          <w:szCs w:val="22"/>
          <w:lang w:val="pl-PL"/>
        </w:rPr>
        <w:t>a</w:t>
      </w:r>
      <w:r w:rsidRPr="00007E9F">
        <w:rPr>
          <w:rFonts w:eastAsia="TimesNewRoman"/>
          <w:szCs w:val="22"/>
          <w:lang w:val="pl-PL"/>
        </w:rPr>
        <w:t>č</w:t>
      </w:r>
      <w:r w:rsidRPr="00007E9F">
        <w:rPr>
          <w:rFonts w:eastAsia="Calibri"/>
          <w:szCs w:val="22"/>
          <w:lang w:val="pl-PL"/>
        </w:rPr>
        <w:t>enje simptoma pr</w:t>
      </w:r>
      <w:r w:rsidR="00DE4DB7">
        <w:rPr>
          <w:rFonts w:eastAsia="Calibri"/>
          <w:szCs w:val="22"/>
          <w:lang w:val="pl-PL"/>
        </w:rPr>
        <w:t>ij</w:t>
      </w:r>
      <w:r w:rsidRPr="00007E9F">
        <w:rPr>
          <w:rFonts w:eastAsia="Calibri"/>
          <w:szCs w:val="22"/>
          <w:lang w:val="pl-PL"/>
        </w:rPr>
        <w:t>e otpuštanja pacijenta.</w:t>
      </w:r>
    </w:p>
    <w:p w14:paraId="7233F86F" w14:textId="0E0AAD41" w:rsidR="00B52F20" w:rsidRPr="00007E9F" w:rsidRDefault="00B52F20" w:rsidP="00B52F20">
      <w:pPr>
        <w:autoSpaceDE w:val="0"/>
        <w:autoSpaceDN w:val="0"/>
        <w:adjustRightInd w:val="0"/>
        <w:rPr>
          <w:rFonts w:eastAsia="Calibri"/>
          <w:szCs w:val="22"/>
          <w:lang w:val="pl-PL"/>
        </w:rPr>
      </w:pPr>
      <w:r w:rsidRPr="00007E9F">
        <w:rPr>
          <w:rFonts w:eastAsia="TimesNewRoman"/>
          <w:szCs w:val="22"/>
          <w:lang w:val="pl-PL"/>
        </w:rPr>
        <w:t>Č</w:t>
      </w:r>
      <w:r w:rsidRPr="00007E9F">
        <w:rPr>
          <w:rFonts w:eastAsia="Calibri"/>
          <w:szCs w:val="22"/>
          <w:lang w:val="pl-PL"/>
        </w:rPr>
        <w:t>ak i u s</w:t>
      </w:r>
      <w:r w:rsidR="00CB10D8">
        <w:rPr>
          <w:rFonts w:eastAsia="Calibri"/>
          <w:szCs w:val="22"/>
          <w:lang w:val="pl-PL"/>
        </w:rPr>
        <w:t>l</w:t>
      </w:r>
      <w:r w:rsidRPr="00007E9F">
        <w:rPr>
          <w:rFonts w:eastAsia="Calibri"/>
          <w:szCs w:val="22"/>
          <w:lang w:val="pl-PL"/>
        </w:rPr>
        <w:t>u</w:t>
      </w:r>
      <w:r w:rsidRPr="00007E9F">
        <w:rPr>
          <w:rFonts w:eastAsia="TimesNewRoman"/>
          <w:szCs w:val="22"/>
          <w:lang w:val="pl-PL"/>
        </w:rPr>
        <w:t>č</w:t>
      </w:r>
      <w:r w:rsidRPr="00007E9F">
        <w:rPr>
          <w:rFonts w:eastAsia="Calibri"/>
          <w:szCs w:val="22"/>
          <w:lang w:val="pl-PL"/>
        </w:rPr>
        <w:t>ajevima kada se pojavi samo oticanje jezika bez respiratornih prob</w:t>
      </w:r>
      <w:r w:rsidR="00CB10D8">
        <w:rPr>
          <w:rFonts w:eastAsia="Calibri"/>
          <w:szCs w:val="22"/>
          <w:lang w:val="pl-PL"/>
        </w:rPr>
        <w:t>l</w:t>
      </w:r>
      <w:r w:rsidRPr="00007E9F">
        <w:rPr>
          <w:rFonts w:eastAsia="Calibri"/>
          <w:szCs w:val="22"/>
          <w:lang w:val="pl-PL"/>
        </w:rPr>
        <w:t xml:space="preserve">ema, može biti potreban produžen nadzor pacijenta, jer </w:t>
      </w:r>
      <w:r w:rsidR="00CB10D8">
        <w:rPr>
          <w:rFonts w:eastAsia="Calibri"/>
          <w:szCs w:val="22"/>
          <w:lang w:val="pl-PL"/>
        </w:rPr>
        <w:t>l</w:t>
      </w:r>
      <w:r w:rsidR="00DE4DB7">
        <w:rPr>
          <w:rFonts w:eastAsia="Calibri"/>
          <w:szCs w:val="22"/>
          <w:lang w:val="pl-PL"/>
        </w:rPr>
        <w:t>ij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enje antihistaminicima i kortikosteroidima možda ne</w:t>
      </w:r>
      <w:r w:rsidRPr="00007E9F">
        <w:rPr>
          <w:rFonts w:eastAsia="TimesNewRoman"/>
          <w:szCs w:val="22"/>
          <w:lang w:val="pl-PL"/>
        </w:rPr>
        <w:t>ć</w:t>
      </w:r>
      <w:r w:rsidRPr="00007E9F">
        <w:rPr>
          <w:rFonts w:eastAsia="Calibri"/>
          <w:szCs w:val="22"/>
          <w:lang w:val="pl-PL"/>
        </w:rPr>
        <w:t>e biti dovo</w:t>
      </w:r>
      <w:r w:rsidR="00CB10D8">
        <w:rPr>
          <w:rFonts w:eastAsia="Calibri"/>
          <w:szCs w:val="22"/>
          <w:lang w:val="pl-PL"/>
        </w:rPr>
        <w:t>l</w:t>
      </w:r>
      <w:r w:rsidRPr="00007E9F">
        <w:rPr>
          <w:rFonts w:eastAsia="Calibri"/>
          <w:szCs w:val="22"/>
          <w:lang w:val="pl-PL"/>
        </w:rPr>
        <w:t>jno.</w:t>
      </w:r>
    </w:p>
    <w:p w14:paraId="4ECEA6BF" w14:textId="77777777" w:rsidR="00B52F20" w:rsidRPr="00007E9F" w:rsidRDefault="00B52F20" w:rsidP="00B52F20">
      <w:pPr>
        <w:autoSpaceDE w:val="0"/>
        <w:autoSpaceDN w:val="0"/>
        <w:adjustRightInd w:val="0"/>
        <w:rPr>
          <w:rFonts w:eastAsia="Calibri"/>
          <w:szCs w:val="22"/>
          <w:lang w:val="pl-PL"/>
        </w:rPr>
      </w:pPr>
    </w:p>
    <w:p w14:paraId="0DF51EC7" w14:textId="6F6E3EE6" w:rsidR="00166A47" w:rsidRPr="00007E9F" w:rsidRDefault="00B52F20" w:rsidP="0067566B">
      <w:pPr>
        <w:autoSpaceDE w:val="0"/>
        <w:autoSpaceDN w:val="0"/>
        <w:adjustRightInd w:val="0"/>
        <w:rPr>
          <w:rFonts w:eastAsia="Calibri"/>
          <w:szCs w:val="22"/>
          <w:lang w:val="pl-PL"/>
        </w:rPr>
      </w:pPr>
      <w:r w:rsidRPr="00007E9F">
        <w:rPr>
          <w:rFonts w:eastAsia="Calibri"/>
          <w:szCs w:val="22"/>
          <w:lang w:val="pl-PL"/>
        </w:rPr>
        <w:t>Veoma r</w:t>
      </w:r>
      <w:r w:rsidR="00DE4DB7">
        <w:rPr>
          <w:rFonts w:eastAsia="Calibri"/>
          <w:szCs w:val="22"/>
          <w:lang w:val="pl-PL"/>
        </w:rPr>
        <w:t>ijetko su zabi</w:t>
      </w:r>
      <w:r w:rsidR="00CB10D8">
        <w:rPr>
          <w:rFonts w:eastAsia="Calibri"/>
          <w:szCs w:val="22"/>
          <w:lang w:val="pl-PL"/>
        </w:rPr>
        <w:t>l</w:t>
      </w:r>
      <w:r w:rsidR="00DE4DB7">
        <w:rPr>
          <w:rFonts w:eastAsia="Calibri"/>
          <w:szCs w:val="22"/>
          <w:lang w:val="pl-PL"/>
        </w:rPr>
        <w:t>j</w:t>
      </w:r>
      <w:r w:rsidRPr="00007E9F">
        <w:rPr>
          <w:rFonts w:eastAsia="Calibri"/>
          <w:szCs w:val="22"/>
          <w:lang w:val="pl-PL"/>
        </w:rPr>
        <w:t>eženi i fata</w:t>
      </w:r>
      <w:r w:rsidR="00CB10D8">
        <w:rPr>
          <w:rFonts w:eastAsia="Calibri"/>
          <w:szCs w:val="22"/>
          <w:lang w:val="pl-PL"/>
        </w:rPr>
        <w:t>l</w:t>
      </w:r>
      <w:r w:rsidRPr="00007E9F">
        <w:rPr>
          <w:rFonts w:eastAsia="Calibri"/>
          <w:szCs w:val="22"/>
          <w:lang w:val="pl-PL"/>
        </w:rPr>
        <w:t>ni ishodi prouzrokovani angioed</w:t>
      </w:r>
      <w:r w:rsidR="00166A47" w:rsidRPr="00007E9F">
        <w:rPr>
          <w:rFonts w:eastAsia="Calibri"/>
          <w:szCs w:val="22"/>
          <w:lang w:val="pl-PL"/>
        </w:rPr>
        <w:t xml:space="preserve">emom povezanim sa edemom </w:t>
      </w:r>
      <w:r w:rsidR="00CB10D8">
        <w:rPr>
          <w:rFonts w:eastAsia="Calibri"/>
          <w:szCs w:val="22"/>
          <w:lang w:val="pl-PL"/>
        </w:rPr>
        <w:t>l</w:t>
      </w:r>
      <w:r w:rsidR="00166A47" w:rsidRPr="00007E9F">
        <w:rPr>
          <w:rFonts w:eastAsia="Calibri"/>
          <w:szCs w:val="22"/>
          <w:lang w:val="pl-PL"/>
        </w:rPr>
        <w:t>arink</w:t>
      </w:r>
      <w:r w:rsidRPr="00007E9F">
        <w:rPr>
          <w:rFonts w:eastAsia="Calibri"/>
          <w:szCs w:val="22"/>
          <w:lang w:val="pl-PL"/>
        </w:rPr>
        <w:t>sa i</w:t>
      </w:r>
      <w:r w:rsidR="00CB10D8">
        <w:rPr>
          <w:rFonts w:eastAsia="Calibri"/>
          <w:szCs w:val="22"/>
          <w:lang w:val="pl-PL"/>
        </w:rPr>
        <w:t>l</w:t>
      </w:r>
      <w:r w:rsidRPr="00007E9F">
        <w:rPr>
          <w:rFonts w:eastAsia="Calibri"/>
          <w:szCs w:val="22"/>
          <w:lang w:val="pl-PL"/>
        </w:rPr>
        <w:t>i jezika. Kod nekih pacijenata sa edemom koji z</w:t>
      </w:r>
      <w:r w:rsidR="00A214EA" w:rsidRPr="00007E9F">
        <w:rPr>
          <w:rFonts w:eastAsia="Calibri"/>
          <w:szCs w:val="22"/>
          <w:lang w:val="pl-PL"/>
        </w:rPr>
        <w:t>ahvata jezik, g</w:t>
      </w:r>
      <w:r w:rsidR="00CB10D8">
        <w:rPr>
          <w:rFonts w:eastAsia="Calibri"/>
          <w:szCs w:val="22"/>
          <w:lang w:val="pl-PL"/>
        </w:rPr>
        <w:t>l</w:t>
      </w:r>
      <w:r w:rsidR="00A214EA" w:rsidRPr="00007E9F">
        <w:rPr>
          <w:rFonts w:eastAsia="Calibri"/>
          <w:szCs w:val="22"/>
          <w:lang w:val="pl-PL"/>
        </w:rPr>
        <w:t>otis i</w:t>
      </w:r>
      <w:r w:rsidR="00CB10D8">
        <w:rPr>
          <w:rFonts w:eastAsia="Calibri"/>
          <w:szCs w:val="22"/>
          <w:lang w:val="pl-PL"/>
        </w:rPr>
        <w:t>l</w:t>
      </w:r>
      <w:r w:rsidR="00A214EA" w:rsidRPr="00007E9F">
        <w:rPr>
          <w:rFonts w:eastAsia="Calibri"/>
          <w:szCs w:val="22"/>
          <w:lang w:val="pl-PL"/>
        </w:rPr>
        <w:t xml:space="preserve">i </w:t>
      </w:r>
      <w:r w:rsidR="00CB10D8">
        <w:rPr>
          <w:rFonts w:eastAsia="Calibri"/>
          <w:szCs w:val="22"/>
          <w:lang w:val="pl-PL"/>
        </w:rPr>
        <w:t>l</w:t>
      </w:r>
      <w:r w:rsidR="00A214EA" w:rsidRPr="00007E9F">
        <w:rPr>
          <w:rFonts w:eastAsia="Calibri"/>
          <w:szCs w:val="22"/>
          <w:lang w:val="pl-PL"/>
        </w:rPr>
        <w:t>arin</w:t>
      </w:r>
      <w:r w:rsidR="00166A47" w:rsidRPr="00007E9F">
        <w:rPr>
          <w:rFonts w:eastAsia="Calibri"/>
          <w:szCs w:val="22"/>
          <w:lang w:val="pl-PL"/>
        </w:rPr>
        <w:t>k</w:t>
      </w:r>
      <w:r w:rsidRPr="00007E9F">
        <w:rPr>
          <w:rFonts w:eastAsia="Calibri"/>
          <w:szCs w:val="22"/>
          <w:lang w:val="pl-PL"/>
        </w:rPr>
        <w:t>s može da do</w:t>
      </w:r>
      <w:r w:rsidRPr="00007E9F">
        <w:rPr>
          <w:rFonts w:eastAsia="TimesNewRoman"/>
          <w:szCs w:val="22"/>
          <w:lang w:val="pl-PL"/>
        </w:rPr>
        <w:t>đ</w:t>
      </w:r>
      <w:r w:rsidRPr="00007E9F">
        <w:rPr>
          <w:rFonts w:eastAsia="Calibri"/>
          <w:szCs w:val="22"/>
          <w:lang w:val="pl-PL"/>
        </w:rPr>
        <w:t>e do opstrukcije</w:t>
      </w:r>
      <w:r w:rsidR="0067566B">
        <w:rPr>
          <w:rFonts w:eastAsia="Calibri"/>
          <w:szCs w:val="22"/>
          <w:lang w:val="pl-PL"/>
        </w:rPr>
        <w:t xml:space="preserve"> </w:t>
      </w:r>
      <w:r w:rsidRPr="00007E9F">
        <w:rPr>
          <w:rFonts w:eastAsia="Calibri"/>
          <w:szCs w:val="22"/>
          <w:lang w:val="pl-PL"/>
        </w:rPr>
        <w:t>disajnih puteva, pogotovo kod onih pacijenata kod kojih je u proš</w:t>
      </w:r>
      <w:r w:rsidR="00CB10D8">
        <w:rPr>
          <w:rFonts w:eastAsia="Calibri"/>
          <w:szCs w:val="22"/>
          <w:lang w:val="pl-PL"/>
        </w:rPr>
        <w:t>l</w:t>
      </w:r>
      <w:r w:rsidRPr="00007E9F">
        <w:rPr>
          <w:rFonts w:eastAsia="Calibri"/>
          <w:szCs w:val="22"/>
          <w:lang w:val="pl-PL"/>
        </w:rPr>
        <w:t>osti na disajnim putevima obav</w:t>
      </w:r>
      <w:r w:rsidR="00CB10D8">
        <w:rPr>
          <w:rFonts w:eastAsia="Calibri"/>
          <w:szCs w:val="22"/>
          <w:lang w:val="pl-PL"/>
        </w:rPr>
        <w:t>l</w:t>
      </w:r>
      <w:r w:rsidRPr="00007E9F">
        <w:rPr>
          <w:rFonts w:eastAsia="Calibri"/>
          <w:szCs w:val="22"/>
          <w:lang w:val="pl-PL"/>
        </w:rPr>
        <w:t>jena neka</w:t>
      </w:r>
      <w:r w:rsidR="0067566B">
        <w:rPr>
          <w:rFonts w:eastAsia="Calibri"/>
          <w:szCs w:val="22"/>
          <w:lang w:val="pl-PL"/>
        </w:rPr>
        <w:t xml:space="preserve"> </w:t>
      </w:r>
      <w:r w:rsidRPr="00007E9F">
        <w:rPr>
          <w:rFonts w:eastAsia="Calibri"/>
          <w:szCs w:val="22"/>
          <w:lang w:val="pl-PL"/>
        </w:rPr>
        <w:t xml:space="preserve">hirurška intervencija. </w:t>
      </w:r>
      <w:r w:rsidR="00166A47" w:rsidRPr="00007E9F">
        <w:rPr>
          <w:rFonts w:eastAsia="Calibri"/>
          <w:szCs w:val="22"/>
          <w:lang w:val="pl-PL"/>
        </w:rPr>
        <w:t>Kada je prisutan angioedem jezika, g</w:t>
      </w:r>
      <w:r w:rsidR="00CB10D8">
        <w:rPr>
          <w:rFonts w:eastAsia="Calibri"/>
          <w:szCs w:val="22"/>
          <w:lang w:val="pl-PL"/>
        </w:rPr>
        <w:t>l</w:t>
      </w:r>
      <w:r w:rsidR="00166A47" w:rsidRPr="00007E9F">
        <w:rPr>
          <w:rFonts w:eastAsia="Calibri"/>
          <w:szCs w:val="22"/>
          <w:lang w:val="pl-PL"/>
        </w:rPr>
        <w:t>otisa i gr</w:t>
      </w:r>
      <w:r w:rsidR="00CB10D8">
        <w:rPr>
          <w:rFonts w:eastAsia="Calibri"/>
          <w:szCs w:val="22"/>
          <w:lang w:val="pl-PL"/>
        </w:rPr>
        <w:t>l</w:t>
      </w:r>
      <w:r w:rsidR="00166A47" w:rsidRPr="00007E9F">
        <w:rPr>
          <w:rFonts w:eastAsia="Calibri"/>
          <w:szCs w:val="22"/>
          <w:lang w:val="pl-PL"/>
        </w:rPr>
        <w:t>a, koji verovatno može da izazove</w:t>
      </w:r>
      <w:r w:rsidR="0067566B">
        <w:rPr>
          <w:rFonts w:eastAsia="Calibri"/>
          <w:szCs w:val="22"/>
          <w:lang w:val="pl-PL"/>
        </w:rPr>
        <w:t xml:space="preserve"> </w:t>
      </w:r>
      <w:r w:rsidR="00166A47" w:rsidRPr="00007E9F">
        <w:rPr>
          <w:rFonts w:eastAsia="Calibri"/>
          <w:szCs w:val="22"/>
          <w:lang w:val="pl-PL"/>
        </w:rPr>
        <w:t>opstrukciju disajnih puteva</w:t>
      </w:r>
      <w:r w:rsidR="00931348" w:rsidRPr="00007E9F">
        <w:rPr>
          <w:rFonts w:eastAsia="Calibri"/>
          <w:szCs w:val="22"/>
          <w:lang w:val="pl-PL"/>
        </w:rPr>
        <w:t xml:space="preserve">, </w:t>
      </w:r>
      <w:r w:rsidR="00166A47" w:rsidRPr="00007E9F">
        <w:rPr>
          <w:szCs w:val="22"/>
          <w:lang w:val="pl-PL"/>
        </w:rPr>
        <w:t>treba prim</w:t>
      </w:r>
      <w:r w:rsidR="006A0D5A">
        <w:rPr>
          <w:szCs w:val="22"/>
          <w:lang w:val="pl-PL"/>
        </w:rPr>
        <w:t>j</w:t>
      </w:r>
      <w:r w:rsidR="00166A47" w:rsidRPr="00007E9F">
        <w:rPr>
          <w:szCs w:val="22"/>
          <w:lang w:val="pl-PL"/>
        </w:rPr>
        <w:t>eniti odgovarajuću terapiju bez od</w:t>
      </w:r>
      <w:r w:rsidR="00CB10D8">
        <w:rPr>
          <w:szCs w:val="22"/>
          <w:lang w:val="pl-PL"/>
        </w:rPr>
        <w:t>l</w:t>
      </w:r>
      <w:r w:rsidR="00166A47" w:rsidRPr="00007E9F">
        <w:rPr>
          <w:szCs w:val="22"/>
          <w:lang w:val="pl-PL"/>
        </w:rPr>
        <w:t>aganja, koja može uk</w:t>
      </w:r>
      <w:r w:rsidR="00CB10D8">
        <w:rPr>
          <w:szCs w:val="22"/>
          <w:lang w:val="pl-PL"/>
        </w:rPr>
        <w:t>l</w:t>
      </w:r>
      <w:r w:rsidR="00166A47" w:rsidRPr="00007E9F">
        <w:rPr>
          <w:szCs w:val="22"/>
          <w:lang w:val="pl-PL"/>
        </w:rPr>
        <w:t>jučivati supkutanu prim</w:t>
      </w:r>
      <w:r w:rsidR="006A0D5A">
        <w:rPr>
          <w:szCs w:val="22"/>
          <w:lang w:val="pl-PL"/>
        </w:rPr>
        <w:t>j</w:t>
      </w:r>
      <w:r w:rsidR="00166A47" w:rsidRPr="00007E9F">
        <w:rPr>
          <w:szCs w:val="22"/>
          <w:lang w:val="pl-PL"/>
        </w:rPr>
        <w:t>enu adrena</w:t>
      </w:r>
      <w:r w:rsidR="00CB10D8">
        <w:rPr>
          <w:szCs w:val="22"/>
          <w:lang w:val="pl-PL"/>
        </w:rPr>
        <w:t>l</w:t>
      </w:r>
      <w:r w:rsidR="00166A47" w:rsidRPr="00007E9F">
        <w:rPr>
          <w:szCs w:val="22"/>
          <w:lang w:val="pl-PL"/>
        </w:rPr>
        <w:t>ina (razb</w:t>
      </w:r>
      <w:r w:rsidR="00CB10D8">
        <w:rPr>
          <w:szCs w:val="22"/>
          <w:lang w:val="pl-PL"/>
        </w:rPr>
        <w:t>l</w:t>
      </w:r>
      <w:r w:rsidR="00166A47" w:rsidRPr="00007E9F">
        <w:rPr>
          <w:szCs w:val="22"/>
          <w:lang w:val="pl-PL"/>
        </w:rPr>
        <w:t>aženje 1:1000 - 0,3m</w:t>
      </w:r>
      <w:r w:rsidR="00CB10D8">
        <w:rPr>
          <w:szCs w:val="22"/>
          <w:lang w:val="pl-PL"/>
        </w:rPr>
        <w:t>L</w:t>
      </w:r>
      <w:r w:rsidR="00166A47" w:rsidRPr="00007E9F">
        <w:rPr>
          <w:szCs w:val="22"/>
          <w:lang w:val="pl-PL"/>
        </w:rPr>
        <w:t xml:space="preserve"> do 0,5m</w:t>
      </w:r>
      <w:r w:rsidR="00CB10D8">
        <w:rPr>
          <w:szCs w:val="22"/>
          <w:lang w:val="pl-PL"/>
        </w:rPr>
        <w:t>L</w:t>
      </w:r>
      <w:r w:rsidR="00166A47" w:rsidRPr="00007E9F">
        <w:rPr>
          <w:szCs w:val="22"/>
          <w:lang w:val="pl-PL"/>
        </w:rPr>
        <w:t>) i/i</w:t>
      </w:r>
      <w:r w:rsidR="00CB10D8">
        <w:rPr>
          <w:szCs w:val="22"/>
          <w:lang w:val="pl-PL"/>
        </w:rPr>
        <w:t>l</w:t>
      </w:r>
      <w:r w:rsidR="00166A47" w:rsidRPr="00007E9F">
        <w:rPr>
          <w:szCs w:val="22"/>
          <w:lang w:val="pl-PL"/>
        </w:rPr>
        <w:t>i obezb</w:t>
      </w:r>
      <w:r w:rsidR="006A0D5A">
        <w:rPr>
          <w:szCs w:val="22"/>
          <w:lang w:val="pl-PL"/>
        </w:rPr>
        <w:t>j</w:t>
      </w:r>
      <w:r w:rsidR="00166A47" w:rsidRPr="00007E9F">
        <w:rPr>
          <w:szCs w:val="22"/>
          <w:lang w:val="pl-PL"/>
        </w:rPr>
        <w:t>editi prohodnost disajnih puteva.</w:t>
      </w:r>
    </w:p>
    <w:p w14:paraId="0FAA8001" w14:textId="77777777" w:rsidR="00E93C65" w:rsidRPr="00007E9F" w:rsidRDefault="00E93C65" w:rsidP="0067566B">
      <w:pPr>
        <w:tabs>
          <w:tab w:val="clear" w:pos="284"/>
        </w:tabs>
        <w:autoSpaceDE w:val="0"/>
        <w:autoSpaceDN w:val="0"/>
        <w:adjustRightInd w:val="0"/>
        <w:rPr>
          <w:rFonts w:eastAsia="Calibri"/>
          <w:szCs w:val="22"/>
          <w:lang w:val="pl-PL"/>
        </w:rPr>
      </w:pPr>
    </w:p>
    <w:p w14:paraId="1AFD5353" w14:textId="3CAD1360"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Kod pacijenata crne rase koj</w:t>
      </w:r>
      <w:r w:rsidR="00DE4DB7">
        <w:rPr>
          <w:rFonts w:eastAsia="Calibri"/>
          <w:szCs w:val="22"/>
          <w:lang w:val="pl-PL"/>
        </w:rPr>
        <w:t>i su prima</w:t>
      </w:r>
      <w:r w:rsidR="00CB10D8">
        <w:rPr>
          <w:rFonts w:eastAsia="Calibri"/>
          <w:szCs w:val="22"/>
          <w:lang w:val="pl-PL"/>
        </w:rPr>
        <w:t>l</w:t>
      </w:r>
      <w:r w:rsidR="00DE4DB7">
        <w:rPr>
          <w:rFonts w:eastAsia="Calibri"/>
          <w:szCs w:val="22"/>
          <w:lang w:val="pl-PL"/>
        </w:rPr>
        <w:t>i ACE inhibitore zabi</w:t>
      </w:r>
      <w:r w:rsidR="00CB10D8">
        <w:rPr>
          <w:rFonts w:eastAsia="Calibri"/>
          <w:szCs w:val="22"/>
          <w:lang w:val="pl-PL"/>
        </w:rPr>
        <w:t>l</w:t>
      </w:r>
      <w:r w:rsidR="00DE4DB7">
        <w:rPr>
          <w:rFonts w:eastAsia="Calibri"/>
          <w:szCs w:val="22"/>
          <w:lang w:val="pl-PL"/>
        </w:rPr>
        <w:t>j</w:t>
      </w:r>
      <w:r w:rsidRPr="00007E9F">
        <w:rPr>
          <w:rFonts w:eastAsia="Calibri"/>
          <w:szCs w:val="22"/>
          <w:lang w:val="pl-PL"/>
        </w:rPr>
        <w:t>ežena je češća pojava angioedema u pore</w:t>
      </w:r>
      <w:r w:rsidRPr="00007E9F">
        <w:rPr>
          <w:rFonts w:eastAsia="TimesNewRoman"/>
          <w:szCs w:val="22"/>
          <w:lang w:val="pl-PL"/>
        </w:rPr>
        <w:t>đ</w:t>
      </w:r>
      <w:r w:rsidRPr="00007E9F">
        <w:rPr>
          <w:rFonts w:eastAsia="Calibri"/>
          <w:szCs w:val="22"/>
          <w:lang w:val="pl-PL"/>
        </w:rPr>
        <w:t>enju sa pacijentima b</w:t>
      </w:r>
      <w:r w:rsidR="00C97B61">
        <w:rPr>
          <w:rFonts w:eastAsia="Calibri"/>
          <w:szCs w:val="22"/>
          <w:lang w:val="pl-PL"/>
        </w:rPr>
        <w:t>ij</w:t>
      </w:r>
      <w:r w:rsidRPr="00007E9F">
        <w:rPr>
          <w:rFonts w:eastAsia="Calibri"/>
          <w:szCs w:val="22"/>
          <w:lang w:val="pl-PL"/>
        </w:rPr>
        <w:t>e</w:t>
      </w:r>
      <w:r w:rsidR="00CB10D8">
        <w:rPr>
          <w:rFonts w:eastAsia="Calibri"/>
          <w:szCs w:val="22"/>
          <w:lang w:val="pl-PL"/>
        </w:rPr>
        <w:t>l</w:t>
      </w:r>
      <w:r w:rsidRPr="00007E9F">
        <w:rPr>
          <w:rFonts w:eastAsia="Calibri"/>
          <w:szCs w:val="22"/>
          <w:lang w:val="pl-PL"/>
        </w:rPr>
        <w:t>e rase. Me</w:t>
      </w:r>
      <w:r w:rsidRPr="00007E9F">
        <w:rPr>
          <w:rFonts w:eastAsia="TimesNewRoman"/>
          <w:szCs w:val="22"/>
          <w:lang w:val="pl-PL"/>
        </w:rPr>
        <w:t>đ</w:t>
      </w:r>
      <w:r w:rsidRPr="00007E9F">
        <w:rPr>
          <w:rFonts w:eastAsia="Calibri"/>
          <w:szCs w:val="22"/>
          <w:lang w:val="pl-PL"/>
        </w:rPr>
        <w:t>utim, uopšteno de</w:t>
      </w:r>
      <w:r w:rsidR="00CB10D8">
        <w:rPr>
          <w:rFonts w:eastAsia="Calibri"/>
          <w:szCs w:val="22"/>
          <w:lang w:val="pl-PL"/>
        </w:rPr>
        <w:t>l</w:t>
      </w:r>
      <w:r w:rsidRPr="00007E9F">
        <w:rPr>
          <w:rFonts w:eastAsia="Calibri"/>
          <w:szCs w:val="22"/>
          <w:lang w:val="pl-PL"/>
        </w:rPr>
        <w:t>uje da pacijenti crne rase imaju pove</w:t>
      </w:r>
      <w:r w:rsidRPr="00007E9F">
        <w:rPr>
          <w:rFonts w:eastAsia="TimesNewRoman"/>
          <w:szCs w:val="22"/>
          <w:lang w:val="pl-PL"/>
        </w:rPr>
        <w:t>ć</w:t>
      </w:r>
      <w:r w:rsidRPr="00007E9F">
        <w:rPr>
          <w:rFonts w:eastAsia="Calibri"/>
          <w:szCs w:val="22"/>
          <w:lang w:val="pl-PL"/>
        </w:rPr>
        <w:t>an rizik od pojave angioedema.</w:t>
      </w:r>
    </w:p>
    <w:p w14:paraId="03724A08" w14:textId="77777777" w:rsidR="00B52F20" w:rsidRPr="00007E9F" w:rsidRDefault="00B52F20" w:rsidP="00B52F20">
      <w:pPr>
        <w:autoSpaceDE w:val="0"/>
        <w:autoSpaceDN w:val="0"/>
        <w:adjustRightInd w:val="0"/>
        <w:rPr>
          <w:rFonts w:eastAsia="Calibri"/>
          <w:szCs w:val="22"/>
          <w:lang w:val="pl-PL"/>
        </w:rPr>
      </w:pPr>
    </w:p>
    <w:p w14:paraId="528ED532" w14:textId="723D6745" w:rsidR="00B52F20" w:rsidRPr="00007E9F" w:rsidRDefault="000B126F" w:rsidP="000B126F">
      <w:pPr>
        <w:autoSpaceDE w:val="0"/>
        <w:autoSpaceDN w:val="0"/>
        <w:adjustRightInd w:val="0"/>
        <w:rPr>
          <w:rFonts w:eastAsia="Calibri"/>
          <w:i/>
          <w:szCs w:val="22"/>
          <w:lang w:val="pl-PL"/>
        </w:rPr>
      </w:pPr>
      <w:r w:rsidRPr="00007E9F">
        <w:rPr>
          <w:rFonts w:eastAsia="Calibri"/>
          <w:szCs w:val="22"/>
          <w:lang w:val="pl-PL"/>
        </w:rPr>
        <w:t>K</w:t>
      </w:r>
      <w:r w:rsidR="00B52F20" w:rsidRPr="00007E9F">
        <w:rPr>
          <w:rFonts w:eastAsia="Calibri"/>
          <w:szCs w:val="22"/>
          <w:lang w:val="pl-PL"/>
        </w:rPr>
        <w:t xml:space="preserve">od pacijenata sa angioedemom u </w:t>
      </w:r>
      <w:r w:rsidRPr="00007E9F">
        <w:rPr>
          <w:rFonts w:eastAsia="Calibri"/>
          <w:szCs w:val="22"/>
          <w:lang w:val="pl-PL"/>
        </w:rPr>
        <w:t>anamnezi</w:t>
      </w:r>
      <w:r w:rsidR="00B52F20" w:rsidRPr="00007E9F">
        <w:rPr>
          <w:rFonts w:eastAsia="Calibri"/>
          <w:szCs w:val="22"/>
          <w:lang w:val="pl-PL"/>
        </w:rPr>
        <w:t>, koji nije bio povezan sa terapijom ACE inhibitorima, za vr</w:t>
      </w:r>
      <w:r w:rsidR="00C97B61">
        <w:rPr>
          <w:rFonts w:eastAsia="Calibri"/>
          <w:szCs w:val="22"/>
          <w:lang w:val="pl-PL"/>
        </w:rPr>
        <w:t>ij</w:t>
      </w:r>
      <w:r w:rsidR="00B52F20" w:rsidRPr="00007E9F">
        <w:rPr>
          <w:rFonts w:eastAsia="Calibri"/>
          <w:szCs w:val="22"/>
          <w:lang w:val="pl-PL"/>
        </w:rPr>
        <w:t>eme</w:t>
      </w:r>
      <w:r w:rsidRPr="00007E9F">
        <w:rPr>
          <w:rFonts w:eastAsia="Calibri"/>
          <w:szCs w:val="22"/>
          <w:lang w:val="pl-PL"/>
        </w:rPr>
        <w:t xml:space="preserve"> </w:t>
      </w:r>
      <w:r w:rsidR="00B52F20" w:rsidRPr="00007E9F">
        <w:rPr>
          <w:rFonts w:eastAsia="Calibri"/>
          <w:szCs w:val="22"/>
          <w:lang w:val="pl-PL"/>
        </w:rPr>
        <w:t xml:space="preserve">terapije </w:t>
      </w:r>
      <w:r w:rsidR="00CB10D8">
        <w:rPr>
          <w:rFonts w:eastAsia="Calibri"/>
          <w:szCs w:val="22"/>
          <w:lang w:val="pl-PL"/>
        </w:rPr>
        <w:t>l</w:t>
      </w:r>
      <w:r w:rsidR="00C97B61">
        <w:rPr>
          <w:rFonts w:eastAsia="Calibri"/>
          <w:szCs w:val="22"/>
          <w:lang w:val="pl-PL"/>
        </w:rPr>
        <w:t>ij</w:t>
      </w:r>
      <w:r w:rsidR="00B52F20" w:rsidRPr="00007E9F">
        <w:rPr>
          <w:rFonts w:eastAsia="Calibri"/>
          <w:szCs w:val="22"/>
          <w:lang w:val="pl-PL"/>
        </w:rPr>
        <w:t>ekom Pri</w:t>
      </w:r>
      <w:r w:rsidR="00CB10D8">
        <w:rPr>
          <w:rFonts w:eastAsia="Calibri"/>
          <w:szCs w:val="22"/>
          <w:lang w:val="pl-PL"/>
        </w:rPr>
        <w:t>l</w:t>
      </w:r>
      <w:r w:rsidR="00B52F20" w:rsidRPr="00007E9F">
        <w:rPr>
          <w:rFonts w:eastAsia="Calibri"/>
          <w:szCs w:val="22"/>
          <w:lang w:val="pl-PL"/>
        </w:rPr>
        <w:t>enap H</w:t>
      </w:r>
      <w:r w:rsidR="00CB10D8">
        <w:rPr>
          <w:rFonts w:eastAsia="Calibri"/>
          <w:szCs w:val="22"/>
          <w:lang w:val="pl-PL"/>
        </w:rPr>
        <w:t>L</w:t>
      </w:r>
      <w:r w:rsidR="00B52F20" w:rsidRPr="00007E9F">
        <w:rPr>
          <w:rFonts w:eastAsia="Calibri"/>
          <w:szCs w:val="22"/>
          <w:lang w:val="pl-PL"/>
        </w:rPr>
        <w:t xml:space="preserve">, postoji </w:t>
      </w:r>
      <w:r w:rsidRPr="00007E9F">
        <w:rPr>
          <w:rFonts w:eastAsia="Calibri"/>
          <w:szCs w:val="22"/>
          <w:lang w:val="pl-PL"/>
        </w:rPr>
        <w:t>po</w:t>
      </w:r>
      <w:r w:rsidR="00B52F20" w:rsidRPr="00007E9F">
        <w:rPr>
          <w:rFonts w:eastAsia="Calibri"/>
          <w:szCs w:val="22"/>
          <w:lang w:val="pl-PL"/>
        </w:rPr>
        <w:t>ve</w:t>
      </w:r>
      <w:r w:rsidR="00B52F20" w:rsidRPr="00007E9F">
        <w:rPr>
          <w:rFonts w:eastAsia="TimesNewRoman"/>
          <w:szCs w:val="22"/>
          <w:lang w:val="pl-PL"/>
        </w:rPr>
        <w:t>ć</w:t>
      </w:r>
      <w:r w:rsidRPr="00007E9F">
        <w:rPr>
          <w:rFonts w:eastAsia="Calibri"/>
          <w:szCs w:val="22"/>
          <w:lang w:val="pl-PL"/>
        </w:rPr>
        <w:t>ani</w:t>
      </w:r>
      <w:r w:rsidR="00B52F20" w:rsidRPr="00007E9F">
        <w:rPr>
          <w:rFonts w:eastAsia="Calibri"/>
          <w:szCs w:val="22"/>
          <w:lang w:val="pl-PL"/>
        </w:rPr>
        <w:t xml:space="preserve"> rizik od pojave angioedema </w:t>
      </w:r>
      <w:r w:rsidR="00B52F20" w:rsidRPr="00007E9F">
        <w:rPr>
          <w:rFonts w:eastAsia="Calibri"/>
          <w:i/>
          <w:szCs w:val="22"/>
          <w:lang w:val="pl-PL"/>
        </w:rPr>
        <w:t>(vid</w:t>
      </w:r>
      <w:r w:rsidR="00C97B61">
        <w:rPr>
          <w:rFonts w:eastAsia="Calibri"/>
          <w:i/>
          <w:szCs w:val="22"/>
          <w:lang w:val="pl-PL"/>
        </w:rPr>
        <w:t>j</w:t>
      </w:r>
      <w:r w:rsidR="00B52F20" w:rsidRPr="00007E9F">
        <w:rPr>
          <w:rFonts w:eastAsia="Calibri"/>
          <w:i/>
          <w:szCs w:val="22"/>
          <w:lang w:val="pl-PL"/>
        </w:rPr>
        <w:t>eti ta</w:t>
      </w:r>
      <w:r w:rsidR="00B52F20" w:rsidRPr="00007E9F">
        <w:rPr>
          <w:rFonts w:eastAsia="TimesNewRoman"/>
          <w:i/>
          <w:szCs w:val="22"/>
          <w:lang w:val="pl-PL"/>
        </w:rPr>
        <w:t>č</w:t>
      </w:r>
      <w:r w:rsidR="00B52F20" w:rsidRPr="00007E9F">
        <w:rPr>
          <w:rFonts w:eastAsia="Calibri"/>
          <w:i/>
          <w:szCs w:val="22"/>
          <w:lang w:val="pl-PL"/>
        </w:rPr>
        <w:t>ku 4.3).</w:t>
      </w:r>
    </w:p>
    <w:p w14:paraId="4C95B329" w14:textId="77777777" w:rsidR="00060ACA" w:rsidRPr="00007E9F" w:rsidRDefault="00060ACA" w:rsidP="00B52F20">
      <w:pPr>
        <w:rPr>
          <w:rFonts w:eastAsia="Calibri"/>
          <w:i/>
          <w:szCs w:val="22"/>
          <w:lang w:val="pl-PL"/>
        </w:rPr>
      </w:pPr>
    </w:p>
    <w:p w14:paraId="2606F720" w14:textId="2A472E93" w:rsidR="00060ACA" w:rsidRPr="00491F79" w:rsidRDefault="00060ACA" w:rsidP="00060ACA">
      <w:pPr>
        <w:rPr>
          <w:rFonts w:eastAsia="TimesNewRoman"/>
          <w:szCs w:val="22"/>
          <w:lang w:val="pl-PL"/>
        </w:rPr>
      </w:pPr>
      <w:r w:rsidRPr="00007E9F">
        <w:rPr>
          <w:bCs/>
          <w:szCs w:val="22"/>
          <w:lang w:val="pl-PL"/>
        </w:rPr>
        <w:t xml:space="preserve">Kontraindikovana je </w:t>
      </w:r>
      <w:r w:rsidRPr="00007E9F">
        <w:rPr>
          <w:rFonts w:eastAsia="TimesNewRoman"/>
          <w:szCs w:val="22"/>
          <w:lang w:val="pl-PL"/>
        </w:rPr>
        <w:t>istovremena prim</w:t>
      </w:r>
      <w:r w:rsidR="00C97B61">
        <w:rPr>
          <w:rFonts w:eastAsia="TimesNewRoman"/>
          <w:szCs w:val="22"/>
          <w:lang w:val="pl-PL"/>
        </w:rPr>
        <w:t>j</w:t>
      </w:r>
      <w:r w:rsidRPr="00007E9F">
        <w:rPr>
          <w:rFonts w:eastAsia="TimesNewRoman"/>
          <w:szCs w:val="22"/>
          <w:lang w:val="pl-PL"/>
        </w:rPr>
        <w:t>ena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a sa </w:t>
      </w:r>
      <w:r w:rsidR="00CB10D8">
        <w:rPr>
          <w:rFonts w:eastAsia="TimesNewRoman"/>
          <w:szCs w:val="22"/>
          <w:lang w:val="pl-PL"/>
        </w:rPr>
        <w:t>l</w:t>
      </w:r>
      <w:r w:rsidR="0067566B">
        <w:rPr>
          <w:rFonts w:eastAsia="TimesNewRoman"/>
          <w:szCs w:val="22"/>
          <w:lang w:val="pl-PL"/>
        </w:rPr>
        <w:t>ij</w:t>
      </w:r>
      <w:r w:rsidRPr="00007E9F">
        <w:rPr>
          <w:rFonts w:eastAsia="TimesNewRoman"/>
          <w:szCs w:val="22"/>
          <w:lang w:val="pl-PL"/>
        </w:rPr>
        <w:t>ekom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 xml:space="preserve">sartan zbog povećanog </w:t>
      </w:r>
      <w:r w:rsidRPr="00007E9F">
        <w:rPr>
          <w:szCs w:val="22"/>
          <w:lang w:val="pl-PL"/>
        </w:rPr>
        <w:t>rizika od nastanka angioedema</w:t>
      </w:r>
      <w:r w:rsidRPr="00007E9F">
        <w:rPr>
          <w:rFonts w:eastAsia="TimesNewRoman"/>
          <w:szCs w:val="22"/>
          <w:lang w:val="pl-PL"/>
        </w:rPr>
        <w:t xml:space="preserve">. </w:t>
      </w:r>
      <w:r w:rsidR="00CB10D8">
        <w:rPr>
          <w:rFonts w:eastAsia="TimesNewRoman"/>
          <w:szCs w:val="22"/>
          <w:lang w:val="pl-PL"/>
        </w:rPr>
        <w:t>L</w:t>
      </w:r>
      <w:r w:rsidR="00C97B61">
        <w:rPr>
          <w:rFonts w:eastAsia="TimesNewRoman"/>
          <w:szCs w:val="22"/>
          <w:lang w:val="pl-PL"/>
        </w:rPr>
        <w:t>ij</w:t>
      </w:r>
      <w:r w:rsidRPr="00007E9F">
        <w:rPr>
          <w:rFonts w:eastAsia="TimesNewRoman"/>
          <w:szCs w:val="22"/>
          <w:lang w:val="pl-PL"/>
        </w:rPr>
        <w:t xml:space="preserve">ečenje </w:t>
      </w:r>
      <w:r w:rsidR="00CB10D8">
        <w:rPr>
          <w:rFonts w:eastAsia="TimesNewRoman"/>
          <w:szCs w:val="22"/>
          <w:lang w:val="pl-PL"/>
        </w:rPr>
        <w:t>l</w:t>
      </w:r>
      <w:r w:rsidR="00C97B61">
        <w:rPr>
          <w:rFonts w:eastAsia="TimesNewRoman"/>
          <w:szCs w:val="22"/>
          <w:lang w:val="pl-PL"/>
        </w:rPr>
        <w:t>ij</w:t>
      </w:r>
      <w:r w:rsidRPr="00007E9F">
        <w:rPr>
          <w:rFonts w:eastAsia="TimesNewRoman"/>
          <w:szCs w:val="22"/>
          <w:lang w:val="pl-PL"/>
        </w:rPr>
        <w:t>ekom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sartan ne sm</w:t>
      </w:r>
      <w:r w:rsidR="00C97B61">
        <w:rPr>
          <w:rFonts w:eastAsia="TimesNewRoman"/>
          <w:szCs w:val="22"/>
          <w:lang w:val="pl-PL"/>
        </w:rPr>
        <w:t>ij</w:t>
      </w:r>
      <w:r w:rsidRPr="00007E9F">
        <w:rPr>
          <w:rFonts w:eastAsia="TimesNewRoman"/>
          <w:szCs w:val="22"/>
          <w:lang w:val="pl-PL"/>
        </w:rPr>
        <w:t>e biti započeto uko</w:t>
      </w:r>
      <w:r w:rsidR="00CB10D8">
        <w:rPr>
          <w:rFonts w:eastAsia="TimesNewRoman"/>
          <w:szCs w:val="22"/>
          <w:lang w:val="pl-PL"/>
        </w:rPr>
        <w:t>l</w:t>
      </w:r>
      <w:r w:rsidRPr="00007E9F">
        <w:rPr>
          <w:rFonts w:eastAsia="TimesNewRoman"/>
          <w:szCs w:val="22"/>
          <w:lang w:val="pl-PL"/>
        </w:rPr>
        <w:t>iko nije proš</w:t>
      </w:r>
      <w:r w:rsidR="00CB10D8">
        <w:rPr>
          <w:rFonts w:eastAsia="TimesNewRoman"/>
          <w:szCs w:val="22"/>
          <w:lang w:val="pl-PL"/>
        </w:rPr>
        <w:t>l</w:t>
      </w:r>
      <w:r w:rsidRPr="00007E9F">
        <w:rPr>
          <w:rFonts w:eastAsia="TimesNewRoman"/>
          <w:szCs w:val="22"/>
          <w:lang w:val="pl-PL"/>
        </w:rPr>
        <w:t>o najmanje 36 sati od pos</w:t>
      </w:r>
      <w:r w:rsidR="00CB10D8">
        <w:rPr>
          <w:rFonts w:eastAsia="TimesNewRoman"/>
          <w:szCs w:val="22"/>
          <w:lang w:val="pl-PL"/>
        </w:rPr>
        <w:t>l</w:t>
      </w:r>
      <w:r w:rsidRPr="00007E9F">
        <w:rPr>
          <w:rFonts w:eastAsia="TimesNewRoman"/>
          <w:szCs w:val="22"/>
          <w:lang w:val="pl-PL"/>
        </w:rPr>
        <w:t>ednje prim</w:t>
      </w:r>
      <w:r w:rsidR="00C97B61">
        <w:rPr>
          <w:rFonts w:eastAsia="TimesNewRoman"/>
          <w:szCs w:val="22"/>
          <w:lang w:val="pl-PL"/>
        </w:rPr>
        <w:t>j</w:t>
      </w:r>
      <w:r w:rsidRPr="00007E9F">
        <w:rPr>
          <w:rFonts w:eastAsia="TimesNewRoman"/>
          <w:szCs w:val="22"/>
          <w:lang w:val="pl-PL"/>
        </w:rPr>
        <w:t xml:space="preserve">enjene doze </w:t>
      </w:r>
      <w:r w:rsidR="00CB10D8">
        <w:rPr>
          <w:rFonts w:eastAsia="TimesNewRoman"/>
          <w:szCs w:val="22"/>
          <w:lang w:val="pl-PL"/>
        </w:rPr>
        <w:t>l</w:t>
      </w:r>
      <w:r w:rsidR="00C97B61">
        <w:rPr>
          <w:rFonts w:eastAsia="TimesNewRoman"/>
          <w:szCs w:val="22"/>
          <w:lang w:val="pl-PL"/>
        </w:rPr>
        <w:t>ij</w:t>
      </w:r>
      <w:r w:rsidRPr="00007E9F">
        <w:rPr>
          <w:rFonts w:eastAsia="TimesNewRoman"/>
          <w:szCs w:val="22"/>
          <w:lang w:val="pl-PL"/>
        </w:rPr>
        <w:t>eka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Takođe,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se ne sm</w:t>
      </w:r>
      <w:r w:rsidR="00C97B61">
        <w:rPr>
          <w:rFonts w:eastAsia="TimesNewRoman"/>
          <w:szCs w:val="22"/>
          <w:lang w:val="pl-PL"/>
        </w:rPr>
        <w:t>ij</w:t>
      </w:r>
      <w:r w:rsidRPr="00007E9F">
        <w:rPr>
          <w:rFonts w:eastAsia="TimesNewRoman"/>
          <w:szCs w:val="22"/>
          <w:lang w:val="pl-PL"/>
        </w:rPr>
        <w:t>e prim</w:t>
      </w:r>
      <w:r w:rsidR="00C97B61">
        <w:rPr>
          <w:rFonts w:eastAsia="TimesNewRoman"/>
          <w:szCs w:val="22"/>
          <w:lang w:val="pl-PL"/>
        </w:rPr>
        <w:t>j</w:t>
      </w:r>
      <w:r w:rsidRPr="00007E9F">
        <w:rPr>
          <w:rFonts w:eastAsia="TimesNewRoman"/>
          <w:szCs w:val="22"/>
          <w:lang w:val="pl-PL"/>
        </w:rPr>
        <w:t>eniti uko</w:t>
      </w:r>
      <w:r w:rsidR="00CB10D8">
        <w:rPr>
          <w:rFonts w:eastAsia="TimesNewRoman"/>
          <w:szCs w:val="22"/>
          <w:lang w:val="pl-PL"/>
        </w:rPr>
        <w:t>l</w:t>
      </w:r>
      <w:r w:rsidRPr="00007E9F">
        <w:rPr>
          <w:rFonts w:eastAsia="TimesNewRoman"/>
          <w:szCs w:val="22"/>
          <w:lang w:val="pl-PL"/>
        </w:rPr>
        <w:t>iko je proš</w:t>
      </w:r>
      <w:r w:rsidR="00CB10D8">
        <w:rPr>
          <w:rFonts w:eastAsia="TimesNewRoman"/>
          <w:szCs w:val="22"/>
          <w:lang w:val="pl-PL"/>
        </w:rPr>
        <w:t>l</w:t>
      </w:r>
      <w:r w:rsidRPr="00007E9F">
        <w:rPr>
          <w:rFonts w:eastAsia="TimesNewRoman"/>
          <w:szCs w:val="22"/>
          <w:lang w:val="pl-PL"/>
        </w:rPr>
        <w:t>o manje od 36 sati od pos</w:t>
      </w:r>
      <w:r w:rsidR="00CB10D8">
        <w:rPr>
          <w:rFonts w:eastAsia="TimesNewRoman"/>
          <w:szCs w:val="22"/>
          <w:lang w:val="pl-PL"/>
        </w:rPr>
        <w:t>l</w:t>
      </w:r>
      <w:r w:rsidRPr="00007E9F">
        <w:rPr>
          <w:rFonts w:eastAsia="TimesNewRoman"/>
          <w:szCs w:val="22"/>
          <w:lang w:val="pl-PL"/>
        </w:rPr>
        <w:t>ednje prim</w:t>
      </w:r>
      <w:r w:rsidR="00C97B61">
        <w:rPr>
          <w:rFonts w:eastAsia="TimesNewRoman"/>
          <w:szCs w:val="22"/>
          <w:lang w:val="pl-PL"/>
        </w:rPr>
        <w:t>j</w:t>
      </w:r>
      <w:r w:rsidRPr="00007E9F">
        <w:rPr>
          <w:rFonts w:eastAsia="TimesNewRoman"/>
          <w:szCs w:val="22"/>
          <w:lang w:val="pl-PL"/>
        </w:rPr>
        <w:t xml:space="preserve">enjene doze </w:t>
      </w:r>
      <w:r w:rsidR="00CB10D8">
        <w:rPr>
          <w:rFonts w:eastAsia="TimesNewRoman"/>
          <w:szCs w:val="22"/>
          <w:lang w:val="pl-PL"/>
        </w:rPr>
        <w:t>l</w:t>
      </w:r>
      <w:r w:rsidR="00C97B61">
        <w:rPr>
          <w:rFonts w:eastAsia="TimesNewRoman"/>
          <w:szCs w:val="22"/>
          <w:lang w:val="pl-PL"/>
        </w:rPr>
        <w:t>ij</w:t>
      </w:r>
      <w:r w:rsidRPr="00007E9F">
        <w:rPr>
          <w:rFonts w:eastAsia="TimesNewRoman"/>
          <w:szCs w:val="22"/>
          <w:lang w:val="pl-PL"/>
        </w:rPr>
        <w:t>eka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sartan (</w:t>
      </w:r>
      <w:r w:rsidR="00FE4FC4">
        <w:rPr>
          <w:rFonts w:eastAsia="TimesNewRoman"/>
          <w:szCs w:val="22"/>
          <w:lang w:val="pl-PL"/>
        </w:rPr>
        <w:t>pog</w:t>
      </w:r>
      <w:r w:rsidR="00CB10D8">
        <w:rPr>
          <w:rFonts w:eastAsia="TimesNewRoman"/>
          <w:szCs w:val="22"/>
          <w:lang w:val="pl-PL"/>
        </w:rPr>
        <w:t>l</w:t>
      </w:r>
      <w:r w:rsidR="00FE4FC4">
        <w:rPr>
          <w:rFonts w:eastAsia="TimesNewRoman"/>
          <w:szCs w:val="22"/>
          <w:lang w:val="pl-PL"/>
        </w:rPr>
        <w:t>edati dje</w:t>
      </w:r>
      <w:r w:rsidR="00CB10D8">
        <w:rPr>
          <w:rFonts w:eastAsia="TimesNewRoman"/>
          <w:szCs w:val="22"/>
          <w:lang w:val="pl-PL"/>
        </w:rPr>
        <w:t>l</w:t>
      </w:r>
      <w:r w:rsidR="00FE4FC4">
        <w:rPr>
          <w:rFonts w:eastAsia="TimesNewRoman"/>
          <w:szCs w:val="22"/>
          <w:lang w:val="pl-PL"/>
        </w:rPr>
        <w:t>ove</w:t>
      </w:r>
      <w:r w:rsidRPr="00007E9F">
        <w:rPr>
          <w:rFonts w:eastAsia="TimesNewRoman"/>
          <w:szCs w:val="22"/>
          <w:lang w:val="pl-PL"/>
        </w:rPr>
        <w:t xml:space="preserve"> 4.3 i 4.5). </w:t>
      </w:r>
      <w:r w:rsidRPr="00491F79">
        <w:rPr>
          <w:rFonts w:eastAsia="TimesNewRoman"/>
          <w:szCs w:val="22"/>
          <w:lang w:val="pl-PL"/>
        </w:rPr>
        <w:t>Istovremena prim</w:t>
      </w:r>
      <w:r w:rsidR="00C97B61" w:rsidRPr="00491F79">
        <w:rPr>
          <w:rFonts w:eastAsia="TimesNewRoman"/>
          <w:szCs w:val="22"/>
          <w:lang w:val="pl-PL"/>
        </w:rPr>
        <w:t>j</w:t>
      </w:r>
      <w:r w:rsidRPr="00491F79">
        <w:rPr>
          <w:rFonts w:eastAsia="TimesNewRoman"/>
          <w:szCs w:val="22"/>
          <w:lang w:val="pl-PL"/>
        </w:rPr>
        <w:t>ena ACE inhibitora sa racekadotri</w:t>
      </w:r>
      <w:r w:rsidR="00CB10D8">
        <w:rPr>
          <w:rFonts w:eastAsia="TimesNewRoman"/>
          <w:szCs w:val="22"/>
          <w:lang w:val="pl-PL"/>
        </w:rPr>
        <w:t>l</w:t>
      </w:r>
      <w:r w:rsidRPr="00491F79">
        <w:rPr>
          <w:rFonts w:eastAsia="TimesNewRoman"/>
          <w:szCs w:val="22"/>
          <w:lang w:val="pl-PL"/>
        </w:rPr>
        <w:t>om, mTOR inhibitorima (npr. siro</w:t>
      </w:r>
      <w:r w:rsidR="00CB10D8">
        <w:rPr>
          <w:rFonts w:eastAsia="TimesNewRoman"/>
          <w:szCs w:val="22"/>
          <w:lang w:val="pl-PL"/>
        </w:rPr>
        <w:t>l</w:t>
      </w:r>
      <w:r w:rsidRPr="00491F79">
        <w:rPr>
          <w:rFonts w:eastAsia="TimesNewRoman"/>
          <w:szCs w:val="22"/>
          <w:lang w:val="pl-PL"/>
        </w:rPr>
        <w:t>imus, evero</w:t>
      </w:r>
      <w:r w:rsidR="00CB10D8">
        <w:rPr>
          <w:rFonts w:eastAsia="TimesNewRoman"/>
          <w:szCs w:val="22"/>
          <w:lang w:val="pl-PL"/>
        </w:rPr>
        <w:t>l</w:t>
      </w:r>
      <w:r w:rsidRPr="00491F79">
        <w:rPr>
          <w:rFonts w:eastAsia="TimesNewRoman"/>
          <w:szCs w:val="22"/>
          <w:lang w:val="pl-PL"/>
        </w:rPr>
        <w:t>imus, temsiro</w:t>
      </w:r>
      <w:r w:rsidR="00CB10D8">
        <w:rPr>
          <w:rFonts w:eastAsia="TimesNewRoman"/>
          <w:szCs w:val="22"/>
          <w:lang w:val="pl-PL"/>
        </w:rPr>
        <w:t>l</w:t>
      </w:r>
      <w:r w:rsidRPr="00491F79">
        <w:rPr>
          <w:rFonts w:eastAsia="TimesNewRoman"/>
          <w:szCs w:val="22"/>
          <w:lang w:val="pl-PL"/>
        </w:rPr>
        <w:t>imus) i vi</w:t>
      </w:r>
      <w:r w:rsidR="00CB10D8">
        <w:rPr>
          <w:rFonts w:eastAsia="TimesNewRoman"/>
          <w:szCs w:val="22"/>
          <w:lang w:val="pl-PL"/>
        </w:rPr>
        <w:t>l</w:t>
      </w:r>
      <w:r w:rsidRPr="00491F79">
        <w:rPr>
          <w:rFonts w:eastAsia="TimesNewRoman"/>
          <w:szCs w:val="22"/>
          <w:lang w:val="pl-PL"/>
        </w:rPr>
        <w:t>dag</w:t>
      </w:r>
      <w:r w:rsidR="00CB10D8">
        <w:rPr>
          <w:rFonts w:eastAsia="TimesNewRoman"/>
          <w:szCs w:val="22"/>
          <w:lang w:val="pl-PL"/>
        </w:rPr>
        <w:t>l</w:t>
      </w:r>
      <w:r w:rsidRPr="00491F79">
        <w:rPr>
          <w:rFonts w:eastAsia="TimesNewRoman"/>
          <w:szCs w:val="22"/>
          <w:lang w:val="pl-PL"/>
        </w:rPr>
        <w:t xml:space="preserve">iptinom može dovesti do povećanog </w:t>
      </w:r>
      <w:r w:rsidRPr="00491F79">
        <w:rPr>
          <w:szCs w:val="22"/>
          <w:lang w:val="pl-PL"/>
        </w:rPr>
        <w:t>rizika od nastanka angioedema (oticanje disajnih puteva i</w:t>
      </w:r>
      <w:r w:rsidR="00CB10D8">
        <w:rPr>
          <w:szCs w:val="22"/>
          <w:lang w:val="pl-PL"/>
        </w:rPr>
        <w:t>l</w:t>
      </w:r>
      <w:r w:rsidRPr="00491F79">
        <w:rPr>
          <w:szCs w:val="22"/>
          <w:lang w:val="pl-PL"/>
        </w:rPr>
        <w:t>i jezika, sa i</w:t>
      </w:r>
      <w:r w:rsidR="00CB10D8">
        <w:rPr>
          <w:szCs w:val="22"/>
          <w:lang w:val="pl-PL"/>
        </w:rPr>
        <w:t>l</w:t>
      </w:r>
      <w:r w:rsidRPr="00491F79">
        <w:rPr>
          <w:szCs w:val="22"/>
          <w:lang w:val="pl-PL"/>
        </w:rPr>
        <w:t>i bez respiratorne insuficijencije) (vid</w:t>
      </w:r>
      <w:r w:rsidR="00AC56A7">
        <w:rPr>
          <w:szCs w:val="22"/>
          <w:lang w:val="pl-PL"/>
        </w:rPr>
        <w:t>j</w:t>
      </w:r>
      <w:r w:rsidRPr="00491F79">
        <w:rPr>
          <w:szCs w:val="22"/>
          <w:lang w:val="pl-PL"/>
        </w:rPr>
        <w:t xml:space="preserve">eti </w:t>
      </w:r>
      <w:r w:rsidR="00AC56A7">
        <w:rPr>
          <w:szCs w:val="22"/>
          <w:lang w:val="pl-PL"/>
        </w:rPr>
        <w:t>dio</w:t>
      </w:r>
      <w:r w:rsidRPr="00491F79">
        <w:rPr>
          <w:szCs w:val="22"/>
          <w:lang w:val="pl-PL"/>
        </w:rPr>
        <w:t xml:space="preserve"> 4.5). Povećan oprez je neophodan uko</w:t>
      </w:r>
      <w:r w:rsidR="00CB10D8">
        <w:rPr>
          <w:szCs w:val="22"/>
          <w:lang w:val="pl-PL"/>
        </w:rPr>
        <w:t>l</w:t>
      </w:r>
      <w:r w:rsidRPr="00491F79">
        <w:rPr>
          <w:szCs w:val="22"/>
          <w:lang w:val="pl-PL"/>
        </w:rPr>
        <w:t xml:space="preserve">iko se započinje terapija sa </w:t>
      </w:r>
      <w:r w:rsidRPr="00491F79">
        <w:rPr>
          <w:rFonts w:eastAsia="TimesNewRoman"/>
          <w:szCs w:val="22"/>
          <w:lang w:val="pl-PL"/>
        </w:rPr>
        <w:t>racekadotri</w:t>
      </w:r>
      <w:r w:rsidR="00CB10D8">
        <w:rPr>
          <w:rFonts w:eastAsia="TimesNewRoman"/>
          <w:szCs w:val="22"/>
          <w:lang w:val="pl-PL"/>
        </w:rPr>
        <w:t>l</w:t>
      </w:r>
      <w:r w:rsidRPr="00491F79">
        <w:rPr>
          <w:rFonts w:eastAsia="TimesNewRoman"/>
          <w:szCs w:val="22"/>
          <w:lang w:val="pl-PL"/>
        </w:rPr>
        <w:t>om, mTOR inhibitorima (npr. temsiro</w:t>
      </w:r>
      <w:r w:rsidR="00CB10D8">
        <w:rPr>
          <w:rFonts w:eastAsia="TimesNewRoman"/>
          <w:szCs w:val="22"/>
          <w:lang w:val="pl-PL"/>
        </w:rPr>
        <w:t>l</w:t>
      </w:r>
      <w:r w:rsidRPr="00491F79">
        <w:rPr>
          <w:rFonts w:eastAsia="TimesNewRoman"/>
          <w:szCs w:val="22"/>
          <w:lang w:val="pl-PL"/>
        </w:rPr>
        <w:t>imus, evero</w:t>
      </w:r>
      <w:r w:rsidR="00CB10D8">
        <w:rPr>
          <w:rFonts w:eastAsia="TimesNewRoman"/>
          <w:szCs w:val="22"/>
          <w:lang w:val="pl-PL"/>
        </w:rPr>
        <w:t>l</w:t>
      </w:r>
      <w:r w:rsidRPr="00491F79">
        <w:rPr>
          <w:rFonts w:eastAsia="TimesNewRoman"/>
          <w:szCs w:val="22"/>
          <w:lang w:val="pl-PL"/>
        </w:rPr>
        <w:t>imus, siro</w:t>
      </w:r>
      <w:r w:rsidR="00CB10D8">
        <w:rPr>
          <w:rFonts w:eastAsia="TimesNewRoman"/>
          <w:szCs w:val="22"/>
          <w:lang w:val="pl-PL"/>
        </w:rPr>
        <w:t>l</w:t>
      </w:r>
      <w:r w:rsidRPr="00491F79">
        <w:rPr>
          <w:rFonts w:eastAsia="TimesNewRoman"/>
          <w:szCs w:val="22"/>
          <w:lang w:val="pl-PL"/>
        </w:rPr>
        <w:t>imus) i vi</w:t>
      </w:r>
      <w:r w:rsidR="00CB10D8">
        <w:rPr>
          <w:rFonts w:eastAsia="TimesNewRoman"/>
          <w:szCs w:val="22"/>
          <w:lang w:val="pl-PL"/>
        </w:rPr>
        <w:t>l</w:t>
      </w:r>
      <w:r w:rsidRPr="00491F79">
        <w:rPr>
          <w:rFonts w:eastAsia="TimesNewRoman"/>
          <w:szCs w:val="22"/>
          <w:lang w:val="pl-PL"/>
        </w:rPr>
        <w:t>dag</w:t>
      </w:r>
      <w:r w:rsidR="00CB10D8">
        <w:rPr>
          <w:rFonts w:eastAsia="TimesNewRoman"/>
          <w:szCs w:val="22"/>
          <w:lang w:val="pl-PL"/>
        </w:rPr>
        <w:t>l</w:t>
      </w:r>
      <w:r w:rsidRPr="00491F79">
        <w:rPr>
          <w:rFonts w:eastAsia="TimesNewRoman"/>
          <w:szCs w:val="22"/>
          <w:lang w:val="pl-PL"/>
        </w:rPr>
        <w:t>iptinom kod pacijenata koji v</w:t>
      </w:r>
      <w:r w:rsidR="008E0570" w:rsidRPr="00491F79">
        <w:rPr>
          <w:rFonts w:eastAsia="TimesNewRoman"/>
          <w:szCs w:val="22"/>
          <w:lang w:val="pl-PL"/>
        </w:rPr>
        <w:t>eć uzimaju neki od ACE inhibito</w:t>
      </w:r>
      <w:r w:rsidRPr="00491F79">
        <w:rPr>
          <w:rFonts w:eastAsia="TimesNewRoman"/>
          <w:szCs w:val="22"/>
          <w:lang w:val="pl-PL"/>
        </w:rPr>
        <w:t>ra.</w:t>
      </w:r>
    </w:p>
    <w:p w14:paraId="7443482F" w14:textId="77777777" w:rsidR="00B52F20" w:rsidRPr="00007E9F" w:rsidRDefault="00B52F20" w:rsidP="00B52F20">
      <w:pPr>
        <w:rPr>
          <w:rFonts w:eastAsia="Calibri"/>
          <w:i/>
          <w:szCs w:val="22"/>
          <w:lang w:val="pl-PL"/>
        </w:rPr>
      </w:pPr>
    </w:p>
    <w:p w14:paraId="543530CE" w14:textId="5A2139AC" w:rsidR="00B52F20" w:rsidRPr="00007E9F" w:rsidRDefault="00B52F20" w:rsidP="00B52F20">
      <w:pPr>
        <w:rPr>
          <w:rFonts w:eastAsia="Calibri"/>
          <w:i/>
          <w:szCs w:val="22"/>
          <w:lang w:val="pl-PL"/>
        </w:rPr>
      </w:pPr>
      <w:r w:rsidRPr="00007E9F">
        <w:rPr>
          <w:rFonts w:eastAsia="Calibri"/>
          <w:i/>
          <w:szCs w:val="22"/>
          <w:lang w:val="pl-PL"/>
        </w:rPr>
        <w:t>Anafi</w:t>
      </w:r>
      <w:r w:rsidR="00CB10D8">
        <w:rPr>
          <w:rFonts w:eastAsia="Calibri"/>
          <w:i/>
          <w:szCs w:val="22"/>
          <w:lang w:val="pl-PL"/>
        </w:rPr>
        <w:t>l</w:t>
      </w:r>
      <w:r w:rsidRPr="00007E9F">
        <w:rPr>
          <w:rFonts w:eastAsia="Calibri"/>
          <w:i/>
          <w:szCs w:val="22"/>
          <w:lang w:val="pl-PL"/>
        </w:rPr>
        <w:t>aktoidne reakcije tokom desenzibi</w:t>
      </w:r>
      <w:r w:rsidR="00CB10D8">
        <w:rPr>
          <w:rFonts w:eastAsia="Calibri"/>
          <w:i/>
          <w:szCs w:val="22"/>
          <w:lang w:val="pl-PL"/>
        </w:rPr>
        <w:t>l</w:t>
      </w:r>
      <w:r w:rsidRPr="00007E9F">
        <w:rPr>
          <w:rFonts w:eastAsia="Calibri"/>
          <w:i/>
          <w:szCs w:val="22"/>
          <w:lang w:val="pl-PL"/>
        </w:rPr>
        <w:t>izacije na otrov himenoptera</w:t>
      </w:r>
    </w:p>
    <w:p w14:paraId="179E20E3" w14:textId="6217EB5D" w:rsidR="00B52F20" w:rsidRPr="00007E9F" w:rsidRDefault="00B52F20" w:rsidP="00B52F20">
      <w:pPr>
        <w:rPr>
          <w:rFonts w:eastAsia="Calibri"/>
          <w:szCs w:val="22"/>
          <w:lang w:val="pl-PL"/>
        </w:rPr>
      </w:pPr>
      <w:r w:rsidRPr="00007E9F">
        <w:rPr>
          <w:rFonts w:eastAsia="Calibri"/>
          <w:szCs w:val="22"/>
          <w:lang w:val="pl-PL"/>
        </w:rPr>
        <w:t>Kod pacijenata koji su dobija</w:t>
      </w:r>
      <w:r w:rsidR="00CB10D8">
        <w:rPr>
          <w:rFonts w:eastAsia="Calibri"/>
          <w:szCs w:val="22"/>
          <w:lang w:val="pl-PL"/>
        </w:rPr>
        <w:t>l</w:t>
      </w:r>
      <w:r w:rsidRPr="00007E9F">
        <w:rPr>
          <w:rFonts w:eastAsia="Calibri"/>
          <w:szCs w:val="22"/>
          <w:lang w:val="pl-PL"/>
        </w:rPr>
        <w:t>i terapiju ACE inhibitorima tokom desenzibi</w:t>
      </w:r>
      <w:r w:rsidR="00CB10D8">
        <w:rPr>
          <w:rFonts w:eastAsia="Calibri"/>
          <w:szCs w:val="22"/>
          <w:lang w:val="pl-PL"/>
        </w:rPr>
        <w:t>l</w:t>
      </w:r>
      <w:r w:rsidRPr="00007E9F">
        <w:rPr>
          <w:rFonts w:eastAsia="Calibri"/>
          <w:szCs w:val="22"/>
          <w:lang w:val="pl-PL"/>
        </w:rPr>
        <w:t>izacije na otrov himenoptera, r</w:t>
      </w:r>
      <w:r w:rsidR="006A0D5A">
        <w:rPr>
          <w:rFonts w:eastAsia="Calibri"/>
          <w:szCs w:val="22"/>
          <w:lang w:val="pl-PL"/>
        </w:rPr>
        <w:t>ij</w:t>
      </w:r>
      <w:r w:rsidRPr="00007E9F">
        <w:rPr>
          <w:rFonts w:eastAsia="Calibri"/>
          <w:szCs w:val="22"/>
          <w:lang w:val="pl-PL"/>
        </w:rPr>
        <w:t>etko su se jav</w:t>
      </w:r>
      <w:r w:rsidR="00CB10D8">
        <w:rPr>
          <w:rFonts w:eastAsia="Calibri"/>
          <w:szCs w:val="22"/>
          <w:lang w:val="pl-PL"/>
        </w:rPr>
        <w:t>l</w:t>
      </w:r>
      <w:r w:rsidRPr="00007E9F">
        <w:rPr>
          <w:rFonts w:eastAsia="Calibri"/>
          <w:szCs w:val="22"/>
          <w:lang w:val="pl-PL"/>
        </w:rPr>
        <w:t>ja</w:t>
      </w:r>
      <w:r w:rsidR="00CB10D8">
        <w:rPr>
          <w:rFonts w:eastAsia="Calibri"/>
          <w:szCs w:val="22"/>
          <w:lang w:val="pl-PL"/>
        </w:rPr>
        <w:t>l</w:t>
      </w:r>
      <w:r w:rsidRPr="00007E9F">
        <w:rPr>
          <w:rFonts w:eastAsia="Calibri"/>
          <w:szCs w:val="22"/>
          <w:lang w:val="pl-PL"/>
        </w:rPr>
        <w:t>e anafi</w:t>
      </w:r>
      <w:r w:rsidR="00CB10D8">
        <w:rPr>
          <w:rFonts w:eastAsia="Calibri"/>
          <w:szCs w:val="22"/>
          <w:lang w:val="pl-PL"/>
        </w:rPr>
        <w:t>l</w:t>
      </w:r>
      <w:r w:rsidRPr="00007E9F">
        <w:rPr>
          <w:rFonts w:eastAsia="Calibri"/>
          <w:szCs w:val="22"/>
          <w:lang w:val="pl-PL"/>
        </w:rPr>
        <w:t>aktoidne reakcije opasne po život. Ove reakcije se mogu izb</w:t>
      </w:r>
      <w:r w:rsidR="006A0D5A">
        <w:rPr>
          <w:rFonts w:eastAsia="Calibri"/>
          <w:szCs w:val="22"/>
          <w:lang w:val="pl-PL"/>
        </w:rPr>
        <w:t>j</w:t>
      </w:r>
      <w:r w:rsidRPr="00007E9F">
        <w:rPr>
          <w:rFonts w:eastAsia="Calibri"/>
          <w:szCs w:val="22"/>
          <w:lang w:val="pl-PL"/>
        </w:rPr>
        <w:t>e</w:t>
      </w:r>
      <w:r w:rsidRPr="00007E9F">
        <w:rPr>
          <w:rFonts w:ascii="TimesNewRoman" w:eastAsia="TimesNewRoman" w:cs="TimesNewRoman"/>
          <w:szCs w:val="22"/>
          <w:lang w:val="pl-PL"/>
        </w:rPr>
        <w:t>ć</w:t>
      </w:r>
      <w:r w:rsidRPr="00007E9F">
        <w:rPr>
          <w:rFonts w:eastAsia="Calibri"/>
          <w:szCs w:val="22"/>
          <w:lang w:val="pl-PL"/>
        </w:rPr>
        <w:t>i privremenim obustav</w:t>
      </w:r>
      <w:r w:rsidR="00CB10D8">
        <w:rPr>
          <w:rFonts w:eastAsia="Calibri"/>
          <w:szCs w:val="22"/>
          <w:lang w:val="pl-PL"/>
        </w:rPr>
        <w:t>l</w:t>
      </w:r>
      <w:r w:rsidRPr="00007E9F">
        <w:rPr>
          <w:rFonts w:eastAsia="Calibri"/>
          <w:szCs w:val="22"/>
          <w:lang w:val="pl-PL"/>
        </w:rPr>
        <w:t>janjem terapije ACE inhibitorima pr</w:t>
      </w:r>
      <w:r w:rsidR="006A0D5A">
        <w:rPr>
          <w:rFonts w:eastAsia="Calibri"/>
          <w:szCs w:val="22"/>
          <w:lang w:val="pl-PL"/>
        </w:rPr>
        <w:t>ij</w:t>
      </w:r>
      <w:r w:rsidRPr="00007E9F">
        <w:rPr>
          <w:rFonts w:eastAsia="Calibri"/>
          <w:szCs w:val="22"/>
          <w:lang w:val="pl-PL"/>
        </w:rPr>
        <w:t>e svake desenzibi</w:t>
      </w:r>
      <w:r w:rsidR="00CB10D8">
        <w:rPr>
          <w:rFonts w:eastAsia="Calibri"/>
          <w:szCs w:val="22"/>
          <w:lang w:val="pl-PL"/>
        </w:rPr>
        <w:t>l</w:t>
      </w:r>
      <w:r w:rsidRPr="00007E9F">
        <w:rPr>
          <w:rFonts w:eastAsia="Calibri"/>
          <w:szCs w:val="22"/>
          <w:lang w:val="pl-PL"/>
        </w:rPr>
        <w:t>izacije.</w:t>
      </w:r>
    </w:p>
    <w:p w14:paraId="286053F9" w14:textId="77777777" w:rsidR="00B52F20" w:rsidRPr="00007E9F" w:rsidRDefault="00B52F20" w:rsidP="00B52F20">
      <w:pPr>
        <w:rPr>
          <w:rFonts w:eastAsia="Calibri"/>
          <w:szCs w:val="22"/>
          <w:lang w:val="pl-PL"/>
        </w:rPr>
      </w:pPr>
    </w:p>
    <w:p w14:paraId="12823114" w14:textId="311CEE59"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Anafi</w:t>
      </w:r>
      <w:r w:rsidR="00CB10D8">
        <w:rPr>
          <w:rFonts w:eastAsia="Calibri"/>
          <w:i/>
          <w:iCs/>
          <w:szCs w:val="22"/>
          <w:lang w:val="pl-PL"/>
        </w:rPr>
        <w:t>l</w:t>
      </w:r>
      <w:r w:rsidRPr="00007E9F">
        <w:rPr>
          <w:rFonts w:eastAsia="Calibri"/>
          <w:i/>
          <w:iCs/>
          <w:szCs w:val="22"/>
          <w:lang w:val="pl-PL"/>
        </w:rPr>
        <w:t xml:space="preserve">aktoidne reakcije tokom </w:t>
      </w:r>
      <w:r w:rsidR="00CB10D8">
        <w:rPr>
          <w:rFonts w:eastAsia="Calibri"/>
          <w:i/>
          <w:iCs/>
          <w:szCs w:val="22"/>
          <w:lang w:val="pl-PL"/>
        </w:rPr>
        <w:t>L</w:t>
      </w:r>
      <w:r w:rsidRPr="00007E9F">
        <w:rPr>
          <w:rFonts w:eastAsia="Calibri"/>
          <w:i/>
          <w:iCs/>
          <w:szCs w:val="22"/>
          <w:lang w:val="pl-PL"/>
        </w:rPr>
        <w:t>D</w:t>
      </w:r>
      <w:r w:rsidR="00CB10D8">
        <w:rPr>
          <w:rFonts w:eastAsia="Calibri"/>
          <w:i/>
          <w:iCs/>
          <w:szCs w:val="22"/>
          <w:lang w:val="pl-PL"/>
        </w:rPr>
        <w:t>L</w:t>
      </w:r>
      <w:r w:rsidRPr="00007E9F">
        <w:rPr>
          <w:rFonts w:eastAsia="Calibri"/>
          <w:i/>
          <w:iCs/>
          <w:szCs w:val="22"/>
          <w:lang w:val="pl-PL"/>
        </w:rPr>
        <w:t xml:space="preserve"> afereze</w:t>
      </w:r>
    </w:p>
    <w:p w14:paraId="27A199E5" w14:textId="24AACA86"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Kod pacijenata koji primaju ACE inhibitore za vr</w:t>
      </w:r>
      <w:r w:rsidR="006A0D5A">
        <w:rPr>
          <w:rFonts w:eastAsia="Calibri"/>
          <w:szCs w:val="22"/>
          <w:lang w:val="pl-PL"/>
        </w:rPr>
        <w:t>ij</w:t>
      </w:r>
      <w:r w:rsidRPr="00007E9F">
        <w:rPr>
          <w:rFonts w:eastAsia="Calibri"/>
          <w:szCs w:val="22"/>
          <w:lang w:val="pl-PL"/>
        </w:rPr>
        <w:t xml:space="preserve">eme afereze </w:t>
      </w:r>
      <w:r w:rsidR="00CB10D8">
        <w:rPr>
          <w:rFonts w:eastAsia="Calibri"/>
          <w:szCs w:val="22"/>
          <w:lang w:val="pl-PL"/>
        </w:rPr>
        <w:t>l</w:t>
      </w:r>
      <w:r w:rsidRPr="00007E9F">
        <w:rPr>
          <w:rFonts w:eastAsia="Calibri"/>
          <w:szCs w:val="22"/>
          <w:lang w:val="pl-PL"/>
        </w:rPr>
        <w:t>ipoproteina niske gustine sa dekstran-su</w:t>
      </w:r>
      <w:r w:rsidR="00CB10D8">
        <w:rPr>
          <w:rFonts w:eastAsia="Calibri"/>
          <w:szCs w:val="22"/>
          <w:lang w:val="pl-PL"/>
        </w:rPr>
        <w:t>l</w:t>
      </w:r>
      <w:r w:rsidRPr="00007E9F">
        <w:rPr>
          <w:rFonts w:eastAsia="Calibri"/>
          <w:szCs w:val="22"/>
          <w:lang w:val="pl-PL"/>
        </w:rPr>
        <w:t>fatom, retko su se jav</w:t>
      </w:r>
      <w:r w:rsidR="00CB10D8">
        <w:rPr>
          <w:rFonts w:eastAsia="Calibri"/>
          <w:szCs w:val="22"/>
          <w:lang w:val="pl-PL"/>
        </w:rPr>
        <w:t>l</w:t>
      </w:r>
      <w:r w:rsidRPr="00007E9F">
        <w:rPr>
          <w:rFonts w:eastAsia="Calibri"/>
          <w:szCs w:val="22"/>
          <w:lang w:val="pl-PL"/>
        </w:rPr>
        <w:t>ja</w:t>
      </w:r>
      <w:r w:rsidR="00CB10D8">
        <w:rPr>
          <w:rFonts w:eastAsia="Calibri"/>
          <w:szCs w:val="22"/>
          <w:lang w:val="pl-PL"/>
        </w:rPr>
        <w:t>l</w:t>
      </w:r>
      <w:r w:rsidRPr="00007E9F">
        <w:rPr>
          <w:rFonts w:eastAsia="Calibri"/>
          <w:szCs w:val="22"/>
          <w:lang w:val="pl-PL"/>
        </w:rPr>
        <w:t>e anafi</w:t>
      </w:r>
      <w:r w:rsidR="00CB10D8">
        <w:rPr>
          <w:rFonts w:eastAsia="Calibri"/>
          <w:szCs w:val="22"/>
          <w:lang w:val="pl-PL"/>
        </w:rPr>
        <w:t>l</w:t>
      </w:r>
      <w:r w:rsidRPr="00007E9F">
        <w:rPr>
          <w:rFonts w:eastAsia="Calibri"/>
          <w:szCs w:val="22"/>
          <w:lang w:val="pl-PL"/>
        </w:rPr>
        <w:t>aktoidne reakcije opasne po život. Ove reakcije izb</w:t>
      </w:r>
      <w:r w:rsidR="006A0D5A">
        <w:rPr>
          <w:rFonts w:eastAsia="Calibri"/>
          <w:szCs w:val="22"/>
          <w:lang w:val="pl-PL"/>
        </w:rPr>
        <w:t>j</w:t>
      </w:r>
      <w:r w:rsidRPr="00007E9F">
        <w:rPr>
          <w:rFonts w:eastAsia="Calibri"/>
          <w:szCs w:val="22"/>
          <w:lang w:val="pl-PL"/>
        </w:rPr>
        <w:t>egnute su privremenim obustav</w:t>
      </w:r>
      <w:r w:rsidR="00CB10D8">
        <w:rPr>
          <w:rFonts w:eastAsia="Calibri"/>
          <w:szCs w:val="22"/>
          <w:lang w:val="pl-PL"/>
        </w:rPr>
        <w:t>l</w:t>
      </w:r>
      <w:r w:rsidRPr="00007E9F">
        <w:rPr>
          <w:rFonts w:eastAsia="Calibri"/>
          <w:szCs w:val="22"/>
          <w:lang w:val="pl-PL"/>
        </w:rPr>
        <w:t>janjem terapije ACE inhibitorima pr</w:t>
      </w:r>
      <w:r w:rsidR="006A0D5A">
        <w:rPr>
          <w:rFonts w:eastAsia="Calibri"/>
          <w:szCs w:val="22"/>
          <w:lang w:val="pl-PL"/>
        </w:rPr>
        <w:t>ij</w:t>
      </w:r>
      <w:r w:rsidRPr="00007E9F">
        <w:rPr>
          <w:rFonts w:eastAsia="Calibri"/>
          <w:szCs w:val="22"/>
          <w:lang w:val="pl-PL"/>
        </w:rPr>
        <w:t>e svake afereze.</w:t>
      </w:r>
    </w:p>
    <w:p w14:paraId="7D99A08F" w14:textId="77777777" w:rsidR="00B52F20" w:rsidRPr="00931348" w:rsidRDefault="00B52F20" w:rsidP="00B52F20">
      <w:pPr>
        <w:rPr>
          <w:b/>
          <w:szCs w:val="22"/>
          <w:lang w:val="sr-Latn-CS"/>
        </w:rPr>
      </w:pPr>
    </w:p>
    <w:p w14:paraId="09B17AE6" w14:textId="6DDA1030" w:rsidR="00B52F20" w:rsidRPr="00007E9F" w:rsidRDefault="00B52F20" w:rsidP="00B52F20">
      <w:pPr>
        <w:rPr>
          <w:rFonts w:eastAsia="Calibri"/>
          <w:i/>
          <w:szCs w:val="22"/>
          <w:lang w:val="sr-Latn-CS"/>
        </w:rPr>
      </w:pPr>
      <w:r w:rsidRPr="00931348">
        <w:rPr>
          <w:rFonts w:eastAsia="Calibri"/>
          <w:i/>
          <w:szCs w:val="22"/>
        </w:rPr>
        <w:t>Ka</w:t>
      </w:r>
      <w:r w:rsidRPr="00007E9F">
        <w:rPr>
          <w:rFonts w:eastAsia="Calibri"/>
          <w:i/>
          <w:szCs w:val="22"/>
          <w:lang w:val="sr-Latn-CS"/>
        </w:rPr>
        <w:t>š</w:t>
      </w:r>
      <w:r w:rsidRPr="00931348">
        <w:rPr>
          <w:rFonts w:eastAsia="Calibri"/>
          <w:i/>
          <w:szCs w:val="22"/>
        </w:rPr>
        <w:t>a</w:t>
      </w:r>
      <w:r w:rsidR="00CB10D8">
        <w:rPr>
          <w:rFonts w:eastAsia="Calibri"/>
          <w:i/>
          <w:szCs w:val="22"/>
        </w:rPr>
        <w:t>l</w:t>
      </w:r>
      <w:r w:rsidRPr="00931348">
        <w:rPr>
          <w:rFonts w:eastAsia="Calibri"/>
          <w:i/>
          <w:szCs w:val="22"/>
        </w:rPr>
        <w:t>j</w:t>
      </w:r>
    </w:p>
    <w:p w14:paraId="48C8CA2F" w14:textId="303E2E08" w:rsidR="00B52F20" w:rsidRPr="00931348" w:rsidRDefault="00B52F20" w:rsidP="00B52F20">
      <w:pPr>
        <w:rPr>
          <w:b/>
          <w:szCs w:val="22"/>
          <w:lang w:val="sr-Latn-CS"/>
        </w:rPr>
      </w:pPr>
      <w:r w:rsidRPr="00931348">
        <w:rPr>
          <w:rFonts w:eastAsia="Calibri"/>
          <w:szCs w:val="22"/>
        </w:rPr>
        <w:t>Tokom</w:t>
      </w:r>
      <w:r w:rsidRPr="00007E9F">
        <w:rPr>
          <w:rFonts w:eastAsia="Calibri"/>
          <w:szCs w:val="22"/>
          <w:lang w:val="sr-Latn-CS"/>
        </w:rPr>
        <w:t xml:space="preserve"> </w:t>
      </w:r>
      <w:r w:rsidRPr="00931348">
        <w:rPr>
          <w:rFonts w:eastAsia="Calibri"/>
          <w:szCs w:val="22"/>
        </w:rPr>
        <w:t>prim</w:t>
      </w:r>
      <w:r w:rsidR="006A0D5A">
        <w:rPr>
          <w:rFonts w:eastAsia="Calibri"/>
          <w:szCs w:val="22"/>
        </w:rPr>
        <w:t>j</w:t>
      </w:r>
      <w:r w:rsidRPr="00931348">
        <w:rPr>
          <w:rFonts w:eastAsia="Calibri"/>
          <w:szCs w:val="22"/>
        </w:rPr>
        <w:t>ene</w:t>
      </w:r>
      <w:r w:rsidRPr="00007E9F">
        <w:rPr>
          <w:rFonts w:eastAsia="Calibri"/>
          <w:szCs w:val="22"/>
          <w:lang w:val="sr-Latn-CS"/>
        </w:rPr>
        <w:t xml:space="preserve"> </w:t>
      </w:r>
      <w:r w:rsidRPr="00931348">
        <w:rPr>
          <w:rFonts w:eastAsia="Calibri"/>
          <w:szCs w:val="22"/>
        </w:rPr>
        <w:t>ACE</w:t>
      </w:r>
      <w:r w:rsidRPr="00007E9F">
        <w:rPr>
          <w:rFonts w:eastAsia="Calibri"/>
          <w:szCs w:val="22"/>
          <w:lang w:val="sr-Latn-CS"/>
        </w:rPr>
        <w:t xml:space="preserve"> </w:t>
      </w:r>
      <w:r w:rsidRPr="00931348">
        <w:rPr>
          <w:rFonts w:eastAsia="Calibri"/>
          <w:szCs w:val="22"/>
        </w:rPr>
        <w:t>inhibitora</w:t>
      </w:r>
      <w:r w:rsidRPr="00007E9F">
        <w:rPr>
          <w:rFonts w:eastAsia="Calibri"/>
          <w:szCs w:val="22"/>
          <w:lang w:val="sr-Latn-CS"/>
        </w:rPr>
        <w:t xml:space="preserve"> </w:t>
      </w:r>
      <w:r w:rsidRPr="00931348">
        <w:rPr>
          <w:rFonts w:eastAsia="Calibri"/>
          <w:szCs w:val="22"/>
        </w:rPr>
        <w:t>za</w:t>
      </w:r>
      <w:r w:rsidR="006A0D5A">
        <w:rPr>
          <w:rFonts w:eastAsia="Calibri"/>
          <w:szCs w:val="22"/>
        </w:rPr>
        <w:t>bi</w:t>
      </w:r>
      <w:r w:rsidR="00CB10D8">
        <w:rPr>
          <w:rFonts w:eastAsia="Calibri"/>
          <w:szCs w:val="22"/>
        </w:rPr>
        <w:t>l</w:t>
      </w:r>
      <w:r w:rsidR="006A0D5A">
        <w:rPr>
          <w:rFonts w:eastAsia="Calibri"/>
          <w:szCs w:val="22"/>
        </w:rPr>
        <w:t>j</w:t>
      </w:r>
      <w:r w:rsidRPr="00931348">
        <w:rPr>
          <w:rFonts w:eastAsia="Calibri"/>
          <w:szCs w:val="22"/>
        </w:rPr>
        <w:t>e</w:t>
      </w:r>
      <w:r w:rsidRPr="00007E9F">
        <w:rPr>
          <w:rFonts w:eastAsia="Calibri"/>
          <w:szCs w:val="22"/>
          <w:lang w:val="sr-Latn-CS"/>
        </w:rPr>
        <w:t>ž</w:t>
      </w:r>
      <w:r w:rsidRPr="00931348">
        <w:rPr>
          <w:rFonts w:eastAsia="Calibri"/>
          <w:szCs w:val="22"/>
        </w:rPr>
        <w:t>eni</w:t>
      </w:r>
      <w:r w:rsidRPr="00007E9F">
        <w:rPr>
          <w:rFonts w:eastAsia="Calibri"/>
          <w:szCs w:val="22"/>
          <w:lang w:val="sr-Latn-CS"/>
        </w:rPr>
        <w:t xml:space="preserve"> </w:t>
      </w:r>
      <w:r w:rsidRPr="00931348">
        <w:rPr>
          <w:rFonts w:eastAsia="Calibri"/>
          <w:szCs w:val="22"/>
        </w:rPr>
        <w:t>su</w:t>
      </w:r>
      <w:r w:rsidRPr="00007E9F">
        <w:rPr>
          <w:rFonts w:eastAsia="Calibri"/>
          <w:szCs w:val="22"/>
          <w:lang w:val="sr-Latn-CS"/>
        </w:rPr>
        <w:t xml:space="preserve"> </w:t>
      </w:r>
      <w:r w:rsidRPr="00931348">
        <w:rPr>
          <w:rFonts w:eastAsia="Calibri"/>
          <w:szCs w:val="22"/>
        </w:rPr>
        <w:t>s</w:t>
      </w:r>
      <w:r w:rsidR="00CB10D8">
        <w:rPr>
          <w:rFonts w:eastAsia="Calibri"/>
          <w:szCs w:val="22"/>
        </w:rPr>
        <w:t>l</w:t>
      </w:r>
      <w:r w:rsidRPr="00931348">
        <w:rPr>
          <w:rFonts w:eastAsia="Calibri"/>
          <w:szCs w:val="22"/>
        </w:rPr>
        <w:t>u</w:t>
      </w:r>
      <w:r w:rsidRPr="00007E9F">
        <w:rPr>
          <w:rFonts w:ascii="TimesNewRoman" w:eastAsia="TimesNewRoman" w:cs="TimesNewRoman"/>
          <w:szCs w:val="22"/>
          <w:lang w:val="sr-Latn-CS"/>
        </w:rPr>
        <w:t>č</w:t>
      </w:r>
      <w:r w:rsidRPr="00931348">
        <w:rPr>
          <w:rFonts w:eastAsia="Calibri"/>
          <w:szCs w:val="22"/>
        </w:rPr>
        <w:t>ajevi</w:t>
      </w:r>
      <w:r w:rsidRPr="00007E9F">
        <w:rPr>
          <w:rFonts w:eastAsia="Calibri"/>
          <w:szCs w:val="22"/>
          <w:lang w:val="sr-Latn-CS"/>
        </w:rPr>
        <w:t xml:space="preserve"> </w:t>
      </w:r>
      <w:r w:rsidRPr="00931348">
        <w:rPr>
          <w:rFonts w:eastAsia="Calibri"/>
          <w:szCs w:val="22"/>
        </w:rPr>
        <w:t>pojave</w:t>
      </w:r>
      <w:r w:rsidRPr="00007E9F">
        <w:rPr>
          <w:rFonts w:eastAsia="Calibri"/>
          <w:szCs w:val="22"/>
          <w:lang w:val="sr-Latn-CS"/>
        </w:rPr>
        <w:t xml:space="preserve"> </w:t>
      </w:r>
      <w:r w:rsidRPr="00931348">
        <w:rPr>
          <w:rFonts w:eastAsia="Calibri"/>
          <w:szCs w:val="22"/>
        </w:rPr>
        <w:t>ka</w:t>
      </w:r>
      <w:r w:rsidRPr="00007E9F">
        <w:rPr>
          <w:rFonts w:eastAsia="Calibri"/>
          <w:szCs w:val="22"/>
          <w:lang w:val="sr-Latn-CS"/>
        </w:rPr>
        <w:t>š</w:t>
      </w:r>
      <w:r w:rsidR="00CB10D8">
        <w:rPr>
          <w:rFonts w:eastAsia="Calibri"/>
          <w:szCs w:val="22"/>
        </w:rPr>
        <w:t>l</w:t>
      </w:r>
      <w:r w:rsidRPr="00931348">
        <w:rPr>
          <w:rFonts w:eastAsia="Calibri"/>
          <w:szCs w:val="22"/>
        </w:rPr>
        <w:t>ja</w:t>
      </w:r>
      <w:r w:rsidRPr="00007E9F">
        <w:rPr>
          <w:rFonts w:eastAsia="Calibri"/>
          <w:szCs w:val="22"/>
          <w:lang w:val="sr-Latn-CS"/>
        </w:rPr>
        <w:t xml:space="preserve">. </w:t>
      </w:r>
      <w:r w:rsidRPr="00007E9F">
        <w:rPr>
          <w:rFonts w:eastAsia="Calibri"/>
          <w:szCs w:val="22"/>
          <w:lang w:val="pl-PL"/>
        </w:rPr>
        <w:t>Karakteristi</w:t>
      </w:r>
      <w:r w:rsidRPr="00007E9F">
        <w:rPr>
          <w:rFonts w:ascii="TimesNewRoman" w:eastAsia="TimesNewRoman" w:cs="TimesNewRoman"/>
          <w:szCs w:val="22"/>
          <w:lang w:val="pl-PL"/>
        </w:rPr>
        <w:t>č</w:t>
      </w:r>
      <w:r w:rsidRPr="00007E9F">
        <w:rPr>
          <w:rFonts w:eastAsia="Calibri"/>
          <w:szCs w:val="22"/>
          <w:lang w:val="pl-PL"/>
        </w:rPr>
        <w:t>no je da je ovaj kaša</w:t>
      </w:r>
      <w:r w:rsidR="00CB10D8">
        <w:rPr>
          <w:rFonts w:eastAsia="Calibri"/>
          <w:szCs w:val="22"/>
          <w:lang w:val="pl-PL"/>
        </w:rPr>
        <w:t>l</w:t>
      </w:r>
      <w:r w:rsidRPr="00007E9F">
        <w:rPr>
          <w:rFonts w:eastAsia="Calibri"/>
          <w:szCs w:val="22"/>
          <w:lang w:val="pl-PL"/>
        </w:rPr>
        <w:t>j</w:t>
      </w:r>
      <w:r w:rsidR="00C338A4">
        <w:rPr>
          <w:rFonts w:eastAsia="Calibri"/>
          <w:szCs w:val="22"/>
          <w:lang w:val="pl-PL"/>
        </w:rPr>
        <w:t xml:space="preserve"> </w:t>
      </w:r>
      <w:r w:rsidRPr="00007E9F">
        <w:rPr>
          <w:rFonts w:eastAsia="Calibri"/>
          <w:szCs w:val="22"/>
          <w:lang w:val="pl-PL"/>
        </w:rPr>
        <w:t>neproduktivan i uporan i da prestaje pos</w:t>
      </w:r>
      <w:r w:rsidR="00CB10D8">
        <w:rPr>
          <w:rFonts w:eastAsia="Calibri"/>
          <w:szCs w:val="22"/>
          <w:lang w:val="pl-PL"/>
        </w:rPr>
        <w:t>l</w:t>
      </w:r>
      <w:r w:rsidR="006A0D5A">
        <w:rPr>
          <w:rFonts w:eastAsia="Calibri"/>
          <w:szCs w:val="22"/>
          <w:lang w:val="pl-PL"/>
        </w:rPr>
        <w:t>ij</w:t>
      </w:r>
      <w:r w:rsidRPr="00007E9F">
        <w:rPr>
          <w:rFonts w:eastAsia="Calibri"/>
          <w:szCs w:val="22"/>
          <w:lang w:val="pl-PL"/>
        </w:rPr>
        <w:t>e ukidanja terapije. Kaša</w:t>
      </w:r>
      <w:r w:rsidR="00CB10D8">
        <w:rPr>
          <w:rFonts w:eastAsia="Calibri"/>
          <w:szCs w:val="22"/>
          <w:lang w:val="pl-PL"/>
        </w:rPr>
        <w:t>l</w:t>
      </w:r>
      <w:r w:rsidRPr="00007E9F">
        <w:rPr>
          <w:rFonts w:eastAsia="Calibri"/>
          <w:szCs w:val="22"/>
          <w:lang w:val="pl-PL"/>
        </w:rPr>
        <w:t>j uzrokovan prim</w:t>
      </w:r>
      <w:r w:rsidR="006A0D5A">
        <w:rPr>
          <w:rFonts w:eastAsia="Calibri"/>
          <w:szCs w:val="22"/>
          <w:lang w:val="pl-PL"/>
        </w:rPr>
        <w:t>j</w:t>
      </w:r>
      <w:r w:rsidRPr="00007E9F">
        <w:rPr>
          <w:rFonts w:eastAsia="Calibri"/>
          <w:szCs w:val="22"/>
          <w:lang w:val="pl-PL"/>
        </w:rPr>
        <w:t>enom ACE inhibitora</w:t>
      </w:r>
      <w:r w:rsidR="00C338A4">
        <w:rPr>
          <w:rFonts w:eastAsia="Calibri"/>
          <w:szCs w:val="22"/>
          <w:lang w:val="pl-PL"/>
        </w:rPr>
        <w:t xml:space="preserve"> </w:t>
      </w:r>
      <w:r w:rsidRPr="00007E9F">
        <w:rPr>
          <w:rFonts w:eastAsia="Calibri"/>
          <w:szCs w:val="22"/>
          <w:lang w:val="pl-PL"/>
        </w:rPr>
        <w:t>mora da se uzme u obzir pri diferencija</w:t>
      </w:r>
      <w:r w:rsidR="00CB10D8">
        <w:rPr>
          <w:rFonts w:eastAsia="Calibri"/>
          <w:szCs w:val="22"/>
          <w:lang w:val="pl-PL"/>
        </w:rPr>
        <w:t>l</w:t>
      </w:r>
      <w:r w:rsidRPr="00007E9F">
        <w:rPr>
          <w:rFonts w:eastAsia="Calibri"/>
          <w:szCs w:val="22"/>
          <w:lang w:val="pl-PL"/>
        </w:rPr>
        <w:t>noj dijagnozi kaš</w:t>
      </w:r>
      <w:r w:rsidR="00CB10D8">
        <w:rPr>
          <w:rFonts w:eastAsia="Calibri"/>
          <w:szCs w:val="22"/>
          <w:lang w:val="pl-PL"/>
        </w:rPr>
        <w:t>l</w:t>
      </w:r>
      <w:r w:rsidRPr="00007E9F">
        <w:rPr>
          <w:rFonts w:eastAsia="Calibri"/>
          <w:szCs w:val="22"/>
          <w:lang w:val="pl-PL"/>
        </w:rPr>
        <w:t>ja.</w:t>
      </w:r>
    </w:p>
    <w:p w14:paraId="5A0137DA" w14:textId="77777777" w:rsidR="00B52F20" w:rsidRPr="00931348" w:rsidRDefault="00B52F20" w:rsidP="00B52F20">
      <w:pPr>
        <w:rPr>
          <w:b/>
          <w:szCs w:val="22"/>
          <w:lang w:val="sr-Latn-CS"/>
        </w:rPr>
      </w:pPr>
    </w:p>
    <w:p w14:paraId="7BC88AAC" w14:textId="77777777" w:rsidR="00B52F20" w:rsidRPr="00867147" w:rsidRDefault="00B52F20" w:rsidP="00B52F20">
      <w:pPr>
        <w:autoSpaceDE w:val="0"/>
        <w:autoSpaceDN w:val="0"/>
        <w:adjustRightInd w:val="0"/>
        <w:rPr>
          <w:rFonts w:eastAsia="Calibri"/>
          <w:i/>
          <w:iCs/>
          <w:szCs w:val="22"/>
          <w:lang w:val="sr-Latn-ME"/>
        </w:rPr>
      </w:pPr>
      <w:r w:rsidRPr="00867147">
        <w:rPr>
          <w:rFonts w:eastAsia="Calibri"/>
          <w:i/>
          <w:iCs/>
          <w:szCs w:val="22"/>
          <w:lang w:val="sr-Latn-ME"/>
        </w:rPr>
        <w:t>Hirurške intervencije/anestezija</w:t>
      </w:r>
    </w:p>
    <w:p w14:paraId="577CD893" w14:textId="6F20424A" w:rsidR="00B52F20" w:rsidRPr="00867147" w:rsidRDefault="00B52F20" w:rsidP="00B52F20">
      <w:pPr>
        <w:autoSpaceDE w:val="0"/>
        <w:autoSpaceDN w:val="0"/>
        <w:adjustRightInd w:val="0"/>
        <w:rPr>
          <w:rFonts w:eastAsia="Calibri"/>
          <w:i/>
          <w:szCs w:val="22"/>
          <w:lang w:val="sr-Latn-ME"/>
        </w:rPr>
      </w:pPr>
      <w:r w:rsidRPr="00867147">
        <w:rPr>
          <w:rFonts w:eastAsia="Calibri"/>
          <w:szCs w:val="22"/>
          <w:lang w:val="sr-Latn-ME"/>
        </w:rPr>
        <w:t>Kod pacijenata</w:t>
      </w:r>
      <w:r w:rsidR="00641DD1" w:rsidRPr="00867147">
        <w:rPr>
          <w:rFonts w:eastAsia="Calibri"/>
          <w:szCs w:val="22"/>
          <w:lang w:val="sr-Latn-ME"/>
        </w:rPr>
        <w:t xml:space="preserve"> koji se podvrgavaju </w:t>
      </w:r>
      <w:r w:rsidRPr="00867147">
        <w:rPr>
          <w:rFonts w:eastAsia="Calibri"/>
          <w:szCs w:val="22"/>
          <w:lang w:val="sr-Latn-ME"/>
        </w:rPr>
        <w:t>ve</w:t>
      </w:r>
      <w:r w:rsidRPr="00867147">
        <w:rPr>
          <w:rFonts w:eastAsia="TimesNewRoman"/>
          <w:szCs w:val="22"/>
          <w:lang w:val="sr-Latn-ME"/>
        </w:rPr>
        <w:t>ć</w:t>
      </w:r>
      <w:r w:rsidR="00641DD1" w:rsidRPr="00867147">
        <w:rPr>
          <w:rFonts w:eastAsia="Calibri"/>
          <w:szCs w:val="22"/>
          <w:lang w:val="sr-Latn-ME"/>
        </w:rPr>
        <w:t>im</w:t>
      </w:r>
      <w:r w:rsidRPr="00867147">
        <w:rPr>
          <w:rFonts w:eastAsia="Calibri"/>
          <w:szCs w:val="22"/>
          <w:lang w:val="sr-Latn-ME"/>
        </w:rPr>
        <w:t xml:space="preserve"> hiruršk</w:t>
      </w:r>
      <w:r w:rsidR="00641DD1" w:rsidRPr="00867147">
        <w:rPr>
          <w:rFonts w:eastAsia="Calibri"/>
          <w:szCs w:val="22"/>
          <w:lang w:val="sr-Latn-ME"/>
        </w:rPr>
        <w:t>im</w:t>
      </w:r>
      <w:r w:rsidRPr="00867147">
        <w:rPr>
          <w:rFonts w:eastAsia="Calibri"/>
          <w:szCs w:val="22"/>
          <w:lang w:val="sr-Latn-ME"/>
        </w:rPr>
        <w:t xml:space="preserve"> intervencij</w:t>
      </w:r>
      <w:r w:rsidR="00641DD1" w:rsidRPr="00867147">
        <w:rPr>
          <w:rFonts w:eastAsia="Calibri"/>
          <w:szCs w:val="22"/>
          <w:lang w:val="sr-Latn-ME"/>
        </w:rPr>
        <w:t>ama</w:t>
      </w:r>
      <w:r w:rsidRPr="00867147">
        <w:rPr>
          <w:rFonts w:eastAsia="Calibri"/>
          <w:szCs w:val="22"/>
          <w:lang w:val="sr-Latn-ME"/>
        </w:rPr>
        <w:t xml:space="preserve"> i</w:t>
      </w:r>
      <w:r w:rsidR="00CB10D8" w:rsidRPr="00867147">
        <w:rPr>
          <w:rFonts w:eastAsia="Calibri"/>
          <w:szCs w:val="22"/>
          <w:lang w:val="sr-Latn-ME"/>
        </w:rPr>
        <w:t>l</w:t>
      </w:r>
      <w:r w:rsidRPr="00867147">
        <w:rPr>
          <w:rFonts w:eastAsia="Calibri"/>
          <w:szCs w:val="22"/>
          <w:lang w:val="sr-Latn-ME"/>
        </w:rPr>
        <w:t>i za vr</w:t>
      </w:r>
      <w:r w:rsidR="00C338A4" w:rsidRPr="00867147">
        <w:rPr>
          <w:rFonts w:eastAsia="Calibri"/>
          <w:szCs w:val="22"/>
          <w:lang w:val="sr-Latn-ME"/>
        </w:rPr>
        <w:t>ij</w:t>
      </w:r>
      <w:r w:rsidRPr="00867147">
        <w:rPr>
          <w:rFonts w:eastAsia="Calibri"/>
          <w:szCs w:val="22"/>
          <w:lang w:val="sr-Latn-ME"/>
        </w:rPr>
        <w:t xml:space="preserve">eme anestezije </w:t>
      </w:r>
      <w:r w:rsidR="00CB10D8" w:rsidRPr="00867147">
        <w:rPr>
          <w:rFonts w:eastAsia="Calibri"/>
          <w:szCs w:val="22"/>
          <w:lang w:val="sr-Latn-ME"/>
        </w:rPr>
        <w:t>l</w:t>
      </w:r>
      <w:r w:rsidR="006A0D5A" w:rsidRPr="00867147">
        <w:rPr>
          <w:rFonts w:eastAsia="Calibri"/>
          <w:szCs w:val="22"/>
          <w:lang w:val="sr-Latn-ME"/>
        </w:rPr>
        <w:t>j</w:t>
      </w:r>
      <w:r w:rsidRPr="00867147">
        <w:rPr>
          <w:rFonts w:eastAsia="Calibri"/>
          <w:szCs w:val="22"/>
          <w:lang w:val="sr-Latn-ME"/>
        </w:rPr>
        <w:t>ekovima koji izazivaju hipotenziju,</w:t>
      </w:r>
      <w:r w:rsidR="00641DD1" w:rsidRPr="00867147">
        <w:rPr>
          <w:rFonts w:eastAsia="Calibri"/>
          <w:szCs w:val="22"/>
          <w:lang w:val="sr-Latn-ME"/>
        </w:rPr>
        <w:t xml:space="preserve"> </w:t>
      </w:r>
      <w:r w:rsidRPr="00867147">
        <w:rPr>
          <w:rFonts w:eastAsia="Calibri"/>
          <w:szCs w:val="22"/>
          <w:lang w:val="sr-Latn-ME"/>
        </w:rPr>
        <w:t>ena</w:t>
      </w:r>
      <w:r w:rsidR="00CB10D8" w:rsidRPr="00867147">
        <w:rPr>
          <w:rFonts w:eastAsia="Calibri"/>
          <w:szCs w:val="22"/>
          <w:lang w:val="sr-Latn-ME"/>
        </w:rPr>
        <w:t>l</w:t>
      </w:r>
      <w:r w:rsidRPr="00867147">
        <w:rPr>
          <w:rFonts w:eastAsia="Calibri"/>
          <w:szCs w:val="22"/>
          <w:lang w:val="sr-Latn-ME"/>
        </w:rPr>
        <w:t>apri</w:t>
      </w:r>
      <w:r w:rsidR="00CB10D8" w:rsidRPr="00867147">
        <w:rPr>
          <w:rFonts w:eastAsia="Calibri"/>
          <w:szCs w:val="22"/>
          <w:lang w:val="sr-Latn-ME"/>
        </w:rPr>
        <w:t>l</w:t>
      </w:r>
      <w:r w:rsidRPr="00867147">
        <w:rPr>
          <w:rFonts w:eastAsia="Calibri"/>
          <w:szCs w:val="22"/>
          <w:lang w:val="sr-Latn-ME"/>
        </w:rPr>
        <w:t xml:space="preserve"> </w:t>
      </w:r>
      <w:r w:rsidR="00641DD1" w:rsidRPr="00867147">
        <w:rPr>
          <w:rFonts w:eastAsia="Calibri"/>
          <w:szCs w:val="22"/>
          <w:lang w:val="sr-Latn-ME"/>
        </w:rPr>
        <w:t xml:space="preserve">inhibira </w:t>
      </w:r>
      <w:r w:rsidR="006A0D5A" w:rsidRPr="00867147">
        <w:rPr>
          <w:rFonts w:eastAsia="Calibri"/>
          <w:szCs w:val="22"/>
          <w:lang w:val="sr-Latn-ME"/>
        </w:rPr>
        <w:t>fo</w:t>
      </w:r>
      <w:r w:rsidR="00641DD1" w:rsidRPr="00867147">
        <w:rPr>
          <w:rFonts w:eastAsia="Calibri"/>
          <w:szCs w:val="22"/>
          <w:lang w:val="sr-Latn-ME"/>
        </w:rPr>
        <w:t xml:space="preserve">rmiranje </w:t>
      </w:r>
      <w:r w:rsidRPr="00867147">
        <w:rPr>
          <w:rFonts w:eastAsia="Calibri"/>
          <w:szCs w:val="22"/>
          <w:lang w:val="sr-Latn-ME"/>
        </w:rPr>
        <w:t xml:space="preserve">angiotenzina II, </w:t>
      </w:r>
      <w:r w:rsidR="00974760" w:rsidRPr="00867147">
        <w:rPr>
          <w:rFonts w:eastAsia="Calibri"/>
          <w:szCs w:val="22"/>
          <w:lang w:val="sr-Latn-ME"/>
        </w:rPr>
        <w:t xml:space="preserve">kao odgovor na </w:t>
      </w:r>
      <w:r w:rsidRPr="00867147">
        <w:rPr>
          <w:rFonts w:eastAsia="Calibri"/>
          <w:szCs w:val="22"/>
          <w:lang w:val="sr-Latn-ME"/>
        </w:rPr>
        <w:t>kompenza</w:t>
      </w:r>
      <w:r w:rsidR="00974760" w:rsidRPr="00867147">
        <w:rPr>
          <w:rFonts w:eastAsia="Calibri"/>
          <w:szCs w:val="22"/>
          <w:lang w:val="sr-Latn-ME"/>
        </w:rPr>
        <w:t>torno</w:t>
      </w:r>
      <w:r w:rsidRPr="00867147">
        <w:rPr>
          <w:rFonts w:eastAsia="Calibri"/>
          <w:szCs w:val="22"/>
          <w:lang w:val="sr-Latn-ME"/>
        </w:rPr>
        <w:t xml:space="preserve"> os</w:t>
      </w:r>
      <w:r w:rsidR="00CB10D8" w:rsidRPr="00867147">
        <w:rPr>
          <w:rFonts w:eastAsia="Calibri"/>
          <w:szCs w:val="22"/>
          <w:lang w:val="sr-Latn-ME"/>
        </w:rPr>
        <w:t>l</w:t>
      </w:r>
      <w:r w:rsidRPr="00867147">
        <w:rPr>
          <w:rFonts w:eastAsia="Calibri"/>
          <w:szCs w:val="22"/>
          <w:lang w:val="sr-Latn-ME"/>
        </w:rPr>
        <w:t>oba</w:t>
      </w:r>
      <w:r w:rsidRPr="00867147">
        <w:rPr>
          <w:rFonts w:eastAsia="TimesNewRoman"/>
          <w:szCs w:val="22"/>
          <w:lang w:val="sr-Latn-ME"/>
        </w:rPr>
        <w:t>đ</w:t>
      </w:r>
      <w:r w:rsidRPr="00867147">
        <w:rPr>
          <w:rFonts w:eastAsia="Calibri"/>
          <w:szCs w:val="22"/>
          <w:lang w:val="sr-Latn-ME"/>
        </w:rPr>
        <w:t>anj</w:t>
      </w:r>
      <w:r w:rsidR="00974760" w:rsidRPr="00867147">
        <w:rPr>
          <w:rFonts w:eastAsia="Calibri"/>
          <w:szCs w:val="22"/>
          <w:lang w:val="sr-Latn-ME"/>
        </w:rPr>
        <w:t>e</w:t>
      </w:r>
      <w:r w:rsidRPr="00867147">
        <w:rPr>
          <w:rFonts w:eastAsia="Calibri"/>
          <w:szCs w:val="22"/>
          <w:lang w:val="sr-Latn-ME"/>
        </w:rPr>
        <w:t xml:space="preserve"> renina. </w:t>
      </w:r>
      <w:r w:rsidR="00974760" w:rsidRPr="00867147">
        <w:rPr>
          <w:rFonts w:eastAsia="Calibri"/>
          <w:szCs w:val="22"/>
          <w:lang w:val="sr-Latn-ME"/>
        </w:rPr>
        <w:t>Uko</w:t>
      </w:r>
      <w:r w:rsidR="00CB10D8" w:rsidRPr="00867147">
        <w:rPr>
          <w:rFonts w:eastAsia="Calibri"/>
          <w:szCs w:val="22"/>
          <w:lang w:val="sr-Latn-ME"/>
        </w:rPr>
        <w:t>l</w:t>
      </w:r>
      <w:r w:rsidR="00974760" w:rsidRPr="00867147">
        <w:rPr>
          <w:rFonts w:eastAsia="Calibri"/>
          <w:szCs w:val="22"/>
          <w:lang w:val="sr-Latn-ME"/>
        </w:rPr>
        <w:t>iko dođe do</w:t>
      </w:r>
      <w:r w:rsidRPr="00867147">
        <w:rPr>
          <w:rFonts w:eastAsia="Calibri"/>
          <w:szCs w:val="22"/>
          <w:lang w:val="sr-Latn-ME"/>
        </w:rPr>
        <w:t xml:space="preserve"> hipotenzij</w:t>
      </w:r>
      <w:r w:rsidR="00974760" w:rsidRPr="00867147">
        <w:rPr>
          <w:rFonts w:eastAsia="Calibri"/>
          <w:szCs w:val="22"/>
          <w:lang w:val="sr-Latn-ME"/>
        </w:rPr>
        <w:t>e</w:t>
      </w:r>
      <w:r w:rsidRPr="00867147">
        <w:rPr>
          <w:rFonts w:eastAsia="Calibri"/>
          <w:szCs w:val="22"/>
          <w:lang w:val="sr-Latn-ME"/>
        </w:rPr>
        <w:t xml:space="preserve"> za koju se smatra da je rezu</w:t>
      </w:r>
      <w:r w:rsidR="00CB10D8" w:rsidRPr="00867147">
        <w:rPr>
          <w:rFonts w:eastAsia="Calibri"/>
          <w:szCs w:val="22"/>
          <w:lang w:val="sr-Latn-ME"/>
        </w:rPr>
        <w:t>l</w:t>
      </w:r>
      <w:r w:rsidRPr="00867147">
        <w:rPr>
          <w:rFonts w:eastAsia="Calibri"/>
          <w:szCs w:val="22"/>
          <w:lang w:val="sr-Latn-ME"/>
        </w:rPr>
        <w:t xml:space="preserve">tat ovog mehanizma, </w:t>
      </w:r>
      <w:r w:rsidR="00974760" w:rsidRPr="00867147">
        <w:rPr>
          <w:rFonts w:eastAsia="Calibri"/>
          <w:szCs w:val="22"/>
          <w:lang w:val="sr-Latn-ME"/>
        </w:rPr>
        <w:t xml:space="preserve">ona se </w:t>
      </w:r>
      <w:r w:rsidRPr="00867147">
        <w:rPr>
          <w:rFonts w:eastAsia="Calibri"/>
          <w:szCs w:val="22"/>
          <w:lang w:val="sr-Latn-ME"/>
        </w:rPr>
        <w:t>može korig</w:t>
      </w:r>
      <w:r w:rsidR="00974760" w:rsidRPr="00867147">
        <w:rPr>
          <w:rFonts w:eastAsia="Calibri"/>
          <w:szCs w:val="22"/>
          <w:lang w:val="sr-Latn-ME"/>
        </w:rPr>
        <w:t>ovati</w:t>
      </w:r>
      <w:r w:rsidRPr="00867147">
        <w:rPr>
          <w:rFonts w:eastAsia="Calibri"/>
          <w:szCs w:val="22"/>
          <w:lang w:val="sr-Latn-ME"/>
        </w:rPr>
        <w:t xml:space="preserve"> pove</w:t>
      </w:r>
      <w:r w:rsidRPr="00867147">
        <w:rPr>
          <w:rFonts w:eastAsia="TimesNewRoman"/>
          <w:szCs w:val="22"/>
          <w:lang w:val="sr-Latn-ME"/>
        </w:rPr>
        <w:t>ć</w:t>
      </w:r>
      <w:r w:rsidRPr="00867147">
        <w:rPr>
          <w:rFonts w:eastAsia="Calibri"/>
          <w:szCs w:val="22"/>
          <w:lang w:val="sr-Latn-ME"/>
        </w:rPr>
        <w:t>anjem vo</w:t>
      </w:r>
      <w:r w:rsidR="00CB10D8" w:rsidRPr="00867147">
        <w:rPr>
          <w:rFonts w:eastAsia="Calibri"/>
          <w:szCs w:val="22"/>
          <w:lang w:val="sr-Latn-ME"/>
        </w:rPr>
        <w:t>l</w:t>
      </w:r>
      <w:r w:rsidRPr="00867147">
        <w:rPr>
          <w:rFonts w:eastAsia="Calibri"/>
          <w:szCs w:val="22"/>
          <w:lang w:val="sr-Latn-ME"/>
        </w:rPr>
        <w:t>umena cirku</w:t>
      </w:r>
      <w:r w:rsidR="00CB10D8" w:rsidRPr="00867147">
        <w:rPr>
          <w:rFonts w:eastAsia="Calibri"/>
          <w:szCs w:val="22"/>
          <w:lang w:val="sr-Latn-ME"/>
        </w:rPr>
        <w:t>l</w:t>
      </w:r>
      <w:r w:rsidRPr="00867147">
        <w:rPr>
          <w:rFonts w:eastAsia="Calibri"/>
          <w:szCs w:val="22"/>
          <w:lang w:val="sr-Latn-ME"/>
        </w:rPr>
        <w:t xml:space="preserve">išuće tečnosti </w:t>
      </w:r>
      <w:r w:rsidRPr="00867147">
        <w:rPr>
          <w:rFonts w:eastAsia="Calibri"/>
          <w:i/>
          <w:szCs w:val="22"/>
          <w:lang w:val="sr-Latn-ME"/>
        </w:rPr>
        <w:t>(</w:t>
      </w:r>
      <w:r w:rsidR="0039694F" w:rsidRPr="00867147">
        <w:rPr>
          <w:rFonts w:eastAsia="Calibri"/>
          <w:i/>
          <w:szCs w:val="22"/>
          <w:lang w:val="sr-Latn-ME"/>
        </w:rPr>
        <w:t>pog</w:t>
      </w:r>
      <w:r w:rsidR="00CB10D8" w:rsidRPr="00867147">
        <w:rPr>
          <w:rFonts w:eastAsia="Calibri"/>
          <w:i/>
          <w:szCs w:val="22"/>
          <w:lang w:val="sr-Latn-ME"/>
        </w:rPr>
        <w:t>l</w:t>
      </w:r>
      <w:r w:rsidR="0039694F" w:rsidRPr="00867147">
        <w:rPr>
          <w:rFonts w:eastAsia="Calibri"/>
          <w:i/>
          <w:szCs w:val="22"/>
          <w:lang w:val="sr-Latn-ME"/>
        </w:rPr>
        <w:t>edati dio</w:t>
      </w:r>
      <w:r w:rsidRPr="00867147">
        <w:rPr>
          <w:rFonts w:eastAsia="Calibri"/>
          <w:i/>
          <w:szCs w:val="22"/>
          <w:lang w:val="sr-Latn-ME"/>
        </w:rPr>
        <w:t xml:space="preserve"> 4.5).</w:t>
      </w:r>
    </w:p>
    <w:p w14:paraId="6B8D7569" w14:textId="77777777" w:rsidR="00B52F20" w:rsidRPr="00931348" w:rsidRDefault="00B52F20" w:rsidP="00B52F20">
      <w:pPr>
        <w:rPr>
          <w:b/>
          <w:szCs w:val="22"/>
          <w:lang w:val="sr-Latn-CS"/>
        </w:rPr>
      </w:pPr>
    </w:p>
    <w:p w14:paraId="2CDE4092" w14:textId="77777777"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 xml:space="preserve">Trudnoća </w:t>
      </w:r>
    </w:p>
    <w:p w14:paraId="655FEB97" w14:textId="445DC9F7" w:rsidR="00974760" w:rsidRPr="00D974BB" w:rsidRDefault="00974760" w:rsidP="00974760">
      <w:pPr>
        <w:rPr>
          <w:szCs w:val="22"/>
          <w:lang w:val="sr-Latn-CS"/>
        </w:rPr>
      </w:pPr>
      <w:r w:rsidRPr="00007E9F">
        <w:rPr>
          <w:rFonts w:eastAsia="Calibri"/>
          <w:szCs w:val="22"/>
          <w:lang w:val="pl-PL"/>
        </w:rPr>
        <w:t xml:space="preserve">Terapiju </w:t>
      </w:r>
      <w:r w:rsidR="00B52F20" w:rsidRPr="00007E9F">
        <w:rPr>
          <w:rFonts w:eastAsia="Calibri"/>
          <w:szCs w:val="22"/>
          <w:lang w:val="pl-PL"/>
        </w:rPr>
        <w:t>ACE inhibitor</w:t>
      </w:r>
      <w:r w:rsidRPr="00007E9F">
        <w:rPr>
          <w:rFonts w:eastAsia="Calibri"/>
          <w:szCs w:val="22"/>
          <w:lang w:val="pl-PL"/>
        </w:rPr>
        <w:t xml:space="preserve">ima </w:t>
      </w:r>
      <w:r w:rsidR="00B52F20" w:rsidRPr="00007E9F">
        <w:rPr>
          <w:rFonts w:eastAsia="Calibri"/>
          <w:szCs w:val="22"/>
          <w:lang w:val="pl-PL"/>
        </w:rPr>
        <w:t xml:space="preserve">ne treba </w:t>
      </w:r>
      <w:r w:rsidRPr="00007E9F">
        <w:rPr>
          <w:rFonts w:eastAsia="Calibri"/>
          <w:szCs w:val="22"/>
          <w:lang w:val="pl-PL"/>
        </w:rPr>
        <w:t>započinjati</w:t>
      </w:r>
      <w:r w:rsidR="00B52F20" w:rsidRPr="00007E9F">
        <w:rPr>
          <w:rFonts w:eastAsia="Calibri"/>
          <w:szCs w:val="22"/>
          <w:lang w:val="pl-PL"/>
        </w:rPr>
        <w:t xml:space="preserve"> tokom trudno</w:t>
      </w:r>
      <w:r w:rsidR="00B52F20" w:rsidRPr="00007E9F">
        <w:rPr>
          <w:rFonts w:eastAsia="TimesNewRoman"/>
          <w:szCs w:val="22"/>
          <w:lang w:val="pl-PL"/>
        </w:rPr>
        <w:t>ć</w:t>
      </w:r>
      <w:r w:rsidR="00B52F20" w:rsidRPr="00007E9F">
        <w:rPr>
          <w:rFonts w:eastAsia="Calibri"/>
          <w:szCs w:val="22"/>
          <w:lang w:val="pl-PL"/>
        </w:rPr>
        <w:t xml:space="preserve">e. </w:t>
      </w:r>
      <w:r w:rsidRPr="00D974BB">
        <w:rPr>
          <w:szCs w:val="22"/>
          <w:lang w:val="sr-Latn-CS"/>
        </w:rPr>
        <w:t>Prim</w:t>
      </w:r>
      <w:r w:rsidR="006A0D5A">
        <w:rPr>
          <w:szCs w:val="22"/>
          <w:lang w:val="sr-Latn-CS"/>
        </w:rPr>
        <w:t>j</w:t>
      </w:r>
      <w:r w:rsidRPr="00D974BB">
        <w:rPr>
          <w:szCs w:val="22"/>
          <w:lang w:val="sr-Latn-CS"/>
        </w:rPr>
        <w:t>enjivati ih jedino uko</w:t>
      </w:r>
      <w:r w:rsidR="00CB10D8">
        <w:rPr>
          <w:szCs w:val="22"/>
          <w:lang w:val="sr-Latn-CS"/>
        </w:rPr>
        <w:t>l</w:t>
      </w:r>
      <w:r w:rsidRPr="00D974BB">
        <w:rPr>
          <w:szCs w:val="22"/>
          <w:lang w:val="sr-Latn-CS"/>
        </w:rPr>
        <w:t>iko se nastavak terapije  ACE inhibitorima smatra esencija</w:t>
      </w:r>
      <w:r w:rsidR="00CB10D8">
        <w:rPr>
          <w:szCs w:val="22"/>
          <w:lang w:val="sr-Latn-CS"/>
        </w:rPr>
        <w:t>l</w:t>
      </w:r>
      <w:r w:rsidRPr="00D974BB">
        <w:rPr>
          <w:szCs w:val="22"/>
          <w:lang w:val="sr-Latn-CS"/>
        </w:rPr>
        <w:t>nim; u suprotnom, pacijentkinje koje p</w:t>
      </w:r>
      <w:r w:rsidR="00CB10D8">
        <w:rPr>
          <w:szCs w:val="22"/>
          <w:lang w:val="sr-Latn-CS"/>
        </w:rPr>
        <w:t>l</w:t>
      </w:r>
      <w:r w:rsidRPr="00D974BB">
        <w:rPr>
          <w:szCs w:val="22"/>
          <w:lang w:val="sr-Latn-CS"/>
        </w:rPr>
        <w:t xml:space="preserve">aniraju trudnoću treba da pređu </w:t>
      </w:r>
      <w:r w:rsidRPr="00D974BB">
        <w:rPr>
          <w:szCs w:val="22"/>
          <w:lang w:val="sr-Latn-CS"/>
        </w:rPr>
        <w:lastRenderedPageBreak/>
        <w:t xml:space="preserve">na terapiju drugim antihipertenzivnim </w:t>
      </w:r>
      <w:r w:rsidR="00CB10D8">
        <w:rPr>
          <w:szCs w:val="22"/>
          <w:lang w:val="sr-Latn-CS"/>
        </w:rPr>
        <w:t>l</w:t>
      </w:r>
      <w:r w:rsidR="006A0D5A">
        <w:rPr>
          <w:szCs w:val="22"/>
          <w:lang w:val="sr-Latn-CS"/>
        </w:rPr>
        <w:t>j</w:t>
      </w:r>
      <w:r w:rsidRPr="00D974BB">
        <w:rPr>
          <w:szCs w:val="22"/>
          <w:lang w:val="sr-Latn-CS"/>
        </w:rPr>
        <w:t>ekovima koji imaju ustanov</w:t>
      </w:r>
      <w:r w:rsidR="00CB10D8">
        <w:rPr>
          <w:szCs w:val="22"/>
          <w:lang w:val="sr-Latn-CS"/>
        </w:rPr>
        <w:t>l</w:t>
      </w:r>
      <w:r w:rsidRPr="00D974BB">
        <w:rPr>
          <w:szCs w:val="22"/>
          <w:lang w:val="sr-Latn-CS"/>
        </w:rPr>
        <w:t>jen bezb</w:t>
      </w:r>
      <w:r w:rsidR="00C338A4">
        <w:rPr>
          <w:szCs w:val="22"/>
          <w:lang w:val="sr-Latn-CS"/>
        </w:rPr>
        <w:t>j</w:t>
      </w:r>
      <w:r w:rsidRPr="00D974BB">
        <w:rPr>
          <w:szCs w:val="22"/>
          <w:lang w:val="sr-Latn-CS"/>
        </w:rPr>
        <w:t>ednosni profi</w:t>
      </w:r>
      <w:r w:rsidR="00CB10D8">
        <w:rPr>
          <w:szCs w:val="22"/>
          <w:lang w:val="sr-Latn-CS"/>
        </w:rPr>
        <w:t>l</w:t>
      </w:r>
      <w:r w:rsidRPr="00D974BB">
        <w:rPr>
          <w:szCs w:val="22"/>
          <w:lang w:val="sr-Latn-CS"/>
        </w:rPr>
        <w:t xml:space="preserve"> za prim</w:t>
      </w:r>
      <w:r w:rsidR="006A0D5A">
        <w:rPr>
          <w:szCs w:val="22"/>
          <w:lang w:val="sr-Latn-CS"/>
        </w:rPr>
        <w:t>j</w:t>
      </w:r>
      <w:r w:rsidRPr="00D974BB">
        <w:rPr>
          <w:szCs w:val="22"/>
          <w:lang w:val="sr-Latn-CS"/>
        </w:rPr>
        <w:t>enu u trudnoći. Kada se ustanovi trudnoća, terapiju ACE inhibitorima treba odmah prekinuti</w:t>
      </w:r>
      <w:r w:rsidR="00CF0B38">
        <w:rPr>
          <w:szCs w:val="22"/>
          <w:lang w:val="sr-Latn-CS"/>
        </w:rPr>
        <w:t xml:space="preserve"> i </w:t>
      </w:r>
      <w:r w:rsidRPr="00D974BB">
        <w:rPr>
          <w:szCs w:val="22"/>
          <w:lang w:val="sr-Latn-CS"/>
        </w:rPr>
        <w:t xml:space="preserve">započeti odgovarajuću terapiju drugim antihipertenzivnim </w:t>
      </w:r>
      <w:r w:rsidR="00CB10D8">
        <w:rPr>
          <w:szCs w:val="22"/>
          <w:lang w:val="sr-Latn-CS"/>
        </w:rPr>
        <w:t>l</w:t>
      </w:r>
      <w:r w:rsidR="006A0D5A">
        <w:rPr>
          <w:szCs w:val="22"/>
          <w:lang w:val="sr-Latn-CS"/>
        </w:rPr>
        <w:t>j</w:t>
      </w:r>
      <w:r w:rsidRPr="00D974BB">
        <w:rPr>
          <w:szCs w:val="22"/>
          <w:lang w:val="sr-Latn-CS"/>
        </w:rPr>
        <w:t>ekovima (</w:t>
      </w:r>
      <w:r w:rsidR="00FE4FC4">
        <w:rPr>
          <w:szCs w:val="22"/>
          <w:lang w:val="sr-Latn-CS"/>
        </w:rPr>
        <w:t>pog</w:t>
      </w:r>
      <w:r w:rsidR="00CB10D8">
        <w:rPr>
          <w:szCs w:val="22"/>
          <w:lang w:val="sr-Latn-CS"/>
        </w:rPr>
        <w:t>l</w:t>
      </w:r>
      <w:r w:rsidR="00FE4FC4">
        <w:rPr>
          <w:szCs w:val="22"/>
          <w:lang w:val="sr-Latn-CS"/>
        </w:rPr>
        <w:t>edati dije</w:t>
      </w:r>
      <w:r w:rsidR="00CB10D8">
        <w:rPr>
          <w:szCs w:val="22"/>
          <w:lang w:val="sr-Latn-CS"/>
        </w:rPr>
        <w:t>l</w:t>
      </w:r>
      <w:r w:rsidR="00FE4FC4">
        <w:rPr>
          <w:szCs w:val="22"/>
          <w:lang w:val="sr-Latn-CS"/>
        </w:rPr>
        <w:t>ove</w:t>
      </w:r>
      <w:r w:rsidRPr="00D974BB">
        <w:rPr>
          <w:szCs w:val="22"/>
          <w:lang w:val="sr-Latn-CS"/>
        </w:rPr>
        <w:t xml:space="preserve"> 4.3 i 4.6).</w:t>
      </w:r>
    </w:p>
    <w:p w14:paraId="2BDDF5CB" w14:textId="77777777" w:rsidR="00B52F20" w:rsidRPr="00007E9F" w:rsidRDefault="00B52F20" w:rsidP="00B52F20">
      <w:pPr>
        <w:autoSpaceDE w:val="0"/>
        <w:autoSpaceDN w:val="0"/>
        <w:adjustRightInd w:val="0"/>
        <w:rPr>
          <w:rFonts w:eastAsia="Calibri"/>
          <w:szCs w:val="22"/>
          <w:lang w:val="sr-Latn-CS"/>
        </w:rPr>
      </w:pPr>
    </w:p>
    <w:p w14:paraId="7D2B42D6" w14:textId="5E98A489" w:rsidR="00B52F20" w:rsidRPr="00007E9F" w:rsidRDefault="00B52F20" w:rsidP="00B52F20">
      <w:pPr>
        <w:autoSpaceDE w:val="0"/>
        <w:autoSpaceDN w:val="0"/>
        <w:adjustRightInd w:val="0"/>
        <w:rPr>
          <w:rFonts w:eastAsia="Calibri"/>
          <w:i/>
          <w:iCs/>
          <w:szCs w:val="22"/>
          <w:lang w:val="sr-Latn-CS"/>
        </w:rPr>
      </w:pPr>
      <w:r w:rsidRPr="00931348">
        <w:rPr>
          <w:rFonts w:eastAsia="Calibri"/>
          <w:i/>
          <w:iCs/>
          <w:szCs w:val="22"/>
        </w:rPr>
        <w:t>Etni</w:t>
      </w:r>
      <w:r w:rsidRPr="00007E9F">
        <w:rPr>
          <w:rFonts w:eastAsia="Calibri"/>
          <w:i/>
          <w:iCs/>
          <w:szCs w:val="22"/>
          <w:lang w:val="sr-Latn-CS"/>
        </w:rPr>
        <w:t>č</w:t>
      </w:r>
      <w:r w:rsidRPr="00931348">
        <w:rPr>
          <w:rFonts w:eastAsia="Calibri"/>
          <w:i/>
          <w:iCs/>
          <w:szCs w:val="22"/>
        </w:rPr>
        <w:t>ke</w:t>
      </w:r>
      <w:r w:rsidRPr="00007E9F">
        <w:rPr>
          <w:rFonts w:eastAsia="Calibri"/>
          <w:i/>
          <w:iCs/>
          <w:szCs w:val="22"/>
          <w:lang w:val="sr-Latn-CS"/>
        </w:rPr>
        <w:t xml:space="preserve"> </w:t>
      </w:r>
      <w:r w:rsidRPr="00931348">
        <w:rPr>
          <w:rFonts w:eastAsia="Calibri"/>
          <w:i/>
          <w:iCs/>
          <w:szCs w:val="22"/>
        </w:rPr>
        <w:t>raz</w:t>
      </w:r>
      <w:r w:rsidR="00CB10D8">
        <w:rPr>
          <w:rFonts w:eastAsia="Calibri"/>
          <w:i/>
          <w:iCs/>
          <w:szCs w:val="22"/>
        </w:rPr>
        <w:t>l</w:t>
      </w:r>
      <w:r w:rsidRPr="00931348">
        <w:rPr>
          <w:rFonts w:eastAsia="Calibri"/>
          <w:i/>
          <w:iCs/>
          <w:szCs w:val="22"/>
        </w:rPr>
        <w:t>ike</w:t>
      </w:r>
    </w:p>
    <w:p w14:paraId="1E15081E" w14:textId="5C78B0E9" w:rsidR="00974760" w:rsidRPr="00D974BB" w:rsidRDefault="00B52F20" w:rsidP="00C338A4">
      <w:pPr>
        <w:autoSpaceDE w:val="0"/>
        <w:autoSpaceDN w:val="0"/>
        <w:adjustRightInd w:val="0"/>
        <w:rPr>
          <w:szCs w:val="22"/>
          <w:lang w:val="sr-Latn-CS"/>
        </w:rPr>
      </w:pPr>
      <w:r w:rsidRPr="00931348">
        <w:rPr>
          <w:rFonts w:eastAsia="Calibri"/>
          <w:szCs w:val="22"/>
        </w:rPr>
        <w:t>Kao</w:t>
      </w:r>
      <w:r w:rsidRPr="00007E9F">
        <w:rPr>
          <w:rFonts w:eastAsia="Calibri"/>
          <w:szCs w:val="22"/>
          <w:lang w:val="sr-Latn-CS"/>
        </w:rPr>
        <w:t xml:space="preserve"> </w:t>
      </w:r>
      <w:r w:rsidRPr="00931348">
        <w:rPr>
          <w:rFonts w:eastAsia="Calibri"/>
          <w:szCs w:val="22"/>
        </w:rPr>
        <w:t>i</w:t>
      </w:r>
      <w:r w:rsidRPr="00007E9F">
        <w:rPr>
          <w:rFonts w:eastAsia="Calibri"/>
          <w:szCs w:val="22"/>
          <w:lang w:val="sr-Latn-CS"/>
        </w:rPr>
        <w:t xml:space="preserve"> </w:t>
      </w:r>
      <w:r w:rsidRPr="00931348">
        <w:rPr>
          <w:rFonts w:eastAsia="Calibri"/>
          <w:szCs w:val="22"/>
        </w:rPr>
        <w:t>drugi</w:t>
      </w:r>
      <w:r w:rsidRPr="00007E9F">
        <w:rPr>
          <w:rFonts w:eastAsia="Calibri"/>
          <w:szCs w:val="22"/>
          <w:lang w:val="sr-Latn-CS"/>
        </w:rPr>
        <w:t xml:space="preserve"> </w:t>
      </w:r>
      <w:r w:rsidRPr="00931348">
        <w:rPr>
          <w:rFonts w:eastAsia="Calibri"/>
          <w:szCs w:val="22"/>
        </w:rPr>
        <w:t>inhibitori</w:t>
      </w:r>
      <w:r w:rsidRPr="00007E9F">
        <w:rPr>
          <w:rFonts w:eastAsia="Calibri"/>
          <w:szCs w:val="22"/>
          <w:lang w:val="sr-Latn-CS"/>
        </w:rPr>
        <w:t xml:space="preserve"> </w:t>
      </w:r>
      <w:r w:rsidRPr="00931348">
        <w:rPr>
          <w:rFonts w:eastAsia="Calibri"/>
          <w:szCs w:val="22"/>
        </w:rPr>
        <w:t>enzima</w:t>
      </w:r>
      <w:r w:rsidRPr="00007E9F">
        <w:rPr>
          <w:rFonts w:eastAsia="Calibri"/>
          <w:szCs w:val="22"/>
          <w:lang w:val="sr-Latn-CS"/>
        </w:rPr>
        <w:t xml:space="preserve"> </w:t>
      </w:r>
      <w:r w:rsidRPr="00931348">
        <w:rPr>
          <w:rFonts w:eastAsia="Calibri"/>
          <w:szCs w:val="22"/>
        </w:rPr>
        <w:t>angiotenzinske</w:t>
      </w:r>
      <w:r w:rsidRPr="00007E9F">
        <w:rPr>
          <w:rFonts w:eastAsia="Calibri"/>
          <w:szCs w:val="22"/>
          <w:lang w:val="sr-Latn-CS"/>
        </w:rPr>
        <w:t xml:space="preserve"> </w:t>
      </w:r>
      <w:r w:rsidRPr="00931348">
        <w:rPr>
          <w:rFonts w:eastAsia="Calibri"/>
          <w:szCs w:val="22"/>
        </w:rPr>
        <w:t>konvertaze</w:t>
      </w:r>
      <w:r w:rsidRPr="00007E9F">
        <w:rPr>
          <w:rFonts w:eastAsia="Calibri"/>
          <w:szCs w:val="22"/>
          <w:lang w:val="sr-Latn-CS"/>
        </w:rPr>
        <w:t xml:space="preserve">, </w:t>
      </w:r>
      <w:r w:rsidRPr="00931348">
        <w:rPr>
          <w:rFonts w:eastAsia="Calibri"/>
          <w:szCs w:val="22"/>
        </w:rPr>
        <w:t>izg</w:t>
      </w:r>
      <w:r w:rsidR="00CB10D8">
        <w:rPr>
          <w:rFonts w:eastAsia="Calibri"/>
          <w:szCs w:val="22"/>
        </w:rPr>
        <w:t>l</w:t>
      </w:r>
      <w:r w:rsidRPr="00931348">
        <w:rPr>
          <w:rFonts w:eastAsia="Calibri"/>
          <w:szCs w:val="22"/>
        </w:rPr>
        <w:t>eda</w:t>
      </w:r>
      <w:r w:rsidRPr="00007E9F">
        <w:rPr>
          <w:rFonts w:eastAsia="Calibri"/>
          <w:szCs w:val="22"/>
          <w:lang w:val="sr-Latn-CS"/>
        </w:rPr>
        <w:t xml:space="preserve"> </w:t>
      </w:r>
      <w:r w:rsidRPr="00931348">
        <w:rPr>
          <w:rFonts w:eastAsia="Calibri"/>
          <w:szCs w:val="22"/>
        </w:rPr>
        <w:t>da</w:t>
      </w:r>
      <w:r w:rsidRPr="00007E9F">
        <w:rPr>
          <w:rFonts w:eastAsia="Calibri"/>
          <w:szCs w:val="22"/>
          <w:lang w:val="sr-Latn-CS"/>
        </w:rPr>
        <w:t xml:space="preserve"> </w:t>
      </w:r>
      <w:r w:rsidRPr="00931348">
        <w:rPr>
          <w:rFonts w:eastAsia="Calibri"/>
          <w:szCs w:val="22"/>
        </w:rPr>
        <w:t>je</w:t>
      </w:r>
      <w:r w:rsidRPr="00007E9F">
        <w:rPr>
          <w:rFonts w:eastAsia="Calibri"/>
          <w:szCs w:val="22"/>
          <w:lang w:val="sr-Latn-CS"/>
        </w:rPr>
        <w:t xml:space="preserve"> </w:t>
      </w:r>
      <w:r w:rsidRPr="00931348">
        <w:rPr>
          <w:rFonts w:eastAsia="Calibri"/>
          <w:szCs w:val="22"/>
        </w:rPr>
        <w:t>ena</w:t>
      </w:r>
      <w:r w:rsidR="00CB10D8">
        <w:rPr>
          <w:rFonts w:eastAsia="Calibri"/>
          <w:szCs w:val="22"/>
        </w:rPr>
        <w:t>l</w:t>
      </w:r>
      <w:r w:rsidRPr="00931348">
        <w:rPr>
          <w:rFonts w:eastAsia="Calibri"/>
          <w:szCs w:val="22"/>
        </w:rPr>
        <w:t>apri</w:t>
      </w:r>
      <w:r w:rsidR="00CB10D8">
        <w:rPr>
          <w:rFonts w:eastAsia="Calibri"/>
          <w:szCs w:val="22"/>
        </w:rPr>
        <w:t>l</w:t>
      </w:r>
      <w:r w:rsidRPr="00007E9F">
        <w:rPr>
          <w:rFonts w:eastAsia="Calibri"/>
          <w:szCs w:val="22"/>
          <w:lang w:val="sr-Latn-CS"/>
        </w:rPr>
        <w:t xml:space="preserve"> </w:t>
      </w:r>
      <w:r w:rsidRPr="00931348">
        <w:rPr>
          <w:rFonts w:eastAsia="Calibri"/>
          <w:szCs w:val="22"/>
        </w:rPr>
        <w:t>manje</w:t>
      </w:r>
      <w:r w:rsidRPr="00007E9F">
        <w:rPr>
          <w:rFonts w:eastAsia="Calibri"/>
          <w:szCs w:val="22"/>
          <w:lang w:val="sr-Latn-CS"/>
        </w:rPr>
        <w:t xml:space="preserve"> </w:t>
      </w:r>
      <w:r w:rsidRPr="00931348">
        <w:rPr>
          <w:rFonts w:eastAsia="Calibri"/>
          <w:szCs w:val="22"/>
        </w:rPr>
        <w:t>efikasan</w:t>
      </w:r>
      <w:r w:rsidRPr="00007E9F">
        <w:rPr>
          <w:rFonts w:eastAsia="Calibri"/>
          <w:szCs w:val="22"/>
          <w:lang w:val="sr-Latn-CS"/>
        </w:rPr>
        <w:t xml:space="preserve"> </w:t>
      </w:r>
      <w:r w:rsidRPr="00931348">
        <w:rPr>
          <w:rFonts w:eastAsia="Calibri"/>
          <w:szCs w:val="22"/>
        </w:rPr>
        <w:t>u</w:t>
      </w:r>
      <w:r w:rsidRPr="00007E9F">
        <w:rPr>
          <w:rFonts w:eastAsia="Calibri"/>
          <w:szCs w:val="22"/>
          <w:lang w:val="sr-Latn-CS"/>
        </w:rPr>
        <w:t xml:space="preserve"> </w:t>
      </w:r>
      <w:r w:rsidRPr="00931348">
        <w:rPr>
          <w:rFonts w:eastAsia="Calibri"/>
          <w:szCs w:val="22"/>
        </w:rPr>
        <w:t>sni</w:t>
      </w:r>
      <w:r w:rsidRPr="00007E9F">
        <w:rPr>
          <w:rFonts w:eastAsia="Calibri"/>
          <w:szCs w:val="22"/>
          <w:lang w:val="sr-Latn-CS"/>
        </w:rPr>
        <w:t>ž</w:t>
      </w:r>
      <w:r w:rsidRPr="00931348">
        <w:rPr>
          <w:rFonts w:eastAsia="Calibri"/>
          <w:szCs w:val="22"/>
        </w:rPr>
        <w:t>avanju</w:t>
      </w:r>
      <w:r w:rsidR="00C338A4">
        <w:rPr>
          <w:rFonts w:eastAsia="Calibri"/>
          <w:szCs w:val="22"/>
          <w:lang w:val="pl-PL"/>
        </w:rPr>
        <w:t xml:space="preserve"> </w:t>
      </w:r>
      <w:r w:rsidRPr="00007E9F">
        <w:rPr>
          <w:rFonts w:eastAsia="Calibri"/>
          <w:szCs w:val="22"/>
          <w:lang w:val="pl-PL"/>
        </w:rPr>
        <w:t>krvnog</w:t>
      </w:r>
      <w:r w:rsidRPr="006A0D5A">
        <w:rPr>
          <w:rFonts w:eastAsia="Calibri"/>
          <w:szCs w:val="22"/>
          <w:lang w:val="sr-Latn-CS"/>
        </w:rPr>
        <w:t xml:space="preserve"> </w:t>
      </w:r>
      <w:r w:rsidRPr="00007E9F">
        <w:rPr>
          <w:rFonts w:eastAsia="Calibri"/>
          <w:szCs w:val="22"/>
          <w:lang w:val="pl-PL"/>
        </w:rPr>
        <w:t>pritiska</w:t>
      </w:r>
      <w:r w:rsidRPr="006A0D5A">
        <w:rPr>
          <w:rFonts w:eastAsia="Calibri"/>
          <w:szCs w:val="22"/>
          <w:lang w:val="sr-Latn-CS"/>
        </w:rPr>
        <w:t xml:space="preserve"> </w:t>
      </w:r>
      <w:r w:rsidRPr="00007E9F">
        <w:rPr>
          <w:rFonts w:eastAsia="Calibri"/>
          <w:szCs w:val="22"/>
          <w:lang w:val="pl-PL"/>
        </w:rPr>
        <w:t>kod</w:t>
      </w:r>
      <w:r w:rsidRPr="006A0D5A">
        <w:rPr>
          <w:rFonts w:eastAsia="Calibri"/>
          <w:szCs w:val="22"/>
          <w:lang w:val="sr-Latn-CS"/>
        </w:rPr>
        <w:t xml:space="preserve"> </w:t>
      </w:r>
      <w:r w:rsidRPr="00007E9F">
        <w:rPr>
          <w:rFonts w:eastAsia="Calibri"/>
          <w:szCs w:val="22"/>
          <w:lang w:val="pl-PL"/>
        </w:rPr>
        <w:t>pacijenata</w:t>
      </w:r>
      <w:r w:rsidRPr="006A0D5A">
        <w:rPr>
          <w:rFonts w:eastAsia="Calibri"/>
          <w:szCs w:val="22"/>
          <w:lang w:val="sr-Latn-CS"/>
        </w:rPr>
        <w:t xml:space="preserve"> </w:t>
      </w:r>
      <w:r w:rsidRPr="00007E9F">
        <w:rPr>
          <w:rFonts w:eastAsia="Calibri"/>
          <w:szCs w:val="22"/>
          <w:lang w:val="pl-PL"/>
        </w:rPr>
        <w:t>crne</w:t>
      </w:r>
      <w:r w:rsidRPr="006A0D5A">
        <w:rPr>
          <w:rFonts w:eastAsia="Calibri"/>
          <w:szCs w:val="22"/>
          <w:lang w:val="sr-Latn-CS"/>
        </w:rPr>
        <w:t xml:space="preserve"> </w:t>
      </w:r>
      <w:r w:rsidR="00974760" w:rsidRPr="00D974BB">
        <w:rPr>
          <w:szCs w:val="22"/>
          <w:lang w:val="sr-Latn-CS"/>
        </w:rPr>
        <w:t>nego kod drugih popu</w:t>
      </w:r>
      <w:r w:rsidR="00CB10D8">
        <w:rPr>
          <w:szCs w:val="22"/>
          <w:lang w:val="sr-Latn-CS"/>
        </w:rPr>
        <w:t>l</w:t>
      </w:r>
      <w:r w:rsidR="00974760" w:rsidRPr="00D974BB">
        <w:rPr>
          <w:szCs w:val="22"/>
          <w:lang w:val="sr-Latn-CS"/>
        </w:rPr>
        <w:t>acija, v</w:t>
      </w:r>
      <w:r w:rsidR="006A0D5A">
        <w:rPr>
          <w:szCs w:val="22"/>
          <w:lang w:val="sr-Latn-CS"/>
        </w:rPr>
        <w:t>j</w:t>
      </w:r>
      <w:r w:rsidR="00974760" w:rsidRPr="00D974BB">
        <w:rPr>
          <w:szCs w:val="22"/>
          <w:lang w:val="sr-Latn-CS"/>
        </w:rPr>
        <w:t xml:space="preserve">erovatno zato što </w:t>
      </w:r>
      <w:r w:rsidR="00974760">
        <w:rPr>
          <w:szCs w:val="22"/>
          <w:lang w:val="sr-Latn-CS"/>
        </w:rPr>
        <w:t xml:space="preserve">je </w:t>
      </w:r>
      <w:r w:rsidR="00974760" w:rsidRPr="00D974BB">
        <w:rPr>
          <w:szCs w:val="22"/>
          <w:lang w:val="sr-Latn-CS"/>
        </w:rPr>
        <w:t xml:space="preserve">kod </w:t>
      </w:r>
      <w:r w:rsidR="00974760">
        <w:rPr>
          <w:szCs w:val="22"/>
          <w:lang w:val="sr-Latn-CS"/>
        </w:rPr>
        <w:t xml:space="preserve">osoba </w:t>
      </w:r>
      <w:r w:rsidR="00974760" w:rsidRPr="00D974BB">
        <w:rPr>
          <w:szCs w:val="22"/>
          <w:lang w:val="sr-Latn-CS"/>
        </w:rPr>
        <w:t>crne rase</w:t>
      </w:r>
      <w:r w:rsidR="00974760">
        <w:rPr>
          <w:szCs w:val="22"/>
          <w:lang w:val="sr-Latn-CS"/>
        </w:rPr>
        <w:t xml:space="preserve"> koje su obo</w:t>
      </w:r>
      <w:r w:rsidR="00CB10D8">
        <w:rPr>
          <w:szCs w:val="22"/>
          <w:lang w:val="sr-Latn-CS"/>
        </w:rPr>
        <w:t>l</w:t>
      </w:r>
      <w:r w:rsidR="006A0D5A">
        <w:rPr>
          <w:szCs w:val="22"/>
          <w:lang w:val="sr-Latn-CS"/>
        </w:rPr>
        <w:t>j</w:t>
      </w:r>
      <w:r w:rsidR="00974760">
        <w:rPr>
          <w:szCs w:val="22"/>
          <w:lang w:val="sr-Latn-CS"/>
        </w:rPr>
        <w:t>e</w:t>
      </w:r>
      <w:r w:rsidR="00CB10D8">
        <w:rPr>
          <w:szCs w:val="22"/>
          <w:lang w:val="sr-Latn-CS"/>
        </w:rPr>
        <w:t>l</w:t>
      </w:r>
      <w:r w:rsidR="00974760">
        <w:rPr>
          <w:szCs w:val="22"/>
          <w:lang w:val="sr-Latn-CS"/>
        </w:rPr>
        <w:t>e od hipertenzije</w:t>
      </w:r>
      <w:r w:rsidR="00974760" w:rsidRPr="00D974BB">
        <w:rPr>
          <w:szCs w:val="22"/>
          <w:lang w:val="sr-Latn-CS"/>
        </w:rPr>
        <w:t xml:space="preserve"> </w:t>
      </w:r>
      <w:r w:rsidR="00974760">
        <w:rPr>
          <w:szCs w:val="22"/>
          <w:lang w:val="sr-Latn-CS"/>
        </w:rPr>
        <w:t>karakteristična niska vr</w:t>
      </w:r>
      <w:r w:rsidR="006A0D5A">
        <w:rPr>
          <w:szCs w:val="22"/>
          <w:lang w:val="sr-Latn-CS"/>
        </w:rPr>
        <w:t>ij</w:t>
      </w:r>
      <w:r w:rsidR="00974760">
        <w:rPr>
          <w:szCs w:val="22"/>
          <w:lang w:val="sr-Latn-CS"/>
        </w:rPr>
        <w:t>ednost</w:t>
      </w:r>
      <w:r w:rsidR="00974760" w:rsidRPr="00D974BB">
        <w:rPr>
          <w:szCs w:val="22"/>
          <w:lang w:val="sr-Latn-CS"/>
        </w:rPr>
        <w:t xml:space="preserve"> renina.</w:t>
      </w:r>
    </w:p>
    <w:p w14:paraId="27E52278" w14:textId="77777777" w:rsidR="00B52F20" w:rsidRPr="006A0D5A" w:rsidRDefault="00B52F20" w:rsidP="00B52F20">
      <w:pPr>
        <w:autoSpaceDE w:val="0"/>
        <w:autoSpaceDN w:val="0"/>
        <w:adjustRightInd w:val="0"/>
        <w:rPr>
          <w:rFonts w:eastAsia="Calibri"/>
          <w:szCs w:val="22"/>
          <w:lang w:val="sr-Latn-CS"/>
        </w:rPr>
      </w:pPr>
    </w:p>
    <w:p w14:paraId="1C681895" w14:textId="4FC46344" w:rsidR="00B52F20" w:rsidRPr="00007E9F" w:rsidRDefault="00B52F20" w:rsidP="00B52F20">
      <w:pPr>
        <w:autoSpaceDE w:val="0"/>
        <w:autoSpaceDN w:val="0"/>
        <w:adjustRightInd w:val="0"/>
        <w:rPr>
          <w:rFonts w:eastAsia="Calibri"/>
          <w:b/>
          <w:i/>
          <w:iCs/>
          <w:szCs w:val="22"/>
          <w:lang w:val="pl-PL"/>
        </w:rPr>
      </w:pPr>
      <w:r w:rsidRPr="00007E9F">
        <w:rPr>
          <w:rFonts w:eastAsia="Calibri"/>
          <w:b/>
          <w:i/>
          <w:iCs/>
          <w:szCs w:val="22"/>
          <w:lang w:val="pl-PL"/>
        </w:rPr>
        <w:t>Hidroh</w:t>
      </w:r>
      <w:r w:rsidR="00CB10D8">
        <w:rPr>
          <w:rFonts w:eastAsia="Calibri"/>
          <w:b/>
          <w:i/>
          <w:iCs/>
          <w:szCs w:val="22"/>
          <w:lang w:val="pl-PL"/>
        </w:rPr>
        <w:t>l</w:t>
      </w:r>
      <w:r w:rsidRPr="00007E9F">
        <w:rPr>
          <w:rFonts w:eastAsia="Calibri"/>
          <w:b/>
          <w:i/>
          <w:iCs/>
          <w:szCs w:val="22"/>
          <w:lang w:val="pl-PL"/>
        </w:rPr>
        <w:t>ortiazid</w:t>
      </w:r>
    </w:p>
    <w:p w14:paraId="6083CE70" w14:textId="77777777" w:rsidR="00D51BB1" w:rsidRPr="00007E9F" w:rsidRDefault="00D51BB1" w:rsidP="00B52F20">
      <w:pPr>
        <w:autoSpaceDE w:val="0"/>
        <w:autoSpaceDN w:val="0"/>
        <w:adjustRightInd w:val="0"/>
        <w:rPr>
          <w:rFonts w:eastAsia="Calibri"/>
          <w:b/>
          <w:i/>
          <w:iCs/>
          <w:szCs w:val="22"/>
          <w:lang w:val="pl-PL"/>
        </w:rPr>
      </w:pPr>
    </w:p>
    <w:p w14:paraId="3B939560" w14:textId="77777777"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Poreme</w:t>
      </w:r>
      <w:r w:rsidRPr="00007E9F">
        <w:rPr>
          <w:rFonts w:ascii="TimesNewRoman,Italic" w:eastAsia="Calibri" w:hAnsi="TimesNewRoman,Italic" w:cs="TimesNewRoman,Italic"/>
          <w:i/>
          <w:iCs/>
          <w:szCs w:val="22"/>
          <w:lang w:val="pl-PL"/>
        </w:rPr>
        <w:t>ć</w:t>
      </w:r>
      <w:r w:rsidRPr="00007E9F">
        <w:rPr>
          <w:rFonts w:eastAsia="Calibri"/>
          <w:i/>
          <w:iCs/>
          <w:szCs w:val="22"/>
          <w:lang w:val="pl-PL"/>
        </w:rPr>
        <w:t>aj u funkciji bubrega</w:t>
      </w:r>
    </w:p>
    <w:p w14:paraId="27D652ED" w14:textId="6D10A5E0"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Tiazidi možda ni</w:t>
      </w:r>
      <w:r w:rsidR="00C338A4">
        <w:rPr>
          <w:rFonts w:eastAsia="Calibri"/>
          <w:szCs w:val="22"/>
          <w:lang w:val="pl-PL"/>
        </w:rPr>
        <w:t>je</w:t>
      </w:r>
      <w:r w:rsidRPr="00007E9F">
        <w:rPr>
          <w:rFonts w:eastAsia="Calibri"/>
          <w:szCs w:val="22"/>
          <w:lang w:val="pl-PL"/>
        </w:rPr>
        <w:t>su odgovaraju</w:t>
      </w:r>
      <w:r w:rsidRPr="00007E9F">
        <w:rPr>
          <w:rFonts w:ascii="TimesNewRoman" w:eastAsia="TimesNewRoman" w:cs="TimesNewRoman"/>
          <w:szCs w:val="22"/>
          <w:lang w:val="pl-PL"/>
        </w:rPr>
        <w:t>ć</w:t>
      </w:r>
      <w:r w:rsidRPr="00007E9F">
        <w:rPr>
          <w:rFonts w:eastAsia="Calibri"/>
          <w:szCs w:val="22"/>
          <w:lang w:val="pl-PL"/>
        </w:rPr>
        <w:t>i diuretici za prim</w:t>
      </w:r>
      <w:r w:rsidR="006A0D5A">
        <w:rPr>
          <w:rFonts w:eastAsia="Calibri"/>
          <w:szCs w:val="22"/>
          <w:lang w:val="pl-PL"/>
        </w:rPr>
        <w:t>j</w:t>
      </w:r>
      <w:r w:rsidRPr="00007E9F">
        <w:rPr>
          <w:rFonts w:eastAsia="Calibri"/>
          <w:szCs w:val="22"/>
          <w:lang w:val="pl-PL"/>
        </w:rPr>
        <w:t>enu kod pacijenata sa ošte</w:t>
      </w:r>
      <w:r w:rsidRPr="00007E9F">
        <w:rPr>
          <w:rFonts w:ascii="TimesNewRoman" w:eastAsia="TimesNewRoman" w:cs="TimesNewRoman"/>
          <w:szCs w:val="22"/>
          <w:lang w:val="pl-PL"/>
        </w:rPr>
        <w:t>ć</w:t>
      </w:r>
      <w:r w:rsidRPr="00007E9F">
        <w:rPr>
          <w:rFonts w:eastAsia="Calibri"/>
          <w:szCs w:val="22"/>
          <w:lang w:val="pl-PL"/>
        </w:rPr>
        <w:t>enjem funkcije bubrega i ni</w:t>
      </w:r>
      <w:r w:rsidR="00C338A4">
        <w:rPr>
          <w:rFonts w:eastAsia="Calibri"/>
          <w:szCs w:val="22"/>
          <w:lang w:val="pl-PL"/>
        </w:rPr>
        <w:t>je</w:t>
      </w:r>
      <w:r w:rsidRPr="00007E9F">
        <w:rPr>
          <w:rFonts w:eastAsia="Calibri"/>
          <w:szCs w:val="22"/>
          <w:lang w:val="pl-PL"/>
        </w:rPr>
        <w:t>su</w:t>
      </w:r>
    </w:p>
    <w:p w14:paraId="643819C6" w14:textId="4AA1D4BB" w:rsidR="00B52F20" w:rsidRPr="00007E9F" w:rsidRDefault="00B52F20" w:rsidP="00B52F20">
      <w:pPr>
        <w:autoSpaceDE w:val="0"/>
        <w:autoSpaceDN w:val="0"/>
        <w:adjustRightInd w:val="0"/>
        <w:rPr>
          <w:rFonts w:eastAsia="Calibri"/>
          <w:i/>
          <w:szCs w:val="22"/>
          <w:lang w:val="pl-PL"/>
        </w:rPr>
      </w:pPr>
      <w:r w:rsidRPr="00007E9F">
        <w:rPr>
          <w:rFonts w:eastAsia="Calibri"/>
          <w:szCs w:val="22"/>
          <w:lang w:val="pl-PL"/>
        </w:rPr>
        <w:t xml:space="preserve">efikasni pri </w:t>
      </w:r>
      <w:r w:rsidR="00974760" w:rsidRPr="00007E9F">
        <w:rPr>
          <w:rFonts w:eastAsia="Calibri"/>
          <w:szCs w:val="22"/>
          <w:lang w:val="pl-PL"/>
        </w:rPr>
        <w:t>vr</w:t>
      </w:r>
      <w:r w:rsidR="006A0D5A">
        <w:rPr>
          <w:rFonts w:eastAsia="Calibri"/>
          <w:szCs w:val="22"/>
          <w:lang w:val="pl-PL"/>
        </w:rPr>
        <w:t>ij</w:t>
      </w:r>
      <w:r w:rsidR="00974760" w:rsidRPr="00007E9F">
        <w:rPr>
          <w:rFonts w:eastAsia="Calibri"/>
          <w:szCs w:val="22"/>
          <w:lang w:val="pl-PL"/>
        </w:rPr>
        <w:t xml:space="preserve">ednostima </w:t>
      </w:r>
      <w:r w:rsidRPr="00007E9F">
        <w:rPr>
          <w:rFonts w:eastAsia="Calibri"/>
          <w:szCs w:val="22"/>
          <w:lang w:val="pl-PL"/>
        </w:rPr>
        <w:t>k</w:t>
      </w:r>
      <w:r w:rsidR="00CB10D8">
        <w:rPr>
          <w:rFonts w:eastAsia="Calibri"/>
          <w:szCs w:val="22"/>
          <w:lang w:val="pl-PL"/>
        </w:rPr>
        <w:t>l</w:t>
      </w:r>
      <w:r w:rsidRPr="00007E9F">
        <w:rPr>
          <w:rFonts w:eastAsia="Calibri"/>
          <w:szCs w:val="22"/>
          <w:lang w:val="pl-PL"/>
        </w:rPr>
        <w:t>irens</w:t>
      </w:r>
      <w:r w:rsidR="00974760" w:rsidRPr="00007E9F">
        <w:rPr>
          <w:rFonts w:eastAsia="Calibri"/>
          <w:szCs w:val="22"/>
          <w:lang w:val="pl-PL"/>
        </w:rPr>
        <w:t>a</w:t>
      </w:r>
      <w:r w:rsidRPr="00007E9F">
        <w:rPr>
          <w:rFonts w:eastAsia="Calibri"/>
          <w:szCs w:val="22"/>
          <w:lang w:val="pl-PL"/>
        </w:rPr>
        <w:t xml:space="preserve"> kreatinina od 30 m</w:t>
      </w:r>
      <w:r w:rsidR="00CB10D8">
        <w:rPr>
          <w:rFonts w:eastAsia="Calibri"/>
          <w:szCs w:val="22"/>
          <w:lang w:val="pl-PL"/>
        </w:rPr>
        <w:t>L</w:t>
      </w:r>
      <w:r w:rsidRPr="00007E9F">
        <w:rPr>
          <w:rFonts w:eastAsia="Calibri"/>
          <w:szCs w:val="22"/>
          <w:lang w:val="pl-PL"/>
        </w:rPr>
        <w:t>/min i</w:t>
      </w:r>
      <w:r w:rsidR="00CB10D8">
        <w:rPr>
          <w:rFonts w:eastAsia="Calibri"/>
          <w:szCs w:val="22"/>
          <w:lang w:val="pl-PL"/>
        </w:rPr>
        <w:t>l</w:t>
      </w:r>
      <w:r w:rsidRPr="00007E9F">
        <w:rPr>
          <w:rFonts w:eastAsia="Calibri"/>
          <w:szCs w:val="22"/>
          <w:lang w:val="pl-PL"/>
        </w:rPr>
        <w:t>i manje (tj. um</w:t>
      </w:r>
      <w:r w:rsidR="006A0D5A">
        <w:rPr>
          <w:rFonts w:eastAsia="Calibri"/>
          <w:szCs w:val="22"/>
          <w:lang w:val="pl-PL"/>
        </w:rPr>
        <w:t>j</w:t>
      </w:r>
      <w:r w:rsidRPr="00007E9F">
        <w:rPr>
          <w:rFonts w:eastAsia="Calibri"/>
          <w:szCs w:val="22"/>
          <w:lang w:val="pl-PL"/>
        </w:rPr>
        <w:t xml:space="preserve">erena do </w:t>
      </w:r>
      <w:r w:rsidR="00D51BB1" w:rsidRPr="00007E9F">
        <w:rPr>
          <w:rFonts w:eastAsia="Calibri"/>
          <w:szCs w:val="22"/>
          <w:lang w:val="pl-PL"/>
        </w:rPr>
        <w:t xml:space="preserve">teška </w:t>
      </w:r>
      <w:r w:rsidRPr="00007E9F">
        <w:rPr>
          <w:rFonts w:eastAsia="Calibri"/>
          <w:szCs w:val="22"/>
          <w:lang w:val="pl-PL"/>
        </w:rPr>
        <w:t xml:space="preserve">insuficijencija bubrega) </w:t>
      </w:r>
      <w:r w:rsidRPr="00007E9F">
        <w:rPr>
          <w:rFonts w:eastAsia="Calibri"/>
          <w:i/>
          <w:szCs w:val="22"/>
          <w:lang w:val="pl-PL"/>
        </w:rPr>
        <w:t>(</w:t>
      </w:r>
      <w:r w:rsidR="0039694F">
        <w:rPr>
          <w:rFonts w:eastAsia="Calibri"/>
          <w:i/>
          <w:szCs w:val="22"/>
          <w:lang w:val="pl-PL"/>
        </w:rPr>
        <w:t>pog</w:t>
      </w:r>
      <w:r w:rsidR="00CB10D8">
        <w:rPr>
          <w:rFonts w:eastAsia="Calibri"/>
          <w:i/>
          <w:szCs w:val="22"/>
          <w:lang w:val="pl-PL"/>
        </w:rPr>
        <w:t>l</w:t>
      </w:r>
      <w:r w:rsidR="0039694F">
        <w:rPr>
          <w:rFonts w:eastAsia="Calibri"/>
          <w:i/>
          <w:szCs w:val="22"/>
          <w:lang w:val="pl-PL"/>
        </w:rPr>
        <w:t>edati dio</w:t>
      </w:r>
      <w:r w:rsidRPr="00007E9F">
        <w:rPr>
          <w:rFonts w:eastAsia="Calibri"/>
          <w:i/>
          <w:szCs w:val="22"/>
          <w:lang w:val="pl-PL"/>
        </w:rPr>
        <w:t xml:space="preserve"> 4.2 i Posebna upozorenja i m</w:t>
      </w:r>
      <w:r w:rsidR="006A0D5A">
        <w:rPr>
          <w:rFonts w:eastAsia="Calibri"/>
          <w:i/>
          <w:szCs w:val="22"/>
          <w:lang w:val="pl-PL"/>
        </w:rPr>
        <w:t>j</w:t>
      </w:r>
      <w:r w:rsidRPr="00007E9F">
        <w:rPr>
          <w:rFonts w:eastAsia="Calibri"/>
          <w:i/>
          <w:szCs w:val="22"/>
          <w:lang w:val="pl-PL"/>
        </w:rPr>
        <w:t xml:space="preserve">ere opreza pri upotrebi </w:t>
      </w:r>
      <w:r w:rsidR="00CB10D8">
        <w:rPr>
          <w:rFonts w:eastAsia="Calibri"/>
          <w:i/>
          <w:szCs w:val="22"/>
          <w:lang w:val="pl-PL"/>
        </w:rPr>
        <w:t>l</w:t>
      </w:r>
      <w:r w:rsidR="006A0D5A">
        <w:rPr>
          <w:rFonts w:eastAsia="Calibri"/>
          <w:i/>
          <w:szCs w:val="22"/>
          <w:lang w:val="pl-PL"/>
        </w:rPr>
        <w:t>ij</w:t>
      </w:r>
      <w:r w:rsidRPr="00007E9F">
        <w:rPr>
          <w:rFonts w:eastAsia="Calibri"/>
          <w:i/>
          <w:szCs w:val="22"/>
          <w:lang w:val="pl-PL"/>
        </w:rPr>
        <w:t>eka,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eat – hidroh</w:t>
      </w:r>
      <w:r w:rsidR="00CB10D8">
        <w:rPr>
          <w:rFonts w:eastAsia="Calibri"/>
          <w:i/>
          <w:szCs w:val="22"/>
          <w:lang w:val="pl-PL"/>
        </w:rPr>
        <w:t>l</w:t>
      </w:r>
      <w:r w:rsidRPr="00007E9F">
        <w:rPr>
          <w:rFonts w:eastAsia="Calibri"/>
          <w:i/>
          <w:szCs w:val="22"/>
          <w:lang w:val="pl-PL"/>
        </w:rPr>
        <w:t>ortiazid, Poreme</w:t>
      </w:r>
      <w:r w:rsidRPr="00007E9F">
        <w:rPr>
          <w:rFonts w:ascii="TimesNewRoman" w:eastAsia="TimesNewRoman" w:cs="TimesNewRoman"/>
          <w:i/>
          <w:szCs w:val="22"/>
          <w:lang w:val="pl-PL"/>
        </w:rPr>
        <w:t>ć</w:t>
      </w:r>
      <w:r w:rsidRPr="00007E9F">
        <w:rPr>
          <w:rFonts w:eastAsia="Calibri"/>
          <w:i/>
          <w:szCs w:val="22"/>
          <w:lang w:val="pl-PL"/>
        </w:rPr>
        <w:t>aj u funkciji bubrega;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eat, Poreme</w:t>
      </w:r>
      <w:r w:rsidRPr="00007E9F">
        <w:rPr>
          <w:rFonts w:ascii="TimesNewRoman" w:eastAsia="TimesNewRoman" w:cs="TimesNewRoman"/>
          <w:i/>
          <w:szCs w:val="22"/>
          <w:lang w:val="pl-PL"/>
        </w:rPr>
        <w:t>ć</w:t>
      </w:r>
      <w:r w:rsidRPr="00007E9F">
        <w:rPr>
          <w:rFonts w:eastAsia="Calibri"/>
          <w:i/>
          <w:szCs w:val="22"/>
          <w:lang w:val="pl-PL"/>
        </w:rPr>
        <w:t xml:space="preserve">aj u funkciji bubrega u </w:t>
      </w:r>
      <w:r w:rsidR="00AC56A7">
        <w:rPr>
          <w:rFonts w:eastAsia="Calibri"/>
          <w:i/>
          <w:szCs w:val="22"/>
          <w:lang w:val="pl-PL"/>
        </w:rPr>
        <w:t>dije</w:t>
      </w:r>
      <w:r w:rsidR="00CB10D8">
        <w:rPr>
          <w:rFonts w:eastAsia="Calibri"/>
          <w:i/>
          <w:szCs w:val="22"/>
          <w:lang w:val="pl-PL"/>
        </w:rPr>
        <w:t>l</w:t>
      </w:r>
      <w:r w:rsidR="00AC56A7">
        <w:rPr>
          <w:rFonts w:eastAsia="Calibri"/>
          <w:i/>
          <w:szCs w:val="22"/>
          <w:lang w:val="pl-PL"/>
        </w:rPr>
        <w:t>u</w:t>
      </w:r>
      <w:r w:rsidRPr="00007E9F">
        <w:rPr>
          <w:rFonts w:eastAsia="Calibri"/>
          <w:i/>
          <w:szCs w:val="22"/>
          <w:lang w:val="pl-PL"/>
        </w:rPr>
        <w:t xml:space="preserve"> 4.4).</w:t>
      </w:r>
    </w:p>
    <w:p w14:paraId="5741AC4D" w14:textId="77777777" w:rsidR="00B52F20" w:rsidRPr="00007E9F" w:rsidRDefault="00B52F20" w:rsidP="00B52F20">
      <w:pPr>
        <w:autoSpaceDE w:val="0"/>
        <w:autoSpaceDN w:val="0"/>
        <w:adjustRightInd w:val="0"/>
        <w:rPr>
          <w:rFonts w:eastAsia="Calibri"/>
          <w:szCs w:val="22"/>
          <w:lang w:val="pl-PL"/>
        </w:rPr>
      </w:pPr>
    </w:p>
    <w:p w14:paraId="0D7BEAFB" w14:textId="5DA55DF0" w:rsidR="00B52F20" w:rsidRPr="00007E9F" w:rsidRDefault="00CB10D8" w:rsidP="00B52F20">
      <w:pPr>
        <w:autoSpaceDE w:val="0"/>
        <w:autoSpaceDN w:val="0"/>
        <w:adjustRightInd w:val="0"/>
        <w:rPr>
          <w:rFonts w:eastAsia="Calibri"/>
          <w:szCs w:val="22"/>
          <w:lang w:val="pl-PL"/>
        </w:rPr>
      </w:pPr>
      <w:r>
        <w:rPr>
          <w:rFonts w:eastAsia="Calibri"/>
          <w:szCs w:val="22"/>
          <w:lang w:val="pl-PL"/>
        </w:rPr>
        <w:t>L</w:t>
      </w:r>
      <w:r w:rsidR="006A0D5A">
        <w:rPr>
          <w:rFonts w:eastAsia="Calibri"/>
          <w:szCs w:val="22"/>
          <w:lang w:val="pl-PL"/>
        </w:rPr>
        <w:t>ij</w:t>
      </w:r>
      <w:r w:rsidR="00974760" w:rsidRPr="00007E9F">
        <w:rPr>
          <w:rFonts w:eastAsia="Calibri"/>
          <w:szCs w:val="22"/>
          <w:lang w:val="pl-PL"/>
        </w:rPr>
        <w:t xml:space="preserve">ek </w:t>
      </w:r>
      <w:r w:rsidR="008E0570" w:rsidRPr="00007E9F">
        <w:rPr>
          <w:rFonts w:eastAsia="Calibri"/>
          <w:szCs w:val="22"/>
          <w:lang w:val="pl-PL"/>
        </w:rPr>
        <w:t>Pri</w:t>
      </w:r>
      <w:r>
        <w:rPr>
          <w:rFonts w:eastAsia="Calibri"/>
          <w:szCs w:val="22"/>
          <w:lang w:val="pl-PL"/>
        </w:rPr>
        <w:t>l</w:t>
      </w:r>
      <w:r w:rsidR="008E0570" w:rsidRPr="00007E9F">
        <w:rPr>
          <w:rFonts w:eastAsia="Calibri"/>
          <w:szCs w:val="22"/>
          <w:lang w:val="pl-PL"/>
        </w:rPr>
        <w:t xml:space="preserve">enap </w:t>
      </w:r>
      <w:r w:rsidR="00B52F20" w:rsidRPr="00007E9F">
        <w:rPr>
          <w:rFonts w:eastAsia="Calibri"/>
          <w:szCs w:val="22"/>
          <w:lang w:val="pl-PL"/>
        </w:rPr>
        <w:t>H</w:t>
      </w:r>
      <w:r>
        <w:rPr>
          <w:rFonts w:eastAsia="Calibri"/>
          <w:szCs w:val="22"/>
          <w:lang w:val="pl-PL"/>
        </w:rPr>
        <w:t>L</w:t>
      </w:r>
      <w:r w:rsidR="00B52F20" w:rsidRPr="00007E9F">
        <w:rPr>
          <w:rFonts w:eastAsia="Calibri"/>
          <w:szCs w:val="22"/>
          <w:lang w:val="pl-PL"/>
        </w:rPr>
        <w:t xml:space="preserve"> ne treba prim</w:t>
      </w:r>
      <w:r w:rsidR="006A0D5A">
        <w:rPr>
          <w:rFonts w:eastAsia="Calibri"/>
          <w:szCs w:val="22"/>
          <w:lang w:val="pl-PL"/>
        </w:rPr>
        <w:t>ij</w:t>
      </w:r>
      <w:r w:rsidR="00B52F20" w:rsidRPr="00007E9F">
        <w:rPr>
          <w:rFonts w:eastAsia="Calibri"/>
          <w:szCs w:val="22"/>
          <w:lang w:val="pl-PL"/>
        </w:rPr>
        <w:t>enjivati kod pacijenata sa insuficijencijom bubrega (k</w:t>
      </w:r>
      <w:r>
        <w:rPr>
          <w:rFonts w:eastAsia="Calibri"/>
          <w:szCs w:val="22"/>
          <w:lang w:val="pl-PL"/>
        </w:rPr>
        <w:t>l</w:t>
      </w:r>
      <w:r w:rsidR="00B52F20" w:rsidRPr="00007E9F">
        <w:rPr>
          <w:rFonts w:eastAsia="Calibri"/>
          <w:szCs w:val="22"/>
          <w:lang w:val="pl-PL"/>
        </w:rPr>
        <w:t>irens kreatinina &lt;80 m</w:t>
      </w:r>
      <w:r>
        <w:rPr>
          <w:rFonts w:eastAsia="Calibri"/>
          <w:szCs w:val="22"/>
          <w:lang w:val="pl-PL"/>
        </w:rPr>
        <w:t>l</w:t>
      </w:r>
      <w:r w:rsidR="00B52F20" w:rsidRPr="00007E9F">
        <w:rPr>
          <w:rFonts w:eastAsia="Calibri"/>
          <w:szCs w:val="22"/>
          <w:lang w:val="pl-PL"/>
        </w:rPr>
        <w:t>/min) dok titracija pojedina</w:t>
      </w:r>
      <w:r w:rsidR="00B52F20" w:rsidRPr="00007E9F">
        <w:rPr>
          <w:rFonts w:ascii="TimesNewRoman" w:eastAsia="TimesNewRoman" w:cs="TimesNewRoman"/>
          <w:szCs w:val="22"/>
          <w:lang w:val="pl-PL"/>
        </w:rPr>
        <w:t>č</w:t>
      </w:r>
      <w:r w:rsidR="00B52F20" w:rsidRPr="00007E9F">
        <w:rPr>
          <w:rFonts w:eastAsia="Calibri"/>
          <w:szCs w:val="22"/>
          <w:lang w:val="pl-PL"/>
        </w:rPr>
        <w:t xml:space="preserve">nih </w:t>
      </w:r>
      <w:r w:rsidR="00974760" w:rsidRPr="00007E9F">
        <w:rPr>
          <w:rFonts w:eastAsia="Calibri"/>
          <w:szCs w:val="22"/>
          <w:lang w:val="pl-PL"/>
        </w:rPr>
        <w:t>supstanci</w:t>
      </w:r>
      <w:r w:rsidR="00B52F20" w:rsidRPr="00007E9F">
        <w:rPr>
          <w:rFonts w:eastAsia="Calibri"/>
          <w:szCs w:val="22"/>
          <w:lang w:val="pl-PL"/>
        </w:rPr>
        <w:t xml:space="preserve"> ne pokaže potrebu za dozama koje se na</w:t>
      </w:r>
      <w:r>
        <w:rPr>
          <w:rFonts w:eastAsia="Calibri"/>
          <w:szCs w:val="22"/>
          <w:lang w:val="pl-PL"/>
        </w:rPr>
        <w:t>l</w:t>
      </w:r>
      <w:r w:rsidR="00B52F20" w:rsidRPr="00007E9F">
        <w:rPr>
          <w:rFonts w:eastAsia="Calibri"/>
          <w:szCs w:val="22"/>
          <w:lang w:val="pl-PL"/>
        </w:rPr>
        <w:t>aze u ovoj kombinovanoj tab</w:t>
      </w:r>
      <w:r>
        <w:rPr>
          <w:rFonts w:eastAsia="Calibri"/>
          <w:szCs w:val="22"/>
          <w:lang w:val="pl-PL"/>
        </w:rPr>
        <w:t>l</w:t>
      </w:r>
      <w:r w:rsidR="00B52F20" w:rsidRPr="00007E9F">
        <w:rPr>
          <w:rFonts w:eastAsia="Calibri"/>
          <w:szCs w:val="22"/>
          <w:lang w:val="pl-PL"/>
        </w:rPr>
        <w:t>eti.</w:t>
      </w:r>
    </w:p>
    <w:p w14:paraId="65F24CF6" w14:textId="77777777" w:rsidR="00B52F20" w:rsidRPr="00931348" w:rsidRDefault="00B52F20" w:rsidP="00B52F20">
      <w:pPr>
        <w:rPr>
          <w:b/>
          <w:szCs w:val="22"/>
          <w:lang w:val="sr-Latn-CS"/>
        </w:rPr>
      </w:pPr>
    </w:p>
    <w:p w14:paraId="1B7F78E6" w14:textId="3B8B01FD" w:rsidR="00B52F20" w:rsidRPr="004B52F6" w:rsidRDefault="00B52F20" w:rsidP="00B52F20">
      <w:pPr>
        <w:autoSpaceDE w:val="0"/>
        <w:autoSpaceDN w:val="0"/>
        <w:adjustRightInd w:val="0"/>
        <w:rPr>
          <w:rFonts w:eastAsia="Calibri"/>
          <w:i/>
          <w:iCs/>
          <w:szCs w:val="22"/>
          <w:lang w:val="sr-Latn-ME"/>
        </w:rPr>
      </w:pPr>
      <w:r w:rsidRPr="004B52F6">
        <w:rPr>
          <w:rFonts w:eastAsia="Calibri"/>
          <w:i/>
          <w:iCs/>
          <w:szCs w:val="22"/>
          <w:lang w:val="sr-Latn-ME"/>
        </w:rPr>
        <w:t>Obo</w:t>
      </w:r>
      <w:r w:rsidR="00CB10D8" w:rsidRPr="004B52F6">
        <w:rPr>
          <w:rFonts w:eastAsia="Calibri"/>
          <w:i/>
          <w:iCs/>
          <w:szCs w:val="22"/>
          <w:lang w:val="sr-Latn-ME"/>
        </w:rPr>
        <w:t>l</w:t>
      </w:r>
      <w:r w:rsidRPr="004B52F6">
        <w:rPr>
          <w:rFonts w:eastAsia="Calibri"/>
          <w:i/>
          <w:iCs/>
          <w:szCs w:val="22"/>
          <w:lang w:val="sr-Latn-ME"/>
        </w:rPr>
        <w:t>jenje jetre</w:t>
      </w:r>
    </w:p>
    <w:p w14:paraId="3720117E" w14:textId="1D27C9D7" w:rsidR="00B52F20" w:rsidRPr="004B52F6" w:rsidRDefault="00B52F20" w:rsidP="00B52F20">
      <w:pPr>
        <w:autoSpaceDE w:val="0"/>
        <w:autoSpaceDN w:val="0"/>
        <w:adjustRightInd w:val="0"/>
        <w:rPr>
          <w:rFonts w:eastAsia="Calibri"/>
          <w:i/>
          <w:szCs w:val="22"/>
          <w:lang w:val="sr-Latn-ME"/>
        </w:rPr>
      </w:pPr>
      <w:r w:rsidRPr="004B52F6">
        <w:rPr>
          <w:rFonts w:eastAsia="Calibri"/>
          <w:szCs w:val="22"/>
          <w:lang w:val="sr-Latn-ME"/>
        </w:rPr>
        <w:t>Tiazide treba oprezno koristiti kod pacijenta sa ošte</w:t>
      </w:r>
      <w:r w:rsidRPr="004B52F6">
        <w:rPr>
          <w:rFonts w:ascii="TimesNewRoman" w:eastAsia="TimesNewRoman" w:cs="TimesNewRoman"/>
          <w:szCs w:val="22"/>
          <w:lang w:val="sr-Latn-ME"/>
        </w:rPr>
        <w:t>ć</w:t>
      </w:r>
      <w:r w:rsidRPr="004B52F6">
        <w:rPr>
          <w:rFonts w:eastAsia="Calibri"/>
          <w:szCs w:val="22"/>
          <w:lang w:val="sr-Latn-ME"/>
        </w:rPr>
        <w:t>enom funkcijom jetre i</w:t>
      </w:r>
      <w:r w:rsidR="00CB10D8" w:rsidRPr="004B52F6">
        <w:rPr>
          <w:rFonts w:eastAsia="Calibri"/>
          <w:szCs w:val="22"/>
          <w:lang w:val="sr-Latn-ME"/>
        </w:rPr>
        <w:t>l</w:t>
      </w:r>
      <w:r w:rsidRPr="004B52F6">
        <w:rPr>
          <w:rFonts w:eastAsia="Calibri"/>
          <w:szCs w:val="22"/>
          <w:lang w:val="sr-Latn-ME"/>
        </w:rPr>
        <w:t>i progresivnim obo</w:t>
      </w:r>
      <w:r w:rsidR="00CB10D8" w:rsidRPr="004B52F6">
        <w:rPr>
          <w:rFonts w:eastAsia="Calibri"/>
          <w:szCs w:val="22"/>
          <w:lang w:val="sr-Latn-ME"/>
        </w:rPr>
        <w:t>l</w:t>
      </w:r>
      <w:r w:rsidRPr="004B52F6">
        <w:rPr>
          <w:rFonts w:eastAsia="Calibri"/>
          <w:szCs w:val="22"/>
          <w:lang w:val="sr-Latn-ME"/>
        </w:rPr>
        <w:t>jenjem jetre,</w:t>
      </w:r>
      <w:r w:rsidR="00C338A4" w:rsidRPr="004B52F6">
        <w:rPr>
          <w:rFonts w:eastAsia="Calibri"/>
          <w:szCs w:val="22"/>
          <w:lang w:val="sr-Latn-ME"/>
        </w:rPr>
        <w:t xml:space="preserve"> </w:t>
      </w:r>
      <w:r w:rsidRPr="004B52F6">
        <w:rPr>
          <w:rFonts w:eastAsia="Calibri"/>
          <w:szCs w:val="22"/>
          <w:lang w:val="sr-Latn-ME"/>
        </w:rPr>
        <w:t>pošto ma</w:t>
      </w:r>
      <w:r w:rsidR="00CB10D8" w:rsidRPr="004B52F6">
        <w:rPr>
          <w:rFonts w:eastAsia="Calibri"/>
          <w:szCs w:val="22"/>
          <w:lang w:val="sr-Latn-ME"/>
        </w:rPr>
        <w:t>l</w:t>
      </w:r>
      <w:r w:rsidRPr="004B52F6">
        <w:rPr>
          <w:rFonts w:eastAsia="Calibri"/>
          <w:szCs w:val="22"/>
          <w:lang w:val="sr-Latn-ME"/>
        </w:rPr>
        <w:t>e prom</w:t>
      </w:r>
      <w:r w:rsidR="006A0D5A" w:rsidRPr="004B52F6">
        <w:rPr>
          <w:rFonts w:eastAsia="Calibri"/>
          <w:szCs w:val="22"/>
          <w:lang w:val="sr-Latn-ME"/>
        </w:rPr>
        <w:t>j</w:t>
      </w:r>
      <w:r w:rsidRPr="004B52F6">
        <w:rPr>
          <w:rFonts w:eastAsia="Calibri"/>
          <w:szCs w:val="22"/>
          <w:lang w:val="sr-Latn-ME"/>
        </w:rPr>
        <w:t>ene ravnoteže tečnosti i e</w:t>
      </w:r>
      <w:r w:rsidR="00CB10D8" w:rsidRPr="004B52F6">
        <w:rPr>
          <w:rFonts w:eastAsia="Calibri"/>
          <w:szCs w:val="22"/>
          <w:lang w:val="sr-Latn-ME"/>
        </w:rPr>
        <w:t>l</w:t>
      </w:r>
      <w:r w:rsidRPr="004B52F6">
        <w:rPr>
          <w:rFonts w:eastAsia="Calibri"/>
          <w:szCs w:val="22"/>
          <w:lang w:val="sr-Latn-ME"/>
        </w:rPr>
        <w:t>ektro</w:t>
      </w:r>
      <w:r w:rsidR="00CB10D8" w:rsidRPr="004B52F6">
        <w:rPr>
          <w:rFonts w:eastAsia="Calibri"/>
          <w:szCs w:val="22"/>
          <w:lang w:val="sr-Latn-ME"/>
        </w:rPr>
        <w:t>l</w:t>
      </w:r>
      <w:r w:rsidRPr="004B52F6">
        <w:rPr>
          <w:rFonts w:eastAsia="Calibri"/>
          <w:szCs w:val="22"/>
          <w:lang w:val="sr-Latn-ME"/>
        </w:rPr>
        <w:t>ita mogu da ubrzaju hepati</w:t>
      </w:r>
      <w:r w:rsidRPr="004B52F6">
        <w:rPr>
          <w:rFonts w:ascii="TimesNewRoman" w:eastAsia="TimesNewRoman" w:cs="TimesNewRoman"/>
          <w:szCs w:val="22"/>
          <w:lang w:val="sr-Latn-ME"/>
        </w:rPr>
        <w:t>č</w:t>
      </w:r>
      <w:r w:rsidRPr="004B52F6">
        <w:rPr>
          <w:rFonts w:eastAsia="Calibri"/>
          <w:szCs w:val="22"/>
          <w:lang w:val="sr-Latn-ME"/>
        </w:rPr>
        <w:t xml:space="preserve">ku komu </w:t>
      </w:r>
      <w:r w:rsidRPr="004B52F6">
        <w:rPr>
          <w:rFonts w:eastAsia="Calibri"/>
          <w:i/>
          <w:szCs w:val="22"/>
          <w:lang w:val="sr-Latn-ME"/>
        </w:rPr>
        <w:t>(vidi Posebna upozorenja i m</w:t>
      </w:r>
      <w:r w:rsidR="006A0D5A" w:rsidRPr="004B52F6">
        <w:rPr>
          <w:rFonts w:eastAsia="Calibri"/>
          <w:i/>
          <w:szCs w:val="22"/>
          <w:lang w:val="sr-Latn-ME"/>
        </w:rPr>
        <w:t>j</w:t>
      </w:r>
      <w:r w:rsidRPr="004B52F6">
        <w:rPr>
          <w:rFonts w:eastAsia="Calibri"/>
          <w:i/>
          <w:szCs w:val="22"/>
          <w:lang w:val="sr-Latn-ME"/>
        </w:rPr>
        <w:t xml:space="preserve">ere opreza pri upotrebi </w:t>
      </w:r>
      <w:r w:rsidR="00CB10D8" w:rsidRPr="004B52F6">
        <w:rPr>
          <w:rFonts w:eastAsia="Calibri"/>
          <w:i/>
          <w:szCs w:val="22"/>
          <w:lang w:val="sr-Latn-ME"/>
        </w:rPr>
        <w:t>l</w:t>
      </w:r>
      <w:r w:rsidR="006A0D5A" w:rsidRPr="004B52F6">
        <w:rPr>
          <w:rFonts w:eastAsia="Calibri"/>
          <w:i/>
          <w:szCs w:val="22"/>
          <w:lang w:val="sr-Latn-ME"/>
        </w:rPr>
        <w:t>ij</w:t>
      </w:r>
      <w:r w:rsidRPr="004B52F6">
        <w:rPr>
          <w:rFonts w:eastAsia="Calibri"/>
          <w:i/>
          <w:szCs w:val="22"/>
          <w:lang w:val="sr-Latn-ME"/>
        </w:rPr>
        <w:t>eka, ena</w:t>
      </w:r>
      <w:r w:rsidR="00CB10D8" w:rsidRPr="004B52F6">
        <w:rPr>
          <w:rFonts w:eastAsia="Calibri"/>
          <w:i/>
          <w:szCs w:val="22"/>
          <w:lang w:val="sr-Latn-ME"/>
        </w:rPr>
        <w:t>l</w:t>
      </w:r>
      <w:r w:rsidRPr="004B52F6">
        <w:rPr>
          <w:rFonts w:eastAsia="Calibri"/>
          <w:i/>
          <w:szCs w:val="22"/>
          <w:lang w:val="sr-Latn-ME"/>
        </w:rPr>
        <w:t>apri</w:t>
      </w:r>
      <w:r w:rsidR="00CB10D8" w:rsidRPr="004B52F6">
        <w:rPr>
          <w:rFonts w:eastAsia="Calibri"/>
          <w:i/>
          <w:szCs w:val="22"/>
          <w:lang w:val="sr-Latn-ME"/>
        </w:rPr>
        <w:t>l</w:t>
      </w:r>
      <w:r w:rsidRPr="004B52F6">
        <w:rPr>
          <w:rFonts w:eastAsia="Calibri"/>
          <w:i/>
          <w:szCs w:val="22"/>
          <w:lang w:val="sr-Latn-ME"/>
        </w:rPr>
        <w:t>-ma</w:t>
      </w:r>
      <w:r w:rsidR="00CB10D8" w:rsidRPr="004B52F6">
        <w:rPr>
          <w:rFonts w:eastAsia="Calibri"/>
          <w:i/>
          <w:szCs w:val="22"/>
          <w:lang w:val="sr-Latn-ME"/>
        </w:rPr>
        <w:t>l</w:t>
      </w:r>
      <w:r w:rsidRPr="004B52F6">
        <w:rPr>
          <w:rFonts w:eastAsia="Calibri"/>
          <w:i/>
          <w:szCs w:val="22"/>
          <w:lang w:val="sr-Latn-ME"/>
        </w:rPr>
        <w:t xml:space="preserve">eat, otkazivanje funkcije jetre u </w:t>
      </w:r>
      <w:r w:rsidR="00AC56A7" w:rsidRPr="004B52F6">
        <w:rPr>
          <w:rFonts w:eastAsia="Calibri"/>
          <w:i/>
          <w:szCs w:val="22"/>
          <w:lang w:val="sr-Latn-ME"/>
        </w:rPr>
        <w:t>dije</w:t>
      </w:r>
      <w:r w:rsidR="00CB10D8" w:rsidRPr="004B52F6">
        <w:rPr>
          <w:rFonts w:eastAsia="Calibri"/>
          <w:i/>
          <w:szCs w:val="22"/>
          <w:lang w:val="sr-Latn-ME"/>
        </w:rPr>
        <w:t>l</w:t>
      </w:r>
      <w:r w:rsidR="00AC56A7" w:rsidRPr="004B52F6">
        <w:rPr>
          <w:rFonts w:eastAsia="Calibri"/>
          <w:i/>
          <w:szCs w:val="22"/>
          <w:lang w:val="sr-Latn-ME"/>
        </w:rPr>
        <w:t>u</w:t>
      </w:r>
      <w:r w:rsidRPr="004B52F6">
        <w:rPr>
          <w:rFonts w:eastAsia="Calibri"/>
          <w:i/>
          <w:szCs w:val="22"/>
          <w:lang w:val="sr-Latn-ME"/>
        </w:rPr>
        <w:t xml:space="preserve"> 4.4).</w:t>
      </w:r>
    </w:p>
    <w:p w14:paraId="644BD9A0" w14:textId="77777777" w:rsidR="00B52F20" w:rsidRPr="00931348" w:rsidRDefault="00B52F20" w:rsidP="00B52F20">
      <w:pPr>
        <w:rPr>
          <w:b/>
          <w:szCs w:val="22"/>
          <w:lang w:val="sr-Latn-CS"/>
        </w:rPr>
      </w:pPr>
    </w:p>
    <w:p w14:paraId="4CE8BA92" w14:textId="5BF44196"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Metabo</w:t>
      </w:r>
      <w:r w:rsidR="00CB10D8">
        <w:rPr>
          <w:rFonts w:eastAsia="Calibri"/>
          <w:i/>
          <w:iCs/>
          <w:szCs w:val="22"/>
          <w:lang w:val="pl-PL"/>
        </w:rPr>
        <w:t>l</w:t>
      </w:r>
      <w:r w:rsidRPr="00007E9F">
        <w:rPr>
          <w:rFonts w:eastAsia="Calibri"/>
          <w:i/>
          <w:iCs/>
          <w:szCs w:val="22"/>
          <w:lang w:val="pl-PL"/>
        </w:rPr>
        <w:t>ička i endokrina dejstva</w:t>
      </w:r>
    </w:p>
    <w:p w14:paraId="174A5F03" w14:textId="0406194F"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Terapija tiazidima može da umanji to</w:t>
      </w:r>
      <w:r w:rsidR="00CB10D8">
        <w:rPr>
          <w:rFonts w:eastAsia="Calibri"/>
          <w:szCs w:val="22"/>
          <w:lang w:val="pl-PL"/>
        </w:rPr>
        <w:t>l</w:t>
      </w:r>
      <w:r w:rsidRPr="00007E9F">
        <w:rPr>
          <w:rFonts w:eastAsia="Calibri"/>
          <w:szCs w:val="22"/>
          <w:lang w:val="pl-PL"/>
        </w:rPr>
        <w:t>eranciju na g</w:t>
      </w:r>
      <w:r w:rsidR="00CB10D8">
        <w:rPr>
          <w:rFonts w:eastAsia="Calibri"/>
          <w:szCs w:val="22"/>
          <w:lang w:val="pl-PL"/>
        </w:rPr>
        <w:t>l</w:t>
      </w:r>
      <w:r w:rsidRPr="00007E9F">
        <w:rPr>
          <w:rFonts w:eastAsia="Calibri"/>
          <w:szCs w:val="22"/>
          <w:lang w:val="pl-PL"/>
        </w:rPr>
        <w:t>ukozu. Može biti potrebno pri</w:t>
      </w:r>
      <w:r w:rsidR="00CB10D8">
        <w:rPr>
          <w:rFonts w:eastAsia="Calibri"/>
          <w:szCs w:val="22"/>
          <w:lang w:val="pl-PL"/>
        </w:rPr>
        <w:t>l</w:t>
      </w:r>
      <w:r w:rsidRPr="00007E9F">
        <w:rPr>
          <w:rFonts w:eastAsia="Calibri"/>
          <w:szCs w:val="22"/>
          <w:lang w:val="pl-PL"/>
        </w:rPr>
        <w:t>ago</w:t>
      </w:r>
      <w:r w:rsidRPr="00007E9F">
        <w:rPr>
          <w:rFonts w:eastAsia="TimesNewRoman"/>
          <w:szCs w:val="22"/>
          <w:lang w:val="pl-PL"/>
        </w:rPr>
        <w:t>đ</w:t>
      </w:r>
      <w:r w:rsidRPr="00007E9F">
        <w:rPr>
          <w:rFonts w:eastAsia="Calibri"/>
          <w:szCs w:val="22"/>
          <w:lang w:val="pl-PL"/>
        </w:rPr>
        <w:t>avanje doze antidijabeti</w:t>
      </w:r>
      <w:r w:rsidRPr="00007E9F">
        <w:rPr>
          <w:rFonts w:eastAsia="TimesNewRoman"/>
          <w:szCs w:val="22"/>
          <w:lang w:val="pl-PL"/>
        </w:rPr>
        <w:t>ka</w:t>
      </w:r>
      <w:r w:rsidRPr="00007E9F">
        <w:rPr>
          <w:rFonts w:eastAsia="Calibri"/>
          <w:szCs w:val="22"/>
          <w:lang w:val="pl-PL"/>
        </w:rPr>
        <w:t>, uk</w:t>
      </w:r>
      <w:r w:rsidR="00CB10D8">
        <w:rPr>
          <w:rFonts w:eastAsia="Calibri"/>
          <w:szCs w:val="22"/>
          <w:lang w:val="pl-PL"/>
        </w:rPr>
        <w:t>l</w:t>
      </w:r>
      <w:r w:rsidRPr="00007E9F">
        <w:rPr>
          <w:rFonts w:eastAsia="Calibri"/>
          <w:szCs w:val="22"/>
          <w:lang w:val="pl-PL"/>
        </w:rPr>
        <w:t>ju</w:t>
      </w:r>
      <w:r w:rsidRPr="00007E9F">
        <w:rPr>
          <w:rFonts w:eastAsia="TimesNewRoman"/>
          <w:szCs w:val="22"/>
          <w:lang w:val="pl-PL"/>
        </w:rPr>
        <w:t>č</w:t>
      </w:r>
      <w:r w:rsidRPr="00007E9F">
        <w:rPr>
          <w:rFonts w:eastAsia="Calibri"/>
          <w:szCs w:val="22"/>
          <w:lang w:val="pl-PL"/>
        </w:rPr>
        <w:t>uju</w:t>
      </w:r>
      <w:r w:rsidRPr="00007E9F">
        <w:rPr>
          <w:rFonts w:eastAsia="TimesNewRoman"/>
          <w:szCs w:val="22"/>
          <w:lang w:val="pl-PL"/>
        </w:rPr>
        <w:t>ć</w:t>
      </w:r>
      <w:r w:rsidRPr="00007E9F">
        <w:rPr>
          <w:rFonts w:eastAsia="Calibri"/>
          <w:szCs w:val="22"/>
          <w:lang w:val="pl-PL"/>
        </w:rPr>
        <w:t>i insu</w:t>
      </w:r>
      <w:r w:rsidR="00CB10D8">
        <w:rPr>
          <w:rFonts w:eastAsia="Calibri"/>
          <w:szCs w:val="22"/>
          <w:lang w:val="pl-PL"/>
        </w:rPr>
        <w:t>l</w:t>
      </w:r>
      <w:r w:rsidRPr="00007E9F">
        <w:rPr>
          <w:rFonts w:eastAsia="Calibri"/>
          <w:szCs w:val="22"/>
          <w:lang w:val="pl-PL"/>
        </w:rPr>
        <w:t xml:space="preserve">in </w:t>
      </w:r>
      <w:r w:rsidRPr="00007E9F">
        <w:rPr>
          <w:rFonts w:eastAsia="Calibri"/>
          <w:i/>
          <w:szCs w:val="22"/>
          <w:lang w:val="pl-PL"/>
        </w:rPr>
        <w:t>(vidi Posebna upozorenja i m</w:t>
      </w:r>
      <w:r w:rsidR="006A0D5A">
        <w:rPr>
          <w:rFonts w:eastAsia="Calibri"/>
          <w:i/>
          <w:szCs w:val="22"/>
          <w:lang w:val="pl-PL"/>
        </w:rPr>
        <w:t>j</w:t>
      </w:r>
      <w:r w:rsidRPr="00007E9F">
        <w:rPr>
          <w:rFonts w:eastAsia="Calibri"/>
          <w:i/>
          <w:szCs w:val="22"/>
          <w:lang w:val="pl-PL"/>
        </w:rPr>
        <w:t xml:space="preserve">ere opreza pri upotrebi </w:t>
      </w:r>
      <w:r w:rsidR="00CB10D8">
        <w:rPr>
          <w:rFonts w:eastAsia="Calibri"/>
          <w:i/>
          <w:szCs w:val="22"/>
          <w:lang w:val="pl-PL"/>
        </w:rPr>
        <w:t>l</w:t>
      </w:r>
      <w:r w:rsidR="006A0D5A">
        <w:rPr>
          <w:rFonts w:eastAsia="Calibri"/>
          <w:i/>
          <w:szCs w:val="22"/>
          <w:lang w:val="pl-PL"/>
        </w:rPr>
        <w:t>ij</w:t>
      </w:r>
      <w:r w:rsidRPr="00007E9F">
        <w:rPr>
          <w:rFonts w:eastAsia="Calibri"/>
          <w:i/>
          <w:szCs w:val="22"/>
          <w:lang w:val="pl-PL"/>
        </w:rPr>
        <w:t>eka, ena</w:t>
      </w:r>
      <w:r w:rsidR="00CB10D8">
        <w:rPr>
          <w:rFonts w:eastAsia="Calibri"/>
          <w:i/>
          <w:szCs w:val="22"/>
          <w:lang w:val="pl-PL"/>
        </w:rPr>
        <w:t>l</w:t>
      </w:r>
      <w:r w:rsidRPr="00007E9F">
        <w:rPr>
          <w:rFonts w:eastAsia="Calibri"/>
          <w:i/>
          <w:szCs w:val="22"/>
          <w:lang w:val="pl-PL"/>
        </w:rPr>
        <w:t>apri</w:t>
      </w:r>
      <w:r w:rsidR="00CB10D8">
        <w:rPr>
          <w:rFonts w:eastAsia="Calibri"/>
          <w:i/>
          <w:szCs w:val="22"/>
          <w:lang w:val="pl-PL"/>
        </w:rPr>
        <w:t>l</w:t>
      </w:r>
      <w:r w:rsidRPr="00007E9F">
        <w:rPr>
          <w:rFonts w:eastAsia="Calibri"/>
          <w:i/>
          <w:szCs w:val="22"/>
          <w:lang w:val="pl-PL"/>
        </w:rPr>
        <w:t>-ma</w:t>
      </w:r>
      <w:r w:rsidR="00CB10D8">
        <w:rPr>
          <w:rFonts w:eastAsia="Calibri"/>
          <w:i/>
          <w:szCs w:val="22"/>
          <w:lang w:val="pl-PL"/>
        </w:rPr>
        <w:t>l</w:t>
      </w:r>
      <w:r w:rsidRPr="00007E9F">
        <w:rPr>
          <w:rFonts w:eastAsia="Calibri"/>
          <w:i/>
          <w:szCs w:val="22"/>
          <w:lang w:val="pl-PL"/>
        </w:rPr>
        <w:t xml:space="preserve">eat, pacijenti sa dijabetesom u </w:t>
      </w:r>
      <w:r w:rsidR="00AC56A7">
        <w:rPr>
          <w:rFonts w:eastAsia="Calibri"/>
          <w:i/>
          <w:szCs w:val="22"/>
          <w:lang w:val="pl-PL"/>
        </w:rPr>
        <w:t>dije</w:t>
      </w:r>
      <w:r w:rsidR="00CB10D8">
        <w:rPr>
          <w:rFonts w:eastAsia="Calibri"/>
          <w:i/>
          <w:szCs w:val="22"/>
          <w:lang w:val="pl-PL"/>
        </w:rPr>
        <w:t>l</w:t>
      </w:r>
      <w:r w:rsidR="00AC56A7">
        <w:rPr>
          <w:rFonts w:eastAsia="Calibri"/>
          <w:i/>
          <w:szCs w:val="22"/>
          <w:lang w:val="pl-PL"/>
        </w:rPr>
        <w:t>u</w:t>
      </w:r>
      <w:r w:rsidRPr="00007E9F">
        <w:rPr>
          <w:rFonts w:eastAsia="Calibri"/>
          <w:i/>
          <w:szCs w:val="22"/>
          <w:lang w:val="pl-PL"/>
        </w:rPr>
        <w:t xml:space="preserve"> 4.4).</w:t>
      </w:r>
      <w:r w:rsidRPr="00007E9F">
        <w:rPr>
          <w:rFonts w:eastAsia="Calibri"/>
          <w:szCs w:val="22"/>
          <w:lang w:val="pl-PL"/>
        </w:rPr>
        <w:t xml:space="preserve"> Tiazidi mogu da smanje koncentracije natrijuma, magnezijuma i</w:t>
      </w:r>
      <w:r w:rsidRPr="00007E9F">
        <w:rPr>
          <w:rFonts w:eastAsia="Calibri"/>
          <w:i/>
          <w:szCs w:val="22"/>
          <w:lang w:val="pl-PL"/>
        </w:rPr>
        <w:t xml:space="preserve"> </w:t>
      </w:r>
      <w:r w:rsidRPr="00007E9F">
        <w:rPr>
          <w:rFonts w:eastAsia="Calibri"/>
          <w:szCs w:val="22"/>
          <w:lang w:val="pl-PL"/>
        </w:rPr>
        <w:t>ka</w:t>
      </w:r>
      <w:r w:rsidR="00CB10D8">
        <w:rPr>
          <w:rFonts w:eastAsia="Calibri"/>
          <w:szCs w:val="22"/>
          <w:lang w:val="pl-PL"/>
        </w:rPr>
        <w:t>l</w:t>
      </w:r>
      <w:r w:rsidRPr="00007E9F">
        <w:rPr>
          <w:rFonts w:eastAsia="Calibri"/>
          <w:szCs w:val="22"/>
          <w:lang w:val="pl-PL"/>
        </w:rPr>
        <w:t>ijuma u serumu.</w:t>
      </w:r>
    </w:p>
    <w:p w14:paraId="1B2BC61E" w14:textId="77777777" w:rsidR="00B52F20" w:rsidRPr="00007E9F" w:rsidRDefault="00B52F20" w:rsidP="00B52F20">
      <w:pPr>
        <w:autoSpaceDE w:val="0"/>
        <w:autoSpaceDN w:val="0"/>
        <w:adjustRightInd w:val="0"/>
        <w:rPr>
          <w:rFonts w:eastAsia="Calibri"/>
          <w:i/>
          <w:szCs w:val="22"/>
          <w:lang w:val="pl-PL"/>
        </w:rPr>
      </w:pPr>
    </w:p>
    <w:p w14:paraId="5E475510" w14:textId="1A7705DD"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Pove</w:t>
      </w:r>
      <w:r w:rsidRPr="00007E9F">
        <w:rPr>
          <w:rFonts w:eastAsia="TimesNewRoman"/>
          <w:szCs w:val="22"/>
          <w:lang w:val="pl-PL"/>
        </w:rPr>
        <w:t>ć</w:t>
      </w:r>
      <w:r w:rsidRPr="00007E9F">
        <w:rPr>
          <w:rFonts w:eastAsia="Calibri"/>
          <w:szCs w:val="22"/>
          <w:lang w:val="pl-PL"/>
        </w:rPr>
        <w:t>anje koncentracije ho</w:t>
      </w:r>
      <w:r w:rsidR="00CB10D8">
        <w:rPr>
          <w:rFonts w:eastAsia="Calibri"/>
          <w:szCs w:val="22"/>
          <w:lang w:val="pl-PL"/>
        </w:rPr>
        <w:t>l</w:t>
      </w:r>
      <w:r w:rsidRPr="00007E9F">
        <w:rPr>
          <w:rFonts w:eastAsia="Calibri"/>
          <w:szCs w:val="22"/>
          <w:lang w:val="pl-PL"/>
        </w:rPr>
        <w:t>estero</w:t>
      </w:r>
      <w:r w:rsidR="00CB10D8">
        <w:rPr>
          <w:rFonts w:eastAsia="Calibri"/>
          <w:szCs w:val="22"/>
          <w:lang w:val="pl-PL"/>
        </w:rPr>
        <w:t>l</w:t>
      </w:r>
      <w:r w:rsidRPr="00007E9F">
        <w:rPr>
          <w:rFonts w:eastAsia="Calibri"/>
          <w:szCs w:val="22"/>
          <w:lang w:val="pl-PL"/>
        </w:rPr>
        <w:t>a i trig</w:t>
      </w:r>
      <w:r w:rsidR="00CB10D8">
        <w:rPr>
          <w:rFonts w:eastAsia="Calibri"/>
          <w:szCs w:val="22"/>
          <w:lang w:val="pl-PL"/>
        </w:rPr>
        <w:t>l</w:t>
      </w:r>
      <w:r w:rsidRPr="00007E9F">
        <w:rPr>
          <w:rFonts w:eastAsia="Calibri"/>
          <w:szCs w:val="22"/>
          <w:lang w:val="pl-PL"/>
        </w:rPr>
        <w:t>icerida može biti povezano sa terapijom tiazidnim diureticima,</w:t>
      </w:r>
      <w:r w:rsidR="00C338A4">
        <w:rPr>
          <w:rFonts w:eastAsia="Calibri"/>
          <w:szCs w:val="22"/>
          <w:lang w:val="pl-PL"/>
        </w:rPr>
        <w:t xml:space="preserve"> </w:t>
      </w:r>
      <w:r w:rsidRPr="00007E9F">
        <w:rPr>
          <w:rFonts w:eastAsia="Calibri"/>
          <w:szCs w:val="22"/>
          <w:lang w:val="pl-PL"/>
        </w:rPr>
        <w:t>me</w:t>
      </w:r>
      <w:r w:rsidRPr="00007E9F">
        <w:rPr>
          <w:rFonts w:eastAsia="TimesNewRoman"/>
          <w:szCs w:val="22"/>
          <w:lang w:val="pl-PL"/>
        </w:rPr>
        <w:t>đ</w:t>
      </w:r>
      <w:r w:rsidRPr="00007E9F">
        <w:rPr>
          <w:rFonts w:eastAsia="Calibri"/>
          <w:szCs w:val="22"/>
          <w:lang w:val="pl-PL"/>
        </w:rPr>
        <w:t>utim, sa dozom hidroh</w:t>
      </w:r>
      <w:r w:rsidR="00CB10D8">
        <w:rPr>
          <w:rFonts w:eastAsia="Calibri"/>
          <w:szCs w:val="22"/>
          <w:lang w:val="pl-PL"/>
        </w:rPr>
        <w:t>l</w:t>
      </w:r>
      <w:r w:rsidRPr="00007E9F">
        <w:rPr>
          <w:rFonts w:eastAsia="Calibri"/>
          <w:szCs w:val="22"/>
          <w:lang w:val="pl-PL"/>
        </w:rPr>
        <w:t>ortiazida od 12,5 mg koja se na</w:t>
      </w:r>
      <w:r w:rsidR="00CB10D8">
        <w:rPr>
          <w:rFonts w:eastAsia="Calibri"/>
          <w:szCs w:val="22"/>
          <w:lang w:val="pl-PL"/>
        </w:rPr>
        <w:t>l</w:t>
      </w:r>
      <w:r w:rsidRPr="00007E9F">
        <w:rPr>
          <w:rFonts w:eastAsia="Calibri"/>
          <w:szCs w:val="22"/>
          <w:lang w:val="pl-PL"/>
        </w:rPr>
        <w:t xml:space="preserve">azi u </w:t>
      </w:r>
      <w:r w:rsidR="00CB10D8">
        <w:rPr>
          <w:rFonts w:eastAsia="Calibri"/>
          <w:szCs w:val="22"/>
          <w:lang w:val="pl-PL"/>
        </w:rPr>
        <w:t>l</w:t>
      </w:r>
      <w:r w:rsidR="006A0D5A">
        <w:rPr>
          <w:rFonts w:eastAsia="Calibri"/>
          <w:szCs w:val="22"/>
          <w:lang w:val="pl-PL"/>
        </w:rPr>
        <w:t>ijeku Pri</w:t>
      </w:r>
      <w:r w:rsidR="00CB10D8">
        <w:rPr>
          <w:rFonts w:eastAsia="Calibri"/>
          <w:szCs w:val="22"/>
          <w:lang w:val="pl-PL"/>
        </w:rPr>
        <w:t>l</w:t>
      </w:r>
      <w:r w:rsidR="006A0D5A">
        <w:rPr>
          <w:rFonts w:eastAsia="Calibri"/>
          <w:szCs w:val="22"/>
          <w:lang w:val="pl-PL"/>
        </w:rPr>
        <w:t>enap H</w:t>
      </w:r>
      <w:r w:rsidR="00CB10D8">
        <w:rPr>
          <w:rFonts w:eastAsia="Calibri"/>
          <w:szCs w:val="22"/>
          <w:lang w:val="pl-PL"/>
        </w:rPr>
        <w:t>L</w:t>
      </w:r>
      <w:r w:rsidR="006A0D5A">
        <w:rPr>
          <w:rFonts w:eastAsia="Calibri"/>
          <w:szCs w:val="22"/>
          <w:lang w:val="pl-PL"/>
        </w:rPr>
        <w:t>, zabi</w:t>
      </w:r>
      <w:r w:rsidR="00CB10D8">
        <w:rPr>
          <w:rFonts w:eastAsia="Calibri"/>
          <w:szCs w:val="22"/>
          <w:lang w:val="pl-PL"/>
        </w:rPr>
        <w:t>l</w:t>
      </w:r>
      <w:r w:rsidR="006A0D5A">
        <w:rPr>
          <w:rFonts w:eastAsia="Calibri"/>
          <w:szCs w:val="22"/>
          <w:lang w:val="pl-PL"/>
        </w:rPr>
        <w:t>j</w:t>
      </w:r>
      <w:r w:rsidRPr="00007E9F">
        <w:rPr>
          <w:rFonts w:eastAsia="Calibri"/>
          <w:szCs w:val="22"/>
          <w:lang w:val="pl-PL"/>
        </w:rPr>
        <w:t>ežena su minima</w:t>
      </w:r>
      <w:r w:rsidR="00CB10D8">
        <w:rPr>
          <w:rFonts w:eastAsia="Calibri"/>
          <w:szCs w:val="22"/>
          <w:lang w:val="pl-PL"/>
        </w:rPr>
        <w:t>l</w:t>
      </w:r>
      <w:r w:rsidRPr="00007E9F">
        <w:rPr>
          <w:rFonts w:eastAsia="Calibri"/>
          <w:szCs w:val="22"/>
          <w:lang w:val="pl-PL"/>
        </w:rPr>
        <w:t>na dejstva i</w:t>
      </w:r>
      <w:r w:rsidR="00CB10D8">
        <w:rPr>
          <w:rFonts w:eastAsia="Calibri"/>
          <w:szCs w:val="22"/>
          <w:lang w:val="pl-PL"/>
        </w:rPr>
        <w:t>l</w:t>
      </w:r>
      <w:r w:rsidRPr="00007E9F">
        <w:rPr>
          <w:rFonts w:eastAsia="Calibri"/>
          <w:szCs w:val="22"/>
          <w:lang w:val="pl-PL"/>
        </w:rPr>
        <w:t>i ih uopšte nije bi</w:t>
      </w:r>
      <w:r w:rsidR="00CB10D8">
        <w:rPr>
          <w:rFonts w:eastAsia="Calibri"/>
          <w:szCs w:val="22"/>
          <w:lang w:val="pl-PL"/>
        </w:rPr>
        <w:t>l</w:t>
      </w:r>
      <w:r w:rsidRPr="00007E9F">
        <w:rPr>
          <w:rFonts w:eastAsia="Calibri"/>
          <w:szCs w:val="22"/>
          <w:lang w:val="pl-PL"/>
        </w:rPr>
        <w:t>o. Osim toga, u k</w:t>
      </w:r>
      <w:r w:rsidR="00CB10D8">
        <w:rPr>
          <w:rFonts w:eastAsia="Calibri"/>
          <w:szCs w:val="22"/>
          <w:lang w:val="pl-PL"/>
        </w:rPr>
        <w:t>l</w:t>
      </w:r>
      <w:r w:rsidRPr="00007E9F">
        <w:rPr>
          <w:rFonts w:eastAsia="Calibri"/>
          <w:szCs w:val="22"/>
          <w:lang w:val="pl-PL"/>
        </w:rPr>
        <w:t>ini</w:t>
      </w:r>
      <w:r w:rsidRPr="00007E9F">
        <w:rPr>
          <w:rFonts w:eastAsia="TimesNewRoman"/>
          <w:szCs w:val="22"/>
          <w:lang w:val="pl-PL"/>
        </w:rPr>
        <w:t>č</w:t>
      </w:r>
      <w:r w:rsidRPr="00007E9F">
        <w:rPr>
          <w:rFonts w:eastAsia="Calibri"/>
          <w:szCs w:val="22"/>
          <w:lang w:val="pl-PL"/>
        </w:rPr>
        <w:t>kim istraživanjima sa</w:t>
      </w:r>
      <w:r w:rsidR="006A0D5A">
        <w:rPr>
          <w:rFonts w:eastAsia="Calibri"/>
          <w:szCs w:val="22"/>
          <w:lang w:val="pl-PL"/>
        </w:rPr>
        <w:t xml:space="preserve"> 6 mg hidroh</w:t>
      </w:r>
      <w:r w:rsidR="00CB10D8">
        <w:rPr>
          <w:rFonts w:eastAsia="Calibri"/>
          <w:szCs w:val="22"/>
          <w:lang w:val="pl-PL"/>
        </w:rPr>
        <w:t>l</w:t>
      </w:r>
      <w:r w:rsidR="006A0D5A">
        <w:rPr>
          <w:rFonts w:eastAsia="Calibri"/>
          <w:szCs w:val="22"/>
          <w:lang w:val="pl-PL"/>
        </w:rPr>
        <w:t>ortiazida ni</w:t>
      </w:r>
      <w:r w:rsidR="00C338A4">
        <w:rPr>
          <w:rFonts w:eastAsia="Calibri"/>
          <w:szCs w:val="22"/>
          <w:lang w:val="pl-PL"/>
        </w:rPr>
        <w:t>je</w:t>
      </w:r>
      <w:r w:rsidR="006A0D5A">
        <w:rPr>
          <w:rFonts w:eastAsia="Calibri"/>
          <w:szCs w:val="22"/>
          <w:lang w:val="pl-PL"/>
        </w:rPr>
        <w:t>su zabi</w:t>
      </w:r>
      <w:r w:rsidR="00CB10D8">
        <w:rPr>
          <w:rFonts w:eastAsia="Calibri"/>
          <w:szCs w:val="22"/>
          <w:lang w:val="pl-PL"/>
        </w:rPr>
        <w:t>l</w:t>
      </w:r>
      <w:r w:rsidR="006A0D5A">
        <w:rPr>
          <w:rFonts w:eastAsia="Calibri"/>
          <w:szCs w:val="22"/>
          <w:lang w:val="pl-PL"/>
        </w:rPr>
        <w:t>j</w:t>
      </w:r>
      <w:r w:rsidRPr="00007E9F">
        <w:rPr>
          <w:rFonts w:eastAsia="Calibri"/>
          <w:szCs w:val="22"/>
          <w:lang w:val="pl-PL"/>
        </w:rPr>
        <w:t>ežena k</w:t>
      </w:r>
      <w:r w:rsidR="00CB10D8">
        <w:rPr>
          <w:rFonts w:eastAsia="Calibri"/>
          <w:szCs w:val="22"/>
          <w:lang w:val="pl-PL"/>
        </w:rPr>
        <w:t>l</w:t>
      </w:r>
      <w:r w:rsidRPr="00007E9F">
        <w:rPr>
          <w:rFonts w:eastAsia="Calibri"/>
          <w:szCs w:val="22"/>
          <w:lang w:val="pl-PL"/>
        </w:rPr>
        <w:t>ini</w:t>
      </w:r>
      <w:r w:rsidRPr="00007E9F">
        <w:rPr>
          <w:rFonts w:eastAsia="TimesNewRoman"/>
          <w:szCs w:val="22"/>
          <w:lang w:val="pl-PL"/>
        </w:rPr>
        <w:t>č</w:t>
      </w:r>
      <w:r w:rsidRPr="00007E9F">
        <w:rPr>
          <w:rFonts w:eastAsia="Calibri"/>
          <w:szCs w:val="22"/>
          <w:lang w:val="pl-PL"/>
        </w:rPr>
        <w:t>ki zna</w:t>
      </w:r>
      <w:r w:rsidRPr="00007E9F">
        <w:rPr>
          <w:rFonts w:eastAsia="TimesNewRoman"/>
          <w:szCs w:val="22"/>
          <w:lang w:val="pl-PL"/>
        </w:rPr>
        <w:t>č</w:t>
      </w:r>
      <w:r w:rsidRPr="00007E9F">
        <w:rPr>
          <w:rFonts w:eastAsia="Calibri"/>
          <w:szCs w:val="22"/>
          <w:lang w:val="pl-PL"/>
        </w:rPr>
        <w:t>ajna dejstva na nivo g</w:t>
      </w:r>
      <w:r w:rsidR="00CB10D8">
        <w:rPr>
          <w:rFonts w:eastAsia="Calibri"/>
          <w:szCs w:val="22"/>
          <w:lang w:val="pl-PL"/>
        </w:rPr>
        <w:t>l</w:t>
      </w:r>
      <w:r w:rsidRPr="00007E9F">
        <w:rPr>
          <w:rFonts w:eastAsia="Calibri"/>
          <w:szCs w:val="22"/>
          <w:lang w:val="pl-PL"/>
        </w:rPr>
        <w:t>ukoze, ho</w:t>
      </w:r>
      <w:r w:rsidR="00CB10D8">
        <w:rPr>
          <w:rFonts w:eastAsia="Calibri"/>
          <w:szCs w:val="22"/>
          <w:lang w:val="pl-PL"/>
        </w:rPr>
        <w:t>l</w:t>
      </w:r>
      <w:r w:rsidRPr="00007E9F">
        <w:rPr>
          <w:rFonts w:eastAsia="Calibri"/>
          <w:szCs w:val="22"/>
          <w:lang w:val="pl-PL"/>
        </w:rPr>
        <w:t>estero</w:t>
      </w:r>
      <w:r w:rsidR="00CB10D8">
        <w:rPr>
          <w:rFonts w:eastAsia="Calibri"/>
          <w:szCs w:val="22"/>
          <w:lang w:val="pl-PL"/>
        </w:rPr>
        <w:t>l</w:t>
      </w:r>
      <w:r w:rsidRPr="00007E9F">
        <w:rPr>
          <w:rFonts w:eastAsia="Calibri"/>
          <w:szCs w:val="22"/>
          <w:lang w:val="pl-PL"/>
        </w:rPr>
        <w:t>a, trig</w:t>
      </w:r>
      <w:r w:rsidR="00CB10D8">
        <w:rPr>
          <w:rFonts w:eastAsia="Calibri"/>
          <w:szCs w:val="22"/>
          <w:lang w:val="pl-PL"/>
        </w:rPr>
        <w:t>l</w:t>
      </w:r>
      <w:r w:rsidRPr="00007E9F">
        <w:rPr>
          <w:rFonts w:eastAsia="Calibri"/>
          <w:szCs w:val="22"/>
          <w:lang w:val="pl-PL"/>
        </w:rPr>
        <w:t>icerida, natrijuma, magnezijuma i</w:t>
      </w:r>
      <w:r w:rsidR="00CB10D8">
        <w:rPr>
          <w:rFonts w:eastAsia="Calibri"/>
          <w:szCs w:val="22"/>
          <w:lang w:val="pl-PL"/>
        </w:rPr>
        <w:t>l</w:t>
      </w:r>
      <w:r w:rsidRPr="00007E9F">
        <w:rPr>
          <w:rFonts w:eastAsia="Calibri"/>
          <w:szCs w:val="22"/>
          <w:lang w:val="pl-PL"/>
        </w:rPr>
        <w:t>i ka</w:t>
      </w:r>
      <w:r w:rsidR="00CB10D8">
        <w:rPr>
          <w:rFonts w:eastAsia="Calibri"/>
          <w:szCs w:val="22"/>
          <w:lang w:val="pl-PL"/>
        </w:rPr>
        <w:t>l</w:t>
      </w:r>
      <w:r w:rsidRPr="00007E9F">
        <w:rPr>
          <w:rFonts w:eastAsia="Calibri"/>
          <w:szCs w:val="22"/>
          <w:lang w:val="pl-PL"/>
        </w:rPr>
        <w:t>ijuma.</w:t>
      </w:r>
    </w:p>
    <w:p w14:paraId="719730D5" w14:textId="77777777" w:rsidR="00B52F20" w:rsidRPr="00007E9F" w:rsidRDefault="00B52F20" w:rsidP="00B52F20">
      <w:pPr>
        <w:autoSpaceDE w:val="0"/>
        <w:autoSpaceDN w:val="0"/>
        <w:adjustRightInd w:val="0"/>
        <w:rPr>
          <w:rFonts w:eastAsia="Calibri"/>
          <w:szCs w:val="22"/>
          <w:lang w:val="pl-PL"/>
        </w:rPr>
      </w:pPr>
    </w:p>
    <w:p w14:paraId="439AD387" w14:textId="2B1DEBD0" w:rsidR="00B52F20" w:rsidRPr="00007E9F" w:rsidRDefault="00A62856" w:rsidP="00B52F20">
      <w:pPr>
        <w:autoSpaceDE w:val="0"/>
        <w:autoSpaceDN w:val="0"/>
        <w:adjustRightInd w:val="0"/>
        <w:rPr>
          <w:rFonts w:eastAsia="Calibri"/>
          <w:szCs w:val="22"/>
          <w:lang w:val="pl-PL"/>
        </w:rPr>
      </w:pPr>
      <w:r w:rsidRPr="00007E9F">
        <w:rPr>
          <w:rFonts w:eastAsia="Calibri"/>
          <w:szCs w:val="22"/>
          <w:lang w:val="pl-PL"/>
        </w:rPr>
        <w:t>Prim</w:t>
      </w:r>
      <w:r w:rsidR="006A0D5A">
        <w:rPr>
          <w:rFonts w:eastAsia="Calibri"/>
          <w:szCs w:val="22"/>
          <w:lang w:val="pl-PL"/>
        </w:rPr>
        <w:t>j</w:t>
      </w:r>
      <w:r w:rsidRPr="00007E9F">
        <w:rPr>
          <w:rFonts w:eastAsia="Calibri"/>
          <w:szCs w:val="22"/>
          <w:lang w:val="pl-PL"/>
        </w:rPr>
        <w:t>ena t</w:t>
      </w:r>
      <w:r w:rsidR="00B52F20" w:rsidRPr="00007E9F">
        <w:rPr>
          <w:rFonts w:eastAsia="Calibri"/>
          <w:szCs w:val="22"/>
          <w:lang w:val="pl-PL"/>
        </w:rPr>
        <w:t>iazid</w:t>
      </w:r>
      <w:r w:rsidRPr="00007E9F">
        <w:rPr>
          <w:rFonts w:eastAsia="Calibri"/>
          <w:szCs w:val="22"/>
          <w:lang w:val="pl-PL"/>
        </w:rPr>
        <w:t>a</w:t>
      </w:r>
      <w:r w:rsidR="00B52F20" w:rsidRPr="00007E9F">
        <w:rPr>
          <w:rFonts w:eastAsia="Calibri"/>
          <w:szCs w:val="22"/>
          <w:lang w:val="pl-PL"/>
        </w:rPr>
        <w:t xml:space="preserve"> mo</w:t>
      </w:r>
      <w:r w:rsidRPr="00007E9F">
        <w:rPr>
          <w:rFonts w:eastAsia="Calibri"/>
          <w:szCs w:val="22"/>
          <w:lang w:val="pl-PL"/>
        </w:rPr>
        <w:t>že</w:t>
      </w:r>
      <w:r w:rsidR="00B52F20" w:rsidRPr="00007E9F">
        <w:rPr>
          <w:rFonts w:eastAsia="Calibri"/>
          <w:szCs w:val="22"/>
          <w:lang w:val="pl-PL"/>
        </w:rPr>
        <w:t xml:space="preserve"> da smanje </w:t>
      </w:r>
      <w:r w:rsidRPr="00007E9F">
        <w:rPr>
          <w:rFonts w:eastAsia="Calibri"/>
          <w:szCs w:val="22"/>
          <w:lang w:val="pl-PL"/>
        </w:rPr>
        <w:t xml:space="preserve">urinarnu ekskreciju </w:t>
      </w:r>
      <w:r w:rsidR="00B52F20" w:rsidRPr="00007E9F">
        <w:rPr>
          <w:rFonts w:eastAsia="Calibri"/>
          <w:szCs w:val="22"/>
          <w:lang w:val="pl-PL"/>
        </w:rPr>
        <w:t>ka</w:t>
      </w:r>
      <w:r w:rsidR="00CB10D8">
        <w:rPr>
          <w:rFonts w:eastAsia="Calibri"/>
          <w:szCs w:val="22"/>
          <w:lang w:val="pl-PL"/>
        </w:rPr>
        <w:t>l</w:t>
      </w:r>
      <w:r w:rsidR="00B52F20" w:rsidRPr="00007E9F">
        <w:rPr>
          <w:rFonts w:eastAsia="Calibri"/>
          <w:szCs w:val="22"/>
          <w:lang w:val="pl-PL"/>
        </w:rPr>
        <w:t>cijuma i da izazovu povremeni b</w:t>
      </w:r>
      <w:r w:rsidR="00CB10D8">
        <w:rPr>
          <w:rFonts w:eastAsia="Calibri"/>
          <w:szCs w:val="22"/>
          <w:lang w:val="pl-PL"/>
        </w:rPr>
        <w:t>l</w:t>
      </w:r>
      <w:r w:rsidR="00B52F20" w:rsidRPr="00007E9F">
        <w:rPr>
          <w:rFonts w:eastAsia="Calibri"/>
          <w:szCs w:val="22"/>
          <w:lang w:val="pl-PL"/>
        </w:rPr>
        <w:t>agi porast njegove</w:t>
      </w:r>
      <w:r w:rsidR="00C338A4">
        <w:rPr>
          <w:rFonts w:eastAsia="Calibri"/>
          <w:szCs w:val="22"/>
          <w:lang w:val="pl-PL"/>
        </w:rPr>
        <w:t xml:space="preserve"> </w:t>
      </w:r>
      <w:r w:rsidR="00B52F20" w:rsidRPr="00007E9F">
        <w:rPr>
          <w:rFonts w:eastAsia="Calibri"/>
          <w:szCs w:val="22"/>
          <w:lang w:val="pl-PL"/>
        </w:rPr>
        <w:t xml:space="preserve">koncentracije u serumu, </w:t>
      </w:r>
      <w:r w:rsidR="00B52F20" w:rsidRPr="00007E9F">
        <w:rPr>
          <w:rFonts w:eastAsia="TimesNewRoman"/>
          <w:szCs w:val="22"/>
          <w:lang w:val="pl-PL"/>
        </w:rPr>
        <w:t>č</w:t>
      </w:r>
      <w:r w:rsidR="00B52F20" w:rsidRPr="00007E9F">
        <w:rPr>
          <w:rFonts w:eastAsia="Calibri"/>
          <w:szCs w:val="22"/>
          <w:lang w:val="pl-PL"/>
        </w:rPr>
        <w:t>ak i ako ne postoji poznat poreme</w:t>
      </w:r>
      <w:r w:rsidR="00B52F20" w:rsidRPr="00007E9F">
        <w:rPr>
          <w:rFonts w:eastAsia="TimesNewRoman"/>
          <w:szCs w:val="22"/>
          <w:lang w:val="pl-PL"/>
        </w:rPr>
        <w:t>ć</w:t>
      </w:r>
      <w:r w:rsidR="00B52F20" w:rsidRPr="00007E9F">
        <w:rPr>
          <w:rFonts w:eastAsia="Calibri"/>
          <w:szCs w:val="22"/>
          <w:lang w:val="pl-PL"/>
        </w:rPr>
        <w:t>aj u metabo</w:t>
      </w:r>
      <w:r w:rsidR="00CB10D8">
        <w:rPr>
          <w:rFonts w:eastAsia="Calibri"/>
          <w:szCs w:val="22"/>
          <w:lang w:val="pl-PL"/>
        </w:rPr>
        <w:t>l</w:t>
      </w:r>
      <w:r w:rsidR="00B52F20" w:rsidRPr="00007E9F">
        <w:rPr>
          <w:rFonts w:eastAsia="Calibri"/>
          <w:szCs w:val="22"/>
          <w:lang w:val="pl-PL"/>
        </w:rPr>
        <w:t>izmu ovog e</w:t>
      </w:r>
      <w:r w:rsidR="00CB10D8">
        <w:rPr>
          <w:rFonts w:eastAsia="Calibri"/>
          <w:szCs w:val="22"/>
          <w:lang w:val="pl-PL"/>
        </w:rPr>
        <w:t>l</w:t>
      </w:r>
      <w:r w:rsidR="00B52F20" w:rsidRPr="00007E9F">
        <w:rPr>
          <w:rFonts w:eastAsia="Calibri"/>
          <w:szCs w:val="22"/>
          <w:lang w:val="pl-PL"/>
        </w:rPr>
        <w:t>ektro</w:t>
      </w:r>
      <w:r w:rsidR="00CB10D8">
        <w:rPr>
          <w:rFonts w:eastAsia="Calibri"/>
          <w:szCs w:val="22"/>
          <w:lang w:val="pl-PL"/>
        </w:rPr>
        <w:t>l</w:t>
      </w:r>
      <w:r w:rsidR="00B52F20" w:rsidRPr="00007E9F">
        <w:rPr>
          <w:rFonts w:eastAsia="Calibri"/>
          <w:szCs w:val="22"/>
          <w:lang w:val="pl-PL"/>
        </w:rPr>
        <w:t>ita.</w:t>
      </w:r>
    </w:p>
    <w:p w14:paraId="25B1C267" w14:textId="35EC5019" w:rsidR="00A62856" w:rsidRPr="00D974BB" w:rsidRDefault="00A62856" w:rsidP="00A62856">
      <w:pPr>
        <w:rPr>
          <w:szCs w:val="22"/>
          <w:lang w:val="sr-Latn-CS"/>
        </w:rPr>
      </w:pPr>
      <w:r>
        <w:rPr>
          <w:szCs w:val="22"/>
          <w:lang w:val="sr-Latn-CS"/>
        </w:rPr>
        <w:t xml:space="preserve">Izražena </w:t>
      </w:r>
      <w:r w:rsidRPr="00D974BB">
        <w:rPr>
          <w:szCs w:val="22"/>
          <w:lang w:val="sr-Latn-CS"/>
        </w:rPr>
        <w:t>hiperka</w:t>
      </w:r>
      <w:r w:rsidR="00CB10D8">
        <w:rPr>
          <w:szCs w:val="22"/>
          <w:lang w:val="sr-Latn-CS"/>
        </w:rPr>
        <w:t>l</w:t>
      </w:r>
      <w:r w:rsidRPr="00D974BB">
        <w:rPr>
          <w:szCs w:val="22"/>
          <w:lang w:val="sr-Latn-CS"/>
        </w:rPr>
        <w:t xml:space="preserve">cemija može ukazivati na </w:t>
      </w:r>
      <w:r w:rsidR="00CB10D8">
        <w:rPr>
          <w:szCs w:val="22"/>
          <w:lang w:val="sr-Latn-CS"/>
        </w:rPr>
        <w:t>l</w:t>
      </w:r>
      <w:r>
        <w:rPr>
          <w:szCs w:val="22"/>
          <w:lang w:val="sr-Latn-CS"/>
        </w:rPr>
        <w:t>atentni</w:t>
      </w:r>
      <w:r w:rsidRPr="00D974BB">
        <w:rPr>
          <w:szCs w:val="22"/>
          <w:lang w:val="sr-Latn-CS"/>
        </w:rPr>
        <w:t xml:space="preserve"> hiperparatiroidizam. Terapiju tiazidima treba prekinuti pr</w:t>
      </w:r>
      <w:r w:rsidR="006A0D5A">
        <w:rPr>
          <w:szCs w:val="22"/>
          <w:lang w:val="sr-Latn-CS"/>
        </w:rPr>
        <w:t>ij</w:t>
      </w:r>
      <w:r w:rsidRPr="00D974BB">
        <w:rPr>
          <w:szCs w:val="22"/>
          <w:lang w:val="sr-Latn-CS"/>
        </w:rPr>
        <w:t>e izvođenja testova paratiroidne funkcije.</w:t>
      </w:r>
    </w:p>
    <w:p w14:paraId="2F7BB386" w14:textId="77777777" w:rsidR="00A62856" w:rsidRDefault="00A62856" w:rsidP="00A62856">
      <w:pPr>
        <w:rPr>
          <w:szCs w:val="22"/>
          <w:lang w:val="sr-Latn-CS"/>
        </w:rPr>
      </w:pPr>
    </w:p>
    <w:p w14:paraId="37A2E7CF" w14:textId="45C99823" w:rsidR="00A62856" w:rsidRPr="00D974BB" w:rsidRDefault="00A62856" w:rsidP="00A62856">
      <w:pPr>
        <w:rPr>
          <w:szCs w:val="22"/>
          <w:lang w:val="sr-Latn-CS"/>
        </w:rPr>
      </w:pPr>
      <w:r w:rsidRPr="00D974BB">
        <w:rPr>
          <w:szCs w:val="22"/>
          <w:lang w:val="sr-Latn-CS"/>
        </w:rPr>
        <w:t>Terapija tiazidima može precipitirati pojavu hiperurikemije i/i</w:t>
      </w:r>
      <w:r w:rsidR="00CB10D8">
        <w:rPr>
          <w:szCs w:val="22"/>
          <w:lang w:val="sr-Latn-CS"/>
        </w:rPr>
        <w:t>l</w:t>
      </w:r>
      <w:r w:rsidRPr="00D974BB">
        <w:rPr>
          <w:szCs w:val="22"/>
          <w:lang w:val="sr-Latn-CS"/>
        </w:rPr>
        <w:t>i gihta kod nekih pacijenata.</w:t>
      </w:r>
      <w:r w:rsidRPr="00007E9F">
        <w:rPr>
          <w:sz w:val="24"/>
          <w:lang w:val="sr-Latn-CS"/>
        </w:rPr>
        <w:t xml:space="preserve"> </w:t>
      </w:r>
      <w:r w:rsidRPr="00007E9F">
        <w:rPr>
          <w:szCs w:val="22"/>
          <w:lang w:val="pl-PL"/>
        </w:rPr>
        <w:t>Izg</w:t>
      </w:r>
      <w:r w:rsidR="00CB10D8">
        <w:rPr>
          <w:szCs w:val="22"/>
          <w:lang w:val="pl-PL"/>
        </w:rPr>
        <w:t>l</w:t>
      </w:r>
      <w:r w:rsidRPr="00007E9F">
        <w:rPr>
          <w:szCs w:val="22"/>
          <w:lang w:val="pl-PL"/>
        </w:rPr>
        <w:t xml:space="preserve">eda </w:t>
      </w:r>
      <w:r w:rsidRPr="004976B2">
        <w:rPr>
          <w:szCs w:val="22"/>
          <w:lang w:val="sr-Latn-CS"/>
        </w:rPr>
        <w:t>da</w:t>
      </w:r>
      <w:r w:rsidRPr="00D974BB">
        <w:rPr>
          <w:szCs w:val="22"/>
          <w:lang w:val="sr-Latn-CS"/>
        </w:rPr>
        <w:t xml:space="preserve"> je ovo dejstvo na hiperurikemiju zavisno od doze. Ena</w:t>
      </w:r>
      <w:r w:rsidR="00CB10D8">
        <w:rPr>
          <w:szCs w:val="22"/>
          <w:lang w:val="sr-Latn-CS"/>
        </w:rPr>
        <w:t>l</w:t>
      </w:r>
      <w:r w:rsidRPr="00D974BB">
        <w:rPr>
          <w:szCs w:val="22"/>
          <w:lang w:val="sr-Latn-CS"/>
        </w:rPr>
        <w:t>apri</w:t>
      </w:r>
      <w:r w:rsidR="00CB10D8">
        <w:rPr>
          <w:szCs w:val="22"/>
          <w:lang w:val="sr-Latn-CS"/>
        </w:rPr>
        <w:t>l</w:t>
      </w:r>
      <w:r w:rsidRPr="00D974BB">
        <w:rPr>
          <w:szCs w:val="22"/>
          <w:lang w:val="sr-Latn-CS"/>
        </w:rPr>
        <w:t xml:space="preserve"> može dovesti do povećanja koncentracije mokraćne kise</w:t>
      </w:r>
      <w:r w:rsidR="00CB10D8">
        <w:rPr>
          <w:szCs w:val="22"/>
          <w:lang w:val="sr-Latn-CS"/>
        </w:rPr>
        <w:t>l</w:t>
      </w:r>
      <w:r w:rsidRPr="00D974BB">
        <w:rPr>
          <w:szCs w:val="22"/>
          <w:lang w:val="sr-Latn-CS"/>
        </w:rPr>
        <w:t>ine u urinu i može smanjiti hiperurikemijski efekat hidroh</w:t>
      </w:r>
      <w:r w:rsidR="00CB10D8">
        <w:rPr>
          <w:szCs w:val="22"/>
          <w:lang w:val="sr-Latn-CS"/>
        </w:rPr>
        <w:t>l</w:t>
      </w:r>
      <w:r w:rsidRPr="00D974BB">
        <w:rPr>
          <w:szCs w:val="22"/>
          <w:lang w:val="sr-Latn-CS"/>
        </w:rPr>
        <w:t>ortiazida.</w:t>
      </w:r>
    </w:p>
    <w:p w14:paraId="7FA3B8A7" w14:textId="77777777" w:rsidR="00A62856" w:rsidRDefault="00A62856" w:rsidP="00A62856">
      <w:pPr>
        <w:rPr>
          <w:szCs w:val="22"/>
          <w:lang w:val="sr-Latn-CS"/>
        </w:rPr>
      </w:pPr>
    </w:p>
    <w:p w14:paraId="46EFD14F" w14:textId="6549C3FD" w:rsidR="00A62856" w:rsidRDefault="00A62856" w:rsidP="00A62856">
      <w:pPr>
        <w:rPr>
          <w:szCs w:val="22"/>
          <w:lang w:val="sr-Latn-CS"/>
        </w:rPr>
      </w:pPr>
      <w:r w:rsidRPr="00D974BB">
        <w:rPr>
          <w:szCs w:val="22"/>
          <w:lang w:val="sr-Latn-CS"/>
        </w:rPr>
        <w:t>Kao tokom svake terapije diureticima, potrebno je periodično određivanje</w:t>
      </w:r>
      <w:r>
        <w:rPr>
          <w:szCs w:val="22"/>
          <w:lang w:val="sr-Latn-CS"/>
        </w:rPr>
        <w:t xml:space="preserve"> koncentracije</w:t>
      </w:r>
      <w:r w:rsidRPr="00D974BB">
        <w:rPr>
          <w:szCs w:val="22"/>
          <w:lang w:val="sr-Latn-CS"/>
        </w:rPr>
        <w:t xml:space="preserve"> e</w:t>
      </w:r>
      <w:r w:rsidR="00CB10D8">
        <w:rPr>
          <w:szCs w:val="22"/>
          <w:lang w:val="sr-Latn-CS"/>
        </w:rPr>
        <w:t>l</w:t>
      </w:r>
      <w:r w:rsidRPr="00D974BB">
        <w:rPr>
          <w:szCs w:val="22"/>
          <w:lang w:val="sr-Latn-CS"/>
        </w:rPr>
        <w:t>ektro</w:t>
      </w:r>
      <w:r w:rsidR="00CB10D8">
        <w:rPr>
          <w:szCs w:val="22"/>
          <w:lang w:val="sr-Latn-CS"/>
        </w:rPr>
        <w:t>l</w:t>
      </w:r>
      <w:r w:rsidRPr="00D974BB">
        <w:rPr>
          <w:szCs w:val="22"/>
          <w:lang w:val="sr-Latn-CS"/>
        </w:rPr>
        <w:t>ita u serumu.</w:t>
      </w:r>
    </w:p>
    <w:p w14:paraId="793D9A3D" w14:textId="77777777" w:rsidR="00B52F20" w:rsidRPr="00007E9F" w:rsidRDefault="00B52F20" w:rsidP="00B52F20">
      <w:pPr>
        <w:autoSpaceDE w:val="0"/>
        <w:autoSpaceDN w:val="0"/>
        <w:adjustRightInd w:val="0"/>
        <w:rPr>
          <w:rFonts w:eastAsia="Calibri"/>
          <w:szCs w:val="22"/>
          <w:lang w:val="pl-PL"/>
        </w:rPr>
      </w:pPr>
    </w:p>
    <w:p w14:paraId="4B530E7F" w14:textId="091EA4CA"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Tiazidi (uk</w:t>
      </w:r>
      <w:r w:rsidR="00CB10D8">
        <w:rPr>
          <w:rFonts w:eastAsia="Calibri"/>
          <w:szCs w:val="22"/>
          <w:lang w:val="pl-PL"/>
        </w:rPr>
        <w:t>l</w:t>
      </w:r>
      <w:r w:rsidRPr="00007E9F">
        <w:rPr>
          <w:rFonts w:eastAsia="Calibri"/>
          <w:szCs w:val="22"/>
          <w:lang w:val="pl-PL"/>
        </w:rPr>
        <w:t>ju</w:t>
      </w:r>
      <w:r w:rsidRPr="00007E9F">
        <w:rPr>
          <w:rFonts w:eastAsia="TimesNewRoman"/>
          <w:szCs w:val="22"/>
          <w:lang w:val="pl-PL"/>
        </w:rPr>
        <w:t>č</w:t>
      </w:r>
      <w:r w:rsidRPr="00007E9F">
        <w:rPr>
          <w:rFonts w:eastAsia="Calibri"/>
          <w:szCs w:val="22"/>
          <w:lang w:val="pl-PL"/>
        </w:rPr>
        <w:t>uju</w:t>
      </w:r>
      <w:r w:rsidRPr="00007E9F">
        <w:rPr>
          <w:rFonts w:eastAsia="TimesNewRoman"/>
          <w:szCs w:val="22"/>
          <w:lang w:val="pl-PL"/>
        </w:rPr>
        <w:t>ć</w:t>
      </w:r>
      <w:r w:rsidRPr="00007E9F">
        <w:rPr>
          <w:rFonts w:eastAsia="Calibri"/>
          <w:szCs w:val="22"/>
          <w:lang w:val="pl-PL"/>
        </w:rPr>
        <w:t>i i hidroh</w:t>
      </w:r>
      <w:r w:rsidR="00CB10D8">
        <w:rPr>
          <w:rFonts w:eastAsia="Calibri"/>
          <w:szCs w:val="22"/>
          <w:lang w:val="pl-PL"/>
        </w:rPr>
        <w:t>l</w:t>
      </w:r>
      <w:r w:rsidRPr="00007E9F">
        <w:rPr>
          <w:rFonts w:eastAsia="Calibri"/>
          <w:szCs w:val="22"/>
          <w:lang w:val="pl-PL"/>
        </w:rPr>
        <w:t>ortiazid) mogu izazvati disba</w:t>
      </w:r>
      <w:r w:rsidR="00CB10D8">
        <w:rPr>
          <w:rFonts w:eastAsia="Calibri"/>
          <w:szCs w:val="22"/>
          <w:lang w:val="pl-PL"/>
        </w:rPr>
        <w:t>l</w:t>
      </w:r>
      <w:r w:rsidRPr="00007E9F">
        <w:rPr>
          <w:rFonts w:eastAsia="Calibri"/>
          <w:szCs w:val="22"/>
          <w:lang w:val="pl-PL"/>
        </w:rPr>
        <w:t xml:space="preserve">ans </w:t>
      </w:r>
      <w:r w:rsidR="00880941" w:rsidRPr="00007E9F">
        <w:rPr>
          <w:rFonts w:eastAsia="Calibri"/>
          <w:szCs w:val="22"/>
          <w:lang w:val="pl-PL"/>
        </w:rPr>
        <w:t xml:space="preserve">tečnosti i </w:t>
      </w:r>
      <w:r w:rsidRPr="00007E9F">
        <w:rPr>
          <w:rFonts w:eastAsia="Calibri"/>
          <w:szCs w:val="22"/>
          <w:lang w:val="pl-PL"/>
        </w:rPr>
        <w:t>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w:t>
      </w:r>
      <w:r w:rsidR="00931348" w:rsidRPr="00007E9F">
        <w:rPr>
          <w:rFonts w:eastAsia="Calibri"/>
          <w:szCs w:val="22"/>
          <w:lang w:val="pl-PL"/>
        </w:rPr>
        <w:t xml:space="preserve"> </w:t>
      </w:r>
      <w:r w:rsidRPr="00007E9F">
        <w:rPr>
          <w:rFonts w:eastAsia="Calibri"/>
          <w:szCs w:val="22"/>
          <w:lang w:val="pl-PL"/>
        </w:rPr>
        <w:t>(hipoka</w:t>
      </w:r>
      <w:r w:rsidR="00CB10D8">
        <w:rPr>
          <w:rFonts w:eastAsia="Calibri"/>
          <w:szCs w:val="22"/>
          <w:lang w:val="pl-PL"/>
        </w:rPr>
        <w:t>l</w:t>
      </w:r>
      <w:r w:rsidRPr="00007E9F">
        <w:rPr>
          <w:rFonts w:eastAsia="Calibri"/>
          <w:szCs w:val="22"/>
          <w:lang w:val="pl-PL"/>
        </w:rPr>
        <w:t>emija, hiponatremija i hipoh</w:t>
      </w:r>
      <w:r w:rsidR="00CB10D8">
        <w:rPr>
          <w:rFonts w:eastAsia="Calibri"/>
          <w:szCs w:val="22"/>
          <w:lang w:val="pl-PL"/>
        </w:rPr>
        <w:t>l</w:t>
      </w:r>
      <w:r w:rsidRPr="00007E9F">
        <w:rPr>
          <w:rFonts w:eastAsia="Calibri"/>
          <w:szCs w:val="22"/>
          <w:lang w:val="pl-PL"/>
        </w:rPr>
        <w:t>oremi</w:t>
      </w:r>
      <w:r w:rsidRPr="00007E9F">
        <w:rPr>
          <w:rFonts w:eastAsia="TimesNewRoman"/>
          <w:szCs w:val="22"/>
          <w:lang w:val="pl-PL"/>
        </w:rPr>
        <w:t>č</w:t>
      </w:r>
      <w:r w:rsidRPr="00007E9F">
        <w:rPr>
          <w:rFonts w:eastAsia="Calibri"/>
          <w:szCs w:val="22"/>
          <w:lang w:val="pl-PL"/>
        </w:rPr>
        <w:t>na a</w:t>
      </w:r>
      <w:r w:rsidR="00CB10D8">
        <w:rPr>
          <w:rFonts w:eastAsia="Calibri"/>
          <w:szCs w:val="22"/>
          <w:lang w:val="pl-PL"/>
        </w:rPr>
        <w:t>l</w:t>
      </w:r>
      <w:r w:rsidRPr="00007E9F">
        <w:rPr>
          <w:rFonts w:eastAsia="Calibri"/>
          <w:szCs w:val="22"/>
          <w:lang w:val="pl-PL"/>
        </w:rPr>
        <w:t>ka</w:t>
      </w:r>
      <w:r w:rsidR="00CB10D8">
        <w:rPr>
          <w:rFonts w:eastAsia="Calibri"/>
          <w:szCs w:val="22"/>
          <w:lang w:val="pl-PL"/>
        </w:rPr>
        <w:t>l</w:t>
      </w:r>
      <w:r w:rsidRPr="00007E9F">
        <w:rPr>
          <w:rFonts w:eastAsia="Calibri"/>
          <w:szCs w:val="22"/>
          <w:lang w:val="pl-PL"/>
        </w:rPr>
        <w:t>oza). Znakovi upozorenja postojanja disba</w:t>
      </w:r>
      <w:r w:rsidR="00CB10D8">
        <w:rPr>
          <w:rFonts w:eastAsia="Calibri"/>
          <w:szCs w:val="22"/>
          <w:lang w:val="pl-PL"/>
        </w:rPr>
        <w:t>l</w:t>
      </w:r>
      <w:r w:rsidRPr="00007E9F">
        <w:rPr>
          <w:rFonts w:eastAsia="Calibri"/>
          <w:szCs w:val="22"/>
          <w:lang w:val="pl-PL"/>
        </w:rPr>
        <w:t>ansa tečnosti i</w:t>
      </w:r>
      <w:r w:rsidR="00CB10D8">
        <w:rPr>
          <w:rFonts w:eastAsia="Calibri"/>
          <w:szCs w:val="22"/>
          <w:lang w:val="pl-PL"/>
        </w:rPr>
        <w:t>l</w:t>
      </w:r>
      <w:r w:rsidRPr="00007E9F">
        <w:rPr>
          <w:rFonts w:eastAsia="Calibri"/>
          <w:szCs w:val="22"/>
          <w:lang w:val="pl-PL"/>
        </w:rPr>
        <w:t>i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jesu kserostomija, že</w:t>
      </w:r>
      <w:r w:rsidRPr="00007E9F">
        <w:rPr>
          <w:rFonts w:eastAsia="TimesNewRoman"/>
          <w:szCs w:val="22"/>
          <w:lang w:val="pl-PL"/>
        </w:rPr>
        <w:t>đ</w:t>
      </w:r>
      <w:r w:rsidRPr="00007E9F">
        <w:rPr>
          <w:rFonts w:eastAsia="Calibri"/>
          <w:szCs w:val="22"/>
          <w:lang w:val="pl-PL"/>
        </w:rPr>
        <w:t>, s</w:t>
      </w:r>
      <w:r w:rsidR="00CB10D8">
        <w:rPr>
          <w:rFonts w:eastAsia="Calibri"/>
          <w:szCs w:val="22"/>
          <w:lang w:val="pl-PL"/>
        </w:rPr>
        <w:t>l</w:t>
      </w:r>
      <w:r w:rsidRPr="00007E9F">
        <w:rPr>
          <w:rFonts w:eastAsia="Calibri"/>
          <w:szCs w:val="22"/>
          <w:lang w:val="pl-PL"/>
        </w:rPr>
        <w:t xml:space="preserve">abost, </w:t>
      </w:r>
      <w:r w:rsidR="00CB10D8">
        <w:rPr>
          <w:rFonts w:eastAsia="Calibri"/>
          <w:szCs w:val="22"/>
          <w:lang w:val="pl-PL"/>
        </w:rPr>
        <w:t>l</w:t>
      </w:r>
      <w:r w:rsidRPr="00007E9F">
        <w:rPr>
          <w:rFonts w:eastAsia="Calibri"/>
          <w:szCs w:val="22"/>
          <w:lang w:val="pl-PL"/>
        </w:rPr>
        <w:t>etargija, pospanost, uznemirenost, bo</w:t>
      </w:r>
      <w:r w:rsidR="00CB10D8">
        <w:rPr>
          <w:rFonts w:eastAsia="Calibri"/>
          <w:szCs w:val="22"/>
          <w:lang w:val="pl-PL"/>
        </w:rPr>
        <w:t>l</w:t>
      </w:r>
      <w:r w:rsidRPr="00007E9F">
        <w:rPr>
          <w:rFonts w:eastAsia="Calibri"/>
          <w:szCs w:val="22"/>
          <w:lang w:val="pl-PL"/>
        </w:rPr>
        <w:t xml:space="preserve"> u miši</w:t>
      </w:r>
      <w:r w:rsidRPr="00007E9F">
        <w:rPr>
          <w:rFonts w:eastAsia="TimesNewRoman"/>
          <w:szCs w:val="22"/>
          <w:lang w:val="pl-PL"/>
        </w:rPr>
        <w:t>ć</w:t>
      </w:r>
      <w:r w:rsidRPr="00007E9F">
        <w:rPr>
          <w:rFonts w:eastAsia="Calibri"/>
          <w:szCs w:val="22"/>
          <w:lang w:val="pl-PL"/>
        </w:rPr>
        <w:t>ima i</w:t>
      </w:r>
      <w:r w:rsidR="00CB10D8">
        <w:rPr>
          <w:rFonts w:eastAsia="Calibri"/>
          <w:szCs w:val="22"/>
          <w:lang w:val="pl-PL"/>
        </w:rPr>
        <w:t>l</w:t>
      </w:r>
      <w:r w:rsidRPr="00007E9F">
        <w:rPr>
          <w:rFonts w:eastAsia="Calibri"/>
          <w:szCs w:val="22"/>
          <w:lang w:val="pl-PL"/>
        </w:rPr>
        <w:t>i gr</w:t>
      </w:r>
      <w:r w:rsidRPr="00007E9F">
        <w:rPr>
          <w:rFonts w:eastAsia="TimesNewRoman"/>
          <w:szCs w:val="22"/>
          <w:lang w:val="pl-PL"/>
        </w:rPr>
        <w:t>č</w:t>
      </w:r>
      <w:r w:rsidRPr="00007E9F">
        <w:rPr>
          <w:rFonts w:eastAsia="Calibri"/>
          <w:szCs w:val="22"/>
          <w:lang w:val="pl-PL"/>
        </w:rPr>
        <w:t>enje miši</w:t>
      </w:r>
      <w:r w:rsidRPr="00007E9F">
        <w:rPr>
          <w:rFonts w:eastAsia="TimesNewRoman"/>
          <w:szCs w:val="22"/>
          <w:lang w:val="pl-PL"/>
        </w:rPr>
        <w:t>ć</w:t>
      </w:r>
      <w:r w:rsidRPr="00007E9F">
        <w:rPr>
          <w:rFonts w:eastAsia="Calibri"/>
          <w:szCs w:val="22"/>
          <w:lang w:val="pl-PL"/>
        </w:rPr>
        <w:t>a, zamor miši</w:t>
      </w:r>
      <w:r w:rsidRPr="00007E9F">
        <w:rPr>
          <w:rFonts w:eastAsia="TimesNewRoman"/>
          <w:szCs w:val="22"/>
          <w:lang w:val="pl-PL"/>
        </w:rPr>
        <w:t>ć</w:t>
      </w:r>
      <w:r w:rsidRPr="00007E9F">
        <w:rPr>
          <w:rFonts w:eastAsia="Calibri"/>
          <w:szCs w:val="22"/>
          <w:lang w:val="pl-PL"/>
        </w:rPr>
        <w:t>a, hipotenzija, o</w:t>
      </w:r>
      <w:r w:rsidR="00CB10D8">
        <w:rPr>
          <w:rFonts w:eastAsia="Calibri"/>
          <w:szCs w:val="22"/>
          <w:lang w:val="pl-PL"/>
        </w:rPr>
        <w:t>l</w:t>
      </w:r>
      <w:r w:rsidRPr="00007E9F">
        <w:rPr>
          <w:rFonts w:eastAsia="Calibri"/>
          <w:szCs w:val="22"/>
          <w:lang w:val="pl-PL"/>
        </w:rPr>
        <w:t>igurija, tahikardija i poreme</w:t>
      </w:r>
      <w:r w:rsidRPr="00007E9F">
        <w:rPr>
          <w:rFonts w:eastAsia="TimesNewRoman"/>
          <w:szCs w:val="22"/>
          <w:lang w:val="pl-PL"/>
        </w:rPr>
        <w:t>ć</w:t>
      </w:r>
      <w:r w:rsidRPr="00007E9F">
        <w:rPr>
          <w:rFonts w:eastAsia="Calibri"/>
          <w:szCs w:val="22"/>
          <w:lang w:val="pl-PL"/>
        </w:rPr>
        <w:t>aji u gastrointestina</w:t>
      </w:r>
      <w:r w:rsidR="00CB10D8">
        <w:rPr>
          <w:rFonts w:eastAsia="Calibri"/>
          <w:szCs w:val="22"/>
          <w:lang w:val="pl-PL"/>
        </w:rPr>
        <w:t>l</w:t>
      </w:r>
      <w:r w:rsidRPr="00007E9F">
        <w:rPr>
          <w:rFonts w:eastAsia="Calibri"/>
          <w:szCs w:val="22"/>
          <w:lang w:val="pl-PL"/>
        </w:rPr>
        <w:t>nom traktu kao što su mu</w:t>
      </w:r>
      <w:r w:rsidRPr="00007E9F">
        <w:rPr>
          <w:rFonts w:eastAsia="TimesNewRoman"/>
          <w:szCs w:val="22"/>
          <w:lang w:val="pl-PL"/>
        </w:rPr>
        <w:t>č</w:t>
      </w:r>
      <w:r w:rsidRPr="00007E9F">
        <w:rPr>
          <w:rFonts w:eastAsia="Calibri"/>
          <w:szCs w:val="22"/>
          <w:lang w:val="pl-PL"/>
        </w:rPr>
        <w:t>nina i povra</w:t>
      </w:r>
      <w:r w:rsidRPr="00007E9F">
        <w:rPr>
          <w:rFonts w:eastAsia="TimesNewRoman"/>
          <w:szCs w:val="22"/>
          <w:lang w:val="pl-PL"/>
        </w:rPr>
        <w:t>ć</w:t>
      </w:r>
      <w:r w:rsidRPr="00007E9F">
        <w:rPr>
          <w:rFonts w:eastAsia="Calibri"/>
          <w:szCs w:val="22"/>
          <w:lang w:val="pl-PL"/>
        </w:rPr>
        <w:t>anje.</w:t>
      </w:r>
    </w:p>
    <w:p w14:paraId="4C5FED30" w14:textId="77777777" w:rsidR="00B52F20" w:rsidRPr="00007E9F" w:rsidRDefault="00B52F20" w:rsidP="00B52F20">
      <w:pPr>
        <w:autoSpaceDE w:val="0"/>
        <w:autoSpaceDN w:val="0"/>
        <w:adjustRightInd w:val="0"/>
        <w:rPr>
          <w:rFonts w:eastAsia="Calibri"/>
          <w:szCs w:val="22"/>
          <w:lang w:val="pl-PL"/>
        </w:rPr>
      </w:pPr>
    </w:p>
    <w:p w14:paraId="171B161E" w14:textId="61DE5460" w:rsidR="00B52F20" w:rsidRPr="00007E9F" w:rsidRDefault="00B52F20" w:rsidP="00B52F20">
      <w:pPr>
        <w:autoSpaceDE w:val="0"/>
        <w:autoSpaceDN w:val="0"/>
        <w:adjustRightInd w:val="0"/>
        <w:rPr>
          <w:rFonts w:eastAsia="Calibri"/>
          <w:i/>
          <w:szCs w:val="22"/>
          <w:lang w:val="pl-PL"/>
        </w:rPr>
      </w:pPr>
      <w:r w:rsidRPr="00007E9F">
        <w:rPr>
          <w:rFonts w:eastAsia="Calibri"/>
          <w:szCs w:val="22"/>
          <w:lang w:val="pl-PL"/>
        </w:rPr>
        <w:t>Iako se hipoka</w:t>
      </w:r>
      <w:r w:rsidR="00CB10D8">
        <w:rPr>
          <w:rFonts w:eastAsia="Calibri"/>
          <w:szCs w:val="22"/>
          <w:lang w:val="pl-PL"/>
        </w:rPr>
        <w:t>l</w:t>
      </w:r>
      <w:r w:rsidRPr="00007E9F">
        <w:rPr>
          <w:rFonts w:eastAsia="Calibri"/>
          <w:szCs w:val="22"/>
          <w:lang w:val="pl-PL"/>
        </w:rPr>
        <w:t>emija može razviti tokom upotrebe tiazidnih diuretika, istovremena terapija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om može da os</w:t>
      </w:r>
      <w:r w:rsidR="00CB10D8">
        <w:rPr>
          <w:rFonts w:eastAsia="Calibri"/>
          <w:szCs w:val="22"/>
          <w:lang w:val="pl-PL"/>
        </w:rPr>
        <w:t>l</w:t>
      </w:r>
      <w:r w:rsidRPr="00007E9F">
        <w:rPr>
          <w:rFonts w:eastAsia="Calibri"/>
          <w:szCs w:val="22"/>
          <w:lang w:val="pl-PL"/>
        </w:rPr>
        <w:t>abi hipoka</w:t>
      </w:r>
      <w:r w:rsidR="00CB10D8">
        <w:rPr>
          <w:rFonts w:eastAsia="Calibri"/>
          <w:szCs w:val="22"/>
          <w:lang w:val="pl-PL"/>
        </w:rPr>
        <w:t>l</w:t>
      </w:r>
      <w:r w:rsidRPr="00007E9F">
        <w:rPr>
          <w:rFonts w:eastAsia="Calibri"/>
          <w:szCs w:val="22"/>
          <w:lang w:val="pl-PL"/>
        </w:rPr>
        <w:t>emiju izazvanu diureticima. Rizik od pojave hipoka</w:t>
      </w:r>
      <w:r w:rsidR="00CB10D8">
        <w:rPr>
          <w:rFonts w:eastAsia="Calibri"/>
          <w:szCs w:val="22"/>
          <w:lang w:val="pl-PL"/>
        </w:rPr>
        <w:t>l</w:t>
      </w:r>
      <w:r w:rsidRPr="00007E9F">
        <w:rPr>
          <w:rFonts w:eastAsia="Calibri"/>
          <w:szCs w:val="22"/>
          <w:lang w:val="pl-PL"/>
        </w:rPr>
        <w:t>emije ve</w:t>
      </w:r>
      <w:r w:rsidRPr="00007E9F">
        <w:rPr>
          <w:rFonts w:eastAsia="TimesNewRoman"/>
          <w:szCs w:val="22"/>
          <w:lang w:val="pl-PL"/>
        </w:rPr>
        <w:t>ć</w:t>
      </w:r>
      <w:r w:rsidRPr="00007E9F">
        <w:rPr>
          <w:rFonts w:eastAsia="Calibri"/>
          <w:szCs w:val="22"/>
          <w:lang w:val="pl-PL"/>
        </w:rPr>
        <w:t>i je kod pacijenata sa cirozom jetre, kod pacijenata sa brzom diurezom, pacijenata koji ne unose dovo</w:t>
      </w:r>
      <w:r w:rsidR="00CB10D8">
        <w:rPr>
          <w:rFonts w:eastAsia="Calibri"/>
          <w:szCs w:val="22"/>
          <w:lang w:val="pl-PL"/>
        </w:rPr>
        <w:t>l</w:t>
      </w:r>
      <w:r w:rsidRPr="00007E9F">
        <w:rPr>
          <w:rFonts w:eastAsia="Calibri"/>
          <w:szCs w:val="22"/>
          <w:lang w:val="pl-PL"/>
        </w:rPr>
        <w:t xml:space="preserve">jno </w:t>
      </w:r>
      <w:r w:rsidR="006C24C1" w:rsidRPr="00007E9F">
        <w:rPr>
          <w:rFonts w:eastAsia="Calibri"/>
          <w:szCs w:val="22"/>
          <w:lang w:val="pl-PL"/>
        </w:rPr>
        <w:t>e</w:t>
      </w:r>
      <w:r w:rsidR="00CB10D8">
        <w:rPr>
          <w:rFonts w:eastAsia="Calibri"/>
          <w:szCs w:val="22"/>
          <w:lang w:val="pl-PL"/>
        </w:rPr>
        <w:t>l</w:t>
      </w:r>
      <w:r w:rsidR="006C24C1" w:rsidRPr="00007E9F">
        <w:rPr>
          <w:rFonts w:eastAsia="Calibri"/>
          <w:szCs w:val="22"/>
          <w:lang w:val="pl-PL"/>
        </w:rPr>
        <w:t>ektro</w:t>
      </w:r>
      <w:r w:rsidR="00CB10D8">
        <w:rPr>
          <w:rFonts w:eastAsia="Calibri"/>
          <w:szCs w:val="22"/>
          <w:lang w:val="pl-PL"/>
        </w:rPr>
        <w:t>l</w:t>
      </w:r>
      <w:r w:rsidR="006C24C1" w:rsidRPr="00007E9F">
        <w:rPr>
          <w:rFonts w:eastAsia="Calibri"/>
          <w:szCs w:val="22"/>
          <w:lang w:val="pl-PL"/>
        </w:rPr>
        <w:t xml:space="preserve">ita </w:t>
      </w:r>
      <w:r w:rsidRPr="00007E9F">
        <w:rPr>
          <w:rFonts w:eastAsia="Calibri"/>
          <w:szCs w:val="22"/>
          <w:lang w:val="pl-PL"/>
        </w:rPr>
        <w:t>ora</w:t>
      </w:r>
      <w:r w:rsidR="00CB10D8">
        <w:rPr>
          <w:rFonts w:eastAsia="Calibri"/>
          <w:szCs w:val="22"/>
          <w:lang w:val="pl-PL"/>
        </w:rPr>
        <w:t>l</w:t>
      </w:r>
      <w:r w:rsidRPr="00007E9F">
        <w:rPr>
          <w:rFonts w:eastAsia="Calibri"/>
          <w:szCs w:val="22"/>
          <w:lang w:val="pl-PL"/>
        </w:rPr>
        <w:t>n</w:t>
      </w:r>
      <w:r w:rsidR="006C24C1" w:rsidRPr="00007E9F">
        <w:rPr>
          <w:rFonts w:eastAsia="Calibri"/>
          <w:szCs w:val="22"/>
          <w:lang w:val="pl-PL"/>
        </w:rPr>
        <w:t>im putem</w:t>
      </w:r>
      <w:r w:rsidRPr="00007E9F">
        <w:rPr>
          <w:rFonts w:eastAsia="Calibri"/>
          <w:szCs w:val="22"/>
          <w:lang w:val="pl-PL"/>
        </w:rPr>
        <w:t xml:space="preserve"> u organizam, </w:t>
      </w:r>
      <w:r w:rsidR="006C24C1" w:rsidRPr="00007E9F">
        <w:rPr>
          <w:rFonts w:eastAsia="Calibri"/>
          <w:szCs w:val="22"/>
          <w:lang w:val="pl-PL"/>
        </w:rPr>
        <w:t xml:space="preserve">kao i </w:t>
      </w:r>
      <w:r w:rsidRPr="00007E9F">
        <w:rPr>
          <w:rFonts w:eastAsia="Calibri"/>
          <w:szCs w:val="22"/>
          <w:lang w:val="pl-PL"/>
        </w:rPr>
        <w:t>onih koji istovremeno dobijaju terapiju sa kortikosteroidima i</w:t>
      </w:r>
      <w:r w:rsidR="00CB10D8">
        <w:rPr>
          <w:rFonts w:eastAsia="Calibri"/>
          <w:szCs w:val="22"/>
          <w:lang w:val="pl-PL"/>
        </w:rPr>
        <w:t>l</w:t>
      </w:r>
      <w:r w:rsidRPr="00007E9F">
        <w:rPr>
          <w:rFonts w:eastAsia="Calibri"/>
          <w:szCs w:val="22"/>
          <w:lang w:val="pl-PL"/>
        </w:rPr>
        <w:t xml:space="preserve">i kortikotropinom (ACTH) </w:t>
      </w:r>
      <w:r w:rsidRPr="00007E9F">
        <w:rPr>
          <w:rFonts w:eastAsia="Calibri"/>
          <w:i/>
          <w:szCs w:val="22"/>
          <w:lang w:val="pl-PL"/>
        </w:rPr>
        <w:t>(</w:t>
      </w:r>
      <w:r w:rsidR="0039694F">
        <w:rPr>
          <w:rFonts w:eastAsia="Calibri"/>
          <w:i/>
          <w:szCs w:val="22"/>
          <w:lang w:val="pl-PL"/>
        </w:rPr>
        <w:t>pog</w:t>
      </w:r>
      <w:r w:rsidR="00CB10D8">
        <w:rPr>
          <w:rFonts w:eastAsia="Calibri"/>
          <w:i/>
          <w:szCs w:val="22"/>
          <w:lang w:val="pl-PL"/>
        </w:rPr>
        <w:t>l</w:t>
      </w:r>
      <w:r w:rsidR="0039694F">
        <w:rPr>
          <w:rFonts w:eastAsia="Calibri"/>
          <w:i/>
          <w:szCs w:val="22"/>
          <w:lang w:val="pl-PL"/>
        </w:rPr>
        <w:t>edati dio</w:t>
      </w:r>
      <w:r w:rsidR="006C24C1" w:rsidRPr="00007E9F">
        <w:rPr>
          <w:rFonts w:eastAsia="Calibri"/>
          <w:i/>
          <w:szCs w:val="22"/>
          <w:lang w:val="pl-PL"/>
        </w:rPr>
        <w:t xml:space="preserve"> </w:t>
      </w:r>
      <w:r w:rsidRPr="00007E9F">
        <w:rPr>
          <w:rFonts w:eastAsia="Calibri"/>
          <w:i/>
          <w:szCs w:val="22"/>
          <w:lang w:val="pl-PL"/>
        </w:rPr>
        <w:t>4.5).</w:t>
      </w:r>
    </w:p>
    <w:p w14:paraId="052C41E9" w14:textId="77777777" w:rsidR="00B52F20" w:rsidRPr="00007E9F" w:rsidRDefault="00B52F20" w:rsidP="00B52F20">
      <w:pPr>
        <w:autoSpaceDE w:val="0"/>
        <w:autoSpaceDN w:val="0"/>
        <w:adjustRightInd w:val="0"/>
        <w:rPr>
          <w:rFonts w:eastAsia="Calibri"/>
          <w:szCs w:val="22"/>
          <w:lang w:val="pl-PL"/>
        </w:rPr>
      </w:pPr>
    </w:p>
    <w:p w14:paraId="493A32AA" w14:textId="26D3BACB"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Kod edematoznih pacijenata može da se pojavi hiponatremija u top</w:t>
      </w:r>
      <w:r w:rsidR="00CB10D8">
        <w:rPr>
          <w:rFonts w:eastAsia="Calibri"/>
          <w:szCs w:val="22"/>
          <w:lang w:val="pl-PL"/>
        </w:rPr>
        <w:t>l</w:t>
      </w:r>
      <w:r w:rsidRPr="00007E9F">
        <w:rPr>
          <w:rFonts w:eastAsia="Calibri"/>
          <w:szCs w:val="22"/>
          <w:lang w:val="pl-PL"/>
        </w:rPr>
        <w:t>im vremenskim us</w:t>
      </w:r>
      <w:r w:rsidR="00CB10D8">
        <w:rPr>
          <w:rFonts w:eastAsia="Calibri"/>
          <w:szCs w:val="22"/>
          <w:lang w:val="pl-PL"/>
        </w:rPr>
        <w:t>l</w:t>
      </w:r>
      <w:r w:rsidRPr="00007E9F">
        <w:rPr>
          <w:rFonts w:eastAsia="Calibri"/>
          <w:szCs w:val="22"/>
          <w:lang w:val="pl-PL"/>
        </w:rPr>
        <w:t>ovima.</w:t>
      </w:r>
      <w:r w:rsidR="00ED194E">
        <w:rPr>
          <w:rFonts w:eastAsia="Calibri"/>
          <w:szCs w:val="22"/>
          <w:lang w:val="pl-PL"/>
        </w:rPr>
        <w:t xml:space="preserve"> </w:t>
      </w:r>
      <w:r w:rsidRPr="00007E9F">
        <w:rPr>
          <w:rFonts w:eastAsia="Calibri"/>
          <w:szCs w:val="22"/>
          <w:lang w:val="pl-PL"/>
        </w:rPr>
        <w:t>Manjak h</w:t>
      </w:r>
      <w:r w:rsidR="00CB10D8">
        <w:rPr>
          <w:rFonts w:eastAsia="Calibri"/>
          <w:szCs w:val="22"/>
          <w:lang w:val="pl-PL"/>
        </w:rPr>
        <w:t>l</w:t>
      </w:r>
      <w:r w:rsidRPr="00007E9F">
        <w:rPr>
          <w:rFonts w:eastAsia="Calibri"/>
          <w:szCs w:val="22"/>
          <w:lang w:val="pl-PL"/>
        </w:rPr>
        <w:t>orida je genera</w:t>
      </w:r>
      <w:r w:rsidR="00CB10D8">
        <w:rPr>
          <w:rFonts w:eastAsia="Calibri"/>
          <w:szCs w:val="22"/>
          <w:lang w:val="pl-PL"/>
        </w:rPr>
        <w:t>l</w:t>
      </w:r>
      <w:r w:rsidRPr="00007E9F">
        <w:rPr>
          <w:rFonts w:eastAsia="Calibri"/>
          <w:szCs w:val="22"/>
          <w:lang w:val="pl-PL"/>
        </w:rPr>
        <w:t>no b</w:t>
      </w:r>
      <w:r w:rsidR="00CB10D8">
        <w:rPr>
          <w:rFonts w:eastAsia="Calibri"/>
          <w:szCs w:val="22"/>
          <w:lang w:val="pl-PL"/>
        </w:rPr>
        <w:t>l</w:t>
      </w:r>
      <w:r w:rsidRPr="00007E9F">
        <w:rPr>
          <w:rFonts w:eastAsia="Calibri"/>
          <w:szCs w:val="22"/>
          <w:lang w:val="pl-PL"/>
        </w:rPr>
        <w:t>ag i obi</w:t>
      </w:r>
      <w:r w:rsidRPr="00007E9F">
        <w:rPr>
          <w:rFonts w:eastAsia="TimesNewRoman"/>
          <w:szCs w:val="22"/>
          <w:lang w:val="pl-PL"/>
        </w:rPr>
        <w:t>č</w:t>
      </w:r>
      <w:r w:rsidRPr="00007E9F">
        <w:rPr>
          <w:rFonts w:eastAsia="Calibri"/>
          <w:szCs w:val="22"/>
          <w:lang w:val="pl-PL"/>
        </w:rPr>
        <w:t>no ne zaht</w:t>
      </w:r>
      <w:r w:rsidR="006A0D5A">
        <w:rPr>
          <w:rFonts w:eastAsia="Calibri"/>
          <w:szCs w:val="22"/>
          <w:lang w:val="pl-PL"/>
        </w:rPr>
        <w:t>ij</w:t>
      </w:r>
      <w:r w:rsidRPr="00007E9F">
        <w:rPr>
          <w:rFonts w:eastAsia="Calibri"/>
          <w:szCs w:val="22"/>
          <w:lang w:val="pl-PL"/>
        </w:rPr>
        <w:t>eva terapiju.</w:t>
      </w:r>
    </w:p>
    <w:p w14:paraId="58B67CEC" w14:textId="4338056B" w:rsidR="00B52F20" w:rsidRPr="00007E9F" w:rsidRDefault="00B52F20" w:rsidP="006C24C1">
      <w:pPr>
        <w:jc w:val="left"/>
        <w:rPr>
          <w:rFonts w:eastAsia="Calibri"/>
          <w:szCs w:val="22"/>
          <w:lang w:val="pl-PL"/>
        </w:rPr>
      </w:pPr>
      <w:r w:rsidRPr="00007E9F">
        <w:rPr>
          <w:rFonts w:eastAsia="Calibri"/>
          <w:szCs w:val="22"/>
          <w:lang w:val="pl-PL"/>
        </w:rPr>
        <w:t>Pokaza</w:t>
      </w:r>
      <w:r w:rsidR="00CB10D8">
        <w:rPr>
          <w:rFonts w:eastAsia="Calibri"/>
          <w:szCs w:val="22"/>
          <w:lang w:val="pl-PL"/>
        </w:rPr>
        <w:t>l</w:t>
      </w:r>
      <w:r w:rsidRPr="00007E9F">
        <w:rPr>
          <w:rFonts w:eastAsia="Calibri"/>
          <w:szCs w:val="22"/>
          <w:lang w:val="pl-PL"/>
        </w:rPr>
        <w:t>o</w:t>
      </w:r>
      <w:r w:rsidR="006C24C1" w:rsidRPr="00007E9F">
        <w:rPr>
          <w:rFonts w:eastAsia="Calibri"/>
          <w:szCs w:val="22"/>
          <w:lang w:val="pl-PL"/>
        </w:rPr>
        <w:t xml:space="preserve"> </w:t>
      </w:r>
      <w:r w:rsidRPr="00007E9F">
        <w:rPr>
          <w:rFonts w:eastAsia="Calibri"/>
          <w:szCs w:val="22"/>
          <w:lang w:val="pl-PL"/>
        </w:rPr>
        <w:t>se da tiazidi poja</w:t>
      </w:r>
      <w:r w:rsidRPr="00007E9F">
        <w:rPr>
          <w:rFonts w:eastAsia="TimesNewRoman"/>
          <w:szCs w:val="22"/>
          <w:lang w:val="pl-PL"/>
        </w:rPr>
        <w:t>č</w:t>
      </w:r>
      <w:r w:rsidRPr="00007E9F">
        <w:rPr>
          <w:rFonts w:eastAsia="Calibri"/>
          <w:szCs w:val="22"/>
          <w:lang w:val="pl-PL"/>
        </w:rPr>
        <w:t>avaju urinarnu e</w:t>
      </w:r>
      <w:r w:rsidR="00CB10D8">
        <w:rPr>
          <w:rFonts w:eastAsia="Calibri"/>
          <w:szCs w:val="22"/>
          <w:lang w:val="pl-PL"/>
        </w:rPr>
        <w:t>l</w:t>
      </w:r>
      <w:r w:rsidRPr="00007E9F">
        <w:rPr>
          <w:rFonts w:eastAsia="Calibri"/>
          <w:szCs w:val="22"/>
          <w:lang w:val="pl-PL"/>
        </w:rPr>
        <w:t>iminaciju magnezijuma, što može da dovede do hipomagnezijemije.</w:t>
      </w:r>
    </w:p>
    <w:p w14:paraId="6BE3496A" w14:textId="77777777" w:rsidR="00880941" w:rsidRPr="00931348" w:rsidRDefault="00880941" w:rsidP="00B52F20">
      <w:pPr>
        <w:rPr>
          <w:b/>
          <w:szCs w:val="22"/>
          <w:lang w:val="sr-Latn-CS"/>
        </w:rPr>
      </w:pPr>
    </w:p>
    <w:p w14:paraId="098465FE" w14:textId="77777777" w:rsidR="00B52F20" w:rsidRPr="00007E9F" w:rsidRDefault="00B52F20" w:rsidP="00B52F20">
      <w:pPr>
        <w:autoSpaceDE w:val="0"/>
        <w:autoSpaceDN w:val="0"/>
        <w:adjustRightInd w:val="0"/>
        <w:rPr>
          <w:rFonts w:eastAsia="Calibri"/>
          <w:i/>
          <w:iCs/>
          <w:szCs w:val="22"/>
          <w:lang w:val="sr-Latn-CS"/>
        </w:rPr>
      </w:pPr>
      <w:r w:rsidRPr="00931348">
        <w:rPr>
          <w:rFonts w:eastAsia="Calibri"/>
          <w:i/>
          <w:iCs/>
          <w:szCs w:val="22"/>
        </w:rPr>
        <w:t>Antidoping</w:t>
      </w:r>
      <w:r w:rsidRPr="00007E9F">
        <w:rPr>
          <w:rFonts w:eastAsia="Calibri"/>
          <w:i/>
          <w:iCs/>
          <w:szCs w:val="22"/>
          <w:lang w:val="sr-Latn-CS"/>
        </w:rPr>
        <w:t xml:space="preserve"> </w:t>
      </w:r>
      <w:r w:rsidRPr="00931348">
        <w:rPr>
          <w:rFonts w:eastAsia="Calibri"/>
          <w:i/>
          <w:iCs/>
          <w:szCs w:val="22"/>
        </w:rPr>
        <w:t>test</w:t>
      </w:r>
    </w:p>
    <w:p w14:paraId="374965C4" w14:textId="462AD8DE" w:rsidR="00B52F20" w:rsidRPr="00007E9F" w:rsidRDefault="00B52F20" w:rsidP="00B52F20">
      <w:pPr>
        <w:autoSpaceDE w:val="0"/>
        <w:autoSpaceDN w:val="0"/>
        <w:adjustRightInd w:val="0"/>
        <w:rPr>
          <w:rFonts w:eastAsia="Calibri"/>
          <w:szCs w:val="22"/>
          <w:lang w:val="sr-Latn-CS"/>
        </w:rPr>
      </w:pPr>
      <w:r w:rsidRPr="00931348">
        <w:rPr>
          <w:rFonts w:eastAsia="Calibri"/>
          <w:szCs w:val="22"/>
        </w:rPr>
        <w:t>Hidroh</w:t>
      </w:r>
      <w:r w:rsidR="00CB10D8">
        <w:rPr>
          <w:rFonts w:eastAsia="Calibri"/>
          <w:szCs w:val="22"/>
        </w:rPr>
        <w:t>l</w:t>
      </w:r>
      <w:r w:rsidRPr="00931348">
        <w:rPr>
          <w:rFonts w:eastAsia="Calibri"/>
          <w:szCs w:val="22"/>
        </w:rPr>
        <w:t>ortiazid</w:t>
      </w:r>
      <w:r w:rsidRPr="00007E9F">
        <w:rPr>
          <w:rFonts w:eastAsia="Calibri"/>
          <w:szCs w:val="22"/>
          <w:lang w:val="sr-Latn-CS"/>
        </w:rPr>
        <w:t xml:space="preserve"> </w:t>
      </w:r>
      <w:r w:rsidRPr="00931348">
        <w:rPr>
          <w:rFonts w:eastAsia="Calibri"/>
          <w:szCs w:val="22"/>
        </w:rPr>
        <w:t>koji</w:t>
      </w:r>
      <w:r w:rsidRPr="00007E9F">
        <w:rPr>
          <w:rFonts w:eastAsia="Calibri"/>
          <w:szCs w:val="22"/>
          <w:lang w:val="sr-Latn-CS"/>
        </w:rPr>
        <w:t xml:space="preserve"> </w:t>
      </w:r>
      <w:r w:rsidRPr="00931348">
        <w:rPr>
          <w:rFonts w:eastAsia="Calibri"/>
          <w:szCs w:val="22"/>
        </w:rPr>
        <w:t>se</w:t>
      </w:r>
      <w:r w:rsidRPr="00007E9F">
        <w:rPr>
          <w:rFonts w:eastAsia="Calibri"/>
          <w:szCs w:val="22"/>
          <w:lang w:val="sr-Latn-CS"/>
        </w:rPr>
        <w:t xml:space="preserve"> </w:t>
      </w:r>
      <w:r w:rsidRPr="00931348">
        <w:rPr>
          <w:rFonts w:eastAsia="Calibri"/>
          <w:szCs w:val="22"/>
        </w:rPr>
        <w:t>na</w:t>
      </w:r>
      <w:r w:rsidR="00CB10D8">
        <w:rPr>
          <w:rFonts w:eastAsia="Calibri"/>
          <w:szCs w:val="22"/>
        </w:rPr>
        <w:t>l</w:t>
      </w:r>
      <w:r w:rsidRPr="00931348">
        <w:rPr>
          <w:rFonts w:eastAsia="Calibri"/>
          <w:szCs w:val="22"/>
        </w:rPr>
        <w:t>azi</w:t>
      </w:r>
      <w:r w:rsidRPr="00007E9F">
        <w:rPr>
          <w:rFonts w:eastAsia="Calibri"/>
          <w:szCs w:val="22"/>
          <w:lang w:val="sr-Latn-CS"/>
        </w:rPr>
        <w:t xml:space="preserve"> </w:t>
      </w:r>
      <w:r w:rsidRPr="00931348">
        <w:rPr>
          <w:rFonts w:eastAsia="Calibri"/>
          <w:szCs w:val="22"/>
        </w:rPr>
        <w:t>u</w:t>
      </w:r>
      <w:r w:rsidRPr="00007E9F">
        <w:rPr>
          <w:rFonts w:eastAsia="Calibri"/>
          <w:szCs w:val="22"/>
          <w:lang w:val="sr-Latn-CS"/>
        </w:rPr>
        <w:t xml:space="preserve"> </w:t>
      </w:r>
      <w:r w:rsidRPr="00931348">
        <w:rPr>
          <w:rFonts w:eastAsia="Calibri"/>
          <w:szCs w:val="22"/>
        </w:rPr>
        <w:t>ovom</w:t>
      </w:r>
      <w:r w:rsidRPr="00007E9F">
        <w:rPr>
          <w:rFonts w:eastAsia="Calibri"/>
          <w:szCs w:val="22"/>
          <w:lang w:val="sr-Latn-CS"/>
        </w:rPr>
        <w:t xml:space="preserve"> </w:t>
      </w:r>
      <w:r w:rsidR="00CB10D8">
        <w:rPr>
          <w:rFonts w:eastAsia="Calibri"/>
          <w:szCs w:val="22"/>
        </w:rPr>
        <w:t>l</w:t>
      </w:r>
      <w:r w:rsidR="00ED194E">
        <w:rPr>
          <w:rFonts w:eastAsia="Calibri"/>
          <w:szCs w:val="22"/>
        </w:rPr>
        <w:t>ij</w:t>
      </w:r>
      <w:r w:rsidRPr="00931348">
        <w:rPr>
          <w:rFonts w:eastAsia="Calibri"/>
          <w:szCs w:val="22"/>
        </w:rPr>
        <w:t>eku</w:t>
      </w:r>
      <w:r w:rsidRPr="00007E9F">
        <w:rPr>
          <w:rFonts w:eastAsia="Calibri"/>
          <w:szCs w:val="22"/>
          <w:lang w:val="sr-Latn-CS"/>
        </w:rPr>
        <w:t xml:space="preserve"> </w:t>
      </w:r>
      <w:r w:rsidRPr="00931348">
        <w:rPr>
          <w:rFonts w:eastAsia="Calibri"/>
          <w:szCs w:val="22"/>
        </w:rPr>
        <w:t>mo</w:t>
      </w:r>
      <w:r w:rsidRPr="00007E9F">
        <w:rPr>
          <w:rFonts w:eastAsia="Calibri"/>
          <w:szCs w:val="22"/>
          <w:lang w:val="sr-Latn-CS"/>
        </w:rPr>
        <w:t>ž</w:t>
      </w:r>
      <w:r w:rsidRPr="00931348">
        <w:rPr>
          <w:rFonts w:eastAsia="Calibri"/>
          <w:szCs w:val="22"/>
        </w:rPr>
        <w:t>e</w:t>
      </w:r>
      <w:r w:rsidRPr="00007E9F">
        <w:rPr>
          <w:rFonts w:eastAsia="Calibri"/>
          <w:szCs w:val="22"/>
          <w:lang w:val="sr-Latn-CS"/>
        </w:rPr>
        <w:t xml:space="preserve"> </w:t>
      </w:r>
      <w:r w:rsidRPr="00931348">
        <w:rPr>
          <w:rFonts w:eastAsia="Calibri"/>
          <w:szCs w:val="22"/>
        </w:rPr>
        <w:t>dati</w:t>
      </w:r>
      <w:r w:rsidRPr="00007E9F">
        <w:rPr>
          <w:rFonts w:eastAsia="Calibri"/>
          <w:szCs w:val="22"/>
          <w:lang w:val="sr-Latn-CS"/>
        </w:rPr>
        <w:t xml:space="preserve"> </w:t>
      </w:r>
      <w:r w:rsidRPr="00931348">
        <w:rPr>
          <w:rFonts w:eastAsia="Calibri"/>
          <w:szCs w:val="22"/>
        </w:rPr>
        <w:t>pozitivan</w:t>
      </w:r>
      <w:r w:rsidRPr="00007E9F">
        <w:rPr>
          <w:rFonts w:eastAsia="Calibri"/>
          <w:szCs w:val="22"/>
          <w:lang w:val="sr-Latn-CS"/>
        </w:rPr>
        <w:t xml:space="preserve"> </w:t>
      </w:r>
      <w:r w:rsidRPr="00931348">
        <w:rPr>
          <w:rFonts w:eastAsia="Calibri"/>
          <w:szCs w:val="22"/>
        </w:rPr>
        <w:t>rezu</w:t>
      </w:r>
      <w:r w:rsidR="00CB10D8">
        <w:rPr>
          <w:rFonts w:eastAsia="Calibri"/>
          <w:szCs w:val="22"/>
        </w:rPr>
        <w:t>l</w:t>
      </w:r>
      <w:r w:rsidRPr="00931348">
        <w:rPr>
          <w:rFonts w:eastAsia="Calibri"/>
          <w:szCs w:val="22"/>
        </w:rPr>
        <w:t>tat</w:t>
      </w:r>
      <w:r w:rsidRPr="00007E9F">
        <w:rPr>
          <w:rFonts w:eastAsia="Calibri"/>
          <w:szCs w:val="22"/>
          <w:lang w:val="sr-Latn-CS"/>
        </w:rPr>
        <w:t xml:space="preserve"> </w:t>
      </w:r>
      <w:r w:rsidRPr="00931348">
        <w:rPr>
          <w:rFonts w:eastAsia="Calibri"/>
          <w:szCs w:val="22"/>
        </w:rPr>
        <w:t>u</w:t>
      </w:r>
      <w:r w:rsidRPr="00007E9F">
        <w:rPr>
          <w:rFonts w:eastAsia="Calibri"/>
          <w:szCs w:val="22"/>
          <w:lang w:val="sr-Latn-CS"/>
        </w:rPr>
        <w:t xml:space="preserve"> </w:t>
      </w:r>
      <w:r w:rsidRPr="00931348">
        <w:rPr>
          <w:rFonts w:eastAsia="Calibri"/>
          <w:szCs w:val="22"/>
        </w:rPr>
        <w:t>antidoping</w:t>
      </w:r>
      <w:r w:rsidRPr="00007E9F">
        <w:rPr>
          <w:rFonts w:eastAsia="Calibri"/>
          <w:szCs w:val="22"/>
          <w:lang w:val="sr-Latn-CS"/>
        </w:rPr>
        <w:t xml:space="preserve"> </w:t>
      </w:r>
      <w:r w:rsidRPr="00931348">
        <w:rPr>
          <w:rFonts w:eastAsia="Calibri"/>
          <w:szCs w:val="22"/>
        </w:rPr>
        <w:t>testu</w:t>
      </w:r>
      <w:r w:rsidRPr="00007E9F">
        <w:rPr>
          <w:rFonts w:eastAsia="Calibri"/>
          <w:szCs w:val="22"/>
          <w:lang w:val="sr-Latn-CS"/>
        </w:rPr>
        <w:t>.</w:t>
      </w:r>
    </w:p>
    <w:p w14:paraId="15D1D54A" w14:textId="77777777" w:rsidR="00B52F20" w:rsidRPr="00007E9F" w:rsidRDefault="00B52F20" w:rsidP="00B52F20">
      <w:pPr>
        <w:autoSpaceDE w:val="0"/>
        <w:autoSpaceDN w:val="0"/>
        <w:adjustRightInd w:val="0"/>
        <w:rPr>
          <w:rFonts w:eastAsia="Calibri"/>
          <w:szCs w:val="22"/>
          <w:lang w:val="sr-Latn-CS"/>
        </w:rPr>
      </w:pPr>
    </w:p>
    <w:p w14:paraId="2DF03D7E" w14:textId="771504C5" w:rsidR="00B52F20" w:rsidRPr="00007E9F" w:rsidRDefault="00B52F20" w:rsidP="00B52F20">
      <w:pPr>
        <w:autoSpaceDE w:val="0"/>
        <w:autoSpaceDN w:val="0"/>
        <w:adjustRightInd w:val="0"/>
        <w:rPr>
          <w:rFonts w:eastAsia="Calibri"/>
          <w:i/>
          <w:iCs/>
          <w:szCs w:val="22"/>
          <w:lang w:val="sr-Latn-CS"/>
        </w:rPr>
      </w:pPr>
      <w:r w:rsidRPr="00931348">
        <w:rPr>
          <w:rFonts w:eastAsia="Calibri"/>
          <w:i/>
          <w:iCs/>
          <w:szCs w:val="22"/>
        </w:rPr>
        <w:t>Preoset</w:t>
      </w:r>
      <w:r w:rsidR="00CB10D8">
        <w:rPr>
          <w:rFonts w:eastAsia="Calibri"/>
          <w:i/>
          <w:iCs/>
          <w:szCs w:val="22"/>
        </w:rPr>
        <w:t>l</w:t>
      </w:r>
      <w:r w:rsidRPr="00931348">
        <w:rPr>
          <w:rFonts w:eastAsia="Calibri"/>
          <w:i/>
          <w:iCs/>
          <w:szCs w:val="22"/>
        </w:rPr>
        <w:t>jivost</w:t>
      </w:r>
    </w:p>
    <w:p w14:paraId="7473DACB" w14:textId="3754B40B" w:rsidR="00B52F20" w:rsidRDefault="00B52F20" w:rsidP="00B52F20">
      <w:pPr>
        <w:autoSpaceDE w:val="0"/>
        <w:autoSpaceDN w:val="0"/>
        <w:adjustRightInd w:val="0"/>
        <w:rPr>
          <w:rFonts w:eastAsia="Calibri"/>
          <w:szCs w:val="22"/>
          <w:lang w:val="sr-Latn-CS"/>
        </w:rPr>
      </w:pPr>
      <w:r w:rsidRPr="006A0D5A">
        <w:rPr>
          <w:rFonts w:eastAsia="Calibri"/>
          <w:szCs w:val="22"/>
          <w:lang w:val="pl-PL"/>
        </w:rPr>
        <w:t>Kod</w:t>
      </w:r>
      <w:r w:rsidRPr="00007E9F">
        <w:rPr>
          <w:rFonts w:eastAsia="Calibri"/>
          <w:szCs w:val="22"/>
          <w:lang w:val="sr-Latn-CS"/>
        </w:rPr>
        <w:t xml:space="preserve"> </w:t>
      </w:r>
      <w:r w:rsidRPr="006A0D5A">
        <w:rPr>
          <w:rFonts w:eastAsia="Calibri"/>
          <w:szCs w:val="22"/>
          <w:lang w:val="pl-PL"/>
        </w:rPr>
        <w:t>pacijenata</w:t>
      </w:r>
      <w:r w:rsidRPr="00007E9F">
        <w:rPr>
          <w:rFonts w:eastAsia="Calibri"/>
          <w:szCs w:val="22"/>
          <w:lang w:val="sr-Latn-CS"/>
        </w:rPr>
        <w:t xml:space="preserve"> </w:t>
      </w:r>
      <w:r w:rsidRPr="006A0D5A">
        <w:rPr>
          <w:rFonts w:eastAsia="Calibri"/>
          <w:szCs w:val="22"/>
          <w:lang w:val="pl-PL"/>
        </w:rPr>
        <w:t>koji</w:t>
      </w:r>
      <w:r w:rsidRPr="00007E9F">
        <w:rPr>
          <w:rFonts w:eastAsia="Calibri"/>
          <w:szCs w:val="22"/>
          <w:lang w:val="sr-Latn-CS"/>
        </w:rPr>
        <w:t xml:space="preserve"> </w:t>
      </w:r>
      <w:r w:rsidRPr="006A0D5A">
        <w:rPr>
          <w:rFonts w:eastAsia="Calibri"/>
          <w:szCs w:val="22"/>
          <w:lang w:val="pl-PL"/>
        </w:rPr>
        <w:t>primaju</w:t>
      </w:r>
      <w:r w:rsidRPr="00007E9F">
        <w:rPr>
          <w:rFonts w:eastAsia="Calibri"/>
          <w:szCs w:val="22"/>
          <w:lang w:val="sr-Latn-CS"/>
        </w:rPr>
        <w:t xml:space="preserve"> </w:t>
      </w:r>
      <w:r w:rsidRPr="006A0D5A">
        <w:rPr>
          <w:rFonts w:eastAsia="Calibri"/>
          <w:szCs w:val="22"/>
          <w:lang w:val="pl-PL"/>
        </w:rPr>
        <w:t>tiazide</w:t>
      </w:r>
      <w:r w:rsidRPr="00007E9F">
        <w:rPr>
          <w:rFonts w:eastAsia="Calibri"/>
          <w:szCs w:val="22"/>
          <w:lang w:val="sr-Latn-CS"/>
        </w:rPr>
        <w:t xml:space="preserve">, </w:t>
      </w:r>
      <w:r w:rsidRPr="006A0D5A">
        <w:rPr>
          <w:rFonts w:eastAsia="Calibri"/>
          <w:szCs w:val="22"/>
          <w:lang w:val="pl-PL"/>
        </w:rPr>
        <w:t>reakcije</w:t>
      </w:r>
      <w:r w:rsidRPr="00007E9F">
        <w:rPr>
          <w:rFonts w:eastAsia="Calibri"/>
          <w:szCs w:val="22"/>
          <w:lang w:val="sr-Latn-CS"/>
        </w:rPr>
        <w:t xml:space="preserve"> </w:t>
      </w:r>
      <w:r w:rsidRPr="006A0D5A">
        <w:rPr>
          <w:rFonts w:eastAsia="Calibri"/>
          <w:szCs w:val="22"/>
          <w:lang w:val="pl-PL"/>
        </w:rPr>
        <w:t>preos</w:t>
      </w:r>
      <w:r w:rsidR="006A0D5A" w:rsidRPr="006A0D5A">
        <w:rPr>
          <w:rFonts w:eastAsia="Calibri"/>
          <w:szCs w:val="22"/>
          <w:lang w:val="pl-PL"/>
        </w:rPr>
        <w:t>j</w:t>
      </w:r>
      <w:r w:rsidRPr="006A0D5A">
        <w:rPr>
          <w:rFonts w:eastAsia="Calibri"/>
          <w:szCs w:val="22"/>
          <w:lang w:val="pl-PL"/>
        </w:rPr>
        <w:t>et</w:t>
      </w:r>
      <w:r w:rsidR="00CB10D8">
        <w:rPr>
          <w:rFonts w:eastAsia="Calibri"/>
          <w:szCs w:val="22"/>
          <w:lang w:val="pl-PL"/>
        </w:rPr>
        <w:t>l</w:t>
      </w:r>
      <w:r w:rsidRPr="006A0D5A">
        <w:rPr>
          <w:rFonts w:eastAsia="Calibri"/>
          <w:szCs w:val="22"/>
          <w:lang w:val="pl-PL"/>
        </w:rPr>
        <w:t>jivosti</w:t>
      </w:r>
      <w:r w:rsidRPr="00007E9F">
        <w:rPr>
          <w:rFonts w:eastAsia="Calibri"/>
          <w:szCs w:val="22"/>
          <w:lang w:val="sr-Latn-CS"/>
        </w:rPr>
        <w:t xml:space="preserve"> </w:t>
      </w:r>
      <w:r w:rsidRPr="006A0D5A">
        <w:rPr>
          <w:rFonts w:eastAsia="Calibri"/>
          <w:szCs w:val="22"/>
          <w:lang w:val="pl-PL"/>
        </w:rPr>
        <w:t>se</w:t>
      </w:r>
      <w:r w:rsidRPr="00007E9F">
        <w:rPr>
          <w:rFonts w:eastAsia="Calibri"/>
          <w:szCs w:val="22"/>
          <w:lang w:val="sr-Latn-CS"/>
        </w:rPr>
        <w:t xml:space="preserve"> </w:t>
      </w:r>
      <w:r w:rsidRPr="006A0D5A">
        <w:rPr>
          <w:rFonts w:eastAsia="Calibri"/>
          <w:szCs w:val="22"/>
          <w:lang w:val="pl-PL"/>
        </w:rPr>
        <w:t>mogu</w:t>
      </w:r>
      <w:r w:rsidRPr="00007E9F">
        <w:rPr>
          <w:rFonts w:eastAsia="Calibri"/>
          <w:szCs w:val="22"/>
          <w:lang w:val="sr-Latn-CS"/>
        </w:rPr>
        <w:t xml:space="preserve"> </w:t>
      </w:r>
      <w:r w:rsidRPr="006A0D5A">
        <w:rPr>
          <w:rFonts w:eastAsia="Calibri"/>
          <w:szCs w:val="22"/>
          <w:lang w:val="pl-PL"/>
        </w:rPr>
        <w:t>javiti</w:t>
      </w:r>
      <w:r w:rsidRPr="00007E9F">
        <w:rPr>
          <w:rFonts w:eastAsia="Calibri"/>
          <w:szCs w:val="22"/>
          <w:lang w:val="sr-Latn-CS"/>
        </w:rPr>
        <w:t xml:space="preserve"> </w:t>
      </w:r>
      <w:r w:rsidRPr="006A0D5A">
        <w:rPr>
          <w:rFonts w:eastAsia="Calibri"/>
          <w:szCs w:val="22"/>
          <w:lang w:val="pl-PL"/>
        </w:rPr>
        <w:t>kod</w:t>
      </w:r>
      <w:r w:rsidRPr="00007E9F">
        <w:rPr>
          <w:rFonts w:eastAsia="Calibri"/>
          <w:szCs w:val="22"/>
          <w:lang w:val="sr-Latn-CS"/>
        </w:rPr>
        <w:t xml:space="preserve"> </w:t>
      </w:r>
      <w:r w:rsidRPr="006A0D5A">
        <w:rPr>
          <w:rFonts w:eastAsia="Calibri"/>
          <w:szCs w:val="22"/>
          <w:lang w:val="pl-PL"/>
        </w:rPr>
        <w:t>osoba</w:t>
      </w:r>
      <w:r w:rsidRPr="00007E9F">
        <w:rPr>
          <w:rFonts w:eastAsia="Calibri"/>
          <w:szCs w:val="22"/>
          <w:lang w:val="sr-Latn-CS"/>
        </w:rPr>
        <w:t xml:space="preserve"> </w:t>
      </w:r>
      <w:r w:rsidRPr="006A0D5A">
        <w:rPr>
          <w:rFonts w:eastAsia="Calibri"/>
          <w:szCs w:val="22"/>
          <w:lang w:val="pl-PL"/>
        </w:rPr>
        <w:t>sa</w:t>
      </w:r>
      <w:r w:rsidRPr="00007E9F">
        <w:rPr>
          <w:rFonts w:eastAsia="Calibri"/>
          <w:szCs w:val="22"/>
          <w:lang w:val="sr-Latn-CS"/>
        </w:rPr>
        <w:t xml:space="preserve"> </w:t>
      </w:r>
      <w:r w:rsidRPr="006A0D5A">
        <w:rPr>
          <w:rFonts w:eastAsia="Calibri"/>
          <w:szCs w:val="22"/>
          <w:lang w:val="pl-PL"/>
        </w:rPr>
        <w:t>i</w:t>
      </w:r>
      <w:r w:rsidRPr="00007E9F">
        <w:rPr>
          <w:rFonts w:eastAsia="Calibri"/>
          <w:szCs w:val="22"/>
          <w:lang w:val="sr-Latn-CS"/>
        </w:rPr>
        <w:t xml:space="preserve"> </w:t>
      </w:r>
      <w:r w:rsidRPr="006A0D5A">
        <w:rPr>
          <w:rFonts w:eastAsia="Calibri"/>
          <w:szCs w:val="22"/>
          <w:lang w:val="pl-PL"/>
        </w:rPr>
        <w:t>bez</w:t>
      </w:r>
      <w:r w:rsidRPr="00007E9F">
        <w:rPr>
          <w:rFonts w:eastAsia="Calibri"/>
          <w:szCs w:val="22"/>
          <w:lang w:val="sr-Latn-CS"/>
        </w:rPr>
        <w:t xml:space="preserve"> </w:t>
      </w:r>
      <w:r w:rsidRPr="006A0D5A">
        <w:rPr>
          <w:rFonts w:eastAsia="Calibri"/>
          <w:szCs w:val="22"/>
          <w:lang w:val="pl-PL"/>
        </w:rPr>
        <w:t>a</w:t>
      </w:r>
      <w:r w:rsidR="00CB10D8">
        <w:rPr>
          <w:rFonts w:eastAsia="Calibri"/>
          <w:szCs w:val="22"/>
          <w:lang w:val="pl-PL"/>
        </w:rPr>
        <w:t>l</w:t>
      </w:r>
      <w:r w:rsidRPr="006A0D5A">
        <w:rPr>
          <w:rFonts w:eastAsia="Calibri"/>
          <w:szCs w:val="22"/>
          <w:lang w:val="pl-PL"/>
        </w:rPr>
        <w:t>ergijske</w:t>
      </w:r>
      <w:r w:rsidRPr="00007E9F">
        <w:rPr>
          <w:rFonts w:eastAsia="Calibri"/>
          <w:szCs w:val="22"/>
          <w:lang w:val="sr-Latn-CS"/>
        </w:rPr>
        <w:t xml:space="preserve"> </w:t>
      </w:r>
      <w:r w:rsidRPr="006A0D5A">
        <w:rPr>
          <w:rFonts w:eastAsia="Calibri"/>
          <w:szCs w:val="22"/>
          <w:lang w:val="pl-PL"/>
        </w:rPr>
        <w:t>i</w:t>
      </w:r>
      <w:r w:rsidRPr="00007E9F">
        <w:rPr>
          <w:rFonts w:eastAsia="Calibri"/>
          <w:szCs w:val="22"/>
          <w:lang w:val="sr-Latn-CS"/>
        </w:rPr>
        <w:t xml:space="preserve"> </w:t>
      </w:r>
      <w:r w:rsidRPr="006A0D5A">
        <w:rPr>
          <w:rFonts w:eastAsia="Calibri"/>
          <w:szCs w:val="22"/>
          <w:lang w:val="pl-PL"/>
        </w:rPr>
        <w:t>bronhija</w:t>
      </w:r>
      <w:r w:rsidR="00CB10D8">
        <w:rPr>
          <w:rFonts w:eastAsia="Calibri"/>
          <w:szCs w:val="22"/>
          <w:lang w:val="pl-PL"/>
        </w:rPr>
        <w:t>l</w:t>
      </w:r>
      <w:r w:rsidRPr="006A0D5A">
        <w:rPr>
          <w:rFonts w:eastAsia="Calibri"/>
          <w:szCs w:val="22"/>
          <w:lang w:val="pl-PL"/>
        </w:rPr>
        <w:t>ne</w:t>
      </w:r>
      <w:r w:rsidRPr="00007E9F">
        <w:rPr>
          <w:rFonts w:eastAsia="Calibri"/>
          <w:szCs w:val="22"/>
          <w:lang w:val="sr-Latn-CS"/>
        </w:rPr>
        <w:t xml:space="preserve"> </w:t>
      </w:r>
      <w:r w:rsidRPr="006A0D5A">
        <w:rPr>
          <w:rFonts w:eastAsia="Calibri"/>
          <w:szCs w:val="22"/>
          <w:lang w:val="pl-PL"/>
        </w:rPr>
        <w:t>astme</w:t>
      </w:r>
      <w:r w:rsidRPr="00007E9F">
        <w:rPr>
          <w:rFonts w:eastAsia="Calibri"/>
          <w:szCs w:val="22"/>
          <w:lang w:val="sr-Latn-CS"/>
        </w:rPr>
        <w:t xml:space="preserve"> </w:t>
      </w:r>
      <w:r w:rsidRPr="006A0D5A">
        <w:rPr>
          <w:rFonts w:eastAsia="Calibri"/>
          <w:szCs w:val="22"/>
          <w:lang w:val="pl-PL"/>
        </w:rPr>
        <w:t>u</w:t>
      </w:r>
      <w:r w:rsidRPr="00007E9F">
        <w:rPr>
          <w:rFonts w:eastAsia="Calibri"/>
          <w:szCs w:val="22"/>
          <w:lang w:val="sr-Latn-CS"/>
        </w:rPr>
        <w:t xml:space="preserve"> </w:t>
      </w:r>
      <w:r w:rsidRPr="006A0D5A">
        <w:rPr>
          <w:rFonts w:eastAsia="Calibri"/>
          <w:szCs w:val="22"/>
          <w:lang w:val="pl-PL"/>
        </w:rPr>
        <w:t>anamnezi</w:t>
      </w:r>
      <w:r w:rsidRPr="00007E9F">
        <w:rPr>
          <w:rFonts w:eastAsia="Calibri"/>
          <w:szCs w:val="22"/>
          <w:lang w:val="sr-Latn-CS"/>
        </w:rPr>
        <w:t xml:space="preserve">. </w:t>
      </w:r>
      <w:r w:rsidR="006A0D5A">
        <w:rPr>
          <w:rFonts w:eastAsia="Calibri"/>
          <w:szCs w:val="22"/>
        </w:rPr>
        <w:t>Zabi</w:t>
      </w:r>
      <w:r w:rsidR="00CB10D8">
        <w:rPr>
          <w:rFonts w:eastAsia="Calibri"/>
          <w:szCs w:val="22"/>
        </w:rPr>
        <w:t>l</w:t>
      </w:r>
      <w:r w:rsidR="006A0D5A">
        <w:rPr>
          <w:rFonts w:eastAsia="Calibri"/>
          <w:szCs w:val="22"/>
        </w:rPr>
        <w:t>j</w:t>
      </w:r>
      <w:r w:rsidRPr="00931348">
        <w:rPr>
          <w:rFonts w:eastAsia="Calibri"/>
          <w:szCs w:val="22"/>
        </w:rPr>
        <w:t>e</w:t>
      </w:r>
      <w:r w:rsidRPr="00007E9F">
        <w:rPr>
          <w:rFonts w:eastAsia="Calibri"/>
          <w:szCs w:val="22"/>
          <w:lang w:val="sr-Latn-CS"/>
        </w:rPr>
        <w:t>ž</w:t>
      </w:r>
      <w:r w:rsidRPr="00931348">
        <w:rPr>
          <w:rFonts w:eastAsia="Calibri"/>
          <w:szCs w:val="22"/>
        </w:rPr>
        <w:t>eno</w:t>
      </w:r>
      <w:r w:rsidRPr="00007E9F">
        <w:rPr>
          <w:rFonts w:eastAsia="Calibri"/>
          <w:szCs w:val="22"/>
          <w:lang w:val="sr-Latn-CS"/>
        </w:rPr>
        <w:t xml:space="preserve"> </w:t>
      </w:r>
      <w:r w:rsidRPr="00931348">
        <w:rPr>
          <w:rFonts w:eastAsia="Calibri"/>
          <w:szCs w:val="22"/>
        </w:rPr>
        <w:t>je</w:t>
      </w:r>
      <w:r w:rsidRPr="00007E9F">
        <w:rPr>
          <w:rFonts w:eastAsia="Calibri"/>
          <w:szCs w:val="22"/>
          <w:lang w:val="sr-Latn-CS"/>
        </w:rPr>
        <w:t xml:space="preserve"> </w:t>
      </w:r>
      <w:r w:rsidRPr="004B52F6">
        <w:rPr>
          <w:rFonts w:eastAsia="Calibri"/>
          <w:szCs w:val="22"/>
          <w:lang w:val="sr-Latn-ME"/>
        </w:rPr>
        <w:t>pogoršanje i</w:t>
      </w:r>
      <w:r w:rsidR="00CB10D8" w:rsidRPr="004B52F6">
        <w:rPr>
          <w:rFonts w:eastAsia="Calibri"/>
          <w:szCs w:val="22"/>
          <w:lang w:val="sr-Latn-ME"/>
        </w:rPr>
        <w:t>l</w:t>
      </w:r>
      <w:r w:rsidRPr="004B52F6">
        <w:rPr>
          <w:rFonts w:eastAsia="Calibri"/>
          <w:szCs w:val="22"/>
          <w:lang w:val="sr-Latn-ME"/>
        </w:rPr>
        <w:t xml:space="preserve">i aktivacija sistemskog eritemskog </w:t>
      </w:r>
      <w:r w:rsidR="00CB10D8" w:rsidRPr="004B52F6">
        <w:rPr>
          <w:rFonts w:eastAsia="Calibri"/>
          <w:szCs w:val="22"/>
          <w:lang w:val="sr-Latn-ME"/>
        </w:rPr>
        <w:t>l</w:t>
      </w:r>
      <w:r w:rsidRPr="004B52F6">
        <w:rPr>
          <w:rFonts w:eastAsia="Calibri"/>
          <w:szCs w:val="22"/>
          <w:lang w:val="sr-Latn-ME"/>
        </w:rPr>
        <w:t>upusa sa upotrebom tiazida.</w:t>
      </w:r>
    </w:p>
    <w:p w14:paraId="34875918" w14:textId="4771BC19" w:rsidR="004A0D3D" w:rsidRDefault="004A0D3D" w:rsidP="00B52F20">
      <w:pPr>
        <w:autoSpaceDE w:val="0"/>
        <w:autoSpaceDN w:val="0"/>
        <w:adjustRightInd w:val="0"/>
        <w:rPr>
          <w:rFonts w:eastAsia="Calibri"/>
          <w:szCs w:val="22"/>
          <w:lang w:val="sr-Latn-CS"/>
        </w:rPr>
      </w:pPr>
    </w:p>
    <w:p w14:paraId="388CFE2D" w14:textId="77777777" w:rsidR="004A0D3D" w:rsidRPr="005A1944" w:rsidRDefault="004A0D3D" w:rsidP="004A0D3D">
      <w:pPr>
        <w:spacing w:line="276" w:lineRule="auto"/>
        <w:rPr>
          <w:i/>
          <w:iCs/>
          <w:lang w:val="sr-Latn-CS"/>
        </w:rPr>
      </w:pPr>
      <w:r w:rsidRPr="00655487">
        <w:rPr>
          <w:i/>
          <w:iCs/>
        </w:rPr>
        <w:t>Akutna</w:t>
      </w:r>
      <w:r w:rsidRPr="005A1944">
        <w:rPr>
          <w:i/>
          <w:iCs/>
          <w:lang w:val="sr-Latn-CS"/>
        </w:rPr>
        <w:t xml:space="preserve"> </w:t>
      </w:r>
      <w:r w:rsidRPr="00655487">
        <w:rPr>
          <w:i/>
          <w:iCs/>
        </w:rPr>
        <w:t>respiratorna</w:t>
      </w:r>
      <w:r w:rsidRPr="005A1944">
        <w:rPr>
          <w:i/>
          <w:iCs/>
          <w:lang w:val="sr-Latn-CS"/>
        </w:rPr>
        <w:t xml:space="preserve"> </w:t>
      </w:r>
      <w:r w:rsidRPr="00655487">
        <w:rPr>
          <w:i/>
          <w:iCs/>
        </w:rPr>
        <w:t>toksi</w:t>
      </w:r>
      <w:r w:rsidRPr="005A1944">
        <w:rPr>
          <w:i/>
          <w:iCs/>
          <w:lang w:val="sr-Latn-CS"/>
        </w:rPr>
        <w:t>č</w:t>
      </w:r>
      <w:r w:rsidRPr="00655487">
        <w:rPr>
          <w:i/>
          <w:iCs/>
        </w:rPr>
        <w:t>nost</w:t>
      </w:r>
      <w:r w:rsidRPr="005A1944">
        <w:rPr>
          <w:i/>
          <w:iCs/>
          <w:lang w:val="sr-Latn-CS"/>
        </w:rPr>
        <w:t>:</w:t>
      </w:r>
    </w:p>
    <w:p w14:paraId="13FFE6E2" w14:textId="23B1B8B7" w:rsidR="004A0D3D" w:rsidRPr="00FC3DB2" w:rsidRDefault="004A0D3D" w:rsidP="00FC3DB2">
      <w:pPr>
        <w:rPr>
          <w:lang w:val="pl-PL"/>
        </w:rPr>
      </w:pPr>
      <w:r w:rsidRPr="00FC3DB2">
        <w:rPr>
          <w:lang w:val="pl-PL"/>
        </w:rPr>
        <w:t>Nakon uzimanja hidroh</w:t>
      </w:r>
      <w:r w:rsidR="00CB10D8" w:rsidRPr="00FC3DB2">
        <w:rPr>
          <w:lang w:val="pl-PL"/>
        </w:rPr>
        <w:t>l</w:t>
      </w:r>
      <w:r w:rsidRPr="00FC3DB2">
        <w:rPr>
          <w:lang w:val="pl-PL"/>
        </w:rPr>
        <w:t>orotiazida prijav</w:t>
      </w:r>
      <w:r w:rsidR="00CB10D8" w:rsidRPr="00FC3DB2">
        <w:rPr>
          <w:lang w:val="pl-PL"/>
        </w:rPr>
        <w:t>l</w:t>
      </w:r>
      <w:r w:rsidRPr="00FC3DB2">
        <w:rPr>
          <w:lang w:val="pl-PL"/>
        </w:rPr>
        <w:t>jeni su vr</w:t>
      </w:r>
      <w:r w:rsidR="00CB10D8" w:rsidRPr="00FC3DB2">
        <w:rPr>
          <w:lang w:val="pl-PL"/>
        </w:rPr>
        <w:t>l</w:t>
      </w:r>
      <w:r w:rsidRPr="00FC3DB2">
        <w:rPr>
          <w:lang w:val="pl-PL"/>
        </w:rPr>
        <w:t>o r</w:t>
      </w:r>
      <w:r w:rsidR="00FC3DB2">
        <w:rPr>
          <w:lang w:val="pl-PL"/>
        </w:rPr>
        <w:t>ij</w:t>
      </w:r>
      <w:r w:rsidRPr="00FC3DB2">
        <w:rPr>
          <w:lang w:val="pl-PL"/>
        </w:rPr>
        <w:t>etki teški s</w:t>
      </w:r>
      <w:r w:rsidR="00CB10D8" w:rsidRPr="00FC3DB2">
        <w:rPr>
          <w:lang w:val="pl-PL"/>
        </w:rPr>
        <w:t>l</w:t>
      </w:r>
      <w:r w:rsidRPr="00FC3DB2">
        <w:rPr>
          <w:lang w:val="pl-PL"/>
        </w:rPr>
        <w:t>učajevi akutne respiratorne toksičnosti, uk</w:t>
      </w:r>
      <w:r w:rsidR="00CB10D8" w:rsidRPr="00FC3DB2">
        <w:rPr>
          <w:lang w:val="pl-PL"/>
        </w:rPr>
        <w:t>l</w:t>
      </w:r>
      <w:r w:rsidRPr="00FC3DB2">
        <w:rPr>
          <w:lang w:val="pl-PL"/>
        </w:rPr>
        <w:t>jučujući Akutni respiratorni distres sindrom (ARDS).</w:t>
      </w:r>
    </w:p>
    <w:p w14:paraId="5B491A1B" w14:textId="61820B2D" w:rsidR="004A0D3D" w:rsidRPr="00FC3DB2" w:rsidRDefault="004A0D3D" w:rsidP="00FC3DB2">
      <w:pPr>
        <w:rPr>
          <w:lang w:val="pl-PL"/>
        </w:rPr>
      </w:pPr>
      <w:r w:rsidRPr="00FC3DB2">
        <w:rPr>
          <w:lang w:val="pl-PL"/>
        </w:rPr>
        <w:t>P</w:t>
      </w:r>
      <w:r w:rsidR="00CB10D8" w:rsidRPr="00FC3DB2">
        <w:rPr>
          <w:lang w:val="pl-PL"/>
        </w:rPr>
        <w:t>l</w:t>
      </w:r>
      <w:r w:rsidRPr="00FC3DB2">
        <w:rPr>
          <w:lang w:val="pl-PL"/>
        </w:rPr>
        <w:t>ućni edem obično se razvija unutar neko</w:t>
      </w:r>
      <w:r w:rsidR="00CB10D8" w:rsidRPr="00FC3DB2">
        <w:rPr>
          <w:lang w:val="pl-PL"/>
        </w:rPr>
        <w:t>l</w:t>
      </w:r>
      <w:r w:rsidRPr="00FC3DB2">
        <w:rPr>
          <w:lang w:val="pl-PL"/>
        </w:rPr>
        <w:t>iko minuta do sati nakon uzimanja hidroh</w:t>
      </w:r>
      <w:r w:rsidR="00CB10D8" w:rsidRPr="00FC3DB2">
        <w:rPr>
          <w:lang w:val="pl-PL"/>
        </w:rPr>
        <w:t>l</w:t>
      </w:r>
      <w:r w:rsidRPr="00FC3DB2">
        <w:rPr>
          <w:lang w:val="pl-PL"/>
        </w:rPr>
        <w:t>orotiazida; na početku, simptomi uk</w:t>
      </w:r>
      <w:r w:rsidR="00CB10D8" w:rsidRPr="00FC3DB2">
        <w:rPr>
          <w:lang w:val="pl-PL"/>
        </w:rPr>
        <w:t>l</w:t>
      </w:r>
      <w:r w:rsidRPr="00FC3DB2">
        <w:rPr>
          <w:lang w:val="pl-PL"/>
        </w:rPr>
        <w:t>jučuju dispneju, groznicu, pogoršanje p</w:t>
      </w:r>
      <w:r w:rsidR="00CB10D8" w:rsidRPr="00FC3DB2">
        <w:rPr>
          <w:lang w:val="pl-PL"/>
        </w:rPr>
        <w:t>l</w:t>
      </w:r>
      <w:r w:rsidRPr="00FC3DB2">
        <w:rPr>
          <w:lang w:val="pl-PL"/>
        </w:rPr>
        <w:t>ućne funkcije i hipotenziju. Ako se sumnja na ARDS, hidroh</w:t>
      </w:r>
      <w:r w:rsidR="00CB10D8" w:rsidRPr="00FC3DB2">
        <w:rPr>
          <w:lang w:val="pl-PL"/>
        </w:rPr>
        <w:t>l</w:t>
      </w:r>
      <w:r w:rsidRPr="00FC3DB2">
        <w:rPr>
          <w:lang w:val="pl-PL"/>
        </w:rPr>
        <w:t>orotiazid treba povući i dati odgovarajuću terapiju.</w:t>
      </w:r>
    </w:p>
    <w:p w14:paraId="7149D569" w14:textId="1150D568" w:rsidR="004A0D3D" w:rsidRPr="00007E9F" w:rsidRDefault="004A0D3D" w:rsidP="00FC3DB2">
      <w:pPr>
        <w:rPr>
          <w:rFonts w:eastAsia="Calibri"/>
          <w:szCs w:val="22"/>
          <w:lang w:val="sr-Latn-CS"/>
        </w:rPr>
      </w:pPr>
      <w:r w:rsidRPr="00FC3DB2">
        <w:rPr>
          <w:lang w:val="pl-PL"/>
        </w:rPr>
        <w:t>Hidroh</w:t>
      </w:r>
      <w:r w:rsidR="00CB10D8" w:rsidRPr="00FC3DB2">
        <w:rPr>
          <w:lang w:val="pl-PL"/>
        </w:rPr>
        <w:t>l</w:t>
      </w:r>
      <w:r w:rsidRPr="00FC3DB2">
        <w:rPr>
          <w:lang w:val="pl-PL"/>
        </w:rPr>
        <w:t>orotiazid se ne sm</w:t>
      </w:r>
      <w:r w:rsidR="00FC3DB2">
        <w:rPr>
          <w:lang w:val="pl-PL"/>
        </w:rPr>
        <w:t>ij</w:t>
      </w:r>
      <w:r w:rsidRPr="00FC3DB2">
        <w:rPr>
          <w:lang w:val="pl-PL"/>
        </w:rPr>
        <w:t>e davati pacijentima koji su prethodno ima</w:t>
      </w:r>
      <w:r w:rsidR="00CB10D8" w:rsidRPr="00FC3DB2">
        <w:rPr>
          <w:lang w:val="pl-PL"/>
        </w:rPr>
        <w:t>l</w:t>
      </w:r>
      <w:r w:rsidRPr="00FC3DB2">
        <w:rPr>
          <w:lang w:val="pl-PL"/>
        </w:rPr>
        <w:t>i ARDS nakon uzimanja hidroh</w:t>
      </w:r>
      <w:r w:rsidR="00CB10D8" w:rsidRPr="00FC3DB2">
        <w:rPr>
          <w:lang w:val="pl-PL"/>
        </w:rPr>
        <w:t>l</w:t>
      </w:r>
      <w:r w:rsidRPr="00FC3DB2">
        <w:rPr>
          <w:lang w:val="pl-PL"/>
        </w:rPr>
        <w:t>orotiazida</w:t>
      </w:r>
      <w:r w:rsidRPr="005A1944">
        <w:rPr>
          <w:lang w:val="sr-Latn-CS"/>
        </w:rPr>
        <w:t>.</w:t>
      </w:r>
    </w:p>
    <w:p w14:paraId="1B9D9DA7" w14:textId="77777777" w:rsidR="00FD3ADE" w:rsidRPr="00007E9F" w:rsidRDefault="00FD3ADE" w:rsidP="00B52F20">
      <w:pPr>
        <w:autoSpaceDE w:val="0"/>
        <w:autoSpaceDN w:val="0"/>
        <w:adjustRightInd w:val="0"/>
        <w:rPr>
          <w:rFonts w:eastAsia="Calibri"/>
          <w:szCs w:val="22"/>
          <w:lang w:val="sr-Latn-CS"/>
        </w:rPr>
      </w:pPr>
    </w:p>
    <w:p w14:paraId="40682FFA" w14:textId="3A64DBBC" w:rsidR="00FD3ADE" w:rsidRPr="008B3FBE" w:rsidRDefault="00FD3ADE" w:rsidP="00FD3ADE">
      <w:pPr>
        <w:rPr>
          <w:i/>
          <w:lang w:val="sr-Latn-CS"/>
        </w:rPr>
      </w:pPr>
      <w:r w:rsidRPr="004A0D3D">
        <w:rPr>
          <w:i/>
        </w:rPr>
        <w:t>Neme</w:t>
      </w:r>
      <w:r w:rsidR="00CB10D8">
        <w:rPr>
          <w:i/>
        </w:rPr>
        <w:t>l</w:t>
      </w:r>
      <w:r w:rsidRPr="004A0D3D">
        <w:rPr>
          <w:i/>
        </w:rPr>
        <w:t>anomski</w:t>
      </w:r>
      <w:r w:rsidRPr="004A0D3D">
        <w:rPr>
          <w:i/>
          <w:lang w:val="sr-Latn-CS"/>
        </w:rPr>
        <w:t xml:space="preserve"> </w:t>
      </w:r>
      <w:r w:rsidRPr="004A0D3D">
        <w:rPr>
          <w:i/>
        </w:rPr>
        <w:t>karcinom</w:t>
      </w:r>
      <w:r w:rsidRPr="004A0D3D">
        <w:rPr>
          <w:i/>
          <w:lang w:val="sr-Latn-CS"/>
        </w:rPr>
        <w:t xml:space="preserve"> </w:t>
      </w:r>
      <w:r w:rsidRPr="004A0D3D">
        <w:rPr>
          <w:i/>
        </w:rPr>
        <w:t>ko</w:t>
      </w:r>
      <w:r w:rsidRPr="004A0D3D">
        <w:rPr>
          <w:i/>
          <w:lang w:val="sr-Latn-CS"/>
        </w:rPr>
        <w:t>ž</w:t>
      </w:r>
      <w:r w:rsidRPr="004A0D3D">
        <w:rPr>
          <w:i/>
        </w:rPr>
        <w:t>e</w:t>
      </w:r>
    </w:p>
    <w:p w14:paraId="7805526C" w14:textId="2122F9EB" w:rsidR="00FD3ADE" w:rsidRPr="00F73D18" w:rsidRDefault="00FD3ADE" w:rsidP="00FD3ADE">
      <w:pPr>
        <w:rPr>
          <w:lang w:val="sr-Latn-ME"/>
        </w:rPr>
      </w:pPr>
      <w:r w:rsidRPr="00F73D18">
        <w:rPr>
          <w:lang w:val="sr-Latn-ME"/>
        </w:rPr>
        <w:t>Povećan rizik od neme</w:t>
      </w:r>
      <w:r w:rsidR="00CB10D8" w:rsidRPr="00F73D18">
        <w:rPr>
          <w:lang w:val="sr-Latn-ME"/>
        </w:rPr>
        <w:t>l</w:t>
      </w:r>
      <w:r w:rsidRPr="00F73D18">
        <w:rPr>
          <w:lang w:val="sr-Latn-ME"/>
        </w:rPr>
        <w:t xml:space="preserve">anomskog karcinoma kože (eng. </w:t>
      </w:r>
      <w:r w:rsidRPr="00F73D18">
        <w:rPr>
          <w:i/>
          <w:lang w:val="sr-Latn-ME"/>
        </w:rPr>
        <w:t>non-me</w:t>
      </w:r>
      <w:r w:rsidR="00CB10D8" w:rsidRPr="00F73D18">
        <w:rPr>
          <w:i/>
          <w:lang w:val="sr-Latn-ME"/>
        </w:rPr>
        <w:t>l</w:t>
      </w:r>
      <w:r w:rsidRPr="00F73D18">
        <w:rPr>
          <w:i/>
          <w:lang w:val="sr-Latn-ME"/>
        </w:rPr>
        <w:t>anoma skin cancer</w:t>
      </w:r>
      <w:r w:rsidRPr="00F73D18">
        <w:rPr>
          <w:lang w:val="sr-Latn-ME"/>
        </w:rPr>
        <w:t>, NMSC) [bazoce</w:t>
      </w:r>
      <w:r w:rsidR="00CB10D8" w:rsidRPr="00F73D18">
        <w:rPr>
          <w:lang w:val="sr-Latn-ME"/>
        </w:rPr>
        <w:t>l</w:t>
      </w:r>
      <w:r w:rsidRPr="00F73D18">
        <w:rPr>
          <w:lang w:val="sr-Latn-ME"/>
        </w:rPr>
        <w:t>u</w:t>
      </w:r>
      <w:r w:rsidR="00CB10D8" w:rsidRPr="00F73D18">
        <w:rPr>
          <w:lang w:val="sr-Latn-ME"/>
        </w:rPr>
        <w:t>l</w:t>
      </w:r>
      <w:r w:rsidRPr="00F73D18">
        <w:rPr>
          <w:lang w:val="sr-Latn-ME"/>
        </w:rPr>
        <w:t>arni karcinom</w:t>
      </w:r>
      <w:r w:rsidRPr="00F73D18">
        <w:rPr>
          <w:b/>
          <w:lang w:val="sr-Latn-ME"/>
        </w:rPr>
        <w:t xml:space="preserve"> </w:t>
      </w:r>
      <w:r w:rsidRPr="00F73D18">
        <w:rPr>
          <w:lang w:val="sr-Latn-ME"/>
        </w:rPr>
        <w:t xml:space="preserve">(eng. </w:t>
      </w:r>
      <w:r w:rsidRPr="00F73D18">
        <w:rPr>
          <w:i/>
          <w:lang w:val="sr-Latn-ME"/>
        </w:rPr>
        <w:t>basa</w:t>
      </w:r>
      <w:r w:rsidR="00CB10D8" w:rsidRPr="00F73D18">
        <w:rPr>
          <w:i/>
          <w:lang w:val="sr-Latn-ME"/>
        </w:rPr>
        <w:t>l</w:t>
      </w:r>
      <w:r w:rsidRPr="00F73D18">
        <w:rPr>
          <w:i/>
          <w:lang w:val="sr-Latn-ME"/>
        </w:rPr>
        <w:t xml:space="preserve"> ce</w:t>
      </w:r>
      <w:r w:rsidR="00CB10D8" w:rsidRPr="00F73D18">
        <w:rPr>
          <w:i/>
          <w:lang w:val="sr-Latn-ME"/>
        </w:rPr>
        <w:t>ll</w:t>
      </w:r>
      <w:r w:rsidRPr="00F73D18">
        <w:rPr>
          <w:i/>
          <w:lang w:val="sr-Latn-ME"/>
        </w:rPr>
        <w:t xml:space="preserve"> carcinoma</w:t>
      </w:r>
      <w:r w:rsidRPr="00F73D18">
        <w:rPr>
          <w:lang w:val="sr-Latn-ME"/>
        </w:rPr>
        <w:t>, BCC) i p</w:t>
      </w:r>
      <w:r w:rsidR="00CB10D8" w:rsidRPr="00F73D18">
        <w:rPr>
          <w:lang w:val="sr-Latn-ME"/>
        </w:rPr>
        <w:t>l</w:t>
      </w:r>
      <w:r w:rsidRPr="00F73D18">
        <w:rPr>
          <w:lang w:val="sr-Latn-ME"/>
        </w:rPr>
        <w:t>anoce</w:t>
      </w:r>
      <w:r w:rsidR="00CB10D8" w:rsidRPr="00F73D18">
        <w:rPr>
          <w:lang w:val="sr-Latn-ME"/>
        </w:rPr>
        <w:t>l</w:t>
      </w:r>
      <w:r w:rsidRPr="00F73D18">
        <w:rPr>
          <w:lang w:val="sr-Latn-ME"/>
        </w:rPr>
        <w:t>u</w:t>
      </w:r>
      <w:r w:rsidR="00CB10D8" w:rsidRPr="00F73D18">
        <w:rPr>
          <w:lang w:val="sr-Latn-ME"/>
        </w:rPr>
        <w:t>l</w:t>
      </w:r>
      <w:r w:rsidRPr="00F73D18">
        <w:rPr>
          <w:lang w:val="sr-Latn-ME"/>
        </w:rPr>
        <w:t xml:space="preserve">arni karcinom (eng. </w:t>
      </w:r>
      <w:r w:rsidRPr="00F73D18">
        <w:rPr>
          <w:i/>
          <w:lang w:val="sr-Latn-ME"/>
        </w:rPr>
        <w:t>squamous ce</w:t>
      </w:r>
      <w:r w:rsidR="00CB10D8" w:rsidRPr="00F73D18">
        <w:rPr>
          <w:i/>
          <w:lang w:val="sr-Latn-ME"/>
        </w:rPr>
        <w:t>ll</w:t>
      </w:r>
      <w:r w:rsidRPr="00F73D18">
        <w:rPr>
          <w:i/>
          <w:lang w:val="sr-Latn-ME"/>
        </w:rPr>
        <w:t xml:space="preserve"> carcinoma</w:t>
      </w:r>
      <w:r w:rsidRPr="00F73D18">
        <w:rPr>
          <w:lang w:val="sr-Latn-ME"/>
        </w:rPr>
        <w:t>, SCC)] kod povećane kumu</w:t>
      </w:r>
      <w:r w:rsidR="00CB10D8" w:rsidRPr="00F73D18">
        <w:rPr>
          <w:lang w:val="sr-Latn-ME"/>
        </w:rPr>
        <w:t>l</w:t>
      </w:r>
      <w:r w:rsidRPr="00F73D18">
        <w:rPr>
          <w:lang w:val="sr-Latn-ME"/>
        </w:rPr>
        <w:t>ativne iz</w:t>
      </w:r>
      <w:r w:rsidR="00CB10D8" w:rsidRPr="00F73D18">
        <w:rPr>
          <w:lang w:val="sr-Latn-ME"/>
        </w:rPr>
        <w:t>l</w:t>
      </w:r>
      <w:r w:rsidRPr="00F73D18">
        <w:rPr>
          <w:lang w:val="sr-Latn-ME"/>
        </w:rPr>
        <w:t xml:space="preserve">oženosti </w:t>
      </w:r>
      <w:r w:rsidR="003653F2" w:rsidRPr="00F73D18">
        <w:rPr>
          <w:lang w:val="sr-Latn-ME"/>
        </w:rPr>
        <w:t>hidroh</w:t>
      </w:r>
      <w:r w:rsidR="00CB10D8" w:rsidRPr="00F73D18">
        <w:rPr>
          <w:lang w:val="sr-Latn-ME"/>
        </w:rPr>
        <w:t>l</w:t>
      </w:r>
      <w:r w:rsidR="003653F2" w:rsidRPr="00F73D18">
        <w:rPr>
          <w:lang w:val="sr-Latn-ME"/>
        </w:rPr>
        <w:t>ortiazid</w:t>
      </w:r>
      <w:r w:rsidRPr="00F73D18">
        <w:rPr>
          <w:lang w:val="sr-Latn-ME"/>
        </w:rPr>
        <w:t xml:space="preserve">u </w:t>
      </w:r>
      <w:r w:rsidR="006A0D5A" w:rsidRPr="00F73D18">
        <w:rPr>
          <w:lang w:val="sr-Latn-ME"/>
        </w:rPr>
        <w:t>zabi</w:t>
      </w:r>
      <w:r w:rsidR="00CB10D8" w:rsidRPr="00F73D18">
        <w:rPr>
          <w:lang w:val="sr-Latn-ME"/>
        </w:rPr>
        <w:t>l</w:t>
      </w:r>
      <w:r w:rsidR="006A0D5A" w:rsidRPr="00F73D18">
        <w:rPr>
          <w:lang w:val="sr-Latn-ME"/>
        </w:rPr>
        <w:t>j</w:t>
      </w:r>
      <w:r w:rsidRPr="00F73D18">
        <w:rPr>
          <w:lang w:val="sr-Latn-ME"/>
        </w:rPr>
        <w:t>ežen je u dv</w:t>
      </w:r>
      <w:r w:rsidR="006A0D5A" w:rsidRPr="00F73D18">
        <w:rPr>
          <w:lang w:val="sr-Latn-ME"/>
        </w:rPr>
        <w:t>ij</w:t>
      </w:r>
      <w:r w:rsidRPr="00F73D18">
        <w:rPr>
          <w:lang w:val="sr-Latn-ME"/>
        </w:rPr>
        <w:t>e epidemio</w:t>
      </w:r>
      <w:r w:rsidR="00CB10D8" w:rsidRPr="00F73D18">
        <w:rPr>
          <w:lang w:val="sr-Latn-ME"/>
        </w:rPr>
        <w:t>l</w:t>
      </w:r>
      <w:r w:rsidRPr="00F73D18">
        <w:rPr>
          <w:lang w:val="sr-Latn-ME"/>
        </w:rPr>
        <w:t>oške studije zasnovane na Naciona</w:t>
      </w:r>
      <w:r w:rsidR="00CB10D8" w:rsidRPr="00F73D18">
        <w:rPr>
          <w:lang w:val="sr-Latn-ME"/>
        </w:rPr>
        <w:t>l</w:t>
      </w:r>
      <w:r w:rsidRPr="00F73D18">
        <w:rPr>
          <w:lang w:val="sr-Latn-ME"/>
        </w:rPr>
        <w:t>nom registru ma</w:t>
      </w:r>
      <w:r w:rsidR="00CB10D8" w:rsidRPr="00F73D18">
        <w:rPr>
          <w:lang w:val="sr-Latn-ME"/>
        </w:rPr>
        <w:t>l</w:t>
      </w:r>
      <w:r w:rsidRPr="00F73D18">
        <w:rPr>
          <w:lang w:val="sr-Latn-ME"/>
        </w:rPr>
        <w:t>ignih obo</w:t>
      </w:r>
      <w:r w:rsidR="00CB10D8" w:rsidRPr="00F73D18">
        <w:rPr>
          <w:lang w:val="sr-Latn-ME"/>
        </w:rPr>
        <w:t>l</w:t>
      </w:r>
      <w:r w:rsidRPr="00F73D18">
        <w:rPr>
          <w:lang w:val="sr-Latn-ME"/>
        </w:rPr>
        <w:t>jenja Danske. Fotosenzitivno dejstvo hidroh</w:t>
      </w:r>
      <w:r w:rsidR="00CB10D8" w:rsidRPr="00F73D18">
        <w:rPr>
          <w:lang w:val="sr-Latn-ME"/>
        </w:rPr>
        <w:t>l</w:t>
      </w:r>
      <w:r w:rsidRPr="00F73D18">
        <w:rPr>
          <w:lang w:val="sr-Latn-ME"/>
        </w:rPr>
        <w:t>ortiazida može da predstav</w:t>
      </w:r>
      <w:r w:rsidR="00CB10D8" w:rsidRPr="00F73D18">
        <w:rPr>
          <w:lang w:val="sr-Latn-ME"/>
        </w:rPr>
        <w:t>l</w:t>
      </w:r>
      <w:r w:rsidRPr="00F73D18">
        <w:rPr>
          <w:lang w:val="sr-Latn-ME"/>
        </w:rPr>
        <w:t>ja mogući mehanizam za nastanak NMSC.</w:t>
      </w:r>
    </w:p>
    <w:p w14:paraId="7F37F9CF" w14:textId="77777777" w:rsidR="00FD3ADE" w:rsidRPr="004A0D3D" w:rsidRDefault="00FD3ADE" w:rsidP="00FD3ADE">
      <w:pPr>
        <w:rPr>
          <w:lang w:val="pl-PL"/>
        </w:rPr>
      </w:pPr>
    </w:p>
    <w:p w14:paraId="21776EB7" w14:textId="74081C72" w:rsidR="00FD3ADE" w:rsidRPr="004A0D3D" w:rsidRDefault="00FD3ADE" w:rsidP="00FD3ADE">
      <w:pPr>
        <w:rPr>
          <w:lang w:val="pl-PL"/>
        </w:rPr>
      </w:pPr>
      <w:r w:rsidRPr="004A0D3D">
        <w:rPr>
          <w:lang w:val="pl-PL"/>
        </w:rPr>
        <w:t xml:space="preserve">Pacijente koji uzimaju </w:t>
      </w:r>
      <w:r w:rsidR="003653F2" w:rsidRPr="004A0D3D">
        <w:rPr>
          <w:lang w:val="pl-PL"/>
        </w:rPr>
        <w:t>hidroh</w:t>
      </w:r>
      <w:r w:rsidR="00CB10D8">
        <w:rPr>
          <w:lang w:val="pl-PL"/>
        </w:rPr>
        <w:t>l</w:t>
      </w:r>
      <w:r w:rsidR="003653F2" w:rsidRPr="004A0D3D">
        <w:rPr>
          <w:lang w:val="pl-PL"/>
        </w:rPr>
        <w:t>ortiazid</w:t>
      </w:r>
      <w:r w:rsidRPr="004A0D3D">
        <w:rPr>
          <w:lang w:val="pl-PL"/>
        </w:rPr>
        <w:t xml:space="preserve"> potrebno je informisati o riziku od NMSC-a i sav</w:t>
      </w:r>
      <w:r w:rsidR="00FC3DB2">
        <w:rPr>
          <w:lang w:val="pl-PL"/>
        </w:rPr>
        <w:t>j</w:t>
      </w:r>
      <w:r w:rsidRPr="004A0D3D">
        <w:rPr>
          <w:lang w:val="pl-PL"/>
        </w:rPr>
        <w:t>etovati da redovno prov</w:t>
      </w:r>
      <w:r w:rsidR="006A0D5A" w:rsidRPr="004A0D3D">
        <w:rPr>
          <w:lang w:val="pl-PL"/>
        </w:rPr>
        <w:t>j</w:t>
      </w:r>
      <w:r w:rsidRPr="004A0D3D">
        <w:rPr>
          <w:lang w:val="pl-PL"/>
        </w:rPr>
        <w:t>eravaju svoju kožu kako bi se uoči</w:t>
      </w:r>
      <w:r w:rsidR="00CB10D8">
        <w:rPr>
          <w:lang w:val="pl-PL"/>
        </w:rPr>
        <w:t>l</w:t>
      </w:r>
      <w:r w:rsidRPr="004A0D3D">
        <w:rPr>
          <w:lang w:val="pl-PL"/>
        </w:rPr>
        <w:t xml:space="preserve">a pojava svake nove </w:t>
      </w:r>
      <w:r w:rsidR="00CB10D8">
        <w:rPr>
          <w:lang w:val="pl-PL"/>
        </w:rPr>
        <w:t>l</w:t>
      </w:r>
      <w:r w:rsidRPr="004A0D3D">
        <w:rPr>
          <w:lang w:val="pl-PL"/>
        </w:rPr>
        <w:t xml:space="preserve">ezije i da hitno prijave svaku sumnjivu </w:t>
      </w:r>
      <w:r w:rsidR="00CB10D8">
        <w:rPr>
          <w:lang w:val="pl-PL"/>
        </w:rPr>
        <w:t>l</w:t>
      </w:r>
      <w:r w:rsidRPr="004A0D3D">
        <w:rPr>
          <w:lang w:val="pl-PL"/>
        </w:rPr>
        <w:t>eziju na koži. Pacijente treba posav</w:t>
      </w:r>
      <w:r w:rsidR="006A0D5A" w:rsidRPr="004A0D3D">
        <w:rPr>
          <w:lang w:val="pl-PL"/>
        </w:rPr>
        <w:t>j</w:t>
      </w:r>
      <w:r w:rsidRPr="004A0D3D">
        <w:rPr>
          <w:lang w:val="pl-PL"/>
        </w:rPr>
        <w:t>etovati o mogućim preventivnim m</w:t>
      </w:r>
      <w:r w:rsidR="006A0D5A" w:rsidRPr="004A0D3D">
        <w:rPr>
          <w:lang w:val="pl-PL"/>
        </w:rPr>
        <w:t>j</w:t>
      </w:r>
      <w:r w:rsidRPr="004A0D3D">
        <w:rPr>
          <w:lang w:val="pl-PL"/>
        </w:rPr>
        <w:t>erama, kao što je ograničena iz</w:t>
      </w:r>
      <w:r w:rsidR="00CB10D8">
        <w:rPr>
          <w:lang w:val="pl-PL"/>
        </w:rPr>
        <w:t>l</w:t>
      </w:r>
      <w:r w:rsidRPr="004A0D3D">
        <w:rPr>
          <w:lang w:val="pl-PL"/>
        </w:rPr>
        <w:t>oženost sunčevoj sv</w:t>
      </w:r>
      <w:r w:rsidR="006A0D5A" w:rsidRPr="004A0D3D">
        <w:rPr>
          <w:lang w:val="pl-PL"/>
        </w:rPr>
        <w:t>j</w:t>
      </w:r>
      <w:r w:rsidRPr="004A0D3D">
        <w:rPr>
          <w:lang w:val="pl-PL"/>
        </w:rPr>
        <w:t>et</w:t>
      </w:r>
      <w:r w:rsidR="00CB10D8">
        <w:rPr>
          <w:lang w:val="pl-PL"/>
        </w:rPr>
        <w:t>l</w:t>
      </w:r>
      <w:r w:rsidRPr="004A0D3D">
        <w:rPr>
          <w:lang w:val="pl-PL"/>
        </w:rPr>
        <w:t>osti i UV zracima i, u s</w:t>
      </w:r>
      <w:r w:rsidR="00CB10D8">
        <w:rPr>
          <w:lang w:val="pl-PL"/>
        </w:rPr>
        <w:t>l</w:t>
      </w:r>
      <w:r w:rsidRPr="004A0D3D">
        <w:rPr>
          <w:lang w:val="pl-PL"/>
        </w:rPr>
        <w:t>učaju iz</w:t>
      </w:r>
      <w:r w:rsidR="00CB10D8">
        <w:rPr>
          <w:lang w:val="pl-PL"/>
        </w:rPr>
        <w:t>l</w:t>
      </w:r>
      <w:r w:rsidRPr="004A0D3D">
        <w:rPr>
          <w:lang w:val="pl-PL"/>
        </w:rPr>
        <w:t xml:space="preserve">oženosti, korišćenje odgovarajuće zaštite, radi minimiziranja rizika od karcinoma kože. Sumnjive </w:t>
      </w:r>
      <w:r w:rsidR="00CB10D8">
        <w:rPr>
          <w:lang w:val="pl-PL"/>
        </w:rPr>
        <w:t>l</w:t>
      </w:r>
      <w:r w:rsidRPr="004A0D3D">
        <w:rPr>
          <w:lang w:val="pl-PL"/>
        </w:rPr>
        <w:t>ezije na koži potrebno je hitno preg</w:t>
      </w:r>
      <w:r w:rsidR="00CB10D8">
        <w:rPr>
          <w:lang w:val="pl-PL"/>
        </w:rPr>
        <w:t>l</w:t>
      </w:r>
      <w:r w:rsidRPr="004A0D3D">
        <w:rPr>
          <w:lang w:val="pl-PL"/>
        </w:rPr>
        <w:t>edati, potencija</w:t>
      </w:r>
      <w:r w:rsidR="00CB10D8">
        <w:rPr>
          <w:lang w:val="pl-PL"/>
        </w:rPr>
        <w:t>l</w:t>
      </w:r>
      <w:r w:rsidRPr="004A0D3D">
        <w:rPr>
          <w:lang w:val="pl-PL"/>
        </w:rPr>
        <w:t>no uk</w:t>
      </w:r>
      <w:r w:rsidR="00CB10D8">
        <w:rPr>
          <w:lang w:val="pl-PL"/>
        </w:rPr>
        <w:t>l</w:t>
      </w:r>
      <w:r w:rsidRPr="004A0D3D">
        <w:rPr>
          <w:lang w:val="pl-PL"/>
        </w:rPr>
        <w:t>jučujući histo</w:t>
      </w:r>
      <w:r w:rsidR="00CB10D8">
        <w:rPr>
          <w:lang w:val="pl-PL"/>
        </w:rPr>
        <w:t>l</w:t>
      </w:r>
      <w:r w:rsidRPr="004A0D3D">
        <w:rPr>
          <w:lang w:val="pl-PL"/>
        </w:rPr>
        <w:t>oške preg</w:t>
      </w:r>
      <w:r w:rsidR="00CB10D8">
        <w:rPr>
          <w:lang w:val="pl-PL"/>
        </w:rPr>
        <w:t>l</w:t>
      </w:r>
      <w:r w:rsidRPr="004A0D3D">
        <w:rPr>
          <w:lang w:val="pl-PL"/>
        </w:rPr>
        <w:t>ede uzorka dobijenog biopsijom. Takođe može da bude potrebno da se razmotri opravdanost prim</w:t>
      </w:r>
      <w:r w:rsidR="006A0D5A" w:rsidRPr="004A0D3D">
        <w:rPr>
          <w:lang w:val="pl-PL"/>
        </w:rPr>
        <w:t>j</w:t>
      </w:r>
      <w:r w:rsidRPr="004A0D3D">
        <w:rPr>
          <w:lang w:val="pl-PL"/>
        </w:rPr>
        <w:t xml:space="preserve">ene </w:t>
      </w:r>
      <w:r w:rsidR="003653F2" w:rsidRPr="004A0D3D">
        <w:rPr>
          <w:lang w:val="pl-PL"/>
        </w:rPr>
        <w:t>hidroh</w:t>
      </w:r>
      <w:r w:rsidR="00CB10D8">
        <w:rPr>
          <w:lang w:val="pl-PL"/>
        </w:rPr>
        <w:t>l</w:t>
      </w:r>
      <w:r w:rsidR="003653F2" w:rsidRPr="004A0D3D">
        <w:rPr>
          <w:lang w:val="pl-PL"/>
        </w:rPr>
        <w:t>ortiazid</w:t>
      </w:r>
      <w:r w:rsidRPr="004A0D3D">
        <w:rPr>
          <w:lang w:val="pl-PL"/>
        </w:rPr>
        <w:t>a kod pacijenata koji su ranije ima</w:t>
      </w:r>
      <w:r w:rsidR="00CB10D8">
        <w:rPr>
          <w:lang w:val="pl-PL"/>
        </w:rPr>
        <w:t>l</w:t>
      </w:r>
      <w:r w:rsidRPr="004A0D3D">
        <w:rPr>
          <w:lang w:val="pl-PL"/>
        </w:rPr>
        <w:t xml:space="preserve">i NMSC (takođe </w:t>
      </w:r>
      <w:r w:rsidR="0039694F">
        <w:rPr>
          <w:lang w:val="pl-PL"/>
        </w:rPr>
        <w:t>pog</w:t>
      </w:r>
      <w:r w:rsidR="00CB10D8">
        <w:rPr>
          <w:lang w:val="pl-PL"/>
        </w:rPr>
        <w:t>l</w:t>
      </w:r>
      <w:r w:rsidR="0039694F">
        <w:rPr>
          <w:lang w:val="pl-PL"/>
        </w:rPr>
        <w:t>edati dio</w:t>
      </w:r>
      <w:r w:rsidRPr="004A0D3D">
        <w:rPr>
          <w:lang w:val="pl-PL"/>
        </w:rPr>
        <w:t xml:space="preserve"> 4.8).</w:t>
      </w:r>
    </w:p>
    <w:p w14:paraId="7DDF2756" w14:textId="77777777" w:rsidR="00E004BA" w:rsidRPr="004A0D3D" w:rsidRDefault="00E004BA" w:rsidP="00FD3ADE">
      <w:pPr>
        <w:rPr>
          <w:lang w:val="pl-PL"/>
        </w:rPr>
      </w:pPr>
    </w:p>
    <w:p w14:paraId="74F50BAB" w14:textId="2BC90549" w:rsidR="00E004BA" w:rsidRPr="008B3FBE" w:rsidRDefault="00E004BA" w:rsidP="00E004BA">
      <w:pPr>
        <w:rPr>
          <w:i/>
          <w:iCs/>
          <w:lang w:val="pl-PL"/>
        </w:rPr>
      </w:pPr>
      <w:r w:rsidRPr="008B3FBE">
        <w:rPr>
          <w:i/>
          <w:iCs/>
          <w:lang w:val="pl-PL"/>
        </w:rPr>
        <w:t>Horoidni iz</w:t>
      </w:r>
      <w:r w:rsidR="00CB10D8">
        <w:rPr>
          <w:i/>
          <w:iCs/>
          <w:lang w:val="pl-PL"/>
        </w:rPr>
        <w:t>l</w:t>
      </w:r>
      <w:r w:rsidRPr="008B3FBE">
        <w:rPr>
          <w:i/>
          <w:iCs/>
          <w:lang w:val="pl-PL"/>
        </w:rPr>
        <w:t>iv, akutna miopija i sekundarni g</w:t>
      </w:r>
      <w:r w:rsidR="00CB10D8">
        <w:rPr>
          <w:i/>
          <w:iCs/>
          <w:lang w:val="pl-PL"/>
        </w:rPr>
        <w:t>l</w:t>
      </w:r>
      <w:r w:rsidRPr="008B3FBE">
        <w:rPr>
          <w:i/>
          <w:iCs/>
          <w:lang w:val="pl-PL"/>
        </w:rPr>
        <w:t>aukom zatvorenog ug</w:t>
      </w:r>
      <w:r w:rsidR="00CB10D8">
        <w:rPr>
          <w:i/>
          <w:iCs/>
          <w:lang w:val="pl-PL"/>
        </w:rPr>
        <w:t>l</w:t>
      </w:r>
      <w:r w:rsidRPr="008B3FBE">
        <w:rPr>
          <w:i/>
          <w:iCs/>
          <w:lang w:val="pl-PL"/>
        </w:rPr>
        <w:t>a:</w:t>
      </w:r>
    </w:p>
    <w:p w14:paraId="77CDA205" w14:textId="5964FCE3" w:rsidR="00FD3ADE" w:rsidRDefault="00E004BA" w:rsidP="00E004BA">
      <w:pPr>
        <w:rPr>
          <w:lang w:val="pl-PL"/>
        </w:rPr>
      </w:pPr>
      <w:r w:rsidRPr="004A0D3D">
        <w:rPr>
          <w:lang w:val="pl-PL"/>
        </w:rPr>
        <w:t>Su</w:t>
      </w:r>
      <w:r w:rsidR="00CB10D8">
        <w:rPr>
          <w:lang w:val="pl-PL"/>
        </w:rPr>
        <w:t>l</w:t>
      </w:r>
      <w:r w:rsidRPr="004A0D3D">
        <w:rPr>
          <w:lang w:val="pl-PL"/>
        </w:rPr>
        <w:t>fonamidi i</w:t>
      </w:r>
      <w:r w:rsidR="00CB10D8">
        <w:rPr>
          <w:lang w:val="pl-PL"/>
        </w:rPr>
        <w:t>l</w:t>
      </w:r>
      <w:r w:rsidRPr="004A0D3D">
        <w:rPr>
          <w:lang w:val="pl-PL"/>
        </w:rPr>
        <w:t xml:space="preserve">i </w:t>
      </w:r>
      <w:r w:rsidR="00CB10D8">
        <w:rPr>
          <w:lang w:val="pl-PL"/>
        </w:rPr>
        <w:t>l</w:t>
      </w:r>
      <w:r w:rsidR="006A0D5A" w:rsidRPr="004A0D3D">
        <w:rPr>
          <w:lang w:val="pl-PL"/>
        </w:rPr>
        <w:t>j</w:t>
      </w:r>
      <w:r w:rsidRPr="004A0D3D">
        <w:rPr>
          <w:lang w:val="pl-PL"/>
        </w:rPr>
        <w:t>ekovi derivati su</w:t>
      </w:r>
      <w:r w:rsidR="00CB10D8">
        <w:rPr>
          <w:lang w:val="pl-PL"/>
        </w:rPr>
        <w:t>l</w:t>
      </w:r>
      <w:r w:rsidRPr="004A0D3D">
        <w:rPr>
          <w:lang w:val="pl-PL"/>
        </w:rPr>
        <w:t>fonamida mogu izazvati idiosinkratsku reakciju što može dovesti do nastanka horoidnog iz</w:t>
      </w:r>
      <w:r w:rsidR="00CB10D8">
        <w:rPr>
          <w:lang w:val="pl-PL"/>
        </w:rPr>
        <w:t>l</w:t>
      </w:r>
      <w:r w:rsidRPr="004A0D3D">
        <w:rPr>
          <w:lang w:val="pl-PL"/>
        </w:rPr>
        <w:t>iva sa oštećenjem vidnog po</w:t>
      </w:r>
      <w:r w:rsidR="00CB10D8">
        <w:rPr>
          <w:lang w:val="pl-PL"/>
        </w:rPr>
        <w:t>l</w:t>
      </w:r>
      <w:r w:rsidRPr="004A0D3D">
        <w:rPr>
          <w:lang w:val="pl-PL"/>
        </w:rPr>
        <w:t>ja, pro</w:t>
      </w:r>
      <w:r w:rsidR="00CB10D8">
        <w:rPr>
          <w:lang w:val="pl-PL"/>
        </w:rPr>
        <w:t>l</w:t>
      </w:r>
      <w:r w:rsidRPr="004A0D3D">
        <w:rPr>
          <w:lang w:val="pl-PL"/>
        </w:rPr>
        <w:t>aznom miopijom i akutnim g</w:t>
      </w:r>
      <w:r w:rsidR="00CB10D8">
        <w:rPr>
          <w:lang w:val="pl-PL"/>
        </w:rPr>
        <w:t>l</w:t>
      </w:r>
      <w:r w:rsidRPr="004A0D3D">
        <w:rPr>
          <w:lang w:val="pl-PL"/>
        </w:rPr>
        <w:t>aukomom zatvorenog ug</w:t>
      </w:r>
      <w:r w:rsidR="00CB10D8">
        <w:rPr>
          <w:lang w:val="pl-PL"/>
        </w:rPr>
        <w:t>l</w:t>
      </w:r>
      <w:r w:rsidRPr="004A0D3D">
        <w:rPr>
          <w:lang w:val="pl-PL"/>
        </w:rPr>
        <w:t>a.</w:t>
      </w:r>
    </w:p>
    <w:p w14:paraId="6D8CFF66" w14:textId="552ECDC3" w:rsidR="00F86156" w:rsidRDefault="00F86156" w:rsidP="00E004BA">
      <w:pPr>
        <w:rPr>
          <w:lang w:val="pl-PL"/>
        </w:rPr>
      </w:pPr>
    </w:p>
    <w:p w14:paraId="19646D32" w14:textId="34904070" w:rsidR="00F86156" w:rsidRPr="005A1944" w:rsidRDefault="00F86156" w:rsidP="00F86156">
      <w:pPr>
        <w:rPr>
          <w:lang w:val="pl-PL"/>
        </w:rPr>
      </w:pPr>
      <w:r w:rsidRPr="005A1944">
        <w:rPr>
          <w:lang w:val="pl-PL"/>
        </w:rPr>
        <w:t>Simptomi uk</w:t>
      </w:r>
      <w:r w:rsidR="00CB10D8">
        <w:rPr>
          <w:lang w:val="pl-PL"/>
        </w:rPr>
        <w:t>l</w:t>
      </w:r>
      <w:r w:rsidRPr="005A1944">
        <w:rPr>
          <w:lang w:val="pl-PL"/>
        </w:rPr>
        <w:t>jučuju akutni početak smanjene oštrine vida i</w:t>
      </w:r>
      <w:r w:rsidR="00CB10D8">
        <w:rPr>
          <w:lang w:val="pl-PL"/>
        </w:rPr>
        <w:t>l</w:t>
      </w:r>
      <w:r w:rsidRPr="005A1944">
        <w:rPr>
          <w:lang w:val="pl-PL"/>
        </w:rPr>
        <w:t>i bo</w:t>
      </w:r>
      <w:r w:rsidR="00CB10D8">
        <w:rPr>
          <w:lang w:val="pl-PL"/>
        </w:rPr>
        <w:t>l</w:t>
      </w:r>
      <w:r w:rsidRPr="005A1944">
        <w:rPr>
          <w:lang w:val="pl-PL"/>
        </w:rPr>
        <w:t xml:space="preserve"> u oku i obično se jav</w:t>
      </w:r>
      <w:r w:rsidR="00CB10D8">
        <w:rPr>
          <w:lang w:val="pl-PL"/>
        </w:rPr>
        <w:t>l</w:t>
      </w:r>
      <w:r w:rsidRPr="005A1944">
        <w:rPr>
          <w:lang w:val="pl-PL"/>
        </w:rPr>
        <w:t>jaju u okviru neko</w:t>
      </w:r>
      <w:r w:rsidR="00CB10D8">
        <w:rPr>
          <w:lang w:val="pl-PL"/>
        </w:rPr>
        <w:t>l</w:t>
      </w:r>
      <w:r w:rsidRPr="005A1944">
        <w:rPr>
          <w:lang w:val="pl-PL"/>
        </w:rPr>
        <w:t>iko sati do nede</w:t>
      </w:r>
      <w:r w:rsidR="00CB10D8">
        <w:rPr>
          <w:lang w:val="pl-PL"/>
        </w:rPr>
        <w:t>l</w:t>
      </w:r>
      <w:r w:rsidRPr="005A1944">
        <w:rPr>
          <w:lang w:val="pl-PL"/>
        </w:rPr>
        <w:t xml:space="preserve">ja od početka primene </w:t>
      </w:r>
      <w:r w:rsidR="00CB10D8">
        <w:rPr>
          <w:lang w:val="pl-PL"/>
        </w:rPr>
        <w:t>l</w:t>
      </w:r>
      <w:r w:rsidRPr="005A1944">
        <w:rPr>
          <w:lang w:val="pl-PL"/>
        </w:rPr>
        <w:t>eka. Ne</w:t>
      </w:r>
      <w:r w:rsidR="00CB10D8">
        <w:rPr>
          <w:lang w:val="pl-PL"/>
        </w:rPr>
        <w:t>l</w:t>
      </w:r>
      <w:r w:rsidRPr="005A1944">
        <w:rPr>
          <w:lang w:val="pl-PL"/>
        </w:rPr>
        <w:t>ečeni akutni g</w:t>
      </w:r>
      <w:r w:rsidR="00CB10D8">
        <w:rPr>
          <w:lang w:val="pl-PL"/>
        </w:rPr>
        <w:t>l</w:t>
      </w:r>
      <w:r w:rsidRPr="005A1944">
        <w:rPr>
          <w:lang w:val="pl-PL"/>
        </w:rPr>
        <w:t>aukom zatvorenog ug</w:t>
      </w:r>
      <w:r w:rsidR="00CB10D8">
        <w:rPr>
          <w:lang w:val="pl-PL"/>
        </w:rPr>
        <w:t>l</w:t>
      </w:r>
      <w:r w:rsidRPr="005A1944">
        <w:rPr>
          <w:lang w:val="pl-PL"/>
        </w:rPr>
        <w:t xml:space="preserve">a može dovesti do trajnog gubitka vida. Primarno </w:t>
      </w:r>
      <w:r w:rsidR="00CB10D8">
        <w:rPr>
          <w:lang w:val="pl-PL"/>
        </w:rPr>
        <w:t>l</w:t>
      </w:r>
      <w:r w:rsidR="00AC56A7">
        <w:rPr>
          <w:lang w:val="pl-PL"/>
        </w:rPr>
        <w:t>ij</w:t>
      </w:r>
      <w:r w:rsidRPr="005A1944">
        <w:rPr>
          <w:lang w:val="pl-PL"/>
        </w:rPr>
        <w:t xml:space="preserve">ečenje je prekid uzimanja </w:t>
      </w:r>
      <w:r w:rsidR="00CB10D8">
        <w:rPr>
          <w:lang w:val="pl-PL"/>
        </w:rPr>
        <w:t>l</w:t>
      </w:r>
      <w:r w:rsidRPr="005A1944">
        <w:rPr>
          <w:lang w:val="pl-PL"/>
        </w:rPr>
        <w:t>eka što je pre moguće.</w:t>
      </w:r>
    </w:p>
    <w:p w14:paraId="7F988648" w14:textId="389FB8A6" w:rsidR="00F86156" w:rsidRPr="005A1944" w:rsidRDefault="00F86156" w:rsidP="00E004BA">
      <w:pPr>
        <w:rPr>
          <w:lang w:val="pl-PL"/>
        </w:rPr>
      </w:pPr>
      <w:r w:rsidRPr="005A1944">
        <w:rPr>
          <w:lang w:val="pl-PL"/>
        </w:rPr>
        <w:t>Možda će biti potrebno razmotriti hitno medicinsko i</w:t>
      </w:r>
      <w:r w:rsidR="00CB10D8">
        <w:rPr>
          <w:lang w:val="pl-PL"/>
        </w:rPr>
        <w:t>l</w:t>
      </w:r>
      <w:r w:rsidRPr="005A1944">
        <w:rPr>
          <w:lang w:val="pl-PL"/>
        </w:rPr>
        <w:t xml:space="preserve">i hirurško </w:t>
      </w:r>
      <w:r w:rsidR="00CB10D8">
        <w:rPr>
          <w:lang w:val="pl-PL"/>
        </w:rPr>
        <w:t>l</w:t>
      </w:r>
      <w:r w:rsidRPr="005A1944">
        <w:rPr>
          <w:lang w:val="pl-PL"/>
        </w:rPr>
        <w:t>ečenje ako intraoku</w:t>
      </w:r>
      <w:r w:rsidR="00CB10D8">
        <w:rPr>
          <w:lang w:val="pl-PL"/>
        </w:rPr>
        <w:t>l</w:t>
      </w:r>
      <w:r w:rsidRPr="005A1944">
        <w:rPr>
          <w:lang w:val="pl-PL"/>
        </w:rPr>
        <w:t>arni pritisak ostane nekontro</w:t>
      </w:r>
      <w:r w:rsidR="00CB10D8">
        <w:rPr>
          <w:lang w:val="pl-PL"/>
        </w:rPr>
        <w:t>l</w:t>
      </w:r>
      <w:r w:rsidRPr="005A1944">
        <w:rPr>
          <w:lang w:val="pl-PL"/>
        </w:rPr>
        <w:t>isan. Faktori rizika za razvoj akutnog g</w:t>
      </w:r>
      <w:r w:rsidR="00CB10D8">
        <w:rPr>
          <w:lang w:val="pl-PL"/>
        </w:rPr>
        <w:t>l</w:t>
      </w:r>
      <w:r w:rsidRPr="005A1944">
        <w:rPr>
          <w:lang w:val="pl-PL"/>
        </w:rPr>
        <w:t>aukoma zatvorenog ug</w:t>
      </w:r>
      <w:r w:rsidR="00CB10D8">
        <w:rPr>
          <w:lang w:val="pl-PL"/>
        </w:rPr>
        <w:t>l</w:t>
      </w:r>
      <w:r w:rsidRPr="005A1944">
        <w:rPr>
          <w:lang w:val="pl-PL"/>
        </w:rPr>
        <w:t>a mogu uk</w:t>
      </w:r>
      <w:r w:rsidR="00CB10D8">
        <w:rPr>
          <w:lang w:val="pl-PL"/>
        </w:rPr>
        <w:t>l</w:t>
      </w:r>
      <w:r w:rsidRPr="005A1944">
        <w:rPr>
          <w:lang w:val="pl-PL"/>
        </w:rPr>
        <w:t>jučivati a</w:t>
      </w:r>
      <w:r w:rsidR="00CB10D8">
        <w:rPr>
          <w:lang w:val="pl-PL"/>
        </w:rPr>
        <w:t>l</w:t>
      </w:r>
      <w:r w:rsidRPr="005A1944">
        <w:rPr>
          <w:lang w:val="pl-PL"/>
        </w:rPr>
        <w:t>ergiju na su</w:t>
      </w:r>
      <w:r w:rsidR="00CB10D8">
        <w:rPr>
          <w:lang w:val="pl-PL"/>
        </w:rPr>
        <w:t>l</w:t>
      </w:r>
      <w:r w:rsidRPr="005A1944">
        <w:rPr>
          <w:lang w:val="pl-PL"/>
        </w:rPr>
        <w:t>fonamide i</w:t>
      </w:r>
      <w:r w:rsidR="00CB10D8">
        <w:rPr>
          <w:lang w:val="pl-PL"/>
        </w:rPr>
        <w:t>l</w:t>
      </w:r>
      <w:r w:rsidRPr="005A1944">
        <w:rPr>
          <w:lang w:val="pl-PL"/>
        </w:rPr>
        <w:t>i penici</w:t>
      </w:r>
      <w:r w:rsidR="00CB10D8">
        <w:rPr>
          <w:lang w:val="pl-PL"/>
        </w:rPr>
        <w:t>l</w:t>
      </w:r>
      <w:r w:rsidRPr="005A1944">
        <w:rPr>
          <w:lang w:val="pl-PL"/>
        </w:rPr>
        <w:t>ine u istoriji bo</w:t>
      </w:r>
      <w:r w:rsidR="00CB10D8">
        <w:rPr>
          <w:lang w:val="pl-PL"/>
        </w:rPr>
        <w:t>l</w:t>
      </w:r>
      <w:r w:rsidRPr="005A1944">
        <w:rPr>
          <w:lang w:val="pl-PL"/>
        </w:rPr>
        <w:t>esti.</w:t>
      </w:r>
    </w:p>
    <w:p w14:paraId="030A6545" w14:textId="40DBA7E9" w:rsidR="00BE35B6" w:rsidRPr="005A1944" w:rsidRDefault="00BE35B6" w:rsidP="00E004BA">
      <w:pPr>
        <w:rPr>
          <w:lang w:val="pl-PL"/>
        </w:rPr>
      </w:pPr>
    </w:p>
    <w:p w14:paraId="04AA0BE5" w14:textId="239F4D57" w:rsidR="00F10550" w:rsidRPr="00520587" w:rsidRDefault="00F10550" w:rsidP="00F10550">
      <w:pPr>
        <w:pStyle w:val="Header"/>
        <w:tabs>
          <w:tab w:val="clear" w:pos="4536"/>
          <w:tab w:val="clear" w:pos="9072"/>
          <w:tab w:val="left" w:pos="284"/>
        </w:tabs>
        <w:rPr>
          <w:i/>
          <w:iCs/>
          <w:szCs w:val="22"/>
          <w:lang w:val="sr-Latn-BA"/>
        </w:rPr>
      </w:pPr>
      <w:r w:rsidRPr="00143A36">
        <w:rPr>
          <w:b/>
          <w:lang w:val="sr-Latn-BA"/>
        </w:rPr>
        <w:t>Posebna upozorenja o pomoćnim supstancama</w:t>
      </w:r>
    </w:p>
    <w:p w14:paraId="4EFEAF64" w14:textId="77777777" w:rsidR="00CA49DA" w:rsidRDefault="00CA49DA" w:rsidP="00BE35B6">
      <w:pPr>
        <w:autoSpaceDE w:val="0"/>
        <w:autoSpaceDN w:val="0"/>
        <w:adjustRightInd w:val="0"/>
        <w:rPr>
          <w:rFonts w:eastAsia="Calibri"/>
          <w:iCs/>
          <w:szCs w:val="22"/>
          <w:lang w:val="pl-PL"/>
        </w:rPr>
      </w:pPr>
    </w:p>
    <w:p w14:paraId="7FE5E07C" w14:textId="6BC9FBEA" w:rsidR="00BE35B6" w:rsidRDefault="00CB10D8" w:rsidP="00BE35B6">
      <w:pPr>
        <w:autoSpaceDE w:val="0"/>
        <w:autoSpaceDN w:val="0"/>
        <w:adjustRightInd w:val="0"/>
        <w:rPr>
          <w:rFonts w:eastAsia="Calibri"/>
          <w:iCs/>
          <w:szCs w:val="22"/>
          <w:lang w:val="pl-PL"/>
        </w:rPr>
      </w:pPr>
      <w:r>
        <w:rPr>
          <w:rFonts w:eastAsia="Calibri"/>
          <w:iCs/>
          <w:szCs w:val="22"/>
          <w:lang w:val="pl-PL"/>
        </w:rPr>
        <w:t>L</w:t>
      </w:r>
      <w:r w:rsidR="00BE35B6">
        <w:rPr>
          <w:rFonts w:eastAsia="Calibri"/>
          <w:iCs/>
          <w:szCs w:val="22"/>
          <w:lang w:val="pl-PL"/>
        </w:rPr>
        <w:t>ij</w:t>
      </w:r>
      <w:r w:rsidR="00BE35B6" w:rsidRPr="00007E9F">
        <w:rPr>
          <w:rFonts w:eastAsia="Calibri"/>
          <w:iCs/>
          <w:szCs w:val="22"/>
          <w:lang w:val="pl-PL"/>
        </w:rPr>
        <w:t>ek Pri</w:t>
      </w:r>
      <w:r>
        <w:rPr>
          <w:rFonts w:eastAsia="Calibri"/>
          <w:iCs/>
          <w:szCs w:val="22"/>
          <w:lang w:val="pl-PL"/>
        </w:rPr>
        <w:t>l</w:t>
      </w:r>
      <w:r w:rsidR="00BE35B6" w:rsidRPr="00007E9F">
        <w:rPr>
          <w:rFonts w:eastAsia="Calibri"/>
          <w:iCs/>
          <w:szCs w:val="22"/>
          <w:lang w:val="pl-PL"/>
        </w:rPr>
        <w:t>enap H</w:t>
      </w:r>
      <w:r>
        <w:rPr>
          <w:rFonts w:eastAsia="Calibri"/>
          <w:iCs/>
          <w:szCs w:val="22"/>
          <w:lang w:val="pl-PL"/>
        </w:rPr>
        <w:t>L</w:t>
      </w:r>
      <w:r w:rsidR="00BE35B6" w:rsidRPr="00007E9F">
        <w:rPr>
          <w:rFonts w:eastAsia="Calibri"/>
          <w:iCs/>
          <w:szCs w:val="22"/>
          <w:lang w:val="pl-PL"/>
        </w:rPr>
        <w:t xml:space="preserve"> sadrži </w:t>
      </w:r>
      <w:r>
        <w:rPr>
          <w:rFonts w:eastAsia="Calibri"/>
          <w:iCs/>
          <w:szCs w:val="22"/>
          <w:lang w:val="pl-PL"/>
        </w:rPr>
        <w:t>l</w:t>
      </w:r>
      <w:r w:rsidR="00BE35B6" w:rsidRPr="00007E9F">
        <w:rPr>
          <w:rFonts w:eastAsia="Calibri"/>
          <w:iCs/>
          <w:szCs w:val="22"/>
          <w:lang w:val="pl-PL"/>
        </w:rPr>
        <w:t>aktozu kao pomoćnu supstancu. Pacijenti sa retkim nas</w:t>
      </w:r>
      <w:r>
        <w:rPr>
          <w:rFonts w:eastAsia="Calibri"/>
          <w:iCs/>
          <w:szCs w:val="22"/>
          <w:lang w:val="pl-PL"/>
        </w:rPr>
        <w:t>l</w:t>
      </w:r>
      <w:r w:rsidR="00BE35B6" w:rsidRPr="00007E9F">
        <w:rPr>
          <w:rFonts w:eastAsia="Calibri"/>
          <w:iCs/>
          <w:szCs w:val="22"/>
          <w:lang w:val="pl-PL"/>
        </w:rPr>
        <w:t>ednim obo</w:t>
      </w:r>
      <w:r>
        <w:rPr>
          <w:rFonts w:eastAsia="Calibri"/>
          <w:iCs/>
          <w:szCs w:val="22"/>
          <w:lang w:val="pl-PL"/>
        </w:rPr>
        <w:t>l</w:t>
      </w:r>
      <w:r w:rsidR="00BE35B6" w:rsidRPr="00007E9F">
        <w:rPr>
          <w:rFonts w:eastAsia="Calibri"/>
          <w:iCs/>
          <w:szCs w:val="22"/>
          <w:lang w:val="pl-PL"/>
        </w:rPr>
        <w:t>jenjem into</w:t>
      </w:r>
      <w:r>
        <w:rPr>
          <w:rFonts w:eastAsia="Calibri"/>
          <w:iCs/>
          <w:szCs w:val="22"/>
          <w:lang w:val="pl-PL"/>
        </w:rPr>
        <w:t>l</w:t>
      </w:r>
      <w:r w:rsidR="00BE35B6" w:rsidRPr="00007E9F">
        <w:rPr>
          <w:rFonts w:eastAsia="Calibri"/>
          <w:iCs/>
          <w:szCs w:val="22"/>
          <w:lang w:val="pl-PL"/>
        </w:rPr>
        <w:t>eran</w:t>
      </w:r>
      <w:r w:rsidR="00FC3DB2">
        <w:rPr>
          <w:rFonts w:eastAsia="Calibri"/>
          <w:iCs/>
          <w:szCs w:val="22"/>
          <w:lang w:val="pl-PL"/>
        </w:rPr>
        <w:t>c</w:t>
      </w:r>
      <w:r w:rsidR="00BE35B6" w:rsidRPr="00007E9F">
        <w:rPr>
          <w:rFonts w:eastAsia="Calibri"/>
          <w:iCs/>
          <w:szCs w:val="22"/>
          <w:lang w:val="pl-PL"/>
        </w:rPr>
        <w:t>ije na ga</w:t>
      </w:r>
      <w:r>
        <w:rPr>
          <w:rFonts w:eastAsia="Calibri"/>
          <w:iCs/>
          <w:szCs w:val="22"/>
          <w:lang w:val="pl-PL"/>
        </w:rPr>
        <w:t>l</w:t>
      </w:r>
      <w:r w:rsidR="00BE35B6" w:rsidRPr="00007E9F">
        <w:rPr>
          <w:rFonts w:eastAsia="Calibri"/>
          <w:iCs/>
          <w:szCs w:val="22"/>
          <w:lang w:val="pl-PL"/>
        </w:rPr>
        <w:t xml:space="preserve">aktozu, nedostatkom </w:t>
      </w:r>
      <w:r>
        <w:rPr>
          <w:rFonts w:eastAsia="Calibri"/>
          <w:iCs/>
          <w:szCs w:val="22"/>
          <w:lang w:val="pl-PL"/>
        </w:rPr>
        <w:t>l</w:t>
      </w:r>
      <w:r w:rsidR="00BE35B6" w:rsidRPr="00007E9F">
        <w:rPr>
          <w:rFonts w:eastAsia="Calibri"/>
          <w:iCs/>
          <w:szCs w:val="22"/>
          <w:lang w:val="pl-PL"/>
        </w:rPr>
        <w:t>aktaze i</w:t>
      </w:r>
      <w:r>
        <w:rPr>
          <w:rFonts w:eastAsia="Calibri"/>
          <w:iCs/>
          <w:szCs w:val="22"/>
          <w:lang w:val="pl-PL"/>
        </w:rPr>
        <w:t>l</w:t>
      </w:r>
      <w:r w:rsidR="00BE35B6" w:rsidRPr="00007E9F">
        <w:rPr>
          <w:rFonts w:eastAsia="Calibri"/>
          <w:iCs/>
          <w:szCs w:val="22"/>
          <w:lang w:val="pl-PL"/>
        </w:rPr>
        <w:t>i g</w:t>
      </w:r>
      <w:r>
        <w:rPr>
          <w:rFonts w:eastAsia="Calibri"/>
          <w:iCs/>
          <w:szCs w:val="22"/>
          <w:lang w:val="pl-PL"/>
        </w:rPr>
        <w:t>l</w:t>
      </w:r>
      <w:r w:rsidR="00BE35B6" w:rsidRPr="00007E9F">
        <w:rPr>
          <w:rFonts w:eastAsia="Calibri"/>
          <w:iCs/>
          <w:szCs w:val="22"/>
          <w:lang w:val="pl-PL"/>
        </w:rPr>
        <w:t>ukozno-ga</w:t>
      </w:r>
      <w:r>
        <w:rPr>
          <w:rFonts w:eastAsia="Calibri"/>
          <w:iCs/>
          <w:szCs w:val="22"/>
          <w:lang w:val="pl-PL"/>
        </w:rPr>
        <w:t>l</w:t>
      </w:r>
      <w:r w:rsidR="00BE35B6">
        <w:rPr>
          <w:rFonts w:eastAsia="Calibri"/>
          <w:iCs/>
          <w:szCs w:val="22"/>
          <w:lang w:val="pl-PL"/>
        </w:rPr>
        <w:t>aktoznom ma</w:t>
      </w:r>
      <w:r>
        <w:rPr>
          <w:rFonts w:eastAsia="Calibri"/>
          <w:iCs/>
          <w:szCs w:val="22"/>
          <w:lang w:val="pl-PL"/>
        </w:rPr>
        <w:t>l</w:t>
      </w:r>
      <w:r w:rsidR="00BE35B6">
        <w:rPr>
          <w:rFonts w:eastAsia="Calibri"/>
          <w:iCs/>
          <w:szCs w:val="22"/>
          <w:lang w:val="pl-PL"/>
        </w:rPr>
        <w:t>apsorpcijom, ne smi</w:t>
      </w:r>
      <w:r w:rsidR="00BE35B6" w:rsidRPr="00007E9F">
        <w:rPr>
          <w:rFonts w:eastAsia="Calibri"/>
          <w:iCs/>
          <w:szCs w:val="22"/>
          <w:lang w:val="pl-PL"/>
        </w:rPr>
        <w:t xml:space="preserve">ju koristiti ovaj </w:t>
      </w:r>
      <w:r>
        <w:rPr>
          <w:rFonts w:eastAsia="Calibri"/>
          <w:iCs/>
          <w:szCs w:val="22"/>
          <w:lang w:val="pl-PL"/>
        </w:rPr>
        <w:t>l</w:t>
      </w:r>
      <w:r w:rsidR="00BE35B6">
        <w:rPr>
          <w:rFonts w:eastAsia="Calibri"/>
          <w:iCs/>
          <w:szCs w:val="22"/>
          <w:lang w:val="pl-PL"/>
        </w:rPr>
        <w:t>ij</w:t>
      </w:r>
      <w:r w:rsidR="00BE35B6" w:rsidRPr="00007E9F">
        <w:rPr>
          <w:rFonts w:eastAsia="Calibri"/>
          <w:iCs/>
          <w:szCs w:val="22"/>
          <w:lang w:val="pl-PL"/>
        </w:rPr>
        <w:t>ek.</w:t>
      </w:r>
    </w:p>
    <w:p w14:paraId="6B0C9835" w14:textId="75945711" w:rsidR="0088163D" w:rsidRDefault="0088163D" w:rsidP="00BE35B6">
      <w:pPr>
        <w:autoSpaceDE w:val="0"/>
        <w:autoSpaceDN w:val="0"/>
        <w:adjustRightInd w:val="0"/>
        <w:rPr>
          <w:rFonts w:eastAsia="Calibri"/>
          <w:iCs/>
          <w:szCs w:val="22"/>
          <w:lang w:val="pl-PL"/>
        </w:rPr>
      </w:pPr>
    </w:p>
    <w:p w14:paraId="6F0C25C4" w14:textId="77777777" w:rsidR="00143A36" w:rsidRPr="006636C5" w:rsidRDefault="00143A36" w:rsidP="00143A36">
      <w:pPr>
        <w:autoSpaceDE w:val="0"/>
        <w:autoSpaceDN w:val="0"/>
        <w:adjustRightInd w:val="0"/>
        <w:rPr>
          <w:b/>
          <w:szCs w:val="22"/>
          <w:u w:val="single"/>
          <w:lang w:val="pl-PL"/>
        </w:rPr>
      </w:pPr>
      <w:r w:rsidRPr="006636C5">
        <w:rPr>
          <w:b/>
          <w:szCs w:val="22"/>
          <w:u w:val="single"/>
          <w:lang w:val="pl-PL"/>
        </w:rPr>
        <w:t>Pedijatrijska populacija</w:t>
      </w:r>
    </w:p>
    <w:p w14:paraId="5184F29C" w14:textId="77777777" w:rsidR="00CA49DA" w:rsidRPr="006636C5" w:rsidRDefault="00CA49DA" w:rsidP="00143A36">
      <w:pPr>
        <w:autoSpaceDE w:val="0"/>
        <w:autoSpaceDN w:val="0"/>
        <w:adjustRightInd w:val="0"/>
        <w:rPr>
          <w:szCs w:val="22"/>
          <w:u w:val="single"/>
          <w:lang w:val="pl-PL"/>
        </w:rPr>
      </w:pPr>
    </w:p>
    <w:p w14:paraId="56DD0C1A" w14:textId="43B9FF53" w:rsidR="0088163D" w:rsidRPr="00007E9F" w:rsidRDefault="00143A36" w:rsidP="00143A36">
      <w:pPr>
        <w:autoSpaceDE w:val="0"/>
        <w:autoSpaceDN w:val="0"/>
        <w:adjustRightInd w:val="0"/>
        <w:rPr>
          <w:rFonts w:eastAsia="Calibri"/>
          <w:iCs/>
          <w:szCs w:val="22"/>
          <w:lang w:val="pl-PL"/>
        </w:rPr>
      </w:pPr>
      <w:r w:rsidRPr="006636C5">
        <w:rPr>
          <w:szCs w:val="22"/>
          <w:u w:val="single"/>
          <w:lang w:val="pl-PL"/>
        </w:rPr>
        <w:t>Bezbjednost i efikasnost lijeka kod djece nijesu utvrđene.</w:t>
      </w:r>
    </w:p>
    <w:p w14:paraId="45C5770E" w14:textId="77777777" w:rsidR="00BE35B6" w:rsidRPr="005A1944" w:rsidRDefault="00BE35B6" w:rsidP="00E004BA">
      <w:pPr>
        <w:rPr>
          <w:lang w:val="pl-PL"/>
        </w:rPr>
      </w:pPr>
    </w:p>
    <w:p w14:paraId="577DD497" w14:textId="77777777" w:rsidR="00BE2CE7" w:rsidRDefault="00BE2CE7" w:rsidP="00D52666">
      <w:pPr>
        <w:tabs>
          <w:tab w:val="clear" w:pos="284"/>
        </w:tabs>
        <w:jc w:val="left"/>
        <w:rPr>
          <w:szCs w:val="22"/>
          <w:lang w:val="pl-PL"/>
        </w:rPr>
      </w:pPr>
    </w:p>
    <w:p w14:paraId="34BDB00D" w14:textId="5B4BE90A" w:rsidR="00CE09F3" w:rsidRPr="00931348" w:rsidRDefault="00CE09F3" w:rsidP="00923865">
      <w:pPr>
        <w:rPr>
          <w:b/>
          <w:bCs/>
          <w:szCs w:val="22"/>
          <w:lang w:val="ru-RU"/>
        </w:rPr>
      </w:pPr>
      <w:r w:rsidRPr="00931348">
        <w:rPr>
          <w:b/>
          <w:bCs/>
          <w:szCs w:val="22"/>
          <w:lang w:val="ru-RU"/>
        </w:rPr>
        <w:t xml:space="preserve">4.5. Interakcije sa drugim </w:t>
      </w:r>
      <w:r w:rsidR="00CB10D8">
        <w:rPr>
          <w:b/>
          <w:bCs/>
          <w:szCs w:val="22"/>
          <w:lang w:val="ru-RU"/>
        </w:rPr>
        <w:t>l</w:t>
      </w:r>
      <w:r w:rsidR="006A0D5A">
        <w:rPr>
          <w:b/>
          <w:bCs/>
          <w:szCs w:val="22"/>
          <w:lang w:val="sr-Latn-RS"/>
        </w:rPr>
        <w:t>j</w:t>
      </w:r>
      <w:r w:rsidRPr="00931348">
        <w:rPr>
          <w:b/>
          <w:bCs/>
          <w:szCs w:val="22"/>
          <w:lang w:val="ru-RU"/>
        </w:rPr>
        <w:t>ekovima i druge vrste interakcija</w:t>
      </w:r>
    </w:p>
    <w:p w14:paraId="6C17C148" w14:textId="77777777" w:rsidR="00CE09F3" w:rsidRPr="00007E9F" w:rsidRDefault="00CE09F3" w:rsidP="00923865">
      <w:pPr>
        <w:rPr>
          <w:szCs w:val="22"/>
          <w:lang w:val="pl-PL"/>
        </w:rPr>
      </w:pPr>
    </w:p>
    <w:p w14:paraId="665EC9D6" w14:textId="22AA8305" w:rsidR="00B52F20" w:rsidRPr="00007E9F" w:rsidRDefault="00B52F20" w:rsidP="00B52F20">
      <w:pPr>
        <w:rPr>
          <w:rFonts w:eastAsia="Calibri"/>
          <w:b/>
          <w:iCs/>
          <w:szCs w:val="22"/>
          <w:u w:val="single"/>
          <w:lang w:val="pl-PL"/>
        </w:rPr>
      </w:pPr>
      <w:r w:rsidRPr="00007E9F">
        <w:rPr>
          <w:rFonts w:eastAsia="Calibri"/>
          <w:b/>
          <w:iCs/>
          <w:szCs w:val="22"/>
          <w:u w:val="single"/>
          <w:lang w:val="pl-PL"/>
        </w:rPr>
        <w:t>Ena</w:t>
      </w:r>
      <w:r w:rsidR="00CB10D8">
        <w:rPr>
          <w:rFonts w:eastAsia="Calibri"/>
          <w:b/>
          <w:iCs/>
          <w:szCs w:val="22"/>
          <w:u w:val="single"/>
          <w:lang w:val="pl-PL"/>
        </w:rPr>
        <w:t>l</w:t>
      </w:r>
      <w:r w:rsidRPr="00007E9F">
        <w:rPr>
          <w:rFonts w:eastAsia="Calibri"/>
          <w:b/>
          <w:iCs/>
          <w:szCs w:val="22"/>
          <w:u w:val="single"/>
          <w:lang w:val="pl-PL"/>
        </w:rPr>
        <w:t>apri</w:t>
      </w:r>
      <w:r w:rsidR="00CB10D8">
        <w:rPr>
          <w:rFonts w:eastAsia="Calibri"/>
          <w:b/>
          <w:iCs/>
          <w:szCs w:val="22"/>
          <w:u w:val="single"/>
          <w:lang w:val="pl-PL"/>
        </w:rPr>
        <w:t>l</w:t>
      </w:r>
      <w:r w:rsidRPr="00007E9F">
        <w:rPr>
          <w:rFonts w:eastAsia="Calibri"/>
          <w:b/>
          <w:iCs/>
          <w:szCs w:val="22"/>
          <w:u w:val="single"/>
          <w:lang w:val="pl-PL"/>
        </w:rPr>
        <w:t>-ma</w:t>
      </w:r>
      <w:r w:rsidR="00CB10D8">
        <w:rPr>
          <w:rFonts w:eastAsia="Calibri"/>
          <w:b/>
          <w:iCs/>
          <w:szCs w:val="22"/>
          <w:u w:val="single"/>
          <w:lang w:val="pl-PL"/>
        </w:rPr>
        <w:t>l</w:t>
      </w:r>
      <w:r w:rsidRPr="00007E9F">
        <w:rPr>
          <w:rFonts w:eastAsia="Calibri"/>
          <w:b/>
          <w:iCs/>
          <w:szCs w:val="22"/>
          <w:u w:val="single"/>
          <w:lang w:val="pl-PL"/>
        </w:rPr>
        <w:t>eat/</w:t>
      </w:r>
      <w:r w:rsidR="003653F2" w:rsidRPr="00007E9F">
        <w:rPr>
          <w:rFonts w:eastAsia="Calibri"/>
          <w:b/>
          <w:iCs/>
          <w:szCs w:val="22"/>
          <w:u w:val="single"/>
          <w:lang w:val="pl-PL"/>
        </w:rPr>
        <w:t>hidroh</w:t>
      </w:r>
      <w:r w:rsidR="00CB10D8">
        <w:rPr>
          <w:rFonts w:eastAsia="Calibri"/>
          <w:b/>
          <w:iCs/>
          <w:szCs w:val="22"/>
          <w:u w:val="single"/>
          <w:lang w:val="pl-PL"/>
        </w:rPr>
        <w:t>l</w:t>
      </w:r>
      <w:r w:rsidR="003653F2" w:rsidRPr="00007E9F">
        <w:rPr>
          <w:rFonts w:eastAsia="Calibri"/>
          <w:b/>
          <w:iCs/>
          <w:szCs w:val="22"/>
          <w:u w:val="single"/>
          <w:lang w:val="pl-PL"/>
        </w:rPr>
        <w:t>ortiazid</w:t>
      </w:r>
    </w:p>
    <w:p w14:paraId="5D71F91F" w14:textId="77777777" w:rsidR="00B52F20" w:rsidRPr="00007E9F" w:rsidRDefault="00B52F20" w:rsidP="00B52F20">
      <w:pPr>
        <w:rPr>
          <w:rFonts w:eastAsia="Calibri"/>
          <w:i/>
          <w:iCs/>
          <w:szCs w:val="22"/>
          <w:lang w:val="pl-PL"/>
        </w:rPr>
      </w:pPr>
    </w:p>
    <w:p w14:paraId="786F070E" w14:textId="70E811EB" w:rsidR="008B41D1" w:rsidRPr="00007E9F" w:rsidRDefault="008B41D1" w:rsidP="008B41D1">
      <w:pPr>
        <w:tabs>
          <w:tab w:val="clear" w:pos="284"/>
        </w:tabs>
        <w:autoSpaceDE w:val="0"/>
        <w:autoSpaceDN w:val="0"/>
        <w:adjustRightInd w:val="0"/>
        <w:jc w:val="left"/>
        <w:rPr>
          <w:i/>
          <w:szCs w:val="22"/>
          <w:lang w:val="pl-PL"/>
        </w:rPr>
      </w:pPr>
      <w:r w:rsidRPr="00007E9F">
        <w:rPr>
          <w:i/>
          <w:szCs w:val="22"/>
          <w:lang w:val="pl-PL"/>
        </w:rPr>
        <w:t>Dvostruka b</w:t>
      </w:r>
      <w:r w:rsidR="00CB10D8">
        <w:rPr>
          <w:i/>
          <w:szCs w:val="22"/>
          <w:lang w:val="pl-PL"/>
        </w:rPr>
        <w:t>l</w:t>
      </w:r>
      <w:r w:rsidRPr="00007E9F">
        <w:rPr>
          <w:i/>
          <w:szCs w:val="22"/>
          <w:lang w:val="pl-PL"/>
        </w:rPr>
        <w:t>okada sistema renin-angiotenzin-a</w:t>
      </w:r>
      <w:r w:rsidR="00CB10D8">
        <w:rPr>
          <w:i/>
          <w:szCs w:val="22"/>
          <w:lang w:val="pl-PL"/>
        </w:rPr>
        <w:t>l</w:t>
      </w:r>
      <w:r w:rsidRPr="00007E9F">
        <w:rPr>
          <w:i/>
          <w:szCs w:val="22"/>
          <w:lang w:val="pl-PL"/>
        </w:rPr>
        <w:t>dosteron (RAAS)</w:t>
      </w:r>
    </w:p>
    <w:p w14:paraId="6C260DB3" w14:textId="752AEE13" w:rsidR="008B41D1" w:rsidRPr="00007E9F" w:rsidRDefault="008B41D1" w:rsidP="00FC3DB2">
      <w:pPr>
        <w:tabs>
          <w:tab w:val="clear" w:pos="284"/>
        </w:tabs>
        <w:autoSpaceDE w:val="0"/>
        <w:autoSpaceDN w:val="0"/>
        <w:adjustRightInd w:val="0"/>
        <w:jc w:val="left"/>
        <w:rPr>
          <w:szCs w:val="22"/>
          <w:lang w:val="pl-PL"/>
        </w:rPr>
      </w:pPr>
      <w:r w:rsidRPr="00007E9F">
        <w:rPr>
          <w:szCs w:val="22"/>
          <w:lang w:val="pl-PL"/>
        </w:rPr>
        <w:t>Podaci iz k</w:t>
      </w:r>
      <w:r w:rsidR="00CB10D8">
        <w:rPr>
          <w:szCs w:val="22"/>
          <w:lang w:val="pl-PL"/>
        </w:rPr>
        <w:t>l</w:t>
      </w:r>
      <w:r w:rsidRPr="00007E9F">
        <w:rPr>
          <w:szCs w:val="22"/>
          <w:lang w:val="pl-PL"/>
        </w:rPr>
        <w:t>iničkih studija su pokaza</w:t>
      </w:r>
      <w:r w:rsidR="00CB10D8">
        <w:rPr>
          <w:szCs w:val="22"/>
          <w:lang w:val="pl-PL"/>
        </w:rPr>
        <w:t>l</w:t>
      </w:r>
      <w:r w:rsidRPr="00007E9F">
        <w:rPr>
          <w:szCs w:val="22"/>
          <w:lang w:val="pl-PL"/>
        </w:rPr>
        <w:t>i da je dvostruka b</w:t>
      </w:r>
      <w:r w:rsidR="00CB10D8">
        <w:rPr>
          <w:szCs w:val="22"/>
          <w:lang w:val="pl-PL"/>
        </w:rPr>
        <w:t>l</w:t>
      </w:r>
      <w:r w:rsidRPr="00007E9F">
        <w:rPr>
          <w:szCs w:val="22"/>
          <w:lang w:val="pl-PL"/>
        </w:rPr>
        <w:t>okada renin-angiotenzin a</w:t>
      </w:r>
      <w:r w:rsidR="00CB10D8">
        <w:rPr>
          <w:szCs w:val="22"/>
          <w:lang w:val="pl-PL"/>
        </w:rPr>
        <w:t>l</w:t>
      </w:r>
      <w:r w:rsidRPr="00007E9F">
        <w:rPr>
          <w:szCs w:val="22"/>
          <w:lang w:val="pl-PL"/>
        </w:rPr>
        <w:t>dosteron sistema (RAAS)</w:t>
      </w:r>
      <w:r w:rsidR="00FC3DB2">
        <w:rPr>
          <w:szCs w:val="22"/>
          <w:lang w:val="pl-PL"/>
        </w:rPr>
        <w:t xml:space="preserve"> </w:t>
      </w:r>
      <w:r w:rsidRPr="00007E9F">
        <w:rPr>
          <w:szCs w:val="22"/>
          <w:lang w:val="pl-PL"/>
        </w:rPr>
        <w:t>prim</w:t>
      </w:r>
      <w:r w:rsidR="00FC3DB2">
        <w:rPr>
          <w:szCs w:val="22"/>
          <w:lang w:val="pl-PL"/>
        </w:rPr>
        <w:t>j</w:t>
      </w:r>
      <w:r w:rsidRPr="00007E9F">
        <w:rPr>
          <w:szCs w:val="22"/>
          <w:lang w:val="pl-PL"/>
        </w:rPr>
        <w:t>enom kombinovane terapije ACE-inhibitora, b</w:t>
      </w:r>
      <w:r w:rsidR="00CB10D8">
        <w:rPr>
          <w:szCs w:val="22"/>
          <w:lang w:val="pl-PL"/>
        </w:rPr>
        <w:t>l</w:t>
      </w:r>
      <w:r w:rsidRPr="00007E9F">
        <w:rPr>
          <w:szCs w:val="22"/>
          <w:lang w:val="pl-PL"/>
        </w:rPr>
        <w:t>okatora angiotenzin II receptora i</w:t>
      </w:r>
      <w:r w:rsidR="00CB10D8">
        <w:rPr>
          <w:szCs w:val="22"/>
          <w:lang w:val="pl-PL"/>
        </w:rPr>
        <w:t>l</w:t>
      </w:r>
      <w:r w:rsidRPr="00007E9F">
        <w:rPr>
          <w:szCs w:val="22"/>
          <w:lang w:val="pl-PL"/>
        </w:rPr>
        <w:t>i a</w:t>
      </w:r>
      <w:r w:rsidR="00CB10D8">
        <w:rPr>
          <w:szCs w:val="22"/>
          <w:lang w:val="pl-PL"/>
        </w:rPr>
        <w:t>l</w:t>
      </w:r>
      <w:r w:rsidRPr="00007E9F">
        <w:rPr>
          <w:szCs w:val="22"/>
          <w:lang w:val="pl-PL"/>
        </w:rPr>
        <w:t>iskirena povezana sa povećanom učesta</w:t>
      </w:r>
      <w:r w:rsidR="00CB10D8">
        <w:rPr>
          <w:szCs w:val="22"/>
          <w:lang w:val="pl-PL"/>
        </w:rPr>
        <w:t>l</w:t>
      </w:r>
      <w:r w:rsidRPr="00007E9F">
        <w:rPr>
          <w:szCs w:val="22"/>
          <w:lang w:val="pl-PL"/>
        </w:rPr>
        <w:t>ošću neže</w:t>
      </w:r>
      <w:r w:rsidR="00CB10D8">
        <w:rPr>
          <w:szCs w:val="22"/>
          <w:lang w:val="pl-PL"/>
        </w:rPr>
        <w:t>l</w:t>
      </w:r>
      <w:r w:rsidRPr="00007E9F">
        <w:rPr>
          <w:szCs w:val="22"/>
          <w:lang w:val="pl-PL"/>
        </w:rPr>
        <w:t>jenih efekata kao što su hipotenzija, hiperka</w:t>
      </w:r>
      <w:r w:rsidR="00CB10D8">
        <w:rPr>
          <w:szCs w:val="22"/>
          <w:lang w:val="pl-PL"/>
        </w:rPr>
        <w:t>l</w:t>
      </w:r>
      <w:r w:rsidRPr="00007E9F">
        <w:rPr>
          <w:szCs w:val="22"/>
          <w:lang w:val="pl-PL"/>
        </w:rPr>
        <w:t>emija i smanjena bubrežna funkcija (uk</w:t>
      </w:r>
      <w:r w:rsidR="00CB10D8">
        <w:rPr>
          <w:szCs w:val="22"/>
          <w:lang w:val="pl-PL"/>
        </w:rPr>
        <w:t>l</w:t>
      </w:r>
      <w:r w:rsidRPr="00007E9F">
        <w:rPr>
          <w:szCs w:val="22"/>
          <w:lang w:val="pl-PL"/>
        </w:rPr>
        <w:t xml:space="preserve">jučujući akutnu insuficijenciju bubrega) u poređenju sa </w:t>
      </w:r>
      <w:r w:rsidR="00992B90" w:rsidRPr="00E31D17">
        <w:rPr>
          <w:szCs w:val="22"/>
          <w:lang w:val="sr-Latn-CS"/>
        </w:rPr>
        <w:t>pojedinačnom upotrebom</w:t>
      </w:r>
      <w:r w:rsidR="00992B90" w:rsidRPr="00007E9F">
        <w:rPr>
          <w:szCs w:val="22"/>
          <w:lang w:val="pl-PL"/>
        </w:rPr>
        <w:t xml:space="preserve"> </w:t>
      </w:r>
      <w:r w:rsidRPr="00007E9F">
        <w:rPr>
          <w:szCs w:val="22"/>
          <w:lang w:val="pl-PL"/>
        </w:rPr>
        <w:t>RAAS (</w:t>
      </w:r>
      <w:r w:rsidR="00FE4FC4">
        <w:rPr>
          <w:szCs w:val="22"/>
          <w:lang w:val="pl-PL"/>
        </w:rPr>
        <w:t>pog</w:t>
      </w:r>
      <w:r w:rsidR="00CB10D8">
        <w:rPr>
          <w:szCs w:val="22"/>
          <w:lang w:val="pl-PL"/>
        </w:rPr>
        <w:t>l</w:t>
      </w:r>
      <w:r w:rsidR="00FE4FC4">
        <w:rPr>
          <w:szCs w:val="22"/>
          <w:lang w:val="pl-PL"/>
        </w:rPr>
        <w:t>edati dje</w:t>
      </w:r>
      <w:r w:rsidR="00CB10D8">
        <w:rPr>
          <w:szCs w:val="22"/>
          <w:lang w:val="pl-PL"/>
        </w:rPr>
        <w:t>l</w:t>
      </w:r>
      <w:r w:rsidR="00FE4FC4">
        <w:rPr>
          <w:szCs w:val="22"/>
          <w:lang w:val="pl-PL"/>
        </w:rPr>
        <w:t>ove</w:t>
      </w:r>
      <w:r w:rsidRPr="00007E9F">
        <w:rPr>
          <w:szCs w:val="22"/>
          <w:lang w:val="pl-PL"/>
        </w:rPr>
        <w:t xml:space="preserve"> 4.3, 4.4 i 5.1).</w:t>
      </w:r>
    </w:p>
    <w:p w14:paraId="0AE87348" w14:textId="77777777" w:rsidR="008B41D1" w:rsidRPr="00007E9F" w:rsidRDefault="008B41D1" w:rsidP="00B52F20">
      <w:pPr>
        <w:rPr>
          <w:rFonts w:eastAsia="Calibri"/>
          <w:i/>
          <w:iCs/>
          <w:szCs w:val="22"/>
          <w:lang w:val="pl-PL"/>
        </w:rPr>
      </w:pPr>
    </w:p>
    <w:p w14:paraId="129B5053" w14:textId="69B955ED" w:rsidR="00B52F20" w:rsidRPr="00007E9F" w:rsidRDefault="00B52F20" w:rsidP="00B52F20">
      <w:pPr>
        <w:rPr>
          <w:rFonts w:eastAsia="Calibri"/>
          <w:i/>
          <w:iCs/>
          <w:szCs w:val="22"/>
          <w:lang w:val="pl-PL"/>
        </w:rPr>
      </w:pPr>
      <w:r w:rsidRPr="00007E9F">
        <w:rPr>
          <w:rFonts w:eastAsia="Calibri"/>
          <w:i/>
          <w:iCs/>
          <w:szCs w:val="22"/>
          <w:lang w:val="pl-PL"/>
        </w:rPr>
        <w:t xml:space="preserve">Drugi antihipertenzivni </w:t>
      </w:r>
      <w:r w:rsidR="00CB10D8">
        <w:rPr>
          <w:rFonts w:eastAsia="Calibri"/>
          <w:i/>
          <w:iCs/>
          <w:szCs w:val="22"/>
          <w:lang w:val="pl-PL"/>
        </w:rPr>
        <w:t>l</w:t>
      </w:r>
      <w:r w:rsidR="00FC3DB2">
        <w:rPr>
          <w:rFonts w:eastAsia="Calibri"/>
          <w:i/>
          <w:iCs/>
          <w:szCs w:val="22"/>
          <w:lang w:val="pl-PL"/>
        </w:rPr>
        <w:t>j</w:t>
      </w:r>
      <w:r w:rsidRPr="00007E9F">
        <w:rPr>
          <w:rFonts w:eastAsia="Calibri"/>
          <w:i/>
          <w:iCs/>
          <w:szCs w:val="22"/>
          <w:lang w:val="pl-PL"/>
        </w:rPr>
        <w:t>ekovi</w:t>
      </w:r>
    </w:p>
    <w:p w14:paraId="6B653859" w14:textId="2E26515B" w:rsidR="00B52F20" w:rsidRPr="00007E9F" w:rsidRDefault="00B52F20" w:rsidP="00B52F20">
      <w:pPr>
        <w:rPr>
          <w:rFonts w:eastAsia="Calibri"/>
          <w:szCs w:val="22"/>
          <w:lang w:val="pl-PL"/>
        </w:rPr>
      </w:pPr>
      <w:r w:rsidRPr="00007E9F">
        <w:rPr>
          <w:rFonts w:eastAsia="Calibri"/>
          <w:szCs w:val="22"/>
          <w:lang w:val="pl-PL"/>
        </w:rPr>
        <w:t>Istovremena prim</w:t>
      </w:r>
      <w:r w:rsidR="006A0D5A">
        <w:rPr>
          <w:rFonts w:eastAsia="Calibri"/>
          <w:szCs w:val="22"/>
          <w:lang w:val="pl-PL"/>
        </w:rPr>
        <w:t>j</w:t>
      </w:r>
      <w:r w:rsidRPr="00007E9F">
        <w:rPr>
          <w:rFonts w:eastAsia="Calibri"/>
          <w:szCs w:val="22"/>
          <w:lang w:val="pl-PL"/>
        </w:rPr>
        <w:t xml:space="preserve">ena ovih </w:t>
      </w:r>
      <w:r w:rsidR="00CB10D8">
        <w:rPr>
          <w:rFonts w:eastAsia="Calibri"/>
          <w:szCs w:val="22"/>
          <w:lang w:val="pl-PL"/>
        </w:rPr>
        <w:t>l</w:t>
      </w:r>
      <w:r w:rsidR="006A0D5A">
        <w:rPr>
          <w:rFonts w:eastAsia="Calibri"/>
          <w:szCs w:val="22"/>
          <w:lang w:val="pl-PL"/>
        </w:rPr>
        <w:t>j</w:t>
      </w:r>
      <w:r w:rsidRPr="00007E9F">
        <w:rPr>
          <w:rFonts w:eastAsia="Calibri"/>
          <w:szCs w:val="22"/>
          <w:lang w:val="pl-PL"/>
        </w:rPr>
        <w:t>ekova može pojačati hipotenzivno dejstvo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a i hidroh</w:t>
      </w:r>
      <w:r w:rsidR="00CB10D8">
        <w:rPr>
          <w:rFonts w:eastAsia="Calibri"/>
          <w:szCs w:val="22"/>
          <w:lang w:val="pl-PL"/>
        </w:rPr>
        <w:t>l</w:t>
      </w:r>
      <w:r w:rsidRPr="00007E9F">
        <w:rPr>
          <w:rFonts w:eastAsia="Calibri"/>
          <w:szCs w:val="22"/>
          <w:lang w:val="pl-PL"/>
        </w:rPr>
        <w:t>ortiazida. Istovremena prim</w:t>
      </w:r>
      <w:r w:rsidR="006A0D5A">
        <w:rPr>
          <w:rFonts w:eastAsia="Calibri"/>
          <w:szCs w:val="22"/>
          <w:lang w:val="pl-PL"/>
        </w:rPr>
        <w:t>j</w:t>
      </w:r>
      <w:r w:rsidRPr="00007E9F">
        <w:rPr>
          <w:rFonts w:eastAsia="Calibri"/>
          <w:szCs w:val="22"/>
          <w:lang w:val="pl-PL"/>
        </w:rPr>
        <w:t>ena sa nitrog</w:t>
      </w:r>
      <w:r w:rsidR="00CB10D8">
        <w:rPr>
          <w:rFonts w:eastAsia="Calibri"/>
          <w:szCs w:val="22"/>
          <w:lang w:val="pl-PL"/>
        </w:rPr>
        <w:t>l</w:t>
      </w:r>
      <w:r w:rsidRPr="00007E9F">
        <w:rPr>
          <w:rFonts w:eastAsia="Calibri"/>
          <w:szCs w:val="22"/>
          <w:lang w:val="pl-PL"/>
        </w:rPr>
        <w:t>icerinom i drugim nitratima i</w:t>
      </w:r>
      <w:r w:rsidR="00CB10D8">
        <w:rPr>
          <w:rFonts w:eastAsia="Calibri"/>
          <w:szCs w:val="22"/>
          <w:lang w:val="pl-PL"/>
        </w:rPr>
        <w:t>l</w:t>
      </w:r>
      <w:r w:rsidRPr="00007E9F">
        <w:rPr>
          <w:rFonts w:eastAsia="Calibri"/>
          <w:szCs w:val="22"/>
          <w:lang w:val="pl-PL"/>
        </w:rPr>
        <w:t>i drugim vazodi</w:t>
      </w:r>
      <w:r w:rsidR="00CB10D8">
        <w:rPr>
          <w:rFonts w:eastAsia="Calibri"/>
          <w:szCs w:val="22"/>
          <w:lang w:val="pl-PL"/>
        </w:rPr>
        <w:t>l</w:t>
      </w:r>
      <w:r w:rsidRPr="00007E9F">
        <w:rPr>
          <w:rFonts w:eastAsia="Calibri"/>
          <w:szCs w:val="22"/>
          <w:lang w:val="pl-PL"/>
        </w:rPr>
        <w:t>atatorima može dodatno sniziti krvni pritisak.</w:t>
      </w:r>
    </w:p>
    <w:p w14:paraId="252F9104" w14:textId="77777777" w:rsidR="00B52F20" w:rsidRPr="00007E9F" w:rsidRDefault="00B52F20" w:rsidP="00B52F20">
      <w:pPr>
        <w:rPr>
          <w:rFonts w:eastAsia="Calibri"/>
          <w:szCs w:val="22"/>
          <w:lang w:val="pl-PL"/>
        </w:rPr>
      </w:pPr>
    </w:p>
    <w:p w14:paraId="2CDB0279" w14:textId="52DD3EFB" w:rsidR="00B52F20" w:rsidRPr="00007E9F" w:rsidRDefault="00CB10D8" w:rsidP="00B52F20">
      <w:pPr>
        <w:rPr>
          <w:rFonts w:eastAsia="Calibri"/>
          <w:i/>
          <w:iCs/>
          <w:szCs w:val="22"/>
          <w:lang w:val="pl-PL"/>
        </w:rPr>
      </w:pPr>
      <w:r>
        <w:rPr>
          <w:rFonts w:eastAsia="Calibri"/>
          <w:i/>
          <w:iCs/>
          <w:szCs w:val="22"/>
          <w:lang w:val="pl-PL"/>
        </w:rPr>
        <w:t>L</w:t>
      </w:r>
      <w:r w:rsidR="00B52F20" w:rsidRPr="00007E9F">
        <w:rPr>
          <w:rFonts w:eastAsia="Calibri"/>
          <w:i/>
          <w:iCs/>
          <w:szCs w:val="22"/>
          <w:lang w:val="pl-PL"/>
        </w:rPr>
        <w:t>itijum</w:t>
      </w:r>
    </w:p>
    <w:p w14:paraId="68FAA263" w14:textId="58D57FE2" w:rsidR="00B52F20" w:rsidRPr="00007E9F" w:rsidRDefault="00B52F20" w:rsidP="00880941">
      <w:pPr>
        <w:autoSpaceDE w:val="0"/>
        <w:autoSpaceDN w:val="0"/>
        <w:adjustRightInd w:val="0"/>
        <w:rPr>
          <w:rFonts w:eastAsia="Calibri"/>
          <w:szCs w:val="22"/>
          <w:lang w:val="pl-PL"/>
        </w:rPr>
      </w:pPr>
      <w:r w:rsidRPr="00007E9F">
        <w:rPr>
          <w:rFonts w:eastAsia="Calibri"/>
          <w:szCs w:val="22"/>
          <w:lang w:val="pl-PL"/>
        </w:rPr>
        <w:t>Reverzibi</w:t>
      </w:r>
      <w:r w:rsidR="00CB10D8">
        <w:rPr>
          <w:rFonts w:eastAsia="Calibri"/>
          <w:szCs w:val="22"/>
          <w:lang w:val="pl-PL"/>
        </w:rPr>
        <w:t>l</w:t>
      </w:r>
      <w:r w:rsidRPr="00007E9F">
        <w:rPr>
          <w:rFonts w:eastAsia="Calibri"/>
          <w:szCs w:val="22"/>
          <w:lang w:val="pl-PL"/>
        </w:rPr>
        <w:t xml:space="preserve">ni porast koncentracije </w:t>
      </w:r>
      <w:r w:rsidR="00CB10D8">
        <w:rPr>
          <w:rFonts w:eastAsia="Calibri"/>
          <w:szCs w:val="22"/>
          <w:lang w:val="pl-PL"/>
        </w:rPr>
        <w:t>l</w:t>
      </w:r>
      <w:r w:rsidRPr="00007E9F">
        <w:rPr>
          <w:rFonts w:eastAsia="Calibri"/>
          <w:szCs w:val="22"/>
          <w:lang w:val="pl-PL"/>
        </w:rPr>
        <w:t>itijuma u serumu i porast njegove toksi</w:t>
      </w:r>
      <w:r w:rsidRPr="00007E9F">
        <w:rPr>
          <w:rFonts w:ascii="TimesNewRoman" w:eastAsia="TimesNewRoman" w:cs="TimesNewRoman"/>
          <w:szCs w:val="22"/>
          <w:lang w:val="pl-PL"/>
        </w:rPr>
        <w:t>č</w:t>
      </w:r>
      <w:r w:rsidR="006A0D5A">
        <w:rPr>
          <w:rFonts w:eastAsia="Calibri"/>
          <w:szCs w:val="22"/>
          <w:lang w:val="pl-PL"/>
        </w:rPr>
        <w:t>nosti zabi</w:t>
      </w:r>
      <w:r w:rsidR="00CB10D8">
        <w:rPr>
          <w:rFonts w:eastAsia="Calibri"/>
          <w:szCs w:val="22"/>
          <w:lang w:val="pl-PL"/>
        </w:rPr>
        <w:t>l</w:t>
      </w:r>
      <w:r w:rsidR="006A0D5A">
        <w:rPr>
          <w:rFonts w:eastAsia="Calibri"/>
          <w:szCs w:val="22"/>
          <w:lang w:val="pl-PL"/>
        </w:rPr>
        <w:t>j</w:t>
      </w:r>
      <w:r w:rsidRPr="00007E9F">
        <w:rPr>
          <w:rFonts w:eastAsia="Calibri"/>
          <w:szCs w:val="22"/>
          <w:lang w:val="pl-PL"/>
        </w:rPr>
        <w:t xml:space="preserve">eženi su tokom istovremene terapije </w:t>
      </w:r>
      <w:r w:rsidR="00CB10D8">
        <w:rPr>
          <w:rFonts w:eastAsia="Calibri"/>
          <w:szCs w:val="22"/>
          <w:lang w:val="pl-PL"/>
        </w:rPr>
        <w:t>l</w:t>
      </w:r>
      <w:r w:rsidRPr="00007E9F">
        <w:rPr>
          <w:rFonts w:eastAsia="Calibri"/>
          <w:szCs w:val="22"/>
          <w:lang w:val="pl-PL"/>
        </w:rPr>
        <w:t>itijumom i ACE inhibitorima. Istovremena prim</w:t>
      </w:r>
      <w:r w:rsidR="006A0D5A">
        <w:rPr>
          <w:rFonts w:eastAsia="Calibri"/>
          <w:szCs w:val="22"/>
          <w:lang w:val="pl-PL"/>
        </w:rPr>
        <w:t>j</w:t>
      </w:r>
      <w:r w:rsidRPr="00007E9F">
        <w:rPr>
          <w:rFonts w:eastAsia="Calibri"/>
          <w:szCs w:val="22"/>
          <w:lang w:val="pl-PL"/>
        </w:rPr>
        <w:t>ena tiazidnih diuretika može da</w:t>
      </w:r>
      <w:r w:rsidR="00CB10D8">
        <w:rPr>
          <w:rFonts w:eastAsia="Calibri"/>
          <w:szCs w:val="22"/>
          <w:lang w:val="pl-PL"/>
        </w:rPr>
        <w:t>l</w:t>
      </w:r>
      <w:r w:rsidRPr="00007E9F">
        <w:rPr>
          <w:rFonts w:eastAsia="Calibri"/>
          <w:szCs w:val="22"/>
          <w:lang w:val="pl-PL"/>
        </w:rPr>
        <w:t>je da pove</w:t>
      </w:r>
      <w:r w:rsidRPr="00007E9F">
        <w:rPr>
          <w:rFonts w:ascii="TimesNewRoman" w:eastAsia="TimesNewRoman" w:cs="TimesNewRoman"/>
          <w:szCs w:val="22"/>
          <w:lang w:val="pl-PL"/>
        </w:rPr>
        <w:t>ć</w:t>
      </w:r>
      <w:r w:rsidRPr="00007E9F">
        <w:rPr>
          <w:rFonts w:eastAsia="Calibri"/>
          <w:szCs w:val="22"/>
          <w:lang w:val="pl-PL"/>
        </w:rPr>
        <w:t xml:space="preserve">a koncentraciju </w:t>
      </w:r>
      <w:r w:rsidR="00CB10D8">
        <w:rPr>
          <w:rFonts w:eastAsia="Calibri"/>
          <w:szCs w:val="22"/>
          <w:lang w:val="pl-PL"/>
        </w:rPr>
        <w:t>l</w:t>
      </w:r>
      <w:r w:rsidRPr="00007E9F">
        <w:rPr>
          <w:rFonts w:eastAsia="Calibri"/>
          <w:szCs w:val="22"/>
          <w:lang w:val="pl-PL"/>
        </w:rPr>
        <w:t>itijuma i da pove</w:t>
      </w:r>
      <w:r w:rsidRPr="00007E9F">
        <w:rPr>
          <w:rFonts w:ascii="TimesNewRoman" w:eastAsia="TimesNewRoman" w:cs="TimesNewRoman"/>
          <w:szCs w:val="22"/>
          <w:lang w:val="pl-PL"/>
        </w:rPr>
        <w:t>ć</w:t>
      </w:r>
      <w:r w:rsidRPr="00007E9F">
        <w:rPr>
          <w:rFonts w:eastAsia="Calibri"/>
          <w:szCs w:val="22"/>
          <w:lang w:val="pl-PL"/>
        </w:rPr>
        <w:t>a rizik od toksi</w:t>
      </w:r>
      <w:r w:rsidRPr="00007E9F">
        <w:rPr>
          <w:rFonts w:ascii="TimesNewRoman" w:eastAsia="TimesNewRoman" w:cs="TimesNewRoman"/>
          <w:szCs w:val="22"/>
          <w:lang w:val="pl-PL"/>
        </w:rPr>
        <w:t>č</w:t>
      </w:r>
      <w:r w:rsidRPr="00007E9F">
        <w:rPr>
          <w:rFonts w:eastAsia="Calibri"/>
          <w:szCs w:val="22"/>
          <w:lang w:val="pl-PL"/>
        </w:rPr>
        <w:t xml:space="preserve">nosti </w:t>
      </w:r>
      <w:r w:rsidR="00CB10D8">
        <w:rPr>
          <w:rFonts w:eastAsia="Calibri"/>
          <w:szCs w:val="22"/>
          <w:lang w:val="pl-PL"/>
        </w:rPr>
        <w:t>l</w:t>
      </w:r>
      <w:r w:rsidRPr="00007E9F">
        <w:rPr>
          <w:rFonts w:eastAsia="Calibri"/>
          <w:szCs w:val="22"/>
          <w:lang w:val="pl-PL"/>
        </w:rPr>
        <w:t>itijuma sa ACE inhibitorima.</w:t>
      </w:r>
      <w:r w:rsidR="00880941" w:rsidRPr="00007E9F">
        <w:rPr>
          <w:rFonts w:eastAsia="Calibri"/>
          <w:szCs w:val="22"/>
          <w:lang w:val="pl-PL"/>
        </w:rPr>
        <w:t xml:space="preserve"> </w:t>
      </w:r>
      <w:r w:rsidRPr="00007E9F">
        <w:rPr>
          <w:rFonts w:eastAsia="Calibri"/>
          <w:szCs w:val="22"/>
          <w:lang w:val="pl-PL"/>
        </w:rPr>
        <w:t xml:space="preserve">Upotreba </w:t>
      </w:r>
      <w:r w:rsidR="00CB10D8">
        <w:rPr>
          <w:rFonts w:eastAsia="Calibri"/>
          <w:szCs w:val="22"/>
          <w:lang w:val="pl-PL"/>
        </w:rPr>
        <w:t>l</w:t>
      </w:r>
      <w:r w:rsidR="006A0D5A">
        <w:rPr>
          <w:rFonts w:eastAsia="Calibri"/>
          <w:szCs w:val="22"/>
          <w:lang w:val="pl-PL"/>
        </w:rPr>
        <w:t>ij</w:t>
      </w:r>
      <w:r w:rsidRPr="00007E9F">
        <w:rPr>
          <w:rFonts w:eastAsia="Calibri"/>
          <w:szCs w:val="22"/>
          <w:lang w:val="pl-PL"/>
        </w:rPr>
        <w:t>eka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sa </w:t>
      </w:r>
      <w:r w:rsidR="00CB10D8">
        <w:rPr>
          <w:rFonts w:eastAsia="Calibri"/>
          <w:szCs w:val="22"/>
          <w:lang w:val="pl-PL"/>
        </w:rPr>
        <w:t>l</w:t>
      </w:r>
      <w:r w:rsidRPr="00007E9F">
        <w:rPr>
          <w:rFonts w:eastAsia="Calibri"/>
          <w:szCs w:val="22"/>
          <w:lang w:val="pl-PL"/>
        </w:rPr>
        <w:t>itijumom se ne preporu</w:t>
      </w:r>
      <w:r w:rsidRPr="00007E9F">
        <w:rPr>
          <w:rFonts w:ascii="TimesNewRoman" w:eastAsia="TimesNewRoman" w:cs="TimesNewRoman"/>
          <w:szCs w:val="22"/>
          <w:lang w:val="pl-PL"/>
        </w:rPr>
        <w:t>č</w:t>
      </w:r>
      <w:r w:rsidRPr="00007E9F">
        <w:rPr>
          <w:rFonts w:eastAsia="Calibri"/>
          <w:szCs w:val="22"/>
          <w:lang w:val="pl-PL"/>
        </w:rPr>
        <w:t>uje, osim u s</w:t>
      </w:r>
      <w:r w:rsidR="00CB10D8">
        <w:rPr>
          <w:rFonts w:eastAsia="Calibri"/>
          <w:szCs w:val="22"/>
          <w:lang w:val="pl-PL"/>
        </w:rPr>
        <w:t>l</w:t>
      </w:r>
      <w:r w:rsidRPr="00007E9F">
        <w:rPr>
          <w:rFonts w:eastAsia="Calibri"/>
          <w:szCs w:val="22"/>
          <w:lang w:val="pl-PL"/>
        </w:rPr>
        <w:t>učaju kada je ova kombinacija neophodna, kada treba paž</w:t>
      </w:r>
      <w:r w:rsidR="00CB10D8">
        <w:rPr>
          <w:rFonts w:eastAsia="Calibri"/>
          <w:szCs w:val="22"/>
          <w:lang w:val="pl-PL"/>
        </w:rPr>
        <w:t>l</w:t>
      </w:r>
      <w:r w:rsidRPr="00007E9F">
        <w:rPr>
          <w:rFonts w:eastAsia="Calibri"/>
          <w:szCs w:val="22"/>
          <w:lang w:val="pl-PL"/>
        </w:rPr>
        <w:t xml:space="preserve">jivo pratiti koncentraciju </w:t>
      </w:r>
      <w:r w:rsidR="00CB10D8">
        <w:rPr>
          <w:rFonts w:eastAsia="Calibri"/>
          <w:szCs w:val="22"/>
          <w:lang w:val="pl-PL"/>
        </w:rPr>
        <w:t>l</w:t>
      </w:r>
      <w:r w:rsidRPr="00007E9F">
        <w:rPr>
          <w:rFonts w:eastAsia="Calibri"/>
          <w:szCs w:val="22"/>
          <w:lang w:val="pl-PL"/>
        </w:rPr>
        <w:t xml:space="preserve">itijuma u serumu </w:t>
      </w:r>
      <w:r w:rsidRPr="00007E9F">
        <w:rPr>
          <w:rFonts w:eastAsia="Calibri"/>
          <w:i/>
          <w:szCs w:val="22"/>
          <w:lang w:val="pl-PL"/>
        </w:rPr>
        <w:t>(vid</w:t>
      </w:r>
      <w:r w:rsidR="006A0D5A">
        <w:rPr>
          <w:rFonts w:eastAsia="Calibri"/>
          <w:i/>
          <w:szCs w:val="22"/>
          <w:lang w:val="pl-PL"/>
        </w:rPr>
        <w:t>j</w:t>
      </w:r>
      <w:r w:rsidRPr="00007E9F">
        <w:rPr>
          <w:rFonts w:eastAsia="Calibri"/>
          <w:i/>
          <w:szCs w:val="22"/>
          <w:lang w:val="pl-PL"/>
        </w:rPr>
        <w:t xml:space="preserve">eti </w:t>
      </w:r>
      <w:r w:rsidR="004F31D3">
        <w:rPr>
          <w:rFonts w:eastAsia="Calibri"/>
          <w:i/>
          <w:szCs w:val="22"/>
          <w:lang w:val="pl-PL"/>
        </w:rPr>
        <w:t>dio</w:t>
      </w:r>
      <w:r w:rsidRPr="00007E9F">
        <w:rPr>
          <w:rFonts w:eastAsia="Calibri"/>
          <w:i/>
          <w:szCs w:val="22"/>
          <w:lang w:val="pl-PL"/>
        </w:rPr>
        <w:t xml:space="preserve"> 4.4).</w:t>
      </w:r>
    </w:p>
    <w:p w14:paraId="7234A646" w14:textId="77777777" w:rsidR="00B52F20" w:rsidRPr="00007E9F" w:rsidRDefault="00B52F20" w:rsidP="00B52F20">
      <w:pPr>
        <w:rPr>
          <w:rFonts w:eastAsia="Calibri"/>
          <w:szCs w:val="22"/>
          <w:lang w:val="pl-PL"/>
        </w:rPr>
      </w:pPr>
    </w:p>
    <w:p w14:paraId="52090438" w14:textId="0AFC4F2F" w:rsidR="00B52F20" w:rsidRPr="00007E9F" w:rsidRDefault="00B52F20" w:rsidP="00B52F20">
      <w:pPr>
        <w:autoSpaceDE w:val="0"/>
        <w:autoSpaceDN w:val="0"/>
        <w:adjustRightInd w:val="0"/>
        <w:rPr>
          <w:rFonts w:eastAsia="Calibri"/>
          <w:szCs w:val="22"/>
          <w:lang w:val="pl-PL"/>
        </w:rPr>
      </w:pPr>
      <w:r w:rsidRPr="00007E9F">
        <w:rPr>
          <w:rFonts w:eastAsia="Calibri"/>
          <w:i/>
          <w:szCs w:val="22"/>
          <w:lang w:val="pl-PL"/>
        </w:rPr>
        <w:t>Nesteroidni antiinf</w:t>
      </w:r>
      <w:r w:rsidR="00CB10D8">
        <w:rPr>
          <w:rFonts w:eastAsia="Calibri"/>
          <w:i/>
          <w:szCs w:val="22"/>
          <w:lang w:val="pl-PL"/>
        </w:rPr>
        <w:t>l</w:t>
      </w:r>
      <w:r w:rsidRPr="00007E9F">
        <w:rPr>
          <w:rFonts w:eastAsia="Calibri"/>
          <w:i/>
          <w:szCs w:val="22"/>
          <w:lang w:val="pl-PL"/>
        </w:rPr>
        <w:t xml:space="preserve">amatorni </w:t>
      </w:r>
      <w:r w:rsidR="00CB10D8">
        <w:rPr>
          <w:rFonts w:eastAsia="Calibri"/>
          <w:i/>
          <w:szCs w:val="22"/>
          <w:lang w:val="pl-PL"/>
        </w:rPr>
        <w:t>l</w:t>
      </w:r>
      <w:r w:rsidR="004F31D3">
        <w:rPr>
          <w:rFonts w:eastAsia="Calibri"/>
          <w:i/>
          <w:szCs w:val="22"/>
          <w:lang w:val="pl-PL"/>
        </w:rPr>
        <w:t>j</w:t>
      </w:r>
      <w:r w:rsidRPr="00007E9F">
        <w:rPr>
          <w:rFonts w:eastAsia="Calibri"/>
          <w:i/>
          <w:szCs w:val="22"/>
          <w:lang w:val="pl-PL"/>
        </w:rPr>
        <w:t>ekovi (NSAI</w:t>
      </w:r>
      <w:r w:rsidR="00CB10D8">
        <w:rPr>
          <w:rFonts w:eastAsia="Calibri"/>
          <w:i/>
          <w:szCs w:val="22"/>
          <w:lang w:val="pl-PL"/>
        </w:rPr>
        <w:t>L</w:t>
      </w:r>
      <w:r w:rsidRPr="00007E9F">
        <w:rPr>
          <w:rFonts w:eastAsia="Calibri"/>
          <w:i/>
          <w:szCs w:val="22"/>
          <w:lang w:val="pl-PL"/>
        </w:rPr>
        <w:t>) uk</w:t>
      </w:r>
      <w:r w:rsidR="00CB10D8">
        <w:rPr>
          <w:rFonts w:eastAsia="Calibri"/>
          <w:i/>
          <w:szCs w:val="22"/>
          <w:lang w:val="pl-PL"/>
        </w:rPr>
        <w:t>l</w:t>
      </w:r>
      <w:r w:rsidRPr="00007E9F">
        <w:rPr>
          <w:rFonts w:eastAsia="Calibri"/>
          <w:i/>
          <w:szCs w:val="22"/>
          <w:lang w:val="pl-PL"/>
        </w:rPr>
        <w:t>ju</w:t>
      </w:r>
      <w:r w:rsidRPr="00007E9F">
        <w:rPr>
          <w:rFonts w:ascii="TimesNewRoman" w:eastAsia="TimesNewRoman" w:cs="TimesNewRoman"/>
          <w:i/>
          <w:szCs w:val="22"/>
          <w:lang w:val="pl-PL"/>
        </w:rPr>
        <w:t>č</w:t>
      </w:r>
      <w:r w:rsidRPr="00007E9F">
        <w:rPr>
          <w:rFonts w:eastAsia="Calibri"/>
          <w:i/>
          <w:szCs w:val="22"/>
          <w:lang w:val="pl-PL"/>
        </w:rPr>
        <w:t>uju</w:t>
      </w:r>
      <w:r w:rsidRPr="00007E9F">
        <w:rPr>
          <w:rFonts w:ascii="TimesNewRoman" w:eastAsia="TimesNewRoman" w:cs="TimesNewRoman"/>
          <w:i/>
          <w:szCs w:val="22"/>
          <w:lang w:val="pl-PL"/>
        </w:rPr>
        <w:t>ć</w:t>
      </w:r>
      <w:r w:rsidRPr="00007E9F">
        <w:rPr>
          <w:rFonts w:eastAsia="Calibri"/>
          <w:i/>
          <w:szCs w:val="22"/>
          <w:lang w:val="pl-PL"/>
        </w:rPr>
        <w:t>i se</w:t>
      </w:r>
      <w:r w:rsidR="00CB10D8">
        <w:rPr>
          <w:rFonts w:eastAsia="Calibri"/>
          <w:i/>
          <w:szCs w:val="22"/>
          <w:lang w:val="pl-PL"/>
        </w:rPr>
        <w:t>l</w:t>
      </w:r>
      <w:r w:rsidRPr="00007E9F">
        <w:rPr>
          <w:rFonts w:eastAsia="Calibri"/>
          <w:i/>
          <w:szCs w:val="22"/>
          <w:lang w:val="pl-PL"/>
        </w:rPr>
        <w:t>ektivne inhibitore cik</w:t>
      </w:r>
      <w:r w:rsidR="00CB10D8">
        <w:rPr>
          <w:rFonts w:eastAsia="Calibri"/>
          <w:i/>
          <w:szCs w:val="22"/>
          <w:lang w:val="pl-PL"/>
        </w:rPr>
        <w:t>l</w:t>
      </w:r>
      <w:r w:rsidRPr="00007E9F">
        <w:rPr>
          <w:rFonts w:eastAsia="Calibri"/>
          <w:i/>
          <w:szCs w:val="22"/>
          <w:lang w:val="pl-PL"/>
        </w:rPr>
        <w:t>ooksigenaze-2 (COX-2)</w:t>
      </w:r>
      <w:r w:rsidR="00FC3DB2">
        <w:rPr>
          <w:rFonts w:eastAsia="Calibri"/>
          <w:szCs w:val="22"/>
          <w:lang w:val="pl-PL"/>
        </w:rPr>
        <w:t xml:space="preserve"> </w:t>
      </w:r>
      <w:r w:rsidRPr="00007E9F">
        <w:rPr>
          <w:rFonts w:eastAsia="Calibri"/>
          <w:szCs w:val="22"/>
          <w:lang w:val="pl-PL"/>
        </w:rPr>
        <w:t>NSAI</w:t>
      </w:r>
      <w:r w:rsidR="00CB10D8">
        <w:rPr>
          <w:rFonts w:eastAsia="Calibri"/>
          <w:szCs w:val="22"/>
          <w:lang w:val="pl-PL"/>
        </w:rPr>
        <w:t>L</w:t>
      </w:r>
      <w:r w:rsidRPr="00007E9F">
        <w:rPr>
          <w:rFonts w:eastAsia="Calibri"/>
          <w:szCs w:val="22"/>
          <w:lang w:val="pl-PL"/>
        </w:rPr>
        <w:t xml:space="preserve"> uk</w:t>
      </w:r>
      <w:r w:rsidR="00CB10D8">
        <w:rPr>
          <w:rFonts w:eastAsia="Calibri"/>
          <w:szCs w:val="22"/>
          <w:lang w:val="pl-PL"/>
        </w:rPr>
        <w:t>l</w:t>
      </w:r>
      <w:r w:rsidRPr="00007E9F">
        <w:rPr>
          <w:rFonts w:eastAsia="Calibri"/>
          <w:szCs w:val="22"/>
          <w:lang w:val="pl-PL"/>
        </w:rPr>
        <w:t>ju</w:t>
      </w:r>
      <w:r w:rsidRPr="00007E9F">
        <w:rPr>
          <w:rFonts w:ascii="TimesNewRoman" w:eastAsia="TimesNewRoman" w:cs="TimesNewRoman"/>
          <w:szCs w:val="22"/>
          <w:lang w:val="pl-PL"/>
        </w:rPr>
        <w:t>č</w:t>
      </w:r>
      <w:r w:rsidRPr="00007E9F">
        <w:rPr>
          <w:rFonts w:eastAsia="Calibri"/>
          <w:szCs w:val="22"/>
          <w:lang w:val="pl-PL"/>
        </w:rPr>
        <w:t>uju</w:t>
      </w:r>
      <w:r w:rsidRPr="00007E9F">
        <w:rPr>
          <w:rFonts w:ascii="TimesNewRoman" w:eastAsia="TimesNewRoman" w:cs="TimesNewRoman"/>
          <w:szCs w:val="22"/>
          <w:lang w:val="pl-PL"/>
        </w:rPr>
        <w:t>ć</w:t>
      </w:r>
      <w:r w:rsidRPr="00007E9F">
        <w:rPr>
          <w:rFonts w:eastAsia="Calibri"/>
          <w:szCs w:val="22"/>
          <w:lang w:val="pl-PL"/>
        </w:rPr>
        <w:t>i se</w:t>
      </w:r>
      <w:r w:rsidR="00CB10D8">
        <w:rPr>
          <w:rFonts w:eastAsia="Calibri"/>
          <w:szCs w:val="22"/>
          <w:lang w:val="pl-PL"/>
        </w:rPr>
        <w:t>l</w:t>
      </w:r>
      <w:r w:rsidRPr="00007E9F">
        <w:rPr>
          <w:rFonts w:eastAsia="Calibri"/>
          <w:szCs w:val="22"/>
          <w:lang w:val="pl-PL"/>
        </w:rPr>
        <w:t>ektivne inhibitore cik</w:t>
      </w:r>
      <w:r w:rsidR="00CB10D8">
        <w:rPr>
          <w:rFonts w:eastAsia="Calibri"/>
          <w:szCs w:val="22"/>
          <w:lang w:val="pl-PL"/>
        </w:rPr>
        <w:t>l</w:t>
      </w:r>
      <w:r w:rsidRPr="00007E9F">
        <w:rPr>
          <w:rFonts w:eastAsia="Calibri"/>
          <w:szCs w:val="22"/>
          <w:lang w:val="pl-PL"/>
        </w:rPr>
        <w:t>ooksigenaze-2 (COX-2 inhibitore), mogu da os</w:t>
      </w:r>
      <w:r w:rsidR="00CB10D8">
        <w:rPr>
          <w:rFonts w:eastAsia="Calibri"/>
          <w:szCs w:val="22"/>
          <w:lang w:val="pl-PL"/>
        </w:rPr>
        <w:t>l</w:t>
      </w:r>
      <w:r w:rsidRPr="00007E9F">
        <w:rPr>
          <w:rFonts w:eastAsia="Calibri"/>
          <w:szCs w:val="22"/>
          <w:lang w:val="pl-PL"/>
        </w:rPr>
        <w:t xml:space="preserve">abe dejstvo diuretika, kao i drugih antihipertenzivnih </w:t>
      </w:r>
      <w:r w:rsidR="00CB10D8">
        <w:rPr>
          <w:rFonts w:eastAsia="Calibri"/>
          <w:szCs w:val="22"/>
          <w:lang w:val="pl-PL"/>
        </w:rPr>
        <w:t>l</w:t>
      </w:r>
      <w:r w:rsidR="00FC3DB2">
        <w:rPr>
          <w:rFonts w:eastAsia="Calibri"/>
          <w:szCs w:val="22"/>
          <w:lang w:val="pl-PL"/>
        </w:rPr>
        <w:t>j</w:t>
      </w:r>
      <w:r w:rsidRPr="00007E9F">
        <w:rPr>
          <w:rFonts w:eastAsia="Calibri"/>
          <w:szCs w:val="22"/>
          <w:lang w:val="pl-PL"/>
        </w:rPr>
        <w:t>ekova. Dak</w:t>
      </w:r>
      <w:r w:rsidR="00CB10D8">
        <w:rPr>
          <w:rFonts w:eastAsia="Calibri"/>
          <w:szCs w:val="22"/>
          <w:lang w:val="pl-PL"/>
        </w:rPr>
        <w:t>l</w:t>
      </w:r>
      <w:r w:rsidRPr="00007E9F">
        <w:rPr>
          <w:rFonts w:eastAsia="Calibri"/>
          <w:szCs w:val="22"/>
          <w:lang w:val="pl-PL"/>
        </w:rPr>
        <w:t>e, antihipertenzivno dejstvo antagonista receptora angiotenzina II, ACE inhibitora i</w:t>
      </w:r>
      <w:r w:rsidR="00CB10D8">
        <w:rPr>
          <w:rFonts w:eastAsia="Calibri"/>
          <w:szCs w:val="22"/>
          <w:lang w:val="pl-PL"/>
        </w:rPr>
        <w:t>l</w:t>
      </w:r>
      <w:r w:rsidRPr="00007E9F">
        <w:rPr>
          <w:rFonts w:eastAsia="Calibri"/>
          <w:szCs w:val="22"/>
          <w:lang w:val="pl-PL"/>
        </w:rPr>
        <w:t xml:space="preserve">i diuretika može biti umanjeno dejstvom </w:t>
      </w:r>
      <w:r w:rsidR="00CB10D8">
        <w:rPr>
          <w:rFonts w:eastAsia="Calibri"/>
          <w:szCs w:val="22"/>
          <w:lang w:val="pl-PL"/>
        </w:rPr>
        <w:t>l</w:t>
      </w:r>
      <w:r w:rsidR="004F31D3">
        <w:rPr>
          <w:rFonts w:eastAsia="Calibri"/>
          <w:szCs w:val="22"/>
          <w:lang w:val="pl-PL"/>
        </w:rPr>
        <w:t>j</w:t>
      </w:r>
      <w:r w:rsidRPr="00007E9F">
        <w:rPr>
          <w:rFonts w:eastAsia="Calibri"/>
          <w:szCs w:val="22"/>
          <w:lang w:val="pl-PL"/>
        </w:rPr>
        <w:t>ekova NSAI</w:t>
      </w:r>
      <w:r w:rsidR="00CB10D8">
        <w:rPr>
          <w:rFonts w:eastAsia="Calibri"/>
          <w:szCs w:val="22"/>
          <w:lang w:val="pl-PL"/>
        </w:rPr>
        <w:t>L</w:t>
      </w:r>
      <w:r w:rsidRPr="00007E9F">
        <w:rPr>
          <w:rFonts w:eastAsia="Calibri"/>
          <w:szCs w:val="22"/>
          <w:lang w:val="pl-PL"/>
        </w:rPr>
        <w:t xml:space="preserve"> grupe, uk</w:t>
      </w:r>
      <w:r w:rsidR="00CB10D8">
        <w:rPr>
          <w:rFonts w:eastAsia="Calibri"/>
          <w:szCs w:val="22"/>
          <w:lang w:val="pl-PL"/>
        </w:rPr>
        <w:t>l</w:t>
      </w:r>
      <w:r w:rsidRPr="00007E9F">
        <w:rPr>
          <w:rFonts w:eastAsia="Calibri"/>
          <w:szCs w:val="22"/>
          <w:lang w:val="pl-PL"/>
        </w:rPr>
        <w:t>ju</w:t>
      </w:r>
      <w:r w:rsidRPr="00007E9F">
        <w:rPr>
          <w:rFonts w:ascii="TimesNewRoman" w:eastAsia="TimesNewRoman" w:cs="TimesNewRoman"/>
          <w:szCs w:val="22"/>
          <w:lang w:val="pl-PL"/>
        </w:rPr>
        <w:t>č</w:t>
      </w:r>
      <w:r w:rsidRPr="00007E9F">
        <w:rPr>
          <w:rFonts w:eastAsia="Calibri"/>
          <w:szCs w:val="22"/>
          <w:lang w:val="pl-PL"/>
        </w:rPr>
        <w:t>uju</w:t>
      </w:r>
      <w:r w:rsidRPr="00007E9F">
        <w:rPr>
          <w:rFonts w:ascii="TimesNewRoman" w:eastAsia="TimesNewRoman" w:cs="TimesNewRoman"/>
          <w:szCs w:val="22"/>
          <w:lang w:val="pl-PL"/>
        </w:rPr>
        <w:t>ć</w:t>
      </w:r>
      <w:r w:rsidRPr="00007E9F">
        <w:rPr>
          <w:rFonts w:eastAsia="Calibri"/>
          <w:szCs w:val="22"/>
          <w:lang w:val="pl-PL"/>
        </w:rPr>
        <w:t>i se</w:t>
      </w:r>
      <w:r w:rsidR="00CB10D8">
        <w:rPr>
          <w:rFonts w:eastAsia="Calibri"/>
          <w:szCs w:val="22"/>
          <w:lang w:val="pl-PL"/>
        </w:rPr>
        <w:t>l</w:t>
      </w:r>
      <w:r w:rsidRPr="00007E9F">
        <w:rPr>
          <w:rFonts w:eastAsia="Calibri"/>
          <w:szCs w:val="22"/>
          <w:lang w:val="pl-PL"/>
        </w:rPr>
        <w:t>ektivne COX-2 inhibitore.</w:t>
      </w:r>
    </w:p>
    <w:p w14:paraId="3EF3A96B" w14:textId="77777777" w:rsidR="00B52F20" w:rsidRPr="00007E9F" w:rsidRDefault="00B52F20" w:rsidP="00B52F20">
      <w:pPr>
        <w:autoSpaceDE w:val="0"/>
        <w:autoSpaceDN w:val="0"/>
        <w:adjustRightInd w:val="0"/>
        <w:rPr>
          <w:rFonts w:eastAsia="Calibri"/>
          <w:szCs w:val="22"/>
          <w:lang w:val="pl-PL"/>
        </w:rPr>
      </w:pPr>
    </w:p>
    <w:p w14:paraId="24B735E1" w14:textId="1846C3EF"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Istovremena prim</w:t>
      </w:r>
      <w:r w:rsidR="006A0D5A">
        <w:rPr>
          <w:rFonts w:eastAsia="Calibri"/>
          <w:szCs w:val="22"/>
          <w:lang w:val="pl-PL"/>
        </w:rPr>
        <w:t>j</w:t>
      </w:r>
      <w:r w:rsidRPr="00007E9F">
        <w:rPr>
          <w:rFonts w:eastAsia="Calibri"/>
          <w:szCs w:val="22"/>
          <w:lang w:val="pl-PL"/>
        </w:rPr>
        <w:t>ena NSAI</w:t>
      </w:r>
      <w:r w:rsidR="00CB10D8">
        <w:rPr>
          <w:rFonts w:eastAsia="Calibri"/>
          <w:szCs w:val="22"/>
          <w:lang w:val="pl-PL"/>
        </w:rPr>
        <w:t>L</w:t>
      </w:r>
      <w:r w:rsidRPr="00007E9F">
        <w:rPr>
          <w:rFonts w:eastAsia="Calibri"/>
          <w:szCs w:val="22"/>
          <w:lang w:val="pl-PL"/>
        </w:rPr>
        <w:t>, uk</w:t>
      </w:r>
      <w:r w:rsidR="00CB10D8">
        <w:rPr>
          <w:rFonts w:eastAsia="Calibri"/>
          <w:szCs w:val="22"/>
          <w:lang w:val="pl-PL"/>
        </w:rPr>
        <w:t>l</w:t>
      </w:r>
      <w:r w:rsidRPr="00007E9F">
        <w:rPr>
          <w:rFonts w:eastAsia="Calibri"/>
          <w:szCs w:val="22"/>
          <w:lang w:val="pl-PL"/>
        </w:rPr>
        <w:t>ju</w:t>
      </w:r>
      <w:r w:rsidRPr="00007E9F">
        <w:rPr>
          <w:rFonts w:ascii="TimesNewRoman" w:eastAsia="TimesNewRoman" w:cs="TimesNewRoman"/>
          <w:szCs w:val="22"/>
          <w:lang w:val="pl-PL"/>
        </w:rPr>
        <w:t>č</w:t>
      </w:r>
      <w:r w:rsidRPr="00007E9F">
        <w:rPr>
          <w:rFonts w:eastAsia="Calibri"/>
          <w:szCs w:val="22"/>
          <w:lang w:val="pl-PL"/>
        </w:rPr>
        <w:t>uju</w:t>
      </w:r>
      <w:r w:rsidRPr="00007E9F">
        <w:rPr>
          <w:rFonts w:ascii="TimesNewRoman" w:eastAsia="TimesNewRoman" w:cs="TimesNewRoman"/>
          <w:szCs w:val="22"/>
          <w:lang w:val="pl-PL"/>
        </w:rPr>
        <w:t>ć</w:t>
      </w:r>
      <w:r w:rsidRPr="00007E9F">
        <w:rPr>
          <w:rFonts w:eastAsia="Calibri"/>
          <w:szCs w:val="22"/>
          <w:lang w:val="pl-PL"/>
        </w:rPr>
        <w:t>i COX-2 inhibitore i antagoniste receptora angiotenzina II i</w:t>
      </w:r>
      <w:r w:rsidR="00CB10D8">
        <w:rPr>
          <w:rFonts w:eastAsia="Calibri"/>
          <w:szCs w:val="22"/>
          <w:lang w:val="pl-PL"/>
        </w:rPr>
        <w:t>l</w:t>
      </w:r>
      <w:r w:rsidRPr="00007E9F">
        <w:rPr>
          <w:rFonts w:eastAsia="Calibri"/>
          <w:szCs w:val="22"/>
          <w:lang w:val="pl-PL"/>
        </w:rPr>
        <w:t>i ACE inhibitora aditivno d</w:t>
      </w:r>
      <w:r w:rsidR="006A0D5A">
        <w:rPr>
          <w:rFonts w:eastAsia="Calibri"/>
          <w:szCs w:val="22"/>
          <w:lang w:val="pl-PL"/>
        </w:rPr>
        <w:t>j</w:t>
      </w:r>
      <w:r w:rsidRPr="00007E9F">
        <w:rPr>
          <w:rFonts w:eastAsia="Calibri"/>
          <w:szCs w:val="22"/>
          <w:lang w:val="pl-PL"/>
        </w:rPr>
        <w:t>e</w:t>
      </w:r>
      <w:r w:rsidR="00CB10D8">
        <w:rPr>
          <w:rFonts w:eastAsia="Calibri"/>
          <w:szCs w:val="22"/>
          <w:lang w:val="pl-PL"/>
        </w:rPr>
        <w:t>l</w:t>
      </w:r>
      <w:r w:rsidRPr="00007E9F">
        <w:rPr>
          <w:rFonts w:eastAsia="Calibri"/>
          <w:szCs w:val="22"/>
          <w:lang w:val="pl-PL"/>
        </w:rPr>
        <w:t>uje na pove</w:t>
      </w:r>
      <w:r w:rsidRPr="00007E9F">
        <w:rPr>
          <w:rFonts w:ascii="TimesNewRoman" w:eastAsia="TimesNewRoman" w:cs="TimesNewRoman"/>
          <w:szCs w:val="22"/>
          <w:lang w:val="pl-PL"/>
        </w:rPr>
        <w:t>ć</w:t>
      </w:r>
      <w:r w:rsidRPr="00007E9F">
        <w:rPr>
          <w:rFonts w:eastAsia="Calibri"/>
          <w:szCs w:val="22"/>
          <w:lang w:val="pl-PL"/>
        </w:rPr>
        <w:t>avanje koncentracije ka</w:t>
      </w:r>
      <w:r w:rsidR="00CB10D8">
        <w:rPr>
          <w:rFonts w:eastAsia="Calibri"/>
          <w:szCs w:val="22"/>
          <w:lang w:val="pl-PL"/>
        </w:rPr>
        <w:t>l</w:t>
      </w:r>
      <w:r w:rsidRPr="00007E9F">
        <w:rPr>
          <w:rFonts w:eastAsia="Calibri"/>
          <w:szCs w:val="22"/>
          <w:lang w:val="pl-PL"/>
        </w:rPr>
        <w:t>ijuma u serumu, što može da izazove s</w:t>
      </w:r>
      <w:r w:rsidR="00CB10D8">
        <w:rPr>
          <w:rFonts w:eastAsia="Calibri"/>
          <w:szCs w:val="22"/>
          <w:lang w:val="pl-PL"/>
        </w:rPr>
        <w:t>l</w:t>
      </w:r>
      <w:r w:rsidRPr="00007E9F">
        <w:rPr>
          <w:rFonts w:eastAsia="Calibri"/>
          <w:szCs w:val="22"/>
          <w:lang w:val="pl-PL"/>
        </w:rPr>
        <w:t>ab</w:t>
      </w:r>
      <w:r w:rsidR="00CB10D8">
        <w:rPr>
          <w:rFonts w:eastAsia="Calibri"/>
          <w:szCs w:val="22"/>
          <w:lang w:val="pl-PL"/>
        </w:rPr>
        <w:t>l</w:t>
      </w:r>
      <w:r w:rsidRPr="00007E9F">
        <w:rPr>
          <w:rFonts w:eastAsia="Calibri"/>
          <w:szCs w:val="22"/>
          <w:lang w:val="pl-PL"/>
        </w:rPr>
        <w:t>jenje funkcije bubrega. Ovi efekti su obi</w:t>
      </w:r>
      <w:r w:rsidRPr="00007E9F">
        <w:rPr>
          <w:rFonts w:ascii="TimesNewRoman" w:eastAsia="TimesNewRoman" w:cs="TimesNewRoman"/>
          <w:szCs w:val="22"/>
          <w:lang w:val="pl-PL"/>
        </w:rPr>
        <w:t>č</w:t>
      </w:r>
      <w:r w:rsidRPr="00007E9F">
        <w:rPr>
          <w:rFonts w:eastAsia="Calibri"/>
          <w:szCs w:val="22"/>
          <w:lang w:val="pl-PL"/>
        </w:rPr>
        <w:t>no reverzibi</w:t>
      </w:r>
      <w:r w:rsidR="00CB10D8">
        <w:rPr>
          <w:rFonts w:eastAsia="Calibri"/>
          <w:szCs w:val="22"/>
          <w:lang w:val="pl-PL"/>
        </w:rPr>
        <w:t>l</w:t>
      </w:r>
      <w:r w:rsidRPr="00007E9F">
        <w:rPr>
          <w:rFonts w:eastAsia="Calibri"/>
          <w:szCs w:val="22"/>
          <w:lang w:val="pl-PL"/>
        </w:rPr>
        <w:t>ni. R</w:t>
      </w:r>
      <w:r w:rsidR="006A0D5A">
        <w:rPr>
          <w:rFonts w:eastAsia="Calibri"/>
          <w:szCs w:val="22"/>
          <w:lang w:val="pl-PL"/>
        </w:rPr>
        <w:t>ij</w:t>
      </w:r>
      <w:r w:rsidRPr="00007E9F">
        <w:rPr>
          <w:rFonts w:eastAsia="Calibri"/>
          <w:szCs w:val="22"/>
          <w:lang w:val="pl-PL"/>
        </w:rPr>
        <w:t>etko se može javiti akutna insuficijencija bubrega, naro</w:t>
      </w:r>
      <w:r w:rsidRPr="00007E9F">
        <w:rPr>
          <w:rFonts w:ascii="TimesNewRoman" w:eastAsia="TimesNewRoman" w:cs="TimesNewRoman"/>
          <w:szCs w:val="22"/>
          <w:lang w:val="pl-PL"/>
        </w:rPr>
        <w:t>č</w:t>
      </w:r>
      <w:r w:rsidRPr="00007E9F">
        <w:rPr>
          <w:rFonts w:eastAsia="Calibri"/>
          <w:szCs w:val="22"/>
          <w:lang w:val="pl-PL"/>
        </w:rPr>
        <w:t>ito kod pacijenata kod kojih je bubrežna funkcija ve</w:t>
      </w:r>
      <w:r w:rsidRPr="00007E9F">
        <w:rPr>
          <w:rFonts w:ascii="TimesNewRoman" w:eastAsia="TimesNewRoman" w:cs="TimesNewRoman"/>
          <w:szCs w:val="22"/>
          <w:lang w:val="pl-PL"/>
        </w:rPr>
        <w:t>ć</w:t>
      </w:r>
      <w:r w:rsidRPr="00007E9F">
        <w:rPr>
          <w:rFonts w:ascii="TimesNewRoman" w:eastAsia="TimesNewRoman" w:cs="TimesNewRoman"/>
          <w:szCs w:val="22"/>
          <w:lang w:val="pl-PL"/>
        </w:rPr>
        <w:t xml:space="preserve"> </w:t>
      </w:r>
      <w:r w:rsidRPr="00007E9F">
        <w:rPr>
          <w:rFonts w:eastAsia="Calibri"/>
          <w:szCs w:val="22"/>
          <w:lang w:val="pl-PL"/>
        </w:rPr>
        <w:t>ugrožena (kao što su starije osobe i</w:t>
      </w:r>
      <w:r w:rsidR="00CB10D8">
        <w:rPr>
          <w:rFonts w:eastAsia="Calibri"/>
          <w:szCs w:val="22"/>
          <w:lang w:val="pl-PL"/>
        </w:rPr>
        <w:t>l</w:t>
      </w:r>
      <w:r w:rsidRPr="00007E9F">
        <w:rPr>
          <w:rFonts w:eastAsia="Calibri"/>
          <w:szCs w:val="22"/>
          <w:lang w:val="pl-PL"/>
        </w:rPr>
        <w:t>i hipovo</w:t>
      </w:r>
      <w:r w:rsidR="00CB10D8">
        <w:rPr>
          <w:rFonts w:eastAsia="Calibri"/>
          <w:szCs w:val="22"/>
          <w:lang w:val="pl-PL"/>
        </w:rPr>
        <w:t>l</w:t>
      </w:r>
      <w:r w:rsidRPr="00007E9F">
        <w:rPr>
          <w:rFonts w:eastAsia="Calibri"/>
          <w:szCs w:val="22"/>
          <w:lang w:val="pl-PL"/>
        </w:rPr>
        <w:t>emi</w:t>
      </w:r>
      <w:r w:rsidRPr="00007E9F">
        <w:rPr>
          <w:rFonts w:ascii="TimesNewRoman" w:eastAsia="TimesNewRoman" w:cs="TimesNewRoman"/>
          <w:szCs w:val="22"/>
          <w:lang w:val="pl-PL"/>
        </w:rPr>
        <w:t>č</w:t>
      </w:r>
      <w:r w:rsidRPr="00007E9F">
        <w:rPr>
          <w:rFonts w:eastAsia="Calibri"/>
          <w:szCs w:val="22"/>
          <w:lang w:val="pl-PL"/>
        </w:rPr>
        <w:t>ni pacijenti, uk</w:t>
      </w:r>
      <w:r w:rsidR="00CB10D8">
        <w:rPr>
          <w:rFonts w:eastAsia="Calibri"/>
          <w:szCs w:val="22"/>
          <w:lang w:val="pl-PL"/>
        </w:rPr>
        <w:t>l</w:t>
      </w:r>
      <w:r w:rsidRPr="00007E9F">
        <w:rPr>
          <w:rFonts w:eastAsia="Calibri"/>
          <w:szCs w:val="22"/>
          <w:lang w:val="pl-PL"/>
        </w:rPr>
        <w:t>ju</w:t>
      </w:r>
      <w:r w:rsidRPr="00007E9F">
        <w:rPr>
          <w:rFonts w:ascii="TimesNewRoman" w:eastAsia="TimesNewRoman" w:cs="TimesNewRoman"/>
          <w:szCs w:val="22"/>
          <w:lang w:val="pl-PL"/>
        </w:rPr>
        <w:t>č</w:t>
      </w:r>
      <w:r w:rsidRPr="00007E9F">
        <w:rPr>
          <w:rFonts w:eastAsia="Calibri"/>
          <w:szCs w:val="22"/>
          <w:lang w:val="pl-PL"/>
        </w:rPr>
        <w:t>uju</w:t>
      </w:r>
      <w:r w:rsidRPr="00007E9F">
        <w:rPr>
          <w:rFonts w:ascii="TimesNewRoman" w:eastAsia="TimesNewRoman" w:cs="TimesNewRoman"/>
          <w:szCs w:val="22"/>
          <w:lang w:val="pl-PL"/>
        </w:rPr>
        <w:t>ć</w:t>
      </w:r>
      <w:r w:rsidRPr="00007E9F">
        <w:rPr>
          <w:rFonts w:eastAsia="Calibri"/>
          <w:szCs w:val="22"/>
          <w:lang w:val="pl-PL"/>
        </w:rPr>
        <w:t>i one na terapiji diureticima). Zbog toga se ova kombinacija mora oprezno prim</w:t>
      </w:r>
      <w:r w:rsidR="006A0D5A">
        <w:rPr>
          <w:rFonts w:eastAsia="Calibri"/>
          <w:szCs w:val="22"/>
          <w:lang w:val="pl-PL"/>
        </w:rPr>
        <w:t>j</w:t>
      </w:r>
      <w:r w:rsidRPr="00007E9F">
        <w:rPr>
          <w:rFonts w:eastAsia="Calibri"/>
          <w:szCs w:val="22"/>
          <w:lang w:val="pl-PL"/>
        </w:rPr>
        <w:t>enjivati kod pacijenata sa ugroženom funkcijom bubrega.</w:t>
      </w:r>
    </w:p>
    <w:p w14:paraId="239AC192" w14:textId="77777777" w:rsidR="00B52F20" w:rsidRPr="00007E9F" w:rsidRDefault="00B52F20" w:rsidP="00B52F20">
      <w:pPr>
        <w:autoSpaceDE w:val="0"/>
        <w:autoSpaceDN w:val="0"/>
        <w:adjustRightInd w:val="0"/>
        <w:rPr>
          <w:rFonts w:eastAsia="Calibri"/>
          <w:szCs w:val="22"/>
          <w:lang w:val="pl-PL"/>
        </w:rPr>
      </w:pPr>
    </w:p>
    <w:p w14:paraId="0300C6CC" w14:textId="7E82B443" w:rsidR="00B52F20" w:rsidRPr="00007E9F" w:rsidRDefault="00B52F20" w:rsidP="00B52F20">
      <w:pPr>
        <w:rPr>
          <w:rFonts w:eastAsia="Calibri"/>
          <w:b/>
          <w:iCs/>
          <w:szCs w:val="22"/>
          <w:u w:val="single"/>
          <w:lang w:val="pl-PL"/>
        </w:rPr>
      </w:pPr>
      <w:r w:rsidRPr="00007E9F">
        <w:rPr>
          <w:rFonts w:eastAsia="Calibri"/>
          <w:b/>
          <w:iCs/>
          <w:szCs w:val="22"/>
          <w:u w:val="single"/>
          <w:lang w:val="pl-PL"/>
        </w:rPr>
        <w:t>Ena</w:t>
      </w:r>
      <w:r w:rsidR="00CB10D8">
        <w:rPr>
          <w:rFonts w:eastAsia="Calibri"/>
          <w:b/>
          <w:iCs/>
          <w:szCs w:val="22"/>
          <w:u w:val="single"/>
          <w:lang w:val="pl-PL"/>
        </w:rPr>
        <w:t>l</w:t>
      </w:r>
      <w:r w:rsidRPr="00007E9F">
        <w:rPr>
          <w:rFonts w:eastAsia="Calibri"/>
          <w:b/>
          <w:iCs/>
          <w:szCs w:val="22"/>
          <w:u w:val="single"/>
          <w:lang w:val="pl-PL"/>
        </w:rPr>
        <w:t>apri</w:t>
      </w:r>
      <w:r w:rsidR="00CB10D8">
        <w:rPr>
          <w:rFonts w:eastAsia="Calibri"/>
          <w:b/>
          <w:iCs/>
          <w:szCs w:val="22"/>
          <w:u w:val="single"/>
          <w:lang w:val="pl-PL"/>
        </w:rPr>
        <w:t>l</w:t>
      </w:r>
      <w:r w:rsidRPr="00007E9F">
        <w:rPr>
          <w:rFonts w:eastAsia="Calibri"/>
          <w:b/>
          <w:iCs/>
          <w:szCs w:val="22"/>
          <w:u w:val="single"/>
          <w:lang w:val="pl-PL"/>
        </w:rPr>
        <w:t>-ma</w:t>
      </w:r>
      <w:r w:rsidR="00CB10D8">
        <w:rPr>
          <w:rFonts w:eastAsia="Calibri"/>
          <w:b/>
          <w:iCs/>
          <w:szCs w:val="22"/>
          <w:u w:val="single"/>
          <w:lang w:val="pl-PL"/>
        </w:rPr>
        <w:t>l</w:t>
      </w:r>
      <w:r w:rsidRPr="00007E9F">
        <w:rPr>
          <w:rFonts w:eastAsia="Calibri"/>
          <w:b/>
          <w:iCs/>
          <w:szCs w:val="22"/>
          <w:u w:val="single"/>
          <w:lang w:val="pl-PL"/>
        </w:rPr>
        <w:t>eat</w:t>
      </w:r>
    </w:p>
    <w:p w14:paraId="4FD741E5" w14:textId="77777777" w:rsidR="00060ACA" w:rsidRDefault="00060ACA" w:rsidP="00B52F20">
      <w:pPr>
        <w:rPr>
          <w:i/>
          <w:spacing w:val="-3"/>
          <w:szCs w:val="22"/>
          <w:lang w:val="sr-Latn-CS"/>
        </w:rPr>
      </w:pPr>
    </w:p>
    <w:p w14:paraId="1007DA78" w14:textId="33666B34" w:rsidR="00060ACA" w:rsidRPr="00007E9F" w:rsidRDefault="00060ACA" w:rsidP="00060ACA">
      <w:pPr>
        <w:rPr>
          <w:i/>
          <w:szCs w:val="22"/>
          <w:lang w:val="pl-PL"/>
        </w:rPr>
      </w:pPr>
      <w:r w:rsidRPr="00007E9F">
        <w:rPr>
          <w:i/>
          <w:szCs w:val="22"/>
          <w:lang w:val="pl-PL"/>
        </w:rPr>
        <w:t>Diuretici koji štede ka</w:t>
      </w:r>
      <w:r w:rsidR="00CB10D8">
        <w:rPr>
          <w:i/>
          <w:szCs w:val="22"/>
          <w:lang w:val="pl-PL"/>
        </w:rPr>
        <w:t>l</w:t>
      </w:r>
      <w:r w:rsidRPr="00007E9F">
        <w:rPr>
          <w:i/>
          <w:szCs w:val="22"/>
          <w:lang w:val="pl-PL"/>
        </w:rPr>
        <w:t>ijum, sup</w:t>
      </w:r>
      <w:r w:rsidR="00CB10D8">
        <w:rPr>
          <w:i/>
          <w:szCs w:val="22"/>
          <w:lang w:val="pl-PL"/>
        </w:rPr>
        <w:t>l</w:t>
      </w:r>
      <w:r w:rsidRPr="00007E9F">
        <w:rPr>
          <w:i/>
          <w:szCs w:val="22"/>
          <w:lang w:val="pl-PL"/>
        </w:rPr>
        <w:t>ementi koji sadrže ka</w:t>
      </w:r>
      <w:r w:rsidR="00CB10D8">
        <w:rPr>
          <w:i/>
          <w:szCs w:val="22"/>
          <w:lang w:val="pl-PL"/>
        </w:rPr>
        <w:t>l</w:t>
      </w:r>
      <w:r w:rsidRPr="00007E9F">
        <w:rPr>
          <w:i/>
          <w:szCs w:val="22"/>
          <w:lang w:val="pl-PL"/>
        </w:rPr>
        <w:t>ijum i</w:t>
      </w:r>
      <w:r w:rsidR="00CB10D8">
        <w:rPr>
          <w:i/>
          <w:szCs w:val="22"/>
          <w:lang w:val="pl-PL"/>
        </w:rPr>
        <w:t>l</w:t>
      </w:r>
      <w:r w:rsidRPr="00007E9F">
        <w:rPr>
          <w:i/>
          <w:szCs w:val="22"/>
          <w:lang w:val="pl-PL"/>
        </w:rPr>
        <w:t>i supstituciona terapija so</w:t>
      </w:r>
      <w:r w:rsidR="00CB10D8">
        <w:rPr>
          <w:i/>
          <w:szCs w:val="22"/>
          <w:lang w:val="pl-PL"/>
        </w:rPr>
        <w:t>l</w:t>
      </w:r>
      <w:r w:rsidRPr="00007E9F">
        <w:rPr>
          <w:i/>
          <w:szCs w:val="22"/>
          <w:lang w:val="pl-PL"/>
        </w:rPr>
        <w:t>ima ka</w:t>
      </w:r>
      <w:r w:rsidR="00CB10D8">
        <w:rPr>
          <w:i/>
          <w:szCs w:val="22"/>
          <w:lang w:val="pl-PL"/>
        </w:rPr>
        <w:t>l</w:t>
      </w:r>
      <w:r w:rsidRPr="00007E9F">
        <w:rPr>
          <w:i/>
          <w:szCs w:val="22"/>
          <w:lang w:val="pl-PL"/>
        </w:rPr>
        <w:t>ijuma:</w:t>
      </w:r>
    </w:p>
    <w:p w14:paraId="1854E3C5" w14:textId="3E463EFD" w:rsidR="00060ACA" w:rsidRPr="00007E9F" w:rsidRDefault="00060ACA" w:rsidP="00060ACA">
      <w:pPr>
        <w:rPr>
          <w:szCs w:val="22"/>
          <w:lang w:val="pl-PL"/>
        </w:rPr>
      </w:pPr>
      <w:r w:rsidRPr="00007E9F">
        <w:rPr>
          <w:szCs w:val="22"/>
          <w:lang w:val="pl-PL"/>
        </w:rPr>
        <w:t>Iako vr</w:t>
      </w:r>
      <w:r w:rsidR="006A0D5A">
        <w:rPr>
          <w:szCs w:val="22"/>
          <w:lang w:val="pl-PL"/>
        </w:rPr>
        <w:t>ij</w:t>
      </w:r>
      <w:r w:rsidRPr="00007E9F">
        <w:rPr>
          <w:szCs w:val="22"/>
          <w:lang w:val="pl-PL"/>
        </w:rPr>
        <w:t>ednosti ka</w:t>
      </w:r>
      <w:r w:rsidR="00CB10D8">
        <w:rPr>
          <w:szCs w:val="22"/>
          <w:lang w:val="pl-PL"/>
        </w:rPr>
        <w:t>l</w:t>
      </w:r>
      <w:r w:rsidRPr="00007E9F">
        <w:rPr>
          <w:szCs w:val="22"/>
          <w:lang w:val="pl-PL"/>
        </w:rPr>
        <w:t>ijuma u serumu ug</w:t>
      </w:r>
      <w:r w:rsidR="00CB10D8">
        <w:rPr>
          <w:szCs w:val="22"/>
          <w:lang w:val="pl-PL"/>
        </w:rPr>
        <w:t>l</w:t>
      </w:r>
      <w:r w:rsidRPr="00007E9F">
        <w:rPr>
          <w:szCs w:val="22"/>
          <w:lang w:val="pl-PL"/>
        </w:rPr>
        <w:t>avnom ostaju u granicama norma</w:t>
      </w:r>
      <w:r w:rsidR="00CB10D8">
        <w:rPr>
          <w:szCs w:val="22"/>
          <w:lang w:val="pl-PL"/>
        </w:rPr>
        <w:t>l</w:t>
      </w:r>
      <w:r w:rsidRPr="00007E9F">
        <w:rPr>
          <w:szCs w:val="22"/>
          <w:lang w:val="pl-PL"/>
        </w:rPr>
        <w:t>nih vrednosti, kod nekih pacijenata koji primaju ena</w:t>
      </w:r>
      <w:r w:rsidR="00CB10D8">
        <w:rPr>
          <w:szCs w:val="22"/>
          <w:lang w:val="pl-PL"/>
        </w:rPr>
        <w:t>l</w:t>
      </w:r>
      <w:r w:rsidRPr="00007E9F">
        <w:rPr>
          <w:szCs w:val="22"/>
          <w:lang w:val="pl-PL"/>
        </w:rPr>
        <w:t>apri</w:t>
      </w:r>
      <w:r w:rsidR="00CB10D8">
        <w:rPr>
          <w:szCs w:val="22"/>
          <w:lang w:val="pl-PL"/>
        </w:rPr>
        <w:t>l</w:t>
      </w:r>
      <w:r w:rsidRPr="00007E9F">
        <w:rPr>
          <w:szCs w:val="22"/>
          <w:lang w:val="pl-PL"/>
        </w:rPr>
        <w:t xml:space="preserve"> moguća je pojava hiperka</w:t>
      </w:r>
      <w:r w:rsidR="00CB10D8">
        <w:rPr>
          <w:szCs w:val="22"/>
          <w:lang w:val="pl-PL"/>
        </w:rPr>
        <w:t>l</w:t>
      </w:r>
      <w:r w:rsidRPr="00007E9F">
        <w:rPr>
          <w:szCs w:val="22"/>
          <w:lang w:val="pl-PL"/>
        </w:rPr>
        <w:t>ijemije. Značajno povećanje vr</w:t>
      </w:r>
      <w:r w:rsidR="006A0D5A">
        <w:rPr>
          <w:szCs w:val="22"/>
          <w:lang w:val="pl-PL"/>
        </w:rPr>
        <w:t>ij</w:t>
      </w:r>
      <w:r w:rsidRPr="00007E9F">
        <w:rPr>
          <w:szCs w:val="22"/>
          <w:lang w:val="pl-PL"/>
        </w:rPr>
        <w:t>ednosti ka</w:t>
      </w:r>
      <w:r w:rsidR="00CB10D8">
        <w:rPr>
          <w:szCs w:val="22"/>
          <w:lang w:val="pl-PL"/>
        </w:rPr>
        <w:t>l</w:t>
      </w:r>
      <w:r w:rsidRPr="00007E9F">
        <w:rPr>
          <w:szCs w:val="22"/>
          <w:lang w:val="pl-PL"/>
        </w:rPr>
        <w:t>ijuma u serumu može nastati pri prim</w:t>
      </w:r>
      <w:r w:rsidR="006A0D5A">
        <w:rPr>
          <w:szCs w:val="22"/>
          <w:lang w:val="pl-PL"/>
        </w:rPr>
        <w:t>j</w:t>
      </w:r>
      <w:r w:rsidRPr="00007E9F">
        <w:rPr>
          <w:szCs w:val="22"/>
          <w:lang w:val="pl-PL"/>
        </w:rPr>
        <w:t>eni diuretika koji štede ka</w:t>
      </w:r>
      <w:r w:rsidR="00CB10D8">
        <w:rPr>
          <w:szCs w:val="22"/>
          <w:lang w:val="pl-PL"/>
        </w:rPr>
        <w:t>l</w:t>
      </w:r>
      <w:r w:rsidRPr="00007E9F">
        <w:rPr>
          <w:szCs w:val="22"/>
          <w:lang w:val="pl-PL"/>
        </w:rPr>
        <w:t>ijum (npr. spirono</w:t>
      </w:r>
      <w:r w:rsidR="00CB10D8">
        <w:rPr>
          <w:szCs w:val="22"/>
          <w:lang w:val="pl-PL"/>
        </w:rPr>
        <w:t>l</w:t>
      </w:r>
      <w:r w:rsidRPr="00007E9F">
        <w:rPr>
          <w:szCs w:val="22"/>
          <w:lang w:val="pl-PL"/>
        </w:rPr>
        <w:t>akton, triamteren i</w:t>
      </w:r>
      <w:r w:rsidR="00CB10D8">
        <w:rPr>
          <w:szCs w:val="22"/>
          <w:lang w:val="pl-PL"/>
        </w:rPr>
        <w:t>l</w:t>
      </w:r>
      <w:r w:rsidRPr="00007E9F">
        <w:rPr>
          <w:szCs w:val="22"/>
          <w:lang w:val="pl-PL"/>
        </w:rPr>
        <w:t>i ami</w:t>
      </w:r>
      <w:r w:rsidR="00CB10D8">
        <w:rPr>
          <w:szCs w:val="22"/>
          <w:lang w:val="pl-PL"/>
        </w:rPr>
        <w:t>l</w:t>
      </w:r>
      <w:r w:rsidRPr="00007E9F">
        <w:rPr>
          <w:szCs w:val="22"/>
          <w:lang w:val="pl-PL"/>
        </w:rPr>
        <w:t>orid), sup</w:t>
      </w:r>
      <w:r w:rsidR="00CB10D8">
        <w:rPr>
          <w:szCs w:val="22"/>
          <w:lang w:val="pl-PL"/>
        </w:rPr>
        <w:t>l</w:t>
      </w:r>
      <w:r w:rsidRPr="00007E9F">
        <w:rPr>
          <w:szCs w:val="22"/>
          <w:lang w:val="pl-PL"/>
        </w:rPr>
        <w:t>emenata ka</w:t>
      </w:r>
      <w:r w:rsidR="00CB10D8">
        <w:rPr>
          <w:szCs w:val="22"/>
          <w:lang w:val="pl-PL"/>
        </w:rPr>
        <w:t>l</w:t>
      </w:r>
      <w:r w:rsidRPr="00007E9F">
        <w:rPr>
          <w:szCs w:val="22"/>
          <w:lang w:val="pl-PL"/>
        </w:rPr>
        <w:t>ijuma i</w:t>
      </w:r>
      <w:r w:rsidR="00CB10D8">
        <w:rPr>
          <w:szCs w:val="22"/>
          <w:lang w:val="pl-PL"/>
        </w:rPr>
        <w:t>l</w:t>
      </w:r>
      <w:r w:rsidRPr="00007E9F">
        <w:rPr>
          <w:szCs w:val="22"/>
          <w:lang w:val="pl-PL"/>
        </w:rPr>
        <w:t>i so</w:t>
      </w:r>
      <w:r w:rsidR="00CB10D8">
        <w:rPr>
          <w:szCs w:val="22"/>
          <w:lang w:val="pl-PL"/>
        </w:rPr>
        <w:t>l</w:t>
      </w:r>
      <w:r w:rsidRPr="00007E9F">
        <w:rPr>
          <w:szCs w:val="22"/>
          <w:lang w:val="pl-PL"/>
        </w:rPr>
        <w:t>i koje se daju za supstituciju ka</w:t>
      </w:r>
      <w:r w:rsidR="00CB10D8">
        <w:rPr>
          <w:szCs w:val="22"/>
          <w:lang w:val="pl-PL"/>
        </w:rPr>
        <w:t>l</w:t>
      </w:r>
      <w:r w:rsidRPr="00007E9F">
        <w:rPr>
          <w:szCs w:val="22"/>
          <w:lang w:val="pl-PL"/>
        </w:rPr>
        <w:t>ijuma u organizmu. Potreban je povećan oprez uko</w:t>
      </w:r>
      <w:r w:rsidR="00CB10D8">
        <w:rPr>
          <w:szCs w:val="22"/>
          <w:lang w:val="pl-PL"/>
        </w:rPr>
        <w:t>l</w:t>
      </w:r>
      <w:r w:rsidRPr="00007E9F">
        <w:rPr>
          <w:szCs w:val="22"/>
          <w:lang w:val="pl-PL"/>
        </w:rPr>
        <w:t>iko se ena</w:t>
      </w:r>
      <w:r w:rsidR="00CB10D8">
        <w:rPr>
          <w:szCs w:val="22"/>
          <w:lang w:val="pl-PL"/>
        </w:rPr>
        <w:t>l</w:t>
      </w:r>
      <w:r w:rsidRPr="00007E9F">
        <w:rPr>
          <w:szCs w:val="22"/>
          <w:lang w:val="pl-PL"/>
        </w:rPr>
        <w:t>apri</w:t>
      </w:r>
      <w:r w:rsidR="00CB10D8">
        <w:rPr>
          <w:szCs w:val="22"/>
          <w:lang w:val="pl-PL"/>
        </w:rPr>
        <w:t>l</w:t>
      </w:r>
      <w:r w:rsidRPr="00007E9F">
        <w:rPr>
          <w:szCs w:val="22"/>
          <w:lang w:val="pl-PL"/>
        </w:rPr>
        <w:t xml:space="preserve"> prim</w:t>
      </w:r>
      <w:r w:rsidR="006A0D5A">
        <w:rPr>
          <w:szCs w:val="22"/>
          <w:lang w:val="pl-PL"/>
        </w:rPr>
        <w:t>j</w:t>
      </w:r>
      <w:r w:rsidRPr="00007E9F">
        <w:rPr>
          <w:szCs w:val="22"/>
          <w:lang w:val="pl-PL"/>
        </w:rPr>
        <w:t xml:space="preserve">enjuje istovremeno sa drugim </w:t>
      </w:r>
      <w:r w:rsidR="00CB10D8">
        <w:rPr>
          <w:szCs w:val="22"/>
          <w:lang w:val="pl-PL"/>
        </w:rPr>
        <w:t>l</w:t>
      </w:r>
      <w:r w:rsidR="006A0D5A">
        <w:rPr>
          <w:szCs w:val="22"/>
          <w:lang w:val="pl-PL"/>
        </w:rPr>
        <w:t>j</w:t>
      </w:r>
      <w:r w:rsidRPr="00007E9F">
        <w:rPr>
          <w:szCs w:val="22"/>
          <w:lang w:val="pl-PL"/>
        </w:rPr>
        <w:t>ekovima koji mogu dovesti do povećanja ka</w:t>
      </w:r>
      <w:r w:rsidR="00CB10D8">
        <w:rPr>
          <w:szCs w:val="22"/>
          <w:lang w:val="pl-PL"/>
        </w:rPr>
        <w:t>l</w:t>
      </w:r>
      <w:r w:rsidRPr="00007E9F">
        <w:rPr>
          <w:szCs w:val="22"/>
          <w:lang w:val="pl-PL"/>
        </w:rPr>
        <w:t>ijuma u serumu, kao što je trimetoprim i</w:t>
      </w:r>
      <w:r w:rsidR="00CB10D8">
        <w:rPr>
          <w:szCs w:val="22"/>
          <w:lang w:val="pl-PL"/>
        </w:rPr>
        <w:t>l</w:t>
      </w:r>
      <w:r w:rsidRPr="00007E9F">
        <w:rPr>
          <w:szCs w:val="22"/>
          <w:lang w:val="pl-PL"/>
        </w:rPr>
        <w:t>i kotrimoksazo</w:t>
      </w:r>
      <w:r w:rsidR="00CB10D8">
        <w:rPr>
          <w:szCs w:val="22"/>
          <w:lang w:val="pl-PL"/>
        </w:rPr>
        <w:t>l</w:t>
      </w:r>
      <w:r w:rsidRPr="00007E9F">
        <w:rPr>
          <w:szCs w:val="22"/>
          <w:lang w:val="pl-PL"/>
        </w:rPr>
        <w:t xml:space="preserve"> (trimetoprim/su</w:t>
      </w:r>
      <w:r w:rsidR="00CB10D8">
        <w:rPr>
          <w:szCs w:val="22"/>
          <w:lang w:val="pl-PL"/>
        </w:rPr>
        <w:t>l</w:t>
      </w:r>
      <w:r w:rsidRPr="00007E9F">
        <w:rPr>
          <w:szCs w:val="22"/>
          <w:lang w:val="pl-PL"/>
        </w:rPr>
        <w:t>fametoksazo</w:t>
      </w:r>
      <w:r w:rsidR="00CB10D8">
        <w:rPr>
          <w:szCs w:val="22"/>
          <w:lang w:val="pl-PL"/>
        </w:rPr>
        <w:t>l</w:t>
      </w:r>
      <w:r w:rsidRPr="00007E9F">
        <w:rPr>
          <w:szCs w:val="22"/>
          <w:lang w:val="pl-PL"/>
        </w:rPr>
        <w:t>), jer je poznato da trimetoprim d</w:t>
      </w:r>
      <w:r w:rsidR="006A0D5A">
        <w:rPr>
          <w:szCs w:val="22"/>
          <w:lang w:val="pl-PL"/>
        </w:rPr>
        <w:t>j</w:t>
      </w:r>
      <w:r w:rsidRPr="00007E9F">
        <w:rPr>
          <w:szCs w:val="22"/>
          <w:lang w:val="pl-PL"/>
        </w:rPr>
        <w:t>e</w:t>
      </w:r>
      <w:r w:rsidR="00CB10D8">
        <w:rPr>
          <w:szCs w:val="22"/>
          <w:lang w:val="pl-PL"/>
        </w:rPr>
        <w:t>l</w:t>
      </w:r>
      <w:r w:rsidRPr="00007E9F">
        <w:rPr>
          <w:szCs w:val="22"/>
          <w:lang w:val="pl-PL"/>
        </w:rPr>
        <w:t>uje kao diuretik koji štedi ka</w:t>
      </w:r>
      <w:r w:rsidR="00CB10D8">
        <w:rPr>
          <w:szCs w:val="22"/>
          <w:lang w:val="pl-PL"/>
        </w:rPr>
        <w:t>l</w:t>
      </w:r>
      <w:r w:rsidRPr="00007E9F">
        <w:rPr>
          <w:szCs w:val="22"/>
          <w:lang w:val="pl-PL"/>
        </w:rPr>
        <w:t>ijum, kao što npr. d</w:t>
      </w:r>
      <w:r w:rsidR="006A0D5A">
        <w:rPr>
          <w:szCs w:val="22"/>
          <w:lang w:val="pl-PL"/>
        </w:rPr>
        <w:t>j</w:t>
      </w:r>
      <w:r w:rsidRPr="00007E9F">
        <w:rPr>
          <w:szCs w:val="22"/>
          <w:lang w:val="pl-PL"/>
        </w:rPr>
        <w:t>e</w:t>
      </w:r>
      <w:r w:rsidR="00CB10D8">
        <w:rPr>
          <w:szCs w:val="22"/>
          <w:lang w:val="pl-PL"/>
        </w:rPr>
        <w:t>l</w:t>
      </w:r>
      <w:r w:rsidRPr="00007E9F">
        <w:rPr>
          <w:szCs w:val="22"/>
          <w:lang w:val="pl-PL"/>
        </w:rPr>
        <w:t>uje ami</w:t>
      </w:r>
      <w:r w:rsidR="00CB10D8">
        <w:rPr>
          <w:szCs w:val="22"/>
          <w:lang w:val="pl-PL"/>
        </w:rPr>
        <w:t>l</w:t>
      </w:r>
      <w:r w:rsidRPr="00007E9F">
        <w:rPr>
          <w:szCs w:val="22"/>
          <w:lang w:val="pl-PL"/>
        </w:rPr>
        <w:t>orid. Iz tog raz</w:t>
      </w:r>
      <w:r w:rsidR="00CB10D8">
        <w:rPr>
          <w:szCs w:val="22"/>
          <w:lang w:val="pl-PL"/>
        </w:rPr>
        <w:t>l</w:t>
      </w:r>
      <w:r w:rsidRPr="00007E9F">
        <w:rPr>
          <w:szCs w:val="22"/>
          <w:lang w:val="pl-PL"/>
        </w:rPr>
        <w:t>oga, kombinovana prim</w:t>
      </w:r>
      <w:r w:rsidR="006A0D5A">
        <w:rPr>
          <w:szCs w:val="22"/>
          <w:lang w:val="pl-PL"/>
        </w:rPr>
        <w:t>j</w:t>
      </w:r>
      <w:r w:rsidRPr="00007E9F">
        <w:rPr>
          <w:szCs w:val="22"/>
          <w:lang w:val="pl-PL"/>
        </w:rPr>
        <w:t>ena ena</w:t>
      </w:r>
      <w:r w:rsidR="00CB10D8">
        <w:rPr>
          <w:szCs w:val="22"/>
          <w:lang w:val="pl-PL"/>
        </w:rPr>
        <w:t>l</w:t>
      </w:r>
      <w:r w:rsidRPr="00007E9F">
        <w:rPr>
          <w:szCs w:val="22"/>
          <w:lang w:val="pl-PL"/>
        </w:rPr>
        <w:t>apri</w:t>
      </w:r>
      <w:r w:rsidR="00CB10D8">
        <w:rPr>
          <w:szCs w:val="22"/>
          <w:lang w:val="pl-PL"/>
        </w:rPr>
        <w:t>l</w:t>
      </w:r>
      <w:r w:rsidRPr="00007E9F">
        <w:rPr>
          <w:szCs w:val="22"/>
          <w:lang w:val="pl-PL"/>
        </w:rPr>
        <w:t xml:space="preserve">a i navedenih </w:t>
      </w:r>
      <w:r w:rsidR="00CB10D8">
        <w:rPr>
          <w:szCs w:val="22"/>
          <w:lang w:val="pl-PL"/>
        </w:rPr>
        <w:t>l</w:t>
      </w:r>
      <w:r w:rsidR="006A0D5A">
        <w:rPr>
          <w:szCs w:val="22"/>
          <w:lang w:val="pl-PL"/>
        </w:rPr>
        <w:t>j</w:t>
      </w:r>
      <w:r w:rsidRPr="00007E9F">
        <w:rPr>
          <w:szCs w:val="22"/>
          <w:lang w:val="pl-PL"/>
        </w:rPr>
        <w:t>ekova se ne preporučuje. Uko</w:t>
      </w:r>
      <w:r w:rsidR="00CB10D8">
        <w:rPr>
          <w:szCs w:val="22"/>
          <w:lang w:val="pl-PL"/>
        </w:rPr>
        <w:t>l</w:t>
      </w:r>
      <w:r w:rsidRPr="00007E9F">
        <w:rPr>
          <w:szCs w:val="22"/>
          <w:lang w:val="pl-PL"/>
        </w:rPr>
        <w:t>iko je kombinovana prim</w:t>
      </w:r>
      <w:r w:rsidR="006A0D5A">
        <w:rPr>
          <w:szCs w:val="22"/>
          <w:lang w:val="pl-PL"/>
        </w:rPr>
        <w:t>j</w:t>
      </w:r>
      <w:r w:rsidRPr="00007E9F">
        <w:rPr>
          <w:szCs w:val="22"/>
          <w:lang w:val="pl-PL"/>
        </w:rPr>
        <w:t>ena indikovana, treba je sprovoditi oprezno i uz sta</w:t>
      </w:r>
      <w:r w:rsidR="00CB10D8">
        <w:rPr>
          <w:szCs w:val="22"/>
          <w:lang w:val="pl-PL"/>
        </w:rPr>
        <w:t>l</w:t>
      </w:r>
      <w:r w:rsidRPr="00007E9F">
        <w:rPr>
          <w:szCs w:val="22"/>
          <w:lang w:val="pl-PL"/>
        </w:rPr>
        <w:t>no praćenje vr</w:t>
      </w:r>
      <w:r w:rsidR="006A0D5A">
        <w:rPr>
          <w:szCs w:val="22"/>
          <w:lang w:val="pl-PL"/>
        </w:rPr>
        <w:t>ij</w:t>
      </w:r>
      <w:r w:rsidRPr="00007E9F">
        <w:rPr>
          <w:szCs w:val="22"/>
          <w:lang w:val="pl-PL"/>
        </w:rPr>
        <w:t>ednosti ka</w:t>
      </w:r>
      <w:r w:rsidR="00CB10D8">
        <w:rPr>
          <w:szCs w:val="22"/>
          <w:lang w:val="pl-PL"/>
        </w:rPr>
        <w:t>l</w:t>
      </w:r>
      <w:r w:rsidRPr="00007E9F">
        <w:rPr>
          <w:szCs w:val="22"/>
          <w:lang w:val="pl-PL"/>
        </w:rPr>
        <w:t>ijuma u serumu.</w:t>
      </w:r>
    </w:p>
    <w:p w14:paraId="0BB2BC8F" w14:textId="77777777" w:rsidR="00060ACA" w:rsidRPr="00007E9F" w:rsidRDefault="00060ACA" w:rsidP="00060ACA">
      <w:pPr>
        <w:rPr>
          <w:b/>
          <w:bCs/>
          <w:color w:val="FF0000"/>
          <w:sz w:val="24"/>
          <w:lang w:val="pl-PL"/>
        </w:rPr>
      </w:pPr>
    </w:p>
    <w:p w14:paraId="62F87212" w14:textId="0C76705B" w:rsidR="00060ACA" w:rsidRPr="00007E9F" w:rsidRDefault="00060ACA" w:rsidP="00060ACA">
      <w:pPr>
        <w:rPr>
          <w:b/>
          <w:szCs w:val="22"/>
          <w:lang w:val="pl-PL"/>
        </w:rPr>
      </w:pPr>
      <w:r w:rsidRPr="00007E9F">
        <w:rPr>
          <w:i/>
          <w:szCs w:val="22"/>
          <w:lang w:val="pl-PL"/>
        </w:rPr>
        <w:t>Cik</w:t>
      </w:r>
      <w:r w:rsidR="00CB10D8">
        <w:rPr>
          <w:i/>
          <w:szCs w:val="22"/>
          <w:lang w:val="pl-PL"/>
        </w:rPr>
        <w:t>l</w:t>
      </w:r>
      <w:r w:rsidRPr="00007E9F">
        <w:rPr>
          <w:i/>
          <w:szCs w:val="22"/>
          <w:lang w:val="pl-PL"/>
        </w:rPr>
        <w:t>osporin:</w:t>
      </w:r>
    </w:p>
    <w:p w14:paraId="703CF840" w14:textId="19A16C9F" w:rsidR="00060ACA" w:rsidRPr="00007E9F" w:rsidRDefault="00060ACA" w:rsidP="00060ACA">
      <w:pPr>
        <w:rPr>
          <w:b/>
          <w:szCs w:val="22"/>
          <w:lang w:val="pl-PL"/>
        </w:rPr>
      </w:pPr>
      <w:r w:rsidRPr="00007E9F">
        <w:rPr>
          <w:szCs w:val="22"/>
          <w:lang w:val="pl-PL"/>
        </w:rPr>
        <w:t>u toku istovremene prim</w:t>
      </w:r>
      <w:r w:rsidR="006A0D5A">
        <w:rPr>
          <w:szCs w:val="22"/>
          <w:lang w:val="pl-PL"/>
        </w:rPr>
        <w:t>j</w:t>
      </w:r>
      <w:r w:rsidRPr="00007E9F">
        <w:rPr>
          <w:szCs w:val="22"/>
          <w:lang w:val="pl-PL"/>
        </w:rPr>
        <w:t>ene ACE inhibitora i cik</w:t>
      </w:r>
      <w:r w:rsidR="00CB10D8">
        <w:rPr>
          <w:szCs w:val="22"/>
          <w:lang w:val="pl-PL"/>
        </w:rPr>
        <w:t>l</w:t>
      </w:r>
      <w:r w:rsidRPr="00007E9F">
        <w:rPr>
          <w:szCs w:val="22"/>
          <w:lang w:val="pl-PL"/>
        </w:rPr>
        <w:t>osporina, moguća je pojava hiperka</w:t>
      </w:r>
      <w:r w:rsidR="00CB10D8">
        <w:rPr>
          <w:szCs w:val="22"/>
          <w:lang w:val="pl-PL"/>
        </w:rPr>
        <w:t>l</w:t>
      </w:r>
      <w:r w:rsidRPr="00007E9F">
        <w:rPr>
          <w:szCs w:val="22"/>
          <w:lang w:val="pl-PL"/>
        </w:rPr>
        <w:t>ijemije.</w:t>
      </w:r>
      <w:r w:rsidRPr="00007E9F">
        <w:rPr>
          <w:b/>
          <w:szCs w:val="22"/>
          <w:lang w:val="pl-PL"/>
        </w:rPr>
        <w:t xml:space="preserve"> </w:t>
      </w:r>
      <w:r w:rsidRPr="00007E9F">
        <w:rPr>
          <w:szCs w:val="22"/>
          <w:lang w:val="pl-PL"/>
        </w:rPr>
        <w:t>Preporučuje</w:t>
      </w:r>
      <w:r w:rsidRPr="00007E9F">
        <w:rPr>
          <w:b/>
          <w:szCs w:val="22"/>
          <w:lang w:val="pl-PL"/>
        </w:rPr>
        <w:t xml:space="preserve"> </w:t>
      </w:r>
      <w:r w:rsidRPr="00007E9F">
        <w:rPr>
          <w:szCs w:val="22"/>
          <w:lang w:val="pl-PL"/>
        </w:rPr>
        <w:t>se praćenje vr</w:t>
      </w:r>
      <w:r w:rsidR="006A0D5A">
        <w:rPr>
          <w:szCs w:val="22"/>
          <w:lang w:val="pl-PL"/>
        </w:rPr>
        <w:t>ij</w:t>
      </w:r>
      <w:r w:rsidRPr="00007E9F">
        <w:rPr>
          <w:szCs w:val="22"/>
          <w:lang w:val="pl-PL"/>
        </w:rPr>
        <w:t>ednosti ka</w:t>
      </w:r>
      <w:r w:rsidR="00CB10D8">
        <w:rPr>
          <w:szCs w:val="22"/>
          <w:lang w:val="pl-PL"/>
        </w:rPr>
        <w:t>l</w:t>
      </w:r>
      <w:r w:rsidRPr="00007E9F">
        <w:rPr>
          <w:szCs w:val="22"/>
          <w:lang w:val="pl-PL"/>
        </w:rPr>
        <w:t>ijuma u serumu.</w:t>
      </w:r>
    </w:p>
    <w:p w14:paraId="656B4659" w14:textId="2FCD3A24" w:rsidR="00D52666" w:rsidRPr="00007E9F" w:rsidRDefault="00D52666" w:rsidP="00060ACA">
      <w:pPr>
        <w:rPr>
          <w:szCs w:val="22"/>
          <w:lang w:val="pl-PL"/>
        </w:rPr>
      </w:pPr>
    </w:p>
    <w:p w14:paraId="73D6F35F" w14:textId="36C101F7" w:rsidR="00060ACA" w:rsidRPr="00007E9F" w:rsidRDefault="00060ACA" w:rsidP="00060ACA">
      <w:pPr>
        <w:rPr>
          <w:b/>
          <w:szCs w:val="22"/>
          <w:lang w:val="pl-PL"/>
        </w:rPr>
      </w:pPr>
      <w:r w:rsidRPr="00007E9F">
        <w:rPr>
          <w:i/>
          <w:szCs w:val="22"/>
          <w:lang w:val="pl-PL"/>
        </w:rPr>
        <w:t>Heparin:</w:t>
      </w:r>
    </w:p>
    <w:p w14:paraId="18438883" w14:textId="20A85433" w:rsidR="00060ACA" w:rsidRPr="00007E9F" w:rsidRDefault="00060ACA" w:rsidP="00B52F20">
      <w:pPr>
        <w:rPr>
          <w:b/>
          <w:color w:val="FF0000"/>
          <w:szCs w:val="22"/>
          <w:lang w:val="pl-PL"/>
        </w:rPr>
      </w:pPr>
      <w:r w:rsidRPr="00007E9F">
        <w:rPr>
          <w:szCs w:val="22"/>
          <w:lang w:val="pl-PL"/>
        </w:rPr>
        <w:t>u toku istovremene prim</w:t>
      </w:r>
      <w:r w:rsidR="006A0D5A">
        <w:rPr>
          <w:szCs w:val="22"/>
          <w:lang w:val="pl-PL"/>
        </w:rPr>
        <w:t>j</w:t>
      </w:r>
      <w:r w:rsidRPr="00007E9F">
        <w:rPr>
          <w:szCs w:val="22"/>
          <w:lang w:val="pl-PL"/>
        </w:rPr>
        <w:t>ene ACE inhibitora i heparina, moguća je pojava hiperka</w:t>
      </w:r>
      <w:r w:rsidR="00CB10D8">
        <w:rPr>
          <w:szCs w:val="22"/>
          <w:lang w:val="pl-PL"/>
        </w:rPr>
        <w:t>l</w:t>
      </w:r>
      <w:r w:rsidRPr="00007E9F">
        <w:rPr>
          <w:szCs w:val="22"/>
          <w:lang w:val="pl-PL"/>
        </w:rPr>
        <w:t>ijemije.</w:t>
      </w:r>
      <w:r w:rsidRPr="00007E9F">
        <w:rPr>
          <w:b/>
          <w:szCs w:val="22"/>
          <w:lang w:val="pl-PL"/>
        </w:rPr>
        <w:t xml:space="preserve"> </w:t>
      </w:r>
      <w:r w:rsidRPr="00007E9F">
        <w:rPr>
          <w:szCs w:val="22"/>
          <w:lang w:val="pl-PL"/>
        </w:rPr>
        <w:t>Preporučuje</w:t>
      </w:r>
      <w:r w:rsidRPr="00007E9F">
        <w:rPr>
          <w:b/>
          <w:szCs w:val="22"/>
          <w:lang w:val="pl-PL"/>
        </w:rPr>
        <w:t xml:space="preserve"> </w:t>
      </w:r>
      <w:r w:rsidRPr="00007E9F">
        <w:rPr>
          <w:szCs w:val="22"/>
          <w:lang w:val="pl-PL"/>
        </w:rPr>
        <w:t>se praćenje vr</w:t>
      </w:r>
      <w:r w:rsidR="006A0D5A">
        <w:rPr>
          <w:szCs w:val="22"/>
          <w:lang w:val="pl-PL"/>
        </w:rPr>
        <w:t>ij</w:t>
      </w:r>
      <w:r w:rsidRPr="00007E9F">
        <w:rPr>
          <w:szCs w:val="22"/>
          <w:lang w:val="pl-PL"/>
        </w:rPr>
        <w:t>ednosti ka</w:t>
      </w:r>
      <w:r w:rsidR="00CB10D8">
        <w:rPr>
          <w:szCs w:val="22"/>
          <w:lang w:val="pl-PL"/>
        </w:rPr>
        <w:t>l</w:t>
      </w:r>
      <w:r w:rsidRPr="00007E9F">
        <w:rPr>
          <w:szCs w:val="22"/>
          <w:lang w:val="pl-PL"/>
        </w:rPr>
        <w:t>ijuma u serumu.</w:t>
      </w:r>
    </w:p>
    <w:p w14:paraId="71D8CCF3" w14:textId="77777777" w:rsidR="00B52F20" w:rsidRPr="00007E9F" w:rsidRDefault="00B52F20" w:rsidP="00B52F20">
      <w:pPr>
        <w:autoSpaceDE w:val="0"/>
        <w:autoSpaceDN w:val="0"/>
        <w:adjustRightInd w:val="0"/>
        <w:rPr>
          <w:rFonts w:eastAsia="Calibri"/>
          <w:szCs w:val="22"/>
          <w:lang w:val="pl-PL"/>
        </w:rPr>
      </w:pPr>
    </w:p>
    <w:p w14:paraId="253B6B6F" w14:textId="16107A6A" w:rsidR="00B52F20" w:rsidRPr="00957FDD" w:rsidRDefault="00B52F20" w:rsidP="00B52F20">
      <w:pPr>
        <w:rPr>
          <w:i/>
          <w:spacing w:val="-3"/>
          <w:szCs w:val="22"/>
          <w:lang w:val="sr-Latn-CS"/>
        </w:rPr>
      </w:pPr>
      <w:r w:rsidRPr="00931348">
        <w:rPr>
          <w:i/>
          <w:spacing w:val="-3"/>
          <w:szCs w:val="22"/>
          <w:lang w:val="sr-Latn-CS"/>
        </w:rPr>
        <w:t>Diuretici (tiazidi i</w:t>
      </w:r>
      <w:r w:rsidR="00CB10D8">
        <w:rPr>
          <w:i/>
          <w:spacing w:val="-3"/>
          <w:szCs w:val="22"/>
          <w:lang w:val="sr-Latn-CS"/>
        </w:rPr>
        <w:t>l</w:t>
      </w:r>
      <w:r w:rsidRPr="00931348">
        <w:rPr>
          <w:i/>
          <w:spacing w:val="-3"/>
          <w:szCs w:val="22"/>
          <w:lang w:val="sr-Latn-CS"/>
        </w:rPr>
        <w:t>i diuretici Hen</w:t>
      </w:r>
      <w:r w:rsidR="00CB10D8">
        <w:rPr>
          <w:i/>
          <w:spacing w:val="-3"/>
          <w:szCs w:val="22"/>
          <w:lang w:val="sr-Latn-CS"/>
        </w:rPr>
        <w:t>l</w:t>
      </w:r>
      <w:r w:rsidRPr="00931348">
        <w:rPr>
          <w:i/>
          <w:spacing w:val="-3"/>
          <w:szCs w:val="22"/>
          <w:lang w:val="sr-Latn-CS"/>
        </w:rPr>
        <w:t>eove pet</w:t>
      </w:r>
      <w:r w:rsidR="00CB10D8">
        <w:rPr>
          <w:i/>
          <w:spacing w:val="-3"/>
          <w:szCs w:val="22"/>
          <w:lang w:val="sr-Latn-CS"/>
        </w:rPr>
        <w:t>l</w:t>
      </w:r>
      <w:r w:rsidRPr="00931348">
        <w:rPr>
          <w:i/>
          <w:spacing w:val="-3"/>
          <w:szCs w:val="22"/>
          <w:lang w:val="sr-Latn-CS"/>
        </w:rPr>
        <w:t>je)</w:t>
      </w:r>
    </w:p>
    <w:p w14:paraId="73953D30" w14:textId="0F8914DC" w:rsidR="00B52F20" w:rsidRPr="00931348" w:rsidRDefault="00B52F20" w:rsidP="00B52F20">
      <w:pPr>
        <w:rPr>
          <w:i/>
          <w:spacing w:val="-3"/>
          <w:szCs w:val="22"/>
          <w:lang w:val="sr-Latn-CS"/>
        </w:rPr>
      </w:pPr>
      <w:r w:rsidRPr="00931348">
        <w:rPr>
          <w:spacing w:val="-3"/>
          <w:szCs w:val="22"/>
          <w:lang w:val="sr-Latn-CS"/>
        </w:rPr>
        <w:t>Prethodna terapija visokim dozama diuretika pre započinjanja terapije ena</w:t>
      </w:r>
      <w:r w:rsidR="00CB10D8">
        <w:rPr>
          <w:spacing w:val="-3"/>
          <w:szCs w:val="22"/>
          <w:lang w:val="sr-Latn-CS"/>
        </w:rPr>
        <w:t>l</w:t>
      </w:r>
      <w:r w:rsidRPr="00931348">
        <w:rPr>
          <w:spacing w:val="-3"/>
          <w:szCs w:val="22"/>
          <w:lang w:val="sr-Latn-CS"/>
        </w:rPr>
        <w:t>apri</w:t>
      </w:r>
      <w:r w:rsidR="00CB10D8">
        <w:rPr>
          <w:spacing w:val="-3"/>
          <w:szCs w:val="22"/>
          <w:lang w:val="sr-Latn-CS"/>
        </w:rPr>
        <w:t>l</w:t>
      </w:r>
      <w:r w:rsidRPr="00931348">
        <w:rPr>
          <w:spacing w:val="-3"/>
          <w:szCs w:val="22"/>
          <w:lang w:val="sr-Latn-CS"/>
        </w:rPr>
        <w:t>om može dovesti do hipovo</w:t>
      </w:r>
      <w:r w:rsidR="00CB10D8">
        <w:rPr>
          <w:spacing w:val="-3"/>
          <w:szCs w:val="22"/>
          <w:lang w:val="sr-Latn-CS"/>
        </w:rPr>
        <w:t>l</w:t>
      </w:r>
      <w:r w:rsidRPr="00931348">
        <w:rPr>
          <w:spacing w:val="-3"/>
          <w:szCs w:val="22"/>
          <w:lang w:val="sr-Latn-CS"/>
        </w:rPr>
        <w:t>emije i predstav</w:t>
      </w:r>
      <w:r w:rsidR="00CB10D8">
        <w:rPr>
          <w:spacing w:val="-3"/>
          <w:szCs w:val="22"/>
          <w:lang w:val="sr-Latn-CS"/>
        </w:rPr>
        <w:t>l</w:t>
      </w:r>
      <w:r w:rsidRPr="00931348">
        <w:rPr>
          <w:spacing w:val="-3"/>
          <w:szCs w:val="22"/>
          <w:lang w:val="sr-Latn-CS"/>
        </w:rPr>
        <w:t xml:space="preserve">jati rizik od nastanka hipotenzije </w:t>
      </w:r>
      <w:r w:rsidRPr="00931348">
        <w:rPr>
          <w:i/>
          <w:spacing w:val="-3"/>
          <w:szCs w:val="22"/>
          <w:lang w:val="sr-Latn-CS"/>
        </w:rPr>
        <w:t>(vid</w:t>
      </w:r>
      <w:r w:rsidR="006A0D5A">
        <w:rPr>
          <w:i/>
          <w:spacing w:val="-3"/>
          <w:szCs w:val="22"/>
          <w:lang w:val="sr-Latn-CS"/>
        </w:rPr>
        <w:t>j</w:t>
      </w:r>
      <w:r w:rsidRPr="00931348">
        <w:rPr>
          <w:i/>
          <w:spacing w:val="-3"/>
          <w:szCs w:val="22"/>
          <w:lang w:val="sr-Latn-CS"/>
        </w:rPr>
        <w:t xml:space="preserve">eti </w:t>
      </w:r>
      <w:r w:rsidR="004F31D3">
        <w:rPr>
          <w:i/>
          <w:spacing w:val="-3"/>
          <w:szCs w:val="22"/>
          <w:lang w:val="sr-Latn-CS"/>
        </w:rPr>
        <w:t>dio</w:t>
      </w:r>
      <w:r w:rsidRPr="00931348">
        <w:rPr>
          <w:i/>
          <w:spacing w:val="-3"/>
          <w:szCs w:val="22"/>
          <w:lang w:val="sr-Latn-CS"/>
        </w:rPr>
        <w:t xml:space="preserve"> 4.2 i 4.4).</w:t>
      </w:r>
      <w:r w:rsidRPr="00931348">
        <w:rPr>
          <w:spacing w:val="-3"/>
          <w:szCs w:val="22"/>
          <w:lang w:val="sr-Latn-CS"/>
        </w:rPr>
        <w:t xml:space="preserve"> Hipotenzivni efekat može biti smanjen pov</w:t>
      </w:r>
      <w:r w:rsidR="00CB10D8">
        <w:rPr>
          <w:spacing w:val="-3"/>
          <w:szCs w:val="22"/>
          <w:lang w:val="sr-Latn-CS"/>
        </w:rPr>
        <w:t>l</w:t>
      </w:r>
      <w:r w:rsidRPr="00931348">
        <w:rPr>
          <w:spacing w:val="-3"/>
          <w:szCs w:val="22"/>
          <w:lang w:val="sr-Latn-CS"/>
        </w:rPr>
        <w:t>ačenjem diuretika iz terapije, povećanjem unosa tečnosti i</w:t>
      </w:r>
      <w:r w:rsidR="00CB10D8">
        <w:rPr>
          <w:spacing w:val="-3"/>
          <w:szCs w:val="22"/>
          <w:lang w:val="sr-Latn-CS"/>
        </w:rPr>
        <w:t>l</w:t>
      </w:r>
      <w:r w:rsidRPr="00931348">
        <w:rPr>
          <w:spacing w:val="-3"/>
          <w:szCs w:val="22"/>
          <w:lang w:val="sr-Latn-CS"/>
        </w:rPr>
        <w:t>i so</w:t>
      </w:r>
      <w:r w:rsidR="00CB10D8">
        <w:rPr>
          <w:spacing w:val="-3"/>
          <w:szCs w:val="22"/>
          <w:lang w:val="sr-Latn-CS"/>
        </w:rPr>
        <w:t>l</w:t>
      </w:r>
      <w:r w:rsidRPr="00931348">
        <w:rPr>
          <w:spacing w:val="-3"/>
          <w:szCs w:val="22"/>
          <w:lang w:val="sr-Latn-CS"/>
        </w:rPr>
        <w:t>i i</w:t>
      </w:r>
      <w:r w:rsidR="00CB10D8">
        <w:rPr>
          <w:spacing w:val="-3"/>
          <w:szCs w:val="22"/>
          <w:lang w:val="sr-Latn-CS"/>
        </w:rPr>
        <w:t>l</w:t>
      </w:r>
      <w:r w:rsidRPr="00931348">
        <w:rPr>
          <w:spacing w:val="-3"/>
          <w:szCs w:val="22"/>
          <w:lang w:val="sr-Latn-CS"/>
        </w:rPr>
        <w:t>i započinjanjem terapije ma</w:t>
      </w:r>
      <w:r w:rsidR="00CB10D8">
        <w:rPr>
          <w:spacing w:val="-3"/>
          <w:szCs w:val="22"/>
          <w:lang w:val="sr-Latn-CS"/>
        </w:rPr>
        <w:t>l</w:t>
      </w:r>
      <w:r w:rsidRPr="00931348">
        <w:rPr>
          <w:spacing w:val="-3"/>
          <w:szCs w:val="22"/>
          <w:lang w:val="sr-Latn-CS"/>
        </w:rPr>
        <w:t>im dozama ena</w:t>
      </w:r>
      <w:r w:rsidR="00CB10D8">
        <w:rPr>
          <w:spacing w:val="-3"/>
          <w:szCs w:val="22"/>
          <w:lang w:val="sr-Latn-CS"/>
        </w:rPr>
        <w:t>l</w:t>
      </w:r>
      <w:r w:rsidRPr="00931348">
        <w:rPr>
          <w:spacing w:val="-3"/>
          <w:szCs w:val="22"/>
          <w:lang w:val="sr-Latn-CS"/>
        </w:rPr>
        <w:t>apri</w:t>
      </w:r>
      <w:r w:rsidR="00CB10D8">
        <w:rPr>
          <w:spacing w:val="-3"/>
          <w:szCs w:val="22"/>
          <w:lang w:val="sr-Latn-CS"/>
        </w:rPr>
        <w:t>l</w:t>
      </w:r>
      <w:r w:rsidRPr="00931348">
        <w:rPr>
          <w:spacing w:val="-3"/>
          <w:szCs w:val="22"/>
          <w:lang w:val="sr-Latn-CS"/>
        </w:rPr>
        <w:t>a.</w:t>
      </w:r>
    </w:p>
    <w:p w14:paraId="3F595FA9" w14:textId="77777777" w:rsidR="00B52F20" w:rsidRPr="00007E9F" w:rsidRDefault="00B52F20" w:rsidP="00B52F20">
      <w:pPr>
        <w:rPr>
          <w:rFonts w:eastAsia="Calibri"/>
          <w:szCs w:val="22"/>
          <w:lang w:val="sr-Latn-CS"/>
        </w:rPr>
      </w:pPr>
    </w:p>
    <w:p w14:paraId="62B7AEBC" w14:textId="14DBA955" w:rsidR="00B52F20" w:rsidRPr="00931348" w:rsidRDefault="00B52F20" w:rsidP="00B52F20">
      <w:pPr>
        <w:rPr>
          <w:i/>
          <w:spacing w:val="-3"/>
          <w:szCs w:val="22"/>
          <w:lang w:val="sr-Latn-CS"/>
        </w:rPr>
      </w:pPr>
      <w:r w:rsidRPr="00931348">
        <w:rPr>
          <w:i/>
          <w:spacing w:val="-3"/>
          <w:szCs w:val="22"/>
          <w:lang w:val="sr-Latn-CS"/>
        </w:rPr>
        <w:t>Tricik</w:t>
      </w:r>
      <w:r w:rsidR="00CB10D8">
        <w:rPr>
          <w:i/>
          <w:spacing w:val="-3"/>
          <w:szCs w:val="22"/>
          <w:lang w:val="sr-Latn-CS"/>
        </w:rPr>
        <w:t>l</w:t>
      </w:r>
      <w:r w:rsidRPr="00931348">
        <w:rPr>
          <w:i/>
          <w:spacing w:val="-3"/>
          <w:szCs w:val="22"/>
          <w:lang w:val="sr-Latn-CS"/>
        </w:rPr>
        <w:t>ični antidepresivi/antipsihotici/anestetici/narkotici</w:t>
      </w:r>
    </w:p>
    <w:p w14:paraId="3BB7420E" w14:textId="25752F55" w:rsidR="00B52F20" w:rsidRPr="00931348" w:rsidRDefault="00B52F20" w:rsidP="00B52F20">
      <w:pPr>
        <w:tabs>
          <w:tab w:val="left" w:pos="-720"/>
          <w:tab w:val="left" w:pos="0"/>
          <w:tab w:val="num" w:pos="1170"/>
        </w:tabs>
        <w:suppressAutoHyphens/>
        <w:ind w:left="12"/>
        <w:rPr>
          <w:i/>
          <w:szCs w:val="22"/>
          <w:lang w:val="sr-Latn-CS"/>
        </w:rPr>
      </w:pPr>
      <w:r w:rsidRPr="00931348">
        <w:rPr>
          <w:szCs w:val="22"/>
          <w:lang w:val="sr-Latn-CS"/>
        </w:rPr>
        <w:t>Istovremena prim</w:t>
      </w:r>
      <w:r w:rsidR="006A0D5A">
        <w:rPr>
          <w:szCs w:val="22"/>
          <w:lang w:val="sr-Latn-CS"/>
        </w:rPr>
        <w:t>j</w:t>
      </w:r>
      <w:r w:rsidRPr="00931348">
        <w:rPr>
          <w:szCs w:val="22"/>
          <w:lang w:val="sr-Latn-CS"/>
        </w:rPr>
        <w:t>ena ACE inhibitora sa pojedinim anesteticima, tricik</w:t>
      </w:r>
      <w:r w:rsidR="00CB10D8">
        <w:rPr>
          <w:szCs w:val="22"/>
          <w:lang w:val="sr-Latn-CS"/>
        </w:rPr>
        <w:t>l</w:t>
      </w:r>
      <w:r w:rsidRPr="00931348">
        <w:rPr>
          <w:szCs w:val="22"/>
          <w:lang w:val="sr-Latn-CS"/>
        </w:rPr>
        <w:t xml:space="preserve">ičnim antidepresivima i antipsihoticima može dovesti do potenciranog sniženja krvnog pritiska </w:t>
      </w:r>
      <w:r w:rsidRPr="00931348">
        <w:rPr>
          <w:i/>
          <w:szCs w:val="22"/>
          <w:lang w:val="sr-Latn-CS"/>
        </w:rPr>
        <w:t>(vid</w:t>
      </w:r>
      <w:r w:rsidR="006A0D5A">
        <w:rPr>
          <w:i/>
          <w:szCs w:val="22"/>
          <w:lang w:val="sr-Latn-CS"/>
        </w:rPr>
        <w:t>j</w:t>
      </w:r>
      <w:r w:rsidRPr="00931348">
        <w:rPr>
          <w:i/>
          <w:szCs w:val="22"/>
          <w:lang w:val="sr-Latn-CS"/>
        </w:rPr>
        <w:t xml:space="preserve">eti </w:t>
      </w:r>
      <w:r w:rsidR="004F31D3">
        <w:rPr>
          <w:i/>
          <w:szCs w:val="22"/>
          <w:lang w:val="sr-Latn-CS"/>
        </w:rPr>
        <w:t xml:space="preserve">dio </w:t>
      </w:r>
      <w:r w:rsidRPr="00931348">
        <w:rPr>
          <w:i/>
          <w:szCs w:val="22"/>
          <w:lang w:val="sr-Latn-CS"/>
        </w:rPr>
        <w:t>4.4).</w:t>
      </w:r>
    </w:p>
    <w:p w14:paraId="006DF22D" w14:textId="77777777" w:rsidR="00B52F20" w:rsidRPr="00007E9F" w:rsidRDefault="00B52F20" w:rsidP="00B52F20">
      <w:pPr>
        <w:rPr>
          <w:rFonts w:eastAsia="Calibri"/>
          <w:szCs w:val="22"/>
          <w:lang w:val="sr-Latn-CS"/>
        </w:rPr>
      </w:pPr>
    </w:p>
    <w:p w14:paraId="14F048B8" w14:textId="5C0E6140" w:rsidR="00B52F20" w:rsidRPr="00931348" w:rsidRDefault="00B52F20" w:rsidP="00B52F20">
      <w:pPr>
        <w:tabs>
          <w:tab w:val="left" w:pos="-720"/>
          <w:tab w:val="left" w:pos="0"/>
          <w:tab w:val="num" w:pos="1170"/>
        </w:tabs>
        <w:suppressAutoHyphens/>
        <w:rPr>
          <w:i/>
          <w:szCs w:val="22"/>
          <w:lang w:val="sr-Latn-CS"/>
        </w:rPr>
      </w:pPr>
      <w:r w:rsidRPr="00931348">
        <w:rPr>
          <w:i/>
          <w:szCs w:val="22"/>
          <w:lang w:val="sr-Latn-CS"/>
        </w:rPr>
        <w:t>Preparati z</w:t>
      </w:r>
      <w:r w:rsidR="00CB10D8">
        <w:rPr>
          <w:i/>
          <w:szCs w:val="22"/>
          <w:lang w:val="sr-Latn-CS"/>
        </w:rPr>
        <w:t>l</w:t>
      </w:r>
      <w:r w:rsidRPr="00931348">
        <w:rPr>
          <w:i/>
          <w:szCs w:val="22"/>
          <w:lang w:val="sr-Latn-CS"/>
        </w:rPr>
        <w:t>ata</w:t>
      </w:r>
    </w:p>
    <w:p w14:paraId="6122804D" w14:textId="1BE4E58D" w:rsidR="00B52F20" w:rsidRPr="00007E9F" w:rsidRDefault="00B52F20" w:rsidP="00B52F20">
      <w:pPr>
        <w:tabs>
          <w:tab w:val="left" w:pos="-720"/>
          <w:tab w:val="left" w:pos="0"/>
          <w:tab w:val="num" w:pos="1170"/>
        </w:tabs>
        <w:suppressAutoHyphens/>
        <w:rPr>
          <w:szCs w:val="22"/>
          <w:lang w:val="sr-Latn-CS"/>
        </w:rPr>
      </w:pPr>
      <w:r w:rsidRPr="00931348">
        <w:rPr>
          <w:szCs w:val="22"/>
          <w:lang w:val="sr-Latn-CS"/>
        </w:rPr>
        <w:t>Nitritoidne reakcije (simptomi uk</w:t>
      </w:r>
      <w:r w:rsidR="00CB10D8">
        <w:rPr>
          <w:szCs w:val="22"/>
          <w:lang w:val="sr-Latn-CS"/>
        </w:rPr>
        <w:t>l</w:t>
      </w:r>
      <w:r w:rsidRPr="00931348">
        <w:rPr>
          <w:szCs w:val="22"/>
          <w:lang w:val="sr-Latn-CS"/>
        </w:rPr>
        <w:t>jučuju crveni</w:t>
      </w:r>
      <w:r w:rsidR="00CB10D8">
        <w:rPr>
          <w:szCs w:val="22"/>
          <w:lang w:val="sr-Latn-CS"/>
        </w:rPr>
        <w:t>l</w:t>
      </w:r>
      <w:r w:rsidRPr="00931348">
        <w:rPr>
          <w:szCs w:val="22"/>
          <w:lang w:val="sr-Latn-CS"/>
        </w:rPr>
        <w:t xml:space="preserve">o </w:t>
      </w:r>
      <w:r w:rsidR="00CB10D8">
        <w:rPr>
          <w:szCs w:val="22"/>
          <w:lang w:val="sr-Latn-CS"/>
        </w:rPr>
        <w:t>l</w:t>
      </w:r>
      <w:r w:rsidRPr="00931348">
        <w:rPr>
          <w:szCs w:val="22"/>
          <w:lang w:val="sr-Latn-CS"/>
        </w:rPr>
        <w:t>ica, nauzeju, povraćanje i hipotenziju) su r</w:t>
      </w:r>
      <w:r w:rsidR="006A0D5A">
        <w:rPr>
          <w:szCs w:val="22"/>
          <w:lang w:val="sr-Latn-CS"/>
        </w:rPr>
        <w:t>ijetko zabi</w:t>
      </w:r>
      <w:r w:rsidR="00CB10D8">
        <w:rPr>
          <w:szCs w:val="22"/>
          <w:lang w:val="sr-Latn-CS"/>
        </w:rPr>
        <w:t>l</w:t>
      </w:r>
      <w:r w:rsidR="006A0D5A">
        <w:rPr>
          <w:szCs w:val="22"/>
          <w:lang w:val="sr-Latn-CS"/>
        </w:rPr>
        <w:t>j</w:t>
      </w:r>
      <w:r w:rsidRPr="00931348">
        <w:rPr>
          <w:szCs w:val="22"/>
          <w:lang w:val="sr-Latn-CS"/>
        </w:rPr>
        <w:t>ežene kod pacijenata</w:t>
      </w:r>
      <w:r w:rsidR="00336993" w:rsidRPr="00931348">
        <w:rPr>
          <w:szCs w:val="22"/>
          <w:lang w:val="sr-Latn-CS"/>
        </w:rPr>
        <w:t xml:space="preserve"> koji su</w:t>
      </w:r>
      <w:r w:rsidRPr="00931348">
        <w:rPr>
          <w:szCs w:val="22"/>
          <w:lang w:val="sr-Latn-CS"/>
        </w:rPr>
        <w:t xml:space="preserve"> </w:t>
      </w:r>
      <w:r w:rsidR="00336993" w:rsidRPr="00931348">
        <w:rPr>
          <w:szCs w:val="22"/>
        </w:rPr>
        <w:t>prima</w:t>
      </w:r>
      <w:r w:rsidR="00CB10D8">
        <w:rPr>
          <w:szCs w:val="22"/>
        </w:rPr>
        <w:t>l</w:t>
      </w:r>
      <w:r w:rsidR="00336993" w:rsidRPr="00931348">
        <w:rPr>
          <w:szCs w:val="22"/>
        </w:rPr>
        <w:t>i</w:t>
      </w:r>
      <w:r w:rsidR="00336993" w:rsidRPr="00007E9F">
        <w:rPr>
          <w:szCs w:val="22"/>
          <w:lang w:val="sr-Latn-CS"/>
        </w:rPr>
        <w:t xml:space="preserve"> </w:t>
      </w:r>
      <w:r w:rsidR="00336993" w:rsidRPr="00931348">
        <w:rPr>
          <w:szCs w:val="22"/>
        </w:rPr>
        <w:t>injekcije</w:t>
      </w:r>
      <w:r w:rsidR="00336993" w:rsidRPr="00007E9F">
        <w:rPr>
          <w:szCs w:val="22"/>
          <w:lang w:val="sr-Latn-CS"/>
        </w:rPr>
        <w:t xml:space="preserve"> </w:t>
      </w:r>
      <w:r w:rsidR="00336993" w:rsidRPr="00931348">
        <w:rPr>
          <w:szCs w:val="22"/>
        </w:rPr>
        <w:t>z</w:t>
      </w:r>
      <w:r w:rsidR="00CB10D8">
        <w:rPr>
          <w:szCs w:val="22"/>
        </w:rPr>
        <w:t>l</w:t>
      </w:r>
      <w:r w:rsidR="00336993" w:rsidRPr="00931348">
        <w:rPr>
          <w:szCs w:val="22"/>
        </w:rPr>
        <w:t>ata</w:t>
      </w:r>
      <w:r w:rsidR="00336993" w:rsidRPr="00007E9F">
        <w:rPr>
          <w:szCs w:val="22"/>
          <w:lang w:val="sr-Latn-CS"/>
        </w:rPr>
        <w:t xml:space="preserve"> (</w:t>
      </w:r>
      <w:r w:rsidR="00336993" w:rsidRPr="00931348">
        <w:rPr>
          <w:szCs w:val="22"/>
        </w:rPr>
        <w:t>npr</w:t>
      </w:r>
      <w:r w:rsidR="00336993" w:rsidRPr="00007E9F">
        <w:rPr>
          <w:szCs w:val="22"/>
          <w:lang w:val="sr-Latn-CS"/>
        </w:rPr>
        <w:t xml:space="preserve">. </w:t>
      </w:r>
      <w:r w:rsidR="00336993" w:rsidRPr="00D52666">
        <w:rPr>
          <w:szCs w:val="22"/>
          <w:lang w:val="sr-Latn-ME"/>
        </w:rPr>
        <w:t>aurotioma</w:t>
      </w:r>
      <w:r w:rsidR="00CB10D8" w:rsidRPr="00D52666">
        <w:rPr>
          <w:szCs w:val="22"/>
          <w:lang w:val="sr-Latn-ME"/>
        </w:rPr>
        <w:t>l</w:t>
      </w:r>
      <w:r w:rsidR="00336993" w:rsidRPr="00D52666">
        <w:rPr>
          <w:szCs w:val="22"/>
          <w:lang w:val="sr-Latn-ME"/>
        </w:rPr>
        <w:t>at natrijum</w:t>
      </w:r>
      <w:r w:rsidR="00336993" w:rsidRPr="00007E9F">
        <w:rPr>
          <w:szCs w:val="22"/>
          <w:lang w:val="sr-Latn-CS"/>
        </w:rPr>
        <w:t xml:space="preserve">), </w:t>
      </w:r>
      <w:r w:rsidR="00336993" w:rsidRPr="00931348">
        <w:rPr>
          <w:szCs w:val="22"/>
        </w:rPr>
        <w:t>a</w:t>
      </w:r>
      <w:r w:rsidR="00336993" w:rsidRPr="00007E9F">
        <w:rPr>
          <w:szCs w:val="22"/>
          <w:lang w:val="sr-Latn-CS"/>
        </w:rPr>
        <w:t xml:space="preserve"> </w:t>
      </w:r>
      <w:r w:rsidR="00336993" w:rsidRPr="00931348">
        <w:rPr>
          <w:szCs w:val="22"/>
        </w:rPr>
        <w:t>koji</w:t>
      </w:r>
      <w:r w:rsidR="00336993" w:rsidRPr="00007E9F">
        <w:rPr>
          <w:szCs w:val="22"/>
          <w:lang w:val="sr-Latn-CS"/>
        </w:rPr>
        <w:t xml:space="preserve"> </w:t>
      </w:r>
      <w:r w:rsidR="00336993" w:rsidRPr="00931348">
        <w:rPr>
          <w:szCs w:val="22"/>
        </w:rPr>
        <w:t>su</w:t>
      </w:r>
      <w:r w:rsidR="00336993" w:rsidRPr="00007E9F">
        <w:rPr>
          <w:szCs w:val="22"/>
          <w:lang w:val="sr-Latn-CS"/>
        </w:rPr>
        <w:t xml:space="preserve"> </w:t>
      </w:r>
      <w:r w:rsidR="00336993" w:rsidRPr="00931348">
        <w:rPr>
          <w:szCs w:val="22"/>
        </w:rPr>
        <w:t>istovremeno</w:t>
      </w:r>
      <w:r w:rsidR="00336993" w:rsidRPr="00007E9F">
        <w:rPr>
          <w:szCs w:val="22"/>
          <w:lang w:val="sr-Latn-CS"/>
        </w:rPr>
        <w:t xml:space="preserve"> </w:t>
      </w:r>
      <w:r w:rsidR="00336993" w:rsidRPr="00931348">
        <w:rPr>
          <w:szCs w:val="22"/>
        </w:rPr>
        <w:t>bi</w:t>
      </w:r>
      <w:r w:rsidR="00CB10D8">
        <w:rPr>
          <w:szCs w:val="22"/>
        </w:rPr>
        <w:t>l</w:t>
      </w:r>
      <w:r w:rsidR="00336993" w:rsidRPr="00931348">
        <w:rPr>
          <w:szCs w:val="22"/>
        </w:rPr>
        <w:t>i</w:t>
      </w:r>
      <w:r w:rsidR="00336993" w:rsidRPr="00007E9F">
        <w:rPr>
          <w:szCs w:val="22"/>
          <w:lang w:val="sr-Latn-CS"/>
        </w:rPr>
        <w:t xml:space="preserve"> </w:t>
      </w:r>
      <w:r w:rsidR="00336993" w:rsidRPr="00931348">
        <w:rPr>
          <w:szCs w:val="22"/>
        </w:rPr>
        <w:t>na</w:t>
      </w:r>
      <w:r w:rsidR="00336993" w:rsidRPr="00007E9F">
        <w:rPr>
          <w:szCs w:val="22"/>
          <w:lang w:val="sr-Latn-CS"/>
        </w:rPr>
        <w:t xml:space="preserve"> </w:t>
      </w:r>
      <w:r w:rsidR="00336993" w:rsidRPr="00931348">
        <w:rPr>
          <w:szCs w:val="22"/>
        </w:rPr>
        <w:t>terapiji</w:t>
      </w:r>
      <w:r w:rsidR="00336993" w:rsidRPr="00007E9F">
        <w:rPr>
          <w:szCs w:val="22"/>
          <w:lang w:val="sr-Latn-CS"/>
        </w:rPr>
        <w:t xml:space="preserve"> </w:t>
      </w:r>
      <w:r w:rsidR="00336993" w:rsidRPr="00931348">
        <w:rPr>
          <w:szCs w:val="22"/>
        </w:rPr>
        <w:t>ACE</w:t>
      </w:r>
      <w:r w:rsidR="00336993" w:rsidRPr="00007E9F">
        <w:rPr>
          <w:szCs w:val="22"/>
          <w:lang w:val="sr-Latn-CS"/>
        </w:rPr>
        <w:t xml:space="preserve"> </w:t>
      </w:r>
      <w:r w:rsidR="00336993" w:rsidRPr="00931348">
        <w:rPr>
          <w:szCs w:val="22"/>
        </w:rPr>
        <w:t>inhibitorima</w:t>
      </w:r>
      <w:r w:rsidR="00336993" w:rsidRPr="00007E9F">
        <w:rPr>
          <w:szCs w:val="22"/>
          <w:lang w:val="sr-Latn-CS"/>
        </w:rPr>
        <w:t xml:space="preserve">, </w:t>
      </w:r>
      <w:r w:rsidR="00336993" w:rsidRPr="00931348">
        <w:rPr>
          <w:szCs w:val="22"/>
        </w:rPr>
        <w:t>uk</w:t>
      </w:r>
      <w:r w:rsidR="00CB10D8">
        <w:rPr>
          <w:szCs w:val="22"/>
        </w:rPr>
        <w:t>l</w:t>
      </w:r>
      <w:r w:rsidR="00336993" w:rsidRPr="00931348">
        <w:rPr>
          <w:szCs w:val="22"/>
        </w:rPr>
        <w:t>ju</w:t>
      </w:r>
      <w:r w:rsidR="00336993" w:rsidRPr="00007E9F">
        <w:rPr>
          <w:szCs w:val="22"/>
          <w:lang w:val="sr-Latn-CS"/>
        </w:rPr>
        <w:t>č</w:t>
      </w:r>
      <w:r w:rsidR="00336993" w:rsidRPr="00931348">
        <w:rPr>
          <w:szCs w:val="22"/>
        </w:rPr>
        <w:t>uju</w:t>
      </w:r>
      <w:r w:rsidR="00336993" w:rsidRPr="00007E9F">
        <w:rPr>
          <w:szCs w:val="22"/>
          <w:lang w:val="sr-Latn-CS"/>
        </w:rPr>
        <w:t>ć</w:t>
      </w:r>
      <w:r w:rsidR="00336993" w:rsidRPr="00931348">
        <w:rPr>
          <w:szCs w:val="22"/>
        </w:rPr>
        <w:t>i</w:t>
      </w:r>
      <w:r w:rsidR="00336993" w:rsidRPr="00007E9F">
        <w:rPr>
          <w:szCs w:val="22"/>
          <w:lang w:val="sr-Latn-CS"/>
        </w:rPr>
        <w:t xml:space="preserve"> </w:t>
      </w:r>
      <w:r w:rsidR="00336993" w:rsidRPr="00931348">
        <w:rPr>
          <w:szCs w:val="22"/>
        </w:rPr>
        <w:t>ena</w:t>
      </w:r>
      <w:r w:rsidR="00CB10D8">
        <w:rPr>
          <w:szCs w:val="22"/>
        </w:rPr>
        <w:t>l</w:t>
      </w:r>
      <w:r w:rsidR="00336993" w:rsidRPr="00931348">
        <w:rPr>
          <w:szCs w:val="22"/>
        </w:rPr>
        <w:t>apri</w:t>
      </w:r>
      <w:r w:rsidR="00CB10D8">
        <w:rPr>
          <w:szCs w:val="22"/>
        </w:rPr>
        <w:t>l</w:t>
      </w:r>
      <w:r w:rsidR="00336993" w:rsidRPr="00007E9F">
        <w:rPr>
          <w:szCs w:val="22"/>
          <w:lang w:val="sr-Latn-CS"/>
        </w:rPr>
        <w:t>.</w:t>
      </w:r>
    </w:p>
    <w:p w14:paraId="03A0FDEE" w14:textId="77777777" w:rsidR="00A034D7" w:rsidRPr="00931348" w:rsidRDefault="00A034D7" w:rsidP="00B52F20">
      <w:pPr>
        <w:tabs>
          <w:tab w:val="left" w:pos="-720"/>
          <w:tab w:val="left" w:pos="0"/>
          <w:tab w:val="num" w:pos="1170"/>
        </w:tabs>
        <w:suppressAutoHyphens/>
        <w:rPr>
          <w:szCs w:val="22"/>
          <w:lang w:val="sr-Latn-CS"/>
        </w:rPr>
      </w:pPr>
    </w:p>
    <w:p w14:paraId="523A3720" w14:textId="3C0E460D" w:rsidR="00060ACA" w:rsidRPr="00007E9F" w:rsidRDefault="00CB10D8" w:rsidP="00060ACA">
      <w:pPr>
        <w:rPr>
          <w:b/>
          <w:bCs/>
          <w:szCs w:val="22"/>
          <w:lang w:val="pl-PL"/>
        </w:rPr>
      </w:pPr>
      <w:r>
        <w:rPr>
          <w:bCs/>
          <w:i/>
          <w:szCs w:val="22"/>
          <w:lang w:val="pl-PL"/>
        </w:rPr>
        <w:t>L</w:t>
      </w:r>
      <w:r w:rsidR="006A0D5A">
        <w:rPr>
          <w:bCs/>
          <w:i/>
          <w:szCs w:val="22"/>
          <w:lang w:val="pl-PL"/>
        </w:rPr>
        <w:t>j</w:t>
      </w:r>
      <w:r w:rsidR="00060ACA" w:rsidRPr="00007E9F">
        <w:rPr>
          <w:bCs/>
          <w:i/>
          <w:szCs w:val="22"/>
          <w:lang w:val="pl-PL"/>
        </w:rPr>
        <w:t>ekovi koji povećavaju rizik od angioedema</w:t>
      </w:r>
    </w:p>
    <w:p w14:paraId="1E61B226" w14:textId="37692394" w:rsidR="00060ACA" w:rsidRPr="00007E9F" w:rsidRDefault="00060ACA" w:rsidP="00060ACA">
      <w:pPr>
        <w:rPr>
          <w:b/>
          <w:bCs/>
          <w:szCs w:val="22"/>
          <w:lang w:val="pl-PL"/>
        </w:rPr>
      </w:pPr>
      <w:r w:rsidRPr="00007E9F">
        <w:rPr>
          <w:bCs/>
          <w:szCs w:val="22"/>
          <w:lang w:val="pl-PL"/>
        </w:rPr>
        <w:t xml:space="preserve">Kontraindikovana je </w:t>
      </w:r>
      <w:r w:rsidRPr="00007E9F">
        <w:rPr>
          <w:rFonts w:eastAsia="TimesNewRoman"/>
          <w:szCs w:val="22"/>
          <w:lang w:val="pl-PL"/>
        </w:rPr>
        <w:t>istovremena prim</w:t>
      </w:r>
      <w:r w:rsidR="006A0D5A">
        <w:rPr>
          <w:rFonts w:eastAsia="TimesNewRoman"/>
          <w:szCs w:val="22"/>
          <w:lang w:val="pl-PL"/>
        </w:rPr>
        <w:t>j</w:t>
      </w:r>
      <w:r w:rsidRPr="00007E9F">
        <w:rPr>
          <w:rFonts w:eastAsia="TimesNewRoman"/>
          <w:szCs w:val="22"/>
          <w:lang w:val="pl-PL"/>
        </w:rPr>
        <w:t>ena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a sa </w:t>
      </w:r>
      <w:r w:rsidR="00CB10D8">
        <w:rPr>
          <w:rFonts w:eastAsia="TimesNewRoman"/>
          <w:szCs w:val="22"/>
          <w:lang w:val="pl-PL"/>
        </w:rPr>
        <w:t>l</w:t>
      </w:r>
      <w:r w:rsidR="006A0D5A">
        <w:rPr>
          <w:rFonts w:eastAsia="TimesNewRoman"/>
          <w:szCs w:val="22"/>
          <w:lang w:val="pl-PL"/>
        </w:rPr>
        <w:t>ij</w:t>
      </w:r>
      <w:r w:rsidRPr="00007E9F">
        <w:rPr>
          <w:rFonts w:eastAsia="TimesNewRoman"/>
          <w:szCs w:val="22"/>
          <w:lang w:val="pl-PL"/>
        </w:rPr>
        <w:t>ekom sakubitri</w:t>
      </w:r>
      <w:r w:rsidR="00CB10D8">
        <w:rPr>
          <w:rFonts w:eastAsia="TimesNewRoman"/>
          <w:szCs w:val="22"/>
          <w:lang w:val="pl-PL"/>
        </w:rPr>
        <w:t>l</w:t>
      </w:r>
      <w:r w:rsidRPr="00007E9F">
        <w:rPr>
          <w:rFonts w:eastAsia="TimesNewRoman"/>
          <w:szCs w:val="22"/>
          <w:lang w:val="pl-PL"/>
        </w:rPr>
        <w:t>/va</w:t>
      </w:r>
      <w:r w:rsidR="00CB10D8">
        <w:rPr>
          <w:rFonts w:eastAsia="TimesNewRoman"/>
          <w:szCs w:val="22"/>
          <w:lang w:val="pl-PL"/>
        </w:rPr>
        <w:t>l</w:t>
      </w:r>
      <w:r w:rsidRPr="00007E9F">
        <w:rPr>
          <w:rFonts w:eastAsia="TimesNewRoman"/>
          <w:szCs w:val="22"/>
          <w:lang w:val="pl-PL"/>
        </w:rPr>
        <w:t xml:space="preserve">sartan zbog povećanog </w:t>
      </w:r>
      <w:r w:rsidRPr="00007E9F">
        <w:rPr>
          <w:szCs w:val="22"/>
          <w:lang w:val="pl-PL"/>
        </w:rPr>
        <w:t>rizika od nastanka angioedema (</w:t>
      </w:r>
      <w:r w:rsidR="0039694F">
        <w:rPr>
          <w:szCs w:val="22"/>
          <w:lang w:val="pl-PL"/>
        </w:rPr>
        <w:t>pog</w:t>
      </w:r>
      <w:r w:rsidR="00CB10D8">
        <w:rPr>
          <w:szCs w:val="22"/>
          <w:lang w:val="pl-PL"/>
        </w:rPr>
        <w:t>l</w:t>
      </w:r>
      <w:r w:rsidR="0039694F">
        <w:rPr>
          <w:szCs w:val="22"/>
          <w:lang w:val="pl-PL"/>
        </w:rPr>
        <w:t>edati dio</w:t>
      </w:r>
      <w:r w:rsidRPr="00007E9F">
        <w:rPr>
          <w:szCs w:val="22"/>
          <w:lang w:val="pl-PL"/>
        </w:rPr>
        <w:t xml:space="preserve"> 4.3 i 4.4).</w:t>
      </w:r>
    </w:p>
    <w:p w14:paraId="78A60380" w14:textId="42CB856A" w:rsidR="00060ACA" w:rsidRDefault="00060ACA" w:rsidP="008C6332">
      <w:pPr>
        <w:pStyle w:val="Header"/>
        <w:tabs>
          <w:tab w:val="left" w:pos="284"/>
        </w:tabs>
        <w:rPr>
          <w:szCs w:val="22"/>
          <w:lang w:val="pl-PL"/>
        </w:rPr>
      </w:pPr>
      <w:r w:rsidRPr="00007E9F">
        <w:rPr>
          <w:szCs w:val="22"/>
          <w:lang w:val="pl-PL"/>
        </w:rPr>
        <w:t>Pacijenti koji u isto vr</w:t>
      </w:r>
      <w:r w:rsidR="006A0D5A">
        <w:rPr>
          <w:szCs w:val="22"/>
          <w:lang w:val="pl-PL"/>
        </w:rPr>
        <w:t>ij</w:t>
      </w:r>
      <w:r w:rsidRPr="00007E9F">
        <w:rPr>
          <w:szCs w:val="22"/>
          <w:lang w:val="pl-PL"/>
        </w:rPr>
        <w:t>eme uzimaju racekadotri</w:t>
      </w:r>
      <w:r w:rsidR="00CB10D8">
        <w:rPr>
          <w:szCs w:val="22"/>
          <w:lang w:val="pl-PL"/>
        </w:rPr>
        <w:t>l</w:t>
      </w:r>
      <w:r w:rsidRPr="00007E9F">
        <w:rPr>
          <w:szCs w:val="22"/>
          <w:lang w:val="pl-PL"/>
        </w:rPr>
        <w:t>, inhibitore pro</w:t>
      </w:r>
      <w:r w:rsidR="00CB10D8">
        <w:rPr>
          <w:szCs w:val="22"/>
          <w:lang w:val="pl-PL"/>
        </w:rPr>
        <w:t>l</w:t>
      </w:r>
      <w:r w:rsidRPr="00007E9F">
        <w:rPr>
          <w:szCs w:val="22"/>
          <w:lang w:val="pl-PL"/>
        </w:rPr>
        <w:t>iferacijskih signa</w:t>
      </w:r>
      <w:r w:rsidR="00CB10D8">
        <w:rPr>
          <w:szCs w:val="22"/>
          <w:lang w:val="pl-PL"/>
        </w:rPr>
        <w:t>l</w:t>
      </w:r>
      <w:r w:rsidRPr="00007E9F">
        <w:rPr>
          <w:szCs w:val="22"/>
          <w:lang w:val="pl-PL"/>
        </w:rPr>
        <w:t>a (mTOR inhibitore, npr. siro</w:t>
      </w:r>
      <w:r w:rsidR="00CB10D8">
        <w:rPr>
          <w:szCs w:val="22"/>
          <w:lang w:val="pl-PL"/>
        </w:rPr>
        <w:t>l</w:t>
      </w:r>
      <w:r w:rsidRPr="00007E9F">
        <w:rPr>
          <w:szCs w:val="22"/>
          <w:lang w:val="pl-PL"/>
        </w:rPr>
        <w:t>imus, evero</w:t>
      </w:r>
      <w:r w:rsidR="00CB10D8">
        <w:rPr>
          <w:szCs w:val="22"/>
          <w:lang w:val="pl-PL"/>
        </w:rPr>
        <w:t>l</w:t>
      </w:r>
      <w:r w:rsidRPr="00007E9F">
        <w:rPr>
          <w:szCs w:val="22"/>
          <w:lang w:val="pl-PL"/>
        </w:rPr>
        <w:t>imus, temsiro</w:t>
      </w:r>
      <w:r w:rsidR="00CB10D8">
        <w:rPr>
          <w:szCs w:val="22"/>
          <w:lang w:val="pl-PL"/>
        </w:rPr>
        <w:t>l</w:t>
      </w:r>
      <w:r w:rsidRPr="00007E9F">
        <w:rPr>
          <w:szCs w:val="22"/>
          <w:lang w:val="pl-PL"/>
        </w:rPr>
        <w:t>imus) i vi</w:t>
      </w:r>
      <w:r w:rsidR="00CB10D8">
        <w:rPr>
          <w:szCs w:val="22"/>
          <w:lang w:val="pl-PL"/>
        </w:rPr>
        <w:t>l</w:t>
      </w:r>
      <w:r w:rsidRPr="00007E9F">
        <w:rPr>
          <w:szCs w:val="22"/>
          <w:lang w:val="pl-PL"/>
        </w:rPr>
        <w:t>dag</w:t>
      </w:r>
      <w:r w:rsidR="00CB10D8">
        <w:rPr>
          <w:szCs w:val="22"/>
          <w:lang w:val="pl-PL"/>
        </w:rPr>
        <w:t>l</w:t>
      </w:r>
      <w:r w:rsidRPr="00007E9F">
        <w:rPr>
          <w:szCs w:val="22"/>
          <w:lang w:val="pl-PL"/>
        </w:rPr>
        <w:t>iptin imaju veći rizik od angioedema (</w:t>
      </w:r>
      <w:r w:rsidR="0039694F">
        <w:rPr>
          <w:szCs w:val="22"/>
          <w:lang w:val="pl-PL"/>
        </w:rPr>
        <w:t>pog</w:t>
      </w:r>
      <w:r w:rsidR="00CB10D8">
        <w:rPr>
          <w:szCs w:val="22"/>
          <w:lang w:val="pl-PL"/>
        </w:rPr>
        <w:t>l</w:t>
      </w:r>
      <w:r w:rsidR="0039694F">
        <w:rPr>
          <w:szCs w:val="22"/>
          <w:lang w:val="pl-PL"/>
        </w:rPr>
        <w:t>edati dio</w:t>
      </w:r>
      <w:r w:rsidRPr="00007E9F">
        <w:rPr>
          <w:szCs w:val="22"/>
          <w:lang w:val="pl-PL"/>
        </w:rPr>
        <w:t xml:space="preserve"> 4.4).</w:t>
      </w:r>
    </w:p>
    <w:p w14:paraId="14CA14FE" w14:textId="77777777" w:rsidR="00435068" w:rsidRPr="008C6332" w:rsidRDefault="00435068" w:rsidP="008C6332">
      <w:pPr>
        <w:pStyle w:val="Header"/>
        <w:tabs>
          <w:tab w:val="left" w:pos="284"/>
        </w:tabs>
        <w:rPr>
          <w:szCs w:val="22"/>
          <w:lang w:val="pl-PL"/>
        </w:rPr>
      </w:pPr>
    </w:p>
    <w:p w14:paraId="13E145C8" w14:textId="77777777" w:rsidR="00B52F20" w:rsidRPr="00931348" w:rsidRDefault="00B52F20" w:rsidP="00B52F20">
      <w:pPr>
        <w:tabs>
          <w:tab w:val="left" w:pos="-720"/>
          <w:tab w:val="left" w:pos="0"/>
          <w:tab w:val="num" w:pos="1170"/>
        </w:tabs>
        <w:suppressAutoHyphens/>
        <w:rPr>
          <w:i/>
          <w:szCs w:val="22"/>
          <w:lang w:val="sr-Latn-CS"/>
        </w:rPr>
      </w:pPr>
      <w:r w:rsidRPr="00931348">
        <w:rPr>
          <w:i/>
          <w:szCs w:val="22"/>
          <w:lang w:val="sr-Latn-CS"/>
        </w:rPr>
        <w:t>Simpatikomimetici</w:t>
      </w:r>
    </w:p>
    <w:p w14:paraId="443EBBEF" w14:textId="6A08C09C" w:rsidR="00B52F20" w:rsidRPr="00931348" w:rsidRDefault="00B52F20" w:rsidP="00B52F20">
      <w:pPr>
        <w:tabs>
          <w:tab w:val="left" w:pos="-720"/>
          <w:tab w:val="left" w:pos="0"/>
          <w:tab w:val="num" w:pos="1170"/>
        </w:tabs>
        <w:suppressAutoHyphens/>
        <w:rPr>
          <w:szCs w:val="22"/>
          <w:lang w:val="sr-Latn-CS"/>
        </w:rPr>
      </w:pPr>
      <w:r w:rsidRPr="00931348">
        <w:rPr>
          <w:szCs w:val="22"/>
          <w:lang w:val="sr-Latn-CS"/>
        </w:rPr>
        <w:t>Simpatikomimetici mogu os</w:t>
      </w:r>
      <w:r w:rsidR="00CB10D8">
        <w:rPr>
          <w:szCs w:val="22"/>
          <w:lang w:val="sr-Latn-CS"/>
        </w:rPr>
        <w:t>l</w:t>
      </w:r>
      <w:r w:rsidRPr="00931348">
        <w:rPr>
          <w:szCs w:val="22"/>
          <w:lang w:val="sr-Latn-CS"/>
        </w:rPr>
        <w:t>abiti antihipertenzivni efekat ACE inhibitora.</w:t>
      </w:r>
    </w:p>
    <w:p w14:paraId="35BC9518" w14:textId="77777777" w:rsidR="00B52F20" w:rsidRPr="00931348" w:rsidRDefault="00B52F20" w:rsidP="00B52F20">
      <w:pPr>
        <w:tabs>
          <w:tab w:val="left" w:pos="-720"/>
          <w:tab w:val="left" w:pos="0"/>
          <w:tab w:val="num" w:pos="1170"/>
        </w:tabs>
        <w:suppressAutoHyphens/>
        <w:rPr>
          <w:szCs w:val="22"/>
          <w:lang w:val="sr-Latn-CS"/>
        </w:rPr>
      </w:pPr>
    </w:p>
    <w:p w14:paraId="1EB08852" w14:textId="667C5C1A" w:rsidR="00B52F20" w:rsidRPr="00931348" w:rsidRDefault="00B52F20" w:rsidP="00B52F20">
      <w:pPr>
        <w:tabs>
          <w:tab w:val="left" w:pos="-720"/>
          <w:tab w:val="left" w:pos="0"/>
          <w:tab w:val="num" w:pos="1170"/>
        </w:tabs>
        <w:suppressAutoHyphens/>
        <w:ind w:left="12"/>
        <w:rPr>
          <w:i/>
          <w:szCs w:val="22"/>
          <w:lang w:val="sr-Latn-CS"/>
        </w:rPr>
      </w:pPr>
      <w:r w:rsidRPr="00931348">
        <w:rPr>
          <w:i/>
          <w:szCs w:val="22"/>
          <w:lang w:val="sr-Latn-CS"/>
        </w:rPr>
        <w:t>A</w:t>
      </w:r>
      <w:r w:rsidR="00CB10D8">
        <w:rPr>
          <w:i/>
          <w:szCs w:val="22"/>
          <w:lang w:val="sr-Latn-CS"/>
        </w:rPr>
        <w:t>l</w:t>
      </w:r>
      <w:r w:rsidRPr="00931348">
        <w:rPr>
          <w:i/>
          <w:szCs w:val="22"/>
          <w:lang w:val="sr-Latn-CS"/>
        </w:rPr>
        <w:t>koho</w:t>
      </w:r>
      <w:r w:rsidR="00CB10D8">
        <w:rPr>
          <w:i/>
          <w:szCs w:val="22"/>
          <w:lang w:val="sr-Latn-CS"/>
        </w:rPr>
        <w:t>l</w:t>
      </w:r>
    </w:p>
    <w:p w14:paraId="756A7A04" w14:textId="1F6E4973" w:rsidR="00B52F20" w:rsidRPr="00931348" w:rsidRDefault="00B52F20" w:rsidP="00B52F20">
      <w:pPr>
        <w:tabs>
          <w:tab w:val="left" w:pos="-720"/>
          <w:tab w:val="left" w:pos="0"/>
          <w:tab w:val="num" w:pos="1170"/>
        </w:tabs>
        <w:suppressAutoHyphens/>
        <w:ind w:left="12"/>
        <w:rPr>
          <w:szCs w:val="22"/>
          <w:lang w:val="sr-Latn-CS"/>
        </w:rPr>
      </w:pPr>
      <w:r w:rsidRPr="00931348">
        <w:rPr>
          <w:szCs w:val="22"/>
          <w:lang w:val="sr-Latn-CS"/>
        </w:rPr>
        <w:t>A</w:t>
      </w:r>
      <w:r w:rsidR="00CB10D8">
        <w:rPr>
          <w:szCs w:val="22"/>
          <w:lang w:val="sr-Latn-CS"/>
        </w:rPr>
        <w:t>l</w:t>
      </w:r>
      <w:r w:rsidRPr="00931348">
        <w:rPr>
          <w:szCs w:val="22"/>
          <w:lang w:val="sr-Latn-CS"/>
        </w:rPr>
        <w:t>koho</w:t>
      </w:r>
      <w:r w:rsidR="00CB10D8">
        <w:rPr>
          <w:szCs w:val="22"/>
          <w:lang w:val="sr-Latn-CS"/>
        </w:rPr>
        <w:t>l</w:t>
      </w:r>
      <w:r w:rsidRPr="00931348">
        <w:rPr>
          <w:szCs w:val="22"/>
          <w:lang w:val="sr-Latn-CS"/>
        </w:rPr>
        <w:t xml:space="preserve"> pojačava hipotenzivni efekt ACE inhibitora.</w:t>
      </w:r>
    </w:p>
    <w:p w14:paraId="10D7EF8E" w14:textId="77777777" w:rsidR="00B52F20" w:rsidRPr="00007E9F" w:rsidRDefault="00B52F20" w:rsidP="00B52F20">
      <w:pPr>
        <w:rPr>
          <w:rFonts w:eastAsia="Calibri"/>
          <w:szCs w:val="22"/>
          <w:lang w:val="sr-Latn-CS"/>
        </w:rPr>
      </w:pPr>
    </w:p>
    <w:p w14:paraId="470DD70E" w14:textId="77777777" w:rsidR="00B52F20" w:rsidRPr="00931348" w:rsidRDefault="00B52F20" w:rsidP="00B52F20">
      <w:pPr>
        <w:tabs>
          <w:tab w:val="left" w:pos="-720"/>
          <w:tab w:val="left" w:pos="0"/>
          <w:tab w:val="num" w:pos="1170"/>
        </w:tabs>
        <w:suppressAutoHyphens/>
        <w:rPr>
          <w:i/>
          <w:szCs w:val="22"/>
          <w:lang w:val="sr-Latn-CS"/>
        </w:rPr>
      </w:pPr>
      <w:r w:rsidRPr="00931348">
        <w:rPr>
          <w:i/>
          <w:szCs w:val="22"/>
          <w:lang w:val="sr-Latn-CS"/>
        </w:rPr>
        <w:t>Antidijabetici</w:t>
      </w:r>
    </w:p>
    <w:p w14:paraId="78FFFDF6" w14:textId="544365E3" w:rsidR="00B52F20" w:rsidRPr="00931348" w:rsidRDefault="00B52F20" w:rsidP="00B52F20">
      <w:pPr>
        <w:rPr>
          <w:i/>
          <w:szCs w:val="22"/>
          <w:lang w:val="sr-Latn-CS"/>
        </w:rPr>
      </w:pPr>
      <w:r w:rsidRPr="00931348">
        <w:rPr>
          <w:szCs w:val="22"/>
          <w:lang w:val="sr-Latn-CS"/>
        </w:rPr>
        <w:t>Epidemio</w:t>
      </w:r>
      <w:r w:rsidR="00CB10D8">
        <w:rPr>
          <w:szCs w:val="22"/>
          <w:lang w:val="sr-Latn-CS"/>
        </w:rPr>
        <w:t>l</w:t>
      </w:r>
      <w:r w:rsidRPr="00931348">
        <w:rPr>
          <w:szCs w:val="22"/>
          <w:lang w:val="sr-Latn-CS"/>
        </w:rPr>
        <w:t>oški podaci ukazuju da istovremena primena ACE inhibitora i antidijabetika (insu</w:t>
      </w:r>
      <w:r w:rsidR="00CB10D8">
        <w:rPr>
          <w:szCs w:val="22"/>
          <w:lang w:val="sr-Latn-CS"/>
        </w:rPr>
        <w:t>l</w:t>
      </w:r>
      <w:r w:rsidRPr="00931348">
        <w:rPr>
          <w:szCs w:val="22"/>
          <w:lang w:val="sr-Latn-CS"/>
        </w:rPr>
        <w:t>ina, ora</w:t>
      </w:r>
      <w:r w:rsidR="00CB10D8">
        <w:rPr>
          <w:szCs w:val="22"/>
          <w:lang w:val="sr-Latn-CS"/>
        </w:rPr>
        <w:t>l</w:t>
      </w:r>
      <w:r w:rsidRPr="00931348">
        <w:rPr>
          <w:szCs w:val="22"/>
          <w:lang w:val="sr-Latn-CS"/>
        </w:rPr>
        <w:t>nih hipog</w:t>
      </w:r>
      <w:r w:rsidR="00CB10D8">
        <w:rPr>
          <w:szCs w:val="22"/>
          <w:lang w:val="sr-Latn-CS"/>
        </w:rPr>
        <w:t>l</w:t>
      </w:r>
      <w:r w:rsidRPr="00931348">
        <w:rPr>
          <w:szCs w:val="22"/>
          <w:lang w:val="sr-Latn-CS"/>
        </w:rPr>
        <w:t>ikemika) povećavaju rizik za nastajanje hipog</w:t>
      </w:r>
      <w:r w:rsidR="00CB10D8">
        <w:rPr>
          <w:szCs w:val="22"/>
          <w:lang w:val="sr-Latn-CS"/>
        </w:rPr>
        <w:t>l</w:t>
      </w:r>
      <w:r w:rsidRPr="00931348">
        <w:rPr>
          <w:szCs w:val="22"/>
          <w:lang w:val="sr-Latn-CS"/>
        </w:rPr>
        <w:t>ikemije. V</w:t>
      </w:r>
      <w:r w:rsidR="006A0D5A">
        <w:rPr>
          <w:szCs w:val="22"/>
          <w:lang w:val="sr-Latn-CS"/>
        </w:rPr>
        <w:t>j</w:t>
      </w:r>
      <w:r w:rsidRPr="00931348">
        <w:rPr>
          <w:szCs w:val="22"/>
          <w:lang w:val="sr-Latn-CS"/>
        </w:rPr>
        <w:t>erovatnoća za nastanak ovog fenomena se naročito povećava u prvim ned</w:t>
      </w:r>
      <w:r w:rsidR="006A0D5A">
        <w:rPr>
          <w:szCs w:val="22"/>
          <w:lang w:val="sr-Latn-CS"/>
        </w:rPr>
        <w:t>j</w:t>
      </w:r>
      <w:r w:rsidRPr="00931348">
        <w:rPr>
          <w:szCs w:val="22"/>
          <w:lang w:val="sr-Latn-CS"/>
        </w:rPr>
        <w:t>e</w:t>
      </w:r>
      <w:r w:rsidR="00CB10D8">
        <w:rPr>
          <w:szCs w:val="22"/>
          <w:lang w:val="sr-Latn-CS"/>
        </w:rPr>
        <w:t>l</w:t>
      </w:r>
      <w:r w:rsidRPr="00931348">
        <w:rPr>
          <w:szCs w:val="22"/>
          <w:lang w:val="sr-Latn-CS"/>
        </w:rPr>
        <w:t xml:space="preserve">jama kombinovane terapije i kod pacijenata sa oštećenjem bubrega </w:t>
      </w:r>
      <w:r w:rsidRPr="00931348">
        <w:rPr>
          <w:i/>
          <w:szCs w:val="22"/>
          <w:lang w:val="sr-Latn-CS"/>
        </w:rPr>
        <w:t>(vid</w:t>
      </w:r>
      <w:r w:rsidR="006A0D5A">
        <w:rPr>
          <w:i/>
          <w:szCs w:val="22"/>
          <w:lang w:val="sr-Latn-CS"/>
        </w:rPr>
        <w:t>j</w:t>
      </w:r>
      <w:r w:rsidRPr="00931348">
        <w:rPr>
          <w:i/>
          <w:szCs w:val="22"/>
          <w:lang w:val="sr-Latn-CS"/>
        </w:rPr>
        <w:t xml:space="preserve">eti </w:t>
      </w:r>
      <w:r w:rsidR="00B81C55">
        <w:rPr>
          <w:i/>
          <w:szCs w:val="22"/>
          <w:lang w:val="sr-Latn-CS"/>
        </w:rPr>
        <w:t>dio</w:t>
      </w:r>
      <w:r w:rsidRPr="00931348">
        <w:rPr>
          <w:i/>
          <w:szCs w:val="22"/>
          <w:lang w:val="sr-Latn-CS"/>
        </w:rPr>
        <w:t xml:space="preserve"> </w:t>
      </w:r>
      <w:r w:rsidR="00336993" w:rsidRPr="00931348">
        <w:rPr>
          <w:i/>
          <w:szCs w:val="22"/>
          <w:lang w:val="sr-Latn-CS"/>
        </w:rPr>
        <w:t xml:space="preserve">4.4 i </w:t>
      </w:r>
      <w:r w:rsidRPr="00931348">
        <w:rPr>
          <w:i/>
          <w:szCs w:val="22"/>
          <w:lang w:val="sr-Latn-CS"/>
        </w:rPr>
        <w:t>4.8).</w:t>
      </w:r>
    </w:p>
    <w:p w14:paraId="0FBECA52" w14:textId="77777777" w:rsidR="00B52F20" w:rsidRPr="00007E9F" w:rsidRDefault="00B52F20" w:rsidP="00B52F20">
      <w:pPr>
        <w:rPr>
          <w:rFonts w:eastAsia="Calibri"/>
          <w:szCs w:val="22"/>
          <w:lang w:val="sr-Latn-CS"/>
        </w:rPr>
      </w:pPr>
    </w:p>
    <w:p w14:paraId="25645A52" w14:textId="6B48E60B" w:rsidR="00B52F20" w:rsidRPr="00931348" w:rsidRDefault="00B52F20" w:rsidP="00B52F20">
      <w:pPr>
        <w:tabs>
          <w:tab w:val="left" w:pos="-720"/>
          <w:tab w:val="left" w:pos="0"/>
          <w:tab w:val="num" w:pos="1170"/>
        </w:tabs>
        <w:suppressAutoHyphens/>
        <w:ind w:left="12"/>
        <w:rPr>
          <w:i/>
          <w:szCs w:val="22"/>
          <w:lang w:val="sr-Latn-CS"/>
        </w:rPr>
      </w:pPr>
      <w:r w:rsidRPr="00931348">
        <w:rPr>
          <w:i/>
          <w:szCs w:val="22"/>
          <w:lang w:val="sr-Latn-CS"/>
        </w:rPr>
        <w:t>Aceti</w:t>
      </w:r>
      <w:r w:rsidR="00CB10D8">
        <w:rPr>
          <w:i/>
          <w:szCs w:val="22"/>
          <w:lang w:val="sr-Latn-CS"/>
        </w:rPr>
        <w:t>l</w:t>
      </w:r>
      <w:r w:rsidRPr="00931348">
        <w:rPr>
          <w:i/>
          <w:szCs w:val="22"/>
          <w:lang w:val="sr-Latn-CS"/>
        </w:rPr>
        <w:t>sa</w:t>
      </w:r>
      <w:r w:rsidR="00CB10D8">
        <w:rPr>
          <w:i/>
          <w:szCs w:val="22"/>
          <w:lang w:val="sr-Latn-CS"/>
        </w:rPr>
        <w:t>l</w:t>
      </w:r>
      <w:r w:rsidRPr="00931348">
        <w:rPr>
          <w:i/>
          <w:szCs w:val="22"/>
          <w:lang w:val="sr-Latn-CS"/>
        </w:rPr>
        <w:t>ici</w:t>
      </w:r>
      <w:r w:rsidR="00CB10D8">
        <w:rPr>
          <w:i/>
          <w:szCs w:val="22"/>
          <w:lang w:val="sr-Latn-CS"/>
        </w:rPr>
        <w:t>l</w:t>
      </w:r>
      <w:r w:rsidRPr="00931348">
        <w:rPr>
          <w:i/>
          <w:szCs w:val="22"/>
          <w:lang w:val="sr-Latn-CS"/>
        </w:rPr>
        <w:t>na kise</w:t>
      </w:r>
      <w:r w:rsidR="00CB10D8">
        <w:rPr>
          <w:i/>
          <w:szCs w:val="22"/>
          <w:lang w:val="sr-Latn-CS"/>
        </w:rPr>
        <w:t>l</w:t>
      </w:r>
      <w:r w:rsidRPr="00931348">
        <w:rPr>
          <w:i/>
          <w:szCs w:val="22"/>
          <w:lang w:val="sr-Latn-CS"/>
        </w:rPr>
        <w:t>ina, trombo</w:t>
      </w:r>
      <w:r w:rsidR="00CB10D8">
        <w:rPr>
          <w:i/>
          <w:szCs w:val="22"/>
          <w:lang w:val="sr-Latn-CS"/>
        </w:rPr>
        <w:t>l</w:t>
      </w:r>
      <w:r w:rsidRPr="00931348">
        <w:rPr>
          <w:i/>
          <w:szCs w:val="22"/>
          <w:lang w:val="sr-Latn-CS"/>
        </w:rPr>
        <w:t>itici i β-b</w:t>
      </w:r>
      <w:r w:rsidR="00CB10D8">
        <w:rPr>
          <w:i/>
          <w:szCs w:val="22"/>
          <w:lang w:val="sr-Latn-CS"/>
        </w:rPr>
        <w:t>l</w:t>
      </w:r>
      <w:r w:rsidRPr="00931348">
        <w:rPr>
          <w:i/>
          <w:szCs w:val="22"/>
          <w:lang w:val="sr-Latn-CS"/>
        </w:rPr>
        <w:t>okatori</w:t>
      </w:r>
    </w:p>
    <w:p w14:paraId="15E9CDEA" w14:textId="43F32272" w:rsidR="00B52F20" w:rsidRPr="00931348" w:rsidRDefault="00B52F20" w:rsidP="00B52F20">
      <w:pPr>
        <w:rPr>
          <w:szCs w:val="22"/>
          <w:lang w:val="sr-Latn-CS"/>
        </w:rPr>
      </w:pPr>
      <w:r w:rsidRPr="00931348">
        <w:rPr>
          <w:szCs w:val="22"/>
          <w:lang w:val="sr-Latn-CS"/>
        </w:rPr>
        <w:t>Ena</w:t>
      </w:r>
      <w:r w:rsidR="00CB10D8">
        <w:rPr>
          <w:szCs w:val="22"/>
          <w:lang w:val="sr-Latn-CS"/>
        </w:rPr>
        <w:t>l</w:t>
      </w:r>
      <w:r w:rsidRPr="00931348">
        <w:rPr>
          <w:szCs w:val="22"/>
          <w:lang w:val="sr-Latn-CS"/>
        </w:rPr>
        <w:t>apri</w:t>
      </w:r>
      <w:r w:rsidR="00CB10D8">
        <w:rPr>
          <w:szCs w:val="22"/>
          <w:lang w:val="sr-Latn-CS"/>
        </w:rPr>
        <w:t>l</w:t>
      </w:r>
      <w:r w:rsidRPr="00931348">
        <w:rPr>
          <w:szCs w:val="22"/>
          <w:lang w:val="sr-Latn-CS"/>
        </w:rPr>
        <w:t xml:space="preserve"> se bezb</w:t>
      </w:r>
      <w:r w:rsidR="006A0D5A">
        <w:rPr>
          <w:szCs w:val="22"/>
          <w:lang w:val="sr-Latn-CS"/>
        </w:rPr>
        <w:t>j</w:t>
      </w:r>
      <w:r w:rsidRPr="00931348">
        <w:rPr>
          <w:szCs w:val="22"/>
          <w:lang w:val="sr-Latn-CS"/>
        </w:rPr>
        <w:t>edno može koristiti istovremeno sa aceti</w:t>
      </w:r>
      <w:r w:rsidR="00CB10D8">
        <w:rPr>
          <w:szCs w:val="22"/>
          <w:lang w:val="sr-Latn-CS"/>
        </w:rPr>
        <w:t>l</w:t>
      </w:r>
      <w:r w:rsidRPr="00931348">
        <w:rPr>
          <w:szCs w:val="22"/>
          <w:lang w:val="sr-Latn-CS"/>
        </w:rPr>
        <w:t>sa</w:t>
      </w:r>
      <w:r w:rsidR="00CB10D8">
        <w:rPr>
          <w:szCs w:val="22"/>
          <w:lang w:val="sr-Latn-CS"/>
        </w:rPr>
        <w:t>l</w:t>
      </w:r>
      <w:r w:rsidRPr="00931348">
        <w:rPr>
          <w:szCs w:val="22"/>
          <w:lang w:val="sr-Latn-CS"/>
        </w:rPr>
        <w:t>ici</w:t>
      </w:r>
      <w:r w:rsidR="00CB10D8">
        <w:rPr>
          <w:szCs w:val="22"/>
          <w:lang w:val="sr-Latn-CS"/>
        </w:rPr>
        <w:t>l</w:t>
      </w:r>
      <w:r w:rsidRPr="00931348">
        <w:rPr>
          <w:szCs w:val="22"/>
          <w:lang w:val="sr-Latn-CS"/>
        </w:rPr>
        <w:t>nom kise</w:t>
      </w:r>
      <w:r w:rsidR="00CB10D8">
        <w:rPr>
          <w:szCs w:val="22"/>
          <w:lang w:val="sr-Latn-CS"/>
        </w:rPr>
        <w:t>l</w:t>
      </w:r>
      <w:r w:rsidRPr="00931348">
        <w:rPr>
          <w:szCs w:val="22"/>
          <w:lang w:val="sr-Latn-CS"/>
        </w:rPr>
        <w:t>inom (u kardio</w:t>
      </w:r>
      <w:r w:rsidR="00CB10D8">
        <w:rPr>
          <w:szCs w:val="22"/>
          <w:lang w:val="sr-Latn-CS"/>
        </w:rPr>
        <w:t>l</w:t>
      </w:r>
      <w:r w:rsidRPr="00931348">
        <w:rPr>
          <w:szCs w:val="22"/>
          <w:lang w:val="sr-Latn-CS"/>
        </w:rPr>
        <w:t>oškim dozama), trombo</w:t>
      </w:r>
      <w:r w:rsidR="00CB10D8">
        <w:rPr>
          <w:szCs w:val="22"/>
          <w:lang w:val="sr-Latn-CS"/>
        </w:rPr>
        <w:t>l</w:t>
      </w:r>
      <w:r w:rsidRPr="00931348">
        <w:rPr>
          <w:szCs w:val="22"/>
          <w:lang w:val="sr-Latn-CS"/>
        </w:rPr>
        <w:t>iticima i beta b</w:t>
      </w:r>
      <w:r w:rsidR="00CB10D8">
        <w:rPr>
          <w:szCs w:val="22"/>
          <w:lang w:val="sr-Latn-CS"/>
        </w:rPr>
        <w:t>l</w:t>
      </w:r>
      <w:r w:rsidRPr="00931348">
        <w:rPr>
          <w:szCs w:val="22"/>
          <w:lang w:val="sr-Latn-CS"/>
        </w:rPr>
        <w:t>okatorima.</w:t>
      </w:r>
    </w:p>
    <w:p w14:paraId="458D407B" w14:textId="77777777" w:rsidR="00B52F20" w:rsidRPr="00007E9F" w:rsidRDefault="00B52F20" w:rsidP="00B52F20">
      <w:pPr>
        <w:rPr>
          <w:rFonts w:eastAsia="Calibri"/>
          <w:szCs w:val="22"/>
          <w:lang w:val="sr-Latn-CS"/>
        </w:rPr>
      </w:pPr>
    </w:p>
    <w:p w14:paraId="56EF8A8B" w14:textId="1E3696E0" w:rsidR="00B52F20" w:rsidRPr="00007E9F" w:rsidRDefault="003653F2" w:rsidP="00B52F20">
      <w:pPr>
        <w:rPr>
          <w:rFonts w:eastAsia="Calibri"/>
          <w:b/>
          <w:szCs w:val="22"/>
          <w:u w:val="single"/>
          <w:lang w:val="sr-Latn-CS"/>
        </w:rPr>
      </w:pPr>
      <w:r>
        <w:rPr>
          <w:rFonts w:eastAsia="Calibri"/>
          <w:b/>
          <w:szCs w:val="22"/>
          <w:u w:val="single"/>
        </w:rPr>
        <w:t>Hidroh</w:t>
      </w:r>
      <w:r w:rsidR="00CB10D8">
        <w:rPr>
          <w:rFonts w:eastAsia="Calibri"/>
          <w:b/>
          <w:szCs w:val="22"/>
          <w:u w:val="single"/>
        </w:rPr>
        <w:t>l</w:t>
      </w:r>
      <w:r>
        <w:rPr>
          <w:rFonts w:eastAsia="Calibri"/>
          <w:b/>
          <w:szCs w:val="22"/>
          <w:u w:val="single"/>
        </w:rPr>
        <w:t>ortiazid</w:t>
      </w:r>
    </w:p>
    <w:p w14:paraId="3EA2EADC" w14:textId="77777777" w:rsidR="00B52F20" w:rsidRPr="00007E9F" w:rsidRDefault="00B52F20" w:rsidP="00B52F20">
      <w:pPr>
        <w:rPr>
          <w:rFonts w:eastAsia="Calibri"/>
          <w:szCs w:val="22"/>
          <w:lang w:val="sr-Latn-CS"/>
        </w:rPr>
      </w:pPr>
    </w:p>
    <w:p w14:paraId="0B18D723" w14:textId="4355480D" w:rsidR="00B52F20" w:rsidRPr="00867147" w:rsidRDefault="00B52F20" w:rsidP="00B52F20">
      <w:pPr>
        <w:rPr>
          <w:rFonts w:eastAsia="Calibri"/>
          <w:i/>
          <w:iCs/>
          <w:szCs w:val="22"/>
          <w:lang w:val="sr-Latn-ME"/>
        </w:rPr>
      </w:pPr>
      <w:r w:rsidRPr="00931348">
        <w:rPr>
          <w:rFonts w:eastAsia="Calibri"/>
          <w:i/>
          <w:iCs/>
          <w:szCs w:val="22"/>
        </w:rPr>
        <w:t>Nedepo</w:t>
      </w:r>
      <w:r w:rsidR="00CB10D8">
        <w:rPr>
          <w:rFonts w:eastAsia="Calibri"/>
          <w:i/>
          <w:iCs/>
          <w:szCs w:val="22"/>
        </w:rPr>
        <w:t>l</w:t>
      </w:r>
      <w:r w:rsidRPr="00931348">
        <w:rPr>
          <w:rFonts w:eastAsia="Calibri"/>
          <w:i/>
          <w:iCs/>
          <w:szCs w:val="22"/>
        </w:rPr>
        <w:t>arizuju</w:t>
      </w:r>
      <w:r w:rsidRPr="00007E9F">
        <w:rPr>
          <w:rFonts w:eastAsia="Calibri"/>
          <w:i/>
          <w:iCs/>
          <w:szCs w:val="22"/>
          <w:lang w:val="sr-Latn-CS"/>
        </w:rPr>
        <w:t>ć</w:t>
      </w:r>
      <w:r w:rsidRPr="00931348">
        <w:rPr>
          <w:rFonts w:eastAsia="Calibri"/>
          <w:i/>
          <w:iCs/>
          <w:szCs w:val="22"/>
        </w:rPr>
        <w:t>i</w:t>
      </w:r>
      <w:r w:rsidRPr="00007E9F">
        <w:rPr>
          <w:rFonts w:eastAsia="Calibri"/>
          <w:i/>
          <w:iCs/>
          <w:szCs w:val="22"/>
          <w:lang w:val="sr-Latn-CS"/>
        </w:rPr>
        <w:t xml:space="preserve"> </w:t>
      </w:r>
      <w:r w:rsidRPr="00931348">
        <w:rPr>
          <w:rFonts w:eastAsia="Calibri"/>
          <w:i/>
          <w:iCs/>
          <w:szCs w:val="22"/>
        </w:rPr>
        <w:t>miore</w:t>
      </w:r>
      <w:r w:rsidR="00CB10D8">
        <w:rPr>
          <w:rFonts w:eastAsia="Calibri"/>
          <w:i/>
          <w:iCs/>
          <w:szCs w:val="22"/>
        </w:rPr>
        <w:t>l</w:t>
      </w:r>
      <w:r w:rsidRPr="00931348">
        <w:rPr>
          <w:rFonts w:eastAsia="Calibri"/>
          <w:i/>
          <w:iCs/>
          <w:szCs w:val="22"/>
        </w:rPr>
        <w:t>aksansi</w:t>
      </w:r>
    </w:p>
    <w:p w14:paraId="53020BB1" w14:textId="77777777" w:rsidR="00B52F20" w:rsidRPr="00867147" w:rsidRDefault="00B52F20" w:rsidP="00B52F20">
      <w:pPr>
        <w:rPr>
          <w:rFonts w:eastAsia="Calibri"/>
          <w:szCs w:val="22"/>
          <w:lang w:val="sr-Latn-ME"/>
        </w:rPr>
      </w:pPr>
      <w:r w:rsidRPr="00867147">
        <w:rPr>
          <w:rFonts w:eastAsia="Calibri"/>
          <w:szCs w:val="22"/>
          <w:lang w:val="sr-Latn-ME"/>
        </w:rPr>
        <w:t>Tiazidni diuretici mogu pojačati reakciju na tubokurarin.</w:t>
      </w:r>
    </w:p>
    <w:p w14:paraId="10876510" w14:textId="77777777" w:rsidR="00B52F20" w:rsidRPr="00007E9F" w:rsidRDefault="00B52F20" w:rsidP="00B52F20">
      <w:pPr>
        <w:rPr>
          <w:rFonts w:eastAsia="Calibri"/>
          <w:szCs w:val="22"/>
          <w:lang w:val="sr-Latn-CS"/>
        </w:rPr>
      </w:pPr>
    </w:p>
    <w:p w14:paraId="353CCF89" w14:textId="698D0ACD" w:rsidR="00B52F20" w:rsidRPr="00007E9F" w:rsidRDefault="00B52F20" w:rsidP="00B52F20">
      <w:pPr>
        <w:rPr>
          <w:rFonts w:eastAsia="Calibri"/>
          <w:i/>
          <w:iCs/>
          <w:szCs w:val="22"/>
          <w:lang w:val="pl-PL"/>
        </w:rPr>
      </w:pPr>
      <w:r w:rsidRPr="00007E9F">
        <w:rPr>
          <w:rFonts w:eastAsia="Calibri"/>
          <w:i/>
          <w:iCs/>
          <w:szCs w:val="22"/>
          <w:lang w:val="pl-PL"/>
        </w:rPr>
        <w:t>A</w:t>
      </w:r>
      <w:r w:rsidR="00CB10D8">
        <w:rPr>
          <w:rFonts w:eastAsia="Calibri"/>
          <w:i/>
          <w:iCs/>
          <w:szCs w:val="22"/>
          <w:lang w:val="pl-PL"/>
        </w:rPr>
        <w:t>l</w:t>
      </w:r>
      <w:r w:rsidRPr="00007E9F">
        <w:rPr>
          <w:rFonts w:eastAsia="Calibri"/>
          <w:i/>
          <w:iCs/>
          <w:szCs w:val="22"/>
          <w:lang w:val="pl-PL"/>
        </w:rPr>
        <w:t>koho</w:t>
      </w:r>
      <w:r w:rsidR="00CB10D8">
        <w:rPr>
          <w:rFonts w:eastAsia="Calibri"/>
          <w:i/>
          <w:iCs/>
          <w:szCs w:val="22"/>
          <w:lang w:val="pl-PL"/>
        </w:rPr>
        <w:t>l</w:t>
      </w:r>
      <w:r w:rsidRPr="00007E9F">
        <w:rPr>
          <w:rFonts w:eastAsia="Calibri"/>
          <w:i/>
          <w:iCs/>
          <w:szCs w:val="22"/>
          <w:lang w:val="pl-PL"/>
        </w:rPr>
        <w:t xml:space="preserve">, barbiturati </w:t>
      </w:r>
      <w:r w:rsidRPr="00007E9F">
        <w:rPr>
          <w:rFonts w:eastAsia="Calibri"/>
          <w:i/>
          <w:szCs w:val="22"/>
          <w:lang w:val="pl-PL"/>
        </w:rPr>
        <w:t>i</w:t>
      </w:r>
      <w:r w:rsidR="00CB10D8">
        <w:rPr>
          <w:rFonts w:eastAsia="Calibri"/>
          <w:i/>
          <w:szCs w:val="22"/>
          <w:lang w:val="pl-PL"/>
        </w:rPr>
        <w:t>l</w:t>
      </w:r>
      <w:r w:rsidRPr="00007E9F">
        <w:rPr>
          <w:rFonts w:eastAsia="Calibri"/>
          <w:i/>
          <w:szCs w:val="22"/>
          <w:lang w:val="pl-PL"/>
        </w:rPr>
        <w:t xml:space="preserve">i </w:t>
      </w:r>
      <w:r w:rsidRPr="00007E9F">
        <w:rPr>
          <w:rFonts w:eastAsia="Calibri"/>
          <w:i/>
          <w:iCs/>
          <w:szCs w:val="22"/>
          <w:lang w:val="pl-PL"/>
        </w:rPr>
        <w:t>opioidni ana</w:t>
      </w:r>
      <w:r w:rsidR="00CB10D8">
        <w:rPr>
          <w:rFonts w:eastAsia="Calibri"/>
          <w:i/>
          <w:iCs/>
          <w:szCs w:val="22"/>
          <w:lang w:val="pl-PL"/>
        </w:rPr>
        <w:t>l</w:t>
      </w:r>
      <w:r w:rsidRPr="00007E9F">
        <w:rPr>
          <w:rFonts w:eastAsia="Calibri"/>
          <w:i/>
          <w:iCs/>
          <w:szCs w:val="22"/>
          <w:lang w:val="pl-PL"/>
        </w:rPr>
        <w:t>getici</w:t>
      </w:r>
    </w:p>
    <w:p w14:paraId="78F28180" w14:textId="77777777" w:rsidR="00B52F20" w:rsidRPr="00007E9F" w:rsidRDefault="00B52F20" w:rsidP="00B52F20">
      <w:pPr>
        <w:rPr>
          <w:rFonts w:eastAsia="Calibri"/>
          <w:szCs w:val="22"/>
          <w:lang w:val="pl-PL"/>
        </w:rPr>
      </w:pPr>
      <w:r w:rsidRPr="00007E9F">
        <w:rPr>
          <w:rFonts w:eastAsia="Calibri"/>
          <w:szCs w:val="22"/>
          <w:lang w:val="pl-PL"/>
        </w:rPr>
        <w:t>Može doći do potenciranja ortostatske hipotenzije.</w:t>
      </w:r>
    </w:p>
    <w:p w14:paraId="0A5EF753" w14:textId="77777777" w:rsidR="00B52F20" w:rsidRPr="00007E9F" w:rsidRDefault="00B52F20" w:rsidP="00B52F20">
      <w:pPr>
        <w:rPr>
          <w:rFonts w:eastAsia="Calibri"/>
          <w:szCs w:val="22"/>
          <w:lang w:val="pl-PL"/>
        </w:rPr>
      </w:pPr>
    </w:p>
    <w:p w14:paraId="7842ED50" w14:textId="74213896" w:rsidR="00B52F20" w:rsidRPr="00007E9F" w:rsidRDefault="00B52F20" w:rsidP="00B52F20">
      <w:pPr>
        <w:rPr>
          <w:rFonts w:eastAsia="Calibri"/>
          <w:i/>
          <w:iCs/>
          <w:szCs w:val="22"/>
          <w:lang w:val="pl-PL"/>
        </w:rPr>
      </w:pPr>
      <w:r w:rsidRPr="00007E9F">
        <w:rPr>
          <w:rFonts w:eastAsia="Calibri"/>
          <w:i/>
          <w:iCs/>
          <w:szCs w:val="22"/>
          <w:lang w:val="pl-PL"/>
        </w:rPr>
        <w:t>Antidijabetici (ora</w:t>
      </w:r>
      <w:r w:rsidR="00CB10D8">
        <w:rPr>
          <w:rFonts w:eastAsia="Calibri"/>
          <w:i/>
          <w:iCs/>
          <w:szCs w:val="22"/>
          <w:lang w:val="pl-PL"/>
        </w:rPr>
        <w:t>l</w:t>
      </w:r>
      <w:r w:rsidRPr="00007E9F">
        <w:rPr>
          <w:rFonts w:eastAsia="Calibri"/>
          <w:i/>
          <w:iCs/>
          <w:szCs w:val="22"/>
          <w:lang w:val="pl-PL"/>
        </w:rPr>
        <w:t>ni, uk</w:t>
      </w:r>
      <w:r w:rsidR="00CB10D8">
        <w:rPr>
          <w:rFonts w:eastAsia="Calibri"/>
          <w:i/>
          <w:iCs/>
          <w:szCs w:val="22"/>
          <w:lang w:val="pl-PL"/>
        </w:rPr>
        <w:t>l</w:t>
      </w:r>
      <w:r w:rsidRPr="00007E9F">
        <w:rPr>
          <w:rFonts w:eastAsia="Calibri"/>
          <w:i/>
          <w:iCs/>
          <w:szCs w:val="22"/>
          <w:lang w:val="pl-PL"/>
        </w:rPr>
        <w:t>jučujući i insu</w:t>
      </w:r>
      <w:r w:rsidR="00CB10D8">
        <w:rPr>
          <w:rFonts w:eastAsia="Calibri"/>
          <w:i/>
          <w:iCs/>
          <w:szCs w:val="22"/>
          <w:lang w:val="pl-PL"/>
        </w:rPr>
        <w:t>l</w:t>
      </w:r>
      <w:r w:rsidRPr="00007E9F">
        <w:rPr>
          <w:rFonts w:eastAsia="Calibri"/>
          <w:i/>
          <w:iCs/>
          <w:szCs w:val="22"/>
          <w:lang w:val="pl-PL"/>
        </w:rPr>
        <w:t>in)</w:t>
      </w:r>
    </w:p>
    <w:p w14:paraId="3A96FED0" w14:textId="75FE5556" w:rsidR="00B52F20" w:rsidRPr="00007E9F" w:rsidRDefault="00B52F20" w:rsidP="00B52F20">
      <w:pPr>
        <w:rPr>
          <w:rFonts w:eastAsia="Calibri"/>
          <w:i/>
          <w:szCs w:val="22"/>
          <w:lang w:val="pl-PL"/>
        </w:rPr>
      </w:pPr>
      <w:r w:rsidRPr="00007E9F">
        <w:rPr>
          <w:rFonts w:eastAsia="Calibri"/>
          <w:szCs w:val="22"/>
          <w:lang w:val="pl-PL"/>
        </w:rPr>
        <w:t>Prim</w:t>
      </w:r>
      <w:r w:rsidR="006A0D5A">
        <w:rPr>
          <w:rFonts w:eastAsia="Calibri"/>
          <w:szCs w:val="22"/>
          <w:lang w:val="pl-PL"/>
        </w:rPr>
        <w:t>j</w:t>
      </w:r>
      <w:r w:rsidRPr="00007E9F">
        <w:rPr>
          <w:rFonts w:eastAsia="Calibri"/>
          <w:szCs w:val="22"/>
          <w:lang w:val="pl-PL"/>
        </w:rPr>
        <w:t>ena antidijabetika i tiazidnih diuretika može zaht</w:t>
      </w:r>
      <w:r w:rsidR="006A0D5A">
        <w:rPr>
          <w:rFonts w:eastAsia="Calibri"/>
          <w:szCs w:val="22"/>
          <w:lang w:val="pl-PL"/>
        </w:rPr>
        <w:t>ij</w:t>
      </w:r>
      <w:r w:rsidRPr="00007E9F">
        <w:rPr>
          <w:rFonts w:eastAsia="Calibri"/>
          <w:szCs w:val="22"/>
          <w:lang w:val="pl-PL"/>
        </w:rPr>
        <w:t xml:space="preserve">evati podešavanje doze antidijabetika </w:t>
      </w:r>
      <w:r w:rsidRPr="00007E9F">
        <w:rPr>
          <w:rFonts w:eastAsia="Calibri"/>
          <w:i/>
          <w:szCs w:val="22"/>
          <w:lang w:val="pl-PL"/>
        </w:rPr>
        <w:t>(vid</w:t>
      </w:r>
      <w:r w:rsidR="006A0D5A">
        <w:rPr>
          <w:rFonts w:eastAsia="Calibri"/>
          <w:i/>
          <w:szCs w:val="22"/>
          <w:lang w:val="pl-PL"/>
        </w:rPr>
        <w:t>j</w:t>
      </w:r>
      <w:r w:rsidRPr="00007E9F">
        <w:rPr>
          <w:rFonts w:eastAsia="Calibri"/>
          <w:i/>
          <w:szCs w:val="22"/>
          <w:lang w:val="pl-PL"/>
        </w:rPr>
        <w:t xml:space="preserve">eti </w:t>
      </w:r>
      <w:r w:rsidR="00B81C55">
        <w:rPr>
          <w:rFonts w:eastAsia="Calibri"/>
          <w:i/>
          <w:szCs w:val="22"/>
          <w:lang w:val="pl-PL"/>
        </w:rPr>
        <w:t xml:space="preserve">dio </w:t>
      </w:r>
      <w:r w:rsidRPr="00007E9F">
        <w:rPr>
          <w:rFonts w:eastAsia="Calibri"/>
          <w:i/>
          <w:szCs w:val="22"/>
          <w:lang w:val="pl-PL"/>
        </w:rPr>
        <w:t>4.8).</w:t>
      </w:r>
    </w:p>
    <w:p w14:paraId="4DBA4901" w14:textId="77777777" w:rsidR="00B52F20" w:rsidRPr="00007E9F" w:rsidRDefault="00B52F20" w:rsidP="00B52F20">
      <w:pPr>
        <w:rPr>
          <w:rFonts w:eastAsia="Calibri"/>
          <w:i/>
          <w:szCs w:val="22"/>
          <w:lang w:val="pl-PL"/>
        </w:rPr>
      </w:pPr>
    </w:p>
    <w:p w14:paraId="7E8F843A" w14:textId="611C736C" w:rsidR="00B52F20" w:rsidRPr="005A1944" w:rsidRDefault="005C2AB2" w:rsidP="00B52F20">
      <w:pPr>
        <w:rPr>
          <w:rFonts w:eastAsia="Calibri"/>
          <w:i/>
          <w:iCs/>
          <w:szCs w:val="22"/>
          <w:lang w:val="pl-PL"/>
        </w:rPr>
      </w:pPr>
      <w:r w:rsidRPr="005A1944">
        <w:rPr>
          <w:rFonts w:eastAsia="Calibri"/>
          <w:i/>
          <w:iCs/>
          <w:szCs w:val="22"/>
          <w:lang w:val="pl-PL"/>
        </w:rPr>
        <w:t>H</w:t>
      </w:r>
      <w:r w:rsidR="00B52F20" w:rsidRPr="005A1944">
        <w:rPr>
          <w:rFonts w:eastAsia="Calibri"/>
          <w:i/>
          <w:iCs/>
          <w:szCs w:val="22"/>
          <w:lang w:val="pl-PL"/>
        </w:rPr>
        <w:t>o</w:t>
      </w:r>
      <w:r w:rsidR="00CB10D8">
        <w:rPr>
          <w:rFonts w:eastAsia="Calibri"/>
          <w:i/>
          <w:iCs/>
          <w:szCs w:val="22"/>
          <w:lang w:val="pl-PL"/>
        </w:rPr>
        <w:t>l</w:t>
      </w:r>
      <w:r w:rsidR="00B52F20" w:rsidRPr="005A1944">
        <w:rPr>
          <w:rFonts w:eastAsia="Calibri"/>
          <w:i/>
          <w:iCs/>
          <w:szCs w:val="22"/>
          <w:lang w:val="pl-PL"/>
        </w:rPr>
        <w:t>estiramina i ho</w:t>
      </w:r>
      <w:r w:rsidR="00CB10D8">
        <w:rPr>
          <w:rFonts w:eastAsia="Calibri"/>
          <w:i/>
          <w:iCs/>
          <w:szCs w:val="22"/>
          <w:lang w:val="pl-PL"/>
        </w:rPr>
        <w:t>l</w:t>
      </w:r>
      <w:r w:rsidR="00B52F20" w:rsidRPr="005A1944">
        <w:rPr>
          <w:rFonts w:eastAsia="Calibri"/>
          <w:i/>
          <w:iCs/>
          <w:szCs w:val="22"/>
          <w:lang w:val="pl-PL"/>
        </w:rPr>
        <w:t>estipo</w:t>
      </w:r>
      <w:r w:rsidR="00CB10D8">
        <w:rPr>
          <w:rFonts w:eastAsia="Calibri"/>
          <w:i/>
          <w:iCs/>
          <w:szCs w:val="22"/>
          <w:lang w:val="pl-PL"/>
        </w:rPr>
        <w:t>l</w:t>
      </w:r>
    </w:p>
    <w:p w14:paraId="62D08F3E" w14:textId="57ABCC87" w:rsidR="00B52F20" w:rsidRPr="005A1944" w:rsidRDefault="00B52F20" w:rsidP="00B52F20">
      <w:pPr>
        <w:rPr>
          <w:rFonts w:eastAsia="Calibri"/>
          <w:szCs w:val="22"/>
          <w:lang w:val="pl-PL"/>
        </w:rPr>
      </w:pPr>
      <w:r w:rsidRPr="005A1944">
        <w:rPr>
          <w:rFonts w:eastAsia="Calibri"/>
          <w:szCs w:val="22"/>
          <w:lang w:val="pl-PL"/>
        </w:rPr>
        <w:t>Anjonske smo</w:t>
      </w:r>
      <w:r w:rsidR="00CB10D8">
        <w:rPr>
          <w:rFonts w:eastAsia="Calibri"/>
          <w:szCs w:val="22"/>
          <w:lang w:val="pl-PL"/>
        </w:rPr>
        <w:t>l</w:t>
      </w:r>
      <w:r w:rsidRPr="005A1944">
        <w:rPr>
          <w:rFonts w:eastAsia="Calibri"/>
          <w:szCs w:val="22"/>
          <w:lang w:val="pl-PL"/>
        </w:rPr>
        <w:t xml:space="preserve">e mogu smanjiti resorpciju </w:t>
      </w:r>
      <w:r w:rsidR="003653F2" w:rsidRPr="005A1944">
        <w:rPr>
          <w:rFonts w:eastAsia="Calibri"/>
          <w:szCs w:val="22"/>
          <w:lang w:val="pl-PL"/>
        </w:rPr>
        <w:t>hidroh</w:t>
      </w:r>
      <w:r w:rsidR="00CB10D8">
        <w:rPr>
          <w:rFonts w:eastAsia="Calibri"/>
          <w:szCs w:val="22"/>
          <w:lang w:val="pl-PL"/>
        </w:rPr>
        <w:t>l</w:t>
      </w:r>
      <w:r w:rsidR="003653F2" w:rsidRPr="005A1944">
        <w:rPr>
          <w:rFonts w:eastAsia="Calibri"/>
          <w:szCs w:val="22"/>
          <w:lang w:val="pl-PL"/>
        </w:rPr>
        <w:t>ortiazid</w:t>
      </w:r>
      <w:r w:rsidRPr="005A1944">
        <w:rPr>
          <w:rFonts w:eastAsia="Calibri"/>
          <w:szCs w:val="22"/>
          <w:lang w:val="pl-PL"/>
        </w:rPr>
        <w:t>a. Pojedinačne doze smo</w:t>
      </w:r>
      <w:r w:rsidR="00CB10D8">
        <w:rPr>
          <w:rFonts w:eastAsia="Calibri"/>
          <w:szCs w:val="22"/>
          <w:lang w:val="pl-PL"/>
        </w:rPr>
        <w:t>l</w:t>
      </w:r>
      <w:r w:rsidRPr="005A1944">
        <w:rPr>
          <w:rFonts w:eastAsia="Calibri"/>
          <w:szCs w:val="22"/>
          <w:lang w:val="pl-PL"/>
        </w:rPr>
        <w:t>e ho</w:t>
      </w:r>
      <w:r w:rsidR="00CB10D8">
        <w:rPr>
          <w:rFonts w:eastAsia="Calibri"/>
          <w:szCs w:val="22"/>
          <w:lang w:val="pl-PL"/>
        </w:rPr>
        <w:t>l</w:t>
      </w:r>
      <w:r w:rsidRPr="005A1944">
        <w:rPr>
          <w:rFonts w:eastAsia="Calibri"/>
          <w:szCs w:val="22"/>
          <w:lang w:val="pl-PL"/>
        </w:rPr>
        <w:t>estiramina i</w:t>
      </w:r>
      <w:r w:rsidR="00CB10D8">
        <w:rPr>
          <w:rFonts w:eastAsia="Calibri"/>
          <w:szCs w:val="22"/>
          <w:lang w:val="pl-PL"/>
        </w:rPr>
        <w:t>l</w:t>
      </w:r>
      <w:r w:rsidRPr="005A1944">
        <w:rPr>
          <w:rFonts w:eastAsia="Calibri"/>
          <w:szCs w:val="22"/>
          <w:lang w:val="pl-PL"/>
        </w:rPr>
        <w:t>i ho</w:t>
      </w:r>
      <w:r w:rsidR="00CB10D8">
        <w:rPr>
          <w:rFonts w:eastAsia="Calibri"/>
          <w:szCs w:val="22"/>
          <w:lang w:val="pl-PL"/>
        </w:rPr>
        <w:t>l</w:t>
      </w:r>
      <w:r w:rsidRPr="005A1944">
        <w:rPr>
          <w:rFonts w:eastAsia="Calibri"/>
          <w:szCs w:val="22"/>
          <w:lang w:val="pl-PL"/>
        </w:rPr>
        <w:t>estipo</w:t>
      </w:r>
      <w:r w:rsidR="00CB10D8">
        <w:rPr>
          <w:rFonts w:eastAsia="Calibri"/>
          <w:szCs w:val="22"/>
          <w:lang w:val="pl-PL"/>
        </w:rPr>
        <w:t>l</w:t>
      </w:r>
      <w:r w:rsidRPr="005A1944">
        <w:rPr>
          <w:rFonts w:eastAsia="Calibri"/>
          <w:szCs w:val="22"/>
          <w:lang w:val="pl-PL"/>
        </w:rPr>
        <w:t xml:space="preserve">a se vezuju za </w:t>
      </w:r>
      <w:r w:rsidR="003653F2" w:rsidRPr="005A1944">
        <w:rPr>
          <w:rFonts w:eastAsia="Calibri"/>
          <w:szCs w:val="22"/>
          <w:lang w:val="pl-PL"/>
        </w:rPr>
        <w:t>hidroh</w:t>
      </w:r>
      <w:r w:rsidR="00CB10D8">
        <w:rPr>
          <w:rFonts w:eastAsia="Calibri"/>
          <w:szCs w:val="22"/>
          <w:lang w:val="pl-PL"/>
        </w:rPr>
        <w:t>l</w:t>
      </w:r>
      <w:r w:rsidR="003653F2" w:rsidRPr="005A1944">
        <w:rPr>
          <w:rFonts w:eastAsia="Calibri"/>
          <w:szCs w:val="22"/>
          <w:lang w:val="pl-PL"/>
        </w:rPr>
        <w:t>ortiazid</w:t>
      </w:r>
      <w:r w:rsidRPr="005A1944">
        <w:rPr>
          <w:rFonts w:eastAsia="Calibri"/>
          <w:szCs w:val="22"/>
          <w:lang w:val="pl-PL"/>
        </w:rPr>
        <w:t xml:space="preserve"> i smanjuju resorpciju iz gastrointestina</w:t>
      </w:r>
      <w:r w:rsidR="00CB10D8">
        <w:rPr>
          <w:rFonts w:eastAsia="Calibri"/>
          <w:szCs w:val="22"/>
          <w:lang w:val="pl-PL"/>
        </w:rPr>
        <w:t>l</w:t>
      </w:r>
      <w:r w:rsidRPr="005A1944">
        <w:rPr>
          <w:rFonts w:eastAsia="Calibri"/>
          <w:szCs w:val="22"/>
          <w:lang w:val="pl-PL"/>
        </w:rPr>
        <w:t>nog trakta za pros</w:t>
      </w:r>
      <w:r w:rsidR="006A0D5A" w:rsidRPr="005A1944">
        <w:rPr>
          <w:rFonts w:eastAsia="Calibri"/>
          <w:szCs w:val="22"/>
          <w:lang w:val="pl-PL"/>
        </w:rPr>
        <w:t>j</w:t>
      </w:r>
      <w:r w:rsidRPr="005A1944">
        <w:rPr>
          <w:rFonts w:eastAsia="Calibri"/>
          <w:szCs w:val="22"/>
          <w:lang w:val="pl-PL"/>
        </w:rPr>
        <w:t>ečno 85% odnosno 43%.</w:t>
      </w:r>
    </w:p>
    <w:p w14:paraId="0A811518" w14:textId="2DDD24DD" w:rsidR="00D52666" w:rsidRPr="005A1944" w:rsidRDefault="00D52666" w:rsidP="00B52F20">
      <w:pPr>
        <w:rPr>
          <w:rFonts w:eastAsia="Calibri"/>
          <w:szCs w:val="22"/>
          <w:lang w:val="pl-PL"/>
        </w:rPr>
      </w:pPr>
    </w:p>
    <w:p w14:paraId="7E0A42D9" w14:textId="3390DF4B" w:rsidR="00B52F20" w:rsidRPr="005A1944" w:rsidRDefault="00B52F20" w:rsidP="00B52F20">
      <w:pPr>
        <w:rPr>
          <w:rFonts w:eastAsia="Calibri"/>
          <w:i/>
          <w:iCs/>
          <w:szCs w:val="22"/>
          <w:lang w:val="pl-PL"/>
        </w:rPr>
      </w:pPr>
      <w:r w:rsidRPr="005A1944">
        <w:rPr>
          <w:rFonts w:eastAsia="Calibri"/>
          <w:i/>
          <w:iCs/>
          <w:szCs w:val="22"/>
          <w:lang w:val="pl-PL"/>
        </w:rPr>
        <w:t>Produženje QT-interva</w:t>
      </w:r>
      <w:r w:rsidR="00CB10D8">
        <w:rPr>
          <w:rFonts w:eastAsia="Calibri"/>
          <w:i/>
          <w:iCs/>
          <w:szCs w:val="22"/>
          <w:lang w:val="pl-PL"/>
        </w:rPr>
        <w:t>l</w:t>
      </w:r>
      <w:r w:rsidRPr="005A1944">
        <w:rPr>
          <w:rFonts w:eastAsia="Calibri"/>
          <w:i/>
          <w:iCs/>
          <w:szCs w:val="22"/>
          <w:lang w:val="pl-PL"/>
        </w:rPr>
        <w:t>a (npr. hinidin, prokainamid, amjodaron, sota</w:t>
      </w:r>
      <w:r w:rsidR="00CB10D8">
        <w:rPr>
          <w:rFonts w:eastAsia="Calibri"/>
          <w:i/>
          <w:iCs/>
          <w:szCs w:val="22"/>
          <w:lang w:val="pl-PL"/>
        </w:rPr>
        <w:t>l</w:t>
      </w:r>
      <w:r w:rsidRPr="005A1944">
        <w:rPr>
          <w:rFonts w:eastAsia="Calibri"/>
          <w:i/>
          <w:iCs/>
          <w:szCs w:val="22"/>
          <w:lang w:val="pl-PL"/>
        </w:rPr>
        <w:t>o</w:t>
      </w:r>
      <w:r w:rsidR="00CB10D8">
        <w:rPr>
          <w:rFonts w:eastAsia="Calibri"/>
          <w:i/>
          <w:iCs/>
          <w:szCs w:val="22"/>
          <w:lang w:val="pl-PL"/>
        </w:rPr>
        <w:t>l</w:t>
      </w:r>
      <w:r w:rsidRPr="005A1944">
        <w:rPr>
          <w:rFonts w:eastAsia="Calibri"/>
          <w:i/>
          <w:iCs/>
          <w:szCs w:val="22"/>
          <w:lang w:val="pl-PL"/>
        </w:rPr>
        <w:t>)</w:t>
      </w:r>
    </w:p>
    <w:p w14:paraId="6AB3743E" w14:textId="77777777" w:rsidR="00B52F20" w:rsidRPr="005A1944" w:rsidRDefault="00B52F20" w:rsidP="00B52F20">
      <w:pPr>
        <w:rPr>
          <w:rFonts w:eastAsia="Calibri"/>
          <w:i/>
          <w:iCs/>
          <w:szCs w:val="22"/>
          <w:lang w:val="fr-FR"/>
        </w:rPr>
      </w:pPr>
      <w:r w:rsidRPr="005A1944">
        <w:rPr>
          <w:rFonts w:eastAsia="Calibri"/>
          <w:szCs w:val="22"/>
          <w:lang w:val="fr-FR"/>
        </w:rPr>
        <w:t xml:space="preserve">Povećan rizik od </w:t>
      </w:r>
      <w:r w:rsidRPr="005A1944">
        <w:rPr>
          <w:rFonts w:eastAsia="Calibri"/>
          <w:i/>
          <w:iCs/>
          <w:szCs w:val="22"/>
          <w:lang w:val="fr-FR"/>
        </w:rPr>
        <w:t>Torsades de pointes.</w:t>
      </w:r>
    </w:p>
    <w:p w14:paraId="017F60A5" w14:textId="7842B9EE" w:rsidR="00B52F20" w:rsidRDefault="00B52F20" w:rsidP="00B52F20">
      <w:pPr>
        <w:rPr>
          <w:rFonts w:eastAsia="Calibri"/>
          <w:i/>
          <w:iCs/>
          <w:szCs w:val="22"/>
          <w:lang w:val="fr-FR"/>
        </w:rPr>
      </w:pPr>
    </w:p>
    <w:p w14:paraId="32E3E775" w14:textId="3CA97DDB" w:rsidR="00BE2CE7" w:rsidRDefault="00BE2CE7" w:rsidP="00B52F20">
      <w:pPr>
        <w:rPr>
          <w:rFonts w:eastAsia="Calibri"/>
          <w:i/>
          <w:iCs/>
          <w:szCs w:val="22"/>
          <w:lang w:val="fr-FR"/>
        </w:rPr>
      </w:pPr>
    </w:p>
    <w:p w14:paraId="4D4E1DD7" w14:textId="77777777" w:rsidR="00BE2CE7" w:rsidRPr="005A1944" w:rsidRDefault="00BE2CE7" w:rsidP="00B52F20">
      <w:pPr>
        <w:rPr>
          <w:rFonts w:eastAsia="Calibri"/>
          <w:i/>
          <w:iCs/>
          <w:szCs w:val="22"/>
          <w:lang w:val="fr-FR"/>
        </w:rPr>
      </w:pPr>
    </w:p>
    <w:p w14:paraId="0EAB3F8F" w14:textId="5BA7D413" w:rsidR="00B52F20" w:rsidRPr="00007E9F" w:rsidRDefault="00B52F20" w:rsidP="00B52F20">
      <w:pPr>
        <w:rPr>
          <w:rFonts w:eastAsia="Calibri"/>
          <w:i/>
          <w:iCs/>
          <w:szCs w:val="22"/>
          <w:lang w:val="pl-PL"/>
        </w:rPr>
      </w:pPr>
      <w:r w:rsidRPr="00007E9F">
        <w:rPr>
          <w:rFonts w:eastAsia="Calibri"/>
          <w:i/>
          <w:iCs/>
          <w:szCs w:val="22"/>
          <w:lang w:val="pl-PL"/>
        </w:rPr>
        <w:t>G</w:t>
      </w:r>
      <w:r w:rsidR="00CB10D8">
        <w:rPr>
          <w:rFonts w:eastAsia="Calibri"/>
          <w:i/>
          <w:iCs/>
          <w:szCs w:val="22"/>
          <w:lang w:val="pl-PL"/>
        </w:rPr>
        <w:t>l</w:t>
      </w:r>
      <w:r w:rsidRPr="00007E9F">
        <w:rPr>
          <w:rFonts w:eastAsia="Calibri"/>
          <w:i/>
          <w:iCs/>
          <w:szCs w:val="22"/>
          <w:lang w:val="pl-PL"/>
        </w:rPr>
        <w:t>ikozidi digita</w:t>
      </w:r>
      <w:r w:rsidR="00CB10D8">
        <w:rPr>
          <w:rFonts w:eastAsia="Calibri"/>
          <w:i/>
          <w:iCs/>
          <w:szCs w:val="22"/>
          <w:lang w:val="pl-PL"/>
        </w:rPr>
        <w:t>l</w:t>
      </w:r>
      <w:r w:rsidRPr="00007E9F">
        <w:rPr>
          <w:rFonts w:eastAsia="Calibri"/>
          <w:i/>
          <w:iCs/>
          <w:szCs w:val="22"/>
          <w:lang w:val="pl-PL"/>
        </w:rPr>
        <w:t>isa</w:t>
      </w:r>
    </w:p>
    <w:p w14:paraId="7B6EDA9C" w14:textId="1BA5981D" w:rsidR="00B52F20" w:rsidRPr="00007E9F" w:rsidRDefault="00B52F20" w:rsidP="00B52F20">
      <w:pPr>
        <w:rPr>
          <w:rFonts w:eastAsia="Calibri"/>
          <w:szCs w:val="22"/>
          <w:lang w:val="pl-PL"/>
        </w:rPr>
      </w:pPr>
      <w:r w:rsidRPr="00007E9F">
        <w:rPr>
          <w:rFonts w:eastAsia="Calibri"/>
          <w:szCs w:val="22"/>
          <w:lang w:val="pl-PL"/>
        </w:rPr>
        <w:t>Hipoka</w:t>
      </w:r>
      <w:r w:rsidR="00CB10D8">
        <w:rPr>
          <w:rFonts w:eastAsia="Calibri"/>
          <w:szCs w:val="22"/>
          <w:lang w:val="pl-PL"/>
        </w:rPr>
        <w:t>l</w:t>
      </w:r>
      <w:r w:rsidRPr="00007E9F">
        <w:rPr>
          <w:rFonts w:eastAsia="Calibri"/>
          <w:szCs w:val="22"/>
          <w:lang w:val="pl-PL"/>
        </w:rPr>
        <w:t>emija može da senzibi</w:t>
      </w:r>
      <w:r w:rsidR="00CB10D8">
        <w:rPr>
          <w:rFonts w:eastAsia="Calibri"/>
          <w:szCs w:val="22"/>
          <w:lang w:val="pl-PL"/>
        </w:rPr>
        <w:t>l</w:t>
      </w:r>
      <w:r w:rsidRPr="00007E9F">
        <w:rPr>
          <w:rFonts w:eastAsia="Calibri"/>
          <w:szCs w:val="22"/>
          <w:lang w:val="pl-PL"/>
        </w:rPr>
        <w:t>izuje i</w:t>
      </w:r>
      <w:r w:rsidR="00CB10D8">
        <w:rPr>
          <w:rFonts w:eastAsia="Calibri"/>
          <w:szCs w:val="22"/>
          <w:lang w:val="pl-PL"/>
        </w:rPr>
        <w:t>l</w:t>
      </w:r>
      <w:r w:rsidRPr="00007E9F">
        <w:rPr>
          <w:rFonts w:eastAsia="Calibri"/>
          <w:szCs w:val="22"/>
          <w:lang w:val="pl-PL"/>
        </w:rPr>
        <w:t>i da pojača srčani odgovor na toksi</w:t>
      </w:r>
      <w:r w:rsidRPr="00007E9F">
        <w:rPr>
          <w:rFonts w:ascii="TimesNewRoman" w:eastAsia="TimesNewRoman" w:cs="TimesNewRoman"/>
          <w:szCs w:val="22"/>
          <w:lang w:val="pl-PL"/>
        </w:rPr>
        <w:t>č</w:t>
      </w:r>
      <w:r w:rsidRPr="00007E9F">
        <w:rPr>
          <w:rFonts w:eastAsia="Calibri"/>
          <w:szCs w:val="22"/>
          <w:lang w:val="pl-PL"/>
        </w:rPr>
        <w:t>na dejstva digita</w:t>
      </w:r>
      <w:r w:rsidR="00CB10D8">
        <w:rPr>
          <w:rFonts w:eastAsia="Calibri"/>
          <w:szCs w:val="22"/>
          <w:lang w:val="pl-PL"/>
        </w:rPr>
        <w:t>l</w:t>
      </w:r>
      <w:r w:rsidRPr="00007E9F">
        <w:rPr>
          <w:rFonts w:eastAsia="Calibri"/>
          <w:szCs w:val="22"/>
          <w:lang w:val="pl-PL"/>
        </w:rPr>
        <w:t xml:space="preserve">isa (npr. </w:t>
      </w:r>
      <w:r w:rsidR="00BE2CE7" w:rsidRPr="00007E9F">
        <w:rPr>
          <w:rFonts w:eastAsia="Calibri"/>
          <w:szCs w:val="22"/>
          <w:lang w:val="pl-PL"/>
        </w:rPr>
        <w:t>P</w:t>
      </w:r>
      <w:r w:rsidRPr="00007E9F">
        <w:rPr>
          <w:rFonts w:eastAsia="Calibri"/>
          <w:szCs w:val="22"/>
          <w:lang w:val="pl-PL"/>
        </w:rPr>
        <w:t>oja</w:t>
      </w:r>
      <w:r w:rsidRPr="00007E9F">
        <w:rPr>
          <w:rFonts w:ascii="TimesNewRoman" w:eastAsia="TimesNewRoman" w:cs="TimesNewRoman"/>
          <w:szCs w:val="22"/>
          <w:lang w:val="pl-PL"/>
        </w:rPr>
        <w:t>č</w:t>
      </w:r>
      <w:r w:rsidRPr="00007E9F">
        <w:rPr>
          <w:rFonts w:eastAsia="Calibri"/>
          <w:szCs w:val="22"/>
          <w:lang w:val="pl-PL"/>
        </w:rPr>
        <w:t>ana</w:t>
      </w:r>
      <w:r w:rsidR="00BE2CE7">
        <w:rPr>
          <w:rFonts w:eastAsia="Calibri"/>
          <w:szCs w:val="22"/>
          <w:lang w:val="pl-PL"/>
        </w:rPr>
        <w:t xml:space="preserve"> </w:t>
      </w:r>
      <w:r w:rsidRPr="00007E9F">
        <w:rPr>
          <w:rFonts w:eastAsia="Calibri"/>
          <w:szCs w:val="22"/>
          <w:lang w:val="pl-PL"/>
        </w:rPr>
        <w:t>ventriku</w:t>
      </w:r>
      <w:r w:rsidR="00CB10D8">
        <w:rPr>
          <w:rFonts w:eastAsia="Calibri"/>
          <w:szCs w:val="22"/>
          <w:lang w:val="pl-PL"/>
        </w:rPr>
        <w:t>l</w:t>
      </w:r>
      <w:r w:rsidRPr="00007E9F">
        <w:rPr>
          <w:rFonts w:eastAsia="Calibri"/>
          <w:szCs w:val="22"/>
          <w:lang w:val="pl-PL"/>
        </w:rPr>
        <w:t>arna iritabi</w:t>
      </w:r>
      <w:r w:rsidR="00CB10D8">
        <w:rPr>
          <w:rFonts w:eastAsia="Calibri"/>
          <w:szCs w:val="22"/>
          <w:lang w:val="pl-PL"/>
        </w:rPr>
        <w:t>l</w:t>
      </w:r>
      <w:r w:rsidRPr="00007E9F">
        <w:rPr>
          <w:rFonts w:eastAsia="Calibri"/>
          <w:szCs w:val="22"/>
          <w:lang w:val="pl-PL"/>
        </w:rPr>
        <w:t>nost).</w:t>
      </w:r>
    </w:p>
    <w:p w14:paraId="66C59D4A" w14:textId="77777777" w:rsidR="00842024" w:rsidRPr="00007E9F" w:rsidRDefault="00842024" w:rsidP="00B52F20">
      <w:pPr>
        <w:rPr>
          <w:rFonts w:eastAsia="Calibri"/>
          <w:szCs w:val="22"/>
          <w:lang w:val="pl-PL"/>
        </w:rPr>
      </w:pPr>
    </w:p>
    <w:p w14:paraId="462FFB38" w14:textId="77777777" w:rsidR="00B52F20" w:rsidRPr="00007E9F" w:rsidRDefault="00B52F20" w:rsidP="00B52F20">
      <w:pPr>
        <w:rPr>
          <w:rFonts w:eastAsia="Calibri"/>
          <w:szCs w:val="22"/>
          <w:lang w:val="pl-PL"/>
        </w:rPr>
      </w:pPr>
      <w:r w:rsidRPr="00007E9F">
        <w:rPr>
          <w:rFonts w:eastAsia="Calibri"/>
          <w:i/>
          <w:iCs/>
          <w:szCs w:val="22"/>
          <w:lang w:val="pl-PL"/>
        </w:rPr>
        <w:t>Kortikosteroidi, ACTH</w:t>
      </w:r>
    </w:p>
    <w:p w14:paraId="39C57D4B" w14:textId="04AF51EF"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Istovremena prim</w:t>
      </w:r>
      <w:r w:rsidR="006A0D5A">
        <w:rPr>
          <w:rFonts w:eastAsia="Calibri"/>
          <w:szCs w:val="22"/>
          <w:lang w:val="pl-PL"/>
        </w:rPr>
        <w:t>j</w:t>
      </w:r>
      <w:r w:rsidRPr="00007E9F">
        <w:rPr>
          <w:rFonts w:eastAsia="Calibri"/>
          <w:szCs w:val="22"/>
          <w:lang w:val="pl-PL"/>
        </w:rPr>
        <w:t>ena može da dovede do povećanog gubitka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naro</w:t>
      </w:r>
      <w:r w:rsidRPr="00007E9F">
        <w:rPr>
          <w:rFonts w:ascii="TimesNewRoman" w:eastAsia="TimesNewRoman" w:cs="TimesNewRoman"/>
          <w:szCs w:val="22"/>
          <w:lang w:val="pl-PL"/>
        </w:rPr>
        <w:t>č</w:t>
      </w:r>
      <w:r w:rsidRPr="00007E9F">
        <w:rPr>
          <w:rFonts w:eastAsia="Calibri"/>
          <w:szCs w:val="22"/>
          <w:lang w:val="pl-PL"/>
        </w:rPr>
        <w:t>ito do hipoka</w:t>
      </w:r>
      <w:r w:rsidR="00CB10D8">
        <w:rPr>
          <w:rFonts w:eastAsia="Calibri"/>
          <w:szCs w:val="22"/>
          <w:lang w:val="pl-PL"/>
        </w:rPr>
        <w:t>l</w:t>
      </w:r>
      <w:r w:rsidRPr="00007E9F">
        <w:rPr>
          <w:rFonts w:eastAsia="Calibri"/>
          <w:szCs w:val="22"/>
          <w:lang w:val="pl-PL"/>
        </w:rPr>
        <w:t>emije, u kombinaciji sa tiazidnim diureticima.</w:t>
      </w:r>
    </w:p>
    <w:p w14:paraId="686479F0" w14:textId="77777777" w:rsidR="00B52F20" w:rsidRPr="00007E9F" w:rsidRDefault="00B52F20" w:rsidP="00B52F20">
      <w:pPr>
        <w:autoSpaceDE w:val="0"/>
        <w:autoSpaceDN w:val="0"/>
        <w:adjustRightInd w:val="0"/>
        <w:rPr>
          <w:rFonts w:eastAsia="Calibri"/>
          <w:szCs w:val="22"/>
          <w:lang w:val="pl-PL"/>
        </w:rPr>
      </w:pPr>
    </w:p>
    <w:p w14:paraId="71A6E844" w14:textId="22A0110F" w:rsidR="00B52F20" w:rsidRPr="00007E9F" w:rsidRDefault="00B52F20" w:rsidP="00B52F20">
      <w:pPr>
        <w:autoSpaceDE w:val="0"/>
        <w:autoSpaceDN w:val="0"/>
        <w:adjustRightInd w:val="0"/>
        <w:rPr>
          <w:rFonts w:eastAsia="Calibri"/>
          <w:i/>
          <w:szCs w:val="22"/>
          <w:lang w:val="pl-PL"/>
        </w:rPr>
      </w:pPr>
      <w:r w:rsidRPr="00007E9F">
        <w:rPr>
          <w:rFonts w:eastAsia="Calibri"/>
          <w:i/>
          <w:szCs w:val="22"/>
          <w:lang w:val="pl-PL"/>
        </w:rPr>
        <w:t>Diuretici koji ne štede ka</w:t>
      </w:r>
      <w:r w:rsidR="00CB10D8">
        <w:rPr>
          <w:rFonts w:eastAsia="Calibri"/>
          <w:i/>
          <w:szCs w:val="22"/>
          <w:lang w:val="pl-PL"/>
        </w:rPr>
        <w:t>l</w:t>
      </w:r>
      <w:r w:rsidRPr="00007E9F">
        <w:rPr>
          <w:rFonts w:eastAsia="Calibri"/>
          <w:i/>
          <w:szCs w:val="22"/>
          <w:lang w:val="pl-PL"/>
        </w:rPr>
        <w:t>ijum (npr. furosemid), karbenokso</w:t>
      </w:r>
      <w:r w:rsidR="00CB10D8">
        <w:rPr>
          <w:rFonts w:eastAsia="Calibri"/>
          <w:i/>
          <w:szCs w:val="22"/>
          <w:lang w:val="pl-PL"/>
        </w:rPr>
        <w:t>l</w:t>
      </w:r>
      <w:r w:rsidRPr="00007E9F">
        <w:rPr>
          <w:rFonts w:eastAsia="Calibri"/>
          <w:i/>
          <w:szCs w:val="22"/>
          <w:lang w:val="pl-PL"/>
        </w:rPr>
        <w:t>on i</w:t>
      </w:r>
      <w:r w:rsidR="00CB10D8">
        <w:rPr>
          <w:rFonts w:eastAsia="Calibri"/>
          <w:i/>
          <w:szCs w:val="22"/>
          <w:lang w:val="pl-PL"/>
        </w:rPr>
        <w:t>l</w:t>
      </w:r>
      <w:r w:rsidRPr="00007E9F">
        <w:rPr>
          <w:rFonts w:eastAsia="Calibri"/>
          <w:i/>
          <w:szCs w:val="22"/>
          <w:lang w:val="pl-PL"/>
        </w:rPr>
        <w:t>i z</w:t>
      </w:r>
      <w:r w:rsidR="00CB10D8">
        <w:rPr>
          <w:rFonts w:eastAsia="Calibri"/>
          <w:i/>
          <w:szCs w:val="22"/>
          <w:lang w:val="pl-PL"/>
        </w:rPr>
        <w:t>l</w:t>
      </w:r>
      <w:r w:rsidRPr="00007E9F">
        <w:rPr>
          <w:rFonts w:eastAsia="Calibri"/>
          <w:i/>
          <w:szCs w:val="22"/>
          <w:lang w:val="pl-PL"/>
        </w:rPr>
        <w:t xml:space="preserve">oupotreba </w:t>
      </w:r>
      <w:r w:rsidR="00CB10D8">
        <w:rPr>
          <w:rFonts w:eastAsia="Calibri"/>
          <w:i/>
          <w:szCs w:val="22"/>
          <w:lang w:val="pl-PL"/>
        </w:rPr>
        <w:t>l</w:t>
      </w:r>
      <w:r w:rsidRPr="00007E9F">
        <w:rPr>
          <w:rFonts w:eastAsia="Calibri"/>
          <w:i/>
          <w:szCs w:val="22"/>
          <w:lang w:val="pl-PL"/>
        </w:rPr>
        <w:t>aksativa</w:t>
      </w:r>
    </w:p>
    <w:p w14:paraId="2B29711D" w14:textId="3D2EFF6A"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Hidroh</w:t>
      </w:r>
      <w:r w:rsidR="00CB10D8">
        <w:rPr>
          <w:rFonts w:eastAsia="Calibri"/>
          <w:szCs w:val="22"/>
          <w:lang w:val="pl-PL"/>
        </w:rPr>
        <w:t>l</w:t>
      </w:r>
      <w:r w:rsidRPr="00007E9F">
        <w:rPr>
          <w:rFonts w:eastAsia="Calibri"/>
          <w:szCs w:val="22"/>
          <w:lang w:val="pl-PL"/>
        </w:rPr>
        <w:t>ortiazid može da pove</w:t>
      </w:r>
      <w:r w:rsidRPr="00007E9F">
        <w:rPr>
          <w:rFonts w:ascii="TimesNewRoman" w:eastAsia="TimesNewRoman" w:cs="TimesNewRoman"/>
          <w:szCs w:val="22"/>
          <w:lang w:val="pl-PL"/>
        </w:rPr>
        <w:t>ć</w:t>
      </w:r>
      <w:r w:rsidRPr="00007E9F">
        <w:rPr>
          <w:rFonts w:eastAsia="Calibri"/>
          <w:szCs w:val="22"/>
          <w:lang w:val="pl-PL"/>
        </w:rPr>
        <w:t>a gubitak ka</w:t>
      </w:r>
      <w:r w:rsidR="00CB10D8">
        <w:rPr>
          <w:rFonts w:eastAsia="Calibri"/>
          <w:szCs w:val="22"/>
          <w:lang w:val="pl-PL"/>
        </w:rPr>
        <w:t>l</w:t>
      </w:r>
      <w:r w:rsidRPr="00007E9F">
        <w:rPr>
          <w:rFonts w:eastAsia="Calibri"/>
          <w:szCs w:val="22"/>
          <w:lang w:val="pl-PL"/>
        </w:rPr>
        <w:t>ijuma i/i</w:t>
      </w:r>
      <w:r w:rsidR="00CB10D8">
        <w:rPr>
          <w:rFonts w:eastAsia="Calibri"/>
          <w:szCs w:val="22"/>
          <w:lang w:val="pl-PL"/>
        </w:rPr>
        <w:t>l</w:t>
      </w:r>
      <w:r w:rsidRPr="00007E9F">
        <w:rPr>
          <w:rFonts w:eastAsia="Calibri"/>
          <w:szCs w:val="22"/>
          <w:lang w:val="pl-PL"/>
        </w:rPr>
        <w:t>i magnezijuma.</w:t>
      </w:r>
    </w:p>
    <w:p w14:paraId="6FE53B7A" w14:textId="77777777" w:rsidR="00B52F20" w:rsidRPr="00007E9F" w:rsidRDefault="00B52F20" w:rsidP="00B52F20">
      <w:pPr>
        <w:autoSpaceDE w:val="0"/>
        <w:autoSpaceDN w:val="0"/>
        <w:adjustRightInd w:val="0"/>
        <w:rPr>
          <w:rFonts w:eastAsia="Calibri"/>
          <w:szCs w:val="22"/>
          <w:lang w:val="pl-PL"/>
        </w:rPr>
      </w:pPr>
    </w:p>
    <w:p w14:paraId="48279E46" w14:textId="34C134D5" w:rsidR="00B52F20" w:rsidRPr="00007E9F" w:rsidRDefault="00B52F20" w:rsidP="00B52F20">
      <w:pPr>
        <w:rPr>
          <w:rFonts w:eastAsia="Calibri"/>
          <w:i/>
          <w:iCs/>
          <w:szCs w:val="22"/>
          <w:lang w:val="pl-PL"/>
        </w:rPr>
      </w:pPr>
      <w:r w:rsidRPr="00007E9F">
        <w:rPr>
          <w:rFonts w:eastAsia="Calibri"/>
          <w:i/>
          <w:iCs/>
          <w:szCs w:val="22"/>
          <w:lang w:val="pl-PL"/>
        </w:rPr>
        <w:t xml:space="preserve">Presorni amini (npr. </w:t>
      </w:r>
      <w:r w:rsidR="00842024" w:rsidRPr="00007E9F">
        <w:rPr>
          <w:rFonts w:eastAsia="Calibri"/>
          <w:i/>
          <w:iCs/>
          <w:szCs w:val="22"/>
          <w:lang w:val="pl-PL"/>
        </w:rPr>
        <w:t>nor</w:t>
      </w:r>
      <w:r w:rsidRPr="00007E9F">
        <w:rPr>
          <w:rFonts w:eastAsia="Calibri"/>
          <w:i/>
          <w:iCs/>
          <w:szCs w:val="22"/>
          <w:lang w:val="pl-PL"/>
        </w:rPr>
        <w:t>adrena</w:t>
      </w:r>
      <w:r w:rsidR="00CB10D8">
        <w:rPr>
          <w:rFonts w:eastAsia="Calibri"/>
          <w:i/>
          <w:iCs/>
          <w:szCs w:val="22"/>
          <w:lang w:val="pl-PL"/>
        </w:rPr>
        <w:t>l</w:t>
      </w:r>
      <w:r w:rsidRPr="00007E9F">
        <w:rPr>
          <w:rFonts w:eastAsia="Calibri"/>
          <w:i/>
          <w:iCs/>
          <w:szCs w:val="22"/>
          <w:lang w:val="pl-PL"/>
        </w:rPr>
        <w:t>in)</w:t>
      </w:r>
    </w:p>
    <w:p w14:paraId="32EFAD16" w14:textId="77777777" w:rsidR="00B52F20" w:rsidRPr="00007E9F" w:rsidRDefault="00B52F20" w:rsidP="00B52F20">
      <w:pPr>
        <w:rPr>
          <w:rFonts w:eastAsia="Calibri"/>
          <w:szCs w:val="22"/>
          <w:lang w:val="pl-PL"/>
        </w:rPr>
      </w:pPr>
      <w:r w:rsidRPr="00007E9F">
        <w:rPr>
          <w:rFonts w:eastAsia="Calibri"/>
          <w:szCs w:val="22"/>
          <w:lang w:val="pl-PL"/>
        </w:rPr>
        <w:t>Tiazidi mogu smanjiti reakciju na presorne amine.</w:t>
      </w:r>
    </w:p>
    <w:p w14:paraId="2FCFEDAD" w14:textId="77777777" w:rsidR="00B52F20" w:rsidRPr="00007E9F" w:rsidRDefault="00B52F20" w:rsidP="00B52F20">
      <w:pPr>
        <w:rPr>
          <w:rFonts w:eastAsia="Calibri"/>
          <w:szCs w:val="22"/>
          <w:lang w:val="pl-PL"/>
        </w:rPr>
      </w:pPr>
    </w:p>
    <w:p w14:paraId="56DDC0AA" w14:textId="7B8CD0ED" w:rsidR="00B52F20" w:rsidRPr="00007E9F" w:rsidRDefault="00B52F20" w:rsidP="00B52F20">
      <w:pPr>
        <w:rPr>
          <w:rFonts w:eastAsia="Calibri"/>
          <w:i/>
          <w:iCs/>
          <w:szCs w:val="22"/>
          <w:lang w:val="pl-PL"/>
        </w:rPr>
      </w:pPr>
      <w:r w:rsidRPr="00007E9F">
        <w:rPr>
          <w:rFonts w:eastAsia="Calibri"/>
          <w:i/>
          <w:iCs/>
          <w:szCs w:val="22"/>
          <w:lang w:val="pl-PL"/>
        </w:rPr>
        <w:t>Citostatici (npr. cik</w:t>
      </w:r>
      <w:r w:rsidR="00CB10D8">
        <w:rPr>
          <w:rFonts w:eastAsia="Calibri"/>
          <w:i/>
          <w:iCs/>
          <w:szCs w:val="22"/>
          <w:lang w:val="pl-PL"/>
        </w:rPr>
        <w:t>l</w:t>
      </w:r>
      <w:r w:rsidRPr="00007E9F">
        <w:rPr>
          <w:rFonts w:eastAsia="Calibri"/>
          <w:i/>
          <w:iCs/>
          <w:szCs w:val="22"/>
          <w:lang w:val="pl-PL"/>
        </w:rPr>
        <w:t>ofosfamid, metotreksat)</w:t>
      </w:r>
    </w:p>
    <w:p w14:paraId="14352A27" w14:textId="2444BE3E" w:rsidR="00B31595" w:rsidRPr="00007E9F" w:rsidRDefault="00B52F20" w:rsidP="00923865">
      <w:pPr>
        <w:rPr>
          <w:rFonts w:eastAsia="Calibri"/>
          <w:szCs w:val="22"/>
          <w:lang w:val="pl-PL"/>
        </w:rPr>
      </w:pPr>
      <w:r w:rsidRPr="00007E9F">
        <w:rPr>
          <w:rFonts w:eastAsia="Calibri"/>
          <w:szCs w:val="22"/>
          <w:lang w:val="pl-PL"/>
        </w:rPr>
        <w:t>Tiazidi mogu smanjiti iz</w:t>
      </w:r>
      <w:r w:rsidR="00CB10D8">
        <w:rPr>
          <w:rFonts w:eastAsia="Calibri"/>
          <w:szCs w:val="22"/>
          <w:lang w:val="pl-PL"/>
        </w:rPr>
        <w:t>l</w:t>
      </w:r>
      <w:r w:rsidRPr="00007E9F">
        <w:rPr>
          <w:rFonts w:eastAsia="Calibri"/>
          <w:szCs w:val="22"/>
          <w:lang w:val="pl-PL"/>
        </w:rPr>
        <w:t xml:space="preserve">učivanje citotoksičnih </w:t>
      </w:r>
      <w:r w:rsidR="00CB10D8">
        <w:rPr>
          <w:rFonts w:eastAsia="Calibri"/>
          <w:szCs w:val="22"/>
          <w:lang w:val="pl-PL"/>
        </w:rPr>
        <w:t>l</w:t>
      </w:r>
      <w:r w:rsidR="00064305">
        <w:rPr>
          <w:rFonts w:eastAsia="Calibri"/>
          <w:szCs w:val="22"/>
          <w:lang w:val="pl-PL"/>
        </w:rPr>
        <w:t>j</w:t>
      </w:r>
      <w:r w:rsidRPr="00007E9F">
        <w:rPr>
          <w:rFonts w:eastAsia="Calibri"/>
          <w:szCs w:val="22"/>
          <w:lang w:val="pl-PL"/>
        </w:rPr>
        <w:t>ekova putem bubrega i potencirati njihovo mije</w:t>
      </w:r>
      <w:r w:rsidR="00CB10D8">
        <w:rPr>
          <w:rFonts w:eastAsia="Calibri"/>
          <w:szCs w:val="22"/>
          <w:lang w:val="pl-PL"/>
        </w:rPr>
        <w:t>l</w:t>
      </w:r>
      <w:r w:rsidRPr="00007E9F">
        <w:rPr>
          <w:rFonts w:eastAsia="Calibri"/>
          <w:szCs w:val="22"/>
          <w:lang w:val="pl-PL"/>
        </w:rPr>
        <w:t>osupresivno dejstvo.</w:t>
      </w:r>
    </w:p>
    <w:p w14:paraId="569EDF53" w14:textId="77777777" w:rsidR="00842024" w:rsidRPr="00007E9F" w:rsidRDefault="00842024" w:rsidP="00923865">
      <w:pPr>
        <w:rPr>
          <w:rFonts w:eastAsia="Calibri"/>
          <w:szCs w:val="22"/>
          <w:lang w:val="pl-PL"/>
        </w:rPr>
      </w:pPr>
    </w:p>
    <w:p w14:paraId="27EA6618" w14:textId="366F9276" w:rsidR="00842024" w:rsidRPr="00007E9F" w:rsidRDefault="00842024" w:rsidP="00923865">
      <w:pPr>
        <w:rPr>
          <w:rFonts w:eastAsia="Calibri"/>
          <w:i/>
          <w:szCs w:val="22"/>
          <w:lang w:val="pl-PL"/>
        </w:rPr>
      </w:pPr>
      <w:r w:rsidRPr="00007E9F">
        <w:rPr>
          <w:rFonts w:eastAsia="Calibri"/>
          <w:i/>
          <w:szCs w:val="22"/>
          <w:lang w:val="pl-PL"/>
        </w:rPr>
        <w:t>Pedijatrijska popu</w:t>
      </w:r>
      <w:r w:rsidR="00CB10D8">
        <w:rPr>
          <w:rFonts w:eastAsia="Calibri"/>
          <w:i/>
          <w:szCs w:val="22"/>
          <w:lang w:val="pl-PL"/>
        </w:rPr>
        <w:t>l</w:t>
      </w:r>
      <w:r w:rsidRPr="00007E9F">
        <w:rPr>
          <w:rFonts w:eastAsia="Calibri"/>
          <w:i/>
          <w:szCs w:val="22"/>
          <w:lang w:val="pl-PL"/>
        </w:rPr>
        <w:t>acija</w:t>
      </w:r>
    </w:p>
    <w:p w14:paraId="665B729E" w14:textId="04AE1FA4" w:rsidR="00842024" w:rsidRPr="00007E9F" w:rsidRDefault="00842024" w:rsidP="00842024">
      <w:pPr>
        <w:rPr>
          <w:szCs w:val="22"/>
          <w:lang w:val="pl-PL"/>
        </w:rPr>
      </w:pPr>
      <w:r w:rsidRPr="00007E9F">
        <w:rPr>
          <w:szCs w:val="22"/>
          <w:lang w:val="pl-PL"/>
        </w:rPr>
        <w:t>Studije interakcija su rađene samo kod odras</w:t>
      </w:r>
      <w:r w:rsidR="00CB10D8">
        <w:rPr>
          <w:szCs w:val="22"/>
          <w:lang w:val="pl-PL"/>
        </w:rPr>
        <w:t>l</w:t>
      </w:r>
      <w:r w:rsidRPr="00007E9F">
        <w:rPr>
          <w:szCs w:val="22"/>
          <w:lang w:val="pl-PL"/>
        </w:rPr>
        <w:t>ih osoba.</w:t>
      </w:r>
    </w:p>
    <w:p w14:paraId="5D4917AD" w14:textId="77777777" w:rsidR="00842024" w:rsidRPr="00007E9F" w:rsidRDefault="00842024" w:rsidP="00923865">
      <w:pPr>
        <w:rPr>
          <w:rFonts w:eastAsia="Calibri"/>
          <w:szCs w:val="22"/>
          <w:lang w:val="pl-PL"/>
        </w:rPr>
      </w:pPr>
    </w:p>
    <w:p w14:paraId="16D130AE" w14:textId="5B24881A" w:rsidR="00CE09F3" w:rsidRPr="00007E9F" w:rsidRDefault="00CE09F3" w:rsidP="00923865">
      <w:pPr>
        <w:rPr>
          <w:b/>
          <w:bCs/>
          <w:szCs w:val="22"/>
          <w:lang w:val="pl-PL"/>
        </w:rPr>
      </w:pPr>
      <w:r w:rsidRPr="00931348">
        <w:rPr>
          <w:b/>
          <w:bCs/>
          <w:szCs w:val="22"/>
          <w:lang w:val="ru-RU"/>
        </w:rPr>
        <w:t xml:space="preserve">4.6. </w:t>
      </w:r>
      <w:r w:rsidRPr="00007E9F">
        <w:rPr>
          <w:b/>
          <w:bCs/>
          <w:szCs w:val="22"/>
          <w:lang w:val="pl-PL"/>
        </w:rPr>
        <w:t>P</w:t>
      </w:r>
      <w:r w:rsidR="00CB10D8">
        <w:rPr>
          <w:b/>
          <w:bCs/>
          <w:szCs w:val="22"/>
          <w:lang w:val="pl-PL"/>
        </w:rPr>
        <w:t>l</w:t>
      </w:r>
      <w:r w:rsidRPr="00007E9F">
        <w:rPr>
          <w:b/>
          <w:bCs/>
          <w:szCs w:val="22"/>
          <w:lang w:val="pl-PL"/>
        </w:rPr>
        <w:t xml:space="preserve">odnost, </w:t>
      </w:r>
      <w:r w:rsidRPr="00931348">
        <w:rPr>
          <w:b/>
          <w:bCs/>
          <w:szCs w:val="22"/>
          <w:lang w:val="ru-RU"/>
        </w:rPr>
        <w:t>trudnoć</w:t>
      </w:r>
      <w:r w:rsidRPr="00007E9F">
        <w:rPr>
          <w:b/>
          <w:bCs/>
          <w:szCs w:val="22"/>
          <w:lang w:val="pl-PL"/>
        </w:rPr>
        <w:t>a</w:t>
      </w:r>
      <w:r w:rsidRPr="00931348">
        <w:rPr>
          <w:b/>
          <w:bCs/>
          <w:szCs w:val="22"/>
          <w:lang w:val="ru-RU"/>
        </w:rPr>
        <w:t xml:space="preserve"> i </w:t>
      </w:r>
      <w:r w:rsidRPr="00007E9F">
        <w:rPr>
          <w:b/>
          <w:bCs/>
          <w:szCs w:val="22"/>
          <w:lang w:val="pl-PL"/>
        </w:rPr>
        <w:t>dojenje</w:t>
      </w:r>
    </w:p>
    <w:p w14:paraId="724551CF" w14:textId="77777777" w:rsidR="00CE09F3" w:rsidRPr="00007E9F" w:rsidRDefault="00CE09F3" w:rsidP="00923865">
      <w:pPr>
        <w:rPr>
          <w:szCs w:val="22"/>
          <w:lang w:val="pl-PL"/>
        </w:rPr>
      </w:pPr>
    </w:p>
    <w:p w14:paraId="28BD53D0" w14:textId="37CBD4D1" w:rsidR="0088163D" w:rsidRPr="0088163D" w:rsidRDefault="0088163D" w:rsidP="00B52F20">
      <w:pPr>
        <w:rPr>
          <w:szCs w:val="22"/>
          <w:u w:val="single"/>
          <w:lang w:val="pl-PL"/>
        </w:rPr>
      </w:pPr>
      <w:r w:rsidRPr="0088163D">
        <w:rPr>
          <w:szCs w:val="22"/>
          <w:u w:val="single"/>
          <w:lang w:val="pl-PL"/>
        </w:rPr>
        <w:t>Trudnoća</w:t>
      </w:r>
    </w:p>
    <w:p w14:paraId="46B95BC6" w14:textId="77777777" w:rsidR="0088163D" w:rsidRDefault="0088163D" w:rsidP="00B52F20">
      <w:pPr>
        <w:rPr>
          <w:b/>
          <w:szCs w:val="22"/>
          <w:lang w:val="pl-PL"/>
        </w:rPr>
      </w:pPr>
    </w:p>
    <w:p w14:paraId="686060CB" w14:textId="1F1A158C" w:rsidR="00B52F20" w:rsidRPr="0088163D" w:rsidRDefault="00B52F20" w:rsidP="00B52F20">
      <w:pPr>
        <w:rPr>
          <w:i/>
          <w:szCs w:val="22"/>
          <w:lang w:val="pl-PL"/>
        </w:rPr>
      </w:pPr>
      <w:r w:rsidRPr="0088163D">
        <w:rPr>
          <w:i/>
          <w:szCs w:val="22"/>
          <w:lang w:val="pl-PL"/>
        </w:rPr>
        <w:t>ACE inhibitori:</w:t>
      </w:r>
    </w:p>
    <w:p w14:paraId="546E297B" w14:textId="77777777" w:rsidR="00B52F20" w:rsidRPr="00931348" w:rsidRDefault="00B52F20" w:rsidP="00B52F20">
      <w:pPr>
        <w:rPr>
          <w:szCs w:val="22"/>
          <w:lang w:val="pl-PL"/>
        </w:rPr>
      </w:pPr>
    </w:p>
    <w:tbl>
      <w:tblPr>
        <w:tblW w:w="981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B52F20" w:rsidRPr="006636C5" w14:paraId="37D37213" w14:textId="77777777" w:rsidTr="00A034D7">
        <w:trPr>
          <w:trHeight w:val="548"/>
        </w:trPr>
        <w:tc>
          <w:tcPr>
            <w:tcW w:w="9810" w:type="dxa"/>
          </w:tcPr>
          <w:p w14:paraId="213A3671" w14:textId="4653C746" w:rsidR="00B52F20" w:rsidRPr="00007E9F" w:rsidRDefault="00B52F20" w:rsidP="00A034D7">
            <w:pPr>
              <w:autoSpaceDE w:val="0"/>
              <w:autoSpaceDN w:val="0"/>
              <w:adjustRightInd w:val="0"/>
              <w:rPr>
                <w:rFonts w:eastAsia="Calibri"/>
                <w:szCs w:val="22"/>
                <w:lang w:val="pl-PL"/>
              </w:rPr>
            </w:pPr>
            <w:r w:rsidRPr="00007E9F">
              <w:rPr>
                <w:rFonts w:eastAsia="Calibri"/>
                <w:szCs w:val="22"/>
                <w:lang w:val="pl-PL"/>
              </w:rPr>
              <w:t>Ne preporu</w:t>
            </w:r>
            <w:r w:rsidRPr="00007E9F">
              <w:rPr>
                <w:rFonts w:eastAsia="TimesNewRoman"/>
                <w:szCs w:val="22"/>
                <w:lang w:val="pl-PL"/>
              </w:rPr>
              <w:t>č</w:t>
            </w:r>
            <w:r w:rsidRPr="00007E9F">
              <w:rPr>
                <w:rFonts w:eastAsia="Calibri"/>
                <w:szCs w:val="22"/>
                <w:lang w:val="pl-PL"/>
              </w:rPr>
              <w:t>uje se upotreba ACE inhibitora tokom prvog tromes</w:t>
            </w:r>
            <w:r w:rsidR="00064305">
              <w:rPr>
                <w:rFonts w:eastAsia="Calibri"/>
                <w:szCs w:val="22"/>
                <w:lang w:val="pl-PL"/>
              </w:rPr>
              <w:t>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ja trudno</w:t>
            </w:r>
            <w:r w:rsidRPr="00007E9F">
              <w:rPr>
                <w:rFonts w:eastAsia="TimesNewRoman"/>
                <w:szCs w:val="22"/>
                <w:lang w:val="pl-PL"/>
              </w:rPr>
              <w:t>ć</w:t>
            </w:r>
            <w:r w:rsidRPr="00007E9F">
              <w:rPr>
                <w:rFonts w:eastAsia="Calibri"/>
                <w:szCs w:val="22"/>
                <w:lang w:val="pl-PL"/>
              </w:rPr>
              <w:t xml:space="preserve">e </w:t>
            </w:r>
            <w:r w:rsidRPr="00007E9F">
              <w:rPr>
                <w:rFonts w:eastAsia="Calibri"/>
                <w:i/>
                <w:szCs w:val="22"/>
                <w:lang w:val="pl-PL"/>
              </w:rPr>
              <w:t>(vid</w:t>
            </w:r>
            <w:r w:rsidR="00064305">
              <w:rPr>
                <w:rFonts w:eastAsia="Calibri"/>
                <w:i/>
                <w:szCs w:val="22"/>
                <w:lang w:val="pl-PL"/>
              </w:rPr>
              <w:t>j</w:t>
            </w:r>
            <w:r w:rsidRPr="00007E9F">
              <w:rPr>
                <w:rFonts w:eastAsia="Calibri"/>
                <w:i/>
                <w:szCs w:val="22"/>
                <w:lang w:val="pl-PL"/>
              </w:rPr>
              <w:t>eti</w:t>
            </w:r>
            <w:r w:rsidR="00C94C6F">
              <w:rPr>
                <w:rFonts w:eastAsia="Calibri"/>
                <w:i/>
                <w:szCs w:val="22"/>
                <w:lang w:val="pl-PL"/>
              </w:rPr>
              <w:t xml:space="preserve"> dio</w:t>
            </w:r>
            <w:r w:rsidRPr="00007E9F">
              <w:rPr>
                <w:rFonts w:eastAsia="Calibri"/>
                <w:i/>
                <w:szCs w:val="22"/>
                <w:lang w:val="pl-PL"/>
              </w:rPr>
              <w:t xml:space="preserve"> 4.4).</w:t>
            </w:r>
            <w:r w:rsidRPr="00007E9F">
              <w:rPr>
                <w:rFonts w:eastAsia="Calibri"/>
                <w:szCs w:val="22"/>
                <w:lang w:val="pl-PL"/>
              </w:rPr>
              <w:t xml:space="preserve"> </w:t>
            </w:r>
          </w:p>
          <w:p w14:paraId="51474FF6" w14:textId="57FAB9DC" w:rsidR="00B52F20" w:rsidRPr="00007E9F" w:rsidRDefault="00B52F20" w:rsidP="00A034D7">
            <w:pPr>
              <w:autoSpaceDE w:val="0"/>
              <w:autoSpaceDN w:val="0"/>
              <w:adjustRightInd w:val="0"/>
              <w:rPr>
                <w:rFonts w:eastAsia="Calibri"/>
                <w:szCs w:val="22"/>
                <w:lang w:val="pl-PL"/>
              </w:rPr>
            </w:pPr>
            <w:r w:rsidRPr="00007E9F">
              <w:rPr>
                <w:rFonts w:eastAsia="Calibri"/>
                <w:szCs w:val="22"/>
                <w:lang w:val="pl-PL"/>
              </w:rPr>
              <w:t>Upotreba ACE inhibitora je kontraindikovana tokom drugog i tre</w:t>
            </w:r>
            <w:r w:rsidRPr="00007E9F">
              <w:rPr>
                <w:rFonts w:eastAsia="TimesNewRoman"/>
                <w:szCs w:val="22"/>
                <w:lang w:val="pl-PL"/>
              </w:rPr>
              <w:t>ć</w:t>
            </w:r>
            <w:r w:rsidRPr="00007E9F">
              <w:rPr>
                <w:rFonts w:eastAsia="Calibri"/>
                <w:szCs w:val="22"/>
                <w:lang w:val="pl-PL"/>
              </w:rPr>
              <w:t>eg tromese</w:t>
            </w:r>
            <w:r w:rsidRPr="00007E9F">
              <w:rPr>
                <w:rFonts w:eastAsia="TimesNewRoman"/>
                <w:szCs w:val="22"/>
                <w:lang w:val="pl-PL"/>
              </w:rPr>
              <w:t>č</w:t>
            </w:r>
            <w:r w:rsidRPr="00007E9F">
              <w:rPr>
                <w:rFonts w:eastAsia="Calibri"/>
                <w:szCs w:val="22"/>
                <w:lang w:val="pl-PL"/>
              </w:rPr>
              <w:t>ja trudno</w:t>
            </w:r>
            <w:r w:rsidRPr="00007E9F">
              <w:rPr>
                <w:rFonts w:eastAsia="TimesNewRoman"/>
                <w:szCs w:val="22"/>
                <w:lang w:val="pl-PL"/>
              </w:rPr>
              <w:t>ć</w:t>
            </w:r>
            <w:r w:rsidRPr="00007E9F">
              <w:rPr>
                <w:rFonts w:eastAsia="Calibri"/>
                <w:szCs w:val="22"/>
                <w:lang w:val="pl-PL"/>
              </w:rPr>
              <w:t xml:space="preserve">e </w:t>
            </w:r>
            <w:r w:rsidRPr="00007E9F">
              <w:rPr>
                <w:rFonts w:eastAsia="Calibri"/>
                <w:i/>
                <w:szCs w:val="22"/>
                <w:lang w:val="pl-PL"/>
              </w:rPr>
              <w:t>(vid</w:t>
            </w:r>
            <w:r w:rsidR="00064305">
              <w:rPr>
                <w:rFonts w:eastAsia="Calibri"/>
                <w:i/>
                <w:szCs w:val="22"/>
                <w:lang w:val="pl-PL"/>
              </w:rPr>
              <w:t>j</w:t>
            </w:r>
            <w:r w:rsidRPr="00007E9F">
              <w:rPr>
                <w:rFonts w:eastAsia="Calibri"/>
                <w:i/>
                <w:szCs w:val="22"/>
                <w:lang w:val="pl-PL"/>
              </w:rPr>
              <w:t xml:space="preserve">eti </w:t>
            </w:r>
            <w:r w:rsidR="00C94C6F">
              <w:rPr>
                <w:rFonts w:eastAsia="Calibri"/>
                <w:i/>
                <w:szCs w:val="22"/>
                <w:lang w:val="pl-PL"/>
              </w:rPr>
              <w:t>dio</w:t>
            </w:r>
            <w:r w:rsidRPr="00007E9F">
              <w:rPr>
                <w:rFonts w:eastAsia="Calibri"/>
                <w:i/>
                <w:szCs w:val="22"/>
                <w:lang w:val="pl-PL"/>
              </w:rPr>
              <w:t xml:space="preserve"> 4.3 i 4.4).</w:t>
            </w:r>
          </w:p>
        </w:tc>
      </w:tr>
    </w:tbl>
    <w:p w14:paraId="45CC1759" w14:textId="77777777" w:rsidR="00B52F20" w:rsidRPr="00007E9F" w:rsidRDefault="00B52F20" w:rsidP="00B52F20">
      <w:pPr>
        <w:rPr>
          <w:rFonts w:eastAsia="Calibri"/>
          <w:szCs w:val="22"/>
          <w:lang w:val="pl-PL"/>
        </w:rPr>
      </w:pPr>
    </w:p>
    <w:p w14:paraId="41A88002" w14:textId="1C5C6CF2"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Epidemio</w:t>
      </w:r>
      <w:r w:rsidR="00CB10D8">
        <w:rPr>
          <w:rFonts w:eastAsia="Calibri"/>
          <w:szCs w:val="22"/>
          <w:lang w:val="pl-PL"/>
        </w:rPr>
        <w:t>l</w:t>
      </w:r>
      <w:r w:rsidRPr="00007E9F">
        <w:rPr>
          <w:rFonts w:eastAsia="Calibri"/>
          <w:szCs w:val="22"/>
          <w:lang w:val="pl-PL"/>
        </w:rPr>
        <w:t>oški dokazi vezani za rizik od teratogenosti nakon iz</w:t>
      </w:r>
      <w:r w:rsidR="00CB10D8">
        <w:rPr>
          <w:rFonts w:eastAsia="Calibri"/>
          <w:szCs w:val="22"/>
          <w:lang w:val="pl-PL"/>
        </w:rPr>
        <w:t>l</w:t>
      </w:r>
      <w:r w:rsidRPr="00007E9F">
        <w:rPr>
          <w:rFonts w:eastAsia="Calibri"/>
          <w:szCs w:val="22"/>
          <w:lang w:val="pl-PL"/>
        </w:rPr>
        <w:t>aganja ACE inhibitorima tokom prvog tromes</w:t>
      </w:r>
      <w:r w:rsidR="00064305">
        <w:rPr>
          <w:rFonts w:eastAsia="Calibri"/>
          <w:szCs w:val="22"/>
          <w:lang w:val="pl-PL"/>
        </w:rPr>
        <w:t>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ja trudno</w:t>
      </w:r>
      <w:r w:rsidRPr="00007E9F">
        <w:rPr>
          <w:rFonts w:eastAsia="TimesNewRoman"/>
          <w:szCs w:val="22"/>
          <w:lang w:val="pl-PL"/>
        </w:rPr>
        <w:t>ć</w:t>
      </w:r>
      <w:r w:rsidRPr="00007E9F">
        <w:rPr>
          <w:rFonts w:eastAsia="Calibri"/>
          <w:szCs w:val="22"/>
          <w:lang w:val="pl-PL"/>
        </w:rPr>
        <w:t>e nisu</w:t>
      </w:r>
      <w:r w:rsidR="00931348" w:rsidRPr="00007E9F">
        <w:rPr>
          <w:rFonts w:eastAsia="Calibri"/>
          <w:szCs w:val="22"/>
          <w:lang w:val="pl-PL"/>
        </w:rPr>
        <w:t xml:space="preserve"> </w:t>
      </w:r>
      <w:r w:rsidR="00842024" w:rsidRPr="00007E9F">
        <w:rPr>
          <w:rFonts w:eastAsia="Calibri"/>
          <w:szCs w:val="22"/>
          <w:lang w:val="pl-PL"/>
        </w:rPr>
        <w:t>ub</w:t>
      </w:r>
      <w:r w:rsidR="00064305">
        <w:rPr>
          <w:rFonts w:eastAsia="Calibri"/>
          <w:szCs w:val="22"/>
          <w:lang w:val="pl-PL"/>
        </w:rPr>
        <w:t>j</w:t>
      </w:r>
      <w:r w:rsidR="00842024" w:rsidRPr="00007E9F">
        <w:rPr>
          <w:rFonts w:eastAsia="Calibri"/>
          <w:szCs w:val="22"/>
          <w:lang w:val="pl-PL"/>
        </w:rPr>
        <w:t>ed</w:t>
      </w:r>
      <w:r w:rsidR="00CB10D8">
        <w:rPr>
          <w:rFonts w:eastAsia="Calibri"/>
          <w:szCs w:val="22"/>
          <w:lang w:val="pl-PL"/>
        </w:rPr>
        <w:t>l</w:t>
      </w:r>
      <w:r w:rsidR="00842024" w:rsidRPr="00007E9F">
        <w:rPr>
          <w:rFonts w:eastAsia="Calibri"/>
          <w:szCs w:val="22"/>
          <w:lang w:val="pl-PL"/>
        </w:rPr>
        <w:t>jivi</w:t>
      </w:r>
      <w:r w:rsidRPr="00007E9F">
        <w:rPr>
          <w:rFonts w:eastAsia="Calibri"/>
          <w:szCs w:val="22"/>
          <w:lang w:val="pl-PL"/>
        </w:rPr>
        <w:t>, me</w:t>
      </w:r>
      <w:r w:rsidRPr="00007E9F">
        <w:rPr>
          <w:rFonts w:eastAsia="TimesNewRoman"/>
          <w:szCs w:val="22"/>
          <w:lang w:val="pl-PL"/>
        </w:rPr>
        <w:t>đ</w:t>
      </w:r>
      <w:r w:rsidRPr="00007E9F">
        <w:rPr>
          <w:rFonts w:eastAsia="Calibri"/>
          <w:szCs w:val="22"/>
          <w:lang w:val="pl-PL"/>
        </w:rPr>
        <w:t>utim ne može se isk</w:t>
      </w:r>
      <w:r w:rsidR="00CB10D8">
        <w:rPr>
          <w:rFonts w:eastAsia="Calibri"/>
          <w:szCs w:val="22"/>
          <w:lang w:val="pl-PL"/>
        </w:rPr>
        <w:t>l</w:t>
      </w:r>
      <w:r w:rsidRPr="00007E9F">
        <w:rPr>
          <w:rFonts w:eastAsia="Calibri"/>
          <w:szCs w:val="22"/>
          <w:lang w:val="pl-PL"/>
        </w:rPr>
        <w:t>ju</w:t>
      </w:r>
      <w:r w:rsidRPr="00007E9F">
        <w:rPr>
          <w:rFonts w:eastAsia="TimesNewRoman"/>
          <w:szCs w:val="22"/>
          <w:lang w:val="pl-PL"/>
        </w:rPr>
        <w:t>č</w:t>
      </w:r>
      <w:r w:rsidRPr="00007E9F">
        <w:rPr>
          <w:rFonts w:eastAsia="Calibri"/>
          <w:szCs w:val="22"/>
          <w:lang w:val="pl-PL"/>
        </w:rPr>
        <w:t>iti ma</w:t>
      </w:r>
      <w:r w:rsidR="00CB10D8">
        <w:rPr>
          <w:rFonts w:eastAsia="Calibri"/>
          <w:szCs w:val="22"/>
          <w:lang w:val="pl-PL"/>
        </w:rPr>
        <w:t>l</w:t>
      </w:r>
      <w:r w:rsidRPr="00007E9F">
        <w:rPr>
          <w:rFonts w:eastAsia="Calibri"/>
          <w:szCs w:val="22"/>
          <w:lang w:val="pl-PL"/>
        </w:rPr>
        <w:t>o pove</w:t>
      </w:r>
      <w:r w:rsidRPr="00007E9F">
        <w:rPr>
          <w:rFonts w:eastAsia="TimesNewRoman"/>
          <w:szCs w:val="22"/>
          <w:lang w:val="pl-PL"/>
        </w:rPr>
        <w:t>ć</w:t>
      </w:r>
      <w:r w:rsidRPr="00007E9F">
        <w:rPr>
          <w:rFonts w:eastAsia="Calibri"/>
          <w:szCs w:val="22"/>
          <w:lang w:val="pl-PL"/>
        </w:rPr>
        <w:t>anje rizika. Osim ako se ne smatra da je nastavak terapije ACE inhibitorima neophodan, pacijentkinje koje p</w:t>
      </w:r>
      <w:r w:rsidR="00CB10D8">
        <w:rPr>
          <w:rFonts w:eastAsia="Calibri"/>
          <w:szCs w:val="22"/>
          <w:lang w:val="pl-PL"/>
        </w:rPr>
        <w:t>l</w:t>
      </w:r>
      <w:r w:rsidRPr="00007E9F">
        <w:rPr>
          <w:rFonts w:eastAsia="Calibri"/>
          <w:szCs w:val="22"/>
          <w:lang w:val="pl-PL"/>
        </w:rPr>
        <w:t>aniraju trudno</w:t>
      </w:r>
      <w:r w:rsidRPr="00007E9F">
        <w:rPr>
          <w:rFonts w:eastAsia="TimesNewRoman"/>
          <w:szCs w:val="22"/>
          <w:lang w:val="pl-PL"/>
        </w:rPr>
        <w:t>ć</w:t>
      </w:r>
      <w:r w:rsidRPr="00007E9F">
        <w:rPr>
          <w:rFonts w:eastAsia="Calibri"/>
          <w:szCs w:val="22"/>
          <w:lang w:val="pl-PL"/>
        </w:rPr>
        <w:t>u treba prebaciti na a</w:t>
      </w:r>
      <w:r w:rsidR="00CB10D8">
        <w:rPr>
          <w:rFonts w:eastAsia="Calibri"/>
          <w:szCs w:val="22"/>
          <w:lang w:val="pl-PL"/>
        </w:rPr>
        <w:t>l</w:t>
      </w:r>
      <w:r w:rsidRPr="00007E9F">
        <w:rPr>
          <w:rFonts w:eastAsia="Calibri"/>
          <w:szCs w:val="22"/>
          <w:lang w:val="pl-PL"/>
        </w:rPr>
        <w:t>terantivne antihipertenzivne terapije, koje imaju potvrđen bezb</w:t>
      </w:r>
      <w:r w:rsidR="00064305">
        <w:rPr>
          <w:rFonts w:eastAsia="Calibri"/>
          <w:szCs w:val="22"/>
          <w:lang w:val="pl-PL"/>
        </w:rPr>
        <w:t>j</w:t>
      </w:r>
      <w:r w:rsidRPr="00007E9F">
        <w:rPr>
          <w:rFonts w:eastAsia="Calibri"/>
          <w:szCs w:val="22"/>
          <w:lang w:val="pl-PL"/>
        </w:rPr>
        <w:t>ednosni profi</w:t>
      </w:r>
      <w:r w:rsidR="00CB10D8">
        <w:rPr>
          <w:rFonts w:eastAsia="Calibri"/>
          <w:szCs w:val="22"/>
          <w:lang w:val="pl-PL"/>
        </w:rPr>
        <w:t>l</w:t>
      </w:r>
      <w:r w:rsidRPr="00007E9F">
        <w:rPr>
          <w:rFonts w:eastAsia="Calibri"/>
          <w:szCs w:val="22"/>
          <w:lang w:val="pl-PL"/>
        </w:rPr>
        <w:t xml:space="preserve"> za upotrebu tokom trudno</w:t>
      </w:r>
      <w:r w:rsidRPr="00007E9F">
        <w:rPr>
          <w:rFonts w:eastAsia="TimesNewRoman"/>
          <w:szCs w:val="22"/>
          <w:lang w:val="pl-PL"/>
        </w:rPr>
        <w:t>ć</w:t>
      </w:r>
      <w:r w:rsidRPr="00007E9F">
        <w:rPr>
          <w:rFonts w:eastAsia="Calibri"/>
          <w:szCs w:val="22"/>
          <w:lang w:val="pl-PL"/>
        </w:rPr>
        <w:t>e.</w:t>
      </w:r>
    </w:p>
    <w:p w14:paraId="78439BEC" w14:textId="77777777" w:rsidR="00B52F20" w:rsidRPr="00007E9F" w:rsidRDefault="00B52F20" w:rsidP="00B52F20">
      <w:pPr>
        <w:autoSpaceDE w:val="0"/>
        <w:autoSpaceDN w:val="0"/>
        <w:adjustRightInd w:val="0"/>
        <w:rPr>
          <w:rFonts w:eastAsia="Calibri"/>
          <w:szCs w:val="22"/>
          <w:lang w:val="pl-PL"/>
        </w:rPr>
      </w:pPr>
    </w:p>
    <w:p w14:paraId="54C1ACB6" w14:textId="3AC947E8"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Kada se dijagnostifikuje trudno</w:t>
      </w:r>
      <w:r w:rsidRPr="00007E9F">
        <w:rPr>
          <w:rFonts w:eastAsia="TimesNewRoman"/>
          <w:szCs w:val="22"/>
          <w:lang w:val="pl-PL"/>
        </w:rPr>
        <w:t>ć</w:t>
      </w:r>
      <w:r w:rsidRPr="00007E9F">
        <w:rPr>
          <w:rFonts w:eastAsia="Calibri"/>
          <w:szCs w:val="22"/>
          <w:lang w:val="pl-PL"/>
        </w:rPr>
        <w:t xml:space="preserve">a, </w:t>
      </w:r>
      <w:r w:rsidR="00CB10D8">
        <w:rPr>
          <w:rFonts w:eastAsia="Calibri"/>
          <w:szCs w:val="22"/>
          <w:lang w:val="pl-PL"/>
        </w:rPr>
        <w:t>l</w:t>
      </w:r>
      <w:r w:rsidR="00064305">
        <w:rPr>
          <w:rFonts w:eastAsia="Calibri"/>
          <w:szCs w:val="22"/>
          <w:lang w:val="pl-PL"/>
        </w:rPr>
        <w:t>ij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enje ACE inhibitorima treba odmah prekinuti i uko</w:t>
      </w:r>
      <w:r w:rsidR="00CB10D8">
        <w:rPr>
          <w:rFonts w:eastAsia="Calibri"/>
          <w:szCs w:val="22"/>
          <w:lang w:val="pl-PL"/>
        </w:rPr>
        <w:t>l</w:t>
      </w:r>
      <w:r w:rsidRPr="00007E9F">
        <w:rPr>
          <w:rFonts w:eastAsia="Calibri"/>
          <w:szCs w:val="22"/>
          <w:lang w:val="pl-PL"/>
        </w:rPr>
        <w:t>iko je mogu</w:t>
      </w:r>
      <w:r w:rsidRPr="00007E9F">
        <w:rPr>
          <w:rFonts w:eastAsia="TimesNewRoman"/>
          <w:szCs w:val="22"/>
          <w:lang w:val="pl-PL"/>
        </w:rPr>
        <w:t>ć</w:t>
      </w:r>
      <w:r w:rsidRPr="00007E9F">
        <w:rPr>
          <w:rFonts w:eastAsia="Calibri"/>
          <w:szCs w:val="22"/>
          <w:lang w:val="pl-PL"/>
        </w:rPr>
        <w:t>e, treba otpo</w:t>
      </w:r>
      <w:r w:rsidRPr="00007E9F">
        <w:rPr>
          <w:rFonts w:eastAsia="TimesNewRoman"/>
          <w:szCs w:val="22"/>
          <w:lang w:val="pl-PL"/>
        </w:rPr>
        <w:t>č</w:t>
      </w:r>
      <w:r w:rsidRPr="00007E9F">
        <w:rPr>
          <w:rFonts w:eastAsia="Calibri"/>
          <w:szCs w:val="22"/>
          <w:lang w:val="pl-PL"/>
        </w:rPr>
        <w:t>eti a</w:t>
      </w:r>
      <w:r w:rsidR="00CB10D8">
        <w:rPr>
          <w:rFonts w:eastAsia="Calibri"/>
          <w:szCs w:val="22"/>
          <w:lang w:val="pl-PL"/>
        </w:rPr>
        <w:t>l</w:t>
      </w:r>
      <w:r w:rsidRPr="00007E9F">
        <w:rPr>
          <w:rFonts w:eastAsia="Calibri"/>
          <w:szCs w:val="22"/>
          <w:lang w:val="pl-PL"/>
        </w:rPr>
        <w:t>ternativnu terapiju.</w:t>
      </w:r>
    </w:p>
    <w:p w14:paraId="250BA540" w14:textId="77777777" w:rsidR="00B52F20" w:rsidRPr="00007E9F" w:rsidRDefault="00B52F20" w:rsidP="00B52F20">
      <w:pPr>
        <w:autoSpaceDE w:val="0"/>
        <w:autoSpaceDN w:val="0"/>
        <w:adjustRightInd w:val="0"/>
        <w:rPr>
          <w:rFonts w:eastAsia="Calibri"/>
          <w:szCs w:val="22"/>
          <w:lang w:val="pl-PL"/>
        </w:rPr>
      </w:pPr>
    </w:p>
    <w:p w14:paraId="4ACF47A4" w14:textId="7FFBD5F7" w:rsidR="006A3392" w:rsidRPr="00007E9F" w:rsidRDefault="00B52F20" w:rsidP="00B52F20">
      <w:pPr>
        <w:autoSpaceDE w:val="0"/>
        <w:autoSpaceDN w:val="0"/>
        <w:adjustRightInd w:val="0"/>
        <w:rPr>
          <w:rFonts w:eastAsia="Calibri"/>
          <w:szCs w:val="22"/>
          <w:lang w:val="pl-PL"/>
        </w:rPr>
      </w:pPr>
      <w:r w:rsidRPr="00007E9F">
        <w:rPr>
          <w:rFonts w:eastAsia="Calibri"/>
          <w:szCs w:val="22"/>
          <w:lang w:val="pl-PL"/>
        </w:rPr>
        <w:t>Poznato je da su fetotoksičnost (os</w:t>
      </w:r>
      <w:r w:rsidR="00CB10D8">
        <w:rPr>
          <w:rFonts w:eastAsia="Calibri"/>
          <w:szCs w:val="22"/>
          <w:lang w:val="pl-PL"/>
        </w:rPr>
        <w:t>l</w:t>
      </w:r>
      <w:r w:rsidRPr="00007E9F">
        <w:rPr>
          <w:rFonts w:eastAsia="Calibri"/>
          <w:szCs w:val="22"/>
          <w:lang w:val="pl-PL"/>
        </w:rPr>
        <w:t>ab</w:t>
      </w:r>
      <w:r w:rsidR="00CB10D8">
        <w:rPr>
          <w:rFonts w:eastAsia="Calibri"/>
          <w:szCs w:val="22"/>
          <w:lang w:val="pl-PL"/>
        </w:rPr>
        <w:t>l</w:t>
      </w:r>
      <w:r w:rsidRPr="00007E9F">
        <w:rPr>
          <w:rFonts w:eastAsia="Calibri"/>
          <w:szCs w:val="22"/>
          <w:lang w:val="pl-PL"/>
        </w:rPr>
        <w:t>jena rena</w:t>
      </w:r>
      <w:r w:rsidR="00CB10D8">
        <w:rPr>
          <w:rFonts w:eastAsia="Calibri"/>
          <w:szCs w:val="22"/>
          <w:lang w:val="pl-PL"/>
        </w:rPr>
        <w:t>l</w:t>
      </w:r>
      <w:r w:rsidRPr="00007E9F">
        <w:rPr>
          <w:rFonts w:eastAsia="Calibri"/>
          <w:szCs w:val="22"/>
          <w:lang w:val="pl-PL"/>
        </w:rPr>
        <w:t>na funkcija, o</w:t>
      </w:r>
      <w:r w:rsidR="00CB10D8">
        <w:rPr>
          <w:rFonts w:eastAsia="Calibri"/>
          <w:szCs w:val="22"/>
          <w:lang w:val="pl-PL"/>
        </w:rPr>
        <w:t>l</w:t>
      </w:r>
      <w:r w:rsidRPr="00007E9F">
        <w:rPr>
          <w:rFonts w:eastAsia="Calibri"/>
          <w:szCs w:val="22"/>
          <w:lang w:val="pl-PL"/>
        </w:rPr>
        <w:t xml:space="preserve">igohidramnion, usporena osifikacija </w:t>
      </w:r>
      <w:r w:rsidR="00CB10D8">
        <w:rPr>
          <w:rFonts w:eastAsia="Calibri"/>
          <w:szCs w:val="22"/>
          <w:lang w:val="pl-PL"/>
        </w:rPr>
        <w:t>l</w:t>
      </w:r>
      <w:r w:rsidRPr="00007E9F">
        <w:rPr>
          <w:rFonts w:eastAsia="Calibri"/>
          <w:szCs w:val="22"/>
          <w:lang w:val="pl-PL"/>
        </w:rPr>
        <w:t>obanje) i neonata</w:t>
      </w:r>
      <w:r w:rsidR="00CB10D8">
        <w:rPr>
          <w:rFonts w:eastAsia="Calibri"/>
          <w:szCs w:val="22"/>
          <w:lang w:val="pl-PL"/>
        </w:rPr>
        <w:t>l</w:t>
      </w:r>
      <w:r w:rsidRPr="00007E9F">
        <w:rPr>
          <w:rFonts w:eastAsia="Calibri"/>
          <w:szCs w:val="22"/>
          <w:lang w:val="pl-PL"/>
        </w:rPr>
        <w:t>na toksičnost (rena</w:t>
      </w:r>
      <w:r w:rsidR="00CB10D8">
        <w:rPr>
          <w:rFonts w:eastAsia="Calibri"/>
          <w:szCs w:val="22"/>
          <w:lang w:val="pl-PL"/>
        </w:rPr>
        <w:t>l</w:t>
      </w:r>
      <w:r w:rsidRPr="00007E9F">
        <w:rPr>
          <w:rFonts w:eastAsia="Calibri"/>
          <w:szCs w:val="22"/>
          <w:lang w:val="pl-PL"/>
        </w:rPr>
        <w:t>na insuficijencija, hipotenzija, hiperka</w:t>
      </w:r>
      <w:r w:rsidR="00CB10D8">
        <w:rPr>
          <w:rFonts w:eastAsia="Calibri"/>
          <w:szCs w:val="22"/>
          <w:lang w:val="pl-PL"/>
        </w:rPr>
        <w:t>l</w:t>
      </w:r>
      <w:r w:rsidRPr="00007E9F">
        <w:rPr>
          <w:rFonts w:eastAsia="Calibri"/>
          <w:szCs w:val="22"/>
          <w:lang w:val="pl-PL"/>
        </w:rPr>
        <w:t>emija), pos</w:t>
      </w:r>
      <w:r w:rsidR="00CB10D8">
        <w:rPr>
          <w:rFonts w:eastAsia="Calibri"/>
          <w:szCs w:val="22"/>
          <w:lang w:val="pl-PL"/>
        </w:rPr>
        <w:t>l</w:t>
      </w:r>
      <w:r w:rsidRPr="00007E9F">
        <w:rPr>
          <w:rFonts w:eastAsia="Calibri"/>
          <w:szCs w:val="22"/>
          <w:lang w:val="pl-PL"/>
        </w:rPr>
        <w:t>edica iz</w:t>
      </w:r>
      <w:r w:rsidR="00CB10D8">
        <w:rPr>
          <w:rFonts w:eastAsia="Calibri"/>
          <w:szCs w:val="22"/>
          <w:lang w:val="pl-PL"/>
        </w:rPr>
        <w:t>l</w:t>
      </w:r>
      <w:r w:rsidRPr="00007E9F">
        <w:rPr>
          <w:rFonts w:eastAsia="Calibri"/>
          <w:szCs w:val="22"/>
          <w:lang w:val="pl-PL"/>
        </w:rPr>
        <w:t>oženosti terapiji ACE inhibitorima u drugom i tre</w:t>
      </w:r>
      <w:r w:rsidRPr="00007E9F">
        <w:rPr>
          <w:rFonts w:eastAsia="TimesNewRoman"/>
          <w:szCs w:val="22"/>
          <w:lang w:val="pl-PL"/>
        </w:rPr>
        <w:t>ć</w:t>
      </w:r>
      <w:r w:rsidRPr="00007E9F">
        <w:rPr>
          <w:rFonts w:eastAsia="Calibri"/>
          <w:szCs w:val="22"/>
          <w:lang w:val="pl-PL"/>
        </w:rPr>
        <w:t>em tromese</w:t>
      </w:r>
      <w:r w:rsidRPr="00007E9F">
        <w:rPr>
          <w:rFonts w:eastAsia="TimesNewRoman"/>
          <w:szCs w:val="22"/>
          <w:lang w:val="pl-PL"/>
        </w:rPr>
        <w:t>č</w:t>
      </w:r>
      <w:r w:rsidRPr="00007E9F">
        <w:rPr>
          <w:rFonts w:eastAsia="Calibri"/>
          <w:szCs w:val="22"/>
          <w:lang w:val="pl-PL"/>
        </w:rPr>
        <w:t>ju trudno</w:t>
      </w:r>
      <w:r w:rsidRPr="00007E9F">
        <w:rPr>
          <w:rFonts w:eastAsia="TimesNewRoman"/>
          <w:szCs w:val="22"/>
          <w:lang w:val="pl-PL"/>
        </w:rPr>
        <w:t>ć</w:t>
      </w:r>
      <w:r w:rsidRPr="00007E9F">
        <w:rPr>
          <w:rFonts w:eastAsia="Calibri"/>
          <w:szCs w:val="22"/>
          <w:lang w:val="pl-PL"/>
        </w:rPr>
        <w:t xml:space="preserve">e </w:t>
      </w:r>
      <w:r w:rsidRPr="00007E9F">
        <w:rPr>
          <w:rFonts w:eastAsia="Calibri"/>
          <w:i/>
          <w:szCs w:val="22"/>
          <w:lang w:val="pl-PL"/>
        </w:rPr>
        <w:t>(vid</w:t>
      </w:r>
      <w:r w:rsidR="00064305">
        <w:rPr>
          <w:rFonts w:eastAsia="Calibri"/>
          <w:i/>
          <w:szCs w:val="22"/>
          <w:lang w:val="pl-PL"/>
        </w:rPr>
        <w:t>j</w:t>
      </w:r>
      <w:r w:rsidRPr="00007E9F">
        <w:rPr>
          <w:rFonts w:eastAsia="Calibri"/>
          <w:i/>
          <w:szCs w:val="22"/>
          <w:lang w:val="pl-PL"/>
        </w:rPr>
        <w:t xml:space="preserve">eti </w:t>
      </w:r>
      <w:r w:rsidR="001F5F34">
        <w:rPr>
          <w:rFonts w:eastAsia="Calibri"/>
          <w:i/>
          <w:szCs w:val="22"/>
          <w:lang w:val="pl-PL"/>
        </w:rPr>
        <w:t>dio</w:t>
      </w:r>
      <w:r w:rsidRPr="00007E9F">
        <w:rPr>
          <w:rFonts w:eastAsia="Calibri"/>
          <w:i/>
          <w:szCs w:val="22"/>
          <w:lang w:val="pl-PL"/>
        </w:rPr>
        <w:t xml:space="preserve"> 5.3).</w:t>
      </w:r>
      <w:r w:rsidRPr="00007E9F">
        <w:rPr>
          <w:rFonts w:eastAsia="Calibri"/>
          <w:szCs w:val="22"/>
          <w:lang w:val="pl-PL"/>
        </w:rPr>
        <w:t xml:space="preserve"> </w:t>
      </w:r>
      <w:r w:rsidR="00064305">
        <w:rPr>
          <w:szCs w:val="22"/>
          <w:lang w:val="pl-PL"/>
        </w:rPr>
        <w:t>Zabi</w:t>
      </w:r>
      <w:r w:rsidR="00CB10D8">
        <w:rPr>
          <w:szCs w:val="22"/>
          <w:lang w:val="pl-PL"/>
        </w:rPr>
        <w:t>l</w:t>
      </w:r>
      <w:r w:rsidR="00064305">
        <w:rPr>
          <w:szCs w:val="22"/>
          <w:lang w:val="pl-PL"/>
        </w:rPr>
        <w:t>j</w:t>
      </w:r>
      <w:r w:rsidR="006A3392" w:rsidRPr="00007E9F">
        <w:rPr>
          <w:szCs w:val="22"/>
          <w:lang w:val="pl-PL"/>
        </w:rPr>
        <w:t>ežena je pojava o</w:t>
      </w:r>
      <w:r w:rsidR="00CB10D8">
        <w:rPr>
          <w:szCs w:val="22"/>
          <w:lang w:val="pl-PL"/>
        </w:rPr>
        <w:t>l</w:t>
      </w:r>
      <w:r w:rsidR="006A3392" w:rsidRPr="00007E9F">
        <w:rPr>
          <w:szCs w:val="22"/>
          <w:lang w:val="pl-PL"/>
        </w:rPr>
        <w:t>igohidroamniona majke, v</w:t>
      </w:r>
      <w:r w:rsidR="00064305">
        <w:rPr>
          <w:szCs w:val="22"/>
          <w:lang w:val="pl-PL"/>
        </w:rPr>
        <w:t>j</w:t>
      </w:r>
      <w:r w:rsidR="006A3392" w:rsidRPr="00007E9F">
        <w:rPr>
          <w:szCs w:val="22"/>
          <w:lang w:val="pl-PL"/>
        </w:rPr>
        <w:t>erovatno predstav</w:t>
      </w:r>
      <w:r w:rsidR="00CB10D8">
        <w:rPr>
          <w:szCs w:val="22"/>
          <w:lang w:val="pl-PL"/>
        </w:rPr>
        <w:t>l</w:t>
      </w:r>
      <w:r w:rsidR="006A3392" w:rsidRPr="00007E9F">
        <w:rPr>
          <w:szCs w:val="22"/>
          <w:lang w:val="pl-PL"/>
        </w:rPr>
        <w:t>jajući smanjenu funkciju bubrega fetusa, i može dovesti do kontrakture ekstremiteta, karaniofacija</w:t>
      </w:r>
      <w:r w:rsidR="00CB10D8">
        <w:rPr>
          <w:szCs w:val="22"/>
          <w:lang w:val="pl-PL"/>
        </w:rPr>
        <w:t>l</w:t>
      </w:r>
      <w:r w:rsidR="006A3392" w:rsidRPr="00007E9F">
        <w:rPr>
          <w:szCs w:val="22"/>
          <w:lang w:val="pl-PL"/>
        </w:rPr>
        <w:t>nih deformacija i hipop</w:t>
      </w:r>
      <w:r w:rsidR="00CB10D8">
        <w:rPr>
          <w:szCs w:val="22"/>
          <w:lang w:val="pl-PL"/>
        </w:rPr>
        <w:t>l</w:t>
      </w:r>
      <w:r w:rsidR="006A3392" w:rsidRPr="00007E9F">
        <w:rPr>
          <w:szCs w:val="22"/>
          <w:lang w:val="pl-PL"/>
        </w:rPr>
        <w:t>azije u razvoju p</w:t>
      </w:r>
      <w:r w:rsidR="00CB10D8">
        <w:rPr>
          <w:szCs w:val="22"/>
          <w:lang w:val="pl-PL"/>
        </w:rPr>
        <w:t>l</w:t>
      </w:r>
      <w:r w:rsidR="006A3392" w:rsidRPr="00007E9F">
        <w:rPr>
          <w:szCs w:val="22"/>
          <w:lang w:val="pl-PL"/>
        </w:rPr>
        <w:t>uća.</w:t>
      </w:r>
    </w:p>
    <w:p w14:paraId="0CFC2BAF" w14:textId="77777777" w:rsidR="006A3392" w:rsidRPr="00007E9F" w:rsidRDefault="006A3392" w:rsidP="00B52F20">
      <w:pPr>
        <w:autoSpaceDE w:val="0"/>
        <w:autoSpaceDN w:val="0"/>
        <w:adjustRightInd w:val="0"/>
        <w:rPr>
          <w:rFonts w:eastAsia="Calibri"/>
          <w:szCs w:val="22"/>
          <w:lang w:val="pl-PL"/>
        </w:rPr>
      </w:pPr>
    </w:p>
    <w:p w14:paraId="41248887" w14:textId="3A50C6F6" w:rsidR="00B52F20" w:rsidRPr="00007E9F" w:rsidRDefault="00B52F20" w:rsidP="00B52F20">
      <w:pPr>
        <w:autoSpaceDE w:val="0"/>
        <w:autoSpaceDN w:val="0"/>
        <w:adjustRightInd w:val="0"/>
        <w:rPr>
          <w:rFonts w:eastAsia="Calibri"/>
          <w:i/>
          <w:szCs w:val="22"/>
          <w:lang w:val="pl-PL"/>
        </w:rPr>
      </w:pPr>
      <w:r w:rsidRPr="00007E9F">
        <w:rPr>
          <w:rFonts w:eastAsia="Calibri"/>
          <w:szCs w:val="22"/>
          <w:lang w:val="pl-PL"/>
        </w:rPr>
        <w:t>Ako je do iz</w:t>
      </w:r>
      <w:r w:rsidR="00CB10D8">
        <w:rPr>
          <w:rFonts w:eastAsia="Calibri"/>
          <w:szCs w:val="22"/>
          <w:lang w:val="pl-PL"/>
        </w:rPr>
        <w:t>l</w:t>
      </w:r>
      <w:r w:rsidRPr="00007E9F">
        <w:rPr>
          <w:rFonts w:eastAsia="Calibri"/>
          <w:szCs w:val="22"/>
          <w:lang w:val="pl-PL"/>
        </w:rPr>
        <w:t>oženosti doš</w:t>
      </w:r>
      <w:r w:rsidR="00CB10D8">
        <w:rPr>
          <w:rFonts w:eastAsia="Calibri"/>
          <w:szCs w:val="22"/>
          <w:lang w:val="pl-PL"/>
        </w:rPr>
        <w:t>l</w:t>
      </w:r>
      <w:r w:rsidRPr="00007E9F">
        <w:rPr>
          <w:rFonts w:eastAsia="Calibri"/>
          <w:szCs w:val="22"/>
          <w:lang w:val="pl-PL"/>
        </w:rPr>
        <w:t>o nakon drugog tromes</w:t>
      </w:r>
      <w:r w:rsidR="00064305">
        <w:rPr>
          <w:rFonts w:eastAsia="Calibri"/>
          <w:szCs w:val="22"/>
          <w:lang w:val="pl-PL"/>
        </w:rPr>
        <w:t>j</w:t>
      </w:r>
      <w:r w:rsidRPr="00007E9F">
        <w:rPr>
          <w:rFonts w:eastAsia="Calibri"/>
          <w:szCs w:val="22"/>
          <w:lang w:val="pl-PL"/>
        </w:rPr>
        <w:t>e</w:t>
      </w:r>
      <w:r w:rsidRPr="00007E9F">
        <w:rPr>
          <w:rFonts w:eastAsia="TimesNewRoman"/>
          <w:szCs w:val="22"/>
          <w:lang w:val="pl-PL"/>
        </w:rPr>
        <w:t>č</w:t>
      </w:r>
      <w:r w:rsidRPr="00007E9F">
        <w:rPr>
          <w:rFonts w:eastAsia="Calibri"/>
          <w:szCs w:val="22"/>
          <w:lang w:val="pl-PL"/>
        </w:rPr>
        <w:t>ja trudno</w:t>
      </w:r>
      <w:r w:rsidRPr="00007E9F">
        <w:rPr>
          <w:rFonts w:eastAsia="TimesNewRoman"/>
          <w:szCs w:val="22"/>
          <w:lang w:val="pl-PL"/>
        </w:rPr>
        <w:t>ć</w:t>
      </w:r>
      <w:r w:rsidRPr="00007E9F">
        <w:rPr>
          <w:rFonts w:eastAsia="Calibri"/>
          <w:szCs w:val="22"/>
          <w:lang w:val="pl-PL"/>
        </w:rPr>
        <w:t>e, rena</w:t>
      </w:r>
      <w:r w:rsidR="00CB10D8">
        <w:rPr>
          <w:rFonts w:eastAsia="Calibri"/>
          <w:szCs w:val="22"/>
          <w:lang w:val="pl-PL"/>
        </w:rPr>
        <w:t>l</w:t>
      </w:r>
      <w:r w:rsidRPr="00007E9F">
        <w:rPr>
          <w:rFonts w:eastAsia="Calibri"/>
          <w:szCs w:val="22"/>
          <w:lang w:val="pl-PL"/>
        </w:rPr>
        <w:t xml:space="preserve">nu funkciju i okoštavanje </w:t>
      </w:r>
      <w:r w:rsidR="00CB10D8">
        <w:rPr>
          <w:rFonts w:eastAsia="Calibri"/>
          <w:szCs w:val="22"/>
          <w:lang w:val="pl-PL"/>
        </w:rPr>
        <w:t>l</w:t>
      </w:r>
      <w:r w:rsidRPr="00007E9F">
        <w:rPr>
          <w:rFonts w:eastAsia="Calibri"/>
          <w:szCs w:val="22"/>
          <w:lang w:val="pl-PL"/>
        </w:rPr>
        <w:t>obanje p</w:t>
      </w:r>
      <w:r w:rsidR="00CB10D8">
        <w:rPr>
          <w:rFonts w:eastAsia="Calibri"/>
          <w:szCs w:val="22"/>
          <w:lang w:val="pl-PL"/>
        </w:rPr>
        <w:t>l</w:t>
      </w:r>
      <w:r w:rsidRPr="00007E9F">
        <w:rPr>
          <w:rFonts w:eastAsia="Calibri"/>
          <w:szCs w:val="22"/>
          <w:lang w:val="pl-PL"/>
        </w:rPr>
        <w:t>oda treba prov</w:t>
      </w:r>
      <w:r w:rsidR="00064305">
        <w:rPr>
          <w:rFonts w:eastAsia="Calibri"/>
          <w:szCs w:val="22"/>
          <w:lang w:val="pl-PL"/>
        </w:rPr>
        <w:t>j</w:t>
      </w:r>
      <w:r w:rsidRPr="00007E9F">
        <w:rPr>
          <w:rFonts w:eastAsia="Calibri"/>
          <w:szCs w:val="22"/>
          <w:lang w:val="pl-PL"/>
        </w:rPr>
        <w:t>eriti u</w:t>
      </w:r>
      <w:r w:rsidR="00CB10D8">
        <w:rPr>
          <w:rFonts w:eastAsia="Calibri"/>
          <w:szCs w:val="22"/>
          <w:lang w:val="pl-PL"/>
        </w:rPr>
        <w:t>l</w:t>
      </w:r>
      <w:r w:rsidRPr="00007E9F">
        <w:rPr>
          <w:rFonts w:eastAsia="Calibri"/>
          <w:szCs w:val="22"/>
          <w:lang w:val="pl-PL"/>
        </w:rPr>
        <w:t>trazvukom. Novoro</w:t>
      </w:r>
      <w:r w:rsidRPr="00007E9F">
        <w:rPr>
          <w:rFonts w:eastAsia="TimesNewRoman"/>
          <w:szCs w:val="22"/>
          <w:lang w:val="pl-PL"/>
        </w:rPr>
        <w:t>đ</w:t>
      </w:r>
      <w:r w:rsidRPr="00007E9F">
        <w:rPr>
          <w:rFonts w:eastAsia="Calibri"/>
          <w:szCs w:val="22"/>
          <w:lang w:val="pl-PL"/>
        </w:rPr>
        <w:t>en</w:t>
      </w:r>
      <w:r w:rsidRPr="00007E9F">
        <w:rPr>
          <w:rFonts w:eastAsia="TimesNewRoman"/>
          <w:szCs w:val="22"/>
          <w:lang w:val="pl-PL"/>
        </w:rPr>
        <w:t>č</w:t>
      </w:r>
      <w:r w:rsidRPr="00007E9F">
        <w:rPr>
          <w:rFonts w:eastAsia="Calibri"/>
          <w:szCs w:val="22"/>
          <w:lang w:val="pl-PL"/>
        </w:rPr>
        <w:t xml:space="preserve">ad </w:t>
      </w:r>
      <w:r w:rsidRPr="00007E9F">
        <w:rPr>
          <w:rFonts w:eastAsia="TimesNewRoman"/>
          <w:szCs w:val="22"/>
          <w:lang w:val="pl-PL"/>
        </w:rPr>
        <w:t>č</w:t>
      </w:r>
      <w:r w:rsidRPr="00007E9F">
        <w:rPr>
          <w:rFonts w:eastAsia="Calibri"/>
          <w:szCs w:val="22"/>
          <w:lang w:val="pl-PL"/>
        </w:rPr>
        <w:t>ije su majke uzima</w:t>
      </w:r>
      <w:r w:rsidR="00CB10D8">
        <w:rPr>
          <w:rFonts w:eastAsia="Calibri"/>
          <w:szCs w:val="22"/>
          <w:lang w:val="pl-PL"/>
        </w:rPr>
        <w:t>l</w:t>
      </w:r>
      <w:r w:rsidRPr="00007E9F">
        <w:rPr>
          <w:rFonts w:eastAsia="Calibri"/>
          <w:szCs w:val="22"/>
          <w:lang w:val="pl-PL"/>
        </w:rPr>
        <w:t>e ACE inhibitore treba paž</w:t>
      </w:r>
      <w:r w:rsidR="00CB10D8">
        <w:rPr>
          <w:rFonts w:eastAsia="Calibri"/>
          <w:szCs w:val="22"/>
          <w:lang w:val="pl-PL"/>
        </w:rPr>
        <w:t>l</w:t>
      </w:r>
      <w:r w:rsidRPr="00007E9F">
        <w:rPr>
          <w:rFonts w:eastAsia="Calibri"/>
          <w:szCs w:val="22"/>
          <w:lang w:val="pl-PL"/>
        </w:rPr>
        <w:t>jivo pratiti zbog mogu</w:t>
      </w:r>
      <w:r w:rsidRPr="00007E9F">
        <w:rPr>
          <w:rFonts w:eastAsia="TimesNewRoman"/>
          <w:szCs w:val="22"/>
          <w:lang w:val="pl-PL"/>
        </w:rPr>
        <w:t>ć</w:t>
      </w:r>
      <w:r w:rsidRPr="00007E9F">
        <w:rPr>
          <w:rFonts w:eastAsia="Calibri"/>
          <w:szCs w:val="22"/>
          <w:lang w:val="pl-PL"/>
        </w:rPr>
        <w:t xml:space="preserve">eg razvoja hipotenzije </w:t>
      </w:r>
      <w:r w:rsidRPr="00007E9F">
        <w:rPr>
          <w:rFonts w:eastAsia="Calibri"/>
          <w:i/>
          <w:szCs w:val="22"/>
          <w:lang w:val="pl-PL"/>
        </w:rPr>
        <w:t>(vid</w:t>
      </w:r>
      <w:r w:rsidR="00064305">
        <w:rPr>
          <w:rFonts w:eastAsia="Calibri"/>
          <w:i/>
          <w:szCs w:val="22"/>
          <w:lang w:val="pl-PL"/>
        </w:rPr>
        <w:t>j</w:t>
      </w:r>
      <w:r w:rsidRPr="00007E9F">
        <w:rPr>
          <w:rFonts w:eastAsia="Calibri"/>
          <w:i/>
          <w:szCs w:val="22"/>
          <w:lang w:val="pl-PL"/>
        </w:rPr>
        <w:t xml:space="preserve">eti </w:t>
      </w:r>
      <w:r w:rsidR="001F5F34">
        <w:rPr>
          <w:rFonts w:eastAsia="Calibri"/>
          <w:i/>
          <w:szCs w:val="22"/>
          <w:lang w:val="pl-PL"/>
        </w:rPr>
        <w:t>dio</w:t>
      </w:r>
      <w:r w:rsidRPr="00007E9F">
        <w:rPr>
          <w:rFonts w:eastAsia="Calibri"/>
          <w:i/>
          <w:szCs w:val="22"/>
          <w:lang w:val="pl-PL"/>
        </w:rPr>
        <w:t xml:space="preserve"> 4.3 i 4.4).</w:t>
      </w:r>
    </w:p>
    <w:p w14:paraId="31968679" w14:textId="77777777" w:rsidR="00B52F20" w:rsidRPr="00007E9F" w:rsidRDefault="00B52F20" w:rsidP="00B52F20">
      <w:pPr>
        <w:autoSpaceDE w:val="0"/>
        <w:autoSpaceDN w:val="0"/>
        <w:adjustRightInd w:val="0"/>
        <w:rPr>
          <w:rFonts w:eastAsia="Calibri"/>
          <w:i/>
          <w:szCs w:val="22"/>
          <w:lang w:val="pl-PL"/>
        </w:rPr>
      </w:pPr>
    </w:p>
    <w:p w14:paraId="76B1AB37" w14:textId="025ADA44" w:rsidR="00B52F20" w:rsidRPr="0088163D" w:rsidRDefault="00B52F20" w:rsidP="00B52F20">
      <w:pPr>
        <w:autoSpaceDE w:val="0"/>
        <w:autoSpaceDN w:val="0"/>
        <w:adjustRightInd w:val="0"/>
        <w:rPr>
          <w:rFonts w:eastAsia="Calibri"/>
          <w:i/>
          <w:szCs w:val="22"/>
          <w:lang w:val="pl-PL"/>
        </w:rPr>
      </w:pPr>
      <w:r w:rsidRPr="0088163D">
        <w:rPr>
          <w:rFonts w:eastAsia="Calibri"/>
          <w:i/>
          <w:szCs w:val="22"/>
          <w:lang w:val="pl-PL"/>
        </w:rPr>
        <w:t>Hidroh</w:t>
      </w:r>
      <w:r w:rsidR="00CB10D8" w:rsidRPr="0088163D">
        <w:rPr>
          <w:rFonts w:eastAsia="Calibri"/>
          <w:i/>
          <w:szCs w:val="22"/>
          <w:lang w:val="pl-PL"/>
        </w:rPr>
        <w:t>l</w:t>
      </w:r>
      <w:r w:rsidRPr="0088163D">
        <w:rPr>
          <w:rFonts w:eastAsia="Calibri"/>
          <w:i/>
          <w:szCs w:val="22"/>
          <w:lang w:val="pl-PL"/>
        </w:rPr>
        <w:t>ortiazid:</w:t>
      </w:r>
    </w:p>
    <w:p w14:paraId="19026654" w14:textId="77777777" w:rsidR="00B52F20" w:rsidRPr="00007E9F" w:rsidRDefault="00B52F20" w:rsidP="00B52F20">
      <w:pPr>
        <w:autoSpaceDE w:val="0"/>
        <w:autoSpaceDN w:val="0"/>
        <w:adjustRightInd w:val="0"/>
        <w:rPr>
          <w:rFonts w:eastAsia="Calibri"/>
          <w:b/>
          <w:szCs w:val="22"/>
          <w:lang w:val="pl-PL"/>
        </w:rPr>
      </w:pPr>
    </w:p>
    <w:p w14:paraId="0C1C560C" w14:textId="56D87209"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Postoji organičeni broj podataka o prim</w:t>
      </w:r>
      <w:r w:rsidR="00064305">
        <w:rPr>
          <w:rFonts w:eastAsia="Calibri"/>
          <w:szCs w:val="22"/>
          <w:lang w:val="pl-PL"/>
        </w:rPr>
        <w:t>j</w:t>
      </w:r>
      <w:r w:rsidRPr="00007E9F">
        <w:rPr>
          <w:rFonts w:eastAsia="Calibri"/>
          <w:szCs w:val="22"/>
          <w:lang w:val="pl-PL"/>
        </w:rPr>
        <w:t>eni hidroh</w:t>
      </w:r>
      <w:r w:rsidR="00CB10D8">
        <w:rPr>
          <w:rFonts w:eastAsia="Calibri"/>
          <w:szCs w:val="22"/>
          <w:lang w:val="pl-PL"/>
        </w:rPr>
        <w:t>l</w:t>
      </w:r>
      <w:r w:rsidRPr="00007E9F">
        <w:rPr>
          <w:rFonts w:eastAsia="Calibri"/>
          <w:szCs w:val="22"/>
          <w:lang w:val="pl-PL"/>
        </w:rPr>
        <w:t>ortiazida u trudnoći, naročito u prvom trimestru.</w:t>
      </w:r>
    </w:p>
    <w:p w14:paraId="361DC04F" w14:textId="4F39901D"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Studije na životinjama takođe na daju dovo</w:t>
      </w:r>
      <w:r w:rsidR="00CB10D8">
        <w:rPr>
          <w:rFonts w:eastAsia="Calibri"/>
          <w:szCs w:val="22"/>
          <w:lang w:val="pl-PL"/>
        </w:rPr>
        <w:t>l</w:t>
      </w:r>
      <w:r w:rsidRPr="00007E9F">
        <w:rPr>
          <w:rFonts w:eastAsia="Calibri"/>
          <w:szCs w:val="22"/>
          <w:lang w:val="pl-PL"/>
        </w:rPr>
        <w:t>jno podataka. Hidroh</w:t>
      </w:r>
      <w:r w:rsidR="00CB10D8">
        <w:rPr>
          <w:rFonts w:eastAsia="Calibri"/>
          <w:szCs w:val="22"/>
          <w:lang w:val="pl-PL"/>
        </w:rPr>
        <w:t>l</w:t>
      </w:r>
      <w:r w:rsidRPr="00007E9F">
        <w:rPr>
          <w:rFonts w:eastAsia="Calibri"/>
          <w:szCs w:val="22"/>
          <w:lang w:val="pl-PL"/>
        </w:rPr>
        <w:t>ortiazid pro</w:t>
      </w:r>
      <w:r w:rsidR="00CB10D8">
        <w:rPr>
          <w:rFonts w:eastAsia="Calibri"/>
          <w:szCs w:val="22"/>
          <w:lang w:val="pl-PL"/>
        </w:rPr>
        <w:t>l</w:t>
      </w:r>
      <w:r w:rsidRPr="00007E9F">
        <w:rPr>
          <w:rFonts w:eastAsia="Calibri"/>
          <w:szCs w:val="22"/>
          <w:lang w:val="pl-PL"/>
        </w:rPr>
        <w:t>azi p</w:t>
      </w:r>
      <w:r w:rsidR="00CB10D8">
        <w:rPr>
          <w:rFonts w:eastAsia="Calibri"/>
          <w:szCs w:val="22"/>
          <w:lang w:val="pl-PL"/>
        </w:rPr>
        <w:t>l</w:t>
      </w:r>
      <w:r w:rsidRPr="00007E9F">
        <w:rPr>
          <w:rFonts w:eastAsia="Calibri"/>
          <w:szCs w:val="22"/>
          <w:lang w:val="pl-PL"/>
        </w:rPr>
        <w:t>acentu. Na osnovu poznatog mehanizma dejstva, primena hidroh</w:t>
      </w:r>
      <w:r w:rsidR="00CB10D8">
        <w:rPr>
          <w:rFonts w:eastAsia="Calibri"/>
          <w:szCs w:val="22"/>
          <w:lang w:val="pl-PL"/>
        </w:rPr>
        <w:t>l</w:t>
      </w:r>
      <w:r w:rsidRPr="00007E9F">
        <w:rPr>
          <w:rFonts w:eastAsia="Calibri"/>
          <w:szCs w:val="22"/>
          <w:lang w:val="pl-PL"/>
        </w:rPr>
        <w:t>ortiazida tokom drugog i trećeg trimestra trudnoće može izazvati fetop</w:t>
      </w:r>
      <w:r w:rsidR="00CB10D8">
        <w:rPr>
          <w:rFonts w:eastAsia="Calibri"/>
          <w:szCs w:val="22"/>
          <w:lang w:val="pl-PL"/>
        </w:rPr>
        <w:t>l</w:t>
      </w:r>
      <w:r w:rsidRPr="00007E9F">
        <w:rPr>
          <w:rFonts w:eastAsia="Calibri"/>
          <w:szCs w:val="22"/>
          <w:lang w:val="pl-PL"/>
        </w:rPr>
        <w:t>acentarnu ishemiju i feta</w:t>
      </w:r>
      <w:r w:rsidR="00CB10D8">
        <w:rPr>
          <w:rFonts w:eastAsia="Calibri"/>
          <w:szCs w:val="22"/>
          <w:lang w:val="pl-PL"/>
        </w:rPr>
        <w:t>l</w:t>
      </w:r>
      <w:r w:rsidRPr="00007E9F">
        <w:rPr>
          <w:rFonts w:eastAsia="Calibri"/>
          <w:szCs w:val="22"/>
          <w:lang w:val="pl-PL"/>
        </w:rPr>
        <w:t>na neže</w:t>
      </w:r>
      <w:r w:rsidR="00CB10D8">
        <w:rPr>
          <w:rFonts w:eastAsia="Calibri"/>
          <w:szCs w:val="22"/>
          <w:lang w:val="pl-PL"/>
        </w:rPr>
        <w:t>l</w:t>
      </w:r>
      <w:r w:rsidRPr="00007E9F">
        <w:rPr>
          <w:rFonts w:eastAsia="Calibri"/>
          <w:szCs w:val="22"/>
          <w:lang w:val="pl-PL"/>
        </w:rPr>
        <w:t>jena dejstva poput ikterusa, poremećaja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i trombocitopenije.</w:t>
      </w:r>
    </w:p>
    <w:p w14:paraId="2E676826" w14:textId="77777777" w:rsidR="00B52F20" w:rsidRPr="00007E9F" w:rsidRDefault="00B52F20" w:rsidP="00B52F20">
      <w:pPr>
        <w:autoSpaceDE w:val="0"/>
        <w:autoSpaceDN w:val="0"/>
        <w:adjustRightInd w:val="0"/>
        <w:rPr>
          <w:rFonts w:eastAsia="Calibri"/>
          <w:szCs w:val="22"/>
          <w:lang w:val="pl-PL"/>
        </w:rPr>
      </w:pPr>
    </w:p>
    <w:p w14:paraId="50133E4A" w14:textId="65A4274A"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Hidroh</w:t>
      </w:r>
      <w:r w:rsidR="00CB10D8">
        <w:rPr>
          <w:rFonts w:eastAsia="Calibri"/>
          <w:szCs w:val="22"/>
          <w:lang w:val="pl-PL"/>
        </w:rPr>
        <w:t>l</w:t>
      </w:r>
      <w:r w:rsidRPr="00007E9F">
        <w:rPr>
          <w:rFonts w:eastAsia="Calibri"/>
          <w:szCs w:val="22"/>
          <w:lang w:val="pl-PL"/>
        </w:rPr>
        <w:t>ortiazid ne treba koristiti u terapiji gestacionog edema, hipertenzije i</w:t>
      </w:r>
      <w:r w:rsidR="00CB10D8">
        <w:rPr>
          <w:rFonts w:eastAsia="Calibri"/>
          <w:szCs w:val="22"/>
          <w:lang w:val="pl-PL"/>
        </w:rPr>
        <w:t>l</w:t>
      </w:r>
      <w:r w:rsidRPr="00007E9F">
        <w:rPr>
          <w:rFonts w:eastAsia="Calibri"/>
          <w:szCs w:val="22"/>
          <w:lang w:val="pl-PL"/>
        </w:rPr>
        <w:t>i preek</w:t>
      </w:r>
      <w:r w:rsidR="00CB10D8">
        <w:rPr>
          <w:rFonts w:eastAsia="Calibri"/>
          <w:szCs w:val="22"/>
          <w:lang w:val="pl-PL"/>
        </w:rPr>
        <w:t>l</w:t>
      </w:r>
      <w:r w:rsidRPr="00007E9F">
        <w:rPr>
          <w:rFonts w:eastAsia="Calibri"/>
          <w:szCs w:val="22"/>
          <w:lang w:val="pl-PL"/>
        </w:rPr>
        <w:t>ampsije zbog rizika od hipovo</w:t>
      </w:r>
      <w:r w:rsidR="00CB10D8">
        <w:rPr>
          <w:rFonts w:eastAsia="Calibri"/>
          <w:szCs w:val="22"/>
          <w:lang w:val="pl-PL"/>
        </w:rPr>
        <w:t>l</w:t>
      </w:r>
      <w:r w:rsidRPr="00007E9F">
        <w:rPr>
          <w:rFonts w:eastAsia="Calibri"/>
          <w:szCs w:val="22"/>
          <w:lang w:val="pl-PL"/>
        </w:rPr>
        <w:t>emije i p</w:t>
      </w:r>
      <w:r w:rsidR="00CB10D8">
        <w:rPr>
          <w:rFonts w:eastAsia="Calibri"/>
          <w:szCs w:val="22"/>
          <w:lang w:val="pl-PL"/>
        </w:rPr>
        <w:t>l</w:t>
      </w:r>
      <w:r w:rsidRPr="00007E9F">
        <w:rPr>
          <w:rFonts w:eastAsia="Calibri"/>
          <w:szCs w:val="22"/>
          <w:lang w:val="pl-PL"/>
        </w:rPr>
        <w:t>acentarne hipoperfuzije, bez pozitivnog efekta na tok bo</w:t>
      </w:r>
      <w:r w:rsidR="00CB10D8">
        <w:rPr>
          <w:rFonts w:eastAsia="Calibri"/>
          <w:szCs w:val="22"/>
          <w:lang w:val="pl-PL"/>
        </w:rPr>
        <w:t>l</w:t>
      </w:r>
      <w:r w:rsidRPr="00007E9F">
        <w:rPr>
          <w:rFonts w:eastAsia="Calibri"/>
          <w:szCs w:val="22"/>
          <w:lang w:val="pl-PL"/>
        </w:rPr>
        <w:t>esti.</w:t>
      </w:r>
    </w:p>
    <w:p w14:paraId="0D497779" w14:textId="738F3763" w:rsidR="00B52F20" w:rsidRPr="00007E9F" w:rsidRDefault="00B52F20" w:rsidP="00B52F20">
      <w:pPr>
        <w:autoSpaceDE w:val="0"/>
        <w:autoSpaceDN w:val="0"/>
        <w:adjustRightInd w:val="0"/>
        <w:rPr>
          <w:rFonts w:eastAsia="Calibri"/>
          <w:szCs w:val="22"/>
          <w:lang w:val="pl-PL"/>
        </w:rPr>
      </w:pPr>
      <w:r w:rsidRPr="00007E9F">
        <w:rPr>
          <w:rFonts w:eastAsia="Calibri"/>
          <w:szCs w:val="22"/>
          <w:lang w:val="pl-PL"/>
        </w:rPr>
        <w:t>Hidroh</w:t>
      </w:r>
      <w:r w:rsidR="00CB10D8">
        <w:rPr>
          <w:rFonts w:eastAsia="Calibri"/>
          <w:szCs w:val="22"/>
          <w:lang w:val="pl-PL"/>
        </w:rPr>
        <w:t>l</w:t>
      </w:r>
      <w:r w:rsidRPr="00007E9F">
        <w:rPr>
          <w:rFonts w:eastAsia="Calibri"/>
          <w:szCs w:val="22"/>
          <w:lang w:val="pl-PL"/>
        </w:rPr>
        <w:t>ortiazid se ne sm</w:t>
      </w:r>
      <w:r w:rsidR="00064305">
        <w:rPr>
          <w:rFonts w:eastAsia="Calibri"/>
          <w:szCs w:val="22"/>
          <w:lang w:val="pl-PL"/>
        </w:rPr>
        <w:t>ij</w:t>
      </w:r>
      <w:r w:rsidRPr="00007E9F">
        <w:rPr>
          <w:rFonts w:eastAsia="Calibri"/>
          <w:szCs w:val="22"/>
          <w:lang w:val="pl-PL"/>
        </w:rPr>
        <w:t>e prim</w:t>
      </w:r>
      <w:r w:rsidR="00064305">
        <w:rPr>
          <w:rFonts w:eastAsia="Calibri"/>
          <w:szCs w:val="22"/>
          <w:lang w:val="pl-PL"/>
        </w:rPr>
        <w:t>j</w:t>
      </w:r>
      <w:r w:rsidRPr="00007E9F">
        <w:rPr>
          <w:rFonts w:eastAsia="Calibri"/>
          <w:szCs w:val="22"/>
          <w:lang w:val="pl-PL"/>
        </w:rPr>
        <w:t>enjivati u terapiji esencija</w:t>
      </w:r>
      <w:r w:rsidR="00CB10D8">
        <w:rPr>
          <w:rFonts w:eastAsia="Calibri"/>
          <w:szCs w:val="22"/>
          <w:lang w:val="pl-PL"/>
        </w:rPr>
        <w:t>l</w:t>
      </w:r>
      <w:r w:rsidRPr="00007E9F">
        <w:rPr>
          <w:rFonts w:eastAsia="Calibri"/>
          <w:szCs w:val="22"/>
          <w:lang w:val="pl-PL"/>
        </w:rPr>
        <w:t>ne hipertenzije kod trudnica, osim u r</w:t>
      </w:r>
      <w:r w:rsidR="00064305">
        <w:rPr>
          <w:rFonts w:eastAsia="Calibri"/>
          <w:szCs w:val="22"/>
          <w:lang w:val="pl-PL"/>
        </w:rPr>
        <w:t>ij</w:t>
      </w:r>
      <w:r w:rsidRPr="00007E9F">
        <w:rPr>
          <w:rFonts w:eastAsia="Calibri"/>
          <w:szCs w:val="22"/>
          <w:lang w:val="pl-PL"/>
        </w:rPr>
        <w:t>etkim s</w:t>
      </w:r>
      <w:r w:rsidR="00CB10D8">
        <w:rPr>
          <w:rFonts w:eastAsia="Calibri"/>
          <w:szCs w:val="22"/>
          <w:lang w:val="pl-PL"/>
        </w:rPr>
        <w:t>l</w:t>
      </w:r>
      <w:r w:rsidRPr="00007E9F">
        <w:rPr>
          <w:rFonts w:eastAsia="Calibri"/>
          <w:szCs w:val="22"/>
          <w:lang w:val="pl-PL"/>
        </w:rPr>
        <w:t>učajevima kada ne postoji odgovarajuća a</w:t>
      </w:r>
      <w:r w:rsidR="00CB10D8">
        <w:rPr>
          <w:rFonts w:eastAsia="Calibri"/>
          <w:szCs w:val="22"/>
          <w:lang w:val="pl-PL"/>
        </w:rPr>
        <w:t>l</w:t>
      </w:r>
      <w:r w:rsidRPr="00007E9F">
        <w:rPr>
          <w:rFonts w:eastAsia="Calibri"/>
          <w:szCs w:val="22"/>
          <w:lang w:val="pl-PL"/>
        </w:rPr>
        <w:t>ternativna terapija.</w:t>
      </w:r>
    </w:p>
    <w:p w14:paraId="56792796" w14:textId="77777777" w:rsidR="00B52F20" w:rsidRPr="00007E9F" w:rsidRDefault="00B52F20" w:rsidP="00B52F20">
      <w:pPr>
        <w:autoSpaceDE w:val="0"/>
        <w:autoSpaceDN w:val="0"/>
        <w:adjustRightInd w:val="0"/>
        <w:rPr>
          <w:rFonts w:eastAsia="Calibri"/>
          <w:szCs w:val="22"/>
          <w:lang w:val="pl-PL"/>
        </w:rPr>
      </w:pPr>
    </w:p>
    <w:p w14:paraId="00F07C0A" w14:textId="77777777" w:rsidR="00B52F20" w:rsidRPr="00764086" w:rsidRDefault="00B52F20" w:rsidP="00B52F20">
      <w:pPr>
        <w:autoSpaceDE w:val="0"/>
        <w:autoSpaceDN w:val="0"/>
        <w:adjustRightInd w:val="0"/>
        <w:rPr>
          <w:rFonts w:eastAsia="Calibri"/>
          <w:szCs w:val="22"/>
          <w:u w:val="single"/>
          <w:lang w:val="pl-PL"/>
        </w:rPr>
      </w:pPr>
      <w:r w:rsidRPr="00764086">
        <w:rPr>
          <w:rFonts w:eastAsia="Calibri"/>
          <w:iCs/>
          <w:szCs w:val="22"/>
          <w:u w:val="single"/>
          <w:lang w:val="pl-PL"/>
        </w:rPr>
        <w:t>Dojenje</w:t>
      </w:r>
    </w:p>
    <w:p w14:paraId="24D3373E" w14:textId="77777777" w:rsidR="00B52F20" w:rsidRPr="00007E9F" w:rsidRDefault="00B52F20" w:rsidP="00B52F20">
      <w:pPr>
        <w:autoSpaceDE w:val="0"/>
        <w:autoSpaceDN w:val="0"/>
        <w:adjustRightInd w:val="0"/>
        <w:rPr>
          <w:rFonts w:eastAsia="Calibri"/>
          <w:i/>
          <w:iCs/>
          <w:szCs w:val="22"/>
          <w:lang w:val="pl-PL"/>
        </w:rPr>
      </w:pPr>
    </w:p>
    <w:p w14:paraId="55FB146C" w14:textId="0D1FE6B0"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Ena</w:t>
      </w:r>
      <w:r w:rsidR="00CB10D8">
        <w:rPr>
          <w:rFonts w:eastAsia="Calibri"/>
          <w:i/>
          <w:iCs/>
          <w:szCs w:val="22"/>
          <w:lang w:val="pl-PL"/>
        </w:rPr>
        <w:t>l</w:t>
      </w:r>
      <w:r w:rsidRPr="00007E9F">
        <w:rPr>
          <w:rFonts w:eastAsia="Calibri"/>
          <w:i/>
          <w:iCs/>
          <w:szCs w:val="22"/>
          <w:lang w:val="pl-PL"/>
        </w:rPr>
        <w:t>apri</w:t>
      </w:r>
      <w:r w:rsidR="00CB10D8">
        <w:rPr>
          <w:rFonts w:eastAsia="Calibri"/>
          <w:i/>
          <w:iCs/>
          <w:szCs w:val="22"/>
          <w:lang w:val="pl-PL"/>
        </w:rPr>
        <w:t>l</w:t>
      </w:r>
      <w:r w:rsidRPr="00007E9F">
        <w:rPr>
          <w:rFonts w:eastAsia="Calibri"/>
          <w:i/>
          <w:iCs/>
          <w:szCs w:val="22"/>
          <w:lang w:val="pl-PL"/>
        </w:rPr>
        <w:t>:</w:t>
      </w:r>
    </w:p>
    <w:p w14:paraId="1C4B62D8" w14:textId="749D3556" w:rsidR="00B52F20" w:rsidRPr="00007E9F" w:rsidRDefault="00B52F20" w:rsidP="00B52F20">
      <w:pPr>
        <w:autoSpaceDE w:val="0"/>
        <w:autoSpaceDN w:val="0"/>
        <w:adjustRightInd w:val="0"/>
        <w:rPr>
          <w:rFonts w:eastAsia="Calibri"/>
          <w:iCs/>
          <w:szCs w:val="22"/>
          <w:lang w:val="pl-PL"/>
        </w:rPr>
      </w:pPr>
      <w:r w:rsidRPr="00007E9F">
        <w:rPr>
          <w:rFonts w:eastAsia="Calibri"/>
          <w:iCs/>
          <w:szCs w:val="22"/>
          <w:lang w:val="pl-PL"/>
        </w:rPr>
        <w:t>Ograničeni farmakokinetički podaci ukazuju na veoma nisku koncentraciju ena</w:t>
      </w:r>
      <w:r w:rsidR="00CB10D8">
        <w:rPr>
          <w:rFonts w:eastAsia="Calibri"/>
          <w:iCs/>
          <w:szCs w:val="22"/>
          <w:lang w:val="pl-PL"/>
        </w:rPr>
        <w:t>l</w:t>
      </w:r>
      <w:r w:rsidRPr="00007E9F">
        <w:rPr>
          <w:rFonts w:eastAsia="Calibri"/>
          <w:iCs/>
          <w:szCs w:val="22"/>
          <w:lang w:val="pl-PL"/>
        </w:rPr>
        <w:t>apri</w:t>
      </w:r>
      <w:r w:rsidR="00CB10D8">
        <w:rPr>
          <w:rFonts w:eastAsia="Calibri"/>
          <w:iCs/>
          <w:szCs w:val="22"/>
          <w:lang w:val="pl-PL"/>
        </w:rPr>
        <w:t>l</w:t>
      </w:r>
      <w:r w:rsidRPr="00007E9F">
        <w:rPr>
          <w:rFonts w:eastAsia="Calibri"/>
          <w:iCs/>
          <w:szCs w:val="22"/>
          <w:lang w:val="pl-PL"/>
        </w:rPr>
        <w:t>a u m</w:t>
      </w:r>
      <w:r w:rsidR="00CB10D8">
        <w:rPr>
          <w:rFonts w:eastAsia="Calibri"/>
          <w:iCs/>
          <w:szCs w:val="22"/>
          <w:lang w:val="pl-PL"/>
        </w:rPr>
        <w:t>l</w:t>
      </w:r>
      <w:r w:rsidR="001F5F34">
        <w:rPr>
          <w:rFonts w:eastAsia="Calibri"/>
          <w:iCs/>
          <w:szCs w:val="22"/>
          <w:lang w:val="pl-PL"/>
        </w:rPr>
        <w:t>ij</w:t>
      </w:r>
      <w:r w:rsidRPr="00007E9F">
        <w:rPr>
          <w:rFonts w:eastAsia="Calibri"/>
          <w:iCs/>
          <w:szCs w:val="22"/>
          <w:lang w:val="pl-PL"/>
        </w:rPr>
        <w:t>eku doji</w:t>
      </w:r>
      <w:r w:rsidR="00CB10D8">
        <w:rPr>
          <w:rFonts w:eastAsia="Calibri"/>
          <w:iCs/>
          <w:szCs w:val="22"/>
          <w:lang w:val="pl-PL"/>
        </w:rPr>
        <w:t>l</w:t>
      </w:r>
      <w:r w:rsidRPr="00007E9F">
        <w:rPr>
          <w:rFonts w:eastAsia="Calibri"/>
          <w:iCs/>
          <w:szCs w:val="22"/>
          <w:lang w:val="pl-PL"/>
        </w:rPr>
        <w:t xml:space="preserve">je </w:t>
      </w:r>
      <w:r w:rsidRPr="00007E9F">
        <w:rPr>
          <w:rFonts w:eastAsia="Calibri"/>
          <w:i/>
          <w:iCs/>
          <w:szCs w:val="22"/>
          <w:lang w:val="pl-PL"/>
        </w:rPr>
        <w:t>(vid</w:t>
      </w:r>
      <w:r w:rsidR="00064305">
        <w:rPr>
          <w:rFonts w:eastAsia="Calibri"/>
          <w:i/>
          <w:iCs/>
          <w:szCs w:val="22"/>
          <w:lang w:val="pl-PL"/>
        </w:rPr>
        <w:t>j</w:t>
      </w:r>
      <w:r w:rsidRPr="00007E9F">
        <w:rPr>
          <w:rFonts w:eastAsia="Calibri"/>
          <w:i/>
          <w:iCs/>
          <w:szCs w:val="22"/>
          <w:lang w:val="pl-PL"/>
        </w:rPr>
        <w:t xml:space="preserve">eti </w:t>
      </w:r>
      <w:r w:rsidR="001F5F34">
        <w:rPr>
          <w:rFonts w:eastAsia="Calibri"/>
          <w:i/>
          <w:iCs/>
          <w:szCs w:val="22"/>
          <w:lang w:val="pl-PL"/>
        </w:rPr>
        <w:t>dio</w:t>
      </w:r>
      <w:r w:rsidRPr="00007E9F">
        <w:rPr>
          <w:rFonts w:eastAsia="Calibri"/>
          <w:i/>
          <w:iCs/>
          <w:szCs w:val="22"/>
          <w:lang w:val="pl-PL"/>
        </w:rPr>
        <w:t xml:space="preserve"> 5.2). </w:t>
      </w:r>
      <w:r w:rsidRPr="00007E9F">
        <w:rPr>
          <w:rFonts w:eastAsia="Calibri"/>
          <w:iCs/>
          <w:szCs w:val="22"/>
          <w:lang w:val="pl-PL"/>
        </w:rPr>
        <w:t>Iako ove koncentracije nisu k</w:t>
      </w:r>
      <w:r w:rsidR="00CB10D8">
        <w:rPr>
          <w:rFonts w:eastAsia="Calibri"/>
          <w:iCs/>
          <w:szCs w:val="22"/>
          <w:lang w:val="pl-PL"/>
        </w:rPr>
        <w:t>l</w:t>
      </w:r>
      <w:r w:rsidRPr="00007E9F">
        <w:rPr>
          <w:rFonts w:eastAsia="Calibri"/>
          <w:iCs/>
          <w:szCs w:val="22"/>
          <w:lang w:val="pl-PL"/>
        </w:rPr>
        <w:t>inički značajne, ne preporučuje se prim</w:t>
      </w:r>
      <w:r w:rsidR="00064305">
        <w:rPr>
          <w:rFonts w:eastAsia="Calibri"/>
          <w:iCs/>
          <w:szCs w:val="22"/>
          <w:lang w:val="pl-PL"/>
        </w:rPr>
        <w:t>j</w:t>
      </w:r>
      <w:r w:rsidRPr="00007E9F">
        <w:rPr>
          <w:rFonts w:eastAsia="Calibri"/>
          <w:iCs/>
          <w:szCs w:val="22"/>
          <w:lang w:val="pl-PL"/>
        </w:rPr>
        <w:t xml:space="preserve">ena </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eka Pri</w:t>
      </w:r>
      <w:r w:rsidR="00CB10D8">
        <w:rPr>
          <w:rFonts w:eastAsia="Calibri"/>
          <w:iCs/>
          <w:szCs w:val="22"/>
          <w:lang w:val="pl-PL"/>
        </w:rPr>
        <w:t>l</w:t>
      </w:r>
      <w:r w:rsidRPr="00007E9F">
        <w:rPr>
          <w:rFonts w:eastAsia="Calibri"/>
          <w:iCs/>
          <w:szCs w:val="22"/>
          <w:lang w:val="pl-PL"/>
        </w:rPr>
        <w:t>enap H</w:t>
      </w:r>
      <w:r w:rsidR="00CB10D8">
        <w:rPr>
          <w:rFonts w:eastAsia="Calibri"/>
          <w:iCs/>
          <w:szCs w:val="22"/>
          <w:lang w:val="pl-PL"/>
        </w:rPr>
        <w:t>L</w:t>
      </w:r>
      <w:r w:rsidRPr="00007E9F">
        <w:rPr>
          <w:rFonts w:eastAsia="Calibri"/>
          <w:iCs/>
          <w:szCs w:val="22"/>
          <w:lang w:val="pl-PL"/>
        </w:rPr>
        <w:t xml:space="preserve"> </w:t>
      </w:r>
      <w:r w:rsidR="00044318" w:rsidRPr="00007E9F">
        <w:rPr>
          <w:rFonts w:eastAsia="Calibri"/>
          <w:iCs/>
          <w:szCs w:val="22"/>
          <w:lang w:val="pl-PL"/>
        </w:rPr>
        <w:t xml:space="preserve">u toku dojenja </w:t>
      </w:r>
      <w:r w:rsidRPr="00007E9F">
        <w:rPr>
          <w:rFonts w:eastAsia="Calibri"/>
          <w:iCs/>
          <w:szCs w:val="22"/>
          <w:lang w:val="pl-PL"/>
        </w:rPr>
        <w:t>kod prevremeno rođenih beba i tokom prvih neko</w:t>
      </w:r>
      <w:r w:rsidR="00CB10D8">
        <w:rPr>
          <w:rFonts w:eastAsia="Calibri"/>
          <w:iCs/>
          <w:szCs w:val="22"/>
          <w:lang w:val="pl-PL"/>
        </w:rPr>
        <w:t>l</w:t>
      </w:r>
      <w:r w:rsidRPr="00007E9F">
        <w:rPr>
          <w:rFonts w:eastAsia="Calibri"/>
          <w:iCs/>
          <w:szCs w:val="22"/>
          <w:lang w:val="pl-PL"/>
        </w:rPr>
        <w:t>iko ned</w:t>
      </w:r>
      <w:r w:rsidR="00064305">
        <w:rPr>
          <w:rFonts w:eastAsia="Calibri"/>
          <w:iCs/>
          <w:szCs w:val="22"/>
          <w:lang w:val="pl-PL"/>
        </w:rPr>
        <w:t>j</w:t>
      </w:r>
      <w:r w:rsidRPr="00007E9F">
        <w:rPr>
          <w:rFonts w:eastAsia="Calibri"/>
          <w:iCs/>
          <w:szCs w:val="22"/>
          <w:lang w:val="pl-PL"/>
        </w:rPr>
        <w:t>e</w:t>
      </w:r>
      <w:r w:rsidR="00CB10D8">
        <w:rPr>
          <w:rFonts w:eastAsia="Calibri"/>
          <w:iCs/>
          <w:szCs w:val="22"/>
          <w:lang w:val="pl-PL"/>
        </w:rPr>
        <w:t>l</w:t>
      </w:r>
      <w:r w:rsidRPr="00007E9F">
        <w:rPr>
          <w:rFonts w:eastAsia="Calibri"/>
          <w:iCs/>
          <w:szCs w:val="22"/>
          <w:lang w:val="pl-PL"/>
        </w:rPr>
        <w:t>ja nakon trudnoće zbog mogućeg rizika od kardiovasku</w:t>
      </w:r>
      <w:r w:rsidR="00CB10D8">
        <w:rPr>
          <w:rFonts w:eastAsia="Calibri"/>
          <w:iCs/>
          <w:szCs w:val="22"/>
          <w:lang w:val="pl-PL"/>
        </w:rPr>
        <w:t>l</w:t>
      </w:r>
      <w:r w:rsidRPr="00007E9F">
        <w:rPr>
          <w:rFonts w:eastAsia="Calibri"/>
          <w:iCs/>
          <w:szCs w:val="22"/>
          <w:lang w:val="pl-PL"/>
        </w:rPr>
        <w:t>arnih i bubrežnih neže</w:t>
      </w:r>
      <w:r w:rsidR="00CB10D8">
        <w:rPr>
          <w:rFonts w:eastAsia="Calibri"/>
          <w:iCs/>
          <w:szCs w:val="22"/>
          <w:lang w:val="pl-PL"/>
        </w:rPr>
        <w:t>l</w:t>
      </w:r>
      <w:r w:rsidRPr="00007E9F">
        <w:rPr>
          <w:rFonts w:eastAsia="Calibri"/>
          <w:iCs/>
          <w:szCs w:val="22"/>
          <w:lang w:val="pl-PL"/>
        </w:rPr>
        <w:t>jenih dejstava, us</w:t>
      </w:r>
      <w:r w:rsidR="00CB10D8">
        <w:rPr>
          <w:rFonts w:eastAsia="Calibri"/>
          <w:iCs/>
          <w:szCs w:val="22"/>
          <w:lang w:val="pl-PL"/>
        </w:rPr>
        <w:t>l</w:t>
      </w:r>
      <w:r w:rsidRPr="00007E9F">
        <w:rPr>
          <w:rFonts w:eastAsia="Calibri"/>
          <w:iCs/>
          <w:szCs w:val="22"/>
          <w:lang w:val="pl-PL"/>
        </w:rPr>
        <w:t>ed nedostatka k</w:t>
      </w:r>
      <w:r w:rsidR="00CB10D8">
        <w:rPr>
          <w:rFonts w:eastAsia="Calibri"/>
          <w:iCs/>
          <w:szCs w:val="22"/>
          <w:lang w:val="pl-PL"/>
        </w:rPr>
        <w:t>l</w:t>
      </w:r>
      <w:r w:rsidRPr="00007E9F">
        <w:rPr>
          <w:rFonts w:eastAsia="Calibri"/>
          <w:iCs/>
          <w:szCs w:val="22"/>
          <w:lang w:val="pl-PL"/>
        </w:rPr>
        <w:t>iničkog iskustva. Kod starije odojčadi, o prim</w:t>
      </w:r>
      <w:r w:rsidR="00064305">
        <w:rPr>
          <w:rFonts w:eastAsia="Calibri"/>
          <w:iCs/>
          <w:szCs w:val="22"/>
          <w:lang w:val="pl-PL"/>
        </w:rPr>
        <w:t>j</w:t>
      </w:r>
      <w:r w:rsidRPr="00007E9F">
        <w:rPr>
          <w:rFonts w:eastAsia="Calibri"/>
          <w:iCs/>
          <w:szCs w:val="22"/>
          <w:lang w:val="pl-PL"/>
        </w:rPr>
        <w:t xml:space="preserve">eni </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eka Pri</w:t>
      </w:r>
      <w:r w:rsidR="00CB10D8">
        <w:rPr>
          <w:rFonts w:eastAsia="Calibri"/>
          <w:iCs/>
          <w:szCs w:val="22"/>
          <w:lang w:val="pl-PL"/>
        </w:rPr>
        <w:t>l</w:t>
      </w:r>
      <w:r w:rsidRPr="00007E9F">
        <w:rPr>
          <w:rFonts w:eastAsia="Calibri"/>
          <w:iCs/>
          <w:szCs w:val="22"/>
          <w:lang w:val="pl-PL"/>
        </w:rPr>
        <w:t>enap H</w:t>
      </w:r>
      <w:r w:rsidR="00CB10D8">
        <w:rPr>
          <w:rFonts w:eastAsia="Calibri"/>
          <w:iCs/>
          <w:szCs w:val="22"/>
          <w:lang w:val="pl-PL"/>
        </w:rPr>
        <w:t>L</w:t>
      </w:r>
      <w:r w:rsidRPr="00007E9F">
        <w:rPr>
          <w:rFonts w:eastAsia="Calibri"/>
          <w:iCs/>
          <w:szCs w:val="22"/>
          <w:lang w:val="pl-PL"/>
        </w:rPr>
        <w:t xml:space="preserve"> kod doji</w:t>
      </w:r>
      <w:r w:rsidR="00CB10D8">
        <w:rPr>
          <w:rFonts w:eastAsia="Calibri"/>
          <w:iCs/>
          <w:szCs w:val="22"/>
          <w:lang w:val="pl-PL"/>
        </w:rPr>
        <w:t>l</w:t>
      </w:r>
      <w:r w:rsidRPr="00007E9F">
        <w:rPr>
          <w:rFonts w:eastAsia="Calibri"/>
          <w:iCs/>
          <w:szCs w:val="22"/>
          <w:lang w:val="pl-PL"/>
        </w:rPr>
        <w:t>ja, treba razmiš</w:t>
      </w:r>
      <w:r w:rsidR="00CB10D8">
        <w:rPr>
          <w:rFonts w:eastAsia="Calibri"/>
          <w:iCs/>
          <w:szCs w:val="22"/>
          <w:lang w:val="pl-PL"/>
        </w:rPr>
        <w:t>l</w:t>
      </w:r>
      <w:r w:rsidRPr="00007E9F">
        <w:rPr>
          <w:rFonts w:eastAsia="Calibri"/>
          <w:iCs/>
          <w:szCs w:val="22"/>
          <w:lang w:val="pl-PL"/>
        </w:rPr>
        <w:t>jati samo u s</w:t>
      </w:r>
      <w:r w:rsidR="00CB10D8">
        <w:rPr>
          <w:rFonts w:eastAsia="Calibri"/>
          <w:iCs/>
          <w:szCs w:val="22"/>
          <w:lang w:val="pl-PL"/>
        </w:rPr>
        <w:t>l</w:t>
      </w:r>
      <w:r w:rsidRPr="00007E9F">
        <w:rPr>
          <w:rFonts w:eastAsia="Calibri"/>
          <w:iCs/>
          <w:szCs w:val="22"/>
          <w:lang w:val="pl-PL"/>
        </w:rPr>
        <w:t xml:space="preserve">učaju neophodnosti po majku pri čemu odojčad treba </w:t>
      </w:r>
      <w:r w:rsidR="00044318" w:rsidRPr="00007E9F">
        <w:rPr>
          <w:rFonts w:eastAsia="Calibri"/>
          <w:iCs/>
          <w:szCs w:val="22"/>
          <w:lang w:val="pl-PL"/>
        </w:rPr>
        <w:t>paž</w:t>
      </w:r>
      <w:r w:rsidR="00CB10D8">
        <w:rPr>
          <w:rFonts w:eastAsia="Calibri"/>
          <w:iCs/>
          <w:szCs w:val="22"/>
          <w:lang w:val="pl-PL"/>
        </w:rPr>
        <w:t>l</w:t>
      </w:r>
      <w:r w:rsidR="00044318" w:rsidRPr="00007E9F">
        <w:rPr>
          <w:rFonts w:eastAsia="Calibri"/>
          <w:iCs/>
          <w:szCs w:val="22"/>
          <w:lang w:val="pl-PL"/>
        </w:rPr>
        <w:t>jivo pratiti da ne bi doš</w:t>
      </w:r>
      <w:r w:rsidR="00CB10D8">
        <w:rPr>
          <w:rFonts w:eastAsia="Calibri"/>
          <w:iCs/>
          <w:szCs w:val="22"/>
          <w:lang w:val="pl-PL"/>
        </w:rPr>
        <w:t>l</w:t>
      </w:r>
      <w:r w:rsidR="00044318" w:rsidRPr="00007E9F">
        <w:rPr>
          <w:rFonts w:eastAsia="Calibri"/>
          <w:iCs/>
          <w:szCs w:val="22"/>
          <w:lang w:val="pl-PL"/>
        </w:rPr>
        <w:t>o do neže</w:t>
      </w:r>
      <w:r w:rsidR="00CB10D8">
        <w:rPr>
          <w:rFonts w:eastAsia="Calibri"/>
          <w:iCs/>
          <w:szCs w:val="22"/>
          <w:lang w:val="pl-PL"/>
        </w:rPr>
        <w:t>l</w:t>
      </w:r>
      <w:r w:rsidR="00044318" w:rsidRPr="00007E9F">
        <w:rPr>
          <w:rFonts w:eastAsia="Calibri"/>
          <w:iCs/>
          <w:szCs w:val="22"/>
          <w:lang w:val="pl-PL"/>
        </w:rPr>
        <w:t xml:space="preserve">jenih dejstava. </w:t>
      </w:r>
    </w:p>
    <w:p w14:paraId="131BADF8" w14:textId="77777777" w:rsidR="00931348" w:rsidRPr="00007E9F" w:rsidRDefault="00931348" w:rsidP="00B52F20">
      <w:pPr>
        <w:autoSpaceDE w:val="0"/>
        <w:autoSpaceDN w:val="0"/>
        <w:adjustRightInd w:val="0"/>
        <w:rPr>
          <w:rFonts w:eastAsia="Calibri"/>
          <w:i/>
          <w:iCs/>
          <w:szCs w:val="22"/>
          <w:lang w:val="pl-PL"/>
        </w:rPr>
      </w:pPr>
    </w:p>
    <w:p w14:paraId="27EDD119" w14:textId="72BC09AB" w:rsidR="00B52F20" w:rsidRPr="00007E9F" w:rsidRDefault="00B52F20" w:rsidP="00B52F20">
      <w:pPr>
        <w:autoSpaceDE w:val="0"/>
        <w:autoSpaceDN w:val="0"/>
        <w:adjustRightInd w:val="0"/>
        <w:rPr>
          <w:rFonts w:eastAsia="Calibri"/>
          <w:i/>
          <w:iCs/>
          <w:szCs w:val="22"/>
          <w:lang w:val="pl-PL"/>
        </w:rPr>
      </w:pPr>
      <w:r w:rsidRPr="00007E9F">
        <w:rPr>
          <w:rFonts w:eastAsia="Calibri"/>
          <w:i/>
          <w:iCs/>
          <w:szCs w:val="22"/>
          <w:lang w:val="pl-PL"/>
        </w:rPr>
        <w:t>Hidroh</w:t>
      </w:r>
      <w:r w:rsidR="00CB10D8">
        <w:rPr>
          <w:rFonts w:eastAsia="Calibri"/>
          <w:i/>
          <w:iCs/>
          <w:szCs w:val="22"/>
          <w:lang w:val="pl-PL"/>
        </w:rPr>
        <w:t>l</w:t>
      </w:r>
      <w:r w:rsidRPr="00007E9F">
        <w:rPr>
          <w:rFonts w:eastAsia="Calibri"/>
          <w:i/>
          <w:iCs/>
          <w:szCs w:val="22"/>
          <w:lang w:val="pl-PL"/>
        </w:rPr>
        <w:t>ortiazid:</w:t>
      </w:r>
    </w:p>
    <w:p w14:paraId="697B62ED" w14:textId="1C47CAE1" w:rsidR="00B52F20" w:rsidRPr="00007E9F" w:rsidRDefault="00B52F20" w:rsidP="00B52F20">
      <w:pPr>
        <w:autoSpaceDE w:val="0"/>
        <w:autoSpaceDN w:val="0"/>
        <w:adjustRightInd w:val="0"/>
        <w:rPr>
          <w:rFonts w:eastAsia="Calibri"/>
          <w:iCs/>
          <w:szCs w:val="22"/>
          <w:lang w:val="pl-PL"/>
        </w:rPr>
      </w:pPr>
      <w:r w:rsidRPr="00007E9F">
        <w:rPr>
          <w:rFonts w:eastAsia="Calibri"/>
          <w:iCs/>
          <w:szCs w:val="22"/>
          <w:lang w:val="pl-PL"/>
        </w:rPr>
        <w:t>Hidroh</w:t>
      </w:r>
      <w:r w:rsidR="00CB10D8">
        <w:rPr>
          <w:rFonts w:eastAsia="Calibri"/>
          <w:iCs/>
          <w:szCs w:val="22"/>
          <w:lang w:val="pl-PL"/>
        </w:rPr>
        <w:t>l</w:t>
      </w:r>
      <w:r w:rsidRPr="00007E9F">
        <w:rPr>
          <w:rFonts w:eastAsia="Calibri"/>
          <w:iCs/>
          <w:szCs w:val="22"/>
          <w:lang w:val="pl-PL"/>
        </w:rPr>
        <w:t>ortiazid se u ma</w:t>
      </w:r>
      <w:r w:rsidR="00CB10D8">
        <w:rPr>
          <w:rFonts w:eastAsia="Calibri"/>
          <w:iCs/>
          <w:szCs w:val="22"/>
          <w:lang w:val="pl-PL"/>
        </w:rPr>
        <w:t>l</w:t>
      </w:r>
      <w:r w:rsidRPr="00007E9F">
        <w:rPr>
          <w:rFonts w:eastAsia="Calibri"/>
          <w:iCs/>
          <w:szCs w:val="22"/>
          <w:lang w:val="pl-PL"/>
        </w:rPr>
        <w:t>im ko</w:t>
      </w:r>
      <w:r w:rsidR="00CB10D8">
        <w:rPr>
          <w:rFonts w:eastAsia="Calibri"/>
          <w:iCs/>
          <w:szCs w:val="22"/>
          <w:lang w:val="pl-PL"/>
        </w:rPr>
        <w:t>l</w:t>
      </w:r>
      <w:r w:rsidRPr="00007E9F">
        <w:rPr>
          <w:rFonts w:eastAsia="Calibri"/>
          <w:iCs/>
          <w:szCs w:val="22"/>
          <w:lang w:val="pl-PL"/>
        </w:rPr>
        <w:t>ičinama iz</w:t>
      </w:r>
      <w:r w:rsidR="00CB10D8">
        <w:rPr>
          <w:rFonts w:eastAsia="Calibri"/>
          <w:iCs/>
          <w:szCs w:val="22"/>
          <w:lang w:val="pl-PL"/>
        </w:rPr>
        <w:t>l</w:t>
      </w:r>
      <w:r w:rsidRPr="00007E9F">
        <w:rPr>
          <w:rFonts w:eastAsia="Calibri"/>
          <w:iCs/>
          <w:szCs w:val="22"/>
          <w:lang w:val="pl-PL"/>
        </w:rPr>
        <w:t>učuje u m</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eko doji</w:t>
      </w:r>
      <w:r w:rsidR="00CB10D8">
        <w:rPr>
          <w:rFonts w:eastAsia="Calibri"/>
          <w:iCs/>
          <w:szCs w:val="22"/>
          <w:lang w:val="pl-PL"/>
        </w:rPr>
        <w:t>l</w:t>
      </w:r>
      <w:r w:rsidRPr="00007E9F">
        <w:rPr>
          <w:rFonts w:eastAsia="Calibri"/>
          <w:iCs/>
          <w:szCs w:val="22"/>
          <w:lang w:val="pl-PL"/>
        </w:rPr>
        <w:t>je. Tiazidi u visokim dozama, izazivajući pojačanu diurezu mogu inhibirati produkciju m</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eka. Prim</w:t>
      </w:r>
      <w:r w:rsidR="00064305">
        <w:rPr>
          <w:rFonts w:eastAsia="Calibri"/>
          <w:iCs/>
          <w:szCs w:val="22"/>
          <w:lang w:val="pl-PL"/>
        </w:rPr>
        <w:t>j</w:t>
      </w:r>
      <w:r w:rsidRPr="00007E9F">
        <w:rPr>
          <w:rFonts w:eastAsia="Calibri"/>
          <w:iCs/>
          <w:szCs w:val="22"/>
          <w:lang w:val="pl-PL"/>
        </w:rPr>
        <w:t xml:space="preserve">ena </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eka Pri</w:t>
      </w:r>
      <w:r w:rsidR="00CB10D8">
        <w:rPr>
          <w:rFonts w:eastAsia="Calibri"/>
          <w:iCs/>
          <w:szCs w:val="22"/>
          <w:lang w:val="pl-PL"/>
        </w:rPr>
        <w:t>l</w:t>
      </w:r>
      <w:r w:rsidRPr="00007E9F">
        <w:rPr>
          <w:rFonts w:eastAsia="Calibri"/>
          <w:iCs/>
          <w:szCs w:val="22"/>
          <w:lang w:val="pl-PL"/>
        </w:rPr>
        <w:t>enap H</w:t>
      </w:r>
      <w:r w:rsidR="00CB10D8">
        <w:rPr>
          <w:rFonts w:eastAsia="Calibri"/>
          <w:iCs/>
          <w:szCs w:val="22"/>
          <w:lang w:val="pl-PL"/>
        </w:rPr>
        <w:t>L</w:t>
      </w:r>
      <w:r w:rsidRPr="00007E9F">
        <w:rPr>
          <w:rFonts w:eastAsia="Calibri"/>
          <w:iCs/>
          <w:szCs w:val="22"/>
          <w:lang w:val="pl-PL"/>
        </w:rPr>
        <w:t xml:space="preserve"> se ne preporučuje tokom dojenja. Uko</w:t>
      </w:r>
      <w:r w:rsidR="00CB10D8">
        <w:rPr>
          <w:rFonts w:eastAsia="Calibri"/>
          <w:iCs/>
          <w:szCs w:val="22"/>
          <w:lang w:val="pl-PL"/>
        </w:rPr>
        <w:t>l</w:t>
      </w:r>
      <w:r w:rsidRPr="00007E9F">
        <w:rPr>
          <w:rFonts w:eastAsia="Calibri"/>
          <w:iCs/>
          <w:szCs w:val="22"/>
          <w:lang w:val="pl-PL"/>
        </w:rPr>
        <w:t xml:space="preserve">iko se </w:t>
      </w:r>
      <w:r w:rsidR="00CB10D8">
        <w:rPr>
          <w:rFonts w:eastAsia="Calibri"/>
          <w:iCs/>
          <w:szCs w:val="22"/>
          <w:lang w:val="pl-PL"/>
        </w:rPr>
        <w:t>l</w:t>
      </w:r>
      <w:r w:rsidR="00064305">
        <w:rPr>
          <w:rFonts w:eastAsia="Calibri"/>
          <w:iCs/>
          <w:szCs w:val="22"/>
          <w:lang w:val="pl-PL"/>
        </w:rPr>
        <w:t>ij</w:t>
      </w:r>
      <w:r w:rsidRPr="00007E9F">
        <w:rPr>
          <w:rFonts w:eastAsia="Calibri"/>
          <w:iCs/>
          <w:szCs w:val="22"/>
          <w:lang w:val="pl-PL"/>
        </w:rPr>
        <w:t>ek Pri</w:t>
      </w:r>
      <w:r w:rsidR="00CB10D8">
        <w:rPr>
          <w:rFonts w:eastAsia="Calibri"/>
          <w:iCs/>
          <w:szCs w:val="22"/>
          <w:lang w:val="pl-PL"/>
        </w:rPr>
        <w:t>l</w:t>
      </w:r>
      <w:r w:rsidRPr="00007E9F">
        <w:rPr>
          <w:rFonts w:eastAsia="Calibri"/>
          <w:iCs/>
          <w:szCs w:val="22"/>
          <w:lang w:val="pl-PL"/>
        </w:rPr>
        <w:t>enap H</w:t>
      </w:r>
      <w:r w:rsidR="00CB10D8">
        <w:rPr>
          <w:rFonts w:eastAsia="Calibri"/>
          <w:iCs/>
          <w:szCs w:val="22"/>
          <w:lang w:val="pl-PL"/>
        </w:rPr>
        <w:t>L</w:t>
      </w:r>
      <w:r w:rsidRPr="00007E9F">
        <w:rPr>
          <w:rFonts w:eastAsia="Calibri"/>
          <w:iCs/>
          <w:szCs w:val="22"/>
          <w:lang w:val="pl-PL"/>
        </w:rPr>
        <w:t xml:space="preserve"> koristi za vr</w:t>
      </w:r>
      <w:r w:rsidR="00064305">
        <w:rPr>
          <w:rFonts w:eastAsia="Calibri"/>
          <w:iCs/>
          <w:szCs w:val="22"/>
          <w:lang w:val="pl-PL"/>
        </w:rPr>
        <w:t>ij</w:t>
      </w:r>
      <w:r w:rsidRPr="00007E9F">
        <w:rPr>
          <w:rFonts w:eastAsia="Calibri"/>
          <w:iCs/>
          <w:szCs w:val="22"/>
          <w:lang w:val="pl-PL"/>
        </w:rPr>
        <w:t>eme dojenja, treba prim</w:t>
      </w:r>
      <w:r w:rsidR="00064305">
        <w:rPr>
          <w:rFonts w:eastAsia="Calibri"/>
          <w:iCs/>
          <w:szCs w:val="22"/>
          <w:lang w:val="pl-PL"/>
        </w:rPr>
        <w:t>j</w:t>
      </w:r>
      <w:r w:rsidRPr="00007E9F">
        <w:rPr>
          <w:rFonts w:eastAsia="Calibri"/>
          <w:iCs/>
          <w:szCs w:val="22"/>
          <w:lang w:val="pl-PL"/>
        </w:rPr>
        <w:t>eniti najnižu moguću dozu.</w:t>
      </w:r>
    </w:p>
    <w:p w14:paraId="3D8F1CCD" w14:textId="77777777" w:rsidR="00B52F20" w:rsidRPr="00007E9F" w:rsidRDefault="00B52F20" w:rsidP="00923865">
      <w:pPr>
        <w:rPr>
          <w:szCs w:val="22"/>
          <w:lang w:val="pl-PL"/>
        </w:rPr>
      </w:pPr>
    </w:p>
    <w:p w14:paraId="3650C43B" w14:textId="7C50CFAA" w:rsidR="00064305" w:rsidRPr="00064305" w:rsidRDefault="00CE09F3" w:rsidP="00064305">
      <w:pPr>
        <w:rPr>
          <w:b/>
          <w:bCs/>
          <w:spacing w:val="-8"/>
          <w:szCs w:val="22"/>
          <w:lang w:val="pl-PL"/>
        </w:rPr>
      </w:pPr>
      <w:r w:rsidRPr="00931348">
        <w:rPr>
          <w:b/>
          <w:bCs/>
          <w:spacing w:val="-8"/>
          <w:szCs w:val="22"/>
          <w:lang w:val="ru-RU"/>
        </w:rPr>
        <w:t xml:space="preserve">4.7. </w:t>
      </w:r>
      <w:r w:rsidR="00064305" w:rsidRPr="00064305">
        <w:rPr>
          <w:b/>
          <w:bCs/>
          <w:spacing w:val="-8"/>
          <w:szCs w:val="22"/>
          <w:lang w:val="pl-PL"/>
        </w:rPr>
        <w:t>Uticaj na sposobnost uprav</w:t>
      </w:r>
      <w:r w:rsidR="00CB10D8">
        <w:rPr>
          <w:b/>
          <w:bCs/>
          <w:spacing w:val="-8"/>
          <w:szCs w:val="22"/>
          <w:lang w:val="pl-PL"/>
        </w:rPr>
        <w:t>l</w:t>
      </w:r>
      <w:r w:rsidR="00064305" w:rsidRPr="00064305">
        <w:rPr>
          <w:b/>
          <w:bCs/>
          <w:spacing w:val="-8"/>
          <w:szCs w:val="22"/>
          <w:lang w:val="pl-PL"/>
        </w:rPr>
        <w:t>janja vozi</w:t>
      </w:r>
      <w:r w:rsidR="00CB10D8">
        <w:rPr>
          <w:b/>
          <w:bCs/>
          <w:spacing w:val="-8"/>
          <w:szCs w:val="22"/>
          <w:lang w:val="pl-PL"/>
        </w:rPr>
        <w:t>l</w:t>
      </w:r>
      <w:r w:rsidR="00064305" w:rsidRPr="00064305">
        <w:rPr>
          <w:b/>
          <w:bCs/>
          <w:spacing w:val="-8"/>
          <w:szCs w:val="22"/>
          <w:lang w:val="pl-PL"/>
        </w:rPr>
        <w:t>ima i rukovanje mašinama</w:t>
      </w:r>
    </w:p>
    <w:p w14:paraId="5384EA84" w14:textId="77777777" w:rsidR="00B52F20" w:rsidRPr="00931348" w:rsidRDefault="00B52F20" w:rsidP="00923865">
      <w:pPr>
        <w:rPr>
          <w:b/>
          <w:bCs/>
          <w:spacing w:val="-8"/>
          <w:szCs w:val="22"/>
          <w:lang w:val="ru-RU"/>
        </w:rPr>
      </w:pPr>
    </w:p>
    <w:p w14:paraId="1AEC332F" w14:textId="489BAC8B" w:rsidR="00B52F20" w:rsidRPr="00D52666" w:rsidRDefault="00B52F20" w:rsidP="00435068">
      <w:pPr>
        <w:autoSpaceDE w:val="0"/>
        <w:autoSpaceDN w:val="0"/>
        <w:adjustRightInd w:val="0"/>
        <w:rPr>
          <w:rFonts w:eastAsia="Calibri"/>
          <w:szCs w:val="22"/>
          <w:lang w:val="sr-Latn-ME"/>
        </w:rPr>
      </w:pPr>
      <w:r w:rsidRPr="00D52666">
        <w:rPr>
          <w:rFonts w:eastAsia="Calibri"/>
          <w:szCs w:val="22"/>
          <w:lang w:val="sr-Latn-ME"/>
        </w:rPr>
        <w:t>Pri</w:t>
      </w:r>
      <w:r w:rsidR="00CB10D8" w:rsidRPr="00D52666">
        <w:rPr>
          <w:rFonts w:eastAsia="Calibri"/>
          <w:szCs w:val="22"/>
          <w:lang w:val="sr-Latn-ME"/>
        </w:rPr>
        <w:t>l</w:t>
      </w:r>
      <w:r w:rsidRPr="00D52666">
        <w:rPr>
          <w:rFonts w:eastAsia="Calibri"/>
          <w:szCs w:val="22"/>
          <w:lang w:val="sr-Latn-ME"/>
        </w:rPr>
        <w:t>ikom uprav</w:t>
      </w:r>
      <w:r w:rsidR="00CB10D8" w:rsidRPr="00D52666">
        <w:rPr>
          <w:rFonts w:eastAsia="Calibri"/>
          <w:szCs w:val="22"/>
          <w:lang w:val="sr-Latn-ME"/>
        </w:rPr>
        <w:t>l</w:t>
      </w:r>
      <w:r w:rsidRPr="00D52666">
        <w:rPr>
          <w:rFonts w:eastAsia="Calibri"/>
          <w:szCs w:val="22"/>
          <w:lang w:val="sr-Latn-ME"/>
        </w:rPr>
        <w:t>janja vozi</w:t>
      </w:r>
      <w:r w:rsidR="00CB10D8" w:rsidRPr="00D52666">
        <w:rPr>
          <w:rFonts w:eastAsia="Calibri"/>
          <w:szCs w:val="22"/>
          <w:lang w:val="sr-Latn-ME"/>
        </w:rPr>
        <w:t>l</w:t>
      </w:r>
      <w:r w:rsidRPr="00D52666">
        <w:rPr>
          <w:rFonts w:eastAsia="Calibri"/>
          <w:szCs w:val="22"/>
          <w:lang w:val="sr-Latn-ME"/>
        </w:rPr>
        <w:t>ima i</w:t>
      </w:r>
      <w:r w:rsidR="00CB10D8" w:rsidRPr="00D52666">
        <w:rPr>
          <w:rFonts w:eastAsia="Calibri"/>
          <w:szCs w:val="22"/>
          <w:lang w:val="sr-Latn-ME"/>
        </w:rPr>
        <w:t>l</w:t>
      </w:r>
      <w:r w:rsidRPr="00D52666">
        <w:rPr>
          <w:rFonts w:eastAsia="Calibri"/>
          <w:szCs w:val="22"/>
          <w:lang w:val="sr-Latn-ME"/>
        </w:rPr>
        <w:t>i rukovanjem mašinama treba uzeti u obzir da se povremeno mogu javiti</w:t>
      </w:r>
      <w:r w:rsidR="00435068" w:rsidRPr="00D52666">
        <w:rPr>
          <w:rFonts w:eastAsia="Calibri"/>
          <w:szCs w:val="22"/>
          <w:lang w:val="sr-Latn-ME"/>
        </w:rPr>
        <w:t xml:space="preserve"> </w:t>
      </w:r>
      <w:r w:rsidRPr="00D52666">
        <w:rPr>
          <w:rFonts w:eastAsia="Calibri"/>
          <w:szCs w:val="22"/>
          <w:lang w:val="sr-Latn-ME"/>
        </w:rPr>
        <w:t>vrtog</w:t>
      </w:r>
      <w:r w:rsidR="00CB10D8" w:rsidRPr="00D52666">
        <w:rPr>
          <w:rFonts w:eastAsia="Calibri"/>
          <w:szCs w:val="22"/>
          <w:lang w:val="sr-Latn-ME"/>
        </w:rPr>
        <w:t>l</w:t>
      </w:r>
      <w:r w:rsidRPr="00D52666">
        <w:rPr>
          <w:rFonts w:eastAsia="Calibri"/>
          <w:szCs w:val="22"/>
          <w:lang w:val="sr-Latn-ME"/>
        </w:rPr>
        <w:t>avica i</w:t>
      </w:r>
      <w:r w:rsidR="00CB10D8" w:rsidRPr="00D52666">
        <w:rPr>
          <w:rFonts w:eastAsia="Calibri"/>
          <w:szCs w:val="22"/>
          <w:lang w:val="sr-Latn-ME"/>
        </w:rPr>
        <w:t>l</w:t>
      </w:r>
      <w:r w:rsidRPr="00D52666">
        <w:rPr>
          <w:rFonts w:eastAsia="Calibri"/>
          <w:szCs w:val="22"/>
          <w:lang w:val="sr-Latn-ME"/>
        </w:rPr>
        <w:t xml:space="preserve">i zamor </w:t>
      </w:r>
      <w:r w:rsidRPr="00D52666">
        <w:rPr>
          <w:rFonts w:eastAsia="Calibri"/>
          <w:i/>
          <w:szCs w:val="22"/>
          <w:lang w:val="sr-Latn-ME"/>
        </w:rPr>
        <w:t>(vid</w:t>
      </w:r>
      <w:r w:rsidR="00064305" w:rsidRPr="00D52666">
        <w:rPr>
          <w:rFonts w:eastAsia="Calibri"/>
          <w:i/>
          <w:szCs w:val="22"/>
          <w:lang w:val="sr-Latn-ME"/>
        </w:rPr>
        <w:t>j</w:t>
      </w:r>
      <w:r w:rsidRPr="00D52666">
        <w:rPr>
          <w:rFonts w:eastAsia="Calibri"/>
          <w:i/>
          <w:szCs w:val="22"/>
          <w:lang w:val="sr-Latn-ME"/>
        </w:rPr>
        <w:t xml:space="preserve">eti </w:t>
      </w:r>
      <w:r w:rsidR="00017889" w:rsidRPr="00D52666">
        <w:rPr>
          <w:rFonts w:eastAsia="Calibri"/>
          <w:i/>
          <w:szCs w:val="22"/>
          <w:lang w:val="sr-Latn-ME"/>
        </w:rPr>
        <w:t>dio</w:t>
      </w:r>
      <w:r w:rsidRPr="00D52666">
        <w:rPr>
          <w:rFonts w:eastAsia="Calibri"/>
          <w:i/>
          <w:szCs w:val="22"/>
          <w:lang w:val="sr-Latn-ME"/>
        </w:rPr>
        <w:t xml:space="preserve"> 4.8).</w:t>
      </w:r>
    </w:p>
    <w:p w14:paraId="72745429" w14:textId="77777777" w:rsidR="00B31595" w:rsidRPr="00064305" w:rsidRDefault="00B31595" w:rsidP="00923865">
      <w:pPr>
        <w:rPr>
          <w:szCs w:val="22"/>
          <w:lang w:val="ru-RU"/>
        </w:rPr>
      </w:pPr>
    </w:p>
    <w:p w14:paraId="73CD8AAC" w14:textId="14606A72" w:rsidR="00CE09F3" w:rsidRPr="00007E9F" w:rsidRDefault="00CE09F3" w:rsidP="00923865">
      <w:pPr>
        <w:rPr>
          <w:b/>
          <w:bCs/>
          <w:szCs w:val="22"/>
          <w:lang w:val="pl-PL"/>
        </w:rPr>
      </w:pPr>
      <w:r w:rsidRPr="00007E9F">
        <w:rPr>
          <w:b/>
          <w:bCs/>
          <w:szCs w:val="22"/>
          <w:lang w:val="pl-PL"/>
        </w:rPr>
        <w:t>4.8. Neže</w:t>
      </w:r>
      <w:r w:rsidR="00CB10D8">
        <w:rPr>
          <w:b/>
          <w:bCs/>
          <w:szCs w:val="22"/>
          <w:lang w:val="pl-PL"/>
        </w:rPr>
        <w:t>l</w:t>
      </w:r>
      <w:r w:rsidRPr="00007E9F">
        <w:rPr>
          <w:b/>
          <w:bCs/>
          <w:szCs w:val="22"/>
          <w:lang w:val="pl-PL"/>
        </w:rPr>
        <w:t>jena dejstva</w:t>
      </w:r>
    </w:p>
    <w:p w14:paraId="2F4DEA56" w14:textId="77777777" w:rsidR="00CE09F3" w:rsidRPr="00931348" w:rsidRDefault="00CE09F3" w:rsidP="00923865">
      <w:pPr>
        <w:rPr>
          <w:noProof/>
          <w:szCs w:val="22"/>
          <w:u w:val="single"/>
          <w:lang w:val="hr-HR"/>
        </w:rPr>
      </w:pPr>
    </w:p>
    <w:p w14:paraId="5B23B6D6" w14:textId="7233DB23" w:rsidR="00897BC1" w:rsidRPr="00931348" w:rsidRDefault="00CB10D8" w:rsidP="00897BC1">
      <w:pPr>
        <w:rPr>
          <w:szCs w:val="22"/>
          <w:lang w:val="sr-Latn-CS"/>
        </w:rPr>
      </w:pPr>
      <w:r>
        <w:rPr>
          <w:szCs w:val="22"/>
          <w:lang w:val="sr-Latn-CS"/>
        </w:rPr>
        <w:t>L</w:t>
      </w:r>
      <w:r w:rsidR="00064305">
        <w:rPr>
          <w:szCs w:val="22"/>
          <w:lang w:val="sr-Latn-CS"/>
        </w:rPr>
        <w:t>ij</w:t>
      </w:r>
      <w:r w:rsidR="000560CD" w:rsidRPr="00931348">
        <w:rPr>
          <w:szCs w:val="22"/>
          <w:lang w:val="sr-Latn-CS"/>
        </w:rPr>
        <w:t>ek Pri</w:t>
      </w:r>
      <w:r>
        <w:rPr>
          <w:szCs w:val="22"/>
          <w:lang w:val="sr-Latn-CS"/>
        </w:rPr>
        <w:t>l</w:t>
      </w:r>
      <w:r w:rsidR="000560CD" w:rsidRPr="00931348">
        <w:rPr>
          <w:szCs w:val="22"/>
          <w:lang w:val="sr-Latn-CS"/>
        </w:rPr>
        <w:t>enap H</w:t>
      </w:r>
      <w:r>
        <w:rPr>
          <w:szCs w:val="22"/>
          <w:lang w:val="sr-Latn-CS"/>
        </w:rPr>
        <w:t>L</w:t>
      </w:r>
      <w:r w:rsidR="000560CD" w:rsidRPr="00931348">
        <w:rPr>
          <w:szCs w:val="22"/>
          <w:lang w:val="sr-Latn-CS"/>
        </w:rPr>
        <w:t xml:space="preserve"> se obi</w:t>
      </w:r>
      <w:r w:rsidR="00C213E0" w:rsidRPr="00007E9F">
        <w:rPr>
          <w:szCs w:val="22"/>
          <w:lang w:val="pl-PL"/>
        </w:rPr>
        <w:t>čno dobro podnosi. Neže</w:t>
      </w:r>
      <w:r>
        <w:rPr>
          <w:szCs w:val="22"/>
          <w:lang w:val="pl-PL"/>
        </w:rPr>
        <w:t>l</w:t>
      </w:r>
      <w:r w:rsidR="00C213E0" w:rsidRPr="00007E9F">
        <w:rPr>
          <w:szCs w:val="22"/>
          <w:lang w:val="pl-PL"/>
        </w:rPr>
        <w:t>jena dejstva prijav</w:t>
      </w:r>
      <w:r>
        <w:rPr>
          <w:szCs w:val="22"/>
          <w:lang w:val="pl-PL"/>
        </w:rPr>
        <w:t>l</w:t>
      </w:r>
      <w:r w:rsidR="00C213E0" w:rsidRPr="00007E9F">
        <w:rPr>
          <w:szCs w:val="22"/>
          <w:lang w:val="pl-PL"/>
        </w:rPr>
        <w:t>jena u toku k</w:t>
      </w:r>
      <w:r>
        <w:rPr>
          <w:szCs w:val="22"/>
          <w:lang w:val="pl-PL"/>
        </w:rPr>
        <w:t>l</w:t>
      </w:r>
      <w:r w:rsidR="00C213E0" w:rsidRPr="00007E9F">
        <w:rPr>
          <w:szCs w:val="22"/>
          <w:lang w:val="pl-PL"/>
        </w:rPr>
        <w:t>iničkih studija su bi</w:t>
      </w:r>
      <w:r>
        <w:rPr>
          <w:szCs w:val="22"/>
          <w:lang w:val="pl-PL"/>
        </w:rPr>
        <w:t>l</w:t>
      </w:r>
      <w:r w:rsidR="00C213E0" w:rsidRPr="00007E9F">
        <w:rPr>
          <w:szCs w:val="22"/>
          <w:lang w:val="pl-PL"/>
        </w:rPr>
        <w:t>a ug</w:t>
      </w:r>
      <w:r>
        <w:rPr>
          <w:szCs w:val="22"/>
          <w:lang w:val="pl-PL"/>
        </w:rPr>
        <w:t>l</w:t>
      </w:r>
      <w:r w:rsidR="00C213E0" w:rsidRPr="00007E9F">
        <w:rPr>
          <w:szCs w:val="22"/>
          <w:lang w:val="pl-PL"/>
        </w:rPr>
        <w:t>avnom b</w:t>
      </w:r>
      <w:r>
        <w:rPr>
          <w:szCs w:val="22"/>
          <w:lang w:val="pl-PL"/>
        </w:rPr>
        <w:t>l</w:t>
      </w:r>
      <w:r w:rsidR="00C213E0" w:rsidRPr="00007E9F">
        <w:rPr>
          <w:szCs w:val="22"/>
          <w:lang w:val="pl-PL"/>
        </w:rPr>
        <w:t>aga i pro</w:t>
      </w:r>
      <w:r>
        <w:rPr>
          <w:szCs w:val="22"/>
          <w:lang w:val="pl-PL"/>
        </w:rPr>
        <w:t>l</w:t>
      </w:r>
      <w:r w:rsidR="00C213E0" w:rsidRPr="00007E9F">
        <w:rPr>
          <w:szCs w:val="22"/>
          <w:lang w:val="pl-PL"/>
        </w:rPr>
        <w:t>azna, i u većini s</w:t>
      </w:r>
      <w:r>
        <w:rPr>
          <w:szCs w:val="22"/>
          <w:lang w:val="pl-PL"/>
        </w:rPr>
        <w:t>l</w:t>
      </w:r>
      <w:r w:rsidR="00C213E0" w:rsidRPr="00007E9F">
        <w:rPr>
          <w:szCs w:val="22"/>
          <w:lang w:val="pl-PL"/>
        </w:rPr>
        <w:t>učajeva nisu zaht</w:t>
      </w:r>
      <w:r w:rsidR="00064305">
        <w:rPr>
          <w:szCs w:val="22"/>
          <w:lang w:val="pl-PL"/>
        </w:rPr>
        <w:t>ij</w:t>
      </w:r>
      <w:r w:rsidR="00C213E0" w:rsidRPr="00007E9F">
        <w:rPr>
          <w:szCs w:val="22"/>
          <w:lang w:val="pl-PL"/>
        </w:rPr>
        <w:t>eva</w:t>
      </w:r>
      <w:r>
        <w:rPr>
          <w:szCs w:val="22"/>
          <w:lang w:val="pl-PL"/>
        </w:rPr>
        <w:t>l</w:t>
      </w:r>
      <w:r w:rsidR="00C213E0" w:rsidRPr="00007E9F">
        <w:rPr>
          <w:szCs w:val="22"/>
          <w:lang w:val="pl-PL"/>
        </w:rPr>
        <w:t>a prekid terapije. Najčešć</w:t>
      </w:r>
      <w:r w:rsidR="00064305">
        <w:rPr>
          <w:szCs w:val="22"/>
          <w:lang w:val="pl-PL"/>
        </w:rPr>
        <w:t>a neže</w:t>
      </w:r>
      <w:r>
        <w:rPr>
          <w:szCs w:val="22"/>
          <w:lang w:val="pl-PL"/>
        </w:rPr>
        <w:t>l</w:t>
      </w:r>
      <w:r w:rsidR="00064305">
        <w:rPr>
          <w:szCs w:val="22"/>
          <w:lang w:val="pl-PL"/>
        </w:rPr>
        <w:t>jena dejstva koja su zabi</w:t>
      </w:r>
      <w:r>
        <w:rPr>
          <w:szCs w:val="22"/>
          <w:lang w:val="pl-PL"/>
        </w:rPr>
        <w:t>l</w:t>
      </w:r>
      <w:r w:rsidR="00064305">
        <w:rPr>
          <w:szCs w:val="22"/>
          <w:lang w:val="pl-PL"/>
        </w:rPr>
        <w:t>j</w:t>
      </w:r>
      <w:r w:rsidR="00C213E0" w:rsidRPr="00007E9F">
        <w:rPr>
          <w:szCs w:val="22"/>
          <w:lang w:val="pl-PL"/>
        </w:rPr>
        <w:t>ežena u toku k</w:t>
      </w:r>
      <w:r>
        <w:rPr>
          <w:szCs w:val="22"/>
          <w:lang w:val="pl-PL"/>
        </w:rPr>
        <w:t>l</w:t>
      </w:r>
      <w:r w:rsidR="00C213E0" w:rsidRPr="00007E9F">
        <w:rPr>
          <w:szCs w:val="22"/>
          <w:lang w:val="pl-PL"/>
        </w:rPr>
        <w:t>iničkih studija bi</w:t>
      </w:r>
      <w:r>
        <w:rPr>
          <w:szCs w:val="22"/>
          <w:lang w:val="pl-PL"/>
        </w:rPr>
        <w:t>l</w:t>
      </w:r>
      <w:r w:rsidR="00C213E0" w:rsidRPr="00007E9F">
        <w:rPr>
          <w:szCs w:val="22"/>
          <w:lang w:val="pl-PL"/>
        </w:rPr>
        <w:t>a su g</w:t>
      </w:r>
      <w:r>
        <w:rPr>
          <w:szCs w:val="22"/>
          <w:lang w:val="pl-PL"/>
        </w:rPr>
        <w:t>l</w:t>
      </w:r>
      <w:r w:rsidR="00C213E0" w:rsidRPr="00007E9F">
        <w:rPr>
          <w:szCs w:val="22"/>
          <w:lang w:val="pl-PL"/>
        </w:rPr>
        <w:t>avobo</w:t>
      </w:r>
      <w:r>
        <w:rPr>
          <w:szCs w:val="22"/>
          <w:lang w:val="pl-PL"/>
        </w:rPr>
        <w:t>l</w:t>
      </w:r>
      <w:r w:rsidR="00C213E0" w:rsidRPr="00007E9F">
        <w:rPr>
          <w:szCs w:val="22"/>
          <w:lang w:val="pl-PL"/>
        </w:rPr>
        <w:t>ja i kaša</w:t>
      </w:r>
      <w:r>
        <w:rPr>
          <w:szCs w:val="22"/>
          <w:lang w:val="pl-PL"/>
        </w:rPr>
        <w:t>l</w:t>
      </w:r>
      <w:r w:rsidR="00C213E0" w:rsidRPr="00007E9F">
        <w:rPr>
          <w:szCs w:val="22"/>
          <w:lang w:val="pl-PL"/>
        </w:rPr>
        <w:t xml:space="preserve">j. </w:t>
      </w:r>
      <w:r w:rsidR="00897BC1" w:rsidRPr="00931348">
        <w:rPr>
          <w:szCs w:val="22"/>
          <w:lang w:val="sr-Latn-CS"/>
        </w:rPr>
        <w:t>Neže</w:t>
      </w:r>
      <w:r>
        <w:rPr>
          <w:szCs w:val="22"/>
          <w:lang w:val="sr-Latn-CS"/>
        </w:rPr>
        <w:t>l</w:t>
      </w:r>
      <w:r w:rsidR="00897BC1" w:rsidRPr="00931348">
        <w:rPr>
          <w:szCs w:val="22"/>
          <w:lang w:val="sr-Latn-CS"/>
        </w:rPr>
        <w:t>jena dejstva us</w:t>
      </w:r>
      <w:r>
        <w:rPr>
          <w:szCs w:val="22"/>
          <w:lang w:val="sr-Latn-CS"/>
        </w:rPr>
        <w:t>l</w:t>
      </w:r>
      <w:r w:rsidR="00897BC1" w:rsidRPr="00931348">
        <w:rPr>
          <w:szCs w:val="22"/>
          <w:lang w:val="sr-Latn-CS"/>
        </w:rPr>
        <w:t>ed monoterapije ena</w:t>
      </w:r>
      <w:r>
        <w:rPr>
          <w:szCs w:val="22"/>
          <w:lang w:val="sr-Latn-CS"/>
        </w:rPr>
        <w:t>l</w:t>
      </w:r>
      <w:r w:rsidR="00897BC1" w:rsidRPr="00931348">
        <w:rPr>
          <w:szCs w:val="22"/>
          <w:lang w:val="sr-Latn-CS"/>
        </w:rPr>
        <w:t>apri</w:t>
      </w:r>
      <w:r>
        <w:rPr>
          <w:szCs w:val="22"/>
          <w:lang w:val="sr-Latn-CS"/>
        </w:rPr>
        <w:t>l</w:t>
      </w:r>
      <w:r w:rsidR="00897BC1" w:rsidRPr="00931348">
        <w:rPr>
          <w:szCs w:val="22"/>
          <w:lang w:val="sr-Latn-CS"/>
        </w:rPr>
        <w:t>a i</w:t>
      </w:r>
      <w:r>
        <w:rPr>
          <w:szCs w:val="22"/>
          <w:lang w:val="sr-Latn-CS"/>
        </w:rPr>
        <w:t>l</w:t>
      </w:r>
      <w:r w:rsidR="00897BC1" w:rsidRPr="00931348">
        <w:rPr>
          <w:szCs w:val="22"/>
          <w:lang w:val="sr-Latn-CS"/>
        </w:rPr>
        <w:t>i hidroh</w:t>
      </w:r>
      <w:r>
        <w:rPr>
          <w:szCs w:val="22"/>
          <w:lang w:val="sr-Latn-CS"/>
        </w:rPr>
        <w:t>l</w:t>
      </w:r>
      <w:r w:rsidR="00897BC1" w:rsidRPr="00931348">
        <w:rPr>
          <w:szCs w:val="22"/>
          <w:lang w:val="sr-Latn-CS"/>
        </w:rPr>
        <w:t>ortiazida, i</w:t>
      </w:r>
      <w:r>
        <w:rPr>
          <w:szCs w:val="22"/>
          <w:lang w:val="sr-Latn-CS"/>
        </w:rPr>
        <w:t>l</w:t>
      </w:r>
      <w:r w:rsidR="00897BC1" w:rsidRPr="00931348">
        <w:rPr>
          <w:szCs w:val="22"/>
          <w:lang w:val="sr-Latn-CS"/>
        </w:rPr>
        <w:t>i njihove kombinacije, zabe</w:t>
      </w:r>
      <w:r>
        <w:rPr>
          <w:szCs w:val="22"/>
          <w:lang w:val="sr-Latn-CS"/>
        </w:rPr>
        <w:t>l</w:t>
      </w:r>
      <w:r w:rsidR="00897BC1" w:rsidRPr="00931348">
        <w:rPr>
          <w:szCs w:val="22"/>
          <w:lang w:val="sr-Latn-CS"/>
        </w:rPr>
        <w:t>ežena tokom k</w:t>
      </w:r>
      <w:r>
        <w:rPr>
          <w:szCs w:val="22"/>
          <w:lang w:val="sr-Latn-CS"/>
        </w:rPr>
        <w:t>l</w:t>
      </w:r>
      <w:r w:rsidR="00897BC1" w:rsidRPr="00931348">
        <w:rPr>
          <w:szCs w:val="22"/>
          <w:lang w:val="sr-Latn-CS"/>
        </w:rPr>
        <w:t>iničkih studija i</w:t>
      </w:r>
      <w:r>
        <w:rPr>
          <w:szCs w:val="22"/>
          <w:lang w:val="sr-Latn-CS"/>
        </w:rPr>
        <w:t>l</w:t>
      </w:r>
      <w:r w:rsidR="00897BC1" w:rsidRPr="00931348">
        <w:rPr>
          <w:szCs w:val="22"/>
          <w:lang w:val="sr-Latn-CS"/>
        </w:rPr>
        <w:t>i postmarketinškog ispitivanja su rangirana prema učesta</w:t>
      </w:r>
      <w:r>
        <w:rPr>
          <w:szCs w:val="22"/>
          <w:lang w:val="sr-Latn-CS"/>
        </w:rPr>
        <w:t>l</w:t>
      </w:r>
      <w:r w:rsidR="00897BC1" w:rsidRPr="00931348">
        <w:rPr>
          <w:szCs w:val="22"/>
          <w:lang w:val="sr-Latn-CS"/>
        </w:rPr>
        <w:t>osti jav</w:t>
      </w:r>
      <w:r>
        <w:rPr>
          <w:szCs w:val="22"/>
          <w:lang w:val="sr-Latn-CS"/>
        </w:rPr>
        <w:t>l</w:t>
      </w:r>
      <w:r w:rsidR="00897BC1" w:rsidRPr="00931348">
        <w:rPr>
          <w:szCs w:val="22"/>
          <w:lang w:val="sr-Latn-CS"/>
        </w:rPr>
        <w:t>janja na: veoma česta (&gt;1/10), česta (&gt;1/100, &lt;1/10), povremena (&gt;1/1000, &lt;1/100), r</w:t>
      </w:r>
      <w:r w:rsidR="00064305">
        <w:rPr>
          <w:szCs w:val="22"/>
          <w:lang w:val="sr-Latn-CS"/>
        </w:rPr>
        <w:t>ij</w:t>
      </w:r>
      <w:r w:rsidR="00897BC1" w:rsidRPr="00931348">
        <w:rPr>
          <w:szCs w:val="22"/>
          <w:lang w:val="sr-Latn-CS"/>
        </w:rPr>
        <w:t>etka (&gt;1/10000, &lt;1/1000), veoma r</w:t>
      </w:r>
      <w:r w:rsidR="00064305">
        <w:rPr>
          <w:szCs w:val="22"/>
          <w:lang w:val="sr-Latn-CS"/>
        </w:rPr>
        <w:t>ij</w:t>
      </w:r>
      <w:r w:rsidR="00897BC1" w:rsidRPr="00931348">
        <w:rPr>
          <w:szCs w:val="22"/>
          <w:lang w:val="sr-Latn-CS"/>
        </w:rPr>
        <w:t>etka (&lt;1/10000), neže</w:t>
      </w:r>
      <w:r>
        <w:rPr>
          <w:szCs w:val="22"/>
          <w:lang w:val="sr-Latn-CS"/>
        </w:rPr>
        <w:t>l</w:t>
      </w:r>
      <w:r w:rsidR="00897BC1" w:rsidRPr="00931348">
        <w:rPr>
          <w:szCs w:val="22"/>
          <w:lang w:val="sr-Latn-CS"/>
        </w:rPr>
        <w:t>jena dejstva nepoznate učesta</w:t>
      </w:r>
      <w:r>
        <w:rPr>
          <w:szCs w:val="22"/>
          <w:lang w:val="sr-Latn-CS"/>
        </w:rPr>
        <w:t>l</w:t>
      </w:r>
      <w:r w:rsidR="00897BC1" w:rsidRPr="00931348">
        <w:rPr>
          <w:szCs w:val="22"/>
          <w:lang w:val="sr-Latn-CS"/>
        </w:rPr>
        <w:t>osti (ne može se proc</w:t>
      </w:r>
      <w:r w:rsidR="00017889">
        <w:rPr>
          <w:szCs w:val="22"/>
          <w:lang w:val="sr-Latn-CS"/>
        </w:rPr>
        <w:t>j</w:t>
      </w:r>
      <w:r w:rsidR="00897BC1" w:rsidRPr="00931348">
        <w:rPr>
          <w:szCs w:val="22"/>
          <w:lang w:val="sr-Latn-CS"/>
        </w:rPr>
        <w:t>eniti iz raspo</w:t>
      </w:r>
      <w:r>
        <w:rPr>
          <w:szCs w:val="22"/>
          <w:lang w:val="sr-Latn-CS"/>
        </w:rPr>
        <w:t>l</w:t>
      </w:r>
      <w:r w:rsidR="00897BC1" w:rsidRPr="00931348">
        <w:rPr>
          <w:szCs w:val="22"/>
          <w:lang w:val="sr-Latn-CS"/>
        </w:rPr>
        <w:t>oživih podataka).</w:t>
      </w:r>
    </w:p>
    <w:p w14:paraId="042A2888" w14:textId="77777777" w:rsidR="00897BC1" w:rsidRPr="00931348" w:rsidRDefault="00897BC1" w:rsidP="00897BC1">
      <w:pPr>
        <w:rPr>
          <w:szCs w:val="22"/>
          <w:lang w:val="sr-Latn-CS"/>
        </w:rPr>
      </w:pPr>
    </w:p>
    <w:p w14:paraId="60619563" w14:textId="7C8797D7" w:rsidR="00897BC1" w:rsidRPr="00007E9F" w:rsidRDefault="00897BC1" w:rsidP="00897BC1">
      <w:pPr>
        <w:rPr>
          <w:rFonts w:eastAsia="Calibri"/>
          <w:i/>
          <w:iCs/>
          <w:szCs w:val="22"/>
          <w:lang w:val="sr-Latn-CS"/>
        </w:rPr>
      </w:pPr>
      <w:r w:rsidRPr="00931348">
        <w:rPr>
          <w:rFonts w:eastAsia="Calibri"/>
          <w:i/>
          <w:iCs/>
          <w:szCs w:val="22"/>
        </w:rPr>
        <w:t>Poreme</w:t>
      </w:r>
      <w:r w:rsidRPr="00007E9F">
        <w:rPr>
          <w:rFonts w:eastAsia="Calibri"/>
          <w:i/>
          <w:iCs/>
          <w:szCs w:val="22"/>
          <w:lang w:val="sr-Latn-CS"/>
        </w:rPr>
        <w:t>ć</w:t>
      </w:r>
      <w:r w:rsidRPr="00931348">
        <w:rPr>
          <w:rFonts w:eastAsia="Calibri"/>
          <w:i/>
          <w:iCs/>
          <w:szCs w:val="22"/>
        </w:rPr>
        <w:t>aji</w:t>
      </w:r>
      <w:r w:rsidRPr="00007E9F">
        <w:rPr>
          <w:rFonts w:eastAsia="Calibri"/>
          <w:i/>
          <w:iCs/>
          <w:szCs w:val="22"/>
          <w:lang w:val="sr-Latn-CS"/>
        </w:rPr>
        <w:t xml:space="preserve"> </w:t>
      </w:r>
      <w:r w:rsidRPr="00931348">
        <w:rPr>
          <w:rFonts w:eastAsia="Calibri"/>
          <w:i/>
          <w:iCs/>
          <w:szCs w:val="22"/>
        </w:rPr>
        <w:t>krvi</w:t>
      </w:r>
      <w:r w:rsidRPr="00007E9F">
        <w:rPr>
          <w:rFonts w:eastAsia="Calibri"/>
          <w:i/>
          <w:iCs/>
          <w:szCs w:val="22"/>
          <w:lang w:val="sr-Latn-CS"/>
        </w:rPr>
        <w:t xml:space="preserve"> </w:t>
      </w:r>
      <w:r w:rsidRPr="00931348">
        <w:rPr>
          <w:rFonts w:eastAsia="Calibri"/>
          <w:i/>
          <w:iCs/>
          <w:szCs w:val="22"/>
        </w:rPr>
        <w:t>i</w:t>
      </w:r>
      <w:r w:rsidRPr="00007E9F">
        <w:rPr>
          <w:rFonts w:eastAsia="Calibri"/>
          <w:i/>
          <w:iCs/>
          <w:szCs w:val="22"/>
          <w:lang w:val="sr-Latn-CS"/>
        </w:rPr>
        <w:t xml:space="preserve"> </w:t>
      </w:r>
      <w:r w:rsidR="00CB10D8">
        <w:rPr>
          <w:rFonts w:eastAsia="Calibri"/>
          <w:i/>
          <w:iCs/>
          <w:szCs w:val="22"/>
        </w:rPr>
        <w:t>l</w:t>
      </w:r>
      <w:r w:rsidRPr="00931348">
        <w:rPr>
          <w:rFonts w:eastAsia="Calibri"/>
          <w:i/>
          <w:iCs/>
          <w:szCs w:val="22"/>
        </w:rPr>
        <w:t>imfnog</w:t>
      </w:r>
      <w:r w:rsidRPr="00007E9F">
        <w:rPr>
          <w:rFonts w:eastAsia="Calibri"/>
          <w:i/>
          <w:iCs/>
          <w:szCs w:val="22"/>
          <w:lang w:val="sr-Latn-CS"/>
        </w:rPr>
        <w:t xml:space="preserve"> </w:t>
      </w:r>
      <w:r w:rsidRPr="00931348">
        <w:rPr>
          <w:rFonts w:eastAsia="Calibri"/>
          <w:i/>
          <w:iCs/>
          <w:szCs w:val="22"/>
        </w:rPr>
        <w:t>sistema</w:t>
      </w:r>
    </w:p>
    <w:p w14:paraId="1AACE8B5" w14:textId="4C17DAB2" w:rsidR="00897BC1" w:rsidRPr="00007E9F" w:rsidRDefault="00897BC1" w:rsidP="00897BC1">
      <w:pPr>
        <w:rPr>
          <w:rFonts w:eastAsia="Calibri"/>
          <w:szCs w:val="22"/>
          <w:lang w:val="sr-Latn-CS"/>
        </w:rPr>
      </w:pPr>
      <w:r w:rsidRPr="00931348">
        <w:rPr>
          <w:rFonts w:eastAsia="Calibri"/>
          <w:szCs w:val="22"/>
        </w:rPr>
        <w:t>Povremeno</w:t>
      </w:r>
      <w:r w:rsidRPr="00007E9F">
        <w:rPr>
          <w:rFonts w:eastAsia="Calibri"/>
          <w:szCs w:val="22"/>
          <w:lang w:val="sr-Latn-CS"/>
        </w:rPr>
        <w:t xml:space="preserve">: </w:t>
      </w:r>
      <w:r w:rsidRPr="00931348">
        <w:rPr>
          <w:rFonts w:eastAsia="Calibri"/>
          <w:szCs w:val="22"/>
        </w:rPr>
        <w:t>anemija</w:t>
      </w:r>
      <w:r w:rsidRPr="00007E9F">
        <w:rPr>
          <w:rFonts w:eastAsia="Calibri"/>
          <w:szCs w:val="22"/>
          <w:lang w:val="sr-Latn-CS"/>
        </w:rPr>
        <w:t xml:space="preserve"> (</w:t>
      </w:r>
      <w:r w:rsidRPr="00931348">
        <w:rPr>
          <w:rFonts w:eastAsia="Calibri"/>
          <w:szCs w:val="22"/>
        </w:rPr>
        <w:t>uk</w:t>
      </w:r>
      <w:r w:rsidR="00CB10D8">
        <w:rPr>
          <w:rFonts w:eastAsia="Calibri"/>
          <w:szCs w:val="22"/>
        </w:rPr>
        <w:t>l</w:t>
      </w:r>
      <w:r w:rsidRPr="00931348">
        <w:rPr>
          <w:rFonts w:eastAsia="Calibri"/>
          <w:szCs w:val="22"/>
        </w:rPr>
        <w:t>ju</w:t>
      </w:r>
      <w:r w:rsidRPr="00007E9F">
        <w:rPr>
          <w:rFonts w:eastAsia="Calibri"/>
          <w:szCs w:val="22"/>
          <w:lang w:val="sr-Latn-CS"/>
        </w:rPr>
        <w:t>č</w:t>
      </w:r>
      <w:r w:rsidRPr="00931348">
        <w:rPr>
          <w:rFonts w:eastAsia="Calibri"/>
          <w:szCs w:val="22"/>
        </w:rPr>
        <w:t>uju</w:t>
      </w:r>
      <w:r w:rsidRPr="00007E9F">
        <w:rPr>
          <w:rFonts w:eastAsia="Calibri"/>
          <w:szCs w:val="22"/>
          <w:lang w:val="sr-Latn-CS"/>
        </w:rPr>
        <w:t>ć</w:t>
      </w:r>
      <w:r w:rsidRPr="00931348">
        <w:rPr>
          <w:rFonts w:eastAsia="Calibri"/>
          <w:szCs w:val="22"/>
        </w:rPr>
        <w:t>i</w:t>
      </w:r>
      <w:r w:rsidRPr="00007E9F">
        <w:rPr>
          <w:rFonts w:eastAsia="Calibri"/>
          <w:szCs w:val="22"/>
          <w:lang w:val="sr-Latn-CS"/>
        </w:rPr>
        <w:t xml:space="preserve"> </w:t>
      </w:r>
      <w:r w:rsidRPr="00931348">
        <w:rPr>
          <w:rFonts w:eastAsia="Calibri"/>
          <w:szCs w:val="22"/>
        </w:rPr>
        <w:t>ap</w:t>
      </w:r>
      <w:r w:rsidR="00CB10D8">
        <w:rPr>
          <w:rFonts w:eastAsia="Calibri"/>
          <w:szCs w:val="22"/>
        </w:rPr>
        <w:t>l</w:t>
      </w:r>
      <w:r w:rsidRPr="00931348">
        <w:rPr>
          <w:rFonts w:eastAsia="Calibri"/>
          <w:szCs w:val="22"/>
        </w:rPr>
        <w:t>asti</w:t>
      </w:r>
      <w:r w:rsidRPr="00007E9F">
        <w:rPr>
          <w:rFonts w:eastAsia="Calibri"/>
          <w:szCs w:val="22"/>
          <w:lang w:val="sr-Latn-CS"/>
        </w:rPr>
        <w:t>č</w:t>
      </w:r>
      <w:r w:rsidRPr="00931348">
        <w:rPr>
          <w:rFonts w:eastAsia="Calibri"/>
          <w:szCs w:val="22"/>
        </w:rPr>
        <w:t>nu</w:t>
      </w:r>
      <w:r w:rsidRPr="00007E9F">
        <w:rPr>
          <w:rFonts w:eastAsia="Calibri"/>
          <w:szCs w:val="22"/>
          <w:lang w:val="sr-Latn-CS"/>
        </w:rPr>
        <w:t xml:space="preserve"> </w:t>
      </w:r>
      <w:r w:rsidRPr="00931348">
        <w:rPr>
          <w:rFonts w:eastAsia="Calibri"/>
          <w:szCs w:val="22"/>
        </w:rPr>
        <w:t>i</w:t>
      </w:r>
      <w:r w:rsidRPr="00007E9F">
        <w:rPr>
          <w:rFonts w:eastAsia="Calibri"/>
          <w:szCs w:val="22"/>
          <w:lang w:val="sr-Latn-CS"/>
        </w:rPr>
        <w:t xml:space="preserve"> </w:t>
      </w:r>
      <w:r w:rsidRPr="00931348">
        <w:rPr>
          <w:rFonts w:eastAsia="Calibri"/>
          <w:szCs w:val="22"/>
        </w:rPr>
        <w:t>hemo</w:t>
      </w:r>
      <w:r w:rsidR="00CB10D8">
        <w:rPr>
          <w:rFonts w:eastAsia="Calibri"/>
          <w:szCs w:val="22"/>
        </w:rPr>
        <w:t>l</w:t>
      </w:r>
      <w:r w:rsidRPr="00931348">
        <w:rPr>
          <w:rFonts w:eastAsia="Calibri"/>
          <w:szCs w:val="22"/>
        </w:rPr>
        <w:t>iti</w:t>
      </w:r>
      <w:r w:rsidRPr="00007E9F">
        <w:rPr>
          <w:rFonts w:eastAsia="Calibri"/>
          <w:szCs w:val="22"/>
          <w:lang w:val="sr-Latn-CS"/>
        </w:rPr>
        <w:t>č</w:t>
      </w:r>
      <w:r w:rsidRPr="00931348">
        <w:rPr>
          <w:rFonts w:eastAsia="Calibri"/>
          <w:szCs w:val="22"/>
        </w:rPr>
        <w:t>ku</w:t>
      </w:r>
      <w:r w:rsidRPr="00007E9F">
        <w:rPr>
          <w:rFonts w:eastAsia="Calibri"/>
          <w:szCs w:val="22"/>
          <w:lang w:val="sr-Latn-CS"/>
        </w:rPr>
        <w:t>)</w:t>
      </w:r>
    </w:p>
    <w:p w14:paraId="76683740" w14:textId="2649E610" w:rsidR="00897BC1" w:rsidRPr="00007E9F" w:rsidRDefault="00897BC1" w:rsidP="00897BC1">
      <w:pPr>
        <w:rPr>
          <w:rFonts w:eastAsia="Calibri"/>
          <w:szCs w:val="22"/>
          <w:lang w:val="sr-Latn-CS"/>
        </w:rPr>
      </w:pPr>
      <w:r w:rsidRPr="00931348">
        <w:rPr>
          <w:rFonts w:eastAsia="Calibri"/>
          <w:szCs w:val="22"/>
        </w:rPr>
        <w:t>R</w:t>
      </w:r>
      <w:r w:rsidR="00064305">
        <w:rPr>
          <w:rFonts w:eastAsia="Calibri"/>
          <w:szCs w:val="22"/>
        </w:rPr>
        <w:t>ij</w:t>
      </w:r>
      <w:r w:rsidRPr="00931348">
        <w:rPr>
          <w:rFonts w:eastAsia="Calibri"/>
          <w:szCs w:val="22"/>
        </w:rPr>
        <w:t>etko</w:t>
      </w:r>
      <w:r w:rsidRPr="00007E9F">
        <w:rPr>
          <w:rFonts w:eastAsia="Calibri"/>
          <w:szCs w:val="22"/>
          <w:lang w:val="sr-Latn-CS"/>
        </w:rPr>
        <w:t xml:space="preserve">: </w:t>
      </w:r>
      <w:r w:rsidRPr="00931348">
        <w:rPr>
          <w:rFonts w:eastAsia="Calibri"/>
          <w:szCs w:val="22"/>
        </w:rPr>
        <w:t>neutropenija</w:t>
      </w:r>
      <w:r w:rsidRPr="00007E9F">
        <w:rPr>
          <w:rFonts w:eastAsia="Calibri"/>
          <w:szCs w:val="22"/>
          <w:lang w:val="sr-Latn-CS"/>
        </w:rPr>
        <w:t xml:space="preserve">, </w:t>
      </w:r>
      <w:r w:rsidRPr="00931348">
        <w:rPr>
          <w:rFonts w:eastAsia="Calibri"/>
          <w:szCs w:val="22"/>
        </w:rPr>
        <w:t>smanjenje</w:t>
      </w:r>
      <w:r w:rsidRPr="00007E9F">
        <w:rPr>
          <w:rFonts w:eastAsia="Calibri"/>
          <w:szCs w:val="22"/>
          <w:lang w:val="sr-Latn-CS"/>
        </w:rPr>
        <w:t xml:space="preserve"> </w:t>
      </w:r>
      <w:r w:rsidR="00DF587D">
        <w:rPr>
          <w:rFonts w:eastAsia="Calibri"/>
          <w:szCs w:val="22"/>
        </w:rPr>
        <w:t>koncentracije</w:t>
      </w:r>
      <w:r w:rsidR="00DF587D" w:rsidRPr="00007E9F">
        <w:rPr>
          <w:rFonts w:eastAsia="Calibri"/>
          <w:szCs w:val="22"/>
          <w:lang w:val="sr-Latn-CS"/>
        </w:rPr>
        <w:t xml:space="preserve"> </w:t>
      </w:r>
      <w:r w:rsidRPr="00931348">
        <w:rPr>
          <w:rFonts w:eastAsia="Calibri"/>
          <w:szCs w:val="22"/>
        </w:rPr>
        <w:t>hemog</w:t>
      </w:r>
      <w:r w:rsidR="00CB10D8">
        <w:rPr>
          <w:rFonts w:eastAsia="Calibri"/>
          <w:szCs w:val="22"/>
        </w:rPr>
        <w:t>l</w:t>
      </w:r>
      <w:r w:rsidRPr="00931348">
        <w:rPr>
          <w:rFonts w:eastAsia="Calibri"/>
          <w:szCs w:val="22"/>
        </w:rPr>
        <w:t>obina</w:t>
      </w:r>
      <w:r w:rsidRPr="00007E9F">
        <w:rPr>
          <w:rFonts w:eastAsia="Calibri"/>
          <w:szCs w:val="22"/>
          <w:lang w:val="sr-Latn-CS"/>
        </w:rPr>
        <w:t xml:space="preserve">, </w:t>
      </w:r>
      <w:r w:rsidR="00DF587D">
        <w:rPr>
          <w:rFonts w:eastAsia="Calibri"/>
          <w:szCs w:val="22"/>
        </w:rPr>
        <w:t>smanjenje</w:t>
      </w:r>
      <w:r w:rsidR="00DF587D" w:rsidRPr="00007E9F">
        <w:rPr>
          <w:rFonts w:eastAsia="Calibri"/>
          <w:szCs w:val="22"/>
          <w:lang w:val="sr-Latn-CS"/>
        </w:rPr>
        <w:t xml:space="preserve"> </w:t>
      </w:r>
      <w:r w:rsidRPr="00931348">
        <w:rPr>
          <w:rFonts w:eastAsia="Calibri"/>
          <w:szCs w:val="22"/>
        </w:rPr>
        <w:t>hematokrita</w:t>
      </w:r>
      <w:r w:rsidRPr="00007E9F">
        <w:rPr>
          <w:rFonts w:eastAsia="Calibri"/>
          <w:szCs w:val="22"/>
          <w:lang w:val="sr-Latn-CS"/>
        </w:rPr>
        <w:t xml:space="preserve">, </w:t>
      </w:r>
      <w:r w:rsidRPr="00931348">
        <w:rPr>
          <w:rFonts w:eastAsia="Calibri"/>
          <w:szCs w:val="22"/>
        </w:rPr>
        <w:t>trombocitopenija</w:t>
      </w:r>
      <w:r w:rsidRPr="00007E9F">
        <w:rPr>
          <w:rFonts w:eastAsia="Calibri"/>
          <w:szCs w:val="22"/>
          <w:lang w:val="sr-Latn-CS"/>
        </w:rPr>
        <w:t xml:space="preserve">, </w:t>
      </w:r>
      <w:r w:rsidRPr="00931348">
        <w:rPr>
          <w:rFonts w:eastAsia="Calibri"/>
          <w:szCs w:val="22"/>
        </w:rPr>
        <w:t>agranu</w:t>
      </w:r>
      <w:r w:rsidR="00CB10D8">
        <w:rPr>
          <w:rFonts w:eastAsia="Calibri"/>
          <w:szCs w:val="22"/>
        </w:rPr>
        <w:t>l</w:t>
      </w:r>
      <w:r w:rsidRPr="00931348">
        <w:rPr>
          <w:rFonts w:eastAsia="Calibri"/>
          <w:szCs w:val="22"/>
        </w:rPr>
        <w:t>ocitoza</w:t>
      </w:r>
      <w:r w:rsidRPr="00007E9F">
        <w:rPr>
          <w:rFonts w:eastAsia="Calibri"/>
          <w:szCs w:val="22"/>
          <w:lang w:val="sr-Latn-CS"/>
        </w:rPr>
        <w:t xml:space="preserve">, </w:t>
      </w:r>
      <w:r w:rsidRPr="00931348">
        <w:rPr>
          <w:rFonts w:eastAsia="Calibri"/>
          <w:szCs w:val="22"/>
        </w:rPr>
        <w:t>depresija</w:t>
      </w:r>
      <w:r w:rsidRPr="00007E9F">
        <w:rPr>
          <w:rFonts w:eastAsia="Calibri"/>
          <w:szCs w:val="22"/>
          <w:lang w:val="sr-Latn-CS"/>
        </w:rPr>
        <w:t xml:space="preserve"> </w:t>
      </w:r>
      <w:r w:rsidRPr="00931348">
        <w:rPr>
          <w:rFonts w:eastAsia="Calibri"/>
          <w:szCs w:val="22"/>
        </w:rPr>
        <w:t>ko</w:t>
      </w:r>
      <w:r w:rsidR="00DF587D" w:rsidRPr="00007E9F">
        <w:rPr>
          <w:rFonts w:eastAsia="Calibri"/>
          <w:szCs w:val="22"/>
          <w:lang w:val="sr-Latn-CS"/>
        </w:rPr>
        <w:t>š</w:t>
      </w:r>
      <w:r w:rsidRPr="00931348">
        <w:rPr>
          <w:rFonts w:eastAsia="Calibri"/>
          <w:szCs w:val="22"/>
        </w:rPr>
        <w:t>t</w:t>
      </w:r>
      <w:r w:rsidR="00DF587D">
        <w:rPr>
          <w:rFonts w:eastAsia="Calibri"/>
          <w:szCs w:val="22"/>
        </w:rPr>
        <w:t>ane</w:t>
      </w:r>
      <w:r w:rsidRPr="00007E9F">
        <w:rPr>
          <w:rFonts w:eastAsia="Calibri"/>
          <w:szCs w:val="22"/>
          <w:lang w:val="sr-Latn-CS"/>
        </w:rPr>
        <w:t xml:space="preserve"> </w:t>
      </w:r>
      <w:r w:rsidRPr="00931348">
        <w:rPr>
          <w:rFonts w:eastAsia="Calibri"/>
          <w:szCs w:val="22"/>
        </w:rPr>
        <w:t>sr</w:t>
      </w:r>
      <w:r w:rsidRPr="00007E9F">
        <w:rPr>
          <w:rFonts w:eastAsia="Calibri"/>
          <w:szCs w:val="22"/>
          <w:lang w:val="sr-Latn-CS"/>
        </w:rPr>
        <w:t>ž</w:t>
      </w:r>
      <w:r w:rsidRPr="00931348">
        <w:rPr>
          <w:rFonts w:eastAsia="Calibri"/>
          <w:szCs w:val="22"/>
        </w:rPr>
        <w:t>i</w:t>
      </w:r>
      <w:r w:rsidRPr="00007E9F">
        <w:rPr>
          <w:rFonts w:eastAsia="Calibri"/>
          <w:szCs w:val="22"/>
          <w:lang w:val="sr-Latn-CS"/>
        </w:rPr>
        <w:t xml:space="preserve">, </w:t>
      </w:r>
      <w:r w:rsidR="00CB10D8">
        <w:rPr>
          <w:rFonts w:eastAsia="Calibri"/>
          <w:szCs w:val="22"/>
        </w:rPr>
        <w:t>l</w:t>
      </w:r>
      <w:r w:rsidRPr="00931348">
        <w:rPr>
          <w:rFonts w:eastAsia="Calibri"/>
          <w:szCs w:val="22"/>
        </w:rPr>
        <w:t>eukopenija</w:t>
      </w:r>
      <w:r w:rsidRPr="00007E9F">
        <w:rPr>
          <w:rFonts w:eastAsia="Calibri"/>
          <w:szCs w:val="22"/>
          <w:lang w:val="sr-Latn-CS"/>
        </w:rPr>
        <w:t xml:space="preserve">, </w:t>
      </w:r>
      <w:r w:rsidRPr="00931348">
        <w:rPr>
          <w:rFonts w:eastAsia="Calibri"/>
          <w:szCs w:val="22"/>
        </w:rPr>
        <w:t>pancitopenija</w:t>
      </w:r>
      <w:r w:rsidRPr="00007E9F">
        <w:rPr>
          <w:rFonts w:eastAsia="Calibri"/>
          <w:szCs w:val="22"/>
          <w:lang w:val="sr-Latn-CS"/>
        </w:rPr>
        <w:t xml:space="preserve">, </w:t>
      </w:r>
      <w:r w:rsidR="00CB10D8">
        <w:rPr>
          <w:rFonts w:eastAsia="Calibri"/>
          <w:szCs w:val="22"/>
        </w:rPr>
        <w:t>l</w:t>
      </w:r>
      <w:r w:rsidRPr="00931348">
        <w:rPr>
          <w:rFonts w:eastAsia="Calibri"/>
          <w:szCs w:val="22"/>
        </w:rPr>
        <w:t>imfadenopatija</w:t>
      </w:r>
      <w:r w:rsidRPr="00007E9F">
        <w:rPr>
          <w:rFonts w:eastAsia="Calibri"/>
          <w:szCs w:val="22"/>
          <w:lang w:val="sr-Latn-CS"/>
        </w:rPr>
        <w:t xml:space="preserve">, </w:t>
      </w:r>
      <w:r w:rsidRPr="00931348">
        <w:rPr>
          <w:rFonts w:eastAsia="Calibri"/>
          <w:szCs w:val="22"/>
        </w:rPr>
        <w:t>autoimun</w:t>
      </w:r>
      <w:r w:rsidR="00DF587D">
        <w:rPr>
          <w:rFonts w:eastAsia="Calibri"/>
          <w:szCs w:val="22"/>
        </w:rPr>
        <w:t>ski</w:t>
      </w:r>
      <w:r w:rsidR="00DF587D" w:rsidRPr="00007E9F">
        <w:rPr>
          <w:rFonts w:eastAsia="Calibri"/>
          <w:szCs w:val="22"/>
          <w:lang w:val="sr-Latn-CS"/>
        </w:rPr>
        <w:t xml:space="preserve"> </w:t>
      </w:r>
      <w:r w:rsidR="00DF587D">
        <w:rPr>
          <w:rFonts w:eastAsia="Calibri"/>
          <w:szCs w:val="22"/>
        </w:rPr>
        <w:t>poreme</w:t>
      </w:r>
      <w:r w:rsidR="00DF587D" w:rsidRPr="00007E9F">
        <w:rPr>
          <w:rFonts w:eastAsia="Calibri"/>
          <w:szCs w:val="22"/>
          <w:lang w:val="sr-Latn-CS"/>
        </w:rPr>
        <w:t>ć</w:t>
      </w:r>
      <w:r w:rsidR="00DF587D">
        <w:rPr>
          <w:rFonts w:eastAsia="Calibri"/>
          <w:szCs w:val="22"/>
        </w:rPr>
        <w:t>aji</w:t>
      </w:r>
      <w:r w:rsidR="00701D2A" w:rsidRPr="00007E9F">
        <w:rPr>
          <w:rFonts w:eastAsia="Calibri"/>
          <w:szCs w:val="22"/>
          <w:lang w:val="sr-Latn-CS"/>
        </w:rPr>
        <w:t>.</w:t>
      </w:r>
      <w:r w:rsidRPr="00007E9F">
        <w:rPr>
          <w:rFonts w:eastAsia="Calibri"/>
          <w:szCs w:val="22"/>
          <w:lang w:val="sr-Latn-CS"/>
        </w:rPr>
        <w:t xml:space="preserve"> </w:t>
      </w:r>
    </w:p>
    <w:p w14:paraId="171C87BE" w14:textId="77777777" w:rsidR="00897BC1" w:rsidRPr="00007E9F" w:rsidRDefault="00897BC1" w:rsidP="00897BC1">
      <w:pPr>
        <w:rPr>
          <w:rFonts w:eastAsia="Calibri"/>
          <w:szCs w:val="22"/>
          <w:lang w:val="sr-Latn-CS"/>
        </w:rPr>
      </w:pPr>
    </w:p>
    <w:p w14:paraId="3C90304E" w14:textId="77777777" w:rsidR="00897BC1" w:rsidRPr="00007E9F" w:rsidRDefault="00897BC1" w:rsidP="00897BC1">
      <w:pPr>
        <w:rPr>
          <w:rFonts w:eastAsia="Calibri"/>
          <w:i/>
          <w:iCs/>
          <w:szCs w:val="22"/>
          <w:lang w:val="sr-Latn-CS"/>
        </w:rPr>
      </w:pPr>
      <w:r w:rsidRPr="00931348">
        <w:rPr>
          <w:rFonts w:eastAsia="Calibri"/>
          <w:i/>
          <w:iCs/>
          <w:szCs w:val="22"/>
        </w:rPr>
        <w:t>Endokrini</w:t>
      </w:r>
      <w:r w:rsidRPr="00007E9F">
        <w:rPr>
          <w:rFonts w:eastAsia="Calibri"/>
          <w:i/>
          <w:iCs/>
          <w:szCs w:val="22"/>
          <w:lang w:val="sr-Latn-CS"/>
        </w:rPr>
        <w:t xml:space="preserve"> </w:t>
      </w:r>
      <w:r w:rsidRPr="00931348">
        <w:rPr>
          <w:rFonts w:eastAsia="Calibri"/>
          <w:i/>
          <w:iCs/>
          <w:szCs w:val="22"/>
        </w:rPr>
        <w:t>poreme</w:t>
      </w:r>
      <w:r w:rsidRPr="00007E9F">
        <w:rPr>
          <w:rFonts w:eastAsia="Calibri"/>
          <w:i/>
          <w:iCs/>
          <w:szCs w:val="22"/>
          <w:lang w:val="sr-Latn-CS"/>
        </w:rPr>
        <w:t>ć</w:t>
      </w:r>
      <w:r w:rsidRPr="00931348">
        <w:rPr>
          <w:rFonts w:eastAsia="Calibri"/>
          <w:i/>
          <w:iCs/>
          <w:szCs w:val="22"/>
        </w:rPr>
        <w:t>aji</w:t>
      </w:r>
    </w:p>
    <w:p w14:paraId="029A0797" w14:textId="68201C67" w:rsidR="00897BC1" w:rsidRPr="00007E9F" w:rsidRDefault="00897BC1" w:rsidP="00897BC1">
      <w:pPr>
        <w:rPr>
          <w:rFonts w:eastAsia="Calibri"/>
          <w:szCs w:val="22"/>
          <w:lang w:val="sr-Latn-CS"/>
        </w:rPr>
      </w:pPr>
      <w:r w:rsidRPr="00931348">
        <w:rPr>
          <w:rFonts w:eastAsia="Calibri"/>
          <w:szCs w:val="22"/>
        </w:rPr>
        <w:t>Nepoznate</w:t>
      </w:r>
      <w:r w:rsidRPr="00007E9F">
        <w:rPr>
          <w:rFonts w:eastAsia="Calibri"/>
          <w:szCs w:val="22"/>
          <w:lang w:val="sr-Latn-CS"/>
        </w:rPr>
        <w:t xml:space="preserve"> </w:t>
      </w:r>
      <w:r w:rsidRPr="00931348">
        <w:rPr>
          <w:rFonts w:eastAsia="Calibri"/>
          <w:szCs w:val="22"/>
        </w:rPr>
        <w:t>u</w:t>
      </w:r>
      <w:r w:rsidRPr="00007E9F">
        <w:rPr>
          <w:rFonts w:eastAsia="Calibri"/>
          <w:szCs w:val="22"/>
          <w:lang w:val="sr-Latn-CS"/>
        </w:rPr>
        <w:t>č</w:t>
      </w:r>
      <w:r w:rsidRPr="00931348">
        <w:rPr>
          <w:rFonts w:eastAsia="Calibri"/>
          <w:szCs w:val="22"/>
        </w:rPr>
        <w:t>esta</w:t>
      </w:r>
      <w:r w:rsidR="00CB10D8">
        <w:rPr>
          <w:rFonts w:eastAsia="Calibri"/>
          <w:szCs w:val="22"/>
        </w:rPr>
        <w:t>l</w:t>
      </w:r>
      <w:r w:rsidRPr="00931348">
        <w:rPr>
          <w:rFonts w:eastAsia="Calibri"/>
          <w:szCs w:val="22"/>
        </w:rPr>
        <w:t>osti</w:t>
      </w:r>
      <w:r w:rsidRPr="00007E9F">
        <w:rPr>
          <w:rFonts w:eastAsia="Calibri"/>
          <w:szCs w:val="22"/>
          <w:lang w:val="sr-Latn-CS"/>
        </w:rPr>
        <w:t xml:space="preserve">: </w:t>
      </w:r>
      <w:r w:rsidRPr="00931348">
        <w:rPr>
          <w:rFonts w:eastAsia="Calibri"/>
          <w:szCs w:val="22"/>
        </w:rPr>
        <w:t>sindrom</w:t>
      </w:r>
      <w:r w:rsidRPr="00007E9F">
        <w:rPr>
          <w:rFonts w:eastAsia="Calibri"/>
          <w:szCs w:val="22"/>
          <w:lang w:val="sr-Latn-CS"/>
        </w:rPr>
        <w:t xml:space="preserve"> </w:t>
      </w:r>
      <w:r w:rsidRPr="00931348">
        <w:rPr>
          <w:rFonts w:eastAsia="Calibri"/>
          <w:szCs w:val="22"/>
        </w:rPr>
        <w:t>neodgovaraju</w:t>
      </w:r>
      <w:r w:rsidRPr="00007E9F">
        <w:rPr>
          <w:rFonts w:eastAsia="Calibri"/>
          <w:szCs w:val="22"/>
          <w:lang w:val="sr-Latn-CS"/>
        </w:rPr>
        <w:t>ć</w:t>
      </w:r>
      <w:r w:rsidRPr="00931348">
        <w:rPr>
          <w:rFonts w:eastAsia="Calibri"/>
          <w:szCs w:val="22"/>
        </w:rPr>
        <w:t>e</w:t>
      </w:r>
      <w:r w:rsidRPr="00007E9F">
        <w:rPr>
          <w:rFonts w:eastAsia="Calibri"/>
          <w:szCs w:val="22"/>
          <w:lang w:val="sr-Latn-CS"/>
        </w:rPr>
        <w:t xml:space="preserve"> </w:t>
      </w:r>
      <w:r w:rsidRPr="00931348">
        <w:rPr>
          <w:rFonts w:eastAsia="Calibri"/>
          <w:szCs w:val="22"/>
        </w:rPr>
        <w:t>sekrecije</w:t>
      </w:r>
      <w:r w:rsidRPr="00007E9F">
        <w:rPr>
          <w:rFonts w:eastAsia="Calibri"/>
          <w:szCs w:val="22"/>
          <w:lang w:val="sr-Latn-CS"/>
        </w:rPr>
        <w:t xml:space="preserve"> </w:t>
      </w:r>
      <w:r w:rsidRPr="00931348">
        <w:rPr>
          <w:rFonts w:eastAsia="Calibri"/>
          <w:szCs w:val="22"/>
        </w:rPr>
        <w:t>antidiuretskog</w:t>
      </w:r>
      <w:r w:rsidRPr="00007E9F">
        <w:rPr>
          <w:rFonts w:eastAsia="Calibri"/>
          <w:szCs w:val="22"/>
          <w:lang w:val="sr-Latn-CS"/>
        </w:rPr>
        <w:t xml:space="preserve"> </w:t>
      </w:r>
      <w:r w:rsidRPr="00931348">
        <w:rPr>
          <w:rFonts w:eastAsia="Calibri"/>
          <w:szCs w:val="22"/>
        </w:rPr>
        <w:t>hormona</w:t>
      </w:r>
      <w:r w:rsidRPr="00007E9F">
        <w:rPr>
          <w:rFonts w:eastAsia="Calibri"/>
          <w:szCs w:val="22"/>
          <w:lang w:val="sr-Latn-CS"/>
        </w:rPr>
        <w:t xml:space="preserve"> (</w:t>
      </w:r>
      <w:r w:rsidRPr="00931348">
        <w:rPr>
          <w:rFonts w:eastAsia="Calibri"/>
          <w:szCs w:val="22"/>
        </w:rPr>
        <w:t>SIADH</w:t>
      </w:r>
      <w:r w:rsidRPr="00007E9F">
        <w:rPr>
          <w:rFonts w:eastAsia="Calibri"/>
          <w:szCs w:val="22"/>
          <w:lang w:val="sr-Latn-CS"/>
        </w:rPr>
        <w:t>).</w:t>
      </w:r>
    </w:p>
    <w:p w14:paraId="6A21EADE" w14:textId="77777777" w:rsidR="00897BC1" w:rsidRPr="00007E9F" w:rsidRDefault="00897BC1" w:rsidP="00897BC1">
      <w:pPr>
        <w:rPr>
          <w:rFonts w:eastAsia="Calibri"/>
          <w:szCs w:val="22"/>
          <w:lang w:val="sr-Latn-CS"/>
        </w:rPr>
      </w:pPr>
    </w:p>
    <w:p w14:paraId="323C3DA3" w14:textId="05764437" w:rsidR="00897BC1" w:rsidRPr="00007E9F" w:rsidRDefault="00897BC1" w:rsidP="00897BC1">
      <w:pPr>
        <w:rPr>
          <w:rFonts w:eastAsia="Calibri"/>
          <w:i/>
          <w:iCs/>
          <w:szCs w:val="22"/>
          <w:lang w:val="sr-Latn-CS"/>
        </w:rPr>
      </w:pPr>
      <w:r w:rsidRPr="00931348">
        <w:rPr>
          <w:rFonts w:eastAsia="Calibri"/>
          <w:i/>
          <w:iCs/>
          <w:szCs w:val="22"/>
        </w:rPr>
        <w:t>Poreme</w:t>
      </w:r>
      <w:r w:rsidRPr="00007E9F">
        <w:rPr>
          <w:rFonts w:eastAsia="Calibri"/>
          <w:i/>
          <w:iCs/>
          <w:szCs w:val="22"/>
          <w:lang w:val="sr-Latn-CS"/>
        </w:rPr>
        <w:t>ć</w:t>
      </w:r>
      <w:r w:rsidRPr="00931348">
        <w:rPr>
          <w:rFonts w:eastAsia="Calibri"/>
          <w:i/>
          <w:iCs/>
          <w:szCs w:val="22"/>
        </w:rPr>
        <w:t>aji</w:t>
      </w:r>
      <w:r w:rsidRPr="00007E9F">
        <w:rPr>
          <w:rFonts w:eastAsia="Calibri"/>
          <w:i/>
          <w:iCs/>
          <w:szCs w:val="22"/>
          <w:lang w:val="sr-Latn-CS"/>
        </w:rPr>
        <w:t xml:space="preserve"> </w:t>
      </w:r>
      <w:r w:rsidRPr="00931348">
        <w:rPr>
          <w:rFonts w:eastAsia="Calibri"/>
          <w:i/>
          <w:iCs/>
          <w:szCs w:val="22"/>
        </w:rPr>
        <w:t>metabo</w:t>
      </w:r>
      <w:r w:rsidR="00CB10D8">
        <w:rPr>
          <w:rFonts w:eastAsia="Calibri"/>
          <w:i/>
          <w:iCs/>
          <w:szCs w:val="22"/>
        </w:rPr>
        <w:t>l</w:t>
      </w:r>
      <w:r w:rsidRPr="00931348">
        <w:rPr>
          <w:rFonts w:eastAsia="Calibri"/>
          <w:i/>
          <w:iCs/>
          <w:szCs w:val="22"/>
        </w:rPr>
        <w:t>izma</w:t>
      </w:r>
      <w:r w:rsidRPr="00007E9F">
        <w:rPr>
          <w:rFonts w:eastAsia="Calibri"/>
          <w:i/>
          <w:iCs/>
          <w:szCs w:val="22"/>
          <w:lang w:val="sr-Latn-CS"/>
        </w:rPr>
        <w:t xml:space="preserve"> </w:t>
      </w:r>
      <w:r w:rsidRPr="00931348">
        <w:rPr>
          <w:rFonts w:eastAsia="Calibri"/>
          <w:i/>
          <w:iCs/>
          <w:szCs w:val="22"/>
        </w:rPr>
        <w:t>i</w:t>
      </w:r>
      <w:r w:rsidRPr="00007E9F">
        <w:rPr>
          <w:rFonts w:eastAsia="Calibri"/>
          <w:i/>
          <w:iCs/>
          <w:szCs w:val="22"/>
          <w:lang w:val="sr-Latn-CS"/>
        </w:rPr>
        <w:t xml:space="preserve"> </w:t>
      </w:r>
      <w:r w:rsidRPr="00931348">
        <w:rPr>
          <w:rFonts w:eastAsia="Calibri"/>
          <w:i/>
          <w:iCs/>
          <w:szCs w:val="22"/>
        </w:rPr>
        <w:t>ishrane</w:t>
      </w:r>
    </w:p>
    <w:p w14:paraId="4C1571C7" w14:textId="705C474F" w:rsidR="00897BC1" w:rsidRPr="00007E9F" w:rsidRDefault="00897BC1" w:rsidP="00897BC1">
      <w:pPr>
        <w:rPr>
          <w:rFonts w:eastAsia="Calibri"/>
          <w:szCs w:val="22"/>
          <w:lang w:val="sr-Latn-CS"/>
        </w:rPr>
      </w:pPr>
      <w:r w:rsidRPr="00007E9F">
        <w:rPr>
          <w:rFonts w:eastAsia="Calibri"/>
          <w:szCs w:val="22"/>
          <w:lang w:val="sr-Latn-CS"/>
        </w:rPr>
        <w:t>Č</w:t>
      </w:r>
      <w:r w:rsidRPr="00931348">
        <w:rPr>
          <w:rFonts w:eastAsia="Calibri"/>
          <w:szCs w:val="22"/>
        </w:rPr>
        <w:t>esto</w:t>
      </w:r>
      <w:r w:rsidRPr="00007E9F">
        <w:rPr>
          <w:rFonts w:eastAsia="Calibri"/>
          <w:szCs w:val="22"/>
          <w:lang w:val="sr-Latn-CS"/>
        </w:rPr>
        <w:t xml:space="preserve">: </w:t>
      </w:r>
      <w:r w:rsidRPr="00931348">
        <w:rPr>
          <w:rFonts w:eastAsia="Calibri"/>
          <w:szCs w:val="22"/>
        </w:rPr>
        <w:t>hipoka</w:t>
      </w:r>
      <w:r w:rsidR="00CB10D8">
        <w:rPr>
          <w:rFonts w:eastAsia="Calibri"/>
          <w:szCs w:val="22"/>
        </w:rPr>
        <w:t>l</w:t>
      </w:r>
      <w:r w:rsidRPr="00931348">
        <w:rPr>
          <w:rFonts w:eastAsia="Calibri"/>
          <w:szCs w:val="22"/>
        </w:rPr>
        <w:t>ijemija</w:t>
      </w:r>
      <w:r w:rsidRPr="00007E9F">
        <w:rPr>
          <w:rFonts w:eastAsia="Calibri"/>
          <w:szCs w:val="22"/>
          <w:lang w:val="sr-Latn-CS"/>
        </w:rPr>
        <w:t xml:space="preserve">, </w:t>
      </w:r>
      <w:r w:rsidRPr="00931348">
        <w:rPr>
          <w:rFonts w:eastAsia="Calibri"/>
          <w:szCs w:val="22"/>
        </w:rPr>
        <w:t>hiperho</w:t>
      </w:r>
      <w:r w:rsidR="00CB10D8">
        <w:rPr>
          <w:rFonts w:eastAsia="Calibri"/>
          <w:szCs w:val="22"/>
        </w:rPr>
        <w:t>l</w:t>
      </w:r>
      <w:r w:rsidRPr="00931348">
        <w:rPr>
          <w:rFonts w:eastAsia="Calibri"/>
          <w:szCs w:val="22"/>
        </w:rPr>
        <w:t>estero</w:t>
      </w:r>
      <w:r w:rsidR="00CB10D8">
        <w:rPr>
          <w:rFonts w:eastAsia="Calibri"/>
          <w:szCs w:val="22"/>
        </w:rPr>
        <w:t>l</w:t>
      </w:r>
      <w:r w:rsidRPr="00931348">
        <w:rPr>
          <w:rFonts w:eastAsia="Calibri"/>
          <w:szCs w:val="22"/>
        </w:rPr>
        <w:t>emija</w:t>
      </w:r>
      <w:r w:rsidRPr="00007E9F">
        <w:rPr>
          <w:rFonts w:eastAsia="Calibri"/>
          <w:szCs w:val="22"/>
          <w:lang w:val="sr-Latn-CS"/>
        </w:rPr>
        <w:t xml:space="preserve">, </w:t>
      </w:r>
      <w:r w:rsidRPr="00931348">
        <w:rPr>
          <w:rFonts w:eastAsia="Calibri"/>
          <w:szCs w:val="22"/>
        </w:rPr>
        <w:t>hipertrig</w:t>
      </w:r>
      <w:r w:rsidR="00CB10D8">
        <w:rPr>
          <w:rFonts w:eastAsia="Calibri"/>
          <w:szCs w:val="22"/>
        </w:rPr>
        <w:t>l</w:t>
      </w:r>
      <w:r w:rsidRPr="00931348">
        <w:rPr>
          <w:rFonts w:eastAsia="Calibri"/>
          <w:szCs w:val="22"/>
        </w:rPr>
        <w:t>iceridemija</w:t>
      </w:r>
      <w:r w:rsidRPr="00007E9F">
        <w:rPr>
          <w:rFonts w:eastAsia="Calibri"/>
          <w:szCs w:val="22"/>
          <w:lang w:val="sr-Latn-CS"/>
        </w:rPr>
        <w:t xml:space="preserve">, </w:t>
      </w:r>
      <w:r w:rsidRPr="00931348">
        <w:rPr>
          <w:rFonts w:eastAsia="Calibri"/>
          <w:szCs w:val="22"/>
        </w:rPr>
        <w:t>hiperurikemija</w:t>
      </w:r>
    </w:p>
    <w:p w14:paraId="6DBAB7C8" w14:textId="74C0EDB2" w:rsidR="00897BC1" w:rsidRPr="00007E9F" w:rsidRDefault="00897BC1" w:rsidP="00897BC1">
      <w:pPr>
        <w:rPr>
          <w:rFonts w:eastAsia="Calibri"/>
          <w:szCs w:val="22"/>
          <w:lang w:val="sr-Latn-CS"/>
        </w:rPr>
      </w:pPr>
      <w:r w:rsidRPr="00931348">
        <w:rPr>
          <w:rFonts w:eastAsia="Calibri"/>
          <w:szCs w:val="22"/>
        </w:rPr>
        <w:t>Povremeno</w:t>
      </w:r>
      <w:r w:rsidRPr="00007E9F">
        <w:rPr>
          <w:rFonts w:eastAsia="Calibri"/>
          <w:szCs w:val="22"/>
          <w:lang w:val="sr-Latn-CS"/>
        </w:rPr>
        <w:t xml:space="preserve">: </w:t>
      </w:r>
      <w:r w:rsidRPr="00931348">
        <w:rPr>
          <w:rFonts w:eastAsia="Calibri"/>
          <w:szCs w:val="22"/>
        </w:rPr>
        <w:t>hipog</w:t>
      </w:r>
      <w:r w:rsidR="00CB10D8">
        <w:rPr>
          <w:rFonts w:eastAsia="Calibri"/>
          <w:szCs w:val="22"/>
        </w:rPr>
        <w:t>l</w:t>
      </w:r>
      <w:r w:rsidRPr="00931348">
        <w:rPr>
          <w:rFonts w:eastAsia="Calibri"/>
          <w:szCs w:val="22"/>
        </w:rPr>
        <w:t>ikemija</w:t>
      </w:r>
      <w:r w:rsidRPr="00007E9F">
        <w:rPr>
          <w:rFonts w:eastAsia="Calibri"/>
          <w:szCs w:val="22"/>
          <w:lang w:val="sr-Latn-CS"/>
        </w:rPr>
        <w:t xml:space="preserve"> (</w:t>
      </w:r>
      <w:r w:rsidRPr="00931348">
        <w:rPr>
          <w:rFonts w:eastAsia="Calibri"/>
          <w:i/>
          <w:szCs w:val="22"/>
        </w:rPr>
        <w:t>videti</w:t>
      </w:r>
      <w:r w:rsidRPr="00007E9F">
        <w:rPr>
          <w:rFonts w:eastAsia="Calibri"/>
          <w:i/>
          <w:szCs w:val="22"/>
          <w:lang w:val="sr-Latn-CS"/>
        </w:rPr>
        <w:t xml:space="preserve"> </w:t>
      </w:r>
      <w:r w:rsidR="00017889">
        <w:rPr>
          <w:rFonts w:eastAsia="Calibri"/>
          <w:i/>
          <w:szCs w:val="22"/>
        </w:rPr>
        <w:t>dio</w:t>
      </w:r>
      <w:r w:rsidRPr="00007E9F">
        <w:rPr>
          <w:rFonts w:eastAsia="Calibri"/>
          <w:i/>
          <w:szCs w:val="22"/>
          <w:lang w:val="sr-Latn-CS"/>
        </w:rPr>
        <w:t xml:space="preserve"> 4.4</w:t>
      </w:r>
      <w:r w:rsidRPr="00007E9F">
        <w:rPr>
          <w:rFonts w:eastAsia="Calibri"/>
          <w:szCs w:val="22"/>
          <w:lang w:val="sr-Latn-CS"/>
        </w:rPr>
        <w:t xml:space="preserve">), </w:t>
      </w:r>
      <w:r w:rsidRPr="00931348">
        <w:rPr>
          <w:rFonts w:eastAsia="Calibri"/>
          <w:szCs w:val="22"/>
        </w:rPr>
        <w:t>hipomagnezijemija</w:t>
      </w:r>
      <w:r w:rsidRPr="00007E9F">
        <w:rPr>
          <w:rFonts w:eastAsia="Calibri"/>
          <w:szCs w:val="22"/>
          <w:lang w:val="sr-Latn-CS"/>
        </w:rPr>
        <w:t xml:space="preserve">, </w:t>
      </w:r>
      <w:r w:rsidRPr="00931348">
        <w:rPr>
          <w:rFonts w:eastAsia="Calibri"/>
          <w:szCs w:val="22"/>
        </w:rPr>
        <w:t>giht</w:t>
      </w:r>
      <w:r w:rsidRPr="00931348">
        <w:rPr>
          <w:rFonts w:eastAsia="Calibri"/>
          <w:szCs w:val="22"/>
          <w:rtl/>
        </w:rPr>
        <w:t>٭٭</w:t>
      </w:r>
    </w:p>
    <w:p w14:paraId="2F29615A" w14:textId="49BDC588" w:rsidR="00897BC1" w:rsidRPr="00007E9F" w:rsidRDefault="00897BC1" w:rsidP="00897BC1">
      <w:pPr>
        <w:rPr>
          <w:rFonts w:eastAsia="Calibri"/>
          <w:szCs w:val="22"/>
          <w:lang w:val="sr-Latn-CS"/>
        </w:rPr>
      </w:pPr>
      <w:r w:rsidRPr="00931348">
        <w:rPr>
          <w:rFonts w:eastAsia="Calibri"/>
          <w:szCs w:val="22"/>
        </w:rPr>
        <w:t>R</w:t>
      </w:r>
      <w:r w:rsidR="00064305">
        <w:rPr>
          <w:rFonts w:eastAsia="Calibri"/>
          <w:szCs w:val="22"/>
        </w:rPr>
        <w:t>ij</w:t>
      </w:r>
      <w:r w:rsidRPr="00931348">
        <w:rPr>
          <w:rFonts w:eastAsia="Calibri"/>
          <w:szCs w:val="22"/>
        </w:rPr>
        <w:t>etko</w:t>
      </w:r>
      <w:r w:rsidRPr="00007E9F">
        <w:rPr>
          <w:rFonts w:eastAsia="Calibri"/>
          <w:szCs w:val="22"/>
          <w:lang w:val="sr-Latn-CS"/>
        </w:rPr>
        <w:t xml:space="preserve">: </w:t>
      </w:r>
      <w:r w:rsidRPr="00931348">
        <w:rPr>
          <w:rFonts w:eastAsia="Calibri"/>
          <w:szCs w:val="22"/>
        </w:rPr>
        <w:t>hiperg</w:t>
      </w:r>
      <w:r w:rsidR="00CB10D8">
        <w:rPr>
          <w:rFonts w:eastAsia="Calibri"/>
          <w:szCs w:val="22"/>
        </w:rPr>
        <w:t>l</w:t>
      </w:r>
      <w:r w:rsidRPr="00931348">
        <w:rPr>
          <w:rFonts w:eastAsia="Calibri"/>
          <w:szCs w:val="22"/>
        </w:rPr>
        <w:t>ikemija</w:t>
      </w:r>
    </w:p>
    <w:p w14:paraId="61889089" w14:textId="5EDD0FC2" w:rsidR="00897BC1" w:rsidRPr="00007E9F" w:rsidRDefault="00897BC1" w:rsidP="00897BC1">
      <w:pPr>
        <w:rPr>
          <w:rFonts w:eastAsia="Calibri"/>
          <w:szCs w:val="22"/>
          <w:lang w:val="sr-Latn-CS"/>
        </w:rPr>
      </w:pPr>
      <w:r w:rsidRPr="00931348">
        <w:rPr>
          <w:rFonts w:eastAsia="Calibri"/>
          <w:szCs w:val="22"/>
        </w:rPr>
        <w:t>Veoma</w:t>
      </w:r>
      <w:r w:rsidRPr="00007E9F">
        <w:rPr>
          <w:rFonts w:eastAsia="Calibri"/>
          <w:szCs w:val="22"/>
          <w:lang w:val="sr-Latn-CS"/>
        </w:rPr>
        <w:t xml:space="preserve"> </w:t>
      </w:r>
      <w:r w:rsidRPr="00931348">
        <w:rPr>
          <w:rFonts w:eastAsia="Calibri"/>
          <w:szCs w:val="22"/>
        </w:rPr>
        <w:t>r</w:t>
      </w:r>
      <w:r w:rsidR="00064305">
        <w:rPr>
          <w:rFonts w:eastAsia="Calibri"/>
          <w:szCs w:val="22"/>
        </w:rPr>
        <w:t>ij</w:t>
      </w:r>
      <w:r w:rsidRPr="00931348">
        <w:rPr>
          <w:rFonts w:eastAsia="Calibri"/>
          <w:szCs w:val="22"/>
        </w:rPr>
        <w:t>etko</w:t>
      </w:r>
      <w:r w:rsidRPr="00007E9F">
        <w:rPr>
          <w:rFonts w:eastAsia="Calibri"/>
          <w:szCs w:val="22"/>
          <w:lang w:val="sr-Latn-CS"/>
        </w:rPr>
        <w:t xml:space="preserve">: </w:t>
      </w:r>
      <w:r w:rsidRPr="00931348">
        <w:rPr>
          <w:rFonts w:eastAsia="Calibri"/>
          <w:szCs w:val="22"/>
        </w:rPr>
        <w:t>hiperka</w:t>
      </w:r>
      <w:r w:rsidR="00CB10D8">
        <w:rPr>
          <w:rFonts w:eastAsia="Calibri"/>
          <w:szCs w:val="22"/>
        </w:rPr>
        <w:t>l</w:t>
      </w:r>
      <w:r w:rsidRPr="00931348">
        <w:rPr>
          <w:rFonts w:eastAsia="Calibri"/>
          <w:szCs w:val="22"/>
        </w:rPr>
        <w:t>cijemija</w:t>
      </w:r>
      <w:r w:rsidRPr="00007E9F">
        <w:rPr>
          <w:rFonts w:eastAsia="Calibri"/>
          <w:szCs w:val="22"/>
          <w:lang w:val="sr-Latn-CS"/>
        </w:rPr>
        <w:t xml:space="preserve"> (</w:t>
      </w:r>
      <w:r w:rsidRPr="00931348">
        <w:rPr>
          <w:rFonts w:eastAsia="Calibri"/>
          <w:i/>
          <w:szCs w:val="22"/>
        </w:rPr>
        <w:t>vid</w:t>
      </w:r>
      <w:r w:rsidR="00064305">
        <w:rPr>
          <w:rFonts w:eastAsia="Calibri"/>
          <w:i/>
          <w:szCs w:val="22"/>
        </w:rPr>
        <w:t>j</w:t>
      </w:r>
      <w:r w:rsidRPr="00931348">
        <w:rPr>
          <w:rFonts w:eastAsia="Calibri"/>
          <w:i/>
          <w:szCs w:val="22"/>
        </w:rPr>
        <w:t>eti</w:t>
      </w:r>
      <w:r w:rsidRPr="00007E9F">
        <w:rPr>
          <w:rFonts w:eastAsia="Calibri"/>
          <w:i/>
          <w:szCs w:val="22"/>
          <w:lang w:val="sr-Latn-CS"/>
        </w:rPr>
        <w:t xml:space="preserve"> </w:t>
      </w:r>
      <w:r w:rsidR="00017889">
        <w:rPr>
          <w:rFonts w:eastAsia="Calibri"/>
          <w:i/>
          <w:szCs w:val="22"/>
        </w:rPr>
        <w:t>dio</w:t>
      </w:r>
      <w:r w:rsidRPr="00007E9F">
        <w:rPr>
          <w:rFonts w:eastAsia="Calibri"/>
          <w:i/>
          <w:szCs w:val="22"/>
          <w:lang w:val="sr-Latn-CS"/>
        </w:rPr>
        <w:t xml:space="preserve"> 4.4</w:t>
      </w:r>
      <w:r w:rsidRPr="00007E9F">
        <w:rPr>
          <w:rFonts w:eastAsia="Calibri"/>
          <w:szCs w:val="22"/>
          <w:lang w:val="sr-Latn-CS"/>
        </w:rPr>
        <w:t>)</w:t>
      </w:r>
    </w:p>
    <w:p w14:paraId="4F1DC59D" w14:textId="77777777" w:rsidR="00897BC1" w:rsidRPr="00007E9F" w:rsidRDefault="00897BC1" w:rsidP="00897BC1">
      <w:pPr>
        <w:rPr>
          <w:rFonts w:eastAsia="Calibri"/>
          <w:i/>
          <w:iCs/>
          <w:szCs w:val="22"/>
          <w:lang w:val="sr-Latn-CS"/>
        </w:rPr>
      </w:pPr>
    </w:p>
    <w:p w14:paraId="4432FCD0" w14:textId="77777777" w:rsidR="00897BC1" w:rsidRPr="00007E9F" w:rsidRDefault="00897BC1" w:rsidP="00897BC1">
      <w:pPr>
        <w:rPr>
          <w:rFonts w:eastAsia="Calibri"/>
          <w:i/>
          <w:iCs/>
          <w:szCs w:val="22"/>
          <w:lang w:val="pl-PL"/>
        </w:rPr>
      </w:pPr>
      <w:r w:rsidRPr="00007E9F">
        <w:rPr>
          <w:rFonts w:eastAsia="Calibri"/>
          <w:i/>
          <w:iCs/>
          <w:szCs w:val="22"/>
          <w:lang w:val="pl-PL"/>
        </w:rPr>
        <w:t>Poremecaji nervnog sistema i psihijatrijski poremećaji</w:t>
      </w:r>
    </w:p>
    <w:p w14:paraId="73199D2A" w14:textId="07DE88CE" w:rsidR="00897BC1" w:rsidRPr="00007E9F" w:rsidRDefault="00897BC1" w:rsidP="00897BC1">
      <w:pPr>
        <w:rPr>
          <w:rFonts w:eastAsia="Calibri"/>
          <w:szCs w:val="22"/>
          <w:lang w:val="pl-PL"/>
        </w:rPr>
      </w:pPr>
      <w:r w:rsidRPr="00007E9F">
        <w:rPr>
          <w:rFonts w:eastAsia="Calibri"/>
          <w:szCs w:val="22"/>
          <w:lang w:val="pl-PL"/>
        </w:rPr>
        <w:t>Često: g</w:t>
      </w:r>
      <w:r w:rsidR="00CB10D8">
        <w:rPr>
          <w:rFonts w:eastAsia="Calibri"/>
          <w:szCs w:val="22"/>
          <w:lang w:val="pl-PL"/>
        </w:rPr>
        <w:t>l</w:t>
      </w:r>
      <w:r w:rsidRPr="00007E9F">
        <w:rPr>
          <w:rFonts w:eastAsia="Calibri"/>
          <w:szCs w:val="22"/>
          <w:lang w:val="pl-PL"/>
        </w:rPr>
        <w:t>avobo</w:t>
      </w:r>
      <w:r w:rsidR="00CB10D8">
        <w:rPr>
          <w:rFonts w:eastAsia="Calibri"/>
          <w:szCs w:val="22"/>
          <w:lang w:val="pl-PL"/>
        </w:rPr>
        <w:t>l</w:t>
      </w:r>
      <w:r w:rsidRPr="00007E9F">
        <w:rPr>
          <w:rFonts w:eastAsia="Calibri"/>
          <w:szCs w:val="22"/>
          <w:lang w:val="pl-PL"/>
        </w:rPr>
        <w:t>ja, depresija, sinkopa, poremećaj</w:t>
      </w:r>
      <w:r w:rsidR="00DF587D" w:rsidRPr="00007E9F">
        <w:rPr>
          <w:rFonts w:eastAsia="Calibri"/>
          <w:szCs w:val="22"/>
          <w:lang w:val="pl-PL"/>
        </w:rPr>
        <w:t xml:space="preserve"> ču</w:t>
      </w:r>
      <w:r w:rsidR="00CB10D8">
        <w:rPr>
          <w:rFonts w:eastAsia="Calibri"/>
          <w:szCs w:val="22"/>
          <w:lang w:val="pl-PL"/>
        </w:rPr>
        <w:t>l</w:t>
      </w:r>
      <w:r w:rsidR="00DF587D" w:rsidRPr="00007E9F">
        <w:rPr>
          <w:rFonts w:eastAsia="Calibri"/>
          <w:szCs w:val="22"/>
          <w:lang w:val="pl-PL"/>
        </w:rPr>
        <w:t>a</w:t>
      </w:r>
      <w:r w:rsidRPr="00007E9F">
        <w:rPr>
          <w:rFonts w:eastAsia="Calibri"/>
          <w:szCs w:val="22"/>
          <w:lang w:val="pl-PL"/>
        </w:rPr>
        <w:t xml:space="preserve"> ukusa</w:t>
      </w:r>
    </w:p>
    <w:p w14:paraId="38AF39C9" w14:textId="2C6BA635" w:rsidR="00897BC1" w:rsidRPr="00007E9F" w:rsidRDefault="00897BC1" w:rsidP="00897BC1">
      <w:pPr>
        <w:rPr>
          <w:rFonts w:eastAsia="Calibri"/>
          <w:szCs w:val="22"/>
          <w:lang w:val="pl-PL"/>
        </w:rPr>
      </w:pPr>
      <w:r w:rsidRPr="00007E9F">
        <w:rPr>
          <w:rFonts w:eastAsia="Calibri"/>
          <w:szCs w:val="22"/>
          <w:lang w:val="pl-PL"/>
        </w:rPr>
        <w:t>Povremeno: konfuzija, somno</w:t>
      </w:r>
      <w:r w:rsidR="00CB10D8">
        <w:rPr>
          <w:rFonts w:eastAsia="Calibri"/>
          <w:szCs w:val="22"/>
          <w:lang w:val="pl-PL"/>
        </w:rPr>
        <w:t>l</w:t>
      </w:r>
      <w:r w:rsidRPr="00007E9F">
        <w:rPr>
          <w:rFonts w:eastAsia="Calibri"/>
          <w:szCs w:val="22"/>
          <w:lang w:val="pl-PL"/>
        </w:rPr>
        <w:t>encija, insomnija, napetost, parestezije, v</w:t>
      </w:r>
      <w:r w:rsidR="00F47365" w:rsidRPr="00007E9F">
        <w:rPr>
          <w:rFonts w:eastAsia="Calibri"/>
          <w:szCs w:val="22"/>
          <w:lang w:val="pl-PL"/>
        </w:rPr>
        <w:t>ertigo</w:t>
      </w:r>
      <w:r w:rsidRPr="00007E9F">
        <w:rPr>
          <w:rFonts w:eastAsia="Calibri"/>
          <w:szCs w:val="22"/>
          <w:lang w:val="pl-PL"/>
        </w:rPr>
        <w:t xml:space="preserve">, smanjen </w:t>
      </w:r>
      <w:r w:rsidR="00CB10D8">
        <w:rPr>
          <w:rFonts w:eastAsia="Calibri"/>
          <w:szCs w:val="22"/>
          <w:lang w:val="pl-PL"/>
        </w:rPr>
        <w:t>l</w:t>
      </w:r>
      <w:r w:rsidRPr="00007E9F">
        <w:rPr>
          <w:rFonts w:eastAsia="Calibri"/>
          <w:szCs w:val="22"/>
          <w:lang w:val="pl-PL"/>
        </w:rPr>
        <w:t>ibido</w:t>
      </w:r>
      <w:r w:rsidRPr="00931348">
        <w:rPr>
          <w:rFonts w:eastAsia="Calibri"/>
          <w:szCs w:val="22"/>
          <w:rtl/>
        </w:rPr>
        <w:t>٭٭</w:t>
      </w:r>
    </w:p>
    <w:p w14:paraId="3548B2A8" w14:textId="1B5E3D04" w:rsidR="00897BC1" w:rsidRPr="00007E9F" w:rsidRDefault="00897BC1" w:rsidP="00897BC1">
      <w:pPr>
        <w:rPr>
          <w:rFonts w:eastAsia="Calibri"/>
          <w:szCs w:val="22"/>
          <w:lang w:val="pl-PL"/>
        </w:rPr>
      </w:pPr>
      <w:r w:rsidRPr="00007E9F">
        <w:rPr>
          <w:rFonts w:eastAsia="Calibri"/>
          <w:szCs w:val="22"/>
          <w:lang w:val="pl-PL"/>
        </w:rPr>
        <w:t>R</w:t>
      </w:r>
      <w:r w:rsidR="00064305">
        <w:rPr>
          <w:rFonts w:eastAsia="Calibri"/>
          <w:szCs w:val="22"/>
          <w:lang w:val="pl-PL"/>
        </w:rPr>
        <w:t>ij</w:t>
      </w:r>
      <w:r w:rsidRPr="00007E9F">
        <w:rPr>
          <w:rFonts w:eastAsia="Calibri"/>
          <w:szCs w:val="22"/>
          <w:lang w:val="pl-PL"/>
        </w:rPr>
        <w:t>etko: neobični snovi, poremećaj spavanja, pareze (us</w:t>
      </w:r>
      <w:r w:rsidR="00CB10D8">
        <w:rPr>
          <w:rFonts w:eastAsia="Calibri"/>
          <w:szCs w:val="22"/>
          <w:lang w:val="pl-PL"/>
        </w:rPr>
        <w:t>l</w:t>
      </w:r>
      <w:r w:rsidRPr="00007E9F">
        <w:rPr>
          <w:rFonts w:eastAsia="Calibri"/>
          <w:szCs w:val="22"/>
          <w:lang w:val="pl-PL"/>
        </w:rPr>
        <w:t>ed hipoka</w:t>
      </w:r>
      <w:r w:rsidR="00CB10D8">
        <w:rPr>
          <w:rFonts w:eastAsia="Calibri"/>
          <w:szCs w:val="22"/>
          <w:lang w:val="pl-PL"/>
        </w:rPr>
        <w:t>l</w:t>
      </w:r>
      <w:r w:rsidRPr="00007E9F">
        <w:rPr>
          <w:rFonts w:eastAsia="Calibri"/>
          <w:szCs w:val="22"/>
          <w:lang w:val="pl-PL"/>
        </w:rPr>
        <w:t>ijemije)</w:t>
      </w:r>
      <w:r w:rsidR="00701D2A" w:rsidRPr="00007E9F">
        <w:rPr>
          <w:rFonts w:eastAsia="Calibri"/>
          <w:szCs w:val="22"/>
          <w:lang w:val="pl-PL"/>
        </w:rPr>
        <w:t>.</w:t>
      </w:r>
    </w:p>
    <w:p w14:paraId="40FA9A51" w14:textId="5038E393" w:rsidR="00897BC1" w:rsidRDefault="00897BC1" w:rsidP="00897BC1">
      <w:pPr>
        <w:rPr>
          <w:rFonts w:eastAsia="Calibri"/>
          <w:i/>
          <w:iCs/>
          <w:szCs w:val="22"/>
          <w:lang w:val="pl-PL"/>
        </w:rPr>
      </w:pPr>
    </w:p>
    <w:p w14:paraId="317F4EA7" w14:textId="77777777" w:rsidR="00BD78FC" w:rsidRPr="00007E9F" w:rsidRDefault="00BD78FC" w:rsidP="00897BC1">
      <w:pPr>
        <w:rPr>
          <w:rFonts w:eastAsia="Calibri"/>
          <w:i/>
          <w:iCs/>
          <w:szCs w:val="22"/>
          <w:lang w:val="pl-PL"/>
        </w:rPr>
      </w:pPr>
    </w:p>
    <w:p w14:paraId="68FEF39C" w14:textId="77777777" w:rsidR="00897BC1" w:rsidRPr="00007E9F" w:rsidRDefault="00897BC1" w:rsidP="00897BC1">
      <w:pPr>
        <w:rPr>
          <w:rFonts w:eastAsia="Calibri"/>
          <w:i/>
          <w:iCs/>
          <w:szCs w:val="22"/>
          <w:lang w:val="pl-PL"/>
        </w:rPr>
      </w:pPr>
      <w:r w:rsidRPr="00007E9F">
        <w:rPr>
          <w:rFonts w:eastAsia="Calibri"/>
          <w:i/>
          <w:iCs/>
          <w:szCs w:val="22"/>
          <w:lang w:val="pl-PL"/>
        </w:rPr>
        <w:lastRenderedPageBreak/>
        <w:t>Poremećaji oka</w:t>
      </w:r>
    </w:p>
    <w:p w14:paraId="17D48DE0" w14:textId="3D47F95C" w:rsidR="00897BC1" w:rsidRPr="009A4B8E" w:rsidRDefault="00897BC1" w:rsidP="00897BC1">
      <w:pPr>
        <w:rPr>
          <w:rFonts w:eastAsia="Calibri"/>
          <w:szCs w:val="22"/>
          <w:lang w:val="pl-PL"/>
        </w:rPr>
      </w:pPr>
      <w:r w:rsidRPr="00007E9F">
        <w:rPr>
          <w:rFonts w:eastAsia="Calibri"/>
          <w:szCs w:val="22"/>
          <w:lang w:val="pl-PL"/>
        </w:rPr>
        <w:t>Veoma često: zamućen vid</w:t>
      </w:r>
      <w:r w:rsidR="00E004BA" w:rsidRPr="00007E9F">
        <w:rPr>
          <w:rFonts w:eastAsia="Calibri"/>
          <w:szCs w:val="22"/>
          <w:lang w:val="pl-PL"/>
        </w:rPr>
        <w:t xml:space="preserve">, </w:t>
      </w:r>
      <w:r w:rsidR="00E004BA" w:rsidRPr="009A4B8E">
        <w:rPr>
          <w:szCs w:val="22"/>
          <w:lang w:val="sr-Latn-CS"/>
        </w:rPr>
        <w:t>horoidni iz</w:t>
      </w:r>
      <w:r w:rsidR="00CB10D8">
        <w:rPr>
          <w:szCs w:val="22"/>
          <w:lang w:val="sr-Latn-CS"/>
        </w:rPr>
        <w:t>l</w:t>
      </w:r>
      <w:r w:rsidR="00E004BA" w:rsidRPr="009A4B8E">
        <w:rPr>
          <w:szCs w:val="22"/>
          <w:lang w:val="sr-Latn-CS"/>
        </w:rPr>
        <w:t>iv (nepoznate učesta</w:t>
      </w:r>
      <w:r w:rsidR="00CB10D8">
        <w:rPr>
          <w:szCs w:val="22"/>
          <w:lang w:val="sr-Latn-CS"/>
        </w:rPr>
        <w:t>l</w:t>
      </w:r>
      <w:r w:rsidR="00E004BA" w:rsidRPr="009A4B8E">
        <w:rPr>
          <w:szCs w:val="22"/>
          <w:lang w:val="sr-Latn-CS"/>
        </w:rPr>
        <w:t>osti).</w:t>
      </w:r>
    </w:p>
    <w:p w14:paraId="50539AEC" w14:textId="77777777" w:rsidR="00897BC1" w:rsidRPr="00007E9F" w:rsidRDefault="00897BC1" w:rsidP="00897BC1">
      <w:pPr>
        <w:rPr>
          <w:rFonts w:eastAsia="Calibri"/>
          <w:i/>
          <w:iCs/>
          <w:szCs w:val="22"/>
          <w:lang w:val="pl-PL"/>
        </w:rPr>
      </w:pPr>
    </w:p>
    <w:p w14:paraId="326B33B1" w14:textId="53ADC79F" w:rsidR="00897BC1" w:rsidRPr="00007E9F" w:rsidRDefault="00897BC1" w:rsidP="00D52666">
      <w:pPr>
        <w:tabs>
          <w:tab w:val="clear" w:pos="284"/>
        </w:tabs>
        <w:jc w:val="left"/>
        <w:rPr>
          <w:rFonts w:eastAsia="Calibri"/>
          <w:i/>
          <w:iCs/>
          <w:szCs w:val="22"/>
          <w:lang w:val="pl-PL"/>
        </w:rPr>
      </w:pPr>
      <w:r w:rsidRPr="00007E9F">
        <w:rPr>
          <w:rFonts w:eastAsia="Calibri"/>
          <w:i/>
          <w:iCs/>
          <w:szCs w:val="22"/>
          <w:lang w:val="pl-PL"/>
        </w:rPr>
        <w:t xml:space="preserve">Poremećaji uha i </w:t>
      </w:r>
      <w:r w:rsidR="00CB10D8">
        <w:rPr>
          <w:rFonts w:eastAsia="Calibri"/>
          <w:i/>
          <w:iCs/>
          <w:szCs w:val="22"/>
          <w:lang w:val="pl-PL"/>
        </w:rPr>
        <w:t>l</w:t>
      </w:r>
      <w:r w:rsidRPr="00007E9F">
        <w:rPr>
          <w:rFonts w:eastAsia="Calibri"/>
          <w:i/>
          <w:iCs/>
          <w:szCs w:val="22"/>
          <w:lang w:val="pl-PL"/>
        </w:rPr>
        <w:t>abirinta</w:t>
      </w:r>
    </w:p>
    <w:p w14:paraId="55AACC9D" w14:textId="77777777" w:rsidR="00897BC1" w:rsidRPr="00007E9F" w:rsidRDefault="00897BC1" w:rsidP="00897BC1">
      <w:pPr>
        <w:rPr>
          <w:rFonts w:eastAsia="Calibri"/>
          <w:szCs w:val="22"/>
          <w:lang w:val="pl-PL"/>
        </w:rPr>
      </w:pPr>
      <w:r w:rsidRPr="00007E9F">
        <w:rPr>
          <w:rFonts w:eastAsia="Calibri"/>
          <w:szCs w:val="22"/>
          <w:lang w:val="pl-PL"/>
        </w:rPr>
        <w:t>Povremeno: tinitus</w:t>
      </w:r>
    </w:p>
    <w:p w14:paraId="14788F89" w14:textId="77777777" w:rsidR="00363636" w:rsidRPr="00007E9F" w:rsidRDefault="00363636" w:rsidP="00897BC1">
      <w:pPr>
        <w:rPr>
          <w:rFonts w:eastAsia="Calibri"/>
          <w:szCs w:val="22"/>
          <w:lang w:val="pl-PL"/>
        </w:rPr>
      </w:pPr>
    </w:p>
    <w:p w14:paraId="70272ED8" w14:textId="0E1B2D6E" w:rsidR="00897BC1" w:rsidRPr="00007E9F" w:rsidRDefault="00897BC1" w:rsidP="00897BC1">
      <w:pPr>
        <w:rPr>
          <w:rFonts w:eastAsia="Calibri"/>
          <w:i/>
          <w:iCs/>
          <w:szCs w:val="22"/>
          <w:lang w:val="pl-PL"/>
        </w:rPr>
      </w:pPr>
      <w:r w:rsidRPr="00007E9F">
        <w:rPr>
          <w:rFonts w:eastAsia="Calibri"/>
          <w:i/>
          <w:iCs/>
          <w:szCs w:val="22"/>
          <w:lang w:val="pl-PL"/>
        </w:rPr>
        <w:t>Kardiovasku</w:t>
      </w:r>
      <w:r w:rsidR="00CB10D8">
        <w:rPr>
          <w:rFonts w:eastAsia="Calibri"/>
          <w:i/>
          <w:iCs/>
          <w:szCs w:val="22"/>
          <w:lang w:val="pl-PL"/>
        </w:rPr>
        <w:t>l</w:t>
      </w:r>
      <w:r w:rsidRPr="00007E9F">
        <w:rPr>
          <w:rFonts w:eastAsia="Calibri"/>
          <w:i/>
          <w:iCs/>
          <w:szCs w:val="22"/>
          <w:lang w:val="pl-PL"/>
        </w:rPr>
        <w:t>arni poremećaji</w:t>
      </w:r>
    </w:p>
    <w:p w14:paraId="2A3CF787" w14:textId="00FEB9D4" w:rsidR="00897BC1" w:rsidRPr="00007E9F" w:rsidRDefault="00897BC1" w:rsidP="00897BC1">
      <w:pPr>
        <w:rPr>
          <w:rFonts w:eastAsia="Calibri"/>
          <w:szCs w:val="22"/>
          <w:lang w:val="pl-PL"/>
        </w:rPr>
      </w:pPr>
      <w:r w:rsidRPr="00007E9F">
        <w:rPr>
          <w:rFonts w:eastAsia="Calibri"/>
          <w:szCs w:val="22"/>
          <w:lang w:val="pl-PL"/>
        </w:rPr>
        <w:t>Veoma često: vrtog</w:t>
      </w:r>
      <w:r w:rsidR="00CB10D8">
        <w:rPr>
          <w:rFonts w:eastAsia="Calibri"/>
          <w:szCs w:val="22"/>
          <w:lang w:val="pl-PL"/>
        </w:rPr>
        <w:t>l</w:t>
      </w:r>
      <w:r w:rsidRPr="00007E9F">
        <w:rPr>
          <w:rFonts w:eastAsia="Calibri"/>
          <w:szCs w:val="22"/>
          <w:lang w:val="pl-PL"/>
        </w:rPr>
        <w:t>avica</w:t>
      </w:r>
    </w:p>
    <w:p w14:paraId="7FF0AE9C" w14:textId="77777777" w:rsidR="00897BC1" w:rsidRPr="00007E9F" w:rsidRDefault="00897BC1" w:rsidP="00897BC1">
      <w:pPr>
        <w:rPr>
          <w:rFonts w:eastAsia="Calibri"/>
          <w:szCs w:val="22"/>
          <w:lang w:val="pl-PL"/>
        </w:rPr>
      </w:pPr>
      <w:r w:rsidRPr="00007E9F">
        <w:rPr>
          <w:rFonts w:eastAsia="Calibri"/>
          <w:szCs w:val="22"/>
          <w:lang w:val="pl-PL"/>
        </w:rPr>
        <w:t>Često: hipotenzija, ortostatska hipotenzija, poremećaji srčanog ritma, angina pektoris, tahikardija</w:t>
      </w:r>
    </w:p>
    <w:p w14:paraId="4F679C32" w14:textId="211ABBB7" w:rsidR="00897BC1" w:rsidRPr="00007E9F" w:rsidRDefault="00897BC1" w:rsidP="00897BC1">
      <w:pPr>
        <w:rPr>
          <w:rFonts w:eastAsia="Calibri"/>
          <w:szCs w:val="22"/>
          <w:lang w:val="pl-PL"/>
        </w:rPr>
      </w:pPr>
      <w:r w:rsidRPr="00007E9F">
        <w:rPr>
          <w:rFonts w:eastAsia="Calibri"/>
          <w:szCs w:val="22"/>
          <w:lang w:val="pl-PL"/>
        </w:rPr>
        <w:t>Povremeno: na</w:t>
      </w:r>
      <w:r w:rsidR="00CB10D8">
        <w:rPr>
          <w:rFonts w:eastAsia="Calibri"/>
          <w:szCs w:val="22"/>
          <w:lang w:val="pl-PL"/>
        </w:rPr>
        <w:t>l</w:t>
      </w:r>
      <w:r w:rsidRPr="00007E9F">
        <w:rPr>
          <w:rFonts w:eastAsia="Calibri"/>
          <w:szCs w:val="22"/>
          <w:lang w:val="pl-PL"/>
        </w:rPr>
        <w:t>eti crveni</w:t>
      </w:r>
      <w:r w:rsidR="00CB10D8">
        <w:rPr>
          <w:rFonts w:eastAsia="Calibri"/>
          <w:szCs w:val="22"/>
          <w:lang w:val="pl-PL"/>
        </w:rPr>
        <w:t>l</w:t>
      </w:r>
      <w:r w:rsidRPr="00007E9F">
        <w:rPr>
          <w:rFonts w:eastAsia="Calibri"/>
          <w:szCs w:val="22"/>
          <w:lang w:val="pl-PL"/>
        </w:rPr>
        <w:t>a, pa</w:t>
      </w:r>
      <w:r w:rsidR="00CB10D8">
        <w:rPr>
          <w:rFonts w:eastAsia="Calibri"/>
          <w:szCs w:val="22"/>
          <w:lang w:val="pl-PL"/>
        </w:rPr>
        <w:t>l</w:t>
      </w:r>
      <w:r w:rsidRPr="00007E9F">
        <w:rPr>
          <w:rFonts w:eastAsia="Calibri"/>
          <w:szCs w:val="22"/>
          <w:lang w:val="pl-PL"/>
        </w:rPr>
        <w:t>pitacije, infarkt miokarda i</w:t>
      </w:r>
      <w:r w:rsidR="00CB10D8">
        <w:rPr>
          <w:rFonts w:eastAsia="Calibri"/>
          <w:szCs w:val="22"/>
          <w:lang w:val="pl-PL"/>
        </w:rPr>
        <w:t>l</w:t>
      </w:r>
      <w:r w:rsidRPr="00007E9F">
        <w:rPr>
          <w:rFonts w:eastAsia="Calibri"/>
          <w:szCs w:val="22"/>
          <w:lang w:val="pl-PL"/>
        </w:rPr>
        <w:t>i cerebrovasku</w:t>
      </w:r>
      <w:r w:rsidR="00CB10D8">
        <w:rPr>
          <w:rFonts w:eastAsia="Calibri"/>
          <w:szCs w:val="22"/>
          <w:lang w:val="pl-PL"/>
        </w:rPr>
        <w:t>l</w:t>
      </w:r>
      <w:r w:rsidRPr="00007E9F">
        <w:rPr>
          <w:rFonts w:eastAsia="Calibri"/>
          <w:szCs w:val="22"/>
          <w:lang w:val="pl-PL"/>
        </w:rPr>
        <w:t>arni inzu</w:t>
      </w:r>
      <w:r w:rsidR="00CB10D8">
        <w:rPr>
          <w:rFonts w:eastAsia="Calibri"/>
          <w:szCs w:val="22"/>
          <w:lang w:val="pl-PL"/>
        </w:rPr>
        <w:t>l</w:t>
      </w:r>
      <w:r w:rsidRPr="00007E9F">
        <w:rPr>
          <w:rFonts w:eastAsia="Calibri"/>
          <w:szCs w:val="22"/>
          <w:lang w:val="pl-PL"/>
        </w:rPr>
        <w:t>t</w:t>
      </w:r>
      <w:r w:rsidR="00363636" w:rsidRPr="00007E9F">
        <w:rPr>
          <w:rFonts w:eastAsia="Calibri"/>
          <w:szCs w:val="22"/>
          <w:lang w:val="pl-PL"/>
        </w:rPr>
        <w:t>*</w:t>
      </w:r>
      <w:r w:rsidRPr="00007E9F">
        <w:rPr>
          <w:rFonts w:eastAsia="Calibri"/>
          <w:szCs w:val="22"/>
          <w:lang w:val="pl-PL"/>
        </w:rPr>
        <w:t xml:space="preserve"> kao moguća pos</w:t>
      </w:r>
      <w:r w:rsidR="00CB10D8">
        <w:rPr>
          <w:rFonts w:eastAsia="Calibri"/>
          <w:szCs w:val="22"/>
          <w:lang w:val="pl-PL"/>
        </w:rPr>
        <w:t>l</w:t>
      </w:r>
      <w:r w:rsidRPr="00007E9F">
        <w:rPr>
          <w:rFonts w:eastAsia="Calibri"/>
          <w:szCs w:val="22"/>
          <w:lang w:val="pl-PL"/>
        </w:rPr>
        <w:t>edica pret</w:t>
      </w:r>
      <w:r w:rsidR="00064305">
        <w:rPr>
          <w:rFonts w:eastAsia="Calibri"/>
          <w:szCs w:val="22"/>
          <w:lang w:val="pl-PL"/>
        </w:rPr>
        <w:t>j</w:t>
      </w:r>
      <w:r w:rsidRPr="00007E9F">
        <w:rPr>
          <w:rFonts w:eastAsia="Calibri"/>
          <w:szCs w:val="22"/>
          <w:lang w:val="pl-PL"/>
        </w:rPr>
        <w:t>erane hipotenzije kod visokorizičnih pacijenata (</w:t>
      </w:r>
      <w:r w:rsidRPr="00007E9F">
        <w:rPr>
          <w:rFonts w:eastAsia="Calibri"/>
          <w:i/>
          <w:szCs w:val="22"/>
          <w:lang w:val="pl-PL"/>
        </w:rPr>
        <w:t>vid</w:t>
      </w:r>
      <w:r w:rsidR="00064305">
        <w:rPr>
          <w:rFonts w:eastAsia="Calibri"/>
          <w:i/>
          <w:szCs w:val="22"/>
          <w:lang w:val="pl-PL"/>
        </w:rPr>
        <w:t>j</w:t>
      </w:r>
      <w:r w:rsidRPr="00007E9F">
        <w:rPr>
          <w:rFonts w:eastAsia="Calibri"/>
          <w:i/>
          <w:szCs w:val="22"/>
          <w:lang w:val="pl-PL"/>
        </w:rPr>
        <w:t xml:space="preserve">eti </w:t>
      </w:r>
      <w:r w:rsidR="00017889">
        <w:rPr>
          <w:rFonts w:eastAsia="Calibri"/>
          <w:i/>
          <w:szCs w:val="22"/>
          <w:lang w:val="pl-PL"/>
        </w:rPr>
        <w:t>dio</w:t>
      </w:r>
      <w:r w:rsidRPr="00007E9F">
        <w:rPr>
          <w:rFonts w:eastAsia="Calibri"/>
          <w:i/>
          <w:szCs w:val="22"/>
          <w:lang w:val="pl-PL"/>
        </w:rPr>
        <w:t xml:space="preserve"> 4.4</w:t>
      </w:r>
      <w:r w:rsidRPr="00007E9F">
        <w:rPr>
          <w:rFonts w:eastAsia="Calibri"/>
          <w:szCs w:val="22"/>
          <w:lang w:val="pl-PL"/>
        </w:rPr>
        <w:t>)</w:t>
      </w:r>
      <w:r w:rsidR="00701D2A" w:rsidRPr="00007E9F">
        <w:rPr>
          <w:rFonts w:eastAsia="Calibri"/>
          <w:szCs w:val="22"/>
          <w:lang w:val="pl-PL"/>
        </w:rPr>
        <w:t>.</w:t>
      </w:r>
    </w:p>
    <w:p w14:paraId="54DFF803" w14:textId="77777777" w:rsidR="00897BC1" w:rsidRPr="00007E9F" w:rsidRDefault="00897BC1" w:rsidP="00897BC1">
      <w:pPr>
        <w:rPr>
          <w:rFonts w:eastAsia="Calibri"/>
          <w:szCs w:val="22"/>
          <w:lang w:val="pl-PL"/>
        </w:rPr>
      </w:pPr>
      <w:r w:rsidRPr="00007E9F">
        <w:rPr>
          <w:rFonts w:eastAsia="Calibri"/>
          <w:szCs w:val="22"/>
          <w:lang w:val="pl-PL"/>
        </w:rPr>
        <w:t>R</w:t>
      </w:r>
      <w:r w:rsidR="00064305">
        <w:rPr>
          <w:rFonts w:eastAsia="Calibri"/>
          <w:szCs w:val="22"/>
          <w:lang w:val="pl-PL"/>
        </w:rPr>
        <w:t>ij</w:t>
      </w:r>
      <w:r w:rsidRPr="00007E9F">
        <w:rPr>
          <w:rFonts w:eastAsia="Calibri"/>
          <w:szCs w:val="22"/>
          <w:lang w:val="pl-PL"/>
        </w:rPr>
        <w:t xml:space="preserve">etko: </w:t>
      </w:r>
      <w:r w:rsidRPr="00007E9F">
        <w:rPr>
          <w:rFonts w:eastAsia="Calibri"/>
          <w:i/>
          <w:szCs w:val="22"/>
          <w:lang w:val="pl-PL"/>
        </w:rPr>
        <w:t>Raynaudov fenomen</w:t>
      </w:r>
    </w:p>
    <w:p w14:paraId="2F3A80BB" w14:textId="77777777" w:rsidR="00897BC1" w:rsidRPr="00007E9F" w:rsidRDefault="00897BC1" w:rsidP="00897BC1">
      <w:pPr>
        <w:rPr>
          <w:rFonts w:eastAsia="Calibri"/>
          <w:i/>
          <w:iCs/>
          <w:szCs w:val="22"/>
          <w:lang w:val="pl-PL"/>
        </w:rPr>
      </w:pPr>
    </w:p>
    <w:p w14:paraId="72694026" w14:textId="06406B2F" w:rsidR="00897BC1" w:rsidRPr="00931348" w:rsidRDefault="00897BC1" w:rsidP="00897BC1">
      <w:pPr>
        <w:rPr>
          <w:i/>
          <w:szCs w:val="22"/>
          <w:lang w:val="sr-Latn-CS"/>
        </w:rPr>
      </w:pPr>
      <w:r w:rsidRPr="00931348">
        <w:rPr>
          <w:i/>
          <w:szCs w:val="22"/>
          <w:lang w:val="sr-Latn-CS"/>
        </w:rPr>
        <w:t>Respiratorni, toraka</w:t>
      </w:r>
      <w:r w:rsidR="00CB10D8">
        <w:rPr>
          <w:i/>
          <w:szCs w:val="22"/>
          <w:lang w:val="sr-Latn-CS"/>
        </w:rPr>
        <w:t>l</w:t>
      </w:r>
      <w:r w:rsidRPr="00931348">
        <w:rPr>
          <w:i/>
          <w:szCs w:val="22"/>
          <w:lang w:val="sr-Latn-CS"/>
        </w:rPr>
        <w:t>ni i medijastina</w:t>
      </w:r>
      <w:r w:rsidR="00CB10D8">
        <w:rPr>
          <w:i/>
          <w:szCs w:val="22"/>
          <w:lang w:val="sr-Latn-CS"/>
        </w:rPr>
        <w:t>l</w:t>
      </w:r>
      <w:r w:rsidRPr="00931348">
        <w:rPr>
          <w:i/>
          <w:szCs w:val="22"/>
          <w:lang w:val="sr-Latn-CS"/>
        </w:rPr>
        <w:t>ni poremećaji</w:t>
      </w:r>
    </w:p>
    <w:p w14:paraId="4ACEF72D" w14:textId="29C4D68A" w:rsidR="00897BC1" w:rsidRPr="00931348" w:rsidRDefault="00897BC1" w:rsidP="00897BC1">
      <w:pPr>
        <w:rPr>
          <w:szCs w:val="22"/>
          <w:lang w:val="sr-Latn-CS"/>
        </w:rPr>
      </w:pPr>
      <w:r w:rsidRPr="00931348">
        <w:rPr>
          <w:szCs w:val="22"/>
          <w:lang w:val="sr-Latn-CS"/>
        </w:rPr>
        <w:t>Veoma često: kaša</w:t>
      </w:r>
      <w:r w:rsidR="00CB10D8">
        <w:rPr>
          <w:szCs w:val="22"/>
          <w:lang w:val="sr-Latn-CS"/>
        </w:rPr>
        <w:t>l</w:t>
      </w:r>
      <w:r w:rsidRPr="00931348">
        <w:rPr>
          <w:szCs w:val="22"/>
          <w:lang w:val="sr-Latn-CS"/>
        </w:rPr>
        <w:t>j</w:t>
      </w:r>
    </w:p>
    <w:p w14:paraId="00ED5F7B" w14:textId="77777777" w:rsidR="00897BC1" w:rsidRPr="00931348" w:rsidRDefault="00897BC1" w:rsidP="00897BC1">
      <w:pPr>
        <w:rPr>
          <w:szCs w:val="22"/>
          <w:lang w:val="sr-Latn-CS"/>
        </w:rPr>
      </w:pPr>
      <w:r w:rsidRPr="00931348">
        <w:rPr>
          <w:szCs w:val="22"/>
          <w:lang w:val="sr-Latn-CS"/>
        </w:rPr>
        <w:t>Često: dispneja</w:t>
      </w:r>
    </w:p>
    <w:p w14:paraId="2D7494E7" w14:textId="32E0ED96" w:rsidR="00897BC1" w:rsidRPr="00931348" w:rsidRDefault="00897BC1" w:rsidP="00897BC1">
      <w:pPr>
        <w:rPr>
          <w:szCs w:val="22"/>
          <w:lang w:val="sr-Latn-CS"/>
        </w:rPr>
      </w:pPr>
      <w:r w:rsidRPr="00931348">
        <w:rPr>
          <w:szCs w:val="22"/>
          <w:lang w:val="sr-Latn-CS"/>
        </w:rPr>
        <w:t>Povremeno: rinoreja, faringitis i promuk</w:t>
      </w:r>
      <w:r w:rsidR="00CB10D8">
        <w:rPr>
          <w:szCs w:val="22"/>
          <w:lang w:val="sr-Latn-CS"/>
        </w:rPr>
        <w:t>l</w:t>
      </w:r>
      <w:r w:rsidRPr="00931348">
        <w:rPr>
          <w:szCs w:val="22"/>
          <w:lang w:val="sr-Latn-CS"/>
        </w:rPr>
        <w:t>ost, bronhospazam/astma</w:t>
      </w:r>
    </w:p>
    <w:p w14:paraId="6C8123A1" w14:textId="6E511437" w:rsidR="00897BC1" w:rsidRDefault="00897BC1" w:rsidP="00897BC1">
      <w:pPr>
        <w:rPr>
          <w:szCs w:val="22"/>
          <w:lang w:val="sr-Latn-CS"/>
        </w:rPr>
      </w:pPr>
      <w:r w:rsidRPr="00931348">
        <w:rPr>
          <w:szCs w:val="22"/>
          <w:lang w:val="sr-Latn-CS"/>
        </w:rPr>
        <w:t>R</w:t>
      </w:r>
      <w:r w:rsidR="00017889">
        <w:rPr>
          <w:szCs w:val="22"/>
          <w:lang w:val="sr-Latn-CS"/>
        </w:rPr>
        <w:t>ij</w:t>
      </w:r>
      <w:r w:rsidRPr="00931348">
        <w:rPr>
          <w:szCs w:val="22"/>
          <w:lang w:val="sr-Latn-CS"/>
        </w:rPr>
        <w:t>etko: p</w:t>
      </w:r>
      <w:r w:rsidR="00CB10D8">
        <w:rPr>
          <w:szCs w:val="22"/>
          <w:lang w:val="sr-Latn-CS"/>
        </w:rPr>
        <w:t>l</w:t>
      </w:r>
      <w:r w:rsidRPr="00931348">
        <w:rPr>
          <w:szCs w:val="22"/>
          <w:lang w:val="sr-Latn-CS"/>
        </w:rPr>
        <w:t>ućni infi</w:t>
      </w:r>
      <w:r w:rsidR="00CB10D8">
        <w:rPr>
          <w:szCs w:val="22"/>
          <w:lang w:val="sr-Latn-CS"/>
        </w:rPr>
        <w:t>l</w:t>
      </w:r>
      <w:r w:rsidRPr="00931348">
        <w:rPr>
          <w:szCs w:val="22"/>
          <w:lang w:val="sr-Latn-CS"/>
        </w:rPr>
        <w:t>trati, respiratorni distres (uk</w:t>
      </w:r>
      <w:r w:rsidR="00CB10D8">
        <w:rPr>
          <w:szCs w:val="22"/>
          <w:lang w:val="sr-Latn-CS"/>
        </w:rPr>
        <w:t>l</w:t>
      </w:r>
      <w:r w:rsidRPr="00931348">
        <w:rPr>
          <w:szCs w:val="22"/>
          <w:lang w:val="sr-Latn-CS"/>
        </w:rPr>
        <w:t>jučujući pneumonitis i p</w:t>
      </w:r>
      <w:r w:rsidR="00CB10D8">
        <w:rPr>
          <w:szCs w:val="22"/>
          <w:lang w:val="sr-Latn-CS"/>
        </w:rPr>
        <w:t>l</w:t>
      </w:r>
      <w:r w:rsidRPr="00931348">
        <w:rPr>
          <w:szCs w:val="22"/>
          <w:lang w:val="sr-Latn-CS"/>
        </w:rPr>
        <w:t>ućni edem), rinitis, a</w:t>
      </w:r>
      <w:r w:rsidR="00CB10D8">
        <w:rPr>
          <w:szCs w:val="22"/>
          <w:lang w:val="sr-Latn-CS"/>
        </w:rPr>
        <w:t>l</w:t>
      </w:r>
      <w:r w:rsidRPr="00931348">
        <w:rPr>
          <w:szCs w:val="22"/>
          <w:lang w:val="sr-Latn-CS"/>
        </w:rPr>
        <w:t>ergijski a</w:t>
      </w:r>
      <w:r w:rsidR="00CB10D8">
        <w:rPr>
          <w:szCs w:val="22"/>
          <w:lang w:val="sr-Latn-CS"/>
        </w:rPr>
        <w:t>l</w:t>
      </w:r>
      <w:r w:rsidRPr="00931348">
        <w:rPr>
          <w:szCs w:val="22"/>
          <w:lang w:val="sr-Latn-CS"/>
        </w:rPr>
        <w:t>veo</w:t>
      </w:r>
      <w:r w:rsidR="00CB10D8">
        <w:rPr>
          <w:szCs w:val="22"/>
          <w:lang w:val="sr-Latn-CS"/>
        </w:rPr>
        <w:t>l</w:t>
      </w:r>
      <w:r w:rsidRPr="00931348">
        <w:rPr>
          <w:szCs w:val="22"/>
          <w:lang w:val="sr-Latn-CS"/>
        </w:rPr>
        <w:t>itis/eozinofi</w:t>
      </w:r>
      <w:r w:rsidR="00CB10D8">
        <w:rPr>
          <w:szCs w:val="22"/>
          <w:lang w:val="sr-Latn-CS"/>
        </w:rPr>
        <w:t>l</w:t>
      </w:r>
      <w:r w:rsidRPr="00931348">
        <w:rPr>
          <w:szCs w:val="22"/>
          <w:lang w:val="sr-Latn-CS"/>
        </w:rPr>
        <w:t>na pneumonija</w:t>
      </w:r>
      <w:r w:rsidR="00701D2A">
        <w:rPr>
          <w:szCs w:val="22"/>
          <w:lang w:val="sr-Latn-CS"/>
        </w:rPr>
        <w:t>.</w:t>
      </w:r>
    </w:p>
    <w:p w14:paraId="3A68A250" w14:textId="4C6CAA1C" w:rsidR="009A4B8E" w:rsidRPr="00931348" w:rsidRDefault="009A4B8E" w:rsidP="00897BC1">
      <w:pPr>
        <w:rPr>
          <w:szCs w:val="22"/>
          <w:lang w:val="sr-Latn-CS"/>
        </w:rPr>
      </w:pPr>
      <w:r w:rsidRPr="00717417">
        <w:rPr>
          <w:szCs w:val="22"/>
          <w:lang w:val="sr-Latn-CS"/>
        </w:rPr>
        <w:t>Veoma r</w:t>
      </w:r>
      <w:r w:rsidR="00017889">
        <w:rPr>
          <w:szCs w:val="22"/>
          <w:lang w:val="sr-Latn-CS"/>
        </w:rPr>
        <w:t>ij</w:t>
      </w:r>
      <w:r w:rsidRPr="00717417">
        <w:rPr>
          <w:szCs w:val="22"/>
          <w:lang w:val="sr-Latn-CS"/>
        </w:rPr>
        <w:t>etko: akutni respiratorni distres sindrom (ARDS) (</w:t>
      </w:r>
      <w:r w:rsidRPr="00717417">
        <w:rPr>
          <w:i/>
          <w:iCs/>
          <w:szCs w:val="22"/>
          <w:lang w:val="sr-Latn-CS"/>
        </w:rPr>
        <w:t>vid</w:t>
      </w:r>
      <w:r w:rsidR="00700083">
        <w:rPr>
          <w:i/>
          <w:iCs/>
          <w:szCs w:val="22"/>
          <w:lang w:val="sr-Latn-CS"/>
        </w:rPr>
        <w:t>j</w:t>
      </w:r>
      <w:r w:rsidRPr="00717417">
        <w:rPr>
          <w:i/>
          <w:iCs/>
          <w:szCs w:val="22"/>
          <w:lang w:val="sr-Latn-CS"/>
        </w:rPr>
        <w:t xml:space="preserve">eti </w:t>
      </w:r>
      <w:r w:rsidR="00017889">
        <w:rPr>
          <w:i/>
          <w:iCs/>
          <w:szCs w:val="22"/>
          <w:lang w:val="sr-Latn-CS"/>
        </w:rPr>
        <w:t>dio</w:t>
      </w:r>
      <w:r w:rsidRPr="00717417">
        <w:rPr>
          <w:i/>
          <w:iCs/>
          <w:szCs w:val="22"/>
          <w:lang w:val="sr-Latn-CS"/>
        </w:rPr>
        <w:t xml:space="preserve"> 4.4</w:t>
      </w:r>
      <w:r w:rsidRPr="00717417">
        <w:rPr>
          <w:szCs w:val="22"/>
          <w:lang w:val="sr-Latn-CS"/>
        </w:rPr>
        <w:t>).</w:t>
      </w:r>
    </w:p>
    <w:p w14:paraId="3140C84B" w14:textId="77777777" w:rsidR="00897BC1" w:rsidRPr="00007E9F" w:rsidRDefault="00897BC1" w:rsidP="00897BC1">
      <w:pPr>
        <w:rPr>
          <w:rFonts w:eastAsia="Calibri"/>
          <w:i/>
          <w:iCs/>
          <w:szCs w:val="22"/>
          <w:lang w:val="sr-Latn-CS"/>
        </w:rPr>
      </w:pPr>
    </w:p>
    <w:p w14:paraId="1D50BD97" w14:textId="7B4FDAB7" w:rsidR="00897BC1" w:rsidRPr="00007E9F" w:rsidRDefault="00897BC1" w:rsidP="00897BC1">
      <w:pPr>
        <w:rPr>
          <w:i/>
          <w:szCs w:val="22"/>
          <w:lang w:val="pl-PL"/>
        </w:rPr>
      </w:pPr>
      <w:r w:rsidRPr="00007E9F">
        <w:rPr>
          <w:i/>
          <w:szCs w:val="22"/>
          <w:lang w:val="pl-PL"/>
        </w:rPr>
        <w:t>Gastrointestina</w:t>
      </w:r>
      <w:r w:rsidR="00CB10D8">
        <w:rPr>
          <w:i/>
          <w:szCs w:val="22"/>
          <w:lang w:val="pl-PL"/>
        </w:rPr>
        <w:t>l</w:t>
      </w:r>
      <w:r w:rsidRPr="00007E9F">
        <w:rPr>
          <w:i/>
          <w:szCs w:val="22"/>
          <w:lang w:val="pl-PL"/>
        </w:rPr>
        <w:t>ni poremećaji</w:t>
      </w:r>
    </w:p>
    <w:p w14:paraId="3D860340" w14:textId="77777777" w:rsidR="00897BC1" w:rsidRPr="00007E9F" w:rsidRDefault="00897BC1" w:rsidP="00897BC1">
      <w:pPr>
        <w:rPr>
          <w:szCs w:val="22"/>
          <w:lang w:val="pl-PL"/>
        </w:rPr>
      </w:pPr>
      <w:r w:rsidRPr="00007E9F">
        <w:rPr>
          <w:szCs w:val="22"/>
          <w:lang w:val="pl-PL"/>
        </w:rPr>
        <w:t>Veoma često: nauzeja</w:t>
      </w:r>
    </w:p>
    <w:p w14:paraId="59378D55" w14:textId="59F61BF3" w:rsidR="00897BC1" w:rsidRPr="00007E9F" w:rsidRDefault="00897BC1" w:rsidP="00897BC1">
      <w:pPr>
        <w:rPr>
          <w:szCs w:val="22"/>
          <w:lang w:val="pl-PL"/>
        </w:rPr>
      </w:pPr>
      <w:r w:rsidRPr="00007E9F">
        <w:rPr>
          <w:szCs w:val="22"/>
          <w:lang w:val="pl-PL"/>
        </w:rPr>
        <w:t>Često: dijareja, abdomina</w:t>
      </w:r>
      <w:r w:rsidR="00CB10D8">
        <w:rPr>
          <w:szCs w:val="22"/>
          <w:lang w:val="pl-PL"/>
        </w:rPr>
        <w:t>l</w:t>
      </w:r>
      <w:r w:rsidRPr="00007E9F">
        <w:rPr>
          <w:szCs w:val="22"/>
          <w:lang w:val="pl-PL"/>
        </w:rPr>
        <w:t>ni bo</w:t>
      </w:r>
      <w:r w:rsidR="00CB10D8">
        <w:rPr>
          <w:szCs w:val="22"/>
          <w:lang w:val="pl-PL"/>
        </w:rPr>
        <w:t>l</w:t>
      </w:r>
    </w:p>
    <w:p w14:paraId="4335E2FA" w14:textId="3948493A" w:rsidR="00897BC1" w:rsidRPr="00007E9F" w:rsidRDefault="00897BC1" w:rsidP="00897BC1">
      <w:pPr>
        <w:rPr>
          <w:szCs w:val="22"/>
          <w:lang w:val="pl-PL"/>
        </w:rPr>
      </w:pPr>
      <w:r w:rsidRPr="00007E9F">
        <w:rPr>
          <w:szCs w:val="22"/>
          <w:lang w:val="pl-PL"/>
        </w:rPr>
        <w:t>Povremeno: i</w:t>
      </w:r>
      <w:r w:rsidR="00CB10D8">
        <w:rPr>
          <w:szCs w:val="22"/>
          <w:lang w:val="pl-PL"/>
        </w:rPr>
        <w:t>l</w:t>
      </w:r>
      <w:r w:rsidRPr="00007E9F">
        <w:rPr>
          <w:szCs w:val="22"/>
          <w:lang w:val="pl-PL"/>
        </w:rPr>
        <w:t xml:space="preserve">eus, pankreatitis, povraćanje, dispepsija, </w:t>
      </w:r>
      <w:r w:rsidR="00F47365" w:rsidRPr="00007E9F">
        <w:rPr>
          <w:szCs w:val="22"/>
          <w:lang w:val="pl-PL"/>
        </w:rPr>
        <w:t>konstipacija</w:t>
      </w:r>
      <w:r w:rsidRPr="00007E9F">
        <w:rPr>
          <w:szCs w:val="22"/>
          <w:lang w:val="pl-PL"/>
        </w:rPr>
        <w:t>, anoreksija, iritacija že</w:t>
      </w:r>
      <w:r w:rsidR="00CB10D8">
        <w:rPr>
          <w:szCs w:val="22"/>
          <w:lang w:val="pl-PL"/>
        </w:rPr>
        <w:t>l</w:t>
      </w:r>
      <w:r w:rsidRPr="00007E9F">
        <w:rPr>
          <w:szCs w:val="22"/>
          <w:lang w:val="pl-PL"/>
        </w:rPr>
        <w:t>uca, suvoća usta, peptički u</w:t>
      </w:r>
      <w:r w:rsidR="00CB10D8">
        <w:rPr>
          <w:szCs w:val="22"/>
          <w:lang w:val="pl-PL"/>
        </w:rPr>
        <w:t>l</w:t>
      </w:r>
      <w:r w:rsidRPr="00007E9F">
        <w:rPr>
          <w:szCs w:val="22"/>
          <w:lang w:val="pl-PL"/>
        </w:rPr>
        <w:t>kus, f</w:t>
      </w:r>
      <w:r w:rsidR="00CB10D8">
        <w:rPr>
          <w:szCs w:val="22"/>
          <w:lang w:val="pl-PL"/>
        </w:rPr>
        <w:t>l</w:t>
      </w:r>
      <w:r w:rsidRPr="00007E9F">
        <w:rPr>
          <w:szCs w:val="22"/>
          <w:lang w:val="pl-PL"/>
        </w:rPr>
        <w:t>atu</w:t>
      </w:r>
      <w:r w:rsidR="00CB10D8">
        <w:rPr>
          <w:szCs w:val="22"/>
          <w:lang w:val="pl-PL"/>
        </w:rPr>
        <w:t>l</w:t>
      </w:r>
      <w:r w:rsidRPr="00007E9F">
        <w:rPr>
          <w:szCs w:val="22"/>
          <w:lang w:val="pl-PL"/>
        </w:rPr>
        <w:t>encija</w:t>
      </w:r>
      <w:r w:rsidR="00363636" w:rsidRPr="00007E9F">
        <w:rPr>
          <w:szCs w:val="22"/>
          <w:lang w:val="pl-PL"/>
        </w:rPr>
        <w:t>**</w:t>
      </w:r>
    </w:p>
    <w:p w14:paraId="05515648" w14:textId="3F2C35F9" w:rsidR="00897BC1" w:rsidRPr="00007E9F" w:rsidRDefault="00897BC1" w:rsidP="00897BC1">
      <w:pPr>
        <w:rPr>
          <w:szCs w:val="22"/>
          <w:lang w:val="pl-PL"/>
        </w:rPr>
      </w:pPr>
      <w:r w:rsidRPr="00007E9F">
        <w:rPr>
          <w:szCs w:val="22"/>
          <w:lang w:val="pl-PL"/>
        </w:rPr>
        <w:t>R</w:t>
      </w:r>
      <w:r w:rsidR="00AD0DC0">
        <w:rPr>
          <w:szCs w:val="22"/>
          <w:lang w:val="pl-PL"/>
        </w:rPr>
        <w:t>ij</w:t>
      </w:r>
      <w:r w:rsidRPr="00007E9F">
        <w:rPr>
          <w:szCs w:val="22"/>
          <w:lang w:val="pl-PL"/>
        </w:rPr>
        <w:t>etko: stomatitis/aftozne u</w:t>
      </w:r>
      <w:r w:rsidR="00CB10D8">
        <w:rPr>
          <w:szCs w:val="22"/>
          <w:lang w:val="pl-PL"/>
        </w:rPr>
        <w:t>l</w:t>
      </w:r>
      <w:r w:rsidRPr="00007E9F">
        <w:rPr>
          <w:szCs w:val="22"/>
          <w:lang w:val="pl-PL"/>
        </w:rPr>
        <w:t>ceracije, g</w:t>
      </w:r>
      <w:r w:rsidR="00CB10D8">
        <w:rPr>
          <w:szCs w:val="22"/>
          <w:lang w:val="pl-PL"/>
        </w:rPr>
        <w:t>l</w:t>
      </w:r>
      <w:r w:rsidRPr="00007E9F">
        <w:rPr>
          <w:szCs w:val="22"/>
          <w:lang w:val="pl-PL"/>
        </w:rPr>
        <w:t>ositis</w:t>
      </w:r>
    </w:p>
    <w:p w14:paraId="1C67CA3F" w14:textId="3419AEAA" w:rsidR="00897BC1" w:rsidRPr="00007E9F" w:rsidRDefault="00897BC1" w:rsidP="00897BC1">
      <w:pPr>
        <w:rPr>
          <w:szCs w:val="22"/>
          <w:lang w:val="pl-PL"/>
        </w:rPr>
      </w:pPr>
      <w:r w:rsidRPr="00007E9F">
        <w:rPr>
          <w:szCs w:val="22"/>
          <w:lang w:val="pl-PL"/>
        </w:rPr>
        <w:t>Veoma r</w:t>
      </w:r>
      <w:r w:rsidR="00AD0DC0">
        <w:rPr>
          <w:szCs w:val="22"/>
          <w:lang w:val="pl-PL"/>
        </w:rPr>
        <w:t>ij</w:t>
      </w:r>
      <w:r w:rsidRPr="00007E9F">
        <w:rPr>
          <w:szCs w:val="22"/>
          <w:lang w:val="pl-PL"/>
        </w:rPr>
        <w:t>etko: intestina</w:t>
      </w:r>
      <w:r w:rsidR="00CB10D8">
        <w:rPr>
          <w:szCs w:val="22"/>
          <w:lang w:val="pl-PL"/>
        </w:rPr>
        <w:t>l</w:t>
      </w:r>
      <w:r w:rsidRPr="00007E9F">
        <w:rPr>
          <w:szCs w:val="22"/>
          <w:lang w:val="pl-PL"/>
        </w:rPr>
        <w:t>ni angioedem</w:t>
      </w:r>
    </w:p>
    <w:p w14:paraId="54C68E4E" w14:textId="77777777" w:rsidR="00897BC1" w:rsidRPr="00007E9F" w:rsidRDefault="00897BC1" w:rsidP="00897BC1">
      <w:pPr>
        <w:rPr>
          <w:rFonts w:eastAsia="Calibri"/>
          <w:i/>
          <w:iCs/>
          <w:szCs w:val="22"/>
          <w:lang w:val="pl-PL"/>
        </w:rPr>
      </w:pPr>
    </w:p>
    <w:p w14:paraId="604E21BF" w14:textId="5771CAB8" w:rsidR="00897BC1" w:rsidRPr="00007E9F" w:rsidRDefault="00897BC1" w:rsidP="00897BC1">
      <w:pPr>
        <w:rPr>
          <w:i/>
          <w:szCs w:val="22"/>
          <w:lang w:val="pl-PL"/>
        </w:rPr>
      </w:pPr>
      <w:r w:rsidRPr="00007E9F">
        <w:rPr>
          <w:i/>
          <w:szCs w:val="22"/>
          <w:lang w:val="pl-PL"/>
        </w:rPr>
        <w:t>Hepatobi</w:t>
      </w:r>
      <w:r w:rsidR="00CB10D8">
        <w:rPr>
          <w:i/>
          <w:szCs w:val="22"/>
          <w:lang w:val="pl-PL"/>
        </w:rPr>
        <w:t>l</w:t>
      </w:r>
      <w:r w:rsidRPr="00007E9F">
        <w:rPr>
          <w:i/>
          <w:szCs w:val="22"/>
          <w:lang w:val="pl-PL"/>
        </w:rPr>
        <w:t>ijarni poremećaji</w:t>
      </w:r>
    </w:p>
    <w:p w14:paraId="30718D4E" w14:textId="15EF0828" w:rsidR="00897BC1" w:rsidRPr="00007E9F" w:rsidRDefault="00897BC1" w:rsidP="00897BC1">
      <w:pPr>
        <w:rPr>
          <w:szCs w:val="22"/>
          <w:lang w:val="pl-PL"/>
        </w:rPr>
      </w:pPr>
      <w:r w:rsidRPr="00007E9F">
        <w:rPr>
          <w:szCs w:val="22"/>
          <w:lang w:val="pl-PL"/>
        </w:rPr>
        <w:t>R</w:t>
      </w:r>
      <w:r w:rsidR="00AD0DC0">
        <w:rPr>
          <w:szCs w:val="22"/>
          <w:lang w:val="pl-PL"/>
        </w:rPr>
        <w:t>ij</w:t>
      </w:r>
      <w:r w:rsidRPr="00007E9F">
        <w:rPr>
          <w:szCs w:val="22"/>
          <w:lang w:val="pl-PL"/>
        </w:rPr>
        <w:t>etko: insuficijencija jetre, nekroza jetre (može biti fata</w:t>
      </w:r>
      <w:r w:rsidR="00CB10D8">
        <w:rPr>
          <w:szCs w:val="22"/>
          <w:lang w:val="pl-PL"/>
        </w:rPr>
        <w:t>l</w:t>
      </w:r>
      <w:r w:rsidRPr="00007E9F">
        <w:rPr>
          <w:szCs w:val="22"/>
          <w:lang w:val="pl-PL"/>
        </w:rPr>
        <w:t>na), hepatitis (hepatoce</w:t>
      </w:r>
      <w:r w:rsidR="00CB10D8">
        <w:rPr>
          <w:szCs w:val="22"/>
          <w:lang w:val="pl-PL"/>
        </w:rPr>
        <w:t>l</w:t>
      </w:r>
      <w:r w:rsidRPr="00007E9F">
        <w:rPr>
          <w:szCs w:val="22"/>
          <w:lang w:val="pl-PL"/>
        </w:rPr>
        <w:t>u</w:t>
      </w:r>
      <w:r w:rsidR="00CB10D8">
        <w:rPr>
          <w:szCs w:val="22"/>
          <w:lang w:val="pl-PL"/>
        </w:rPr>
        <w:t>l</w:t>
      </w:r>
      <w:r w:rsidRPr="00007E9F">
        <w:rPr>
          <w:szCs w:val="22"/>
          <w:lang w:val="pl-PL"/>
        </w:rPr>
        <w:t>arni i</w:t>
      </w:r>
      <w:r w:rsidR="00CB10D8">
        <w:rPr>
          <w:szCs w:val="22"/>
          <w:lang w:val="pl-PL"/>
        </w:rPr>
        <w:t>l</w:t>
      </w:r>
      <w:r w:rsidRPr="00007E9F">
        <w:rPr>
          <w:szCs w:val="22"/>
          <w:lang w:val="pl-PL"/>
        </w:rPr>
        <w:t>i ho</w:t>
      </w:r>
      <w:r w:rsidR="00CB10D8">
        <w:rPr>
          <w:szCs w:val="22"/>
          <w:lang w:val="pl-PL"/>
        </w:rPr>
        <w:t>l</w:t>
      </w:r>
      <w:r w:rsidRPr="00007E9F">
        <w:rPr>
          <w:szCs w:val="22"/>
          <w:lang w:val="pl-PL"/>
        </w:rPr>
        <w:t>estatski), žutica, ho</w:t>
      </w:r>
      <w:r w:rsidR="00CB10D8">
        <w:rPr>
          <w:szCs w:val="22"/>
          <w:lang w:val="pl-PL"/>
        </w:rPr>
        <w:t>l</w:t>
      </w:r>
      <w:r w:rsidRPr="00007E9F">
        <w:rPr>
          <w:szCs w:val="22"/>
          <w:lang w:val="pl-PL"/>
        </w:rPr>
        <w:t>ecistitis (naročito kod pacijenata sa već postojeć</w:t>
      </w:r>
      <w:r w:rsidR="00363636" w:rsidRPr="00007E9F">
        <w:rPr>
          <w:szCs w:val="22"/>
          <w:lang w:val="pl-PL"/>
        </w:rPr>
        <w:t>o</w:t>
      </w:r>
      <w:r w:rsidRPr="00007E9F">
        <w:rPr>
          <w:szCs w:val="22"/>
          <w:lang w:val="pl-PL"/>
        </w:rPr>
        <w:t>m</w:t>
      </w:r>
      <w:r w:rsidR="00AD49A1" w:rsidRPr="00007E9F">
        <w:rPr>
          <w:szCs w:val="22"/>
          <w:lang w:val="pl-PL"/>
        </w:rPr>
        <w:t xml:space="preserve"> </w:t>
      </w:r>
      <w:r w:rsidR="00363636" w:rsidRPr="00007E9F">
        <w:rPr>
          <w:szCs w:val="22"/>
          <w:lang w:val="pl-PL"/>
        </w:rPr>
        <w:t>ho</w:t>
      </w:r>
      <w:r w:rsidR="00CB10D8">
        <w:rPr>
          <w:szCs w:val="22"/>
          <w:lang w:val="pl-PL"/>
        </w:rPr>
        <w:t>l</w:t>
      </w:r>
      <w:r w:rsidR="00363636" w:rsidRPr="00007E9F">
        <w:rPr>
          <w:szCs w:val="22"/>
          <w:lang w:val="pl-PL"/>
        </w:rPr>
        <w:t>e</w:t>
      </w:r>
      <w:r w:rsidR="00CB10D8">
        <w:rPr>
          <w:szCs w:val="22"/>
          <w:lang w:val="pl-PL"/>
        </w:rPr>
        <w:t>l</w:t>
      </w:r>
      <w:r w:rsidR="00363636" w:rsidRPr="00007E9F">
        <w:rPr>
          <w:szCs w:val="22"/>
          <w:lang w:val="pl-PL"/>
        </w:rPr>
        <w:t>itijazom</w:t>
      </w:r>
      <w:r w:rsidRPr="00007E9F">
        <w:rPr>
          <w:szCs w:val="22"/>
          <w:lang w:val="pl-PL"/>
        </w:rPr>
        <w:t>)</w:t>
      </w:r>
    </w:p>
    <w:p w14:paraId="0F46B8EA" w14:textId="77777777" w:rsidR="00897BC1" w:rsidRPr="00007E9F" w:rsidRDefault="00897BC1" w:rsidP="00897BC1">
      <w:pPr>
        <w:rPr>
          <w:rFonts w:eastAsia="Calibri"/>
          <w:i/>
          <w:iCs/>
          <w:szCs w:val="22"/>
          <w:lang w:val="pl-PL"/>
        </w:rPr>
      </w:pPr>
    </w:p>
    <w:p w14:paraId="273098BD" w14:textId="77777777" w:rsidR="00897BC1" w:rsidRPr="00007E9F" w:rsidRDefault="00897BC1" w:rsidP="00897BC1">
      <w:pPr>
        <w:rPr>
          <w:i/>
          <w:szCs w:val="22"/>
          <w:lang w:val="pl-PL"/>
        </w:rPr>
      </w:pPr>
      <w:r w:rsidRPr="00007E9F">
        <w:rPr>
          <w:i/>
          <w:szCs w:val="22"/>
          <w:lang w:val="pl-PL"/>
        </w:rPr>
        <w:t>Poremećaji kože i potkožnog tkiva</w:t>
      </w:r>
    </w:p>
    <w:p w14:paraId="0E605930" w14:textId="1B937FB9" w:rsidR="00897BC1" w:rsidRPr="00007E9F" w:rsidRDefault="00897BC1" w:rsidP="00897BC1">
      <w:pPr>
        <w:rPr>
          <w:szCs w:val="22"/>
          <w:lang w:val="pl-PL"/>
        </w:rPr>
      </w:pPr>
      <w:r w:rsidRPr="00007E9F">
        <w:rPr>
          <w:szCs w:val="22"/>
          <w:lang w:val="pl-PL"/>
        </w:rPr>
        <w:t>Često: raš (egzantem), hipersenzitivnost/angioneurotski edem (zabe</w:t>
      </w:r>
      <w:r w:rsidR="00CB10D8">
        <w:rPr>
          <w:szCs w:val="22"/>
          <w:lang w:val="pl-PL"/>
        </w:rPr>
        <w:t>l</w:t>
      </w:r>
      <w:r w:rsidRPr="00007E9F">
        <w:rPr>
          <w:szCs w:val="22"/>
          <w:lang w:val="pl-PL"/>
        </w:rPr>
        <w:t xml:space="preserve">eženi su angioneurotski edem </w:t>
      </w:r>
      <w:r w:rsidR="00CB10D8">
        <w:rPr>
          <w:szCs w:val="22"/>
          <w:lang w:val="pl-PL"/>
        </w:rPr>
        <w:t>l</w:t>
      </w:r>
      <w:r w:rsidRPr="00007E9F">
        <w:rPr>
          <w:szCs w:val="22"/>
          <w:lang w:val="pl-PL"/>
        </w:rPr>
        <w:t>ica, ekstremiteta, usana, jezika, g</w:t>
      </w:r>
      <w:r w:rsidR="00CB10D8">
        <w:rPr>
          <w:szCs w:val="22"/>
          <w:lang w:val="pl-PL"/>
        </w:rPr>
        <w:t>l</w:t>
      </w:r>
      <w:r w:rsidRPr="00007E9F">
        <w:rPr>
          <w:szCs w:val="22"/>
          <w:lang w:val="pl-PL"/>
        </w:rPr>
        <w:t>otisa i/i</w:t>
      </w:r>
      <w:r w:rsidR="00CB10D8">
        <w:rPr>
          <w:szCs w:val="22"/>
          <w:lang w:val="pl-PL"/>
        </w:rPr>
        <w:t>l</w:t>
      </w:r>
      <w:r w:rsidRPr="00007E9F">
        <w:rPr>
          <w:szCs w:val="22"/>
          <w:lang w:val="pl-PL"/>
        </w:rPr>
        <w:t xml:space="preserve">i </w:t>
      </w:r>
      <w:r w:rsidR="00CB10D8">
        <w:rPr>
          <w:szCs w:val="22"/>
          <w:lang w:val="pl-PL"/>
        </w:rPr>
        <w:t>l</w:t>
      </w:r>
      <w:r w:rsidRPr="00007E9F">
        <w:rPr>
          <w:szCs w:val="22"/>
          <w:lang w:val="pl-PL"/>
        </w:rPr>
        <w:t>arin</w:t>
      </w:r>
      <w:r w:rsidR="00363636" w:rsidRPr="00007E9F">
        <w:rPr>
          <w:szCs w:val="22"/>
          <w:lang w:val="pl-PL"/>
        </w:rPr>
        <w:t>k</w:t>
      </w:r>
      <w:r w:rsidRPr="00007E9F">
        <w:rPr>
          <w:szCs w:val="22"/>
          <w:lang w:val="pl-PL"/>
        </w:rPr>
        <w:t>sa) (</w:t>
      </w:r>
      <w:r w:rsidR="0039694F">
        <w:rPr>
          <w:i/>
          <w:szCs w:val="22"/>
          <w:lang w:val="pl-PL"/>
        </w:rPr>
        <w:t>pog</w:t>
      </w:r>
      <w:r w:rsidR="00CB10D8">
        <w:rPr>
          <w:i/>
          <w:szCs w:val="22"/>
          <w:lang w:val="pl-PL"/>
        </w:rPr>
        <w:t>l</w:t>
      </w:r>
      <w:r w:rsidR="0039694F">
        <w:rPr>
          <w:i/>
          <w:szCs w:val="22"/>
          <w:lang w:val="pl-PL"/>
        </w:rPr>
        <w:t>edati dio</w:t>
      </w:r>
      <w:r w:rsidRPr="00007E9F">
        <w:rPr>
          <w:i/>
          <w:szCs w:val="22"/>
          <w:lang w:val="pl-PL"/>
        </w:rPr>
        <w:t xml:space="preserve"> 4.4</w:t>
      </w:r>
      <w:r w:rsidRPr="00007E9F">
        <w:rPr>
          <w:szCs w:val="22"/>
          <w:lang w:val="pl-PL"/>
        </w:rPr>
        <w:t>)</w:t>
      </w:r>
    </w:p>
    <w:p w14:paraId="214A47B4" w14:textId="473349F1" w:rsidR="00897BC1" w:rsidRPr="00957FDD" w:rsidRDefault="00897BC1" w:rsidP="00897BC1">
      <w:pPr>
        <w:rPr>
          <w:szCs w:val="22"/>
          <w:lang w:val="fi-FI"/>
        </w:rPr>
      </w:pPr>
      <w:r w:rsidRPr="00931348">
        <w:rPr>
          <w:szCs w:val="22"/>
          <w:lang w:val="fi-FI"/>
        </w:rPr>
        <w:t xml:space="preserve">Povremeno: dijaforeza, </w:t>
      </w:r>
      <w:r w:rsidRPr="00957FDD">
        <w:rPr>
          <w:szCs w:val="22"/>
          <w:lang w:val="fi-FI"/>
        </w:rPr>
        <w:t>pruritus, urtikarija, a</w:t>
      </w:r>
      <w:r w:rsidR="00CB10D8">
        <w:rPr>
          <w:szCs w:val="22"/>
          <w:lang w:val="fi-FI"/>
        </w:rPr>
        <w:t>l</w:t>
      </w:r>
      <w:r w:rsidRPr="00957FDD">
        <w:rPr>
          <w:szCs w:val="22"/>
          <w:lang w:val="fi-FI"/>
        </w:rPr>
        <w:t>opecija</w:t>
      </w:r>
    </w:p>
    <w:p w14:paraId="39AD7FE2" w14:textId="4A58BCCB" w:rsidR="00897BC1" w:rsidRPr="00AD0DC0" w:rsidRDefault="00897BC1" w:rsidP="00897BC1">
      <w:pPr>
        <w:rPr>
          <w:szCs w:val="22"/>
          <w:lang w:val="fi-FI"/>
        </w:rPr>
      </w:pPr>
      <w:r w:rsidRPr="00AD0DC0">
        <w:rPr>
          <w:szCs w:val="22"/>
          <w:lang w:val="fi-FI"/>
        </w:rPr>
        <w:t>R</w:t>
      </w:r>
      <w:r w:rsidR="00AD0DC0" w:rsidRPr="00AD0DC0">
        <w:rPr>
          <w:szCs w:val="22"/>
          <w:lang w:val="fi-FI"/>
        </w:rPr>
        <w:t>ij</w:t>
      </w:r>
      <w:r w:rsidRPr="00AD0DC0">
        <w:rPr>
          <w:szCs w:val="22"/>
          <w:lang w:val="fi-FI"/>
        </w:rPr>
        <w:t xml:space="preserve">etko: </w:t>
      </w:r>
      <w:r w:rsidRPr="00AD0DC0">
        <w:rPr>
          <w:i/>
          <w:szCs w:val="22"/>
          <w:lang w:val="fi-FI"/>
        </w:rPr>
        <w:t>erythema mu</w:t>
      </w:r>
      <w:r w:rsidR="00CB10D8">
        <w:rPr>
          <w:i/>
          <w:szCs w:val="22"/>
          <w:lang w:val="fi-FI"/>
        </w:rPr>
        <w:t>l</w:t>
      </w:r>
      <w:r w:rsidRPr="00AD0DC0">
        <w:rPr>
          <w:i/>
          <w:szCs w:val="22"/>
          <w:lang w:val="fi-FI"/>
        </w:rPr>
        <w:t>tiforme</w:t>
      </w:r>
      <w:r w:rsidRPr="00AD0DC0">
        <w:rPr>
          <w:szCs w:val="22"/>
          <w:lang w:val="fi-FI"/>
        </w:rPr>
        <w:t xml:space="preserve">, </w:t>
      </w:r>
      <w:r w:rsidRPr="00AD0DC0">
        <w:rPr>
          <w:i/>
          <w:szCs w:val="22"/>
          <w:lang w:val="fi-FI"/>
        </w:rPr>
        <w:t>Stivens-Džonson</w:t>
      </w:r>
      <w:r w:rsidRPr="00AD0DC0">
        <w:rPr>
          <w:szCs w:val="22"/>
          <w:lang w:val="fi-FI"/>
        </w:rPr>
        <w:t>-ov sindrom, eksfo</w:t>
      </w:r>
      <w:r w:rsidR="00CB10D8">
        <w:rPr>
          <w:szCs w:val="22"/>
          <w:lang w:val="fi-FI"/>
        </w:rPr>
        <w:t>l</w:t>
      </w:r>
      <w:r w:rsidRPr="00AD0DC0">
        <w:rPr>
          <w:szCs w:val="22"/>
          <w:lang w:val="fi-FI"/>
        </w:rPr>
        <w:t>ijativni dermatitis, toksična epiderma</w:t>
      </w:r>
      <w:r w:rsidR="00CB10D8">
        <w:rPr>
          <w:szCs w:val="22"/>
          <w:lang w:val="fi-FI"/>
        </w:rPr>
        <w:t>l</w:t>
      </w:r>
      <w:r w:rsidRPr="00AD0DC0">
        <w:rPr>
          <w:szCs w:val="22"/>
          <w:lang w:val="fi-FI"/>
        </w:rPr>
        <w:t>na nekro</w:t>
      </w:r>
      <w:r w:rsidR="00CB10D8">
        <w:rPr>
          <w:szCs w:val="22"/>
          <w:lang w:val="fi-FI"/>
        </w:rPr>
        <w:t>l</w:t>
      </w:r>
      <w:r w:rsidRPr="00AD0DC0">
        <w:rPr>
          <w:szCs w:val="22"/>
          <w:lang w:val="fi-FI"/>
        </w:rPr>
        <w:t>iza, purpura, kožni ob</w:t>
      </w:r>
      <w:r w:rsidR="00CB10D8">
        <w:rPr>
          <w:szCs w:val="22"/>
          <w:lang w:val="fi-FI"/>
        </w:rPr>
        <w:t>l</w:t>
      </w:r>
      <w:r w:rsidRPr="00AD0DC0">
        <w:rPr>
          <w:szCs w:val="22"/>
          <w:lang w:val="fi-FI"/>
        </w:rPr>
        <w:t xml:space="preserve">ik </w:t>
      </w:r>
      <w:r w:rsidR="00CB10D8">
        <w:rPr>
          <w:szCs w:val="22"/>
          <w:lang w:val="fi-FI"/>
        </w:rPr>
        <w:t>l</w:t>
      </w:r>
      <w:r w:rsidRPr="00AD0DC0">
        <w:rPr>
          <w:szCs w:val="22"/>
          <w:lang w:val="fi-FI"/>
        </w:rPr>
        <w:t>upus eritematozusa, pemfigus, eritroderma</w:t>
      </w:r>
    </w:p>
    <w:p w14:paraId="500FE37B" w14:textId="56D3F566" w:rsidR="00897BC1" w:rsidRPr="00007E9F" w:rsidRDefault="00F976CE" w:rsidP="00897BC1">
      <w:pPr>
        <w:rPr>
          <w:szCs w:val="22"/>
          <w:u w:val="single"/>
          <w:lang w:val="pl-PL"/>
        </w:rPr>
      </w:pPr>
      <w:r w:rsidRPr="00AD0DC0">
        <w:rPr>
          <w:szCs w:val="22"/>
          <w:lang w:val="fi-FI"/>
        </w:rPr>
        <w:t>Nepoznate učesta</w:t>
      </w:r>
      <w:r w:rsidR="00CB10D8">
        <w:rPr>
          <w:szCs w:val="22"/>
          <w:lang w:val="fi-FI"/>
        </w:rPr>
        <w:t>l</w:t>
      </w:r>
      <w:r w:rsidRPr="00AD0DC0">
        <w:rPr>
          <w:szCs w:val="22"/>
          <w:lang w:val="fi-FI"/>
        </w:rPr>
        <w:t>osti: m</w:t>
      </w:r>
      <w:r w:rsidR="00897BC1" w:rsidRPr="00AD0DC0">
        <w:rPr>
          <w:szCs w:val="22"/>
          <w:lang w:val="fi-FI"/>
        </w:rPr>
        <w:t>ože se javiti i komp</w:t>
      </w:r>
      <w:r w:rsidR="00CB10D8">
        <w:rPr>
          <w:szCs w:val="22"/>
          <w:lang w:val="fi-FI"/>
        </w:rPr>
        <w:t>l</w:t>
      </w:r>
      <w:r w:rsidR="00897BC1" w:rsidRPr="00AD0DC0">
        <w:rPr>
          <w:szCs w:val="22"/>
          <w:lang w:val="fi-FI"/>
        </w:rPr>
        <w:t>eks simptoma koji podrazum</w:t>
      </w:r>
      <w:r w:rsidR="00AD0DC0" w:rsidRPr="00AD0DC0">
        <w:rPr>
          <w:szCs w:val="22"/>
          <w:lang w:val="fi-FI"/>
        </w:rPr>
        <w:t>j</w:t>
      </w:r>
      <w:r w:rsidR="00897BC1" w:rsidRPr="00AD0DC0">
        <w:rPr>
          <w:szCs w:val="22"/>
          <w:lang w:val="fi-FI"/>
        </w:rPr>
        <w:t>eva pojavu nekih i</w:t>
      </w:r>
      <w:r w:rsidR="00CB10D8">
        <w:rPr>
          <w:szCs w:val="22"/>
          <w:lang w:val="fi-FI"/>
        </w:rPr>
        <w:t>l</w:t>
      </w:r>
      <w:r w:rsidR="00897BC1" w:rsidRPr="00AD0DC0">
        <w:rPr>
          <w:szCs w:val="22"/>
          <w:lang w:val="fi-FI"/>
        </w:rPr>
        <w:t>i čak svih navedenih: groznica, serozitis, vasku</w:t>
      </w:r>
      <w:r w:rsidR="00CB10D8">
        <w:rPr>
          <w:szCs w:val="22"/>
          <w:lang w:val="fi-FI"/>
        </w:rPr>
        <w:t>l</w:t>
      </w:r>
      <w:r w:rsidR="00897BC1" w:rsidRPr="00AD0DC0">
        <w:rPr>
          <w:szCs w:val="22"/>
          <w:lang w:val="fi-FI"/>
        </w:rPr>
        <w:t>itis, mia</w:t>
      </w:r>
      <w:r w:rsidR="00CB10D8">
        <w:rPr>
          <w:szCs w:val="22"/>
          <w:lang w:val="fi-FI"/>
        </w:rPr>
        <w:t>l</w:t>
      </w:r>
      <w:r w:rsidR="00897BC1" w:rsidRPr="00AD0DC0">
        <w:rPr>
          <w:szCs w:val="22"/>
          <w:lang w:val="fi-FI"/>
        </w:rPr>
        <w:t>gija/miozitis, artra</w:t>
      </w:r>
      <w:r w:rsidR="00CB10D8">
        <w:rPr>
          <w:szCs w:val="22"/>
          <w:lang w:val="fi-FI"/>
        </w:rPr>
        <w:t>l</w:t>
      </w:r>
      <w:r w:rsidR="00897BC1" w:rsidRPr="00AD0DC0">
        <w:rPr>
          <w:szCs w:val="22"/>
          <w:lang w:val="fi-FI"/>
        </w:rPr>
        <w:t>gija/artritis, pozitivna antinuk</w:t>
      </w:r>
      <w:r w:rsidR="00CB10D8">
        <w:rPr>
          <w:szCs w:val="22"/>
          <w:lang w:val="fi-FI"/>
        </w:rPr>
        <w:t>l</w:t>
      </w:r>
      <w:r w:rsidR="00897BC1" w:rsidRPr="00AD0DC0">
        <w:rPr>
          <w:szCs w:val="22"/>
          <w:lang w:val="fi-FI"/>
        </w:rPr>
        <w:t>earna antite</w:t>
      </w:r>
      <w:r w:rsidR="00CB10D8">
        <w:rPr>
          <w:szCs w:val="22"/>
          <w:lang w:val="fi-FI"/>
        </w:rPr>
        <w:t>l</w:t>
      </w:r>
      <w:r w:rsidR="00897BC1" w:rsidRPr="00AD0DC0">
        <w:rPr>
          <w:szCs w:val="22"/>
          <w:lang w:val="fi-FI"/>
        </w:rPr>
        <w:t>a, povišena sedimentacija eritrocita, eozinofi</w:t>
      </w:r>
      <w:r w:rsidR="00CB10D8">
        <w:rPr>
          <w:szCs w:val="22"/>
          <w:lang w:val="fi-FI"/>
        </w:rPr>
        <w:t>l</w:t>
      </w:r>
      <w:r w:rsidR="00897BC1" w:rsidRPr="00AD0DC0">
        <w:rPr>
          <w:szCs w:val="22"/>
          <w:lang w:val="fi-FI"/>
        </w:rPr>
        <w:t xml:space="preserve">ija i </w:t>
      </w:r>
      <w:r w:rsidR="00CB10D8">
        <w:rPr>
          <w:szCs w:val="22"/>
          <w:lang w:val="fi-FI"/>
        </w:rPr>
        <w:t>l</w:t>
      </w:r>
      <w:r w:rsidR="00897BC1" w:rsidRPr="00AD0DC0">
        <w:rPr>
          <w:szCs w:val="22"/>
          <w:lang w:val="fi-FI"/>
        </w:rPr>
        <w:t xml:space="preserve">eukocitoza. </w:t>
      </w:r>
      <w:r w:rsidR="00897BC1" w:rsidRPr="00007E9F">
        <w:rPr>
          <w:szCs w:val="22"/>
          <w:lang w:val="pl-PL"/>
        </w:rPr>
        <w:t>Mogu se javiti raš, fotosenzitivnost i druge prom</w:t>
      </w:r>
      <w:r w:rsidR="00AD0DC0">
        <w:rPr>
          <w:szCs w:val="22"/>
          <w:lang w:val="pl-PL"/>
        </w:rPr>
        <w:t>j</w:t>
      </w:r>
      <w:r w:rsidR="00897BC1" w:rsidRPr="00007E9F">
        <w:rPr>
          <w:szCs w:val="22"/>
          <w:lang w:val="pl-PL"/>
        </w:rPr>
        <w:t xml:space="preserve">ene na koži. </w:t>
      </w:r>
    </w:p>
    <w:p w14:paraId="0C96D27C" w14:textId="77777777" w:rsidR="00897BC1" w:rsidRPr="00007E9F" w:rsidRDefault="00897BC1" w:rsidP="00897BC1">
      <w:pPr>
        <w:rPr>
          <w:rFonts w:eastAsia="Calibri"/>
          <w:i/>
          <w:iCs/>
          <w:szCs w:val="22"/>
          <w:lang w:val="pl-PL"/>
        </w:rPr>
      </w:pPr>
    </w:p>
    <w:p w14:paraId="111588A3" w14:textId="77777777" w:rsidR="00897BC1" w:rsidRPr="00007E9F" w:rsidRDefault="00897BC1" w:rsidP="00897BC1">
      <w:pPr>
        <w:rPr>
          <w:rFonts w:eastAsia="Calibri"/>
          <w:i/>
          <w:iCs/>
          <w:szCs w:val="22"/>
          <w:lang w:val="pl-PL"/>
        </w:rPr>
      </w:pPr>
      <w:r w:rsidRPr="00007E9F">
        <w:rPr>
          <w:rFonts w:eastAsia="Calibri"/>
          <w:i/>
          <w:iCs/>
          <w:szCs w:val="22"/>
          <w:lang w:val="pl-PL"/>
        </w:rPr>
        <w:t>Poremećaji mišićno-koštanog sistema i vezivnog tkiva</w:t>
      </w:r>
    </w:p>
    <w:p w14:paraId="0227816D" w14:textId="77777777" w:rsidR="00897BC1" w:rsidRPr="00007E9F" w:rsidRDefault="00897BC1" w:rsidP="00897BC1">
      <w:pPr>
        <w:rPr>
          <w:rFonts w:eastAsia="Calibri"/>
          <w:b/>
          <w:szCs w:val="22"/>
          <w:lang w:val="pl-PL"/>
        </w:rPr>
      </w:pPr>
      <w:r w:rsidRPr="00007E9F">
        <w:rPr>
          <w:rFonts w:eastAsia="Calibri"/>
          <w:szCs w:val="22"/>
          <w:lang w:val="pl-PL"/>
        </w:rPr>
        <w:t>Često: mišićni grčevi</w:t>
      </w:r>
      <w:r w:rsidRPr="00007E9F">
        <w:rPr>
          <w:rFonts w:eastAsia="Calibri"/>
          <w:b/>
          <w:szCs w:val="22"/>
          <w:lang w:val="pl-PL"/>
        </w:rPr>
        <w:t>†</w:t>
      </w:r>
    </w:p>
    <w:p w14:paraId="409CEC84" w14:textId="1740DD07" w:rsidR="00897BC1" w:rsidRPr="00007E9F" w:rsidRDefault="00897BC1" w:rsidP="00897BC1">
      <w:pPr>
        <w:rPr>
          <w:rFonts w:eastAsia="Calibri"/>
          <w:szCs w:val="22"/>
          <w:lang w:val="pl-PL"/>
        </w:rPr>
      </w:pPr>
      <w:r w:rsidRPr="00007E9F">
        <w:rPr>
          <w:rFonts w:eastAsia="Calibri"/>
          <w:szCs w:val="22"/>
          <w:lang w:val="pl-PL"/>
        </w:rPr>
        <w:t>Povremeno: artra</w:t>
      </w:r>
      <w:r w:rsidR="00CB10D8">
        <w:rPr>
          <w:rFonts w:eastAsia="Calibri"/>
          <w:szCs w:val="22"/>
          <w:lang w:val="pl-PL"/>
        </w:rPr>
        <w:t>l</w:t>
      </w:r>
      <w:r w:rsidRPr="00007E9F">
        <w:rPr>
          <w:rFonts w:eastAsia="Calibri"/>
          <w:szCs w:val="22"/>
          <w:lang w:val="pl-PL"/>
        </w:rPr>
        <w:t>gija</w:t>
      </w:r>
      <w:r w:rsidRPr="00931348">
        <w:rPr>
          <w:rFonts w:eastAsia="Calibri"/>
          <w:szCs w:val="22"/>
          <w:rtl/>
        </w:rPr>
        <w:t>٭٭</w:t>
      </w:r>
    </w:p>
    <w:p w14:paraId="5F2A6D74" w14:textId="77777777" w:rsidR="00897BC1" w:rsidRPr="00007E9F" w:rsidRDefault="00897BC1" w:rsidP="00897BC1">
      <w:pPr>
        <w:rPr>
          <w:rFonts w:eastAsia="Calibri"/>
          <w:i/>
          <w:iCs/>
          <w:szCs w:val="22"/>
          <w:lang w:val="pl-PL"/>
        </w:rPr>
      </w:pPr>
    </w:p>
    <w:p w14:paraId="79B5E263" w14:textId="77777777" w:rsidR="00897BC1" w:rsidRPr="00007E9F" w:rsidRDefault="00897BC1" w:rsidP="00897BC1">
      <w:pPr>
        <w:rPr>
          <w:i/>
          <w:szCs w:val="22"/>
          <w:lang w:val="pl-PL"/>
        </w:rPr>
      </w:pPr>
      <w:r w:rsidRPr="00007E9F">
        <w:rPr>
          <w:i/>
          <w:szCs w:val="22"/>
          <w:lang w:val="pl-PL"/>
        </w:rPr>
        <w:t>Poremećaji bubrega i urinarnog sistema</w:t>
      </w:r>
    </w:p>
    <w:p w14:paraId="51BAFBB5" w14:textId="77777777" w:rsidR="00897BC1" w:rsidRPr="00007E9F" w:rsidRDefault="00897BC1" w:rsidP="00897BC1">
      <w:pPr>
        <w:rPr>
          <w:szCs w:val="22"/>
          <w:lang w:val="pl-PL"/>
        </w:rPr>
      </w:pPr>
      <w:r w:rsidRPr="00007E9F">
        <w:rPr>
          <w:szCs w:val="22"/>
          <w:lang w:val="pl-PL"/>
        </w:rPr>
        <w:t>Povremeno: disfunkcija bubrega, bubrežna insuficijencija, proteinurija</w:t>
      </w:r>
    </w:p>
    <w:p w14:paraId="0D571F75" w14:textId="0885A427" w:rsidR="00897BC1" w:rsidRPr="00007E9F" w:rsidRDefault="00897BC1" w:rsidP="00897BC1">
      <w:pPr>
        <w:rPr>
          <w:szCs w:val="22"/>
          <w:lang w:val="pl-PL"/>
        </w:rPr>
      </w:pPr>
      <w:r w:rsidRPr="00007E9F">
        <w:rPr>
          <w:szCs w:val="22"/>
          <w:lang w:val="pl-PL"/>
        </w:rPr>
        <w:t>R</w:t>
      </w:r>
      <w:r w:rsidR="00AD0DC0">
        <w:rPr>
          <w:szCs w:val="22"/>
          <w:lang w:val="pl-PL"/>
        </w:rPr>
        <w:t>ij</w:t>
      </w:r>
      <w:r w:rsidRPr="00007E9F">
        <w:rPr>
          <w:szCs w:val="22"/>
          <w:lang w:val="pl-PL"/>
        </w:rPr>
        <w:t>etko: o</w:t>
      </w:r>
      <w:r w:rsidR="00CB10D8">
        <w:rPr>
          <w:szCs w:val="22"/>
          <w:lang w:val="pl-PL"/>
        </w:rPr>
        <w:t>l</w:t>
      </w:r>
      <w:r w:rsidRPr="00007E9F">
        <w:rPr>
          <w:szCs w:val="22"/>
          <w:lang w:val="pl-PL"/>
        </w:rPr>
        <w:t>igurija, intersticija</w:t>
      </w:r>
      <w:r w:rsidR="00CB10D8">
        <w:rPr>
          <w:szCs w:val="22"/>
          <w:lang w:val="pl-PL"/>
        </w:rPr>
        <w:t>l</w:t>
      </w:r>
      <w:r w:rsidRPr="00007E9F">
        <w:rPr>
          <w:szCs w:val="22"/>
          <w:lang w:val="pl-PL"/>
        </w:rPr>
        <w:t>ni nefritis</w:t>
      </w:r>
    </w:p>
    <w:p w14:paraId="625E70AB" w14:textId="77777777" w:rsidR="00897BC1" w:rsidRPr="00007E9F" w:rsidRDefault="00897BC1" w:rsidP="00897BC1">
      <w:pPr>
        <w:rPr>
          <w:rFonts w:eastAsia="Calibri"/>
          <w:i/>
          <w:iCs/>
          <w:szCs w:val="22"/>
          <w:lang w:val="pl-PL"/>
        </w:rPr>
      </w:pPr>
    </w:p>
    <w:p w14:paraId="5C152D8E" w14:textId="77777777" w:rsidR="00897BC1" w:rsidRPr="005A1944" w:rsidRDefault="00897BC1" w:rsidP="00897BC1">
      <w:pPr>
        <w:rPr>
          <w:i/>
          <w:szCs w:val="22"/>
          <w:lang w:val="pl-PL"/>
        </w:rPr>
      </w:pPr>
      <w:r w:rsidRPr="005A1944">
        <w:rPr>
          <w:i/>
          <w:szCs w:val="22"/>
          <w:lang w:val="pl-PL"/>
        </w:rPr>
        <w:t>Poremećaji reproduktivnog sistema i  dojki</w:t>
      </w:r>
    </w:p>
    <w:p w14:paraId="33818DD5" w14:textId="77777777" w:rsidR="00897BC1" w:rsidRPr="00007E9F" w:rsidRDefault="00897BC1" w:rsidP="00897BC1">
      <w:pPr>
        <w:rPr>
          <w:szCs w:val="22"/>
          <w:lang w:val="pl-PL"/>
        </w:rPr>
      </w:pPr>
      <w:r w:rsidRPr="00007E9F">
        <w:rPr>
          <w:szCs w:val="22"/>
          <w:lang w:val="pl-PL"/>
        </w:rPr>
        <w:t>Povremeno: impotencija</w:t>
      </w:r>
    </w:p>
    <w:p w14:paraId="0C2AF7C7" w14:textId="77777777" w:rsidR="00897BC1" w:rsidRPr="00007E9F" w:rsidRDefault="00897BC1" w:rsidP="00897BC1">
      <w:pPr>
        <w:rPr>
          <w:szCs w:val="22"/>
          <w:lang w:val="pl-PL"/>
        </w:rPr>
      </w:pPr>
      <w:r w:rsidRPr="00007E9F">
        <w:rPr>
          <w:szCs w:val="22"/>
          <w:lang w:val="pl-PL"/>
        </w:rPr>
        <w:t>R</w:t>
      </w:r>
      <w:r w:rsidR="00AD0DC0">
        <w:rPr>
          <w:szCs w:val="22"/>
          <w:lang w:val="pl-PL"/>
        </w:rPr>
        <w:t>ij</w:t>
      </w:r>
      <w:r w:rsidRPr="00007E9F">
        <w:rPr>
          <w:szCs w:val="22"/>
          <w:lang w:val="pl-PL"/>
        </w:rPr>
        <w:t>etko: ginekomastija</w:t>
      </w:r>
    </w:p>
    <w:p w14:paraId="67704723" w14:textId="77777777" w:rsidR="00897BC1" w:rsidRPr="00007E9F" w:rsidRDefault="00897BC1" w:rsidP="00897BC1">
      <w:pPr>
        <w:rPr>
          <w:rFonts w:eastAsia="Calibri"/>
          <w:i/>
          <w:iCs/>
          <w:szCs w:val="22"/>
          <w:lang w:val="pl-PL"/>
        </w:rPr>
      </w:pPr>
    </w:p>
    <w:p w14:paraId="5965EC3F" w14:textId="77777777" w:rsidR="00897BC1" w:rsidRPr="00007E9F" w:rsidRDefault="00897BC1" w:rsidP="00897BC1">
      <w:pPr>
        <w:rPr>
          <w:szCs w:val="22"/>
          <w:lang w:val="pl-PL"/>
        </w:rPr>
      </w:pPr>
      <w:r w:rsidRPr="00007E9F">
        <w:rPr>
          <w:i/>
          <w:szCs w:val="22"/>
          <w:lang w:val="pl-PL"/>
        </w:rPr>
        <w:lastRenderedPageBreak/>
        <w:t>Opšti poremećaji i reakcije na m</w:t>
      </w:r>
      <w:r w:rsidR="00AD0DC0">
        <w:rPr>
          <w:i/>
          <w:szCs w:val="22"/>
          <w:lang w:val="pl-PL"/>
        </w:rPr>
        <w:t>j</w:t>
      </w:r>
      <w:r w:rsidRPr="00007E9F">
        <w:rPr>
          <w:i/>
          <w:szCs w:val="22"/>
          <w:lang w:val="pl-PL"/>
        </w:rPr>
        <w:t>estu prim</w:t>
      </w:r>
      <w:r w:rsidR="00AD0DC0">
        <w:rPr>
          <w:i/>
          <w:szCs w:val="22"/>
          <w:lang w:val="pl-PL"/>
        </w:rPr>
        <w:t>j</w:t>
      </w:r>
      <w:r w:rsidRPr="00007E9F">
        <w:rPr>
          <w:i/>
          <w:szCs w:val="22"/>
          <w:lang w:val="pl-PL"/>
        </w:rPr>
        <w:t>ene</w:t>
      </w:r>
    </w:p>
    <w:p w14:paraId="36250142" w14:textId="77777777" w:rsidR="00897BC1" w:rsidRPr="00007E9F" w:rsidRDefault="00897BC1" w:rsidP="00897BC1">
      <w:pPr>
        <w:rPr>
          <w:szCs w:val="22"/>
          <w:lang w:val="pl-PL"/>
        </w:rPr>
      </w:pPr>
      <w:r w:rsidRPr="00007E9F">
        <w:rPr>
          <w:szCs w:val="22"/>
          <w:lang w:val="pl-PL"/>
        </w:rPr>
        <w:t>Veoma često: astenija</w:t>
      </w:r>
    </w:p>
    <w:p w14:paraId="44AE08AF" w14:textId="66A2E457" w:rsidR="00897BC1" w:rsidRPr="00007E9F" w:rsidRDefault="00897BC1" w:rsidP="00897BC1">
      <w:pPr>
        <w:keepNext/>
        <w:rPr>
          <w:szCs w:val="22"/>
          <w:lang w:val="pl-PL"/>
        </w:rPr>
      </w:pPr>
      <w:r w:rsidRPr="00007E9F">
        <w:rPr>
          <w:szCs w:val="22"/>
          <w:lang w:val="pl-PL"/>
        </w:rPr>
        <w:t>Često: bo</w:t>
      </w:r>
      <w:r w:rsidR="00CB10D8">
        <w:rPr>
          <w:szCs w:val="22"/>
          <w:lang w:val="pl-PL"/>
        </w:rPr>
        <w:t>l</w:t>
      </w:r>
      <w:r w:rsidRPr="00007E9F">
        <w:rPr>
          <w:szCs w:val="22"/>
          <w:lang w:val="pl-PL"/>
        </w:rPr>
        <w:t xml:space="preserve"> u grudima, zamor</w:t>
      </w:r>
    </w:p>
    <w:p w14:paraId="638FF4E5" w14:textId="766B8479" w:rsidR="00897BC1" w:rsidRPr="00007E9F" w:rsidRDefault="00897BC1" w:rsidP="00897BC1">
      <w:pPr>
        <w:keepNext/>
        <w:rPr>
          <w:szCs w:val="22"/>
          <w:lang w:val="pl-PL"/>
        </w:rPr>
      </w:pPr>
      <w:r w:rsidRPr="00007E9F">
        <w:rPr>
          <w:szCs w:val="22"/>
          <w:lang w:val="pl-PL"/>
        </w:rPr>
        <w:t xml:space="preserve">Povremeno: </w:t>
      </w:r>
      <w:r w:rsidR="00F47365" w:rsidRPr="00007E9F">
        <w:rPr>
          <w:szCs w:val="22"/>
          <w:lang w:val="pl-PL"/>
        </w:rPr>
        <w:t>ma</w:t>
      </w:r>
      <w:r w:rsidR="00CB10D8">
        <w:rPr>
          <w:szCs w:val="22"/>
          <w:lang w:val="pl-PL"/>
        </w:rPr>
        <w:t>l</w:t>
      </w:r>
      <w:r w:rsidR="00F47365" w:rsidRPr="00007E9F">
        <w:rPr>
          <w:szCs w:val="22"/>
          <w:lang w:val="pl-PL"/>
        </w:rPr>
        <w:t>aksa</w:t>
      </w:r>
      <w:r w:rsidR="00CB10D8">
        <w:rPr>
          <w:szCs w:val="22"/>
          <w:lang w:val="pl-PL"/>
        </w:rPr>
        <w:t>l</w:t>
      </w:r>
      <w:r w:rsidR="00F47365" w:rsidRPr="00007E9F">
        <w:rPr>
          <w:szCs w:val="22"/>
          <w:lang w:val="pl-PL"/>
        </w:rPr>
        <w:t>ost</w:t>
      </w:r>
      <w:r w:rsidRPr="00007E9F">
        <w:rPr>
          <w:szCs w:val="22"/>
          <w:lang w:val="pl-PL"/>
        </w:rPr>
        <w:t>, groznica</w:t>
      </w:r>
    </w:p>
    <w:p w14:paraId="24B2CE6F" w14:textId="77777777" w:rsidR="00897BC1" w:rsidRPr="00007E9F" w:rsidRDefault="00897BC1" w:rsidP="00897BC1">
      <w:pPr>
        <w:rPr>
          <w:rFonts w:eastAsia="Calibri"/>
          <w:i/>
          <w:iCs/>
          <w:szCs w:val="22"/>
          <w:lang w:val="pl-PL"/>
        </w:rPr>
      </w:pPr>
    </w:p>
    <w:p w14:paraId="7AA6389C" w14:textId="6B3035EF" w:rsidR="00897BC1" w:rsidRPr="00931348" w:rsidRDefault="00CB10D8" w:rsidP="00897BC1">
      <w:pPr>
        <w:keepNext/>
        <w:rPr>
          <w:i/>
          <w:szCs w:val="22"/>
          <w:lang w:val="sl-SI"/>
        </w:rPr>
      </w:pPr>
      <w:r>
        <w:rPr>
          <w:i/>
          <w:szCs w:val="22"/>
          <w:lang w:val="sl-SI"/>
        </w:rPr>
        <w:t>L</w:t>
      </w:r>
      <w:r w:rsidR="00897BC1" w:rsidRPr="00931348">
        <w:rPr>
          <w:i/>
          <w:szCs w:val="22"/>
          <w:lang w:val="sl-SI"/>
        </w:rPr>
        <w:t>aboratorijska ispitivanja</w:t>
      </w:r>
    </w:p>
    <w:p w14:paraId="55D6B307" w14:textId="0171FA45" w:rsidR="00897BC1" w:rsidRPr="00931348" w:rsidRDefault="00897BC1" w:rsidP="00897BC1">
      <w:pPr>
        <w:rPr>
          <w:szCs w:val="22"/>
          <w:lang w:val="sr-Latn-CS"/>
        </w:rPr>
      </w:pPr>
      <w:r w:rsidRPr="00931348">
        <w:rPr>
          <w:szCs w:val="22"/>
          <w:lang w:val="sr-Latn-CS"/>
        </w:rPr>
        <w:t>Često: hiperka</w:t>
      </w:r>
      <w:r w:rsidR="00CB10D8">
        <w:rPr>
          <w:szCs w:val="22"/>
          <w:lang w:val="sr-Latn-CS"/>
        </w:rPr>
        <w:t>l</w:t>
      </w:r>
      <w:r w:rsidRPr="00931348">
        <w:rPr>
          <w:szCs w:val="22"/>
          <w:lang w:val="sr-Latn-CS"/>
        </w:rPr>
        <w:t>ijemija, povišenje serumskog kreatinina</w:t>
      </w:r>
    </w:p>
    <w:p w14:paraId="289F0536" w14:textId="77777777" w:rsidR="00897BC1" w:rsidRPr="00931348" w:rsidRDefault="00897BC1" w:rsidP="00897BC1">
      <w:pPr>
        <w:rPr>
          <w:szCs w:val="22"/>
          <w:lang w:val="sr-Latn-CS"/>
        </w:rPr>
      </w:pPr>
      <w:r w:rsidRPr="00931348">
        <w:rPr>
          <w:szCs w:val="22"/>
          <w:lang w:val="sr-Latn-CS"/>
        </w:rPr>
        <w:t xml:space="preserve">Povremeno: povećanje </w:t>
      </w:r>
      <w:r w:rsidR="00F47365">
        <w:rPr>
          <w:szCs w:val="22"/>
          <w:lang w:val="sr-Latn-CS"/>
        </w:rPr>
        <w:t xml:space="preserve">koncentracije </w:t>
      </w:r>
      <w:r w:rsidRPr="00931348">
        <w:rPr>
          <w:szCs w:val="22"/>
          <w:lang w:val="sr-Latn-CS"/>
        </w:rPr>
        <w:t>ureje u krvi, hiponatrijemija</w:t>
      </w:r>
    </w:p>
    <w:p w14:paraId="7797B125" w14:textId="2984CF45" w:rsidR="00897BC1" w:rsidRDefault="00897BC1" w:rsidP="00897BC1">
      <w:pPr>
        <w:tabs>
          <w:tab w:val="left" w:pos="-720"/>
          <w:tab w:val="left" w:pos="0"/>
          <w:tab w:val="num" w:pos="1170"/>
        </w:tabs>
        <w:suppressAutoHyphens/>
        <w:rPr>
          <w:szCs w:val="22"/>
          <w:lang w:val="sr-Latn-CS"/>
        </w:rPr>
      </w:pPr>
      <w:r w:rsidRPr="00931348">
        <w:rPr>
          <w:szCs w:val="22"/>
          <w:lang w:val="sr-Latn-CS"/>
        </w:rPr>
        <w:t>R</w:t>
      </w:r>
      <w:r w:rsidR="00AD0DC0">
        <w:rPr>
          <w:szCs w:val="22"/>
          <w:lang w:val="sr-Latn-CS"/>
        </w:rPr>
        <w:t>ij</w:t>
      </w:r>
      <w:r w:rsidRPr="00931348">
        <w:rPr>
          <w:szCs w:val="22"/>
          <w:lang w:val="sr-Latn-CS"/>
        </w:rPr>
        <w:t>etko: povišenje enzima jetre i serumskog bi</w:t>
      </w:r>
      <w:r w:rsidR="00CB10D8">
        <w:rPr>
          <w:szCs w:val="22"/>
          <w:lang w:val="sr-Latn-CS"/>
        </w:rPr>
        <w:t>l</w:t>
      </w:r>
      <w:r w:rsidRPr="00931348">
        <w:rPr>
          <w:szCs w:val="22"/>
          <w:lang w:val="sr-Latn-CS"/>
        </w:rPr>
        <w:t>irubina</w:t>
      </w:r>
    </w:p>
    <w:p w14:paraId="1173D20E" w14:textId="77777777" w:rsidR="00FD3ADE" w:rsidRDefault="00FD3ADE" w:rsidP="00897BC1">
      <w:pPr>
        <w:tabs>
          <w:tab w:val="left" w:pos="-720"/>
          <w:tab w:val="left" w:pos="0"/>
          <w:tab w:val="num" w:pos="1170"/>
        </w:tabs>
        <w:suppressAutoHyphens/>
        <w:rPr>
          <w:szCs w:val="22"/>
          <w:lang w:val="sr-Latn-CS"/>
        </w:rPr>
      </w:pPr>
    </w:p>
    <w:p w14:paraId="234E0F12" w14:textId="7FD226BA" w:rsidR="00FD3ADE" w:rsidRPr="00A42446" w:rsidRDefault="00FD3ADE" w:rsidP="00FD3ADE">
      <w:pPr>
        <w:rPr>
          <w:i/>
          <w:lang w:val="sr-Latn-CS"/>
        </w:rPr>
      </w:pPr>
      <w:r w:rsidRPr="00A42446">
        <w:rPr>
          <w:i/>
        </w:rPr>
        <w:t>Neop</w:t>
      </w:r>
      <w:r w:rsidR="00CB10D8">
        <w:rPr>
          <w:i/>
        </w:rPr>
        <w:t>l</w:t>
      </w:r>
      <w:r w:rsidRPr="00A42446">
        <w:rPr>
          <w:i/>
        </w:rPr>
        <w:t>azme</w:t>
      </w:r>
      <w:r w:rsidRPr="00A42446">
        <w:rPr>
          <w:i/>
          <w:lang w:val="sr-Latn-CS"/>
        </w:rPr>
        <w:t xml:space="preserve"> – </w:t>
      </w:r>
      <w:r w:rsidRPr="00A42446">
        <w:rPr>
          <w:i/>
        </w:rPr>
        <w:t>benigne</w:t>
      </w:r>
      <w:r w:rsidRPr="00A42446">
        <w:rPr>
          <w:i/>
          <w:lang w:val="sr-Latn-CS"/>
        </w:rPr>
        <w:t xml:space="preserve">, </w:t>
      </w:r>
      <w:r w:rsidRPr="00A42446">
        <w:rPr>
          <w:i/>
        </w:rPr>
        <w:t>ma</w:t>
      </w:r>
      <w:r w:rsidR="00CB10D8">
        <w:rPr>
          <w:i/>
        </w:rPr>
        <w:t>l</w:t>
      </w:r>
      <w:r w:rsidRPr="00A42446">
        <w:rPr>
          <w:i/>
        </w:rPr>
        <w:t>igne</w:t>
      </w:r>
      <w:r w:rsidRPr="00A42446">
        <w:rPr>
          <w:i/>
          <w:lang w:val="sr-Latn-CS"/>
        </w:rPr>
        <w:t xml:space="preserve"> </w:t>
      </w:r>
      <w:r w:rsidRPr="00A42446">
        <w:rPr>
          <w:i/>
        </w:rPr>
        <w:t>i</w:t>
      </w:r>
      <w:r w:rsidRPr="00A42446">
        <w:rPr>
          <w:i/>
          <w:lang w:val="sr-Latn-CS"/>
        </w:rPr>
        <w:t xml:space="preserve"> </w:t>
      </w:r>
      <w:r w:rsidRPr="00A42446">
        <w:rPr>
          <w:i/>
        </w:rPr>
        <w:t>neodre</w:t>
      </w:r>
      <w:r w:rsidRPr="00A42446">
        <w:rPr>
          <w:i/>
          <w:lang w:val="sr-Latn-CS"/>
        </w:rPr>
        <w:t>đ</w:t>
      </w:r>
      <w:r w:rsidRPr="00A42446">
        <w:rPr>
          <w:i/>
        </w:rPr>
        <w:t>ene</w:t>
      </w:r>
      <w:r w:rsidRPr="00A42446">
        <w:rPr>
          <w:i/>
          <w:lang w:val="sr-Latn-CS"/>
        </w:rPr>
        <w:t xml:space="preserve"> (</w:t>
      </w:r>
      <w:r w:rsidRPr="00A42446">
        <w:rPr>
          <w:i/>
        </w:rPr>
        <w:t>uk</w:t>
      </w:r>
      <w:r w:rsidR="00CB10D8">
        <w:rPr>
          <w:i/>
        </w:rPr>
        <w:t>l</w:t>
      </w:r>
      <w:r w:rsidRPr="00A42446">
        <w:rPr>
          <w:i/>
        </w:rPr>
        <w:t>ju</w:t>
      </w:r>
      <w:r w:rsidRPr="00A42446">
        <w:rPr>
          <w:i/>
          <w:lang w:val="sr-Latn-CS"/>
        </w:rPr>
        <w:t>č</w:t>
      </w:r>
      <w:r w:rsidRPr="00A42446">
        <w:rPr>
          <w:i/>
        </w:rPr>
        <w:t>uju</w:t>
      </w:r>
      <w:r w:rsidRPr="00A42446">
        <w:rPr>
          <w:i/>
          <w:lang w:val="sr-Latn-CS"/>
        </w:rPr>
        <w:t>ć</w:t>
      </w:r>
      <w:r w:rsidRPr="00A42446">
        <w:rPr>
          <w:i/>
        </w:rPr>
        <w:t>i</w:t>
      </w:r>
      <w:r w:rsidRPr="00A42446">
        <w:rPr>
          <w:i/>
          <w:lang w:val="sr-Latn-CS"/>
        </w:rPr>
        <w:t xml:space="preserve"> </w:t>
      </w:r>
      <w:r w:rsidRPr="00A42446">
        <w:rPr>
          <w:i/>
        </w:rPr>
        <w:t>ciste</w:t>
      </w:r>
      <w:r w:rsidRPr="00A42446">
        <w:rPr>
          <w:i/>
          <w:lang w:val="sr-Latn-CS"/>
        </w:rPr>
        <w:t xml:space="preserve"> </w:t>
      </w:r>
      <w:r w:rsidRPr="00A42446">
        <w:rPr>
          <w:i/>
        </w:rPr>
        <w:t>i</w:t>
      </w:r>
      <w:r w:rsidRPr="00A42446">
        <w:rPr>
          <w:i/>
          <w:lang w:val="sr-Latn-CS"/>
        </w:rPr>
        <w:t xml:space="preserve"> </w:t>
      </w:r>
      <w:r w:rsidRPr="00A42446">
        <w:rPr>
          <w:i/>
        </w:rPr>
        <w:t>po</w:t>
      </w:r>
      <w:r w:rsidR="00CB10D8">
        <w:rPr>
          <w:i/>
        </w:rPr>
        <w:t>l</w:t>
      </w:r>
      <w:r w:rsidRPr="00A42446">
        <w:rPr>
          <w:i/>
        </w:rPr>
        <w:t>ipe</w:t>
      </w:r>
      <w:r w:rsidRPr="00A42446">
        <w:rPr>
          <w:i/>
          <w:lang w:val="sr-Latn-CS"/>
        </w:rPr>
        <w:t>)</w:t>
      </w:r>
    </w:p>
    <w:p w14:paraId="04A4F0EC" w14:textId="3015263D" w:rsidR="00FD3ADE" w:rsidRPr="00A42446" w:rsidRDefault="00FD3ADE" w:rsidP="00FD3ADE">
      <w:pPr>
        <w:rPr>
          <w:lang w:val="sr-Latn-CS"/>
        </w:rPr>
      </w:pPr>
      <w:r w:rsidRPr="00A42446">
        <w:rPr>
          <w:szCs w:val="22"/>
        </w:rPr>
        <w:t>Nepoznate</w:t>
      </w:r>
      <w:r w:rsidRPr="00A42446">
        <w:rPr>
          <w:szCs w:val="22"/>
          <w:lang w:val="sr-Latn-CS"/>
        </w:rPr>
        <w:t xml:space="preserve"> </w:t>
      </w:r>
      <w:r w:rsidRPr="00A42446">
        <w:rPr>
          <w:szCs w:val="22"/>
        </w:rPr>
        <w:t>u</w:t>
      </w:r>
      <w:r w:rsidRPr="00A42446">
        <w:rPr>
          <w:szCs w:val="22"/>
          <w:lang w:val="sr-Latn-CS"/>
        </w:rPr>
        <w:t>č</w:t>
      </w:r>
      <w:r w:rsidRPr="00A42446">
        <w:rPr>
          <w:szCs w:val="22"/>
        </w:rPr>
        <w:t>esta</w:t>
      </w:r>
      <w:r w:rsidR="00CB10D8">
        <w:rPr>
          <w:szCs w:val="22"/>
        </w:rPr>
        <w:t>l</w:t>
      </w:r>
      <w:r w:rsidRPr="00A42446">
        <w:rPr>
          <w:szCs w:val="22"/>
        </w:rPr>
        <w:t>osti</w:t>
      </w:r>
      <w:r w:rsidRPr="00A42446">
        <w:rPr>
          <w:lang w:val="sr-Latn-CS"/>
        </w:rPr>
        <w:t xml:space="preserve">: </w:t>
      </w:r>
      <w:r w:rsidRPr="00A42446">
        <w:t>neme</w:t>
      </w:r>
      <w:r w:rsidR="00CB10D8">
        <w:t>l</w:t>
      </w:r>
      <w:r w:rsidRPr="00A42446">
        <w:t>anomski</w:t>
      </w:r>
      <w:r w:rsidRPr="00A42446">
        <w:rPr>
          <w:lang w:val="sr-Latn-CS"/>
        </w:rPr>
        <w:t xml:space="preserve"> </w:t>
      </w:r>
      <w:r w:rsidRPr="00A42446">
        <w:t>karcinom</w:t>
      </w:r>
      <w:r w:rsidRPr="00A42446">
        <w:rPr>
          <w:lang w:val="sr-Latn-CS"/>
        </w:rPr>
        <w:t xml:space="preserve"> </w:t>
      </w:r>
      <w:r w:rsidRPr="00A42446">
        <w:t>ko</w:t>
      </w:r>
      <w:r w:rsidRPr="00A42446">
        <w:rPr>
          <w:lang w:val="sr-Latn-CS"/>
        </w:rPr>
        <w:t>ž</w:t>
      </w:r>
      <w:r w:rsidRPr="00A42446">
        <w:t>e</w:t>
      </w:r>
      <w:r w:rsidRPr="00A42446">
        <w:rPr>
          <w:lang w:val="sr-Latn-CS"/>
        </w:rPr>
        <w:t xml:space="preserve"> (</w:t>
      </w:r>
      <w:r w:rsidRPr="00A42446">
        <w:t>bazoce</w:t>
      </w:r>
      <w:r w:rsidR="00CB10D8">
        <w:t>l</w:t>
      </w:r>
      <w:r w:rsidRPr="00A42446">
        <w:t>u</w:t>
      </w:r>
      <w:r w:rsidR="00CB10D8">
        <w:t>l</w:t>
      </w:r>
      <w:r w:rsidRPr="00A42446">
        <w:t>arni</w:t>
      </w:r>
      <w:r w:rsidRPr="00A42446">
        <w:rPr>
          <w:lang w:val="sr-Latn-CS"/>
        </w:rPr>
        <w:t xml:space="preserve"> </w:t>
      </w:r>
      <w:r w:rsidRPr="00A42446">
        <w:t>karcinom</w:t>
      </w:r>
      <w:r w:rsidRPr="00A42446">
        <w:rPr>
          <w:lang w:val="sr-Latn-CS"/>
        </w:rPr>
        <w:t xml:space="preserve"> </w:t>
      </w:r>
      <w:r w:rsidRPr="00A42446">
        <w:t>i</w:t>
      </w:r>
      <w:r w:rsidRPr="00A42446">
        <w:rPr>
          <w:lang w:val="sr-Latn-CS"/>
        </w:rPr>
        <w:t xml:space="preserve"> </w:t>
      </w:r>
      <w:r w:rsidRPr="00A42446">
        <w:t>p</w:t>
      </w:r>
      <w:r w:rsidR="00CB10D8">
        <w:t>l</w:t>
      </w:r>
      <w:r w:rsidRPr="00A42446">
        <w:t>anoce</w:t>
      </w:r>
      <w:r w:rsidR="00CB10D8">
        <w:t>l</w:t>
      </w:r>
      <w:r w:rsidRPr="00A42446">
        <w:t>u</w:t>
      </w:r>
      <w:r w:rsidR="00CB10D8">
        <w:t>l</w:t>
      </w:r>
      <w:r w:rsidRPr="00A42446">
        <w:t>arni</w:t>
      </w:r>
      <w:r w:rsidRPr="00A42446">
        <w:rPr>
          <w:lang w:val="sr-Latn-CS"/>
        </w:rPr>
        <w:t xml:space="preserve"> </w:t>
      </w:r>
      <w:r w:rsidRPr="00A42446">
        <w:t>karcinom</w:t>
      </w:r>
      <w:r w:rsidRPr="00A42446">
        <w:rPr>
          <w:lang w:val="sr-Latn-CS"/>
        </w:rPr>
        <w:t>)</w:t>
      </w:r>
    </w:p>
    <w:p w14:paraId="46BB36DF" w14:textId="77777777" w:rsidR="00FD3ADE" w:rsidRPr="00007E9F" w:rsidRDefault="00FD3ADE" w:rsidP="00FD3ADE">
      <w:pPr>
        <w:rPr>
          <w:lang w:val="sr-Latn-CS"/>
        </w:rPr>
      </w:pPr>
    </w:p>
    <w:p w14:paraId="1734D824" w14:textId="69DA9689" w:rsidR="00FD3ADE" w:rsidRPr="00007E9F" w:rsidRDefault="00FD3ADE" w:rsidP="00FD3ADE">
      <w:pPr>
        <w:rPr>
          <w:lang w:val="sr-Latn-CS"/>
        </w:rPr>
      </w:pPr>
      <w:r w:rsidRPr="007D4E66">
        <w:t>Opis</w:t>
      </w:r>
      <w:r w:rsidRPr="00007E9F">
        <w:rPr>
          <w:lang w:val="sr-Latn-CS"/>
        </w:rPr>
        <w:t xml:space="preserve"> </w:t>
      </w:r>
      <w:r w:rsidRPr="007D4E66">
        <w:t>odabranih</w:t>
      </w:r>
      <w:r w:rsidRPr="00007E9F">
        <w:rPr>
          <w:lang w:val="sr-Latn-CS"/>
        </w:rPr>
        <w:t xml:space="preserve"> </w:t>
      </w:r>
      <w:r w:rsidRPr="007D4E66">
        <w:t>ne</w:t>
      </w:r>
      <w:r w:rsidRPr="00007E9F">
        <w:rPr>
          <w:lang w:val="sr-Latn-CS"/>
        </w:rPr>
        <w:t>ž</w:t>
      </w:r>
      <w:r w:rsidRPr="007D4E66">
        <w:t>e</w:t>
      </w:r>
      <w:r w:rsidR="00CB10D8">
        <w:t>l</w:t>
      </w:r>
      <w:r w:rsidRPr="007D4E66">
        <w:t>jenih</w:t>
      </w:r>
      <w:r w:rsidRPr="00007E9F">
        <w:rPr>
          <w:lang w:val="sr-Latn-CS"/>
        </w:rPr>
        <w:t xml:space="preserve"> </w:t>
      </w:r>
      <w:r w:rsidRPr="007D4E66">
        <w:t>reakcija</w:t>
      </w:r>
    </w:p>
    <w:p w14:paraId="6154895C" w14:textId="77777777" w:rsidR="00FD3ADE" w:rsidRPr="00007E9F" w:rsidRDefault="00FD3ADE" w:rsidP="00FD3ADE">
      <w:pPr>
        <w:rPr>
          <w:lang w:val="sr-Latn-CS"/>
        </w:rPr>
      </w:pPr>
    </w:p>
    <w:p w14:paraId="032675AD" w14:textId="33E50F86" w:rsidR="00FD3ADE" w:rsidRPr="00007E9F" w:rsidRDefault="00FD3ADE" w:rsidP="00FD3ADE">
      <w:pPr>
        <w:rPr>
          <w:lang w:val="sr-Latn-CS"/>
        </w:rPr>
      </w:pPr>
      <w:r w:rsidRPr="007D4E66">
        <w:t>Neme</w:t>
      </w:r>
      <w:r w:rsidR="00CB10D8">
        <w:t>l</w:t>
      </w:r>
      <w:r w:rsidRPr="007D4E66">
        <w:t>anomski</w:t>
      </w:r>
      <w:r w:rsidRPr="00007E9F">
        <w:rPr>
          <w:lang w:val="sr-Latn-CS"/>
        </w:rPr>
        <w:t xml:space="preserve"> </w:t>
      </w:r>
      <w:r w:rsidRPr="007D4E66">
        <w:t>karcinom</w:t>
      </w:r>
      <w:r w:rsidRPr="00007E9F">
        <w:rPr>
          <w:lang w:val="sr-Latn-CS"/>
        </w:rPr>
        <w:t xml:space="preserve"> </w:t>
      </w:r>
      <w:r w:rsidRPr="007D4E66">
        <w:t>ko</w:t>
      </w:r>
      <w:r w:rsidRPr="00007E9F">
        <w:rPr>
          <w:lang w:val="sr-Latn-CS"/>
        </w:rPr>
        <w:t>ž</w:t>
      </w:r>
      <w:r w:rsidRPr="007D4E66">
        <w:t>e</w:t>
      </w:r>
      <w:r w:rsidRPr="00007E9F">
        <w:rPr>
          <w:lang w:val="sr-Latn-CS"/>
        </w:rPr>
        <w:t xml:space="preserve">: </w:t>
      </w:r>
      <w:r w:rsidRPr="007D4E66">
        <w:t>Na</w:t>
      </w:r>
      <w:r w:rsidRPr="00007E9F">
        <w:rPr>
          <w:lang w:val="sr-Latn-CS"/>
        </w:rPr>
        <w:t xml:space="preserve"> </w:t>
      </w:r>
      <w:r w:rsidRPr="007D4E66">
        <w:t>osnovu</w:t>
      </w:r>
      <w:r w:rsidRPr="00007E9F">
        <w:rPr>
          <w:lang w:val="sr-Latn-CS"/>
        </w:rPr>
        <w:t xml:space="preserve"> </w:t>
      </w:r>
      <w:r w:rsidRPr="007D4E66">
        <w:t>dostupnih</w:t>
      </w:r>
      <w:r w:rsidRPr="00007E9F">
        <w:rPr>
          <w:lang w:val="sr-Latn-CS"/>
        </w:rPr>
        <w:t xml:space="preserve"> </w:t>
      </w:r>
      <w:r w:rsidRPr="007D4E66">
        <w:t>podataka</w:t>
      </w:r>
      <w:r w:rsidRPr="00007E9F">
        <w:rPr>
          <w:lang w:val="sr-Latn-CS"/>
        </w:rPr>
        <w:t xml:space="preserve"> </w:t>
      </w:r>
      <w:r w:rsidRPr="007D4E66">
        <w:t>iz</w:t>
      </w:r>
      <w:r w:rsidRPr="00007E9F">
        <w:rPr>
          <w:lang w:val="sr-Latn-CS"/>
        </w:rPr>
        <w:t xml:space="preserve"> </w:t>
      </w:r>
      <w:r w:rsidRPr="007D4E66">
        <w:t>epidemio</w:t>
      </w:r>
      <w:r w:rsidR="00CB10D8">
        <w:t>l</w:t>
      </w:r>
      <w:r w:rsidRPr="007D4E66">
        <w:t>o</w:t>
      </w:r>
      <w:r w:rsidRPr="00007E9F">
        <w:rPr>
          <w:lang w:val="sr-Latn-CS"/>
        </w:rPr>
        <w:t>š</w:t>
      </w:r>
      <w:r w:rsidRPr="007D4E66">
        <w:t>kih</w:t>
      </w:r>
      <w:r w:rsidRPr="00007E9F">
        <w:rPr>
          <w:lang w:val="sr-Latn-CS"/>
        </w:rPr>
        <w:t xml:space="preserve"> </w:t>
      </w:r>
      <w:r w:rsidRPr="007D4E66">
        <w:t>studija</w:t>
      </w:r>
      <w:r w:rsidRPr="00007E9F">
        <w:rPr>
          <w:lang w:val="sr-Latn-CS"/>
        </w:rPr>
        <w:t xml:space="preserve">, </w:t>
      </w:r>
      <w:r w:rsidRPr="007D4E66">
        <w:t>izme</w:t>
      </w:r>
      <w:r w:rsidRPr="00007E9F">
        <w:rPr>
          <w:lang w:val="sr-Latn-CS"/>
        </w:rPr>
        <w:t>đ</w:t>
      </w:r>
      <w:r w:rsidRPr="007D4E66">
        <w:t>u</w:t>
      </w:r>
      <w:r w:rsidRPr="00007E9F">
        <w:rPr>
          <w:lang w:val="sr-Latn-CS"/>
        </w:rPr>
        <w:t xml:space="preserve"> </w:t>
      </w:r>
      <w:r w:rsidR="003653F2">
        <w:t>hidroh</w:t>
      </w:r>
      <w:r w:rsidR="00CB10D8">
        <w:t>l</w:t>
      </w:r>
      <w:r w:rsidR="003653F2">
        <w:t>ortiazid</w:t>
      </w:r>
      <w:r w:rsidRPr="007D4E66">
        <w:t>a</w:t>
      </w:r>
      <w:r w:rsidRPr="00007E9F">
        <w:rPr>
          <w:lang w:val="sr-Latn-CS"/>
        </w:rPr>
        <w:t xml:space="preserve"> </w:t>
      </w:r>
      <w:r w:rsidRPr="007D4E66">
        <w:t>i</w:t>
      </w:r>
      <w:r w:rsidRPr="00007E9F">
        <w:rPr>
          <w:lang w:val="sr-Latn-CS"/>
        </w:rPr>
        <w:t xml:space="preserve"> </w:t>
      </w:r>
      <w:r w:rsidRPr="007D4E66">
        <w:t>neme</w:t>
      </w:r>
      <w:r w:rsidR="00CB10D8">
        <w:t>l</w:t>
      </w:r>
      <w:r w:rsidRPr="007D4E66">
        <w:t>anomskog</w:t>
      </w:r>
      <w:r w:rsidRPr="00007E9F">
        <w:rPr>
          <w:lang w:val="sr-Latn-CS"/>
        </w:rPr>
        <w:t xml:space="preserve"> </w:t>
      </w:r>
      <w:r w:rsidRPr="007D4E66">
        <w:t>karcinoma</w:t>
      </w:r>
      <w:r w:rsidRPr="00007E9F">
        <w:rPr>
          <w:lang w:val="sr-Latn-CS"/>
        </w:rPr>
        <w:t xml:space="preserve"> </w:t>
      </w:r>
      <w:r w:rsidRPr="007D4E66">
        <w:t>ko</w:t>
      </w:r>
      <w:r w:rsidRPr="00007E9F">
        <w:rPr>
          <w:lang w:val="sr-Latn-CS"/>
        </w:rPr>
        <w:t>ž</w:t>
      </w:r>
      <w:r w:rsidRPr="007D4E66">
        <w:t>e</w:t>
      </w:r>
      <w:r w:rsidRPr="00007E9F">
        <w:rPr>
          <w:lang w:val="sr-Latn-CS"/>
        </w:rPr>
        <w:t xml:space="preserve"> (</w:t>
      </w:r>
      <w:r w:rsidRPr="007D4E66">
        <w:t>NMSC</w:t>
      </w:r>
      <w:r w:rsidRPr="00007E9F">
        <w:rPr>
          <w:lang w:val="sr-Latn-CS"/>
        </w:rPr>
        <w:t xml:space="preserve">) </w:t>
      </w:r>
      <w:r w:rsidRPr="007D4E66">
        <w:t>prim</w:t>
      </w:r>
      <w:r w:rsidR="00AD0DC0">
        <w:t>j</w:t>
      </w:r>
      <w:r w:rsidRPr="007D4E66">
        <w:t>e</w:t>
      </w:r>
      <w:r w:rsidRPr="00007E9F">
        <w:rPr>
          <w:lang w:val="sr-Latn-CS"/>
        </w:rPr>
        <w:t>ć</w:t>
      </w:r>
      <w:r w:rsidRPr="007D4E66">
        <w:t>ena</w:t>
      </w:r>
      <w:r w:rsidRPr="00007E9F">
        <w:rPr>
          <w:lang w:val="sr-Latn-CS"/>
        </w:rPr>
        <w:t xml:space="preserve"> </w:t>
      </w:r>
      <w:r w:rsidRPr="007D4E66">
        <w:t>je</w:t>
      </w:r>
      <w:r w:rsidRPr="00007E9F">
        <w:rPr>
          <w:lang w:val="sr-Latn-CS"/>
        </w:rPr>
        <w:t xml:space="preserve"> </w:t>
      </w:r>
      <w:r w:rsidRPr="007D4E66">
        <w:t>povezanost</w:t>
      </w:r>
      <w:r w:rsidRPr="00007E9F">
        <w:rPr>
          <w:lang w:val="sr-Latn-CS"/>
        </w:rPr>
        <w:t xml:space="preserve"> </w:t>
      </w:r>
      <w:r w:rsidRPr="007D4E66">
        <w:t>zavisna</w:t>
      </w:r>
      <w:r w:rsidRPr="00007E9F">
        <w:rPr>
          <w:lang w:val="sr-Latn-CS"/>
        </w:rPr>
        <w:t xml:space="preserve"> </w:t>
      </w:r>
      <w:r w:rsidRPr="007D4E66">
        <w:t>od</w:t>
      </w:r>
      <w:r w:rsidRPr="00007E9F">
        <w:rPr>
          <w:lang w:val="sr-Latn-CS"/>
        </w:rPr>
        <w:t xml:space="preserve"> </w:t>
      </w:r>
      <w:r w:rsidRPr="007D4E66">
        <w:t>kumu</w:t>
      </w:r>
      <w:r w:rsidR="00CB10D8">
        <w:t>l</w:t>
      </w:r>
      <w:r w:rsidRPr="007D4E66">
        <w:t>ativne</w:t>
      </w:r>
      <w:r w:rsidRPr="00007E9F">
        <w:rPr>
          <w:lang w:val="sr-Latn-CS"/>
        </w:rPr>
        <w:t xml:space="preserve"> </w:t>
      </w:r>
      <w:r w:rsidRPr="007D4E66">
        <w:t>doze</w:t>
      </w:r>
      <w:r w:rsidRPr="00007E9F">
        <w:rPr>
          <w:lang w:val="sr-Latn-CS"/>
        </w:rPr>
        <w:t xml:space="preserve"> (</w:t>
      </w:r>
      <w:r w:rsidRPr="007D4E66">
        <w:t>tako</w:t>
      </w:r>
      <w:r w:rsidRPr="00007E9F">
        <w:rPr>
          <w:lang w:val="sr-Latn-CS"/>
        </w:rPr>
        <w:t>đ</w:t>
      </w:r>
      <w:r w:rsidRPr="007D4E66">
        <w:t>e</w:t>
      </w:r>
      <w:r w:rsidRPr="00007E9F">
        <w:rPr>
          <w:lang w:val="sr-Latn-CS"/>
        </w:rPr>
        <w:t xml:space="preserve"> </w:t>
      </w:r>
      <w:r w:rsidR="00FE4FC4">
        <w:t>pog</w:t>
      </w:r>
      <w:r w:rsidR="00CB10D8">
        <w:t>l</w:t>
      </w:r>
      <w:r w:rsidR="00FE4FC4">
        <w:t>edati</w:t>
      </w:r>
      <w:r w:rsidR="00FE4FC4" w:rsidRPr="00FE4FC4">
        <w:rPr>
          <w:lang w:val="sr-Latn-CS"/>
        </w:rPr>
        <w:t xml:space="preserve"> </w:t>
      </w:r>
      <w:r w:rsidR="00FE4FC4">
        <w:t>dije</w:t>
      </w:r>
      <w:r w:rsidR="00CB10D8">
        <w:t>l</w:t>
      </w:r>
      <w:r w:rsidR="00FE4FC4">
        <w:t>ove</w:t>
      </w:r>
      <w:r w:rsidRPr="00007E9F">
        <w:rPr>
          <w:lang w:val="sr-Latn-CS"/>
        </w:rPr>
        <w:t xml:space="preserve"> 4.4 </w:t>
      </w:r>
      <w:r w:rsidRPr="007D4E66">
        <w:t>i</w:t>
      </w:r>
      <w:r w:rsidRPr="00007E9F">
        <w:rPr>
          <w:lang w:val="sr-Latn-CS"/>
        </w:rPr>
        <w:t xml:space="preserve"> 5.1).</w:t>
      </w:r>
    </w:p>
    <w:p w14:paraId="757D2CDC" w14:textId="77777777" w:rsidR="00897BC1" w:rsidRPr="00931348" w:rsidRDefault="00897BC1" w:rsidP="00897BC1">
      <w:pPr>
        <w:tabs>
          <w:tab w:val="left" w:pos="-720"/>
          <w:tab w:val="left" w:pos="0"/>
          <w:tab w:val="num" w:pos="1170"/>
        </w:tabs>
        <w:suppressAutoHyphens/>
        <w:rPr>
          <w:szCs w:val="22"/>
          <w:lang w:val="sr-Latn-CS"/>
        </w:rPr>
      </w:pPr>
    </w:p>
    <w:p w14:paraId="5E2EEAE9" w14:textId="4AB8B7D6" w:rsidR="00897BC1" w:rsidRPr="00007E9F" w:rsidRDefault="00897BC1" w:rsidP="00897BC1">
      <w:pPr>
        <w:autoSpaceDE w:val="0"/>
        <w:autoSpaceDN w:val="0"/>
        <w:adjustRightInd w:val="0"/>
        <w:rPr>
          <w:rFonts w:eastAsia="Calibri"/>
          <w:szCs w:val="22"/>
          <w:lang w:val="pl-PL"/>
        </w:rPr>
      </w:pPr>
      <w:r w:rsidRPr="00931348">
        <w:rPr>
          <w:rFonts w:eastAsia="Calibri"/>
          <w:szCs w:val="22"/>
          <w:rtl/>
        </w:rPr>
        <w:t>٭</w:t>
      </w:r>
      <w:r w:rsidRPr="00007E9F">
        <w:rPr>
          <w:rFonts w:eastAsia="Calibri"/>
          <w:szCs w:val="22"/>
          <w:lang w:val="pl-PL"/>
        </w:rPr>
        <w:t xml:space="preserve"> Incidenca je u k</w:t>
      </w:r>
      <w:r w:rsidR="00CB10D8">
        <w:rPr>
          <w:rFonts w:eastAsia="Calibri"/>
          <w:szCs w:val="22"/>
          <w:lang w:val="pl-PL"/>
        </w:rPr>
        <w:t>l</w:t>
      </w:r>
      <w:r w:rsidRPr="00007E9F">
        <w:rPr>
          <w:rFonts w:eastAsia="Calibri"/>
          <w:szCs w:val="22"/>
          <w:lang w:val="pl-PL"/>
        </w:rPr>
        <w:t>ini</w:t>
      </w:r>
      <w:r w:rsidRPr="00007E9F">
        <w:rPr>
          <w:rFonts w:eastAsia="TimesNewRoman"/>
          <w:szCs w:val="22"/>
          <w:lang w:val="pl-PL"/>
        </w:rPr>
        <w:t>č</w:t>
      </w:r>
      <w:r w:rsidRPr="00007E9F">
        <w:rPr>
          <w:rFonts w:eastAsia="Calibri"/>
          <w:szCs w:val="22"/>
          <w:lang w:val="pl-PL"/>
        </w:rPr>
        <w:t>kim istraživanjima bi</w:t>
      </w:r>
      <w:r w:rsidR="00CB10D8">
        <w:rPr>
          <w:rFonts w:eastAsia="Calibri"/>
          <w:szCs w:val="22"/>
          <w:lang w:val="pl-PL"/>
        </w:rPr>
        <w:t>l</w:t>
      </w:r>
      <w:r w:rsidRPr="00007E9F">
        <w:rPr>
          <w:rFonts w:eastAsia="Calibri"/>
          <w:szCs w:val="22"/>
          <w:lang w:val="pl-PL"/>
        </w:rPr>
        <w:t>a s</w:t>
      </w:r>
      <w:r w:rsidR="00CB10D8">
        <w:rPr>
          <w:rFonts w:eastAsia="Calibri"/>
          <w:szCs w:val="22"/>
          <w:lang w:val="pl-PL"/>
        </w:rPr>
        <w:t>l</w:t>
      </w:r>
      <w:r w:rsidRPr="00007E9F">
        <w:rPr>
          <w:rFonts w:eastAsia="Calibri"/>
          <w:szCs w:val="22"/>
          <w:lang w:val="pl-PL"/>
        </w:rPr>
        <w:t>i</w:t>
      </w:r>
      <w:r w:rsidRPr="00007E9F">
        <w:rPr>
          <w:rFonts w:eastAsia="TimesNewRoman"/>
          <w:szCs w:val="22"/>
          <w:lang w:val="pl-PL"/>
        </w:rPr>
        <w:t>č</w:t>
      </w:r>
      <w:r w:rsidRPr="00007E9F">
        <w:rPr>
          <w:rFonts w:eastAsia="Calibri"/>
          <w:szCs w:val="22"/>
          <w:lang w:val="pl-PL"/>
        </w:rPr>
        <w:t>na onoj koja se javi</w:t>
      </w:r>
      <w:r w:rsidR="00CB10D8">
        <w:rPr>
          <w:rFonts w:eastAsia="Calibri"/>
          <w:szCs w:val="22"/>
          <w:lang w:val="pl-PL"/>
        </w:rPr>
        <w:t>l</w:t>
      </w:r>
      <w:r w:rsidRPr="00007E9F">
        <w:rPr>
          <w:rFonts w:eastAsia="Calibri"/>
          <w:szCs w:val="22"/>
          <w:lang w:val="pl-PL"/>
        </w:rPr>
        <w:t>a u p</w:t>
      </w:r>
      <w:r w:rsidR="00CB10D8">
        <w:rPr>
          <w:rFonts w:eastAsia="Calibri"/>
          <w:szCs w:val="22"/>
          <w:lang w:val="pl-PL"/>
        </w:rPr>
        <w:t>l</w:t>
      </w:r>
      <w:r w:rsidRPr="00007E9F">
        <w:rPr>
          <w:rFonts w:eastAsia="Calibri"/>
          <w:szCs w:val="22"/>
          <w:lang w:val="pl-PL"/>
        </w:rPr>
        <w:t>acebo i aktivno kontro</w:t>
      </w:r>
      <w:r w:rsidR="00CB10D8">
        <w:rPr>
          <w:rFonts w:eastAsia="Calibri"/>
          <w:szCs w:val="22"/>
          <w:lang w:val="pl-PL"/>
        </w:rPr>
        <w:t>l</w:t>
      </w:r>
      <w:r w:rsidRPr="00007E9F">
        <w:rPr>
          <w:rFonts w:eastAsia="Calibri"/>
          <w:szCs w:val="22"/>
          <w:lang w:val="pl-PL"/>
        </w:rPr>
        <w:t>isanoj grupi.</w:t>
      </w:r>
    </w:p>
    <w:p w14:paraId="48F6C848" w14:textId="71278DDF" w:rsidR="00897BC1" w:rsidRPr="00007E9F" w:rsidRDefault="00AD0DC0" w:rsidP="00897BC1">
      <w:pPr>
        <w:autoSpaceDE w:val="0"/>
        <w:autoSpaceDN w:val="0"/>
        <w:adjustRightInd w:val="0"/>
        <w:rPr>
          <w:rFonts w:eastAsia="Calibri"/>
          <w:szCs w:val="22"/>
          <w:lang w:val="pl-PL"/>
        </w:rPr>
      </w:pPr>
      <w:r>
        <w:rPr>
          <w:rFonts w:eastAsia="Calibri"/>
          <w:szCs w:val="22"/>
          <w:lang w:val="pl-PL"/>
        </w:rPr>
        <w:t>** Zabi</w:t>
      </w:r>
      <w:r w:rsidR="00CB10D8">
        <w:rPr>
          <w:rFonts w:eastAsia="Calibri"/>
          <w:szCs w:val="22"/>
          <w:lang w:val="pl-PL"/>
        </w:rPr>
        <w:t>l</w:t>
      </w:r>
      <w:r>
        <w:rPr>
          <w:rFonts w:eastAsia="Calibri"/>
          <w:szCs w:val="22"/>
          <w:lang w:val="pl-PL"/>
        </w:rPr>
        <w:t>j</w:t>
      </w:r>
      <w:r w:rsidR="00897BC1" w:rsidRPr="00007E9F">
        <w:rPr>
          <w:rFonts w:eastAsia="Calibri"/>
          <w:szCs w:val="22"/>
          <w:lang w:val="pl-PL"/>
        </w:rPr>
        <w:t>eženo samo sa dozama hidroh</w:t>
      </w:r>
      <w:r w:rsidR="00CB10D8">
        <w:rPr>
          <w:rFonts w:eastAsia="Calibri"/>
          <w:szCs w:val="22"/>
          <w:lang w:val="pl-PL"/>
        </w:rPr>
        <w:t>l</w:t>
      </w:r>
      <w:r w:rsidR="00897BC1" w:rsidRPr="00007E9F">
        <w:rPr>
          <w:rFonts w:eastAsia="Calibri"/>
          <w:szCs w:val="22"/>
          <w:lang w:val="pl-PL"/>
        </w:rPr>
        <w:t>ortiazida od 12,5 mg i 25 mg.</w:t>
      </w:r>
    </w:p>
    <w:p w14:paraId="3E6E519E" w14:textId="5854ABC8"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 xml:space="preserve">† </w:t>
      </w:r>
      <w:r w:rsidRPr="00007E9F">
        <w:rPr>
          <w:rFonts w:eastAsia="TimesNewRoman"/>
          <w:szCs w:val="22"/>
          <w:lang w:val="pl-PL"/>
        </w:rPr>
        <w:t>Uč</w:t>
      </w:r>
      <w:r w:rsidRPr="00007E9F">
        <w:rPr>
          <w:rFonts w:eastAsia="Calibri"/>
          <w:szCs w:val="22"/>
          <w:lang w:val="pl-PL"/>
        </w:rPr>
        <w:t>esta</w:t>
      </w:r>
      <w:r w:rsidR="00CB10D8">
        <w:rPr>
          <w:rFonts w:eastAsia="Calibri"/>
          <w:szCs w:val="22"/>
          <w:lang w:val="pl-PL"/>
        </w:rPr>
        <w:t>l</w:t>
      </w:r>
      <w:r w:rsidRPr="00007E9F">
        <w:rPr>
          <w:rFonts w:eastAsia="Calibri"/>
          <w:szCs w:val="22"/>
          <w:lang w:val="pl-PL"/>
        </w:rPr>
        <w:t>ost gr</w:t>
      </w:r>
      <w:r w:rsidRPr="00007E9F">
        <w:rPr>
          <w:rFonts w:eastAsia="TimesNewRoman"/>
          <w:szCs w:val="22"/>
          <w:lang w:val="pl-PL"/>
        </w:rPr>
        <w:t>č</w:t>
      </w:r>
      <w:r w:rsidRPr="00007E9F">
        <w:rPr>
          <w:rFonts w:eastAsia="Calibri"/>
          <w:szCs w:val="22"/>
          <w:lang w:val="pl-PL"/>
        </w:rPr>
        <w:t>enja miši</w:t>
      </w:r>
      <w:r w:rsidRPr="00007E9F">
        <w:rPr>
          <w:rFonts w:eastAsia="TimesNewRoman"/>
          <w:szCs w:val="22"/>
          <w:lang w:val="pl-PL"/>
        </w:rPr>
        <w:t>ć</w:t>
      </w:r>
      <w:r w:rsidRPr="00007E9F">
        <w:rPr>
          <w:rFonts w:eastAsia="Calibri"/>
          <w:szCs w:val="22"/>
          <w:lang w:val="pl-PL"/>
        </w:rPr>
        <w:t xml:space="preserve">a je </w:t>
      </w:r>
      <w:r w:rsidRPr="00007E9F">
        <w:rPr>
          <w:rFonts w:eastAsia="Calibri"/>
          <w:i/>
          <w:szCs w:val="22"/>
          <w:lang w:val="pl-PL"/>
        </w:rPr>
        <w:t>česta</w:t>
      </w:r>
      <w:r w:rsidRPr="00007E9F">
        <w:rPr>
          <w:rFonts w:eastAsia="Calibri"/>
          <w:szCs w:val="22"/>
          <w:lang w:val="pl-PL"/>
        </w:rPr>
        <w:t xml:space="preserve"> kada se odnosi na dozu hidroh</w:t>
      </w:r>
      <w:r w:rsidR="00CB10D8">
        <w:rPr>
          <w:rFonts w:eastAsia="Calibri"/>
          <w:szCs w:val="22"/>
          <w:lang w:val="pl-PL"/>
        </w:rPr>
        <w:t>l</w:t>
      </w:r>
      <w:r w:rsidRPr="00007E9F">
        <w:rPr>
          <w:rFonts w:eastAsia="Calibri"/>
          <w:szCs w:val="22"/>
          <w:lang w:val="pl-PL"/>
        </w:rPr>
        <w:t xml:space="preserve">ortiazida od 12,5 mg i 25 mg, dok je </w:t>
      </w:r>
      <w:r w:rsidRPr="00007E9F">
        <w:rPr>
          <w:rFonts w:eastAsia="Calibri"/>
          <w:i/>
          <w:szCs w:val="22"/>
          <w:lang w:val="pl-PL"/>
        </w:rPr>
        <w:t>povremena</w:t>
      </w:r>
      <w:r w:rsidRPr="00007E9F">
        <w:rPr>
          <w:rFonts w:eastAsia="Calibri"/>
          <w:szCs w:val="22"/>
          <w:lang w:val="pl-PL"/>
        </w:rPr>
        <w:t xml:space="preserve"> kada se odnosi na dozu od 6 mg hidroh</w:t>
      </w:r>
      <w:r w:rsidR="00CB10D8">
        <w:rPr>
          <w:rFonts w:eastAsia="Calibri"/>
          <w:szCs w:val="22"/>
          <w:lang w:val="pl-PL"/>
        </w:rPr>
        <w:t>l</w:t>
      </w:r>
      <w:r w:rsidRPr="00007E9F">
        <w:rPr>
          <w:rFonts w:eastAsia="Calibri"/>
          <w:szCs w:val="22"/>
          <w:lang w:val="pl-PL"/>
        </w:rPr>
        <w:t>ortiazida.</w:t>
      </w:r>
    </w:p>
    <w:p w14:paraId="293DDD9C" w14:textId="77777777" w:rsidR="00897BC1" w:rsidRPr="00931348" w:rsidRDefault="00897BC1" w:rsidP="00897BC1">
      <w:pPr>
        <w:rPr>
          <w:b/>
          <w:szCs w:val="22"/>
          <w:lang w:val="sl-SI"/>
        </w:rPr>
      </w:pPr>
    </w:p>
    <w:p w14:paraId="1EC52CF5" w14:textId="5244BA82" w:rsidR="00E92168" w:rsidRDefault="00E92168" w:rsidP="00E92168">
      <w:pPr>
        <w:spacing w:after="200" w:line="276" w:lineRule="auto"/>
        <w:rPr>
          <w:rFonts w:eastAsia="Calibri"/>
          <w:szCs w:val="22"/>
          <w:u w:val="single"/>
          <w:lang w:val="sr-Latn-RS"/>
        </w:rPr>
      </w:pPr>
      <w:r>
        <w:rPr>
          <w:rFonts w:eastAsia="Calibri"/>
          <w:szCs w:val="22"/>
          <w:u w:val="single"/>
          <w:lang w:val="sr-Latn-RS"/>
        </w:rPr>
        <w:t>Prijav</w:t>
      </w:r>
      <w:r w:rsidR="00CB10D8">
        <w:rPr>
          <w:rFonts w:eastAsia="Calibri"/>
          <w:szCs w:val="22"/>
          <w:u w:val="single"/>
          <w:lang w:val="sr-Latn-RS"/>
        </w:rPr>
        <w:t>l</w:t>
      </w:r>
      <w:r>
        <w:rPr>
          <w:rFonts w:eastAsia="Calibri"/>
          <w:szCs w:val="22"/>
          <w:u w:val="single"/>
          <w:lang w:val="sr-Latn-RS"/>
        </w:rPr>
        <w:t>jivanje sumnji na neže</w:t>
      </w:r>
      <w:r w:rsidR="00CB10D8">
        <w:rPr>
          <w:rFonts w:eastAsia="Calibri"/>
          <w:szCs w:val="22"/>
          <w:u w:val="single"/>
          <w:lang w:val="sr-Latn-RS"/>
        </w:rPr>
        <w:t>l</w:t>
      </w:r>
      <w:r>
        <w:rPr>
          <w:rFonts w:eastAsia="Calibri"/>
          <w:szCs w:val="22"/>
          <w:u w:val="single"/>
          <w:lang w:val="sr-Latn-RS"/>
        </w:rPr>
        <w:t>jena dejstva</w:t>
      </w:r>
    </w:p>
    <w:p w14:paraId="0D5A6FED" w14:textId="06F005AC" w:rsidR="00E92168" w:rsidRDefault="00E92168" w:rsidP="00E92168">
      <w:pPr>
        <w:spacing w:after="200"/>
        <w:rPr>
          <w:rFonts w:eastAsia="Calibri"/>
          <w:szCs w:val="22"/>
          <w:lang w:val="sr-Latn-RS"/>
        </w:rPr>
      </w:pPr>
      <w:r>
        <w:rPr>
          <w:rFonts w:eastAsia="Calibri"/>
          <w:szCs w:val="22"/>
          <w:lang w:val="sr-Latn-RS"/>
        </w:rPr>
        <w:t>Prijav</w:t>
      </w:r>
      <w:r w:rsidR="00CB10D8">
        <w:rPr>
          <w:rFonts w:eastAsia="Calibri"/>
          <w:szCs w:val="22"/>
          <w:lang w:val="sr-Latn-RS"/>
        </w:rPr>
        <w:t>l</w:t>
      </w:r>
      <w:r>
        <w:rPr>
          <w:rFonts w:eastAsia="Calibri"/>
          <w:szCs w:val="22"/>
          <w:lang w:val="sr-Latn-RS"/>
        </w:rPr>
        <w:t>jivanje neže</w:t>
      </w:r>
      <w:r w:rsidR="00CB10D8">
        <w:rPr>
          <w:rFonts w:eastAsia="Calibri"/>
          <w:szCs w:val="22"/>
          <w:lang w:val="sr-Latn-RS"/>
        </w:rPr>
        <w:t>l</w:t>
      </w:r>
      <w:r>
        <w:rPr>
          <w:rFonts w:eastAsia="Calibri"/>
          <w:szCs w:val="22"/>
          <w:lang w:val="sr-Latn-RS"/>
        </w:rPr>
        <w:t>jenih dejstava nakon dobijanja dozvo</w:t>
      </w:r>
      <w:r w:rsidR="00CB10D8">
        <w:rPr>
          <w:rFonts w:eastAsia="Calibri"/>
          <w:szCs w:val="22"/>
          <w:lang w:val="sr-Latn-RS"/>
        </w:rPr>
        <w:t>l</w:t>
      </w:r>
      <w:r>
        <w:rPr>
          <w:rFonts w:eastAsia="Calibri"/>
          <w:szCs w:val="22"/>
          <w:lang w:val="sr-Latn-RS"/>
        </w:rPr>
        <w:t>e je od ve</w:t>
      </w:r>
      <w:r w:rsidR="00CB10D8">
        <w:rPr>
          <w:rFonts w:eastAsia="Calibri"/>
          <w:szCs w:val="22"/>
          <w:lang w:val="sr-Latn-RS"/>
        </w:rPr>
        <w:t>l</w:t>
      </w:r>
      <w:r>
        <w:rPr>
          <w:rFonts w:eastAsia="Calibri"/>
          <w:szCs w:val="22"/>
          <w:lang w:val="sr-Latn-RS"/>
        </w:rPr>
        <w:t xml:space="preserve">ikog značaja jer obezbjeđuje kontinuirano praćenje odnosa korist/rizik primjene </w:t>
      </w:r>
      <w:r w:rsidR="00CB10D8">
        <w:rPr>
          <w:rFonts w:eastAsia="Calibri"/>
          <w:szCs w:val="22"/>
          <w:lang w:val="sr-Latn-RS"/>
        </w:rPr>
        <w:t>l</w:t>
      </w:r>
      <w:r>
        <w:rPr>
          <w:rFonts w:eastAsia="Calibri"/>
          <w:szCs w:val="22"/>
          <w:lang w:val="sr-Latn-RS"/>
        </w:rPr>
        <w:t>ijeka. Zdravstveni radnici treba da prijave svaku sumnju na neže</w:t>
      </w:r>
      <w:r w:rsidR="00CB10D8">
        <w:rPr>
          <w:rFonts w:eastAsia="Calibri"/>
          <w:szCs w:val="22"/>
          <w:lang w:val="sr-Latn-RS"/>
        </w:rPr>
        <w:t>l</w:t>
      </w:r>
      <w:r>
        <w:rPr>
          <w:rFonts w:eastAsia="Calibri"/>
          <w:szCs w:val="22"/>
          <w:lang w:val="sr-Latn-RS"/>
        </w:rPr>
        <w:t xml:space="preserve">jeno dejstvo ovog </w:t>
      </w:r>
      <w:r w:rsidR="00CB10D8">
        <w:rPr>
          <w:rFonts w:eastAsia="Calibri"/>
          <w:szCs w:val="22"/>
          <w:lang w:val="sr-Latn-RS"/>
        </w:rPr>
        <w:t>l</w:t>
      </w:r>
      <w:r>
        <w:rPr>
          <w:rFonts w:eastAsia="Calibri"/>
          <w:szCs w:val="22"/>
          <w:lang w:val="sr-Latn-RS"/>
        </w:rPr>
        <w:t xml:space="preserve">ijeka Institutu za </w:t>
      </w:r>
      <w:r w:rsidR="00CB10D8">
        <w:rPr>
          <w:rFonts w:eastAsia="Calibri"/>
          <w:szCs w:val="22"/>
          <w:lang w:val="sr-Latn-RS"/>
        </w:rPr>
        <w:t>l</w:t>
      </w:r>
      <w:r>
        <w:rPr>
          <w:rFonts w:eastAsia="Calibri"/>
          <w:szCs w:val="22"/>
          <w:lang w:val="sr-Latn-RS"/>
        </w:rPr>
        <w:t>jekove i medicinska sredstva (CInMED):</w:t>
      </w:r>
    </w:p>
    <w:p w14:paraId="61847E0F" w14:textId="1209B13A" w:rsidR="00E92168" w:rsidRDefault="00E92168" w:rsidP="00E92168">
      <w:pPr>
        <w:pStyle w:val="NoSpacing"/>
        <w:jc w:val="both"/>
        <w:rPr>
          <w:rFonts w:eastAsia="Calibri"/>
          <w:sz w:val="22"/>
          <w:szCs w:val="22"/>
          <w:lang w:val="sr-Latn-RS"/>
        </w:rPr>
      </w:pPr>
      <w:r>
        <w:rPr>
          <w:rFonts w:eastAsia="Calibri"/>
          <w:sz w:val="22"/>
          <w:szCs w:val="22"/>
          <w:lang w:val="sr-Latn-RS"/>
        </w:rPr>
        <w:t xml:space="preserve">Institut za </w:t>
      </w:r>
      <w:r w:rsidR="00CB10D8">
        <w:rPr>
          <w:rFonts w:eastAsia="Calibri"/>
          <w:sz w:val="22"/>
          <w:szCs w:val="22"/>
          <w:lang w:val="sr-Latn-RS"/>
        </w:rPr>
        <w:t>l</w:t>
      </w:r>
      <w:r>
        <w:rPr>
          <w:rFonts w:eastAsia="Calibri"/>
          <w:sz w:val="22"/>
          <w:szCs w:val="22"/>
          <w:lang w:val="sr-Latn-RS"/>
        </w:rPr>
        <w:t xml:space="preserve">jekove i medicinska sredstva </w:t>
      </w:r>
    </w:p>
    <w:p w14:paraId="32E4F0AC" w14:textId="79844DBB" w:rsidR="00E92168" w:rsidRDefault="00E92168" w:rsidP="00E92168">
      <w:pPr>
        <w:pStyle w:val="NoSpacing"/>
        <w:jc w:val="both"/>
        <w:rPr>
          <w:rFonts w:eastAsia="Calibri"/>
          <w:sz w:val="22"/>
          <w:szCs w:val="22"/>
          <w:lang w:val="sr-Latn-RS"/>
        </w:rPr>
      </w:pPr>
      <w:r>
        <w:rPr>
          <w:rFonts w:eastAsia="Calibri"/>
          <w:sz w:val="22"/>
          <w:szCs w:val="22"/>
          <w:lang w:val="sr-Latn-RS"/>
        </w:rPr>
        <w:t>Odje</w:t>
      </w:r>
      <w:r w:rsidR="00CB10D8">
        <w:rPr>
          <w:rFonts w:eastAsia="Calibri"/>
          <w:sz w:val="22"/>
          <w:szCs w:val="22"/>
          <w:lang w:val="sr-Latn-RS"/>
        </w:rPr>
        <w:t>l</w:t>
      </w:r>
      <w:r>
        <w:rPr>
          <w:rFonts w:eastAsia="Calibri"/>
          <w:sz w:val="22"/>
          <w:szCs w:val="22"/>
          <w:lang w:val="sr-Latn-RS"/>
        </w:rPr>
        <w:t>jenje za farmakovigi</w:t>
      </w:r>
      <w:r w:rsidR="00CB10D8">
        <w:rPr>
          <w:rFonts w:eastAsia="Calibri"/>
          <w:sz w:val="22"/>
          <w:szCs w:val="22"/>
          <w:lang w:val="sr-Latn-RS"/>
        </w:rPr>
        <w:t>l</w:t>
      </w:r>
      <w:r>
        <w:rPr>
          <w:rFonts w:eastAsia="Calibri"/>
          <w:sz w:val="22"/>
          <w:szCs w:val="22"/>
          <w:lang w:val="sr-Latn-RS"/>
        </w:rPr>
        <w:t>ancu</w:t>
      </w:r>
    </w:p>
    <w:p w14:paraId="13F1CD8E" w14:textId="1768851B" w:rsidR="00E92168" w:rsidRDefault="00E92168" w:rsidP="00E92168">
      <w:pPr>
        <w:pStyle w:val="NoSpacing"/>
        <w:jc w:val="both"/>
        <w:rPr>
          <w:rFonts w:eastAsia="Calibri"/>
          <w:sz w:val="22"/>
          <w:szCs w:val="22"/>
          <w:lang w:val="sr-Latn-RS"/>
        </w:rPr>
      </w:pPr>
      <w:r>
        <w:rPr>
          <w:rFonts w:eastAsia="Calibri"/>
          <w:sz w:val="22"/>
          <w:szCs w:val="22"/>
          <w:lang w:val="sr-Latn-RS"/>
        </w:rPr>
        <w:t>Bu</w:t>
      </w:r>
      <w:r w:rsidR="00CB10D8">
        <w:rPr>
          <w:rFonts w:eastAsia="Calibri"/>
          <w:sz w:val="22"/>
          <w:szCs w:val="22"/>
          <w:lang w:val="sr-Latn-RS"/>
        </w:rPr>
        <w:t>l</w:t>
      </w:r>
      <w:r>
        <w:rPr>
          <w:rFonts w:eastAsia="Calibri"/>
          <w:sz w:val="22"/>
          <w:szCs w:val="22"/>
          <w:lang w:val="sr-Latn-RS"/>
        </w:rPr>
        <w:t>evar Ivana Crnojevića 64a, 81000 Podgorica</w:t>
      </w:r>
    </w:p>
    <w:p w14:paraId="3E67769C" w14:textId="77777777" w:rsidR="00E92168" w:rsidRDefault="00E92168" w:rsidP="00E92168">
      <w:pPr>
        <w:pStyle w:val="NoSpacing"/>
        <w:rPr>
          <w:rFonts w:eastAsia="Calibri"/>
          <w:sz w:val="22"/>
          <w:szCs w:val="22"/>
          <w:lang w:val="sr-Latn-RS"/>
        </w:rPr>
      </w:pPr>
    </w:p>
    <w:p w14:paraId="223E1717" w14:textId="36188C0B" w:rsidR="00E92168" w:rsidRDefault="00E92168" w:rsidP="00E92168">
      <w:pPr>
        <w:pStyle w:val="NoSpacing"/>
        <w:jc w:val="both"/>
        <w:rPr>
          <w:rFonts w:eastAsia="Calibri"/>
          <w:sz w:val="22"/>
          <w:szCs w:val="22"/>
          <w:lang w:val="sr-Latn-RS"/>
        </w:rPr>
      </w:pPr>
      <w:r>
        <w:rPr>
          <w:rFonts w:eastAsia="Calibri"/>
          <w:sz w:val="22"/>
          <w:szCs w:val="22"/>
          <w:lang w:val="sr-Latn-RS"/>
        </w:rPr>
        <w:t>te</w:t>
      </w:r>
      <w:r w:rsidR="00CB10D8">
        <w:rPr>
          <w:rFonts w:eastAsia="Calibri"/>
          <w:sz w:val="22"/>
          <w:szCs w:val="22"/>
          <w:lang w:val="sr-Latn-RS"/>
        </w:rPr>
        <w:t>l</w:t>
      </w:r>
      <w:r>
        <w:rPr>
          <w:rFonts w:eastAsia="Calibri"/>
          <w:sz w:val="22"/>
          <w:szCs w:val="22"/>
          <w:lang w:val="sr-Latn-RS"/>
        </w:rPr>
        <w:t>: +382 (0) 20 310 280</w:t>
      </w:r>
    </w:p>
    <w:p w14:paraId="43088DB8" w14:textId="77777777" w:rsidR="00E92168" w:rsidRDefault="00E92168" w:rsidP="00E92168">
      <w:pPr>
        <w:pStyle w:val="NoSpacing"/>
        <w:tabs>
          <w:tab w:val="left" w:pos="6720"/>
        </w:tabs>
        <w:jc w:val="both"/>
        <w:rPr>
          <w:rFonts w:eastAsia="Calibri"/>
          <w:sz w:val="22"/>
          <w:szCs w:val="22"/>
          <w:lang w:val="sr-Latn-RS"/>
        </w:rPr>
      </w:pPr>
      <w:r>
        <w:rPr>
          <w:rFonts w:eastAsia="Calibri"/>
          <w:sz w:val="22"/>
          <w:szCs w:val="22"/>
          <w:lang w:val="sr-Latn-RS"/>
        </w:rPr>
        <w:t>fax: +382 (0) 20 310 581</w:t>
      </w:r>
      <w:r>
        <w:rPr>
          <w:rFonts w:eastAsia="Calibri"/>
          <w:sz w:val="22"/>
          <w:szCs w:val="22"/>
          <w:lang w:val="sr-Latn-RS"/>
        </w:rPr>
        <w:tab/>
      </w:r>
    </w:p>
    <w:p w14:paraId="3A31A6CF" w14:textId="77777777" w:rsidR="00E92168" w:rsidRDefault="007217B0" w:rsidP="00E92168">
      <w:pPr>
        <w:pStyle w:val="NoSpacing"/>
        <w:jc w:val="both"/>
        <w:rPr>
          <w:rFonts w:eastAsia="Calibri"/>
          <w:sz w:val="22"/>
          <w:szCs w:val="22"/>
          <w:lang w:val="sr-Latn-RS"/>
        </w:rPr>
      </w:pPr>
      <w:hyperlink r:id="rId8" w:history="1">
        <w:r w:rsidR="00E92168">
          <w:rPr>
            <w:rStyle w:val="Hyperlink"/>
            <w:rFonts w:eastAsia="Calibri"/>
            <w:sz w:val="22"/>
            <w:szCs w:val="22"/>
            <w:lang w:val="sr-Latn-RS"/>
          </w:rPr>
          <w:t>www.cinmed.me</w:t>
        </w:r>
      </w:hyperlink>
    </w:p>
    <w:p w14:paraId="1DD91A4F" w14:textId="1EE500D8" w:rsidR="00E92168" w:rsidRDefault="007217B0" w:rsidP="00E92168">
      <w:pPr>
        <w:pStyle w:val="NoSpacing"/>
        <w:jc w:val="both"/>
        <w:rPr>
          <w:rFonts w:eastAsia="Calibri"/>
          <w:color w:val="0000FF"/>
          <w:sz w:val="22"/>
          <w:szCs w:val="22"/>
          <w:u w:val="single"/>
          <w:lang w:val="sr-Latn-RS"/>
        </w:rPr>
      </w:pPr>
      <w:hyperlink r:id="rId9" w:history="1">
        <w:r w:rsidR="00E92168">
          <w:rPr>
            <w:rStyle w:val="Hyperlink"/>
            <w:rFonts w:eastAsia="Calibri"/>
            <w:sz w:val="22"/>
            <w:szCs w:val="22"/>
            <w:lang w:val="sr-Latn-RS"/>
          </w:rPr>
          <w:t>neze</w:t>
        </w:r>
        <w:r w:rsidR="00CB10D8">
          <w:rPr>
            <w:rStyle w:val="Hyperlink"/>
            <w:rFonts w:eastAsia="Calibri"/>
            <w:sz w:val="22"/>
            <w:szCs w:val="22"/>
            <w:lang w:val="sr-Latn-RS"/>
          </w:rPr>
          <w:t>l</w:t>
        </w:r>
        <w:r w:rsidR="00E92168">
          <w:rPr>
            <w:rStyle w:val="Hyperlink"/>
            <w:rFonts w:eastAsia="Calibri"/>
            <w:sz w:val="22"/>
            <w:szCs w:val="22"/>
            <w:lang w:val="sr-Latn-RS"/>
          </w:rPr>
          <w:t>jenadejstva@cinmed.me</w:t>
        </w:r>
      </w:hyperlink>
    </w:p>
    <w:p w14:paraId="2CD30AA3" w14:textId="77777777" w:rsidR="00E92168" w:rsidRDefault="00E92168" w:rsidP="00E92168">
      <w:pPr>
        <w:pStyle w:val="NoSpacing"/>
        <w:jc w:val="both"/>
        <w:rPr>
          <w:rFonts w:eastAsia="Calibri"/>
          <w:sz w:val="22"/>
          <w:szCs w:val="22"/>
          <w:lang w:val="sr-Latn-RS"/>
        </w:rPr>
      </w:pPr>
      <w:r>
        <w:rPr>
          <w:rFonts w:eastAsia="Calibri"/>
          <w:sz w:val="22"/>
          <w:szCs w:val="22"/>
          <w:lang w:val="sr-Latn-RS"/>
        </w:rPr>
        <w:t>putem IS zdravstvene zaštite</w:t>
      </w:r>
    </w:p>
    <w:p w14:paraId="374BE30F" w14:textId="62E5CC85" w:rsidR="00E92168" w:rsidRDefault="00E92168" w:rsidP="00E92168">
      <w:pPr>
        <w:pStyle w:val="NoSpacing"/>
        <w:jc w:val="both"/>
        <w:rPr>
          <w:rFonts w:eastAsia="Calibri"/>
          <w:sz w:val="22"/>
          <w:szCs w:val="22"/>
          <w:lang w:val="sr-Latn-RS"/>
        </w:rPr>
      </w:pPr>
      <w:r>
        <w:rPr>
          <w:rFonts w:eastAsia="Calibri"/>
          <w:sz w:val="22"/>
          <w:szCs w:val="22"/>
          <w:lang w:val="sr-Latn-RS"/>
        </w:rPr>
        <w:t>QR kod za on</w:t>
      </w:r>
      <w:r w:rsidR="00CB10D8">
        <w:rPr>
          <w:rFonts w:eastAsia="Calibri"/>
          <w:sz w:val="22"/>
          <w:szCs w:val="22"/>
          <w:lang w:val="sr-Latn-RS"/>
        </w:rPr>
        <w:t>l</w:t>
      </w:r>
      <w:r>
        <w:rPr>
          <w:rFonts w:eastAsia="Calibri"/>
          <w:sz w:val="22"/>
          <w:szCs w:val="22"/>
          <w:lang w:val="sr-Latn-RS"/>
        </w:rPr>
        <w:t>ine prijavu sumnje na neže</w:t>
      </w:r>
      <w:r w:rsidR="00CB10D8">
        <w:rPr>
          <w:rFonts w:eastAsia="Calibri"/>
          <w:sz w:val="22"/>
          <w:szCs w:val="22"/>
          <w:lang w:val="sr-Latn-RS"/>
        </w:rPr>
        <w:t>l</w:t>
      </w:r>
      <w:r>
        <w:rPr>
          <w:rFonts w:eastAsia="Calibri"/>
          <w:sz w:val="22"/>
          <w:szCs w:val="22"/>
          <w:lang w:val="sr-Latn-RS"/>
        </w:rPr>
        <w:t xml:space="preserve">jeno dejstvo </w:t>
      </w:r>
      <w:r w:rsidR="00CB10D8">
        <w:rPr>
          <w:rFonts w:eastAsia="Calibri"/>
          <w:sz w:val="22"/>
          <w:szCs w:val="22"/>
          <w:lang w:val="sr-Latn-RS"/>
        </w:rPr>
        <w:t>l</w:t>
      </w:r>
      <w:r>
        <w:rPr>
          <w:rFonts w:eastAsia="Calibri"/>
          <w:sz w:val="22"/>
          <w:szCs w:val="22"/>
          <w:lang w:val="sr-Latn-RS"/>
        </w:rPr>
        <w:t>ijeka:</w:t>
      </w:r>
    </w:p>
    <w:p w14:paraId="75529A1A" w14:textId="77777777" w:rsidR="00E92168" w:rsidRDefault="00E92168" w:rsidP="00E92168">
      <w:pPr>
        <w:pStyle w:val="NoSpacing"/>
        <w:jc w:val="both"/>
        <w:rPr>
          <w:rFonts w:eastAsia="Calibri"/>
          <w:sz w:val="22"/>
          <w:szCs w:val="22"/>
          <w:lang w:val="sr-Latn-RS"/>
        </w:rPr>
      </w:pPr>
    </w:p>
    <w:p w14:paraId="7CEEC79C" w14:textId="7BDF3EA6" w:rsidR="00E92168" w:rsidRDefault="00E92168" w:rsidP="00E92168">
      <w:pPr>
        <w:pStyle w:val="NoSpacing"/>
        <w:rPr>
          <w:rFonts w:eastAsia="Calibri"/>
          <w:sz w:val="22"/>
          <w:szCs w:val="22"/>
          <w:lang w:val="sr-Latn-RS"/>
        </w:rPr>
      </w:pPr>
      <w:r>
        <w:rPr>
          <w:noProof/>
          <w:sz w:val="22"/>
          <w:szCs w:val="22"/>
        </w:rPr>
        <w:drawing>
          <wp:inline distT="0" distB="0" distL="0" distR="0" wp14:anchorId="6A24BF20" wp14:editId="1E81FD4D">
            <wp:extent cx="972820" cy="97282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p w14:paraId="3B5A8055" w14:textId="77777777" w:rsidR="00CE09F3" w:rsidRPr="00931348" w:rsidRDefault="00CE09F3" w:rsidP="00923865">
      <w:pPr>
        <w:rPr>
          <w:szCs w:val="22"/>
        </w:rPr>
      </w:pPr>
    </w:p>
    <w:p w14:paraId="19FA002B" w14:textId="77777777" w:rsidR="00CE09F3" w:rsidRPr="00007E9F" w:rsidRDefault="00CE09F3" w:rsidP="00923865">
      <w:pPr>
        <w:rPr>
          <w:b/>
          <w:bCs/>
          <w:szCs w:val="22"/>
          <w:lang w:val="pl-PL"/>
        </w:rPr>
      </w:pPr>
      <w:r w:rsidRPr="00007E9F">
        <w:rPr>
          <w:b/>
          <w:bCs/>
          <w:szCs w:val="22"/>
          <w:lang w:val="pl-PL"/>
        </w:rPr>
        <w:t>4.9. Predoziranje</w:t>
      </w:r>
    </w:p>
    <w:p w14:paraId="26E52972" w14:textId="77777777" w:rsidR="00897BC1" w:rsidRPr="00007E9F" w:rsidRDefault="00897BC1" w:rsidP="00923865">
      <w:pPr>
        <w:rPr>
          <w:b/>
          <w:bCs/>
          <w:szCs w:val="22"/>
          <w:lang w:val="pl-PL"/>
        </w:rPr>
      </w:pPr>
    </w:p>
    <w:p w14:paraId="4073BA41" w14:textId="265FFC0A"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Nisu dostupni specifi</w:t>
      </w:r>
      <w:r w:rsidRPr="00007E9F">
        <w:rPr>
          <w:rFonts w:ascii="TimesNewRoman" w:eastAsia="TimesNewRoman" w:cs="TimesNewRoman"/>
          <w:szCs w:val="22"/>
          <w:lang w:val="pl-PL"/>
        </w:rPr>
        <w:t>č</w:t>
      </w:r>
      <w:r w:rsidRPr="00007E9F">
        <w:rPr>
          <w:rFonts w:eastAsia="Calibri"/>
          <w:szCs w:val="22"/>
          <w:lang w:val="pl-PL"/>
        </w:rPr>
        <w:t xml:space="preserve">ni podaci o </w:t>
      </w:r>
      <w:r w:rsidR="00CB10D8">
        <w:rPr>
          <w:rFonts w:eastAsia="Calibri"/>
          <w:szCs w:val="22"/>
          <w:lang w:val="pl-PL"/>
        </w:rPr>
        <w:t>l</w:t>
      </w:r>
      <w:r w:rsidR="00AD0DC0">
        <w:rPr>
          <w:rFonts w:eastAsia="Calibri"/>
          <w:szCs w:val="22"/>
          <w:lang w:val="pl-PL"/>
        </w:rPr>
        <w:t>ij</w:t>
      </w:r>
      <w:r w:rsidRPr="00007E9F">
        <w:rPr>
          <w:rFonts w:eastAsia="Calibri"/>
          <w:szCs w:val="22"/>
          <w:lang w:val="pl-PL"/>
        </w:rPr>
        <w:t>e</w:t>
      </w:r>
      <w:r w:rsidRPr="00007E9F">
        <w:rPr>
          <w:rFonts w:ascii="TimesNewRoman" w:eastAsia="TimesNewRoman" w:cs="TimesNewRoman"/>
          <w:szCs w:val="22"/>
          <w:lang w:val="pl-PL"/>
        </w:rPr>
        <w:t>č</w:t>
      </w:r>
      <w:r w:rsidRPr="00007E9F">
        <w:rPr>
          <w:rFonts w:eastAsia="Calibri"/>
          <w:szCs w:val="22"/>
          <w:lang w:val="pl-PL"/>
        </w:rPr>
        <w:t xml:space="preserve">enju predoziranja </w:t>
      </w:r>
      <w:r w:rsidR="00CB10D8">
        <w:rPr>
          <w:rFonts w:eastAsia="Calibri"/>
          <w:szCs w:val="22"/>
          <w:lang w:val="pl-PL"/>
        </w:rPr>
        <w:t>l</w:t>
      </w:r>
      <w:r w:rsidR="00AD0DC0">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Terapija je simptomatska i suporativna. Terapiju </w:t>
      </w:r>
      <w:r w:rsidR="00CB10D8">
        <w:rPr>
          <w:rFonts w:eastAsia="Calibri"/>
          <w:szCs w:val="22"/>
          <w:lang w:val="pl-PL"/>
        </w:rPr>
        <w:t>l</w:t>
      </w:r>
      <w:r w:rsidR="00AD0DC0">
        <w:rPr>
          <w:rFonts w:eastAsia="Calibri"/>
          <w:szCs w:val="22"/>
          <w:lang w:val="pl-PL"/>
        </w:rPr>
        <w:t>ij</w:t>
      </w:r>
      <w:r w:rsidRPr="00007E9F">
        <w:rPr>
          <w:rFonts w:eastAsia="Calibri"/>
          <w:szCs w:val="22"/>
          <w:lang w:val="pl-PL"/>
        </w:rPr>
        <w:t>ekom Pri</w:t>
      </w:r>
      <w:r w:rsidR="00CB10D8">
        <w:rPr>
          <w:rFonts w:eastAsia="Calibri"/>
          <w:szCs w:val="22"/>
          <w:lang w:val="pl-PL"/>
        </w:rPr>
        <w:t>l</w:t>
      </w:r>
      <w:r w:rsidRPr="00007E9F">
        <w:rPr>
          <w:rFonts w:eastAsia="Calibri"/>
          <w:szCs w:val="22"/>
          <w:lang w:val="pl-PL"/>
        </w:rPr>
        <w:t>enap H</w:t>
      </w:r>
      <w:r w:rsidR="00CB10D8">
        <w:rPr>
          <w:rFonts w:eastAsia="Calibri"/>
          <w:szCs w:val="22"/>
          <w:lang w:val="pl-PL"/>
        </w:rPr>
        <w:t>L</w:t>
      </w:r>
      <w:r w:rsidRPr="00007E9F">
        <w:rPr>
          <w:rFonts w:eastAsia="Calibri"/>
          <w:szCs w:val="22"/>
          <w:lang w:val="pl-PL"/>
        </w:rPr>
        <w:t xml:space="preserve"> treba prekinuti i pacijenta paž</w:t>
      </w:r>
      <w:r w:rsidR="00CB10D8">
        <w:rPr>
          <w:rFonts w:eastAsia="Calibri"/>
          <w:szCs w:val="22"/>
          <w:lang w:val="pl-PL"/>
        </w:rPr>
        <w:t>l</w:t>
      </w:r>
      <w:r w:rsidRPr="00007E9F">
        <w:rPr>
          <w:rFonts w:eastAsia="Calibri"/>
          <w:szCs w:val="22"/>
          <w:lang w:val="pl-PL"/>
        </w:rPr>
        <w:t>jivo pratiti. Pred</w:t>
      </w:r>
      <w:r w:rsidR="00CB10D8">
        <w:rPr>
          <w:rFonts w:eastAsia="Calibri"/>
          <w:szCs w:val="22"/>
          <w:lang w:val="pl-PL"/>
        </w:rPr>
        <w:t>l</w:t>
      </w:r>
      <w:r w:rsidRPr="00007E9F">
        <w:rPr>
          <w:rFonts w:eastAsia="Calibri"/>
          <w:szCs w:val="22"/>
          <w:lang w:val="pl-PL"/>
        </w:rPr>
        <w:t>ožene m</w:t>
      </w:r>
      <w:r w:rsidR="00AD0DC0">
        <w:rPr>
          <w:rFonts w:eastAsia="Calibri"/>
          <w:szCs w:val="22"/>
          <w:lang w:val="pl-PL"/>
        </w:rPr>
        <w:t>j</w:t>
      </w:r>
      <w:r w:rsidRPr="00007E9F">
        <w:rPr>
          <w:rFonts w:eastAsia="Calibri"/>
          <w:szCs w:val="22"/>
          <w:lang w:val="pl-PL"/>
        </w:rPr>
        <w:t>ere uk</w:t>
      </w:r>
      <w:r w:rsidR="00CB10D8">
        <w:rPr>
          <w:rFonts w:eastAsia="Calibri"/>
          <w:szCs w:val="22"/>
          <w:lang w:val="pl-PL"/>
        </w:rPr>
        <w:t>l</w:t>
      </w:r>
      <w:r w:rsidRPr="00007E9F">
        <w:rPr>
          <w:rFonts w:eastAsia="Calibri"/>
          <w:szCs w:val="22"/>
          <w:lang w:val="pl-PL"/>
        </w:rPr>
        <w:t>ju</w:t>
      </w:r>
      <w:r w:rsidRPr="00007E9F">
        <w:rPr>
          <w:rFonts w:ascii="TimesNewRoman" w:eastAsia="TimesNewRoman" w:cs="TimesNewRoman"/>
          <w:szCs w:val="22"/>
          <w:lang w:val="pl-PL"/>
        </w:rPr>
        <w:t>č</w:t>
      </w:r>
      <w:r w:rsidRPr="00007E9F">
        <w:rPr>
          <w:rFonts w:eastAsia="Calibri"/>
          <w:szCs w:val="22"/>
          <w:lang w:val="pl-PL"/>
        </w:rPr>
        <w:t>uju izazivanje povra</w:t>
      </w:r>
      <w:r w:rsidRPr="00007E9F">
        <w:rPr>
          <w:rFonts w:ascii="TimesNewRoman" w:eastAsia="TimesNewRoman" w:cs="TimesNewRoman"/>
          <w:szCs w:val="22"/>
          <w:lang w:val="pl-PL"/>
        </w:rPr>
        <w:t>ć</w:t>
      </w:r>
      <w:r w:rsidRPr="00007E9F">
        <w:rPr>
          <w:rFonts w:eastAsia="Calibri"/>
          <w:szCs w:val="22"/>
          <w:lang w:val="pl-PL"/>
        </w:rPr>
        <w:t>anja, primenu aktivnog ug</w:t>
      </w:r>
      <w:r w:rsidR="00CB10D8">
        <w:rPr>
          <w:rFonts w:eastAsia="Calibri"/>
          <w:szCs w:val="22"/>
          <w:lang w:val="pl-PL"/>
        </w:rPr>
        <w:t>l</w:t>
      </w:r>
      <w:r w:rsidRPr="00007E9F">
        <w:rPr>
          <w:rFonts w:eastAsia="Calibri"/>
          <w:szCs w:val="22"/>
          <w:lang w:val="pl-PL"/>
        </w:rPr>
        <w:t>ja i prim</w:t>
      </w:r>
      <w:r w:rsidR="00AD0DC0">
        <w:rPr>
          <w:rFonts w:eastAsia="Calibri"/>
          <w:szCs w:val="22"/>
          <w:lang w:val="pl-PL"/>
        </w:rPr>
        <w:t>j</w:t>
      </w:r>
      <w:r w:rsidRPr="00007E9F">
        <w:rPr>
          <w:rFonts w:eastAsia="Calibri"/>
          <w:szCs w:val="22"/>
          <w:lang w:val="pl-PL"/>
        </w:rPr>
        <w:t xml:space="preserve">enu </w:t>
      </w:r>
      <w:r w:rsidR="00CB10D8">
        <w:rPr>
          <w:rFonts w:eastAsia="Calibri"/>
          <w:szCs w:val="22"/>
          <w:lang w:val="pl-PL"/>
        </w:rPr>
        <w:t>l</w:t>
      </w:r>
      <w:r w:rsidRPr="00007E9F">
        <w:rPr>
          <w:rFonts w:eastAsia="Calibri"/>
          <w:szCs w:val="22"/>
          <w:lang w:val="pl-PL"/>
        </w:rPr>
        <w:t>aksativa ako je unos skorašnji i korigovanje dehidratacije,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itnog disba</w:t>
      </w:r>
      <w:r w:rsidR="00CB10D8">
        <w:rPr>
          <w:rFonts w:eastAsia="Calibri"/>
          <w:szCs w:val="22"/>
          <w:lang w:val="pl-PL"/>
        </w:rPr>
        <w:t>l</w:t>
      </w:r>
      <w:r w:rsidRPr="00007E9F">
        <w:rPr>
          <w:rFonts w:eastAsia="Calibri"/>
          <w:szCs w:val="22"/>
          <w:lang w:val="pl-PL"/>
        </w:rPr>
        <w:t>ansa i hipotenzije ustanov</w:t>
      </w:r>
      <w:r w:rsidR="00CB10D8">
        <w:rPr>
          <w:rFonts w:eastAsia="Calibri"/>
          <w:szCs w:val="22"/>
          <w:lang w:val="pl-PL"/>
        </w:rPr>
        <w:t>l</w:t>
      </w:r>
      <w:r w:rsidRPr="00007E9F">
        <w:rPr>
          <w:rFonts w:eastAsia="Calibri"/>
          <w:szCs w:val="22"/>
          <w:lang w:val="pl-PL"/>
        </w:rPr>
        <w:t>jenim procedurama.</w:t>
      </w:r>
    </w:p>
    <w:p w14:paraId="32BD202A" w14:textId="20ADC487" w:rsidR="00897BC1" w:rsidRDefault="00897BC1" w:rsidP="00897BC1">
      <w:pPr>
        <w:autoSpaceDE w:val="0"/>
        <w:autoSpaceDN w:val="0"/>
        <w:adjustRightInd w:val="0"/>
        <w:rPr>
          <w:rFonts w:eastAsia="Calibri"/>
          <w:szCs w:val="22"/>
          <w:lang w:val="pl-PL"/>
        </w:rPr>
      </w:pPr>
    </w:p>
    <w:p w14:paraId="45593002" w14:textId="77777777" w:rsidR="00BD78FC" w:rsidRPr="00007E9F" w:rsidRDefault="00BD78FC" w:rsidP="00897BC1">
      <w:pPr>
        <w:autoSpaceDE w:val="0"/>
        <w:autoSpaceDN w:val="0"/>
        <w:adjustRightInd w:val="0"/>
        <w:rPr>
          <w:rFonts w:eastAsia="Calibri"/>
          <w:szCs w:val="22"/>
          <w:lang w:val="pl-PL"/>
        </w:rPr>
      </w:pPr>
    </w:p>
    <w:p w14:paraId="1C87A8DA" w14:textId="21C7B7AF" w:rsidR="00897BC1" w:rsidRPr="00007E9F" w:rsidRDefault="00897BC1" w:rsidP="00897BC1">
      <w:pPr>
        <w:autoSpaceDE w:val="0"/>
        <w:autoSpaceDN w:val="0"/>
        <w:adjustRightInd w:val="0"/>
        <w:rPr>
          <w:rFonts w:eastAsia="Calibri"/>
          <w:i/>
          <w:iCs/>
          <w:szCs w:val="22"/>
          <w:lang w:val="pl-PL"/>
        </w:rPr>
      </w:pPr>
      <w:r w:rsidRPr="00007E9F">
        <w:rPr>
          <w:rFonts w:eastAsia="Calibri"/>
          <w:i/>
          <w:iCs/>
          <w:szCs w:val="22"/>
          <w:lang w:val="pl-PL"/>
        </w:rPr>
        <w:lastRenderedPageBreak/>
        <w:t>Ena</w:t>
      </w:r>
      <w:r w:rsidR="00CB10D8">
        <w:rPr>
          <w:rFonts w:eastAsia="Calibri"/>
          <w:i/>
          <w:iCs/>
          <w:szCs w:val="22"/>
          <w:lang w:val="pl-PL"/>
        </w:rPr>
        <w:t>l</w:t>
      </w:r>
      <w:r w:rsidRPr="00007E9F">
        <w:rPr>
          <w:rFonts w:eastAsia="Calibri"/>
          <w:i/>
          <w:iCs/>
          <w:szCs w:val="22"/>
          <w:lang w:val="pl-PL"/>
        </w:rPr>
        <w:t>apri</w:t>
      </w:r>
      <w:r w:rsidR="00CB10D8">
        <w:rPr>
          <w:rFonts w:eastAsia="Calibri"/>
          <w:i/>
          <w:iCs/>
          <w:szCs w:val="22"/>
          <w:lang w:val="pl-PL"/>
        </w:rPr>
        <w:t>l</w:t>
      </w:r>
      <w:r w:rsidRPr="00007E9F">
        <w:rPr>
          <w:rFonts w:eastAsia="Calibri"/>
          <w:i/>
          <w:iCs/>
          <w:szCs w:val="22"/>
          <w:lang w:val="pl-PL"/>
        </w:rPr>
        <w:t>-ma</w:t>
      </w:r>
      <w:r w:rsidR="00CB10D8">
        <w:rPr>
          <w:rFonts w:eastAsia="Calibri"/>
          <w:i/>
          <w:iCs/>
          <w:szCs w:val="22"/>
          <w:lang w:val="pl-PL"/>
        </w:rPr>
        <w:t>l</w:t>
      </w:r>
      <w:r w:rsidRPr="00007E9F">
        <w:rPr>
          <w:rFonts w:eastAsia="Calibri"/>
          <w:i/>
          <w:iCs/>
          <w:szCs w:val="22"/>
          <w:lang w:val="pl-PL"/>
        </w:rPr>
        <w:t>eat</w:t>
      </w:r>
    </w:p>
    <w:p w14:paraId="1B657283" w14:textId="3B8DC956"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Naj</w:t>
      </w:r>
      <w:r w:rsidRPr="00007E9F">
        <w:rPr>
          <w:rFonts w:ascii="TimesNewRoman" w:eastAsia="TimesNewRoman" w:cs="TimesNewRoman"/>
          <w:szCs w:val="22"/>
          <w:lang w:val="pl-PL"/>
        </w:rPr>
        <w:t>č</w:t>
      </w:r>
      <w:r w:rsidRPr="00007E9F">
        <w:rPr>
          <w:rFonts w:eastAsia="Calibri"/>
          <w:szCs w:val="22"/>
          <w:lang w:val="pl-PL"/>
        </w:rPr>
        <w:t>eš</w:t>
      </w:r>
      <w:r w:rsidRPr="00007E9F">
        <w:rPr>
          <w:rFonts w:ascii="TimesNewRoman" w:eastAsia="TimesNewRoman" w:cs="TimesNewRoman"/>
          <w:szCs w:val="22"/>
          <w:lang w:val="pl-PL"/>
        </w:rPr>
        <w:t>ć</w:t>
      </w:r>
      <w:r w:rsidRPr="00007E9F">
        <w:rPr>
          <w:rFonts w:eastAsia="Calibri"/>
          <w:szCs w:val="22"/>
          <w:lang w:val="pl-PL"/>
        </w:rPr>
        <w:t>i znak pr</w:t>
      </w:r>
      <w:r w:rsidR="00AD0DC0">
        <w:rPr>
          <w:rFonts w:eastAsia="Calibri"/>
          <w:szCs w:val="22"/>
          <w:lang w:val="pl-PL"/>
        </w:rPr>
        <w:t>eve</w:t>
      </w:r>
      <w:r w:rsidR="00CB10D8">
        <w:rPr>
          <w:rFonts w:eastAsia="Calibri"/>
          <w:szCs w:val="22"/>
          <w:lang w:val="pl-PL"/>
        </w:rPr>
        <w:t>l</w:t>
      </w:r>
      <w:r w:rsidR="00AD0DC0">
        <w:rPr>
          <w:rFonts w:eastAsia="Calibri"/>
          <w:szCs w:val="22"/>
          <w:lang w:val="pl-PL"/>
        </w:rPr>
        <w:t>ikog doziranja, do sada zabi</w:t>
      </w:r>
      <w:r w:rsidR="00CB10D8">
        <w:rPr>
          <w:rFonts w:eastAsia="Calibri"/>
          <w:szCs w:val="22"/>
          <w:lang w:val="pl-PL"/>
        </w:rPr>
        <w:t>l</w:t>
      </w:r>
      <w:r w:rsidR="00AD0DC0">
        <w:rPr>
          <w:rFonts w:eastAsia="Calibri"/>
          <w:szCs w:val="22"/>
          <w:lang w:val="pl-PL"/>
        </w:rPr>
        <w:t>j</w:t>
      </w:r>
      <w:r w:rsidRPr="00007E9F">
        <w:rPr>
          <w:rFonts w:eastAsia="Calibri"/>
          <w:szCs w:val="22"/>
          <w:lang w:val="pl-PL"/>
        </w:rPr>
        <w:t>ežen, je izrazita hipotenzija, koja se jav</w:t>
      </w:r>
      <w:r w:rsidR="00CB10D8">
        <w:rPr>
          <w:rFonts w:eastAsia="Calibri"/>
          <w:szCs w:val="22"/>
          <w:lang w:val="pl-PL"/>
        </w:rPr>
        <w:t>l</w:t>
      </w:r>
      <w:r w:rsidRPr="00007E9F">
        <w:rPr>
          <w:rFonts w:eastAsia="Calibri"/>
          <w:szCs w:val="22"/>
          <w:lang w:val="pl-PL"/>
        </w:rPr>
        <w:t>ja oko šest sati nakon unosa tab</w:t>
      </w:r>
      <w:r w:rsidR="00CB10D8">
        <w:rPr>
          <w:rFonts w:eastAsia="Calibri"/>
          <w:szCs w:val="22"/>
          <w:lang w:val="pl-PL"/>
        </w:rPr>
        <w:t>l</w:t>
      </w:r>
      <w:r w:rsidRPr="00007E9F">
        <w:rPr>
          <w:rFonts w:eastAsia="Calibri"/>
          <w:szCs w:val="22"/>
          <w:lang w:val="pl-PL"/>
        </w:rPr>
        <w:t>eta, a pra</w:t>
      </w:r>
      <w:r w:rsidRPr="00007E9F">
        <w:rPr>
          <w:rFonts w:ascii="TimesNewRoman" w:eastAsia="TimesNewRoman" w:cs="TimesNewRoman"/>
          <w:szCs w:val="22"/>
          <w:lang w:val="pl-PL"/>
        </w:rPr>
        <w:t>ć</w:t>
      </w:r>
      <w:r w:rsidRPr="00007E9F">
        <w:rPr>
          <w:rFonts w:eastAsia="Calibri"/>
          <w:szCs w:val="22"/>
          <w:lang w:val="pl-PL"/>
        </w:rPr>
        <w:t>ena je b</w:t>
      </w:r>
      <w:r w:rsidR="00CB10D8">
        <w:rPr>
          <w:rFonts w:eastAsia="Calibri"/>
          <w:szCs w:val="22"/>
          <w:lang w:val="pl-PL"/>
        </w:rPr>
        <w:t>l</w:t>
      </w:r>
      <w:r w:rsidRPr="00007E9F">
        <w:rPr>
          <w:rFonts w:eastAsia="Calibri"/>
          <w:szCs w:val="22"/>
          <w:lang w:val="pl-PL"/>
        </w:rPr>
        <w:t>okadom renin-angiotenzinskog sistema i stuporom.</w:t>
      </w:r>
    </w:p>
    <w:p w14:paraId="1DE6D1BA" w14:textId="4971B6EB"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Simptomi predoziranja ACE inhibitorima mogu biti cirku</w:t>
      </w:r>
      <w:r w:rsidR="00CB10D8">
        <w:rPr>
          <w:rFonts w:eastAsia="Calibri"/>
          <w:szCs w:val="22"/>
          <w:lang w:val="pl-PL"/>
        </w:rPr>
        <w:t>l</w:t>
      </w:r>
      <w:r w:rsidRPr="00007E9F">
        <w:rPr>
          <w:rFonts w:eastAsia="Calibri"/>
          <w:szCs w:val="22"/>
          <w:lang w:val="pl-PL"/>
        </w:rPr>
        <w:t>atorni šok, poreme</w:t>
      </w:r>
      <w:r w:rsidRPr="00007E9F">
        <w:rPr>
          <w:rFonts w:ascii="TimesNewRoman" w:eastAsia="TimesNewRoman" w:cs="TimesNewRoman"/>
          <w:szCs w:val="22"/>
          <w:lang w:val="pl-PL"/>
        </w:rPr>
        <w:t>ć</w:t>
      </w:r>
      <w:r w:rsidRPr="00007E9F">
        <w:rPr>
          <w:rFonts w:eastAsia="Calibri"/>
          <w:szCs w:val="22"/>
          <w:lang w:val="pl-PL"/>
        </w:rPr>
        <w:t>aj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insuficijencija bubrega, hiperventi</w:t>
      </w:r>
      <w:r w:rsidR="00CB10D8">
        <w:rPr>
          <w:rFonts w:eastAsia="Calibri"/>
          <w:szCs w:val="22"/>
          <w:lang w:val="pl-PL"/>
        </w:rPr>
        <w:t>l</w:t>
      </w:r>
      <w:r w:rsidRPr="00007E9F">
        <w:rPr>
          <w:rFonts w:eastAsia="Calibri"/>
          <w:szCs w:val="22"/>
          <w:lang w:val="pl-PL"/>
        </w:rPr>
        <w:t>acija, tahikardija, pa</w:t>
      </w:r>
      <w:r w:rsidR="00CB10D8">
        <w:rPr>
          <w:rFonts w:eastAsia="Calibri"/>
          <w:szCs w:val="22"/>
          <w:lang w:val="pl-PL"/>
        </w:rPr>
        <w:t>l</w:t>
      </w:r>
      <w:r w:rsidRPr="00007E9F">
        <w:rPr>
          <w:rFonts w:eastAsia="Calibri"/>
          <w:szCs w:val="22"/>
          <w:lang w:val="pl-PL"/>
        </w:rPr>
        <w:t>pitacije, bradikardija, vrtog</w:t>
      </w:r>
      <w:r w:rsidR="00CB10D8">
        <w:rPr>
          <w:rFonts w:eastAsia="Calibri"/>
          <w:szCs w:val="22"/>
          <w:lang w:val="pl-PL"/>
        </w:rPr>
        <w:t>l</w:t>
      </w:r>
      <w:r w:rsidRPr="00007E9F">
        <w:rPr>
          <w:rFonts w:eastAsia="Calibri"/>
          <w:szCs w:val="22"/>
          <w:lang w:val="pl-PL"/>
        </w:rPr>
        <w:t>avica, anksioznost i kaša</w:t>
      </w:r>
      <w:r w:rsidR="00CB10D8">
        <w:rPr>
          <w:rFonts w:eastAsia="Calibri"/>
          <w:szCs w:val="22"/>
          <w:lang w:val="pl-PL"/>
        </w:rPr>
        <w:t>l</w:t>
      </w:r>
      <w:r w:rsidRPr="00007E9F">
        <w:rPr>
          <w:rFonts w:eastAsia="Calibri"/>
          <w:szCs w:val="22"/>
          <w:lang w:val="pl-PL"/>
        </w:rPr>
        <w:t>j.</w:t>
      </w:r>
    </w:p>
    <w:p w14:paraId="503C1CFF" w14:textId="2A832492" w:rsidR="00897BC1" w:rsidRPr="00007E9F" w:rsidRDefault="00AD0DC0" w:rsidP="00897BC1">
      <w:pPr>
        <w:autoSpaceDE w:val="0"/>
        <w:autoSpaceDN w:val="0"/>
        <w:adjustRightInd w:val="0"/>
        <w:rPr>
          <w:rFonts w:eastAsia="Calibri"/>
          <w:szCs w:val="22"/>
          <w:lang w:val="pl-PL"/>
        </w:rPr>
      </w:pPr>
      <w:r>
        <w:rPr>
          <w:rFonts w:eastAsia="Calibri"/>
          <w:szCs w:val="22"/>
          <w:lang w:val="pl-PL"/>
        </w:rPr>
        <w:t>Zabi</w:t>
      </w:r>
      <w:r w:rsidR="00CB10D8">
        <w:rPr>
          <w:rFonts w:eastAsia="Calibri"/>
          <w:szCs w:val="22"/>
          <w:lang w:val="pl-PL"/>
        </w:rPr>
        <w:t>l</w:t>
      </w:r>
      <w:r>
        <w:rPr>
          <w:rFonts w:eastAsia="Calibri"/>
          <w:szCs w:val="22"/>
          <w:lang w:val="pl-PL"/>
        </w:rPr>
        <w:t>j</w:t>
      </w:r>
      <w:r w:rsidR="00897BC1" w:rsidRPr="00007E9F">
        <w:rPr>
          <w:rFonts w:eastAsia="Calibri"/>
          <w:szCs w:val="22"/>
          <w:lang w:val="pl-PL"/>
        </w:rPr>
        <w:t>ežena je koncentracija ena</w:t>
      </w:r>
      <w:r w:rsidR="00CB10D8">
        <w:rPr>
          <w:rFonts w:eastAsia="Calibri"/>
          <w:szCs w:val="22"/>
          <w:lang w:val="pl-PL"/>
        </w:rPr>
        <w:t>l</w:t>
      </w:r>
      <w:r w:rsidR="00897BC1" w:rsidRPr="00007E9F">
        <w:rPr>
          <w:rFonts w:eastAsia="Calibri"/>
          <w:szCs w:val="22"/>
          <w:lang w:val="pl-PL"/>
        </w:rPr>
        <w:t>apri</w:t>
      </w:r>
      <w:r w:rsidR="00CB10D8">
        <w:rPr>
          <w:rFonts w:eastAsia="Calibri"/>
          <w:szCs w:val="22"/>
          <w:lang w:val="pl-PL"/>
        </w:rPr>
        <w:t>l</w:t>
      </w:r>
      <w:r w:rsidR="00897BC1" w:rsidRPr="00007E9F">
        <w:rPr>
          <w:rFonts w:eastAsia="Calibri"/>
          <w:szCs w:val="22"/>
          <w:lang w:val="pl-PL"/>
        </w:rPr>
        <w:t>ata u serumu, 100 i 200 puta ve</w:t>
      </w:r>
      <w:r w:rsidR="00897BC1" w:rsidRPr="00007E9F">
        <w:rPr>
          <w:rFonts w:ascii="TimesNewRoman" w:eastAsia="TimesNewRoman" w:cs="TimesNewRoman"/>
          <w:szCs w:val="22"/>
          <w:lang w:val="pl-PL"/>
        </w:rPr>
        <w:t>ć</w:t>
      </w:r>
      <w:r w:rsidR="00897BC1" w:rsidRPr="00007E9F">
        <w:rPr>
          <w:rFonts w:eastAsia="Calibri"/>
          <w:szCs w:val="22"/>
          <w:lang w:val="pl-PL"/>
        </w:rPr>
        <w:t>a od uobi</w:t>
      </w:r>
      <w:r w:rsidR="00897BC1" w:rsidRPr="00007E9F">
        <w:rPr>
          <w:rFonts w:ascii="TimesNewRoman" w:eastAsia="TimesNewRoman" w:cs="TimesNewRoman"/>
          <w:szCs w:val="22"/>
          <w:lang w:val="pl-PL"/>
        </w:rPr>
        <w:t>č</w:t>
      </w:r>
      <w:r w:rsidR="00897BC1" w:rsidRPr="00007E9F">
        <w:rPr>
          <w:rFonts w:eastAsia="Calibri"/>
          <w:szCs w:val="22"/>
          <w:lang w:val="pl-PL"/>
        </w:rPr>
        <w:t>ajene koncentracije obi</w:t>
      </w:r>
      <w:r w:rsidR="00897BC1" w:rsidRPr="00007E9F">
        <w:rPr>
          <w:rFonts w:ascii="TimesNewRoman" w:eastAsia="TimesNewRoman" w:cs="TimesNewRoman"/>
          <w:szCs w:val="22"/>
          <w:lang w:val="pl-PL"/>
        </w:rPr>
        <w:t>č</w:t>
      </w:r>
      <w:r w:rsidR="00897BC1" w:rsidRPr="00007E9F">
        <w:rPr>
          <w:rFonts w:eastAsia="Calibri"/>
          <w:szCs w:val="22"/>
          <w:lang w:val="pl-PL"/>
        </w:rPr>
        <w:t>no</w:t>
      </w:r>
      <w:r w:rsidR="00E93106">
        <w:rPr>
          <w:rFonts w:eastAsia="Calibri"/>
          <w:szCs w:val="22"/>
          <w:lang w:val="pl-PL"/>
        </w:rPr>
        <w:t xml:space="preserve"> </w:t>
      </w:r>
      <w:r w:rsidR="00897BC1" w:rsidRPr="00007E9F">
        <w:rPr>
          <w:rFonts w:eastAsia="Calibri"/>
          <w:szCs w:val="22"/>
          <w:lang w:val="pl-PL"/>
        </w:rPr>
        <w:t>zab</w:t>
      </w:r>
      <w:r>
        <w:rPr>
          <w:rFonts w:eastAsia="Calibri"/>
          <w:szCs w:val="22"/>
          <w:lang w:val="pl-PL"/>
        </w:rPr>
        <w:t>i</w:t>
      </w:r>
      <w:r w:rsidR="00CB10D8">
        <w:rPr>
          <w:rFonts w:eastAsia="Calibri"/>
          <w:szCs w:val="22"/>
          <w:lang w:val="pl-PL"/>
        </w:rPr>
        <w:t>l</w:t>
      </w:r>
      <w:r>
        <w:rPr>
          <w:rFonts w:eastAsia="Calibri"/>
          <w:szCs w:val="22"/>
          <w:lang w:val="pl-PL"/>
        </w:rPr>
        <w:t>j</w:t>
      </w:r>
      <w:r w:rsidR="00897BC1" w:rsidRPr="00007E9F">
        <w:rPr>
          <w:rFonts w:eastAsia="Calibri"/>
          <w:szCs w:val="22"/>
          <w:lang w:val="pl-PL"/>
        </w:rPr>
        <w:t>ežene nakon terapijskih doza</w:t>
      </w:r>
      <w:r w:rsidR="00BA5AB8" w:rsidRPr="00007E9F">
        <w:rPr>
          <w:rFonts w:eastAsia="Calibri"/>
          <w:szCs w:val="22"/>
          <w:lang w:val="pl-PL"/>
        </w:rPr>
        <w:t>, nakon unosa</w:t>
      </w:r>
      <w:r w:rsidR="00897BC1" w:rsidRPr="00007E9F">
        <w:rPr>
          <w:rFonts w:eastAsia="Calibri"/>
          <w:szCs w:val="22"/>
          <w:lang w:val="pl-PL"/>
        </w:rPr>
        <w:t xml:space="preserve"> 300 mg i 440 mg ena</w:t>
      </w:r>
      <w:r w:rsidR="00CB10D8">
        <w:rPr>
          <w:rFonts w:eastAsia="Calibri"/>
          <w:szCs w:val="22"/>
          <w:lang w:val="pl-PL"/>
        </w:rPr>
        <w:t>l</w:t>
      </w:r>
      <w:r w:rsidR="00897BC1" w:rsidRPr="00007E9F">
        <w:rPr>
          <w:rFonts w:eastAsia="Calibri"/>
          <w:szCs w:val="22"/>
          <w:lang w:val="pl-PL"/>
        </w:rPr>
        <w:t>apri</w:t>
      </w:r>
      <w:r w:rsidR="00CB10D8">
        <w:rPr>
          <w:rFonts w:eastAsia="Calibri"/>
          <w:szCs w:val="22"/>
          <w:lang w:val="pl-PL"/>
        </w:rPr>
        <w:t>l</w:t>
      </w:r>
      <w:r w:rsidR="00897BC1" w:rsidRPr="00007E9F">
        <w:rPr>
          <w:rFonts w:eastAsia="Calibri"/>
          <w:szCs w:val="22"/>
          <w:lang w:val="pl-PL"/>
        </w:rPr>
        <w:t>-ma</w:t>
      </w:r>
      <w:r w:rsidR="00CB10D8">
        <w:rPr>
          <w:rFonts w:eastAsia="Calibri"/>
          <w:szCs w:val="22"/>
          <w:lang w:val="pl-PL"/>
        </w:rPr>
        <w:t>l</w:t>
      </w:r>
      <w:r w:rsidR="00897BC1" w:rsidRPr="00007E9F">
        <w:rPr>
          <w:rFonts w:eastAsia="Calibri"/>
          <w:szCs w:val="22"/>
          <w:lang w:val="pl-PL"/>
        </w:rPr>
        <w:t>eata.</w:t>
      </w:r>
    </w:p>
    <w:p w14:paraId="2D31416C" w14:textId="77777777" w:rsidR="00897BC1" w:rsidRPr="00007E9F" w:rsidRDefault="00897BC1" w:rsidP="00897BC1">
      <w:pPr>
        <w:autoSpaceDE w:val="0"/>
        <w:autoSpaceDN w:val="0"/>
        <w:adjustRightInd w:val="0"/>
        <w:rPr>
          <w:rFonts w:eastAsia="Calibri"/>
          <w:szCs w:val="22"/>
          <w:lang w:val="pl-PL"/>
        </w:rPr>
      </w:pPr>
    </w:p>
    <w:p w14:paraId="1A506773" w14:textId="2CEABFCD"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Preporu</w:t>
      </w:r>
      <w:r w:rsidRPr="00007E9F">
        <w:rPr>
          <w:rFonts w:ascii="TimesNewRoman" w:eastAsia="TimesNewRoman" w:cs="TimesNewRoman" w:hint="eastAsia"/>
          <w:szCs w:val="22"/>
          <w:lang w:val="pl-PL"/>
        </w:rPr>
        <w:t>č</w:t>
      </w:r>
      <w:r w:rsidRPr="00007E9F">
        <w:rPr>
          <w:rFonts w:eastAsia="Calibri"/>
          <w:szCs w:val="22"/>
          <w:lang w:val="pl-PL"/>
        </w:rPr>
        <w:t>ena terapija predoziranja je intravenska infuzija fizio</w:t>
      </w:r>
      <w:r w:rsidR="00CB10D8">
        <w:rPr>
          <w:rFonts w:eastAsia="Calibri"/>
          <w:szCs w:val="22"/>
          <w:lang w:val="pl-PL"/>
        </w:rPr>
        <w:t>l</w:t>
      </w:r>
      <w:r w:rsidRPr="00007E9F">
        <w:rPr>
          <w:rFonts w:eastAsia="Calibri"/>
          <w:szCs w:val="22"/>
          <w:lang w:val="pl-PL"/>
        </w:rPr>
        <w:t xml:space="preserve">oškog rastvora. Ako se javi hipotenzija, pacijenta treba postaviti u </w:t>
      </w:r>
      <w:r w:rsidR="00CB10D8">
        <w:rPr>
          <w:rFonts w:eastAsia="Calibri"/>
          <w:szCs w:val="22"/>
          <w:lang w:val="pl-PL"/>
        </w:rPr>
        <w:t>l</w:t>
      </w:r>
      <w:r w:rsidRPr="00007E9F">
        <w:rPr>
          <w:rFonts w:eastAsia="Calibri"/>
          <w:szCs w:val="22"/>
          <w:lang w:val="pl-PL"/>
        </w:rPr>
        <w:t>eže</w:t>
      </w:r>
      <w:r w:rsidRPr="00007E9F">
        <w:rPr>
          <w:rFonts w:ascii="TimesNewRoman" w:eastAsia="TimesNewRoman" w:cs="TimesNewRoman" w:hint="eastAsia"/>
          <w:szCs w:val="22"/>
          <w:lang w:val="pl-PL"/>
        </w:rPr>
        <w:t>ć</w:t>
      </w:r>
      <w:r w:rsidRPr="00007E9F">
        <w:rPr>
          <w:rFonts w:eastAsia="Calibri"/>
          <w:szCs w:val="22"/>
          <w:lang w:val="pl-PL"/>
        </w:rPr>
        <w:t>i po</w:t>
      </w:r>
      <w:r w:rsidR="00CB10D8">
        <w:rPr>
          <w:rFonts w:eastAsia="Calibri"/>
          <w:szCs w:val="22"/>
          <w:lang w:val="pl-PL"/>
        </w:rPr>
        <w:t>l</w:t>
      </w:r>
      <w:r w:rsidRPr="00007E9F">
        <w:rPr>
          <w:rFonts w:eastAsia="Calibri"/>
          <w:szCs w:val="22"/>
          <w:lang w:val="pl-PL"/>
        </w:rPr>
        <w:t>ožaj sa podignutim nogama. Ako je dostupna, može biti korisna infuzija</w:t>
      </w:r>
      <w:r w:rsidR="00E93106">
        <w:rPr>
          <w:rFonts w:eastAsia="Calibri"/>
          <w:szCs w:val="22"/>
          <w:lang w:val="pl-PL"/>
        </w:rPr>
        <w:t xml:space="preserve"> </w:t>
      </w:r>
      <w:r w:rsidRPr="00007E9F">
        <w:rPr>
          <w:rFonts w:eastAsia="Calibri"/>
          <w:szCs w:val="22"/>
          <w:lang w:val="pl-PL"/>
        </w:rPr>
        <w:t>angiotenzina II i/i</w:t>
      </w:r>
      <w:r w:rsidR="00CB10D8">
        <w:rPr>
          <w:rFonts w:eastAsia="Calibri"/>
          <w:szCs w:val="22"/>
          <w:lang w:val="pl-PL"/>
        </w:rPr>
        <w:t>l</w:t>
      </w:r>
      <w:r w:rsidRPr="00007E9F">
        <w:rPr>
          <w:rFonts w:eastAsia="Calibri"/>
          <w:szCs w:val="22"/>
          <w:lang w:val="pl-PL"/>
        </w:rPr>
        <w:t>i može se razmotriti prim</w:t>
      </w:r>
      <w:r w:rsidR="00AD0DC0">
        <w:rPr>
          <w:rFonts w:eastAsia="Calibri"/>
          <w:szCs w:val="22"/>
          <w:lang w:val="pl-PL"/>
        </w:rPr>
        <w:t>j</w:t>
      </w:r>
      <w:r w:rsidRPr="00007E9F">
        <w:rPr>
          <w:rFonts w:eastAsia="Calibri"/>
          <w:szCs w:val="22"/>
          <w:lang w:val="pl-PL"/>
        </w:rPr>
        <w:t>ena intravenskih kateho</w:t>
      </w:r>
      <w:r w:rsidR="00CB10D8">
        <w:rPr>
          <w:rFonts w:eastAsia="Calibri"/>
          <w:szCs w:val="22"/>
          <w:lang w:val="pl-PL"/>
        </w:rPr>
        <w:t>l</w:t>
      </w:r>
      <w:r w:rsidRPr="00007E9F">
        <w:rPr>
          <w:rFonts w:eastAsia="Calibri"/>
          <w:szCs w:val="22"/>
          <w:lang w:val="pl-PL"/>
        </w:rPr>
        <w:t>amina. Kod skorijeg predoziranja, treba preduzeti m</w:t>
      </w:r>
      <w:r w:rsidR="00AD0DC0">
        <w:rPr>
          <w:rFonts w:eastAsia="Calibri"/>
          <w:szCs w:val="22"/>
          <w:lang w:val="pl-PL"/>
        </w:rPr>
        <w:t>j</w:t>
      </w:r>
      <w:r w:rsidRPr="00007E9F">
        <w:rPr>
          <w:rFonts w:eastAsia="Calibri"/>
          <w:szCs w:val="22"/>
          <w:lang w:val="pl-PL"/>
        </w:rPr>
        <w:t>ere za e</w:t>
      </w:r>
      <w:r w:rsidR="00CB10D8">
        <w:rPr>
          <w:rFonts w:eastAsia="Calibri"/>
          <w:szCs w:val="22"/>
          <w:lang w:val="pl-PL"/>
        </w:rPr>
        <w:t>l</w:t>
      </w:r>
      <w:r w:rsidRPr="00007E9F">
        <w:rPr>
          <w:rFonts w:eastAsia="Calibri"/>
          <w:szCs w:val="22"/>
          <w:lang w:val="pl-PL"/>
        </w:rPr>
        <w:t>iminisanje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-ma</w:t>
      </w:r>
      <w:r w:rsidR="00CB10D8">
        <w:rPr>
          <w:rFonts w:eastAsia="Calibri"/>
          <w:szCs w:val="22"/>
          <w:lang w:val="pl-PL"/>
        </w:rPr>
        <w:t>l</w:t>
      </w:r>
      <w:r w:rsidRPr="00007E9F">
        <w:rPr>
          <w:rFonts w:eastAsia="Calibri"/>
          <w:szCs w:val="22"/>
          <w:lang w:val="pl-PL"/>
        </w:rPr>
        <w:t xml:space="preserve">eata (npr. emeza, </w:t>
      </w:r>
      <w:r w:rsidR="00CB10D8">
        <w:rPr>
          <w:rFonts w:eastAsia="Calibri"/>
          <w:szCs w:val="22"/>
          <w:lang w:val="pl-PL"/>
        </w:rPr>
        <w:t>l</w:t>
      </w:r>
      <w:r w:rsidRPr="00007E9F">
        <w:rPr>
          <w:rFonts w:eastAsia="Calibri"/>
          <w:szCs w:val="22"/>
          <w:lang w:val="pl-PL"/>
        </w:rPr>
        <w:t>avaža že</w:t>
      </w:r>
      <w:r w:rsidR="00CB10D8">
        <w:rPr>
          <w:rFonts w:eastAsia="Calibri"/>
          <w:szCs w:val="22"/>
          <w:lang w:val="pl-PL"/>
        </w:rPr>
        <w:t>l</w:t>
      </w:r>
      <w:r w:rsidRPr="00007E9F">
        <w:rPr>
          <w:rFonts w:eastAsia="Calibri"/>
          <w:szCs w:val="22"/>
          <w:lang w:val="pl-PL"/>
        </w:rPr>
        <w:t>uca, primena absorbenata i natrijum-su</w:t>
      </w:r>
      <w:r w:rsidR="00CB10D8">
        <w:rPr>
          <w:rFonts w:eastAsia="Calibri"/>
          <w:szCs w:val="22"/>
          <w:lang w:val="pl-PL"/>
        </w:rPr>
        <w:t>l</w:t>
      </w:r>
      <w:r w:rsidRPr="00007E9F">
        <w:rPr>
          <w:rFonts w:eastAsia="Calibri"/>
          <w:szCs w:val="22"/>
          <w:lang w:val="pl-PL"/>
        </w:rPr>
        <w:t>fata). Ena</w:t>
      </w:r>
      <w:r w:rsidR="00CB10D8">
        <w:rPr>
          <w:rFonts w:eastAsia="Calibri"/>
          <w:szCs w:val="22"/>
          <w:lang w:val="pl-PL"/>
        </w:rPr>
        <w:t>l</w:t>
      </w:r>
      <w:r w:rsidRPr="00007E9F">
        <w:rPr>
          <w:rFonts w:eastAsia="Calibri"/>
          <w:szCs w:val="22"/>
          <w:lang w:val="pl-PL"/>
        </w:rPr>
        <w:t>apri</w:t>
      </w:r>
      <w:r w:rsidR="00CB10D8">
        <w:rPr>
          <w:rFonts w:eastAsia="Calibri"/>
          <w:szCs w:val="22"/>
          <w:lang w:val="pl-PL"/>
        </w:rPr>
        <w:t>l</w:t>
      </w:r>
      <w:r w:rsidRPr="00007E9F">
        <w:rPr>
          <w:rFonts w:eastAsia="Calibri"/>
          <w:szCs w:val="22"/>
          <w:lang w:val="pl-PL"/>
        </w:rPr>
        <w:t xml:space="preserve"> može biti uk</w:t>
      </w:r>
      <w:r w:rsidR="00CB10D8">
        <w:rPr>
          <w:rFonts w:eastAsia="Calibri"/>
          <w:szCs w:val="22"/>
          <w:lang w:val="pl-PL"/>
        </w:rPr>
        <w:t>l</w:t>
      </w:r>
      <w:r w:rsidRPr="00007E9F">
        <w:rPr>
          <w:rFonts w:eastAsia="Calibri"/>
          <w:szCs w:val="22"/>
          <w:lang w:val="pl-PL"/>
        </w:rPr>
        <w:t>onjen iz cirku</w:t>
      </w:r>
      <w:r w:rsidR="00CB10D8">
        <w:rPr>
          <w:rFonts w:eastAsia="Calibri"/>
          <w:szCs w:val="22"/>
          <w:lang w:val="pl-PL"/>
        </w:rPr>
        <w:t>l</w:t>
      </w:r>
      <w:r w:rsidRPr="00007E9F">
        <w:rPr>
          <w:rFonts w:eastAsia="Calibri"/>
          <w:szCs w:val="22"/>
          <w:lang w:val="pl-PL"/>
        </w:rPr>
        <w:t>acije hemodija</w:t>
      </w:r>
      <w:r w:rsidR="00CB10D8">
        <w:rPr>
          <w:rFonts w:eastAsia="Calibri"/>
          <w:szCs w:val="22"/>
          <w:lang w:val="pl-PL"/>
        </w:rPr>
        <w:t>l</w:t>
      </w:r>
      <w:r w:rsidRPr="00007E9F">
        <w:rPr>
          <w:rFonts w:eastAsia="Calibri"/>
          <w:szCs w:val="22"/>
          <w:lang w:val="pl-PL"/>
        </w:rPr>
        <w:t xml:space="preserve">izom </w:t>
      </w:r>
      <w:r w:rsidRPr="00007E9F">
        <w:rPr>
          <w:rFonts w:eastAsia="Calibri"/>
          <w:i/>
          <w:szCs w:val="22"/>
          <w:lang w:val="pl-PL"/>
        </w:rPr>
        <w:t>(vid</w:t>
      </w:r>
      <w:r w:rsidR="00AD0DC0">
        <w:rPr>
          <w:rFonts w:eastAsia="Calibri"/>
          <w:i/>
          <w:szCs w:val="22"/>
          <w:lang w:val="pl-PL"/>
        </w:rPr>
        <w:t>j</w:t>
      </w:r>
      <w:r w:rsidRPr="00007E9F">
        <w:rPr>
          <w:rFonts w:eastAsia="Calibri"/>
          <w:i/>
          <w:szCs w:val="22"/>
          <w:lang w:val="pl-PL"/>
        </w:rPr>
        <w:t>eti ta</w:t>
      </w:r>
      <w:r w:rsidRPr="00007E9F">
        <w:rPr>
          <w:rFonts w:ascii="TimesNewRoman" w:eastAsia="TimesNewRoman" w:cs="TimesNewRoman"/>
          <w:i/>
          <w:szCs w:val="22"/>
          <w:lang w:val="pl-PL"/>
        </w:rPr>
        <w:t>č</w:t>
      </w:r>
      <w:r w:rsidRPr="00007E9F">
        <w:rPr>
          <w:rFonts w:eastAsia="Calibri"/>
          <w:i/>
          <w:szCs w:val="22"/>
          <w:lang w:val="pl-PL"/>
        </w:rPr>
        <w:t>ku 4.4).</w:t>
      </w:r>
    </w:p>
    <w:p w14:paraId="199D675E" w14:textId="6DE22226" w:rsidR="00897BC1" w:rsidRPr="00007E9F" w:rsidRDefault="00897BC1" w:rsidP="00897BC1">
      <w:pPr>
        <w:autoSpaceDE w:val="0"/>
        <w:autoSpaceDN w:val="0"/>
        <w:adjustRightInd w:val="0"/>
        <w:rPr>
          <w:rFonts w:eastAsia="Calibri"/>
          <w:szCs w:val="22"/>
          <w:lang w:val="pl-PL"/>
        </w:rPr>
      </w:pPr>
      <w:r w:rsidRPr="00007E9F">
        <w:rPr>
          <w:rFonts w:eastAsia="Calibri"/>
          <w:szCs w:val="22"/>
          <w:lang w:val="pl-PL"/>
        </w:rPr>
        <w:t>Prim</w:t>
      </w:r>
      <w:r w:rsidR="00AD0DC0">
        <w:rPr>
          <w:rFonts w:eastAsia="Calibri"/>
          <w:szCs w:val="22"/>
          <w:lang w:val="pl-PL"/>
        </w:rPr>
        <w:t>j</w:t>
      </w:r>
      <w:r w:rsidRPr="00007E9F">
        <w:rPr>
          <w:rFonts w:eastAsia="Calibri"/>
          <w:szCs w:val="22"/>
          <w:lang w:val="pl-PL"/>
        </w:rPr>
        <w:t>ena pejsmejkera je indikovana kod bradikardije koja ne reaguje na terapiju. Neprekidno treba pratiti vita</w:t>
      </w:r>
      <w:r w:rsidR="00CB10D8">
        <w:rPr>
          <w:rFonts w:eastAsia="Calibri"/>
          <w:szCs w:val="22"/>
          <w:lang w:val="pl-PL"/>
        </w:rPr>
        <w:t>l</w:t>
      </w:r>
      <w:r w:rsidRPr="00007E9F">
        <w:rPr>
          <w:rFonts w:eastAsia="Calibri"/>
          <w:szCs w:val="22"/>
          <w:lang w:val="pl-PL"/>
        </w:rPr>
        <w:t>ne parametre, koncentraciju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i kreatinina.</w:t>
      </w:r>
    </w:p>
    <w:p w14:paraId="46934AA7" w14:textId="77777777" w:rsidR="00897BC1" w:rsidRPr="00007E9F" w:rsidRDefault="00897BC1" w:rsidP="00897BC1">
      <w:pPr>
        <w:autoSpaceDE w:val="0"/>
        <w:autoSpaceDN w:val="0"/>
        <w:adjustRightInd w:val="0"/>
        <w:rPr>
          <w:rFonts w:eastAsia="Calibri"/>
          <w:szCs w:val="22"/>
          <w:lang w:val="pl-PL"/>
        </w:rPr>
      </w:pPr>
    </w:p>
    <w:p w14:paraId="1BA3C9C7" w14:textId="4EF31A29" w:rsidR="00897BC1" w:rsidRPr="00007E9F" w:rsidRDefault="00897BC1" w:rsidP="00897BC1">
      <w:pPr>
        <w:autoSpaceDE w:val="0"/>
        <w:autoSpaceDN w:val="0"/>
        <w:adjustRightInd w:val="0"/>
        <w:rPr>
          <w:rFonts w:eastAsia="Calibri"/>
          <w:i/>
          <w:iCs/>
          <w:szCs w:val="22"/>
          <w:lang w:val="pl-PL"/>
        </w:rPr>
      </w:pPr>
      <w:r w:rsidRPr="00007E9F">
        <w:rPr>
          <w:rFonts w:eastAsia="Calibri"/>
          <w:i/>
          <w:iCs/>
          <w:szCs w:val="22"/>
          <w:lang w:val="pl-PL"/>
        </w:rPr>
        <w:t>Hidroh</w:t>
      </w:r>
      <w:r w:rsidR="00CB10D8">
        <w:rPr>
          <w:rFonts w:eastAsia="Calibri"/>
          <w:i/>
          <w:iCs/>
          <w:szCs w:val="22"/>
          <w:lang w:val="pl-PL"/>
        </w:rPr>
        <w:t>l</w:t>
      </w:r>
      <w:r w:rsidRPr="00007E9F">
        <w:rPr>
          <w:rFonts w:eastAsia="Calibri"/>
          <w:i/>
          <w:iCs/>
          <w:szCs w:val="22"/>
          <w:lang w:val="pl-PL"/>
        </w:rPr>
        <w:t>ortiazid</w:t>
      </w:r>
    </w:p>
    <w:p w14:paraId="4C43C820" w14:textId="01F51D64" w:rsidR="00BE2CE7" w:rsidRDefault="00897BC1" w:rsidP="00BE2CE7">
      <w:pPr>
        <w:autoSpaceDE w:val="0"/>
        <w:autoSpaceDN w:val="0"/>
        <w:adjustRightInd w:val="0"/>
        <w:rPr>
          <w:b/>
          <w:szCs w:val="22"/>
          <w:lang w:val="pl-PL"/>
        </w:rPr>
      </w:pPr>
      <w:r w:rsidRPr="00007E9F">
        <w:rPr>
          <w:rFonts w:eastAsia="Calibri"/>
          <w:szCs w:val="22"/>
          <w:lang w:val="pl-PL"/>
        </w:rPr>
        <w:t>Naj</w:t>
      </w:r>
      <w:r w:rsidRPr="00007E9F">
        <w:rPr>
          <w:rFonts w:ascii="TimesNewRoman" w:eastAsia="TimesNewRoman" w:cs="TimesNewRoman"/>
          <w:szCs w:val="22"/>
          <w:lang w:val="pl-PL"/>
        </w:rPr>
        <w:t>č</w:t>
      </w:r>
      <w:r w:rsidRPr="00007E9F">
        <w:rPr>
          <w:rFonts w:eastAsia="Calibri"/>
          <w:szCs w:val="22"/>
          <w:lang w:val="pl-PL"/>
        </w:rPr>
        <w:t>eš</w:t>
      </w:r>
      <w:r w:rsidRPr="00007E9F">
        <w:rPr>
          <w:rFonts w:ascii="TimesNewRoman" w:eastAsia="TimesNewRoman" w:cs="TimesNewRoman"/>
          <w:szCs w:val="22"/>
          <w:lang w:val="pl-PL"/>
        </w:rPr>
        <w:t>ć</w:t>
      </w:r>
      <w:r w:rsidR="00AD0DC0">
        <w:rPr>
          <w:rFonts w:eastAsia="Calibri"/>
          <w:szCs w:val="22"/>
          <w:lang w:val="pl-PL"/>
        </w:rPr>
        <w:t>e zabi</w:t>
      </w:r>
      <w:r w:rsidR="00CB10D8">
        <w:rPr>
          <w:rFonts w:eastAsia="Calibri"/>
          <w:szCs w:val="22"/>
          <w:lang w:val="pl-PL"/>
        </w:rPr>
        <w:t>l</w:t>
      </w:r>
      <w:r w:rsidR="00AD0DC0">
        <w:rPr>
          <w:rFonts w:eastAsia="Calibri"/>
          <w:szCs w:val="22"/>
          <w:lang w:val="pl-PL"/>
        </w:rPr>
        <w:t>j</w:t>
      </w:r>
      <w:r w:rsidRPr="00007E9F">
        <w:rPr>
          <w:rFonts w:eastAsia="Calibri"/>
          <w:szCs w:val="22"/>
          <w:lang w:val="pl-PL"/>
        </w:rPr>
        <w:t>eženi znaci trovanja su oni koje prouzrokuje pad koncentracije e</w:t>
      </w:r>
      <w:r w:rsidR="00CB10D8">
        <w:rPr>
          <w:rFonts w:eastAsia="Calibri"/>
          <w:szCs w:val="22"/>
          <w:lang w:val="pl-PL"/>
        </w:rPr>
        <w:t>l</w:t>
      </w:r>
      <w:r w:rsidRPr="00007E9F">
        <w:rPr>
          <w:rFonts w:eastAsia="Calibri"/>
          <w:szCs w:val="22"/>
          <w:lang w:val="pl-PL"/>
        </w:rPr>
        <w:t>ektro</w:t>
      </w:r>
      <w:r w:rsidR="00CB10D8">
        <w:rPr>
          <w:rFonts w:eastAsia="Calibri"/>
          <w:szCs w:val="22"/>
          <w:lang w:val="pl-PL"/>
        </w:rPr>
        <w:t>l</w:t>
      </w:r>
      <w:r w:rsidRPr="00007E9F">
        <w:rPr>
          <w:rFonts w:eastAsia="Calibri"/>
          <w:szCs w:val="22"/>
          <w:lang w:val="pl-PL"/>
        </w:rPr>
        <w:t>ita u serumu uz poreme</w:t>
      </w:r>
      <w:r w:rsidRPr="00007E9F">
        <w:rPr>
          <w:rFonts w:ascii="TimesNewRoman" w:eastAsia="TimesNewRoman" w:cs="TimesNewRoman"/>
          <w:szCs w:val="22"/>
          <w:lang w:val="pl-PL"/>
        </w:rPr>
        <w:t>ć</w:t>
      </w:r>
      <w:r w:rsidRPr="00007E9F">
        <w:rPr>
          <w:rFonts w:eastAsia="Calibri"/>
          <w:szCs w:val="22"/>
          <w:lang w:val="pl-PL"/>
        </w:rPr>
        <w:t>aj acido-bazne ravnoteže (hipoka</w:t>
      </w:r>
      <w:r w:rsidR="00CB10D8">
        <w:rPr>
          <w:rFonts w:eastAsia="Calibri"/>
          <w:szCs w:val="22"/>
          <w:lang w:val="pl-PL"/>
        </w:rPr>
        <w:t>l</w:t>
      </w:r>
      <w:r w:rsidRPr="00007E9F">
        <w:rPr>
          <w:rFonts w:eastAsia="Calibri"/>
          <w:szCs w:val="22"/>
          <w:lang w:val="pl-PL"/>
        </w:rPr>
        <w:t>emija, hipoh</w:t>
      </w:r>
      <w:r w:rsidR="00CB10D8">
        <w:rPr>
          <w:rFonts w:eastAsia="Calibri"/>
          <w:szCs w:val="22"/>
          <w:lang w:val="pl-PL"/>
        </w:rPr>
        <w:t>l</w:t>
      </w:r>
      <w:r w:rsidRPr="00007E9F">
        <w:rPr>
          <w:rFonts w:eastAsia="Calibri"/>
          <w:szCs w:val="22"/>
          <w:lang w:val="pl-PL"/>
        </w:rPr>
        <w:t>oremija, hiponatremija) i dehidratacija us</w:t>
      </w:r>
      <w:r w:rsidR="00CB10D8">
        <w:rPr>
          <w:rFonts w:eastAsia="Calibri"/>
          <w:szCs w:val="22"/>
          <w:lang w:val="pl-PL"/>
        </w:rPr>
        <w:t>l</w:t>
      </w:r>
      <w:r w:rsidRPr="00007E9F">
        <w:rPr>
          <w:rFonts w:eastAsia="Calibri"/>
          <w:szCs w:val="22"/>
          <w:lang w:val="pl-PL"/>
        </w:rPr>
        <w:t>ed pove</w:t>
      </w:r>
      <w:r w:rsidRPr="00007E9F">
        <w:rPr>
          <w:rFonts w:ascii="TimesNewRoman" w:eastAsia="TimesNewRoman" w:cs="TimesNewRoman"/>
          <w:szCs w:val="22"/>
          <w:lang w:val="pl-PL"/>
        </w:rPr>
        <w:t>ć</w:t>
      </w:r>
      <w:r w:rsidRPr="00007E9F">
        <w:rPr>
          <w:rFonts w:eastAsia="Calibri"/>
          <w:szCs w:val="22"/>
          <w:lang w:val="pl-PL"/>
        </w:rPr>
        <w:t>ane diureze. Ako je bio prim</w:t>
      </w:r>
      <w:r w:rsidR="00AD0DC0">
        <w:rPr>
          <w:rFonts w:eastAsia="Calibri"/>
          <w:szCs w:val="22"/>
          <w:lang w:val="pl-PL"/>
        </w:rPr>
        <w:t>j</w:t>
      </w:r>
      <w:r w:rsidRPr="00007E9F">
        <w:rPr>
          <w:rFonts w:eastAsia="Calibri"/>
          <w:szCs w:val="22"/>
          <w:lang w:val="pl-PL"/>
        </w:rPr>
        <w:t>enjen i digita</w:t>
      </w:r>
      <w:r w:rsidR="00CB10D8">
        <w:rPr>
          <w:rFonts w:eastAsia="Calibri"/>
          <w:szCs w:val="22"/>
          <w:lang w:val="pl-PL"/>
        </w:rPr>
        <w:t>l</w:t>
      </w:r>
      <w:r w:rsidRPr="00007E9F">
        <w:rPr>
          <w:rFonts w:eastAsia="Calibri"/>
          <w:szCs w:val="22"/>
          <w:lang w:val="pl-PL"/>
        </w:rPr>
        <w:t>is, hipoka</w:t>
      </w:r>
      <w:r w:rsidR="00CB10D8">
        <w:rPr>
          <w:rFonts w:eastAsia="Calibri"/>
          <w:szCs w:val="22"/>
          <w:lang w:val="pl-PL"/>
        </w:rPr>
        <w:t>l</w:t>
      </w:r>
      <w:r w:rsidRPr="00007E9F">
        <w:rPr>
          <w:rFonts w:eastAsia="Calibri"/>
          <w:szCs w:val="22"/>
          <w:lang w:val="pl-PL"/>
        </w:rPr>
        <w:t>ijemija može da potencira</w:t>
      </w:r>
      <w:r w:rsidR="00931348" w:rsidRPr="00007E9F">
        <w:rPr>
          <w:rFonts w:eastAsia="Calibri"/>
          <w:szCs w:val="22"/>
          <w:lang w:val="pl-PL"/>
        </w:rPr>
        <w:t xml:space="preserve"> </w:t>
      </w:r>
      <w:r w:rsidRPr="00007E9F">
        <w:rPr>
          <w:rFonts w:eastAsia="Calibri"/>
          <w:szCs w:val="22"/>
          <w:lang w:val="pl-PL"/>
        </w:rPr>
        <w:t>sr</w:t>
      </w:r>
      <w:r w:rsidRPr="00007E9F">
        <w:rPr>
          <w:rFonts w:ascii="TimesNewRoman" w:eastAsia="TimesNewRoman" w:cs="TimesNewRoman" w:hint="eastAsia"/>
          <w:szCs w:val="22"/>
          <w:lang w:val="pl-PL"/>
        </w:rPr>
        <w:t>č</w:t>
      </w:r>
      <w:r w:rsidRPr="00007E9F">
        <w:rPr>
          <w:rFonts w:eastAsia="Calibri"/>
          <w:szCs w:val="22"/>
          <w:lang w:val="pl-PL"/>
        </w:rPr>
        <w:t>anu aritmiju.</w:t>
      </w:r>
    </w:p>
    <w:p w14:paraId="658DB82A" w14:textId="77777777" w:rsidR="00BE2CE7" w:rsidRDefault="00BE2CE7" w:rsidP="00BE2CE7">
      <w:pPr>
        <w:autoSpaceDE w:val="0"/>
        <w:autoSpaceDN w:val="0"/>
        <w:adjustRightInd w:val="0"/>
        <w:rPr>
          <w:lang w:val="pl-PL"/>
        </w:rPr>
      </w:pPr>
    </w:p>
    <w:p w14:paraId="61AE5E56" w14:textId="5F3110D7" w:rsidR="00CE09F3" w:rsidRPr="00007E9F" w:rsidRDefault="00CE09F3" w:rsidP="00BE2CE7">
      <w:pPr>
        <w:pStyle w:val="NASLOV123"/>
        <w:rPr>
          <w:lang w:val="pl-PL"/>
        </w:rPr>
      </w:pPr>
      <w:r w:rsidRPr="00007E9F">
        <w:rPr>
          <w:lang w:val="pl-PL"/>
        </w:rPr>
        <w:t>5. FARMAKO</w:t>
      </w:r>
      <w:r w:rsidR="00CB10D8">
        <w:rPr>
          <w:lang w:val="pl-PL"/>
        </w:rPr>
        <w:t>L</w:t>
      </w:r>
      <w:r w:rsidRPr="00007E9F">
        <w:rPr>
          <w:lang w:val="pl-PL"/>
        </w:rPr>
        <w:t>OŠKI PODACI</w:t>
      </w:r>
    </w:p>
    <w:p w14:paraId="7965FBF4" w14:textId="77777777" w:rsidR="00CE09F3" w:rsidRPr="00007E9F" w:rsidRDefault="00CE09F3" w:rsidP="00923865">
      <w:pPr>
        <w:rPr>
          <w:b/>
          <w:bCs/>
          <w:szCs w:val="22"/>
          <w:lang w:val="pl-PL"/>
        </w:rPr>
      </w:pPr>
      <w:r w:rsidRPr="00007E9F">
        <w:rPr>
          <w:b/>
          <w:bCs/>
          <w:szCs w:val="22"/>
          <w:lang w:val="pl-PL"/>
        </w:rPr>
        <w:t>5.1. Farmakodinamski podaci</w:t>
      </w:r>
    </w:p>
    <w:p w14:paraId="587FC35D" w14:textId="77777777" w:rsidR="00897BC1" w:rsidRPr="00007E9F" w:rsidRDefault="00897BC1" w:rsidP="00923865">
      <w:pPr>
        <w:rPr>
          <w:b/>
          <w:bCs/>
          <w:szCs w:val="22"/>
          <w:lang w:val="pl-PL"/>
        </w:rPr>
      </w:pPr>
    </w:p>
    <w:p w14:paraId="3876AD37" w14:textId="77777777" w:rsidR="00897BC1" w:rsidRPr="00957FDD" w:rsidRDefault="00CE09F3" w:rsidP="00897BC1">
      <w:pPr>
        <w:rPr>
          <w:szCs w:val="22"/>
          <w:lang w:val="sr-Latn-CS"/>
        </w:rPr>
      </w:pPr>
      <w:r w:rsidRPr="00007E9F">
        <w:rPr>
          <w:b/>
          <w:bCs/>
          <w:szCs w:val="22"/>
          <w:lang w:val="pl-PL"/>
        </w:rPr>
        <w:t>Farmakoterapijska grupa:</w:t>
      </w:r>
      <w:r w:rsidR="008E1A42" w:rsidRPr="00007E9F">
        <w:rPr>
          <w:lang w:val="pl-PL"/>
        </w:rPr>
        <w:t xml:space="preserve"> </w:t>
      </w:r>
      <w:r w:rsidR="00897BC1" w:rsidRPr="00957FDD">
        <w:rPr>
          <w:szCs w:val="22"/>
          <w:lang w:val="sr-Latn-CS"/>
        </w:rPr>
        <w:t>ACE inhibitori i diuretici</w:t>
      </w:r>
    </w:p>
    <w:p w14:paraId="3BDFD612" w14:textId="77777777" w:rsidR="00897BC1" w:rsidRPr="00931348" w:rsidRDefault="00CE09F3" w:rsidP="00897BC1">
      <w:pPr>
        <w:rPr>
          <w:szCs w:val="22"/>
          <w:lang w:val="sl-SI"/>
        </w:rPr>
      </w:pPr>
      <w:r w:rsidRPr="00931348">
        <w:rPr>
          <w:b/>
          <w:bCs/>
          <w:szCs w:val="22"/>
        </w:rPr>
        <w:t>ATC</w:t>
      </w:r>
      <w:r w:rsidRPr="00007E9F">
        <w:rPr>
          <w:b/>
          <w:bCs/>
          <w:szCs w:val="22"/>
          <w:lang w:val="sr-Latn-CS"/>
        </w:rPr>
        <w:t xml:space="preserve"> š</w:t>
      </w:r>
      <w:r w:rsidRPr="00931348">
        <w:rPr>
          <w:b/>
          <w:bCs/>
          <w:szCs w:val="22"/>
        </w:rPr>
        <w:t>ifra</w:t>
      </w:r>
      <w:r w:rsidRPr="00007E9F">
        <w:rPr>
          <w:b/>
          <w:bCs/>
          <w:szCs w:val="22"/>
          <w:lang w:val="sr-Latn-CS"/>
        </w:rPr>
        <w:t>:</w:t>
      </w:r>
      <w:r w:rsidR="00897BC1" w:rsidRPr="00931348">
        <w:rPr>
          <w:szCs w:val="22"/>
          <w:lang w:val="sl-SI"/>
        </w:rPr>
        <w:t xml:space="preserve"> C09BA02</w:t>
      </w:r>
    </w:p>
    <w:p w14:paraId="15244822" w14:textId="77777777" w:rsidR="00CE09F3" w:rsidRPr="00007E9F" w:rsidRDefault="00CE09F3" w:rsidP="00923865">
      <w:pPr>
        <w:rPr>
          <w:szCs w:val="22"/>
          <w:lang w:val="sr-Latn-CS"/>
        </w:rPr>
      </w:pPr>
    </w:p>
    <w:p w14:paraId="2BF000CB" w14:textId="23AC546F" w:rsidR="007B6B97" w:rsidRPr="00D52666" w:rsidRDefault="007B6B97" w:rsidP="007B6B97">
      <w:pPr>
        <w:tabs>
          <w:tab w:val="clear" w:pos="284"/>
        </w:tabs>
        <w:autoSpaceDE w:val="0"/>
        <w:autoSpaceDN w:val="0"/>
        <w:adjustRightInd w:val="0"/>
        <w:jc w:val="left"/>
        <w:rPr>
          <w:b/>
          <w:bCs/>
          <w:i/>
          <w:iCs/>
          <w:szCs w:val="22"/>
          <w:lang w:val="sr-Latn-ME"/>
        </w:rPr>
      </w:pPr>
      <w:r w:rsidRPr="00D52666">
        <w:rPr>
          <w:b/>
          <w:bCs/>
          <w:i/>
          <w:iCs/>
          <w:szCs w:val="22"/>
          <w:lang w:val="sr-Latn-ME"/>
        </w:rPr>
        <w:t>Ena</w:t>
      </w:r>
      <w:r w:rsidR="00CB10D8" w:rsidRPr="00D52666">
        <w:rPr>
          <w:b/>
          <w:bCs/>
          <w:i/>
          <w:iCs/>
          <w:szCs w:val="22"/>
          <w:lang w:val="sr-Latn-ME"/>
        </w:rPr>
        <w:t>l</w:t>
      </w:r>
      <w:r w:rsidRPr="00D52666">
        <w:rPr>
          <w:b/>
          <w:bCs/>
          <w:i/>
          <w:iCs/>
          <w:szCs w:val="22"/>
          <w:lang w:val="sr-Latn-ME"/>
        </w:rPr>
        <w:t>apri</w:t>
      </w:r>
      <w:r w:rsidR="00CB10D8" w:rsidRPr="00D52666">
        <w:rPr>
          <w:b/>
          <w:bCs/>
          <w:i/>
          <w:iCs/>
          <w:szCs w:val="22"/>
          <w:lang w:val="sr-Latn-ME"/>
        </w:rPr>
        <w:t>l</w:t>
      </w:r>
      <w:r w:rsidRPr="00D52666">
        <w:rPr>
          <w:b/>
          <w:bCs/>
          <w:i/>
          <w:iCs/>
          <w:szCs w:val="22"/>
          <w:lang w:val="sr-Latn-ME"/>
        </w:rPr>
        <w:t xml:space="preserve"> ma</w:t>
      </w:r>
      <w:r w:rsidR="00CB10D8" w:rsidRPr="00D52666">
        <w:rPr>
          <w:b/>
          <w:bCs/>
          <w:i/>
          <w:iCs/>
          <w:szCs w:val="22"/>
          <w:lang w:val="sr-Latn-ME"/>
        </w:rPr>
        <w:t>l</w:t>
      </w:r>
      <w:r w:rsidRPr="00D52666">
        <w:rPr>
          <w:b/>
          <w:bCs/>
          <w:i/>
          <w:iCs/>
          <w:szCs w:val="22"/>
          <w:lang w:val="sr-Latn-ME"/>
        </w:rPr>
        <w:t>eat</w:t>
      </w:r>
    </w:p>
    <w:p w14:paraId="315B2751" w14:textId="77777777" w:rsidR="00395C4F" w:rsidRPr="00D52666" w:rsidRDefault="00395C4F" w:rsidP="007B6B97">
      <w:pPr>
        <w:tabs>
          <w:tab w:val="clear" w:pos="284"/>
        </w:tabs>
        <w:autoSpaceDE w:val="0"/>
        <w:autoSpaceDN w:val="0"/>
        <w:adjustRightInd w:val="0"/>
        <w:jc w:val="left"/>
        <w:rPr>
          <w:b/>
          <w:bCs/>
          <w:i/>
          <w:iCs/>
          <w:szCs w:val="22"/>
          <w:lang w:val="sr-Latn-ME"/>
        </w:rPr>
      </w:pPr>
    </w:p>
    <w:p w14:paraId="4986359D" w14:textId="3289EE97" w:rsidR="007B6B97" w:rsidRPr="00D52666" w:rsidRDefault="007B6B97" w:rsidP="009B2D02">
      <w:pPr>
        <w:tabs>
          <w:tab w:val="clear" w:pos="284"/>
        </w:tabs>
        <w:autoSpaceDE w:val="0"/>
        <w:autoSpaceDN w:val="0"/>
        <w:adjustRightInd w:val="0"/>
        <w:rPr>
          <w:rFonts w:eastAsia="TimesNewRoman"/>
          <w:szCs w:val="22"/>
          <w:lang w:val="sr-Latn-ME"/>
        </w:rPr>
      </w:pPr>
      <w:r w:rsidRPr="00D52666">
        <w:rPr>
          <w:rFonts w:eastAsia="TimesNewRoman"/>
          <w:szCs w:val="22"/>
          <w:lang w:val="sr-Latn-ME"/>
        </w:rPr>
        <w:t>Angiotenzin konvertujući enzim (ACE) je peptidi</w:t>
      </w:r>
      <w:r w:rsidR="00CB10D8" w:rsidRPr="00D52666">
        <w:rPr>
          <w:rFonts w:eastAsia="TimesNewRoman"/>
          <w:szCs w:val="22"/>
          <w:lang w:val="sr-Latn-ME"/>
        </w:rPr>
        <w:t>l</w:t>
      </w:r>
      <w:r w:rsidRPr="00D52666">
        <w:rPr>
          <w:rFonts w:eastAsia="TimesNewRoman"/>
          <w:szCs w:val="22"/>
          <w:lang w:val="sr-Latn-ME"/>
        </w:rPr>
        <w:t xml:space="preserve"> dipeptidaza koja kata</w:t>
      </w:r>
      <w:r w:rsidR="00CB10D8" w:rsidRPr="00D52666">
        <w:rPr>
          <w:rFonts w:eastAsia="TimesNewRoman"/>
          <w:szCs w:val="22"/>
          <w:lang w:val="sr-Latn-ME"/>
        </w:rPr>
        <w:t>l</w:t>
      </w:r>
      <w:r w:rsidRPr="00D52666">
        <w:rPr>
          <w:rFonts w:eastAsia="TimesNewRoman"/>
          <w:szCs w:val="22"/>
          <w:lang w:val="sr-Latn-ME"/>
        </w:rPr>
        <w:t>izuje konverziju angiotenzina I u</w:t>
      </w:r>
      <w:r w:rsidR="009B2D02" w:rsidRPr="00D52666">
        <w:rPr>
          <w:rFonts w:eastAsia="TimesNewRoman"/>
          <w:szCs w:val="22"/>
          <w:lang w:val="sr-Latn-ME"/>
        </w:rPr>
        <w:t xml:space="preserve"> </w:t>
      </w:r>
      <w:r w:rsidRPr="00D52666">
        <w:rPr>
          <w:rFonts w:eastAsia="TimesNewRoman"/>
          <w:szCs w:val="22"/>
          <w:lang w:val="sr-Latn-ME"/>
        </w:rPr>
        <w:t>vazokonstriktornu supstancu angiotenzin II. Nakon resorpcije, ena</w:t>
      </w:r>
      <w:r w:rsidR="00CB10D8" w:rsidRPr="00D52666">
        <w:rPr>
          <w:rFonts w:eastAsia="TimesNewRoman"/>
          <w:szCs w:val="22"/>
          <w:lang w:val="sr-Latn-ME"/>
        </w:rPr>
        <w:t>l</w:t>
      </w:r>
      <w:r w:rsidRPr="00D52666">
        <w:rPr>
          <w:rFonts w:eastAsia="TimesNewRoman"/>
          <w:szCs w:val="22"/>
          <w:lang w:val="sr-Latn-ME"/>
        </w:rPr>
        <w:t>apri</w:t>
      </w:r>
      <w:r w:rsidR="00CB10D8" w:rsidRPr="00D52666">
        <w:rPr>
          <w:rFonts w:eastAsia="TimesNewRoman"/>
          <w:szCs w:val="22"/>
          <w:lang w:val="sr-Latn-ME"/>
        </w:rPr>
        <w:t>l</w:t>
      </w:r>
      <w:r w:rsidRPr="00D52666">
        <w:rPr>
          <w:rFonts w:eastAsia="TimesNewRoman"/>
          <w:szCs w:val="22"/>
          <w:lang w:val="sr-Latn-ME"/>
        </w:rPr>
        <w:t xml:space="preserve"> se hidro</w:t>
      </w:r>
      <w:r w:rsidR="00CB10D8" w:rsidRPr="00D52666">
        <w:rPr>
          <w:rFonts w:eastAsia="TimesNewRoman"/>
          <w:szCs w:val="22"/>
          <w:lang w:val="sr-Latn-ME"/>
        </w:rPr>
        <w:t>l</w:t>
      </w:r>
      <w:r w:rsidRPr="00D52666">
        <w:rPr>
          <w:rFonts w:eastAsia="TimesNewRoman"/>
          <w:szCs w:val="22"/>
          <w:lang w:val="sr-Latn-ME"/>
        </w:rPr>
        <w:t>izuje u ena</w:t>
      </w:r>
      <w:r w:rsidR="00CB10D8" w:rsidRPr="00D52666">
        <w:rPr>
          <w:rFonts w:eastAsia="TimesNewRoman"/>
          <w:szCs w:val="22"/>
          <w:lang w:val="sr-Latn-ME"/>
        </w:rPr>
        <w:t>l</w:t>
      </w:r>
      <w:r w:rsidRPr="00D52666">
        <w:rPr>
          <w:rFonts w:eastAsia="TimesNewRoman"/>
          <w:szCs w:val="22"/>
          <w:lang w:val="sr-Latn-ME"/>
        </w:rPr>
        <w:t>apri</w:t>
      </w:r>
      <w:r w:rsidR="00CB10D8" w:rsidRPr="00D52666">
        <w:rPr>
          <w:rFonts w:eastAsia="TimesNewRoman"/>
          <w:szCs w:val="22"/>
          <w:lang w:val="sr-Latn-ME"/>
        </w:rPr>
        <w:t>l</w:t>
      </w:r>
      <w:r w:rsidRPr="00D52666">
        <w:rPr>
          <w:rFonts w:eastAsia="TimesNewRoman"/>
          <w:szCs w:val="22"/>
          <w:lang w:val="sr-Latn-ME"/>
        </w:rPr>
        <w:t>at, koji inhibira ACE, što dovodi do povećane aktivnosti renina u p</w:t>
      </w:r>
      <w:r w:rsidR="00CB10D8" w:rsidRPr="00D52666">
        <w:rPr>
          <w:rFonts w:eastAsia="TimesNewRoman"/>
          <w:szCs w:val="22"/>
          <w:lang w:val="sr-Latn-ME"/>
        </w:rPr>
        <w:t>l</w:t>
      </w:r>
      <w:r w:rsidRPr="00D52666">
        <w:rPr>
          <w:rFonts w:eastAsia="TimesNewRoman"/>
          <w:szCs w:val="22"/>
          <w:lang w:val="sr-Latn-ME"/>
        </w:rPr>
        <w:t>azmi (zbog uk</w:t>
      </w:r>
      <w:r w:rsidR="00CB10D8" w:rsidRPr="00D52666">
        <w:rPr>
          <w:rFonts w:eastAsia="TimesNewRoman"/>
          <w:szCs w:val="22"/>
          <w:lang w:val="sr-Latn-ME"/>
        </w:rPr>
        <w:t>l</w:t>
      </w:r>
      <w:r w:rsidRPr="00D52666">
        <w:rPr>
          <w:rFonts w:eastAsia="TimesNewRoman"/>
          <w:szCs w:val="22"/>
          <w:lang w:val="sr-Latn-ME"/>
        </w:rPr>
        <w:t>anjanja negativne povratne sprege</w:t>
      </w:r>
      <w:r w:rsidR="009B2D02" w:rsidRPr="00D52666">
        <w:rPr>
          <w:rFonts w:eastAsia="TimesNewRoman"/>
          <w:szCs w:val="22"/>
          <w:lang w:val="sr-Latn-ME"/>
        </w:rPr>
        <w:t xml:space="preserve"> </w:t>
      </w:r>
      <w:r w:rsidRPr="00D52666">
        <w:rPr>
          <w:rFonts w:eastAsia="TimesNewRoman"/>
          <w:szCs w:val="22"/>
          <w:lang w:val="sr-Latn-ME"/>
        </w:rPr>
        <w:t>os</w:t>
      </w:r>
      <w:r w:rsidR="00CB10D8" w:rsidRPr="00D52666">
        <w:rPr>
          <w:rFonts w:eastAsia="TimesNewRoman"/>
          <w:szCs w:val="22"/>
          <w:lang w:val="sr-Latn-ME"/>
        </w:rPr>
        <w:t>l</w:t>
      </w:r>
      <w:r w:rsidRPr="00D52666">
        <w:rPr>
          <w:rFonts w:eastAsia="TimesNewRoman"/>
          <w:szCs w:val="22"/>
          <w:lang w:val="sr-Latn-ME"/>
        </w:rPr>
        <w:t xml:space="preserve">obađanja renina) i smanjenog </w:t>
      </w:r>
      <w:r w:rsidR="00CB10D8" w:rsidRPr="00D52666">
        <w:rPr>
          <w:rFonts w:eastAsia="TimesNewRoman"/>
          <w:szCs w:val="22"/>
          <w:lang w:val="sr-Latn-ME"/>
        </w:rPr>
        <w:t>l</w:t>
      </w:r>
      <w:r w:rsidRPr="00D52666">
        <w:rPr>
          <w:rFonts w:eastAsia="TimesNewRoman"/>
          <w:szCs w:val="22"/>
          <w:lang w:val="sr-Latn-ME"/>
        </w:rPr>
        <w:t>učenja a</w:t>
      </w:r>
      <w:r w:rsidR="00CB10D8" w:rsidRPr="00D52666">
        <w:rPr>
          <w:rFonts w:eastAsia="TimesNewRoman"/>
          <w:szCs w:val="22"/>
          <w:lang w:val="sr-Latn-ME"/>
        </w:rPr>
        <w:t>l</w:t>
      </w:r>
      <w:r w:rsidRPr="00D52666">
        <w:rPr>
          <w:rFonts w:eastAsia="TimesNewRoman"/>
          <w:szCs w:val="22"/>
          <w:lang w:val="sr-Latn-ME"/>
        </w:rPr>
        <w:t>dosterona.</w:t>
      </w:r>
    </w:p>
    <w:p w14:paraId="3CC39716" w14:textId="160BCDE1" w:rsidR="00395C4F" w:rsidRPr="00D52666" w:rsidRDefault="00395C4F" w:rsidP="009B2D02">
      <w:pPr>
        <w:tabs>
          <w:tab w:val="clear" w:pos="284"/>
        </w:tabs>
        <w:autoSpaceDE w:val="0"/>
        <w:autoSpaceDN w:val="0"/>
        <w:adjustRightInd w:val="0"/>
        <w:rPr>
          <w:szCs w:val="22"/>
          <w:lang w:val="sr-Latn-ME"/>
        </w:rPr>
      </w:pPr>
      <w:r w:rsidRPr="00D52666">
        <w:rPr>
          <w:szCs w:val="22"/>
          <w:lang w:val="sr-Latn-ME"/>
        </w:rPr>
        <w:t>S obzirom da je ACE identičan enzimu kininaza II, ena</w:t>
      </w:r>
      <w:r w:rsidR="00CB10D8" w:rsidRPr="00D52666">
        <w:rPr>
          <w:szCs w:val="22"/>
          <w:lang w:val="sr-Latn-ME"/>
        </w:rPr>
        <w:t>l</w:t>
      </w:r>
      <w:r w:rsidRPr="00D52666">
        <w:rPr>
          <w:szCs w:val="22"/>
          <w:lang w:val="sr-Latn-ME"/>
        </w:rPr>
        <w:t>apri</w:t>
      </w:r>
      <w:r w:rsidR="00CB10D8" w:rsidRPr="00D52666">
        <w:rPr>
          <w:szCs w:val="22"/>
          <w:lang w:val="sr-Latn-ME"/>
        </w:rPr>
        <w:t>l</w:t>
      </w:r>
      <w:r w:rsidRPr="00D52666">
        <w:rPr>
          <w:szCs w:val="22"/>
          <w:lang w:val="sr-Latn-ME"/>
        </w:rPr>
        <w:t xml:space="preserve"> može takođe da b</w:t>
      </w:r>
      <w:r w:rsidR="00CB10D8" w:rsidRPr="00D52666">
        <w:rPr>
          <w:szCs w:val="22"/>
          <w:lang w:val="sr-Latn-ME"/>
        </w:rPr>
        <w:t>l</w:t>
      </w:r>
      <w:r w:rsidRPr="00D52666">
        <w:rPr>
          <w:szCs w:val="22"/>
          <w:lang w:val="sr-Latn-ME"/>
        </w:rPr>
        <w:t>okira degradaciju bradikinina, snažnog vazodepresornog peptida. Međutim, u</w:t>
      </w:r>
      <w:r w:rsidR="00CB10D8" w:rsidRPr="00D52666">
        <w:rPr>
          <w:szCs w:val="22"/>
          <w:lang w:val="sr-Latn-ME"/>
        </w:rPr>
        <w:t>l</w:t>
      </w:r>
      <w:r w:rsidRPr="00D52666">
        <w:rPr>
          <w:szCs w:val="22"/>
          <w:lang w:val="sr-Latn-ME"/>
        </w:rPr>
        <w:t>oga ovog mehanizma u terapijskom dejstvu ena</w:t>
      </w:r>
      <w:r w:rsidR="00CB10D8" w:rsidRPr="00D52666">
        <w:rPr>
          <w:szCs w:val="22"/>
          <w:lang w:val="sr-Latn-ME"/>
        </w:rPr>
        <w:t>l</w:t>
      </w:r>
      <w:r w:rsidRPr="00D52666">
        <w:rPr>
          <w:szCs w:val="22"/>
          <w:lang w:val="sr-Latn-ME"/>
        </w:rPr>
        <w:t>apri</w:t>
      </w:r>
      <w:r w:rsidR="00CB10D8" w:rsidRPr="00D52666">
        <w:rPr>
          <w:szCs w:val="22"/>
          <w:lang w:val="sr-Latn-ME"/>
        </w:rPr>
        <w:t>l</w:t>
      </w:r>
      <w:r w:rsidRPr="00D52666">
        <w:rPr>
          <w:szCs w:val="22"/>
          <w:lang w:val="sr-Latn-ME"/>
        </w:rPr>
        <w:t>a još uv</w:t>
      </w:r>
      <w:r w:rsidR="00AD0DC0" w:rsidRPr="00D52666">
        <w:rPr>
          <w:szCs w:val="22"/>
          <w:lang w:val="sr-Latn-ME"/>
        </w:rPr>
        <w:t>ij</w:t>
      </w:r>
      <w:r w:rsidRPr="00D52666">
        <w:rPr>
          <w:szCs w:val="22"/>
          <w:lang w:val="sr-Latn-ME"/>
        </w:rPr>
        <w:t>ek nije do kraja razjašnjena.</w:t>
      </w:r>
    </w:p>
    <w:p w14:paraId="3687F2AC" w14:textId="77777777" w:rsidR="00395C4F" w:rsidRPr="00007E9F" w:rsidRDefault="00395C4F" w:rsidP="007B6B97">
      <w:pPr>
        <w:tabs>
          <w:tab w:val="clear" w:pos="284"/>
        </w:tabs>
        <w:autoSpaceDE w:val="0"/>
        <w:autoSpaceDN w:val="0"/>
        <w:adjustRightInd w:val="0"/>
        <w:jc w:val="left"/>
        <w:rPr>
          <w:rFonts w:eastAsia="TimesNewRoman"/>
          <w:szCs w:val="22"/>
          <w:lang w:val="pl-PL"/>
        </w:rPr>
      </w:pPr>
    </w:p>
    <w:p w14:paraId="1875757F" w14:textId="77777777" w:rsidR="007B6B97" w:rsidRPr="00007E9F" w:rsidRDefault="007B6B97" w:rsidP="007B6B97">
      <w:pPr>
        <w:tabs>
          <w:tab w:val="clear" w:pos="284"/>
        </w:tabs>
        <w:autoSpaceDE w:val="0"/>
        <w:autoSpaceDN w:val="0"/>
        <w:adjustRightInd w:val="0"/>
        <w:jc w:val="left"/>
        <w:rPr>
          <w:rFonts w:eastAsia="TimesNewRoman"/>
          <w:szCs w:val="22"/>
          <w:lang w:val="pl-PL"/>
        </w:rPr>
      </w:pPr>
      <w:r w:rsidRPr="00007E9F">
        <w:rPr>
          <w:rFonts w:eastAsia="TimesNewRoman"/>
          <w:szCs w:val="22"/>
          <w:lang w:val="pl-PL"/>
        </w:rPr>
        <w:t>Mehanizam dejstva</w:t>
      </w:r>
    </w:p>
    <w:p w14:paraId="63B37170" w14:textId="7092E2C1" w:rsidR="007B6B97"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Iako se smatra da je mehanizam pomoću koga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snižava krvni pritisak primarno putem supresije sistema renin-angiotenzin-a</w:t>
      </w:r>
      <w:r w:rsidR="00CB10D8">
        <w:rPr>
          <w:rFonts w:eastAsia="TimesNewRoman"/>
          <w:szCs w:val="22"/>
          <w:lang w:val="pl-PL"/>
        </w:rPr>
        <w:t>l</w:t>
      </w:r>
      <w:r w:rsidRPr="00007E9F">
        <w:rPr>
          <w:rFonts w:eastAsia="TimesNewRoman"/>
          <w:szCs w:val="22"/>
          <w:lang w:val="pl-PL"/>
        </w:rPr>
        <w:t>dosteron, koji igra presudnu u</w:t>
      </w:r>
      <w:r w:rsidR="00CB10D8">
        <w:rPr>
          <w:rFonts w:eastAsia="TimesNewRoman"/>
          <w:szCs w:val="22"/>
          <w:lang w:val="pl-PL"/>
        </w:rPr>
        <w:t>l</w:t>
      </w:r>
      <w:r w:rsidRPr="00007E9F">
        <w:rPr>
          <w:rFonts w:eastAsia="TimesNewRoman"/>
          <w:szCs w:val="22"/>
          <w:lang w:val="pl-PL"/>
        </w:rPr>
        <w:t>ogu u regu</w:t>
      </w:r>
      <w:r w:rsidR="00CB10D8">
        <w:rPr>
          <w:rFonts w:eastAsia="TimesNewRoman"/>
          <w:szCs w:val="22"/>
          <w:lang w:val="pl-PL"/>
        </w:rPr>
        <w:t>l</w:t>
      </w:r>
      <w:r w:rsidRPr="00007E9F">
        <w:rPr>
          <w:rFonts w:eastAsia="TimesNewRoman"/>
          <w:szCs w:val="22"/>
          <w:lang w:val="pl-PL"/>
        </w:rPr>
        <w:t>aciji krvnog pritiska,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d</w:t>
      </w:r>
      <w:r w:rsidR="00AD0DC0">
        <w:rPr>
          <w:rFonts w:eastAsia="TimesNewRoman"/>
          <w:szCs w:val="22"/>
          <w:lang w:val="pl-PL"/>
        </w:rPr>
        <w:t>j</w:t>
      </w:r>
      <w:r w:rsidRPr="00007E9F">
        <w:rPr>
          <w:rFonts w:eastAsia="TimesNewRoman"/>
          <w:szCs w:val="22"/>
          <w:lang w:val="pl-PL"/>
        </w:rPr>
        <w:t>e</w:t>
      </w:r>
      <w:r w:rsidR="00CB10D8">
        <w:rPr>
          <w:rFonts w:eastAsia="TimesNewRoman"/>
          <w:szCs w:val="22"/>
          <w:lang w:val="pl-PL"/>
        </w:rPr>
        <w:t>l</w:t>
      </w:r>
      <w:r w:rsidRPr="00007E9F">
        <w:rPr>
          <w:rFonts w:eastAsia="TimesNewRoman"/>
          <w:szCs w:val="22"/>
          <w:lang w:val="pl-PL"/>
        </w:rPr>
        <w:t>uje</w:t>
      </w:r>
      <w:r w:rsidR="009B2D02">
        <w:rPr>
          <w:rFonts w:eastAsia="TimesNewRoman"/>
          <w:szCs w:val="22"/>
          <w:lang w:val="pl-PL"/>
        </w:rPr>
        <w:t xml:space="preserve"> </w:t>
      </w:r>
      <w:r w:rsidRPr="00007E9F">
        <w:rPr>
          <w:rFonts w:eastAsia="TimesNewRoman"/>
          <w:szCs w:val="22"/>
          <w:lang w:val="pl-PL"/>
        </w:rPr>
        <w:t>antihipertenzivno čak i kod hipertenzivnih pacijenata sa niskim</w:t>
      </w:r>
      <w:r w:rsidR="00395C4F" w:rsidRPr="00007E9F">
        <w:rPr>
          <w:rFonts w:eastAsia="TimesNewRoman"/>
          <w:szCs w:val="22"/>
          <w:lang w:val="pl-PL"/>
        </w:rPr>
        <w:t xml:space="preserve"> nivoom renina</w:t>
      </w:r>
      <w:r w:rsidRPr="00007E9F">
        <w:rPr>
          <w:rFonts w:eastAsia="TimesNewRoman"/>
          <w:szCs w:val="22"/>
          <w:lang w:val="pl-PL"/>
        </w:rPr>
        <w:t>.</w:t>
      </w:r>
    </w:p>
    <w:p w14:paraId="7613AEED"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6C2AA0BF" w14:textId="3819B923" w:rsidR="007B6B97" w:rsidRPr="00007E9F" w:rsidRDefault="007B6B97" w:rsidP="00D52666">
      <w:pPr>
        <w:tabs>
          <w:tab w:val="clear" w:pos="284"/>
        </w:tabs>
        <w:autoSpaceDE w:val="0"/>
        <w:autoSpaceDN w:val="0"/>
        <w:adjustRightInd w:val="0"/>
        <w:rPr>
          <w:b/>
          <w:bCs/>
          <w:i/>
          <w:iCs/>
          <w:szCs w:val="22"/>
          <w:lang w:val="pl-PL"/>
        </w:rPr>
      </w:pPr>
      <w:r w:rsidRPr="00007E9F">
        <w:rPr>
          <w:b/>
          <w:bCs/>
          <w:i/>
          <w:iCs/>
          <w:szCs w:val="22"/>
          <w:lang w:val="pl-PL"/>
        </w:rPr>
        <w:t>Ena</w:t>
      </w:r>
      <w:r w:rsidR="00CB10D8">
        <w:rPr>
          <w:b/>
          <w:bCs/>
          <w:i/>
          <w:iCs/>
          <w:szCs w:val="22"/>
          <w:lang w:val="pl-PL"/>
        </w:rPr>
        <w:t>l</w:t>
      </w:r>
      <w:r w:rsidRPr="00007E9F">
        <w:rPr>
          <w:b/>
          <w:bCs/>
          <w:i/>
          <w:iCs/>
          <w:szCs w:val="22"/>
          <w:lang w:val="pl-PL"/>
        </w:rPr>
        <w:t>apri</w:t>
      </w:r>
      <w:r w:rsidR="00CB10D8">
        <w:rPr>
          <w:b/>
          <w:bCs/>
          <w:i/>
          <w:iCs/>
          <w:szCs w:val="22"/>
          <w:lang w:val="pl-PL"/>
        </w:rPr>
        <w:t>l</w:t>
      </w:r>
      <w:r w:rsidRPr="00007E9F">
        <w:rPr>
          <w:b/>
          <w:bCs/>
          <w:i/>
          <w:iCs/>
          <w:szCs w:val="22"/>
          <w:lang w:val="pl-PL"/>
        </w:rPr>
        <w:t>-ma</w:t>
      </w:r>
      <w:r w:rsidR="00CB10D8">
        <w:rPr>
          <w:b/>
          <w:bCs/>
          <w:i/>
          <w:iCs/>
          <w:szCs w:val="22"/>
          <w:lang w:val="pl-PL"/>
        </w:rPr>
        <w:t>l</w:t>
      </w:r>
      <w:r w:rsidRPr="00007E9F">
        <w:rPr>
          <w:b/>
          <w:bCs/>
          <w:i/>
          <w:iCs/>
          <w:szCs w:val="22"/>
          <w:lang w:val="pl-PL"/>
        </w:rPr>
        <w:t>eat-</w:t>
      </w:r>
      <w:r w:rsidR="003653F2" w:rsidRPr="00007E9F">
        <w:rPr>
          <w:b/>
          <w:bCs/>
          <w:i/>
          <w:iCs/>
          <w:szCs w:val="22"/>
          <w:lang w:val="pl-PL"/>
        </w:rPr>
        <w:t>hidroh</w:t>
      </w:r>
      <w:r w:rsidR="00CB10D8">
        <w:rPr>
          <w:b/>
          <w:bCs/>
          <w:i/>
          <w:iCs/>
          <w:szCs w:val="22"/>
          <w:lang w:val="pl-PL"/>
        </w:rPr>
        <w:t>l</w:t>
      </w:r>
      <w:r w:rsidR="003653F2" w:rsidRPr="00007E9F">
        <w:rPr>
          <w:b/>
          <w:bCs/>
          <w:i/>
          <w:iCs/>
          <w:szCs w:val="22"/>
          <w:lang w:val="pl-PL"/>
        </w:rPr>
        <w:t>ortiazid</w:t>
      </w:r>
    </w:p>
    <w:p w14:paraId="3A65B9E5" w14:textId="77777777" w:rsidR="00395C4F" w:rsidRPr="00007E9F" w:rsidRDefault="00395C4F" w:rsidP="00D52666">
      <w:pPr>
        <w:tabs>
          <w:tab w:val="clear" w:pos="284"/>
        </w:tabs>
        <w:autoSpaceDE w:val="0"/>
        <w:autoSpaceDN w:val="0"/>
        <w:adjustRightInd w:val="0"/>
        <w:rPr>
          <w:b/>
          <w:bCs/>
          <w:i/>
          <w:iCs/>
          <w:szCs w:val="22"/>
          <w:lang w:val="pl-PL"/>
        </w:rPr>
      </w:pPr>
    </w:p>
    <w:p w14:paraId="6B995F6E" w14:textId="4E120664" w:rsidR="007B6B97" w:rsidRPr="00007E9F" w:rsidRDefault="003653F2" w:rsidP="00D52666">
      <w:pPr>
        <w:tabs>
          <w:tab w:val="clear" w:pos="284"/>
        </w:tabs>
        <w:autoSpaceDE w:val="0"/>
        <w:autoSpaceDN w:val="0"/>
        <w:adjustRightInd w:val="0"/>
        <w:rPr>
          <w:rFonts w:eastAsia="TimesNewRoman"/>
          <w:szCs w:val="22"/>
          <w:lang w:val="pl-PL"/>
        </w:rPr>
      </w:pPr>
      <w:r w:rsidRPr="00007E9F">
        <w:rPr>
          <w:rFonts w:eastAsia="TimesNewRoman"/>
          <w:szCs w:val="22"/>
          <w:lang w:val="pl-PL"/>
        </w:rPr>
        <w:t>Hidroh</w:t>
      </w:r>
      <w:r w:rsidR="00CB10D8">
        <w:rPr>
          <w:rFonts w:eastAsia="TimesNewRoman"/>
          <w:szCs w:val="22"/>
          <w:lang w:val="pl-PL"/>
        </w:rPr>
        <w:t>l</w:t>
      </w:r>
      <w:r w:rsidRPr="00007E9F">
        <w:rPr>
          <w:rFonts w:eastAsia="TimesNewRoman"/>
          <w:szCs w:val="22"/>
          <w:lang w:val="pl-PL"/>
        </w:rPr>
        <w:t>ortiazid</w:t>
      </w:r>
      <w:r w:rsidR="007B6B97" w:rsidRPr="00007E9F">
        <w:rPr>
          <w:rFonts w:eastAsia="TimesNewRoman"/>
          <w:szCs w:val="22"/>
          <w:lang w:val="pl-PL"/>
        </w:rPr>
        <w:t xml:space="preserve"> je diuretik i antihipertenzivni </w:t>
      </w:r>
      <w:r w:rsidR="00CB10D8">
        <w:rPr>
          <w:rFonts w:eastAsia="TimesNewRoman"/>
          <w:szCs w:val="22"/>
          <w:lang w:val="pl-PL"/>
        </w:rPr>
        <w:t>l</w:t>
      </w:r>
      <w:r w:rsidR="00AD0DC0">
        <w:rPr>
          <w:rFonts w:eastAsia="TimesNewRoman"/>
          <w:szCs w:val="22"/>
          <w:lang w:val="pl-PL"/>
        </w:rPr>
        <w:t>ij</w:t>
      </w:r>
      <w:r w:rsidR="007B6B97" w:rsidRPr="00007E9F">
        <w:rPr>
          <w:rFonts w:eastAsia="TimesNewRoman"/>
          <w:szCs w:val="22"/>
          <w:lang w:val="pl-PL"/>
        </w:rPr>
        <w:t>ek koji povećava aktivnost renina u p</w:t>
      </w:r>
      <w:r w:rsidR="00CB10D8">
        <w:rPr>
          <w:rFonts w:eastAsia="TimesNewRoman"/>
          <w:szCs w:val="22"/>
          <w:lang w:val="pl-PL"/>
        </w:rPr>
        <w:t>l</w:t>
      </w:r>
      <w:r w:rsidR="007B6B97" w:rsidRPr="00007E9F">
        <w:rPr>
          <w:rFonts w:eastAsia="TimesNewRoman"/>
          <w:szCs w:val="22"/>
          <w:lang w:val="pl-PL"/>
        </w:rPr>
        <w:t>azmi. Iako sam ena</w:t>
      </w:r>
      <w:r w:rsidR="00CB10D8">
        <w:rPr>
          <w:rFonts w:eastAsia="TimesNewRoman"/>
          <w:szCs w:val="22"/>
          <w:lang w:val="pl-PL"/>
        </w:rPr>
        <w:t>l</w:t>
      </w:r>
      <w:r w:rsidR="007B6B97" w:rsidRPr="00007E9F">
        <w:rPr>
          <w:rFonts w:eastAsia="TimesNewRoman"/>
          <w:szCs w:val="22"/>
          <w:lang w:val="pl-PL"/>
        </w:rPr>
        <w:t>apri</w:t>
      </w:r>
      <w:r w:rsidR="00CB10D8">
        <w:rPr>
          <w:rFonts w:eastAsia="TimesNewRoman"/>
          <w:szCs w:val="22"/>
          <w:lang w:val="pl-PL"/>
        </w:rPr>
        <w:t>l</w:t>
      </w:r>
      <w:r w:rsidR="007B6B97" w:rsidRPr="00007E9F">
        <w:rPr>
          <w:rFonts w:eastAsia="TimesNewRoman"/>
          <w:szCs w:val="22"/>
          <w:lang w:val="pl-PL"/>
        </w:rPr>
        <w:t xml:space="preserve"> d</w:t>
      </w:r>
      <w:r w:rsidR="00AD0DC0">
        <w:rPr>
          <w:rFonts w:eastAsia="TimesNewRoman"/>
          <w:szCs w:val="22"/>
          <w:lang w:val="pl-PL"/>
        </w:rPr>
        <w:t>j</w:t>
      </w:r>
      <w:r w:rsidR="007B6B97" w:rsidRPr="00007E9F">
        <w:rPr>
          <w:rFonts w:eastAsia="TimesNewRoman"/>
          <w:szCs w:val="22"/>
          <w:lang w:val="pl-PL"/>
        </w:rPr>
        <w:t>e</w:t>
      </w:r>
      <w:r w:rsidR="00CB10D8">
        <w:rPr>
          <w:rFonts w:eastAsia="TimesNewRoman"/>
          <w:szCs w:val="22"/>
          <w:lang w:val="pl-PL"/>
        </w:rPr>
        <w:t>l</w:t>
      </w:r>
      <w:r w:rsidR="007B6B97" w:rsidRPr="00007E9F">
        <w:rPr>
          <w:rFonts w:eastAsia="TimesNewRoman"/>
          <w:szCs w:val="22"/>
          <w:lang w:val="pl-PL"/>
        </w:rPr>
        <w:t>uje antihipertenzivno čak i kod hipertenzivnih pacijenata sa niskim reninom, istovremena prim</w:t>
      </w:r>
      <w:r w:rsidR="00AD0DC0">
        <w:rPr>
          <w:rFonts w:eastAsia="TimesNewRoman"/>
          <w:szCs w:val="22"/>
          <w:lang w:val="pl-PL"/>
        </w:rPr>
        <w:t>j</w:t>
      </w:r>
      <w:r w:rsidR="007B6B97" w:rsidRPr="00007E9F">
        <w:rPr>
          <w:rFonts w:eastAsia="TimesNewRoman"/>
          <w:szCs w:val="22"/>
          <w:lang w:val="pl-PL"/>
        </w:rPr>
        <w:t>ena</w:t>
      </w:r>
      <w:r w:rsidR="009B2D02">
        <w:rPr>
          <w:rFonts w:eastAsia="TimesNewRoman"/>
          <w:szCs w:val="22"/>
          <w:lang w:val="pl-PL"/>
        </w:rPr>
        <w:t xml:space="preserve"> </w:t>
      </w:r>
      <w:r w:rsidRPr="00007E9F">
        <w:rPr>
          <w:rFonts w:eastAsia="TimesNewRoman"/>
          <w:szCs w:val="22"/>
          <w:lang w:val="pl-PL"/>
        </w:rPr>
        <w:t>hidroh</w:t>
      </w:r>
      <w:r w:rsidR="00CB10D8">
        <w:rPr>
          <w:rFonts w:eastAsia="TimesNewRoman"/>
          <w:szCs w:val="22"/>
          <w:lang w:val="pl-PL"/>
        </w:rPr>
        <w:t>l</w:t>
      </w:r>
      <w:r w:rsidRPr="00007E9F">
        <w:rPr>
          <w:rFonts w:eastAsia="TimesNewRoman"/>
          <w:szCs w:val="22"/>
          <w:lang w:val="pl-PL"/>
        </w:rPr>
        <w:t>ortiazid</w:t>
      </w:r>
      <w:r w:rsidR="007B6B97" w:rsidRPr="00007E9F">
        <w:rPr>
          <w:rFonts w:eastAsia="TimesNewRoman"/>
          <w:szCs w:val="22"/>
          <w:lang w:val="pl-PL"/>
        </w:rPr>
        <w:t>a kod ovih pacijenata dovodi do većeg smanjenja krvnog pritiska</w:t>
      </w:r>
      <w:r w:rsidR="00395C4F" w:rsidRPr="00007E9F">
        <w:rPr>
          <w:rFonts w:eastAsia="TimesNewRoman"/>
          <w:szCs w:val="22"/>
          <w:lang w:val="pl-PL"/>
        </w:rPr>
        <w:t>.</w:t>
      </w:r>
    </w:p>
    <w:p w14:paraId="75EEE59C" w14:textId="77777777" w:rsidR="007B6B97" w:rsidRPr="00007E9F" w:rsidRDefault="007B6B97" w:rsidP="00D52666">
      <w:pPr>
        <w:tabs>
          <w:tab w:val="clear" w:pos="284"/>
        </w:tabs>
        <w:autoSpaceDE w:val="0"/>
        <w:autoSpaceDN w:val="0"/>
        <w:adjustRightInd w:val="0"/>
        <w:rPr>
          <w:rFonts w:eastAsia="TimesNewRoman"/>
          <w:szCs w:val="22"/>
          <w:lang w:val="pl-PL"/>
        </w:rPr>
      </w:pPr>
    </w:p>
    <w:p w14:paraId="68EB8C2D" w14:textId="5057C557" w:rsidR="007B6B97" w:rsidRPr="00007E9F" w:rsidRDefault="007B6B97" w:rsidP="00D52666">
      <w:pPr>
        <w:tabs>
          <w:tab w:val="clear" w:pos="284"/>
        </w:tabs>
        <w:autoSpaceDE w:val="0"/>
        <w:autoSpaceDN w:val="0"/>
        <w:adjustRightInd w:val="0"/>
        <w:rPr>
          <w:rFonts w:eastAsia="TimesNewRoman"/>
          <w:szCs w:val="22"/>
          <w:u w:val="single"/>
          <w:lang w:val="pl-PL"/>
        </w:rPr>
      </w:pPr>
      <w:r w:rsidRPr="00007E9F">
        <w:rPr>
          <w:rFonts w:eastAsia="TimesNewRoman"/>
          <w:szCs w:val="22"/>
          <w:u w:val="single"/>
          <w:lang w:val="pl-PL"/>
        </w:rPr>
        <w:t>Dvostruka b</w:t>
      </w:r>
      <w:r w:rsidR="00CB10D8">
        <w:rPr>
          <w:rFonts w:eastAsia="TimesNewRoman"/>
          <w:szCs w:val="22"/>
          <w:u w:val="single"/>
          <w:lang w:val="pl-PL"/>
        </w:rPr>
        <w:t>l</w:t>
      </w:r>
      <w:r w:rsidRPr="00007E9F">
        <w:rPr>
          <w:rFonts w:eastAsia="TimesNewRoman"/>
          <w:szCs w:val="22"/>
          <w:u w:val="single"/>
          <w:lang w:val="pl-PL"/>
        </w:rPr>
        <w:t>okada sistema renin-angiotenzin-a</w:t>
      </w:r>
      <w:r w:rsidR="00CB10D8">
        <w:rPr>
          <w:rFonts w:eastAsia="TimesNewRoman"/>
          <w:szCs w:val="22"/>
          <w:u w:val="single"/>
          <w:lang w:val="pl-PL"/>
        </w:rPr>
        <w:t>l</w:t>
      </w:r>
      <w:r w:rsidRPr="00007E9F">
        <w:rPr>
          <w:rFonts w:eastAsia="TimesNewRoman"/>
          <w:szCs w:val="22"/>
          <w:u w:val="single"/>
          <w:lang w:val="pl-PL"/>
        </w:rPr>
        <w:t>dosteron (RAAS)</w:t>
      </w:r>
    </w:p>
    <w:p w14:paraId="1BFCAF75" w14:textId="248C02F8" w:rsidR="00395C4F" w:rsidRPr="006636C5" w:rsidRDefault="00395C4F" w:rsidP="00D52666">
      <w:pPr>
        <w:tabs>
          <w:tab w:val="clear" w:pos="284"/>
        </w:tabs>
        <w:autoSpaceDE w:val="0"/>
        <w:autoSpaceDN w:val="0"/>
        <w:adjustRightInd w:val="0"/>
        <w:rPr>
          <w:szCs w:val="22"/>
          <w:lang w:val="pl-PL"/>
        </w:rPr>
      </w:pPr>
      <w:r w:rsidRPr="006636C5">
        <w:rPr>
          <w:szCs w:val="22"/>
          <w:lang w:val="pl-PL"/>
        </w:rPr>
        <w:t>Dv</w:t>
      </w:r>
      <w:r w:rsidR="00AD0DC0" w:rsidRPr="006636C5">
        <w:rPr>
          <w:szCs w:val="22"/>
          <w:lang w:val="pl-PL"/>
        </w:rPr>
        <w:t>ij</w:t>
      </w:r>
      <w:r w:rsidRPr="006636C5">
        <w:rPr>
          <w:szCs w:val="22"/>
          <w:lang w:val="pl-PL"/>
        </w:rPr>
        <w:t>e ve</w:t>
      </w:r>
      <w:r w:rsidR="00CB10D8" w:rsidRPr="006636C5">
        <w:rPr>
          <w:szCs w:val="22"/>
          <w:lang w:val="pl-PL"/>
        </w:rPr>
        <w:t>l</w:t>
      </w:r>
      <w:r w:rsidRPr="006636C5">
        <w:rPr>
          <w:szCs w:val="22"/>
          <w:lang w:val="pl-PL"/>
        </w:rPr>
        <w:t>ike, randomizirane, kontro</w:t>
      </w:r>
      <w:r w:rsidR="00CB10D8" w:rsidRPr="006636C5">
        <w:rPr>
          <w:szCs w:val="22"/>
          <w:lang w:val="pl-PL"/>
        </w:rPr>
        <w:t>l</w:t>
      </w:r>
      <w:r w:rsidRPr="006636C5">
        <w:rPr>
          <w:szCs w:val="22"/>
          <w:lang w:val="pl-PL"/>
        </w:rPr>
        <w:t>isane studije (ONTARGET (</w:t>
      </w:r>
      <w:r w:rsidRPr="006636C5">
        <w:rPr>
          <w:rFonts w:eastAsia="TimesNewRoman,Italic"/>
          <w:i/>
          <w:iCs/>
          <w:szCs w:val="22"/>
          <w:lang w:val="pl-PL"/>
        </w:rPr>
        <w:t>ONgoing Te</w:t>
      </w:r>
      <w:r w:rsidR="00CB10D8" w:rsidRPr="006636C5">
        <w:rPr>
          <w:rFonts w:eastAsia="TimesNewRoman,Italic"/>
          <w:i/>
          <w:iCs/>
          <w:szCs w:val="22"/>
          <w:lang w:val="pl-PL"/>
        </w:rPr>
        <w:t>l</w:t>
      </w:r>
      <w:r w:rsidRPr="006636C5">
        <w:rPr>
          <w:rFonts w:eastAsia="TimesNewRoman,Italic"/>
          <w:i/>
          <w:iCs/>
          <w:szCs w:val="22"/>
          <w:lang w:val="pl-PL"/>
        </w:rPr>
        <w:t>misartan A</w:t>
      </w:r>
      <w:r w:rsidR="00CB10D8" w:rsidRPr="006636C5">
        <w:rPr>
          <w:rFonts w:eastAsia="TimesNewRoman,Italic"/>
          <w:i/>
          <w:iCs/>
          <w:szCs w:val="22"/>
          <w:lang w:val="pl-PL"/>
        </w:rPr>
        <w:t>l</w:t>
      </w:r>
      <w:r w:rsidRPr="006636C5">
        <w:rPr>
          <w:rFonts w:eastAsia="TimesNewRoman,Italic"/>
          <w:i/>
          <w:iCs/>
          <w:szCs w:val="22"/>
          <w:lang w:val="pl-PL"/>
        </w:rPr>
        <w:t>one and in</w:t>
      </w:r>
      <w:r w:rsidR="009B2D02" w:rsidRPr="006636C5">
        <w:rPr>
          <w:rFonts w:eastAsia="TimesNewRoman,Italic"/>
          <w:i/>
          <w:iCs/>
          <w:szCs w:val="22"/>
          <w:lang w:val="pl-PL"/>
        </w:rPr>
        <w:t xml:space="preserve"> </w:t>
      </w:r>
      <w:r w:rsidRPr="006636C5">
        <w:rPr>
          <w:rFonts w:eastAsia="TimesNewRoman,Italic"/>
          <w:i/>
          <w:iCs/>
          <w:szCs w:val="22"/>
          <w:lang w:val="pl-PL"/>
        </w:rPr>
        <w:t>combination with Ramipri</w:t>
      </w:r>
      <w:r w:rsidR="00CB10D8" w:rsidRPr="006636C5">
        <w:rPr>
          <w:rFonts w:eastAsia="TimesNewRoman,Italic"/>
          <w:i/>
          <w:iCs/>
          <w:szCs w:val="22"/>
          <w:lang w:val="pl-PL"/>
        </w:rPr>
        <w:t>l</w:t>
      </w:r>
      <w:r w:rsidRPr="006636C5">
        <w:rPr>
          <w:rFonts w:eastAsia="TimesNewRoman,Italic"/>
          <w:i/>
          <w:iCs/>
          <w:szCs w:val="22"/>
          <w:lang w:val="pl-PL"/>
        </w:rPr>
        <w:t xml:space="preserve"> G</w:t>
      </w:r>
      <w:r w:rsidR="00CB10D8" w:rsidRPr="006636C5">
        <w:rPr>
          <w:rFonts w:eastAsia="TimesNewRoman,Italic"/>
          <w:i/>
          <w:iCs/>
          <w:szCs w:val="22"/>
          <w:lang w:val="pl-PL"/>
        </w:rPr>
        <w:t>l</w:t>
      </w:r>
      <w:r w:rsidRPr="006636C5">
        <w:rPr>
          <w:rFonts w:eastAsia="TimesNewRoman,Italic"/>
          <w:i/>
          <w:iCs/>
          <w:szCs w:val="22"/>
          <w:lang w:val="pl-PL"/>
        </w:rPr>
        <w:t>oba</w:t>
      </w:r>
      <w:r w:rsidR="00CB10D8" w:rsidRPr="006636C5">
        <w:rPr>
          <w:rFonts w:eastAsia="TimesNewRoman,Italic"/>
          <w:i/>
          <w:iCs/>
          <w:szCs w:val="22"/>
          <w:lang w:val="pl-PL"/>
        </w:rPr>
        <w:t>l</w:t>
      </w:r>
      <w:r w:rsidRPr="006636C5">
        <w:rPr>
          <w:rFonts w:eastAsia="TimesNewRoman,Italic"/>
          <w:i/>
          <w:iCs/>
          <w:szCs w:val="22"/>
          <w:lang w:val="pl-PL"/>
        </w:rPr>
        <w:t xml:space="preserve"> Endpoint Tria</w:t>
      </w:r>
      <w:r w:rsidR="00CB10D8" w:rsidRPr="006636C5">
        <w:rPr>
          <w:rFonts w:eastAsia="TimesNewRoman,Italic"/>
          <w:i/>
          <w:iCs/>
          <w:szCs w:val="22"/>
          <w:lang w:val="pl-PL"/>
        </w:rPr>
        <w:t>l</w:t>
      </w:r>
      <w:r w:rsidRPr="006636C5">
        <w:rPr>
          <w:szCs w:val="22"/>
          <w:lang w:val="pl-PL"/>
        </w:rPr>
        <w:t>) i VA NEPHRON-D (</w:t>
      </w:r>
      <w:r w:rsidRPr="006636C5">
        <w:rPr>
          <w:rFonts w:eastAsia="TimesNewRoman,Italic"/>
          <w:i/>
          <w:iCs/>
          <w:szCs w:val="22"/>
          <w:lang w:val="pl-PL"/>
        </w:rPr>
        <w:t>The Veterans Affairs Nephropathy in Diabetes</w:t>
      </w:r>
      <w:r w:rsidRPr="006636C5">
        <w:rPr>
          <w:szCs w:val="22"/>
          <w:lang w:val="pl-PL"/>
        </w:rPr>
        <w:t>)) su ispitiva</w:t>
      </w:r>
      <w:r w:rsidR="00CB10D8" w:rsidRPr="006636C5">
        <w:rPr>
          <w:szCs w:val="22"/>
          <w:lang w:val="pl-PL"/>
        </w:rPr>
        <w:t>l</w:t>
      </w:r>
      <w:r w:rsidRPr="006636C5">
        <w:rPr>
          <w:szCs w:val="22"/>
          <w:lang w:val="pl-PL"/>
        </w:rPr>
        <w:t>e kombinovanu prim</w:t>
      </w:r>
      <w:r w:rsidR="00AD0DC0" w:rsidRPr="006636C5">
        <w:rPr>
          <w:szCs w:val="22"/>
          <w:lang w:val="pl-PL"/>
        </w:rPr>
        <w:t>j</w:t>
      </w:r>
      <w:r w:rsidRPr="006636C5">
        <w:rPr>
          <w:szCs w:val="22"/>
          <w:lang w:val="pl-PL"/>
        </w:rPr>
        <w:t>enu ACE inhibitora i b</w:t>
      </w:r>
      <w:r w:rsidR="00CB10D8" w:rsidRPr="006636C5">
        <w:rPr>
          <w:szCs w:val="22"/>
          <w:lang w:val="pl-PL"/>
        </w:rPr>
        <w:t>l</w:t>
      </w:r>
      <w:r w:rsidRPr="006636C5">
        <w:rPr>
          <w:szCs w:val="22"/>
          <w:lang w:val="pl-PL"/>
        </w:rPr>
        <w:t>okatora angiotenzin II receptora.</w:t>
      </w:r>
    </w:p>
    <w:p w14:paraId="47E3E6BB" w14:textId="77777777" w:rsidR="00E327FC" w:rsidRPr="006636C5" w:rsidRDefault="00E327FC" w:rsidP="009B2D02">
      <w:pPr>
        <w:tabs>
          <w:tab w:val="clear" w:pos="284"/>
        </w:tabs>
        <w:autoSpaceDE w:val="0"/>
        <w:autoSpaceDN w:val="0"/>
        <w:adjustRightInd w:val="0"/>
        <w:rPr>
          <w:rFonts w:eastAsia="TimesNewRoman,Italic"/>
          <w:i/>
          <w:iCs/>
          <w:szCs w:val="22"/>
          <w:lang w:val="pl-PL"/>
        </w:rPr>
      </w:pPr>
    </w:p>
    <w:p w14:paraId="0D177BDD" w14:textId="1F020379" w:rsidR="00E327FC" w:rsidRPr="00BE2CE7" w:rsidRDefault="00E327FC" w:rsidP="009B2D02">
      <w:pPr>
        <w:tabs>
          <w:tab w:val="clear" w:pos="284"/>
        </w:tabs>
        <w:autoSpaceDE w:val="0"/>
        <w:autoSpaceDN w:val="0"/>
        <w:adjustRightInd w:val="0"/>
        <w:rPr>
          <w:szCs w:val="22"/>
          <w:lang w:val="sr-Latn-ME"/>
        </w:rPr>
      </w:pPr>
      <w:r w:rsidRPr="00BE2CE7">
        <w:rPr>
          <w:szCs w:val="22"/>
          <w:lang w:val="sr-Latn-ME"/>
        </w:rPr>
        <w:lastRenderedPageBreak/>
        <w:t>ONTARGET je studija sprovedena na pacijentima sa istorijom kardiovasku</w:t>
      </w:r>
      <w:r w:rsidR="00CB10D8" w:rsidRPr="00BE2CE7">
        <w:rPr>
          <w:szCs w:val="22"/>
          <w:lang w:val="sr-Latn-ME"/>
        </w:rPr>
        <w:t>l</w:t>
      </w:r>
      <w:r w:rsidRPr="00BE2CE7">
        <w:rPr>
          <w:szCs w:val="22"/>
          <w:lang w:val="sr-Latn-ME"/>
        </w:rPr>
        <w:t>arne i</w:t>
      </w:r>
      <w:r w:rsidR="00CB10D8" w:rsidRPr="00BE2CE7">
        <w:rPr>
          <w:szCs w:val="22"/>
          <w:lang w:val="sr-Latn-ME"/>
        </w:rPr>
        <w:t>l</w:t>
      </w:r>
      <w:r w:rsidRPr="00BE2CE7">
        <w:rPr>
          <w:szCs w:val="22"/>
          <w:lang w:val="sr-Latn-ME"/>
        </w:rPr>
        <w:t>i cerebrovasku</w:t>
      </w:r>
      <w:r w:rsidR="00CB10D8" w:rsidRPr="00BE2CE7">
        <w:rPr>
          <w:szCs w:val="22"/>
          <w:lang w:val="sr-Latn-ME"/>
        </w:rPr>
        <w:t>l</w:t>
      </w:r>
      <w:r w:rsidRPr="00BE2CE7">
        <w:rPr>
          <w:szCs w:val="22"/>
          <w:lang w:val="sr-Latn-ME"/>
        </w:rPr>
        <w:t>arne bo</w:t>
      </w:r>
      <w:r w:rsidR="00CB10D8" w:rsidRPr="00BE2CE7">
        <w:rPr>
          <w:szCs w:val="22"/>
          <w:lang w:val="sr-Latn-ME"/>
        </w:rPr>
        <w:t>l</w:t>
      </w:r>
      <w:r w:rsidRPr="00BE2CE7">
        <w:rPr>
          <w:szCs w:val="22"/>
          <w:lang w:val="sr-Latn-ME"/>
        </w:rPr>
        <w:t>esti, i</w:t>
      </w:r>
      <w:r w:rsidR="00CB10D8" w:rsidRPr="00BE2CE7">
        <w:rPr>
          <w:szCs w:val="22"/>
          <w:lang w:val="sr-Latn-ME"/>
        </w:rPr>
        <w:t>l</w:t>
      </w:r>
      <w:r w:rsidRPr="00BE2CE7">
        <w:rPr>
          <w:szCs w:val="22"/>
          <w:lang w:val="sr-Latn-ME"/>
        </w:rPr>
        <w:t>i sa dijabetesom tip 2 udruženim sa potvrđenim oštećenjem organa. VA NEPHRON-D je bi</w:t>
      </w:r>
      <w:r w:rsidR="00CB10D8" w:rsidRPr="00BE2CE7">
        <w:rPr>
          <w:szCs w:val="22"/>
          <w:lang w:val="sr-Latn-ME"/>
        </w:rPr>
        <w:t>l</w:t>
      </w:r>
      <w:r w:rsidRPr="00BE2CE7">
        <w:rPr>
          <w:szCs w:val="22"/>
          <w:lang w:val="sr-Latn-ME"/>
        </w:rPr>
        <w:t>a studija na pacijentima sa dijabetes me</w:t>
      </w:r>
      <w:r w:rsidR="00CB10D8" w:rsidRPr="00BE2CE7">
        <w:rPr>
          <w:szCs w:val="22"/>
          <w:lang w:val="sr-Latn-ME"/>
        </w:rPr>
        <w:t>l</w:t>
      </w:r>
      <w:r w:rsidRPr="00BE2CE7">
        <w:rPr>
          <w:szCs w:val="22"/>
          <w:lang w:val="sr-Latn-ME"/>
        </w:rPr>
        <w:t>itisom tip 2 i dijabetičnom nefropatijom.</w:t>
      </w:r>
    </w:p>
    <w:p w14:paraId="13A1F697" w14:textId="7585F362" w:rsidR="00E327FC" w:rsidRPr="00007E9F" w:rsidRDefault="00E327FC" w:rsidP="009B2D02">
      <w:pPr>
        <w:tabs>
          <w:tab w:val="clear" w:pos="284"/>
        </w:tabs>
        <w:autoSpaceDE w:val="0"/>
        <w:autoSpaceDN w:val="0"/>
        <w:adjustRightInd w:val="0"/>
        <w:rPr>
          <w:szCs w:val="22"/>
          <w:lang w:val="pl-PL"/>
        </w:rPr>
      </w:pPr>
      <w:r w:rsidRPr="00007E9F">
        <w:rPr>
          <w:szCs w:val="22"/>
          <w:lang w:val="pl-PL"/>
        </w:rPr>
        <w:t>Ove studije nisu pokaza</w:t>
      </w:r>
      <w:r w:rsidR="00CB10D8">
        <w:rPr>
          <w:szCs w:val="22"/>
          <w:lang w:val="pl-PL"/>
        </w:rPr>
        <w:t>l</w:t>
      </w:r>
      <w:r w:rsidRPr="00007E9F">
        <w:rPr>
          <w:szCs w:val="22"/>
          <w:lang w:val="pl-PL"/>
        </w:rPr>
        <w:t>e značajne korisne efekte na rena</w:t>
      </w:r>
      <w:r w:rsidR="00CB10D8">
        <w:rPr>
          <w:szCs w:val="22"/>
          <w:lang w:val="pl-PL"/>
        </w:rPr>
        <w:t>l</w:t>
      </w:r>
      <w:r w:rsidRPr="00007E9F">
        <w:rPr>
          <w:szCs w:val="22"/>
          <w:lang w:val="pl-PL"/>
        </w:rPr>
        <w:t>ni i</w:t>
      </w:r>
      <w:r w:rsidR="00CB10D8">
        <w:rPr>
          <w:szCs w:val="22"/>
          <w:lang w:val="pl-PL"/>
        </w:rPr>
        <w:t>l</w:t>
      </w:r>
      <w:r w:rsidRPr="00007E9F">
        <w:rPr>
          <w:szCs w:val="22"/>
          <w:lang w:val="pl-PL"/>
        </w:rPr>
        <w:t>i /kardiovasku</w:t>
      </w:r>
      <w:r w:rsidR="00CB10D8">
        <w:rPr>
          <w:szCs w:val="22"/>
          <w:lang w:val="pl-PL"/>
        </w:rPr>
        <w:t>l</w:t>
      </w:r>
      <w:r w:rsidRPr="00007E9F">
        <w:rPr>
          <w:szCs w:val="22"/>
          <w:lang w:val="pl-PL"/>
        </w:rPr>
        <w:t>arni ishod i morta</w:t>
      </w:r>
      <w:r w:rsidR="00CB10D8">
        <w:rPr>
          <w:szCs w:val="22"/>
          <w:lang w:val="pl-PL"/>
        </w:rPr>
        <w:t>l</w:t>
      </w:r>
      <w:r w:rsidRPr="00007E9F">
        <w:rPr>
          <w:szCs w:val="22"/>
          <w:lang w:val="pl-PL"/>
        </w:rPr>
        <w:t>itet, dok je uočen povećan rizik za nastanak hiperka</w:t>
      </w:r>
      <w:r w:rsidR="00CB10D8">
        <w:rPr>
          <w:szCs w:val="22"/>
          <w:lang w:val="pl-PL"/>
        </w:rPr>
        <w:t>l</w:t>
      </w:r>
      <w:r w:rsidRPr="00007E9F">
        <w:rPr>
          <w:szCs w:val="22"/>
          <w:lang w:val="pl-PL"/>
        </w:rPr>
        <w:t>emije, akutnog bubrežnog oštećenja i/i</w:t>
      </w:r>
      <w:r w:rsidR="00CB10D8">
        <w:rPr>
          <w:szCs w:val="22"/>
          <w:lang w:val="pl-PL"/>
        </w:rPr>
        <w:t>l</w:t>
      </w:r>
      <w:r w:rsidRPr="00007E9F">
        <w:rPr>
          <w:szCs w:val="22"/>
          <w:lang w:val="pl-PL"/>
        </w:rPr>
        <w:t>i hipotenzije u poređenju sa</w:t>
      </w:r>
      <w:r w:rsidR="009B2D02">
        <w:rPr>
          <w:szCs w:val="22"/>
          <w:lang w:val="pl-PL"/>
        </w:rPr>
        <w:t xml:space="preserve"> </w:t>
      </w:r>
      <w:r w:rsidRPr="00007E9F">
        <w:rPr>
          <w:szCs w:val="22"/>
          <w:lang w:val="pl-PL"/>
        </w:rPr>
        <w:t>monoterapijom. Uzimajući u obzir s</w:t>
      </w:r>
      <w:r w:rsidR="00CB10D8">
        <w:rPr>
          <w:szCs w:val="22"/>
          <w:lang w:val="pl-PL"/>
        </w:rPr>
        <w:t>l</w:t>
      </w:r>
      <w:r w:rsidRPr="00007E9F">
        <w:rPr>
          <w:szCs w:val="22"/>
          <w:lang w:val="pl-PL"/>
        </w:rPr>
        <w:t>ične farmakodinamske osobine, ovi rezu</w:t>
      </w:r>
      <w:r w:rsidR="00CB10D8">
        <w:rPr>
          <w:szCs w:val="22"/>
          <w:lang w:val="pl-PL"/>
        </w:rPr>
        <w:t>l</w:t>
      </w:r>
      <w:r w:rsidRPr="00007E9F">
        <w:rPr>
          <w:szCs w:val="22"/>
          <w:lang w:val="pl-PL"/>
        </w:rPr>
        <w:t>tati su takođe re</w:t>
      </w:r>
      <w:r w:rsidR="00CB10D8">
        <w:rPr>
          <w:szCs w:val="22"/>
          <w:lang w:val="pl-PL"/>
        </w:rPr>
        <w:t>l</w:t>
      </w:r>
      <w:r w:rsidRPr="00007E9F">
        <w:rPr>
          <w:szCs w:val="22"/>
          <w:lang w:val="pl-PL"/>
        </w:rPr>
        <w:t>evantni za</w:t>
      </w:r>
      <w:r w:rsidR="009B2D02">
        <w:rPr>
          <w:szCs w:val="22"/>
          <w:lang w:val="pl-PL"/>
        </w:rPr>
        <w:t xml:space="preserve"> </w:t>
      </w:r>
      <w:r w:rsidRPr="00007E9F">
        <w:rPr>
          <w:szCs w:val="22"/>
          <w:lang w:val="pl-PL"/>
        </w:rPr>
        <w:t>druge ACE inhibitore i b</w:t>
      </w:r>
      <w:r w:rsidR="00CB10D8">
        <w:rPr>
          <w:szCs w:val="22"/>
          <w:lang w:val="pl-PL"/>
        </w:rPr>
        <w:t>l</w:t>
      </w:r>
      <w:r w:rsidRPr="00007E9F">
        <w:rPr>
          <w:szCs w:val="22"/>
          <w:lang w:val="pl-PL"/>
        </w:rPr>
        <w:t>okatore angiotenzin II receptora. Zbog toga, ACE inhibitore i b</w:t>
      </w:r>
      <w:r w:rsidR="00CB10D8">
        <w:rPr>
          <w:szCs w:val="22"/>
          <w:lang w:val="pl-PL"/>
        </w:rPr>
        <w:t>l</w:t>
      </w:r>
      <w:r w:rsidRPr="00007E9F">
        <w:rPr>
          <w:szCs w:val="22"/>
          <w:lang w:val="pl-PL"/>
        </w:rPr>
        <w:t>okatore angiotenzin II receptora ne treba prim</w:t>
      </w:r>
      <w:r w:rsidR="00AD0DC0">
        <w:rPr>
          <w:szCs w:val="22"/>
          <w:lang w:val="pl-PL"/>
        </w:rPr>
        <w:t>j</w:t>
      </w:r>
      <w:r w:rsidRPr="00007E9F">
        <w:rPr>
          <w:szCs w:val="22"/>
          <w:lang w:val="pl-PL"/>
        </w:rPr>
        <w:t>enjivati istovremeno kod pacijenata sa dijabetičnom nefropatijom.</w:t>
      </w:r>
    </w:p>
    <w:p w14:paraId="477DC0B8" w14:textId="77777777" w:rsidR="00E327FC" w:rsidRPr="00007E9F" w:rsidRDefault="00E327FC" w:rsidP="00E327FC">
      <w:pPr>
        <w:tabs>
          <w:tab w:val="clear" w:pos="284"/>
        </w:tabs>
        <w:autoSpaceDE w:val="0"/>
        <w:autoSpaceDN w:val="0"/>
        <w:adjustRightInd w:val="0"/>
        <w:jc w:val="left"/>
        <w:rPr>
          <w:szCs w:val="22"/>
          <w:lang w:val="pl-PL"/>
        </w:rPr>
      </w:pPr>
    </w:p>
    <w:p w14:paraId="5F58B0CA" w14:textId="4C521E11" w:rsidR="00E327FC" w:rsidRPr="00007E9F" w:rsidRDefault="00E327FC" w:rsidP="009B2D02">
      <w:pPr>
        <w:tabs>
          <w:tab w:val="clear" w:pos="284"/>
        </w:tabs>
        <w:autoSpaceDE w:val="0"/>
        <w:autoSpaceDN w:val="0"/>
        <w:adjustRightInd w:val="0"/>
        <w:rPr>
          <w:szCs w:val="22"/>
          <w:lang w:val="pl-PL"/>
        </w:rPr>
      </w:pPr>
      <w:r w:rsidRPr="006636C5">
        <w:rPr>
          <w:szCs w:val="22"/>
          <w:lang w:val="pl-PL"/>
        </w:rPr>
        <w:t>A</w:t>
      </w:r>
      <w:r w:rsidR="00CB10D8" w:rsidRPr="006636C5">
        <w:rPr>
          <w:szCs w:val="22"/>
          <w:lang w:val="pl-PL"/>
        </w:rPr>
        <w:t>L</w:t>
      </w:r>
      <w:r w:rsidRPr="006636C5">
        <w:rPr>
          <w:szCs w:val="22"/>
          <w:lang w:val="pl-PL"/>
        </w:rPr>
        <w:t>TITUDE (</w:t>
      </w:r>
      <w:r w:rsidRPr="006636C5">
        <w:rPr>
          <w:rFonts w:eastAsia="TimesNewRoman,Italic"/>
          <w:i/>
          <w:iCs/>
          <w:szCs w:val="22"/>
          <w:lang w:val="pl-PL"/>
        </w:rPr>
        <w:t>A</w:t>
      </w:r>
      <w:r w:rsidR="00CB10D8" w:rsidRPr="006636C5">
        <w:rPr>
          <w:rFonts w:eastAsia="TimesNewRoman,Italic"/>
          <w:i/>
          <w:iCs/>
          <w:szCs w:val="22"/>
          <w:lang w:val="pl-PL"/>
        </w:rPr>
        <w:t>l</w:t>
      </w:r>
      <w:r w:rsidRPr="006636C5">
        <w:rPr>
          <w:rFonts w:eastAsia="TimesNewRoman,Italic"/>
          <w:i/>
          <w:iCs/>
          <w:szCs w:val="22"/>
          <w:lang w:val="pl-PL"/>
        </w:rPr>
        <w:t>iskiren Tria</w:t>
      </w:r>
      <w:r w:rsidR="00CB10D8" w:rsidRPr="006636C5">
        <w:rPr>
          <w:rFonts w:eastAsia="TimesNewRoman,Italic"/>
          <w:i/>
          <w:iCs/>
          <w:szCs w:val="22"/>
          <w:lang w:val="pl-PL"/>
        </w:rPr>
        <w:t>l</w:t>
      </w:r>
      <w:r w:rsidRPr="006636C5">
        <w:rPr>
          <w:rFonts w:eastAsia="TimesNewRoman,Italic"/>
          <w:i/>
          <w:iCs/>
          <w:szCs w:val="22"/>
          <w:lang w:val="pl-PL"/>
        </w:rPr>
        <w:t xml:space="preserve"> in Type 2 Diabetes Using Cardiovascu</w:t>
      </w:r>
      <w:r w:rsidR="00CB10D8" w:rsidRPr="006636C5">
        <w:rPr>
          <w:rFonts w:eastAsia="TimesNewRoman,Italic"/>
          <w:i/>
          <w:iCs/>
          <w:szCs w:val="22"/>
          <w:lang w:val="pl-PL"/>
        </w:rPr>
        <w:t>l</w:t>
      </w:r>
      <w:r w:rsidRPr="006636C5">
        <w:rPr>
          <w:rFonts w:eastAsia="TimesNewRoman,Italic"/>
          <w:i/>
          <w:iCs/>
          <w:szCs w:val="22"/>
          <w:lang w:val="pl-PL"/>
        </w:rPr>
        <w:t>ar and Rena</w:t>
      </w:r>
      <w:r w:rsidR="00CB10D8" w:rsidRPr="006636C5">
        <w:rPr>
          <w:rFonts w:eastAsia="TimesNewRoman,Italic"/>
          <w:i/>
          <w:iCs/>
          <w:szCs w:val="22"/>
          <w:lang w:val="pl-PL"/>
        </w:rPr>
        <w:t>l</w:t>
      </w:r>
      <w:r w:rsidRPr="006636C5">
        <w:rPr>
          <w:rFonts w:eastAsia="TimesNewRoman,Italic"/>
          <w:i/>
          <w:iCs/>
          <w:szCs w:val="22"/>
          <w:lang w:val="pl-PL"/>
        </w:rPr>
        <w:t xml:space="preserve"> Disease Endpoints</w:t>
      </w:r>
      <w:r w:rsidRPr="006636C5">
        <w:rPr>
          <w:szCs w:val="22"/>
          <w:lang w:val="pl-PL"/>
        </w:rPr>
        <w:t>) je</w:t>
      </w:r>
      <w:r w:rsidR="009B2D02">
        <w:rPr>
          <w:szCs w:val="22"/>
          <w:lang w:val="pl-PL"/>
        </w:rPr>
        <w:t xml:space="preserve"> </w:t>
      </w:r>
      <w:r w:rsidRPr="00007E9F">
        <w:rPr>
          <w:szCs w:val="22"/>
          <w:lang w:val="pl-PL"/>
        </w:rPr>
        <w:t>studija koja je bi</w:t>
      </w:r>
      <w:r w:rsidR="00CB10D8">
        <w:rPr>
          <w:szCs w:val="22"/>
          <w:lang w:val="pl-PL"/>
        </w:rPr>
        <w:t>l</w:t>
      </w:r>
      <w:r w:rsidRPr="00007E9F">
        <w:rPr>
          <w:szCs w:val="22"/>
          <w:lang w:val="pl-PL"/>
        </w:rPr>
        <w:t>a dizajnirana tako da se ispita korist dodatne terapije a</w:t>
      </w:r>
      <w:r w:rsidR="00CB10D8">
        <w:rPr>
          <w:szCs w:val="22"/>
          <w:lang w:val="pl-PL"/>
        </w:rPr>
        <w:t>l</w:t>
      </w:r>
      <w:r w:rsidRPr="00007E9F">
        <w:rPr>
          <w:szCs w:val="22"/>
          <w:lang w:val="pl-PL"/>
        </w:rPr>
        <w:t>iskirenom standardnoj terapiji ACE</w:t>
      </w:r>
      <w:r w:rsidR="009B2D02">
        <w:rPr>
          <w:szCs w:val="22"/>
          <w:lang w:val="pl-PL"/>
        </w:rPr>
        <w:t xml:space="preserve"> </w:t>
      </w:r>
      <w:r w:rsidRPr="00007E9F">
        <w:rPr>
          <w:szCs w:val="22"/>
          <w:lang w:val="pl-PL"/>
        </w:rPr>
        <w:t>inhibitorom i</w:t>
      </w:r>
      <w:r w:rsidR="00CB10D8">
        <w:rPr>
          <w:szCs w:val="22"/>
          <w:lang w:val="pl-PL"/>
        </w:rPr>
        <w:t>l</w:t>
      </w:r>
      <w:r w:rsidRPr="00007E9F">
        <w:rPr>
          <w:szCs w:val="22"/>
          <w:lang w:val="pl-PL"/>
        </w:rPr>
        <w:t>i b</w:t>
      </w:r>
      <w:r w:rsidR="00CB10D8">
        <w:rPr>
          <w:szCs w:val="22"/>
          <w:lang w:val="pl-PL"/>
        </w:rPr>
        <w:t>l</w:t>
      </w:r>
      <w:r w:rsidRPr="00007E9F">
        <w:rPr>
          <w:szCs w:val="22"/>
          <w:lang w:val="pl-PL"/>
        </w:rPr>
        <w:t>okatorom angiotenzin II receptora kod pacijenata sa dijabetes me</w:t>
      </w:r>
      <w:r w:rsidR="00CB10D8">
        <w:rPr>
          <w:szCs w:val="22"/>
          <w:lang w:val="pl-PL"/>
        </w:rPr>
        <w:t>l</w:t>
      </w:r>
      <w:r w:rsidRPr="00007E9F">
        <w:rPr>
          <w:szCs w:val="22"/>
          <w:lang w:val="pl-PL"/>
        </w:rPr>
        <w:t>itusom tip II i hroničnom</w:t>
      </w:r>
      <w:r w:rsidR="009B2D02">
        <w:rPr>
          <w:szCs w:val="22"/>
          <w:lang w:val="pl-PL"/>
        </w:rPr>
        <w:t xml:space="preserve"> </w:t>
      </w:r>
      <w:r w:rsidRPr="00007E9F">
        <w:rPr>
          <w:szCs w:val="22"/>
          <w:lang w:val="pl-PL"/>
        </w:rPr>
        <w:t>bubrežnom bo</w:t>
      </w:r>
      <w:r w:rsidR="00CB10D8">
        <w:rPr>
          <w:szCs w:val="22"/>
          <w:lang w:val="pl-PL"/>
        </w:rPr>
        <w:t>l</w:t>
      </w:r>
      <w:r w:rsidRPr="00007E9F">
        <w:rPr>
          <w:szCs w:val="22"/>
          <w:lang w:val="pl-PL"/>
        </w:rPr>
        <w:t>ešću, kardiovasku</w:t>
      </w:r>
      <w:r w:rsidR="00CB10D8">
        <w:rPr>
          <w:szCs w:val="22"/>
          <w:lang w:val="pl-PL"/>
        </w:rPr>
        <w:t>l</w:t>
      </w:r>
      <w:r w:rsidRPr="00007E9F">
        <w:rPr>
          <w:szCs w:val="22"/>
          <w:lang w:val="pl-PL"/>
        </w:rPr>
        <w:t>arnom bo</w:t>
      </w:r>
      <w:r w:rsidR="00CB10D8">
        <w:rPr>
          <w:szCs w:val="22"/>
          <w:lang w:val="pl-PL"/>
        </w:rPr>
        <w:t>l</w:t>
      </w:r>
      <w:r w:rsidRPr="00007E9F">
        <w:rPr>
          <w:szCs w:val="22"/>
          <w:lang w:val="pl-PL"/>
        </w:rPr>
        <w:t>ešću i</w:t>
      </w:r>
      <w:r w:rsidR="00CB10D8">
        <w:rPr>
          <w:szCs w:val="22"/>
          <w:lang w:val="pl-PL"/>
        </w:rPr>
        <w:t>l</w:t>
      </w:r>
      <w:r w:rsidRPr="00007E9F">
        <w:rPr>
          <w:szCs w:val="22"/>
          <w:lang w:val="pl-PL"/>
        </w:rPr>
        <w:t>i obe. Studija je ranije prekinuta zbog povećanog rizika za</w:t>
      </w:r>
      <w:r w:rsidR="009B2D02">
        <w:rPr>
          <w:szCs w:val="22"/>
          <w:lang w:val="pl-PL"/>
        </w:rPr>
        <w:t xml:space="preserve"> </w:t>
      </w:r>
      <w:r w:rsidRPr="00007E9F">
        <w:rPr>
          <w:szCs w:val="22"/>
          <w:lang w:val="pl-PL"/>
        </w:rPr>
        <w:t>nastanak neže</w:t>
      </w:r>
      <w:r w:rsidR="00CB10D8">
        <w:rPr>
          <w:szCs w:val="22"/>
          <w:lang w:val="pl-PL"/>
        </w:rPr>
        <w:t>l</w:t>
      </w:r>
      <w:r w:rsidRPr="00007E9F">
        <w:rPr>
          <w:szCs w:val="22"/>
          <w:lang w:val="pl-PL"/>
        </w:rPr>
        <w:t>jenih događaja. Kardiovasku</w:t>
      </w:r>
      <w:r w:rsidR="00CB10D8">
        <w:rPr>
          <w:szCs w:val="22"/>
          <w:lang w:val="pl-PL"/>
        </w:rPr>
        <w:t>l</w:t>
      </w:r>
      <w:r w:rsidRPr="00007E9F">
        <w:rPr>
          <w:szCs w:val="22"/>
          <w:lang w:val="pl-PL"/>
        </w:rPr>
        <w:t>arna smrt i moždani udar su bi</w:t>
      </w:r>
      <w:r w:rsidR="00CB10D8">
        <w:rPr>
          <w:szCs w:val="22"/>
          <w:lang w:val="pl-PL"/>
        </w:rPr>
        <w:t>l</w:t>
      </w:r>
      <w:r w:rsidRPr="00007E9F">
        <w:rPr>
          <w:szCs w:val="22"/>
          <w:lang w:val="pl-PL"/>
        </w:rPr>
        <w:t>i brojčano mnogo češći u grupi sa</w:t>
      </w:r>
      <w:r w:rsidR="009B2D02">
        <w:rPr>
          <w:szCs w:val="22"/>
          <w:lang w:val="pl-PL"/>
        </w:rPr>
        <w:t xml:space="preserve"> </w:t>
      </w:r>
      <w:r w:rsidRPr="00007E9F">
        <w:rPr>
          <w:szCs w:val="22"/>
          <w:lang w:val="pl-PL"/>
        </w:rPr>
        <w:t>a</w:t>
      </w:r>
      <w:r w:rsidR="00CB10D8">
        <w:rPr>
          <w:szCs w:val="22"/>
          <w:lang w:val="pl-PL"/>
        </w:rPr>
        <w:t>l</w:t>
      </w:r>
      <w:r w:rsidRPr="00007E9F">
        <w:rPr>
          <w:szCs w:val="22"/>
          <w:lang w:val="pl-PL"/>
        </w:rPr>
        <w:t>iskirenom nego u p</w:t>
      </w:r>
      <w:r w:rsidR="00CB10D8">
        <w:rPr>
          <w:szCs w:val="22"/>
          <w:lang w:val="pl-PL"/>
        </w:rPr>
        <w:t>l</w:t>
      </w:r>
      <w:r w:rsidRPr="00007E9F">
        <w:rPr>
          <w:szCs w:val="22"/>
          <w:lang w:val="pl-PL"/>
        </w:rPr>
        <w:t>acebo grupi, a neže</w:t>
      </w:r>
      <w:r w:rsidR="00CB10D8">
        <w:rPr>
          <w:szCs w:val="22"/>
          <w:lang w:val="pl-PL"/>
        </w:rPr>
        <w:t>l</w:t>
      </w:r>
      <w:r w:rsidRPr="00007E9F">
        <w:rPr>
          <w:szCs w:val="22"/>
          <w:lang w:val="pl-PL"/>
        </w:rPr>
        <w:t>jeni događaji i ozbi</w:t>
      </w:r>
      <w:r w:rsidR="00CB10D8">
        <w:rPr>
          <w:szCs w:val="22"/>
          <w:lang w:val="pl-PL"/>
        </w:rPr>
        <w:t>l</w:t>
      </w:r>
      <w:r w:rsidRPr="00007E9F">
        <w:rPr>
          <w:szCs w:val="22"/>
          <w:lang w:val="pl-PL"/>
        </w:rPr>
        <w:t>jni neže</w:t>
      </w:r>
      <w:r w:rsidR="00CB10D8">
        <w:rPr>
          <w:szCs w:val="22"/>
          <w:lang w:val="pl-PL"/>
        </w:rPr>
        <w:t>l</w:t>
      </w:r>
      <w:r w:rsidRPr="00007E9F">
        <w:rPr>
          <w:szCs w:val="22"/>
          <w:lang w:val="pl-PL"/>
        </w:rPr>
        <w:t>jeni događaji (hiperka</w:t>
      </w:r>
      <w:r w:rsidR="00CB10D8">
        <w:rPr>
          <w:szCs w:val="22"/>
          <w:lang w:val="pl-PL"/>
        </w:rPr>
        <w:t>l</w:t>
      </w:r>
      <w:r w:rsidRPr="00007E9F">
        <w:rPr>
          <w:szCs w:val="22"/>
          <w:lang w:val="pl-PL"/>
        </w:rPr>
        <w:t>emija,</w:t>
      </w:r>
      <w:r w:rsidR="009B2D02">
        <w:rPr>
          <w:szCs w:val="22"/>
          <w:lang w:val="pl-PL"/>
        </w:rPr>
        <w:t xml:space="preserve"> </w:t>
      </w:r>
      <w:r w:rsidRPr="00007E9F">
        <w:rPr>
          <w:szCs w:val="22"/>
          <w:lang w:val="pl-PL"/>
        </w:rPr>
        <w:t>hipotenzija i bubrežn</w:t>
      </w:r>
      <w:r w:rsidR="00AD0DC0">
        <w:rPr>
          <w:szCs w:val="22"/>
          <w:lang w:val="pl-PL"/>
        </w:rPr>
        <w:t>a disfunkcija) su mnogo češće bi</w:t>
      </w:r>
      <w:r w:rsidR="00CB10D8">
        <w:rPr>
          <w:szCs w:val="22"/>
          <w:lang w:val="pl-PL"/>
        </w:rPr>
        <w:t>l</w:t>
      </w:r>
      <w:r w:rsidR="00AD0DC0">
        <w:rPr>
          <w:szCs w:val="22"/>
          <w:lang w:val="pl-PL"/>
        </w:rPr>
        <w:t>j</w:t>
      </w:r>
      <w:r w:rsidRPr="00007E9F">
        <w:rPr>
          <w:szCs w:val="22"/>
          <w:lang w:val="pl-PL"/>
        </w:rPr>
        <w:t>ežene u grupi sa a</w:t>
      </w:r>
      <w:r w:rsidR="00CB10D8">
        <w:rPr>
          <w:szCs w:val="22"/>
          <w:lang w:val="pl-PL"/>
        </w:rPr>
        <w:t>l</w:t>
      </w:r>
      <w:r w:rsidRPr="00007E9F">
        <w:rPr>
          <w:szCs w:val="22"/>
          <w:lang w:val="pl-PL"/>
        </w:rPr>
        <w:t>iskirenom u poređenju sa p</w:t>
      </w:r>
      <w:r w:rsidR="00CB10D8">
        <w:rPr>
          <w:szCs w:val="22"/>
          <w:lang w:val="pl-PL"/>
        </w:rPr>
        <w:t>l</w:t>
      </w:r>
      <w:r w:rsidRPr="00007E9F">
        <w:rPr>
          <w:szCs w:val="22"/>
          <w:lang w:val="pl-PL"/>
        </w:rPr>
        <w:t>acebo</w:t>
      </w:r>
      <w:r w:rsidR="009B2D02">
        <w:rPr>
          <w:szCs w:val="22"/>
          <w:lang w:val="pl-PL"/>
        </w:rPr>
        <w:t xml:space="preserve"> </w:t>
      </w:r>
      <w:r w:rsidRPr="00007E9F">
        <w:rPr>
          <w:szCs w:val="22"/>
          <w:lang w:val="pl-PL"/>
        </w:rPr>
        <w:t>grupom.</w:t>
      </w:r>
    </w:p>
    <w:p w14:paraId="688325A0" w14:textId="77777777" w:rsidR="007B6B97" w:rsidRPr="00007E9F" w:rsidRDefault="007B6B97" w:rsidP="00923865">
      <w:pPr>
        <w:rPr>
          <w:szCs w:val="22"/>
          <w:lang w:val="pl-PL"/>
        </w:rPr>
      </w:pPr>
    </w:p>
    <w:p w14:paraId="24A86C40" w14:textId="77777777" w:rsidR="00E93106" w:rsidRDefault="00FD3ADE" w:rsidP="00FD3ADE">
      <w:pPr>
        <w:rPr>
          <w:lang w:val="pl-PL"/>
        </w:rPr>
      </w:pPr>
      <w:r w:rsidRPr="00E93106">
        <w:rPr>
          <w:u w:val="single"/>
          <w:lang w:val="pl-PL"/>
        </w:rPr>
        <w:t>Neme</w:t>
      </w:r>
      <w:r w:rsidR="00CB10D8" w:rsidRPr="00E93106">
        <w:rPr>
          <w:u w:val="single"/>
          <w:lang w:val="pl-PL"/>
        </w:rPr>
        <w:t>l</w:t>
      </w:r>
      <w:r w:rsidRPr="00E93106">
        <w:rPr>
          <w:u w:val="single"/>
          <w:lang w:val="pl-PL"/>
        </w:rPr>
        <w:t>anomski karcinom kože</w:t>
      </w:r>
      <w:r w:rsidRPr="0062732E">
        <w:rPr>
          <w:lang w:val="pl-PL"/>
        </w:rPr>
        <w:t>:</w:t>
      </w:r>
    </w:p>
    <w:p w14:paraId="0A4748B7" w14:textId="05584161" w:rsidR="00F47365" w:rsidRPr="0062732E" w:rsidRDefault="00F47365" w:rsidP="00FD3ADE">
      <w:pPr>
        <w:rPr>
          <w:lang w:val="pl-PL"/>
        </w:rPr>
      </w:pPr>
    </w:p>
    <w:p w14:paraId="6BBD42EF" w14:textId="0F854E06" w:rsidR="00FD3ADE" w:rsidRPr="0062732E" w:rsidRDefault="00FD3ADE" w:rsidP="00FD3ADE">
      <w:pPr>
        <w:rPr>
          <w:lang w:val="pl-PL"/>
        </w:rPr>
      </w:pPr>
      <w:r w:rsidRPr="0062732E">
        <w:rPr>
          <w:lang w:val="pl-PL"/>
        </w:rPr>
        <w:t>Na osnovu dostupnih podataka iz epidemio</w:t>
      </w:r>
      <w:r w:rsidR="00CB10D8">
        <w:rPr>
          <w:lang w:val="pl-PL"/>
        </w:rPr>
        <w:t>l</w:t>
      </w:r>
      <w:r w:rsidRPr="0062732E">
        <w:rPr>
          <w:lang w:val="pl-PL"/>
        </w:rPr>
        <w:t xml:space="preserve">oških studija, između </w:t>
      </w:r>
      <w:r w:rsidR="003653F2" w:rsidRPr="0062732E">
        <w:rPr>
          <w:lang w:val="pl-PL"/>
        </w:rPr>
        <w:t>hidroh</w:t>
      </w:r>
      <w:r w:rsidR="00CB10D8">
        <w:rPr>
          <w:lang w:val="pl-PL"/>
        </w:rPr>
        <w:t>l</w:t>
      </w:r>
      <w:r w:rsidR="003653F2" w:rsidRPr="0062732E">
        <w:rPr>
          <w:lang w:val="pl-PL"/>
        </w:rPr>
        <w:t>ortiazid</w:t>
      </w:r>
      <w:r w:rsidRPr="0062732E">
        <w:rPr>
          <w:lang w:val="pl-PL"/>
        </w:rPr>
        <w:t>a i neme</w:t>
      </w:r>
      <w:r w:rsidR="00CB10D8">
        <w:rPr>
          <w:lang w:val="pl-PL"/>
        </w:rPr>
        <w:t>l</w:t>
      </w:r>
      <w:r w:rsidRPr="0062732E">
        <w:rPr>
          <w:lang w:val="pl-PL"/>
        </w:rPr>
        <w:t>anomskog karcinoma kože (NMSC) primećena je povezanost zavisna od kumu</w:t>
      </w:r>
      <w:r w:rsidR="00CB10D8">
        <w:rPr>
          <w:lang w:val="pl-PL"/>
        </w:rPr>
        <w:t>l</w:t>
      </w:r>
      <w:r w:rsidRPr="0062732E">
        <w:rPr>
          <w:lang w:val="pl-PL"/>
        </w:rPr>
        <w:t>ativne doze. Jedna studija uk</w:t>
      </w:r>
      <w:r w:rsidR="00CB10D8">
        <w:rPr>
          <w:lang w:val="pl-PL"/>
        </w:rPr>
        <w:t>l</w:t>
      </w:r>
      <w:r w:rsidRPr="0062732E">
        <w:rPr>
          <w:lang w:val="pl-PL"/>
        </w:rPr>
        <w:t>juči</w:t>
      </w:r>
      <w:r w:rsidR="00CB10D8">
        <w:rPr>
          <w:lang w:val="pl-PL"/>
        </w:rPr>
        <w:t>l</w:t>
      </w:r>
      <w:r w:rsidRPr="0062732E">
        <w:rPr>
          <w:lang w:val="pl-PL"/>
        </w:rPr>
        <w:t>a je popu</w:t>
      </w:r>
      <w:r w:rsidR="00CB10D8">
        <w:rPr>
          <w:lang w:val="pl-PL"/>
        </w:rPr>
        <w:t>l</w:t>
      </w:r>
      <w:r w:rsidRPr="0062732E">
        <w:rPr>
          <w:lang w:val="pl-PL"/>
        </w:rPr>
        <w:t>aciju koja se sastoja</w:t>
      </w:r>
      <w:r w:rsidR="00CB10D8">
        <w:rPr>
          <w:lang w:val="pl-PL"/>
        </w:rPr>
        <w:t>l</w:t>
      </w:r>
      <w:r w:rsidRPr="0062732E">
        <w:rPr>
          <w:lang w:val="pl-PL"/>
        </w:rPr>
        <w:t>a od 71 533 s</w:t>
      </w:r>
      <w:r w:rsidR="00CB10D8">
        <w:rPr>
          <w:lang w:val="pl-PL"/>
        </w:rPr>
        <w:t>l</w:t>
      </w:r>
      <w:r w:rsidRPr="0062732E">
        <w:rPr>
          <w:lang w:val="pl-PL"/>
        </w:rPr>
        <w:t>učaja bazoce</w:t>
      </w:r>
      <w:r w:rsidR="00CB10D8">
        <w:rPr>
          <w:lang w:val="pl-PL"/>
        </w:rPr>
        <w:t>l</w:t>
      </w:r>
      <w:r w:rsidRPr="0062732E">
        <w:rPr>
          <w:lang w:val="pl-PL"/>
        </w:rPr>
        <w:t>u</w:t>
      </w:r>
      <w:r w:rsidR="00CB10D8">
        <w:rPr>
          <w:lang w:val="pl-PL"/>
        </w:rPr>
        <w:t>l</w:t>
      </w:r>
      <w:r w:rsidRPr="0062732E">
        <w:rPr>
          <w:lang w:val="pl-PL"/>
        </w:rPr>
        <w:t>arnog karcinoma (BCC) i 8 629 s</w:t>
      </w:r>
      <w:r w:rsidR="00CB10D8">
        <w:rPr>
          <w:lang w:val="pl-PL"/>
        </w:rPr>
        <w:t>l</w:t>
      </w:r>
      <w:r w:rsidRPr="0062732E">
        <w:rPr>
          <w:lang w:val="pl-PL"/>
        </w:rPr>
        <w:t>učajeva p</w:t>
      </w:r>
      <w:r w:rsidR="00CB10D8">
        <w:rPr>
          <w:lang w:val="pl-PL"/>
        </w:rPr>
        <w:t>l</w:t>
      </w:r>
      <w:r w:rsidRPr="0062732E">
        <w:rPr>
          <w:lang w:val="pl-PL"/>
        </w:rPr>
        <w:t>anoce</w:t>
      </w:r>
      <w:r w:rsidR="00CB10D8">
        <w:rPr>
          <w:lang w:val="pl-PL"/>
        </w:rPr>
        <w:t>l</w:t>
      </w:r>
      <w:r w:rsidRPr="0062732E">
        <w:rPr>
          <w:lang w:val="pl-PL"/>
        </w:rPr>
        <w:t>u</w:t>
      </w:r>
      <w:r w:rsidR="00CB10D8">
        <w:rPr>
          <w:lang w:val="pl-PL"/>
        </w:rPr>
        <w:t>l</w:t>
      </w:r>
      <w:r w:rsidRPr="0062732E">
        <w:rPr>
          <w:lang w:val="pl-PL"/>
        </w:rPr>
        <w:t>arnog karcinoma (SCC), uparenih sa 1 430 833, odnosno 172 462 kontro</w:t>
      </w:r>
      <w:r w:rsidR="00CB10D8">
        <w:rPr>
          <w:lang w:val="pl-PL"/>
        </w:rPr>
        <w:t>l</w:t>
      </w:r>
      <w:r w:rsidRPr="0062732E">
        <w:rPr>
          <w:lang w:val="pl-PL"/>
        </w:rPr>
        <w:t>e u popu</w:t>
      </w:r>
      <w:r w:rsidR="00CB10D8">
        <w:rPr>
          <w:lang w:val="pl-PL"/>
        </w:rPr>
        <w:t>l</w:t>
      </w:r>
      <w:r w:rsidRPr="0062732E">
        <w:rPr>
          <w:lang w:val="pl-PL"/>
        </w:rPr>
        <w:t>aciji. Ve</w:t>
      </w:r>
      <w:r w:rsidR="00CB10D8">
        <w:rPr>
          <w:lang w:val="pl-PL"/>
        </w:rPr>
        <w:t>l</w:t>
      </w:r>
      <w:r w:rsidRPr="0062732E">
        <w:rPr>
          <w:lang w:val="pl-PL"/>
        </w:rPr>
        <w:t xml:space="preserve">ika upotreba </w:t>
      </w:r>
      <w:r w:rsidR="003653F2" w:rsidRPr="0062732E">
        <w:rPr>
          <w:lang w:val="pl-PL"/>
        </w:rPr>
        <w:t>hidroh</w:t>
      </w:r>
      <w:r w:rsidR="00CB10D8">
        <w:rPr>
          <w:lang w:val="pl-PL"/>
        </w:rPr>
        <w:t>l</w:t>
      </w:r>
      <w:r w:rsidR="003653F2" w:rsidRPr="0062732E">
        <w:rPr>
          <w:lang w:val="pl-PL"/>
        </w:rPr>
        <w:t>ortiazid</w:t>
      </w:r>
      <w:r w:rsidRPr="0062732E">
        <w:rPr>
          <w:lang w:val="pl-PL"/>
        </w:rPr>
        <w:t>a (≥50 000 mg kumu</w:t>
      </w:r>
      <w:r w:rsidR="00CB10D8">
        <w:rPr>
          <w:lang w:val="pl-PL"/>
        </w:rPr>
        <w:t>l</w:t>
      </w:r>
      <w:r w:rsidRPr="0062732E">
        <w:rPr>
          <w:lang w:val="pl-PL"/>
        </w:rPr>
        <w:t>ativno) bi</w:t>
      </w:r>
      <w:r w:rsidR="00CB10D8">
        <w:rPr>
          <w:lang w:val="pl-PL"/>
        </w:rPr>
        <w:t>l</w:t>
      </w:r>
      <w:r w:rsidRPr="0062732E">
        <w:rPr>
          <w:lang w:val="pl-PL"/>
        </w:rPr>
        <w:t>a je povezana sa pri</w:t>
      </w:r>
      <w:r w:rsidR="00CB10D8">
        <w:rPr>
          <w:lang w:val="pl-PL"/>
        </w:rPr>
        <w:t>l</w:t>
      </w:r>
      <w:r w:rsidRPr="0062732E">
        <w:rPr>
          <w:lang w:val="pl-PL"/>
        </w:rPr>
        <w:t>agođenim OR od 1,29 (95% CI: 1,23-1,35) za BCC i 3,98 (95% CI: 3,68-4,31) za SCC. Prim</w:t>
      </w:r>
      <w:r w:rsidR="00C4217F" w:rsidRPr="0062732E">
        <w:rPr>
          <w:lang w:val="pl-PL"/>
        </w:rPr>
        <w:t>j</w:t>
      </w:r>
      <w:r w:rsidRPr="0062732E">
        <w:rPr>
          <w:lang w:val="pl-PL"/>
        </w:rPr>
        <w:t>ećena je jasna povezanost odgovora i kumu</w:t>
      </w:r>
      <w:r w:rsidR="00CB10D8">
        <w:rPr>
          <w:lang w:val="pl-PL"/>
        </w:rPr>
        <w:t>l</w:t>
      </w:r>
      <w:r w:rsidRPr="0062732E">
        <w:rPr>
          <w:lang w:val="pl-PL"/>
        </w:rPr>
        <w:t>ativne doze i za BCC i za SCC. Druga studija pokaza</w:t>
      </w:r>
      <w:r w:rsidR="00CB10D8">
        <w:rPr>
          <w:lang w:val="pl-PL"/>
        </w:rPr>
        <w:t>l</w:t>
      </w:r>
      <w:r w:rsidRPr="0062732E">
        <w:rPr>
          <w:lang w:val="pl-PL"/>
        </w:rPr>
        <w:t>a je moguću povezanost između karcinoma usana (SCC) i iz</w:t>
      </w:r>
      <w:r w:rsidR="00CB10D8">
        <w:rPr>
          <w:lang w:val="pl-PL"/>
        </w:rPr>
        <w:t>l</w:t>
      </w:r>
      <w:r w:rsidRPr="0062732E">
        <w:rPr>
          <w:lang w:val="pl-PL"/>
        </w:rPr>
        <w:t xml:space="preserve">aganja </w:t>
      </w:r>
      <w:r w:rsidR="003653F2" w:rsidRPr="0062732E">
        <w:rPr>
          <w:lang w:val="pl-PL"/>
        </w:rPr>
        <w:t>hidroh</w:t>
      </w:r>
      <w:r w:rsidR="00CB10D8">
        <w:rPr>
          <w:lang w:val="pl-PL"/>
        </w:rPr>
        <w:t>l</w:t>
      </w:r>
      <w:r w:rsidR="003653F2" w:rsidRPr="0062732E">
        <w:rPr>
          <w:lang w:val="pl-PL"/>
        </w:rPr>
        <w:t>ortiazid</w:t>
      </w:r>
      <w:r w:rsidRPr="0062732E">
        <w:rPr>
          <w:lang w:val="pl-PL"/>
        </w:rPr>
        <w:t>u: 633 s</w:t>
      </w:r>
      <w:r w:rsidR="00CB10D8">
        <w:rPr>
          <w:lang w:val="pl-PL"/>
        </w:rPr>
        <w:t>l</w:t>
      </w:r>
      <w:r w:rsidRPr="0062732E">
        <w:rPr>
          <w:lang w:val="pl-PL"/>
        </w:rPr>
        <w:t>učaja karcinoma usana upareno je sa 63 067 kontro</w:t>
      </w:r>
      <w:r w:rsidR="00CB10D8">
        <w:rPr>
          <w:lang w:val="pl-PL"/>
        </w:rPr>
        <w:t>l</w:t>
      </w:r>
      <w:r w:rsidRPr="0062732E">
        <w:rPr>
          <w:lang w:val="pl-PL"/>
        </w:rPr>
        <w:t>a u popu</w:t>
      </w:r>
      <w:r w:rsidR="00CB10D8">
        <w:rPr>
          <w:lang w:val="pl-PL"/>
        </w:rPr>
        <w:t>l</w:t>
      </w:r>
      <w:r w:rsidRPr="0062732E">
        <w:rPr>
          <w:lang w:val="pl-PL"/>
        </w:rPr>
        <w:t>aciji, prim</w:t>
      </w:r>
      <w:r w:rsidR="00C4217F" w:rsidRPr="0062732E">
        <w:rPr>
          <w:lang w:val="pl-PL"/>
        </w:rPr>
        <w:t>j</w:t>
      </w:r>
      <w:r w:rsidRPr="0062732E">
        <w:rPr>
          <w:lang w:val="pl-PL"/>
        </w:rPr>
        <w:t xml:space="preserve">enom strategije uzorkovanja iz rizične grupe (eng. </w:t>
      </w:r>
      <w:r w:rsidRPr="0062732E">
        <w:rPr>
          <w:i/>
          <w:lang w:val="pl-PL"/>
        </w:rPr>
        <w:t>risk-set samp</w:t>
      </w:r>
      <w:r w:rsidR="00CB10D8">
        <w:rPr>
          <w:i/>
          <w:lang w:val="pl-PL"/>
        </w:rPr>
        <w:t>l</w:t>
      </w:r>
      <w:r w:rsidRPr="0062732E">
        <w:rPr>
          <w:i/>
          <w:lang w:val="pl-PL"/>
        </w:rPr>
        <w:t>ing</w:t>
      </w:r>
      <w:r w:rsidRPr="0062732E">
        <w:rPr>
          <w:lang w:val="pl-PL"/>
        </w:rPr>
        <w:t>). Pokazana je povezanost odgovora i kumu</w:t>
      </w:r>
      <w:r w:rsidR="00CB10D8">
        <w:rPr>
          <w:lang w:val="pl-PL"/>
        </w:rPr>
        <w:t>l</w:t>
      </w:r>
      <w:r w:rsidRPr="0062732E">
        <w:rPr>
          <w:lang w:val="pl-PL"/>
        </w:rPr>
        <w:t>ativne doze sa pri</w:t>
      </w:r>
      <w:r w:rsidR="00CB10D8">
        <w:rPr>
          <w:lang w:val="pl-PL"/>
        </w:rPr>
        <w:t>l</w:t>
      </w:r>
      <w:r w:rsidRPr="0062732E">
        <w:rPr>
          <w:lang w:val="pl-PL"/>
        </w:rPr>
        <w:t>agođenim OR 2,1 (95% CI: 1,7-2,6) sa povećanjem na OR 3,9 (3,0-4,9) za ve</w:t>
      </w:r>
      <w:r w:rsidR="00CB10D8">
        <w:rPr>
          <w:lang w:val="pl-PL"/>
        </w:rPr>
        <w:t>l</w:t>
      </w:r>
      <w:r w:rsidRPr="0062732E">
        <w:rPr>
          <w:lang w:val="pl-PL"/>
        </w:rPr>
        <w:t xml:space="preserve">iku upotrebu </w:t>
      </w:r>
      <w:r w:rsidR="003653F2" w:rsidRPr="0062732E">
        <w:rPr>
          <w:lang w:val="pl-PL"/>
        </w:rPr>
        <w:t>hidroh</w:t>
      </w:r>
      <w:r w:rsidR="00CB10D8">
        <w:rPr>
          <w:lang w:val="pl-PL"/>
        </w:rPr>
        <w:t>l</w:t>
      </w:r>
      <w:r w:rsidR="003653F2" w:rsidRPr="0062732E">
        <w:rPr>
          <w:lang w:val="pl-PL"/>
        </w:rPr>
        <w:t>ortiazid</w:t>
      </w:r>
      <w:r w:rsidRPr="0062732E">
        <w:rPr>
          <w:lang w:val="pl-PL"/>
        </w:rPr>
        <w:t>a (~25 000 mg) i na OR 7,7 (5,7-10,5) za najveću kumu</w:t>
      </w:r>
      <w:r w:rsidR="00CB10D8">
        <w:rPr>
          <w:lang w:val="pl-PL"/>
        </w:rPr>
        <w:t>l</w:t>
      </w:r>
      <w:r w:rsidRPr="0062732E">
        <w:rPr>
          <w:lang w:val="pl-PL"/>
        </w:rPr>
        <w:t xml:space="preserve">ativnu dozu (~100 000 mg) (takođe </w:t>
      </w:r>
      <w:r w:rsidR="0039694F">
        <w:rPr>
          <w:lang w:val="pl-PL"/>
        </w:rPr>
        <w:t>pog</w:t>
      </w:r>
      <w:r w:rsidR="00CB10D8">
        <w:rPr>
          <w:lang w:val="pl-PL"/>
        </w:rPr>
        <w:t>l</w:t>
      </w:r>
      <w:r w:rsidR="0039694F">
        <w:rPr>
          <w:lang w:val="pl-PL"/>
        </w:rPr>
        <w:t>edati dio</w:t>
      </w:r>
      <w:r w:rsidRPr="0062732E">
        <w:rPr>
          <w:lang w:val="pl-PL"/>
        </w:rPr>
        <w:t xml:space="preserve"> 4.4).</w:t>
      </w:r>
    </w:p>
    <w:p w14:paraId="56BDBC57" w14:textId="77777777" w:rsidR="00FD3ADE" w:rsidRPr="00007E9F" w:rsidRDefault="00FD3ADE" w:rsidP="00923865">
      <w:pPr>
        <w:rPr>
          <w:szCs w:val="22"/>
          <w:lang w:val="pl-PL"/>
        </w:rPr>
      </w:pPr>
    </w:p>
    <w:p w14:paraId="47EF36A3" w14:textId="77777777" w:rsidR="00CE09F3" w:rsidRPr="00007E9F" w:rsidRDefault="00CE09F3" w:rsidP="00923865">
      <w:pPr>
        <w:rPr>
          <w:b/>
          <w:bCs/>
          <w:szCs w:val="22"/>
          <w:lang w:val="pl-PL"/>
        </w:rPr>
      </w:pPr>
      <w:r w:rsidRPr="00007E9F">
        <w:rPr>
          <w:b/>
          <w:bCs/>
          <w:szCs w:val="22"/>
          <w:lang w:val="pl-PL"/>
        </w:rPr>
        <w:t>5.2. Farmakokinetički podaci</w:t>
      </w:r>
    </w:p>
    <w:p w14:paraId="3F0FEDAC" w14:textId="77777777" w:rsidR="00AC7BF2" w:rsidRPr="00007E9F" w:rsidRDefault="00AC7BF2" w:rsidP="00AC7BF2">
      <w:pPr>
        <w:tabs>
          <w:tab w:val="clear" w:pos="284"/>
        </w:tabs>
        <w:autoSpaceDE w:val="0"/>
        <w:autoSpaceDN w:val="0"/>
        <w:adjustRightInd w:val="0"/>
        <w:jc w:val="left"/>
        <w:rPr>
          <w:szCs w:val="22"/>
          <w:lang w:val="pl-PL"/>
        </w:rPr>
      </w:pPr>
    </w:p>
    <w:p w14:paraId="611DACE2" w14:textId="77777777" w:rsidR="007B6B97" w:rsidRPr="00CA49DA" w:rsidRDefault="007B6B97" w:rsidP="007B6B97">
      <w:pPr>
        <w:tabs>
          <w:tab w:val="clear" w:pos="284"/>
        </w:tabs>
        <w:autoSpaceDE w:val="0"/>
        <w:autoSpaceDN w:val="0"/>
        <w:adjustRightInd w:val="0"/>
        <w:jc w:val="left"/>
        <w:rPr>
          <w:rFonts w:eastAsia="TimesNewRoman"/>
          <w:i/>
          <w:szCs w:val="22"/>
          <w:lang w:val="pl-PL"/>
        </w:rPr>
      </w:pPr>
      <w:r w:rsidRPr="00CA49DA">
        <w:rPr>
          <w:rFonts w:eastAsia="TimesNewRoman"/>
          <w:i/>
          <w:szCs w:val="22"/>
          <w:lang w:val="pl-PL"/>
        </w:rPr>
        <w:t>Resorpcija</w:t>
      </w:r>
    </w:p>
    <w:p w14:paraId="4A7E4C4B"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7477B08F" w14:textId="5834738A" w:rsidR="00F47365"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-ma</w:t>
      </w:r>
      <w:r w:rsidR="00CB10D8">
        <w:rPr>
          <w:rFonts w:eastAsia="TimesNewRoman"/>
          <w:szCs w:val="22"/>
          <w:lang w:val="pl-PL"/>
        </w:rPr>
        <w:t>l</w:t>
      </w:r>
      <w:r w:rsidRPr="00007E9F">
        <w:rPr>
          <w:rFonts w:eastAsia="TimesNewRoman"/>
          <w:szCs w:val="22"/>
          <w:lang w:val="pl-PL"/>
        </w:rPr>
        <w:t>eat se brzo resorbuje, nakon ora</w:t>
      </w:r>
      <w:r w:rsidR="00CB10D8">
        <w:rPr>
          <w:rFonts w:eastAsia="TimesNewRoman"/>
          <w:szCs w:val="22"/>
          <w:lang w:val="pl-PL"/>
        </w:rPr>
        <w:t>l</w:t>
      </w:r>
      <w:r w:rsidRPr="00007E9F">
        <w:rPr>
          <w:rFonts w:eastAsia="TimesNewRoman"/>
          <w:szCs w:val="22"/>
          <w:lang w:val="pl-PL"/>
        </w:rPr>
        <w:t>ne prim</w:t>
      </w:r>
      <w:r w:rsidR="00C4217F">
        <w:rPr>
          <w:rFonts w:eastAsia="TimesNewRoman"/>
          <w:szCs w:val="22"/>
          <w:lang w:val="pl-PL"/>
        </w:rPr>
        <w:t>j</w:t>
      </w:r>
      <w:r w:rsidRPr="00007E9F">
        <w:rPr>
          <w:rFonts w:eastAsia="TimesNewRoman"/>
          <w:szCs w:val="22"/>
          <w:lang w:val="pl-PL"/>
        </w:rPr>
        <w:t>ene, a njegove maksima</w:t>
      </w:r>
      <w:r w:rsidR="00CB10D8">
        <w:rPr>
          <w:rFonts w:eastAsia="TimesNewRoman"/>
          <w:szCs w:val="22"/>
          <w:lang w:val="pl-PL"/>
        </w:rPr>
        <w:t>l</w:t>
      </w:r>
      <w:r w:rsidRPr="00007E9F">
        <w:rPr>
          <w:rFonts w:eastAsia="TimesNewRoman"/>
          <w:szCs w:val="22"/>
          <w:lang w:val="pl-PL"/>
        </w:rPr>
        <w:t>ne koncentracije u serumu se</w:t>
      </w:r>
      <w:r w:rsidR="009B2D02">
        <w:rPr>
          <w:rFonts w:eastAsia="TimesNewRoman"/>
          <w:szCs w:val="22"/>
          <w:lang w:val="pl-PL"/>
        </w:rPr>
        <w:t xml:space="preserve"> </w:t>
      </w:r>
      <w:r w:rsidRPr="00007E9F">
        <w:rPr>
          <w:rFonts w:eastAsia="TimesNewRoman"/>
          <w:szCs w:val="22"/>
          <w:lang w:val="pl-PL"/>
        </w:rPr>
        <w:t>jav</w:t>
      </w:r>
      <w:r w:rsidR="00CB10D8">
        <w:rPr>
          <w:rFonts w:eastAsia="TimesNewRoman"/>
          <w:szCs w:val="22"/>
          <w:lang w:val="pl-PL"/>
        </w:rPr>
        <w:t>l</w:t>
      </w:r>
      <w:r w:rsidRPr="00007E9F">
        <w:rPr>
          <w:rFonts w:eastAsia="TimesNewRoman"/>
          <w:szCs w:val="22"/>
          <w:lang w:val="pl-PL"/>
        </w:rPr>
        <w:t>jaju u roku od jednog sata. Na osnovu prisustva u urinu, stepen resorpcije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 nakon ora</w:t>
      </w:r>
      <w:r w:rsidR="00CB10D8">
        <w:rPr>
          <w:rFonts w:eastAsia="TimesNewRoman"/>
          <w:szCs w:val="22"/>
          <w:lang w:val="pl-PL"/>
        </w:rPr>
        <w:t>l</w:t>
      </w:r>
      <w:r w:rsidRPr="00007E9F">
        <w:rPr>
          <w:rFonts w:eastAsia="TimesNewRoman"/>
          <w:szCs w:val="22"/>
          <w:lang w:val="pl-PL"/>
        </w:rPr>
        <w:t>ne prim</w:t>
      </w:r>
      <w:r w:rsidR="00C4217F">
        <w:rPr>
          <w:rFonts w:eastAsia="TimesNewRoman"/>
          <w:szCs w:val="22"/>
          <w:lang w:val="pl-PL"/>
        </w:rPr>
        <w:t>j</w:t>
      </w:r>
      <w:r w:rsidRPr="00007E9F">
        <w:rPr>
          <w:rFonts w:eastAsia="TimesNewRoman"/>
          <w:szCs w:val="22"/>
          <w:lang w:val="pl-PL"/>
        </w:rPr>
        <w:t>ene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-ma</w:t>
      </w:r>
      <w:r w:rsidR="00CB10D8">
        <w:rPr>
          <w:rFonts w:eastAsia="TimesNewRoman"/>
          <w:szCs w:val="22"/>
          <w:lang w:val="pl-PL"/>
        </w:rPr>
        <w:t>l</w:t>
      </w:r>
      <w:r w:rsidRPr="00007E9F">
        <w:rPr>
          <w:rFonts w:eastAsia="TimesNewRoman"/>
          <w:szCs w:val="22"/>
          <w:lang w:val="pl-PL"/>
        </w:rPr>
        <w:t>eata je prib</w:t>
      </w:r>
      <w:r w:rsidR="00CB10D8">
        <w:rPr>
          <w:rFonts w:eastAsia="TimesNewRoman"/>
          <w:szCs w:val="22"/>
          <w:lang w:val="pl-PL"/>
        </w:rPr>
        <w:t>l</w:t>
      </w:r>
      <w:r w:rsidRPr="00007E9F">
        <w:rPr>
          <w:rFonts w:eastAsia="TimesNewRoman"/>
          <w:szCs w:val="22"/>
          <w:lang w:val="pl-PL"/>
        </w:rPr>
        <w:t>ižno 60%.</w:t>
      </w:r>
    </w:p>
    <w:p w14:paraId="2EBD5935" w14:textId="14702DBC" w:rsidR="007B6B97"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Nakon resorpcije, ora</w:t>
      </w:r>
      <w:r w:rsidR="00CB10D8">
        <w:rPr>
          <w:rFonts w:eastAsia="TimesNewRoman"/>
          <w:szCs w:val="22"/>
          <w:lang w:val="pl-PL"/>
        </w:rPr>
        <w:t>l</w:t>
      </w:r>
      <w:r w:rsidRPr="00007E9F">
        <w:rPr>
          <w:rFonts w:eastAsia="TimesNewRoman"/>
          <w:szCs w:val="22"/>
          <w:lang w:val="pl-PL"/>
        </w:rPr>
        <w:t>no primenjen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se brzo i obimno hidro</w:t>
      </w:r>
      <w:r w:rsidR="00CB10D8">
        <w:rPr>
          <w:rFonts w:eastAsia="TimesNewRoman"/>
          <w:szCs w:val="22"/>
          <w:lang w:val="pl-PL"/>
        </w:rPr>
        <w:t>l</w:t>
      </w:r>
      <w:r w:rsidRPr="00007E9F">
        <w:rPr>
          <w:rFonts w:eastAsia="TimesNewRoman"/>
          <w:szCs w:val="22"/>
          <w:lang w:val="pl-PL"/>
        </w:rPr>
        <w:t>izuje 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snažan inhibitor angiotenzin konvertujućeg enzima. Maksima</w:t>
      </w:r>
      <w:r w:rsidR="00CB10D8">
        <w:rPr>
          <w:rFonts w:eastAsia="TimesNewRoman"/>
          <w:szCs w:val="22"/>
          <w:lang w:val="pl-PL"/>
        </w:rPr>
        <w:t>l</w:t>
      </w:r>
      <w:r w:rsidRPr="00007E9F">
        <w:rPr>
          <w:rFonts w:eastAsia="TimesNewRoman"/>
          <w:szCs w:val="22"/>
          <w:lang w:val="pl-PL"/>
        </w:rPr>
        <w:t>na koncentracija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ata u serumu jav</w:t>
      </w:r>
      <w:r w:rsidR="00CB10D8">
        <w:rPr>
          <w:rFonts w:eastAsia="TimesNewRoman"/>
          <w:szCs w:val="22"/>
          <w:lang w:val="pl-PL"/>
        </w:rPr>
        <w:t>l</w:t>
      </w:r>
      <w:r w:rsidRPr="00007E9F">
        <w:rPr>
          <w:rFonts w:eastAsia="TimesNewRoman"/>
          <w:szCs w:val="22"/>
          <w:lang w:val="pl-PL"/>
        </w:rPr>
        <w:t>ja se 3 do 4 sata nakon ora</w:t>
      </w:r>
      <w:r w:rsidR="00CB10D8">
        <w:rPr>
          <w:rFonts w:eastAsia="TimesNewRoman"/>
          <w:szCs w:val="22"/>
          <w:lang w:val="pl-PL"/>
        </w:rPr>
        <w:t>l</w:t>
      </w:r>
      <w:r w:rsidRPr="00007E9F">
        <w:rPr>
          <w:rFonts w:eastAsia="TimesNewRoman"/>
          <w:szCs w:val="22"/>
          <w:lang w:val="pl-PL"/>
        </w:rPr>
        <w:t>ne doze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-ma</w:t>
      </w:r>
      <w:r w:rsidR="00CB10D8">
        <w:rPr>
          <w:rFonts w:eastAsia="TimesNewRoman"/>
          <w:szCs w:val="22"/>
          <w:lang w:val="pl-PL"/>
        </w:rPr>
        <w:t>l</w:t>
      </w:r>
      <w:r w:rsidRPr="00007E9F">
        <w:rPr>
          <w:rFonts w:eastAsia="TimesNewRoman"/>
          <w:szCs w:val="22"/>
          <w:lang w:val="pl-PL"/>
        </w:rPr>
        <w:t>eata. G</w:t>
      </w:r>
      <w:r w:rsidR="00CB10D8">
        <w:rPr>
          <w:rFonts w:eastAsia="TimesNewRoman"/>
          <w:szCs w:val="22"/>
          <w:lang w:val="pl-PL"/>
        </w:rPr>
        <w:t>l</w:t>
      </w:r>
      <w:r w:rsidRPr="00007E9F">
        <w:rPr>
          <w:rFonts w:eastAsia="TimesNewRoman"/>
          <w:szCs w:val="22"/>
          <w:lang w:val="pl-PL"/>
        </w:rPr>
        <w:t>avne supstance u urinu su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u ko</w:t>
      </w:r>
      <w:r w:rsidR="00CB10D8">
        <w:rPr>
          <w:rFonts w:eastAsia="TimesNewRoman"/>
          <w:szCs w:val="22"/>
          <w:lang w:val="pl-PL"/>
        </w:rPr>
        <w:t>l</w:t>
      </w:r>
      <w:r w:rsidRPr="00007E9F">
        <w:rPr>
          <w:rFonts w:eastAsia="TimesNewRoman"/>
          <w:szCs w:val="22"/>
          <w:lang w:val="pl-PL"/>
        </w:rPr>
        <w:t>ičini koja iznosi oko 40% doze i neizmenjeni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Osim konvertovanja 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nema dokaza o značajnijem metabo</w:t>
      </w:r>
      <w:r w:rsidR="00CB10D8">
        <w:rPr>
          <w:rFonts w:eastAsia="TimesNewRoman"/>
          <w:szCs w:val="22"/>
          <w:lang w:val="pl-PL"/>
        </w:rPr>
        <w:t>l</w:t>
      </w:r>
      <w:r w:rsidRPr="00007E9F">
        <w:rPr>
          <w:rFonts w:eastAsia="TimesNewRoman"/>
          <w:szCs w:val="22"/>
          <w:lang w:val="pl-PL"/>
        </w:rPr>
        <w:t>izmu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 Profi</w:t>
      </w:r>
      <w:r w:rsidR="00CB10D8">
        <w:rPr>
          <w:rFonts w:eastAsia="TimesNewRoman"/>
          <w:szCs w:val="22"/>
          <w:lang w:val="pl-PL"/>
        </w:rPr>
        <w:t>l</w:t>
      </w:r>
      <w:r w:rsidRPr="00007E9F">
        <w:rPr>
          <w:rFonts w:eastAsia="TimesNewRoman"/>
          <w:szCs w:val="22"/>
          <w:lang w:val="pl-PL"/>
        </w:rPr>
        <w:t xml:space="preserve"> koncentracija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ata u serumu pokazuje produženu termina</w:t>
      </w:r>
      <w:r w:rsidR="00CB10D8">
        <w:rPr>
          <w:rFonts w:eastAsia="TimesNewRoman"/>
          <w:szCs w:val="22"/>
          <w:lang w:val="pl-PL"/>
        </w:rPr>
        <w:t>l</w:t>
      </w:r>
      <w:r w:rsidRPr="00007E9F">
        <w:rPr>
          <w:rFonts w:eastAsia="TimesNewRoman"/>
          <w:szCs w:val="22"/>
          <w:lang w:val="pl-PL"/>
        </w:rPr>
        <w:t>nu fazu, očig</w:t>
      </w:r>
      <w:r w:rsidR="00CB10D8">
        <w:rPr>
          <w:rFonts w:eastAsia="TimesNewRoman"/>
          <w:szCs w:val="22"/>
          <w:lang w:val="pl-PL"/>
        </w:rPr>
        <w:t>l</w:t>
      </w:r>
      <w:r w:rsidRPr="00007E9F">
        <w:rPr>
          <w:rFonts w:eastAsia="TimesNewRoman"/>
          <w:szCs w:val="22"/>
          <w:lang w:val="pl-PL"/>
        </w:rPr>
        <w:t>edno povezanu sa vezivanjem za ACE. Kod ispitanika sa norma</w:t>
      </w:r>
      <w:r w:rsidR="00CB10D8">
        <w:rPr>
          <w:rFonts w:eastAsia="TimesNewRoman"/>
          <w:szCs w:val="22"/>
          <w:lang w:val="pl-PL"/>
        </w:rPr>
        <w:t>l</w:t>
      </w:r>
      <w:r w:rsidRPr="00007E9F">
        <w:rPr>
          <w:rFonts w:eastAsia="TimesNewRoman"/>
          <w:szCs w:val="22"/>
          <w:lang w:val="pl-PL"/>
        </w:rPr>
        <w:t>nom funkcijom bubrega, ravnotežno stanje koncentracije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ata u serumu dostiže se nakon četvrtog dana prim</w:t>
      </w:r>
      <w:r w:rsidR="00C4217F">
        <w:rPr>
          <w:rFonts w:eastAsia="TimesNewRoman"/>
          <w:szCs w:val="22"/>
          <w:lang w:val="pl-PL"/>
        </w:rPr>
        <w:t>j</w:t>
      </w:r>
      <w:r w:rsidRPr="00007E9F">
        <w:rPr>
          <w:rFonts w:eastAsia="TimesNewRoman"/>
          <w:szCs w:val="22"/>
          <w:lang w:val="pl-PL"/>
        </w:rPr>
        <w:t>ene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-ma</w:t>
      </w:r>
      <w:r w:rsidR="00CB10D8">
        <w:rPr>
          <w:rFonts w:eastAsia="TimesNewRoman"/>
          <w:szCs w:val="22"/>
          <w:lang w:val="pl-PL"/>
        </w:rPr>
        <w:t>l</w:t>
      </w:r>
      <w:r w:rsidRPr="00007E9F">
        <w:rPr>
          <w:rFonts w:eastAsia="TimesNewRoman"/>
          <w:szCs w:val="22"/>
          <w:lang w:val="pl-PL"/>
        </w:rPr>
        <w:t>eata. Na resorpciju ora</w:t>
      </w:r>
      <w:r w:rsidR="00CB10D8">
        <w:rPr>
          <w:rFonts w:eastAsia="TimesNewRoman"/>
          <w:szCs w:val="22"/>
          <w:lang w:val="pl-PL"/>
        </w:rPr>
        <w:t>l</w:t>
      </w:r>
      <w:r w:rsidRPr="00007E9F">
        <w:rPr>
          <w:rFonts w:eastAsia="TimesNewRoman"/>
          <w:szCs w:val="22"/>
          <w:lang w:val="pl-PL"/>
        </w:rPr>
        <w:t>no prim</w:t>
      </w:r>
      <w:r w:rsidR="00C4217F">
        <w:rPr>
          <w:rFonts w:eastAsia="TimesNewRoman"/>
          <w:szCs w:val="22"/>
          <w:lang w:val="pl-PL"/>
        </w:rPr>
        <w:t>j</w:t>
      </w:r>
      <w:r w:rsidRPr="00007E9F">
        <w:rPr>
          <w:rFonts w:eastAsia="TimesNewRoman"/>
          <w:szCs w:val="22"/>
          <w:lang w:val="pl-PL"/>
        </w:rPr>
        <w:t>enjenog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-ma</w:t>
      </w:r>
      <w:r w:rsidR="00CB10D8">
        <w:rPr>
          <w:rFonts w:eastAsia="TimesNewRoman"/>
          <w:szCs w:val="22"/>
          <w:lang w:val="pl-PL"/>
        </w:rPr>
        <w:t>l</w:t>
      </w:r>
      <w:r w:rsidRPr="00007E9F">
        <w:rPr>
          <w:rFonts w:eastAsia="TimesNewRoman"/>
          <w:szCs w:val="22"/>
          <w:lang w:val="pl-PL"/>
        </w:rPr>
        <w:t>eata ne utiče prisustvo hrane u gastrointestina</w:t>
      </w:r>
      <w:r w:rsidR="00CB10D8">
        <w:rPr>
          <w:rFonts w:eastAsia="TimesNewRoman"/>
          <w:szCs w:val="22"/>
          <w:lang w:val="pl-PL"/>
        </w:rPr>
        <w:t>l</w:t>
      </w:r>
      <w:r w:rsidRPr="00007E9F">
        <w:rPr>
          <w:rFonts w:eastAsia="TimesNewRoman"/>
          <w:szCs w:val="22"/>
          <w:lang w:val="pl-PL"/>
        </w:rPr>
        <w:t>nom traktu. Stepen resorpcije i hidro</w:t>
      </w:r>
      <w:r w:rsidR="00CB10D8">
        <w:rPr>
          <w:rFonts w:eastAsia="TimesNewRoman"/>
          <w:szCs w:val="22"/>
          <w:lang w:val="pl-PL"/>
        </w:rPr>
        <w:t>l</w:t>
      </w:r>
      <w:r w:rsidRPr="00007E9F">
        <w:rPr>
          <w:rFonts w:eastAsia="TimesNewRoman"/>
          <w:szCs w:val="22"/>
          <w:lang w:val="pl-PL"/>
        </w:rPr>
        <w:t>ize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 s</w:t>
      </w:r>
      <w:r w:rsidR="00CB10D8">
        <w:rPr>
          <w:rFonts w:eastAsia="TimesNewRoman"/>
          <w:szCs w:val="22"/>
          <w:lang w:val="pl-PL"/>
        </w:rPr>
        <w:t>l</w:t>
      </w:r>
      <w:r w:rsidRPr="00007E9F">
        <w:rPr>
          <w:rFonts w:eastAsia="TimesNewRoman"/>
          <w:szCs w:val="22"/>
          <w:lang w:val="pl-PL"/>
        </w:rPr>
        <w:t>ičan je kod raz</w:t>
      </w:r>
      <w:r w:rsidR="00CB10D8">
        <w:rPr>
          <w:rFonts w:eastAsia="TimesNewRoman"/>
          <w:szCs w:val="22"/>
          <w:lang w:val="pl-PL"/>
        </w:rPr>
        <w:t>l</w:t>
      </w:r>
      <w:r w:rsidRPr="00007E9F">
        <w:rPr>
          <w:rFonts w:eastAsia="TimesNewRoman"/>
          <w:szCs w:val="22"/>
          <w:lang w:val="pl-PL"/>
        </w:rPr>
        <w:t>ičitih doza u preporučenom terapijskom opsegu.</w:t>
      </w:r>
    </w:p>
    <w:p w14:paraId="31141874" w14:textId="77777777" w:rsidR="007B6B97" w:rsidRPr="00007E9F" w:rsidRDefault="007B6B97" w:rsidP="009B2D02">
      <w:pPr>
        <w:tabs>
          <w:tab w:val="clear" w:pos="284"/>
        </w:tabs>
        <w:autoSpaceDE w:val="0"/>
        <w:autoSpaceDN w:val="0"/>
        <w:adjustRightInd w:val="0"/>
        <w:rPr>
          <w:rFonts w:eastAsia="TimesNewRoman"/>
          <w:szCs w:val="22"/>
          <w:lang w:val="pl-PL"/>
        </w:rPr>
      </w:pPr>
    </w:p>
    <w:p w14:paraId="6AFAD794" w14:textId="77777777" w:rsidR="007B6B97" w:rsidRPr="00CA49DA" w:rsidRDefault="007B6B97" w:rsidP="007B6B97">
      <w:pPr>
        <w:tabs>
          <w:tab w:val="clear" w:pos="284"/>
        </w:tabs>
        <w:autoSpaceDE w:val="0"/>
        <w:autoSpaceDN w:val="0"/>
        <w:adjustRightInd w:val="0"/>
        <w:jc w:val="left"/>
        <w:rPr>
          <w:rFonts w:eastAsia="TimesNewRoman"/>
          <w:i/>
          <w:szCs w:val="22"/>
          <w:lang w:val="pl-PL"/>
        </w:rPr>
      </w:pPr>
      <w:r w:rsidRPr="00CA49DA">
        <w:rPr>
          <w:rFonts w:eastAsia="TimesNewRoman"/>
          <w:i/>
          <w:szCs w:val="22"/>
          <w:lang w:val="pl-PL"/>
        </w:rPr>
        <w:t>Distribucija</w:t>
      </w:r>
    </w:p>
    <w:p w14:paraId="342D46DF"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4804A776" w14:textId="037A7D06" w:rsidR="007B6B97"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Ispitivanja na psima su pokaza</w:t>
      </w:r>
      <w:r w:rsidR="00CB10D8">
        <w:rPr>
          <w:rFonts w:eastAsia="TimesNewRoman"/>
          <w:szCs w:val="22"/>
          <w:lang w:val="pl-PL"/>
        </w:rPr>
        <w:t>l</w:t>
      </w:r>
      <w:r w:rsidRPr="00007E9F">
        <w:rPr>
          <w:rFonts w:eastAsia="TimesNewRoman"/>
          <w:szCs w:val="22"/>
          <w:lang w:val="pl-PL"/>
        </w:rPr>
        <w:t>a da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s</w:t>
      </w:r>
      <w:r w:rsidR="00CB10D8">
        <w:rPr>
          <w:rFonts w:eastAsia="TimesNewRoman"/>
          <w:szCs w:val="22"/>
          <w:lang w:val="pl-PL"/>
        </w:rPr>
        <w:t>l</w:t>
      </w:r>
      <w:r w:rsidRPr="00007E9F">
        <w:rPr>
          <w:rFonts w:eastAsia="TimesNewRoman"/>
          <w:szCs w:val="22"/>
          <w:lang w:val="pl-PL"/>
        </w:rPr>
        <w:t>abo pro</w:t>
      </w:r>
      <w:r w:rsidR="00CB10D8">
        <w:rPr>
          <w:rFonts w:eastAsia="TimesNewRoman"/>
          <w:szCs w:val="22"/>
          <w:lang w:val="pl-PL"/>
        </w:rPr>
        <w:t>l</w:t>
      </w:r>
      <w:r w:rsidRPr="00007E9F">
        <w:rPr>
          <w:rFonts w:eastAsia="TimesNewRoman"/>
          <w:szCs w:val="22"/>
          <w:lang w:val="pl-PL"/>
        </w:rPr>
        <w:t>azi kroz hematoencefa</w:t>
      </w:r>
      <w:r w:rsidR="00CB10D8">
        <w:rPr>
          <w:rFonts w:eastAsia="TimesNewRoman"/>
          <w:szCs w:val="22"/>
          <w:lang w:val="pl-PL"/>
        </w:rPr>
        <w:t>l</w:t>
      </w:r>
      <w:r w:rsidRPr="00007E9F">
        <w:rPr>
          <w:rFonts w:eastAsia="TimesNewRoman"/>
          <w:szCs w:val="22"/>
          <w:lang w:val="pl-PL"/>
        </w:rPr>
        <w:t>nu barijeru, ako uopšte i pro</w:t>
      </w:r>
      <w:r w:rsidR="00CB10D8">
        <w:rPr>
          <w:rFonts w:eastAsia="TimesNewRoman"/>
          <w:szCs w:val="22"/>
          <w:lang w:val="pl-PL"/>
        </w:rPr>
        <w:t>l</w:t>
      </w:r>
      <w:r w:rsidRPr="00007E9F">
        <w:rPr>
          <w:rFonts w:eastAsia="TimesNewRoman"/>
          <w:szCs w:val="22"/>
          <w:lang w:val="pl-PL"/>
        </w:rPr>
        <w:t>azi.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ne pro</w:t>
      </w:r>
      <w:r w:rsidR="00CB10D8">
        <w:rPr>
          <w:rFonts w:eastAsia="TimesNewRoman"/>
          <w:szCs w:val="22"/>
          <w:lang w:val="pl-PL"/>
        </w:rPr>
        <w:t>l</w:t>
      </w:r>
      <w:r w:rsidRPr="00007E9F">
        <w:rPr>
          <w:rFonts w:eastAsia="TimesNewRoman"/>
          <w:szCs w:val="22"/>
          <w:lang w:val="pl-PL"/>
        </w:rPr>
        <w:t>azi kroz hematoencefa</w:t>
      </w:r>
      <w:r w:rsidR="00CB10D8">
        <w:rPr>
          <w:rFonts w:eastAsia="TimesNewRoman"/>
          <w:szCs w:val="22"/>
          <w:lang w:val="pl-PL"/>
        </w:rPr>
        <w:t>l</w:t>
      </w:r>
      <w:r w:rsidRPr="00007E9F">
        <w:rPr>
          <w:rFonts w:eastAsia="TimesNewRoman"/>
          <w:szCs w:val="22"/>
          <w:lang w:val="pl-PL"/>
        </w:rPr>
        <w:t>nu barijeru.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xml:space="preserve"> pro</w:t>
      </w:r>
      <w:r w:rsidR="00CB10D8">
        <w:rPr>
          <w:rFonts w:eastAsia="TimesNewRoman"/>
          <w:szCs w:val="22"/>
          <w:lang w:val="pl-PL"/>
        </w:rPr>
        <w:t>l</w:t>
      </w:r>
      <w:r w:rsidRPr="00007E9F">
        <w:rPr>
          <w:rFonts w:eastAsia="TimesNewRoman"/>
          <w:szCs w:val="22"/>
          <w:lang w:val="pl-PL"/>
        </w:rPr>
        <w:t>azi kroz p</w:t>
      </w:r>
      <w:r w:rsidR="00CB10D8">
        <w:rPr>
          <w:rFonts w:eastAsia="TimesNewRoman"/>
          <w:szCs w:val="22"/>
          <w:lang w:val="pl-PL"/>
        </w:rPr>
        <w:t>l</w:t>
      </w:r>
      <w:r w:rsidRPr="00007E9F">
        <w:rPr>
          <w:rFonts w:eastAsia="TimesNewRoman"/>
          <w:szCs w:val="22"/>
          <w:lang w:val="pl-PL"/>
        </w:rPr>
        <w:t>acenta</w:t>
      </w:r>
      <w:r w:rsidR="00CB10D8">
        <w:rPr>
          <w:rFonts w:eastAsia="TimesNewRoman"/>
          <w:szCs w:val="22"/>
          <w:lang w:val="pl-PL"/>
        </w:rPr>
        <w:t>l</w:t>
      </w:r>
      <w:r w:rsidRPr="00007E9F">
        <w:rPr>
          <w:rFonts w:eastAsia="TimesNewRoman"/>
          <w:szCs w:val="22"/>
          <w:lang w:val="pl-PL"/>
        </w:rPr>
        <w:t>nu barijeru.</w:t>
      </w:r>
    </w:p>
    <w:p w14:paraId="75993A86" w14:textId="549F4B27" w:rsidR="007B6B97" w:rsidRPr="00007E9F" w:rsidRDefault="003653F2"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Hidroh</w:t>
      </w:r>
      <w:r w:rsidR="00CB10D8">
        <w:rPr>
          <w:rFonts w:eastAsia="TimesNewRoman"/>
          <w:szCs w:val="22"/>
          <w:lang w:val="pl-PL"/>
        </w:rPr>
        <w:t>l</w:t>
      </w:r>
      <w:r w:rsidRPr="00007E9F">
        <w:rPr>
          <w:rFonts w:eastAsia="TimesNewRoman"/>
          <w:szCs w:val="22"/>
          <w:lang w:val="pl-PL"/>
        </w:rPr>
        <w:t>ortiazid</w:t>
      </w:r>
      <w:r w:rsidR="007B6B97" w:rsidRPr="00007E9F">
        <w:rPr>
          <w:rFonts w:eastAsia="TimesNewRoman"/>
          <w:szCs w:val="22"/>
          <w:lang w:val="pl-PL"/>
        </w:rPr>
        <w:t xml:space="preserve"> pro</w:t>
      </w:r>
      <w:r w:rsidR="00CB10D8">
        <w:rPr>
          <w:rFonts w:eastAsia="TimesNewRoman"/>
          <w:szCs w:val="22"/>
          <w:lang w:val="pl-PL"/>
        </w:rPr>
        <w:t>l</w:t>
      </w:r>
      <w:r w:rsidR="007B6B97" w:rsidRPr="00007E9F">
        <w:rPr>
          <w:rFonts w:eastAsia="TimesNewRoman"/>
          <w:szCs w:val="22"/>
          <w:lang w:val="pl-PL"/>
        </w:rPr>
        <w:t>azi kroz p</w:t>
      </w:r>
      <w:r w:rsidR="00CB10D8">
        <w:rPr>
          <w:rFonts w:eastAsia="TimesNewRoman"/>
          <w:szCs w:val="22"/>
          <w:lang w:val="pl-PL"/>
        </w:rPr>
        <w:t>l</w:t>
      </w:r>
      <w:r w:rsidR="007B6B97" w:rsidRPr="00007E9F">
        <w:rPr>
          <w:rFonts w:eastAsia="TimesNewRoman"/>
          <w:szCs w:val="22"/>
          <w:lang w:val="pl-PL"/>
        </w:rPr>
        <w:t>acenta</w:t>
      </w:r>
      <w:r w:rsidR="00CB10D8">
        <w:rPr>
          <w:rFonts w:eastAsia="TimesNewRoman"/>
          <w:szCs w:val="22"/>
          <w:lang w:val="pl-PL"/>
        </w:rPr>
        <w:t>l</w:t>
      </w:r>
      <w:r w:rsidR="007B6B97" w:rsidRPr="00007E9F">
        <w:rPr>
          <w:rFonts w:eastAsia="TimesNewRoman"/>
          <w:szCs w:val="22"/>
          <w:lang w:val="pl-PL"/>
        </w:rPr>
        <w:t>nu, a</w:t>
      </w:r>
      <w:r w:rsidR="00CB10D8">
        <w:rPr>
          <w:rFonts w:eastAsia="TimesNewRoman"/>
          <w:szCs w:val="22"/>
          <w:lang w:val="pl-PL"/>
        </w:rPr>
        <w:t>l</w:t>
      </w:r>
      <w:r w:rsidR="007B6B97" w:rsidRPr="00007E9F">
        <w:rPr>
          <w:rFonts w:eastAsia="TimesNewRoman"/>
          <w:szCs w:val="22"/>
          <w:lang w:val="pl-PL"/>
        </w:rPr>
        <w:t>i ne i kroz hematoencefa</w:t>
      </w:r>
      <w:r w:rsidR="00CB10D8">
        <w:rPr>
          <w:rFonts w:eastAsia="TimesNewRoman"/>
          <w:szCs w:val="22"/>
          <w:lang w:val="pl-PL"/>
        </w:rPr>
        <w:t>l</w:t>
      </w:r>
      <w:r w:rsidR="007B6B97" w:rsidRPr="00007E9F">
        <w:rPr>
          <w:rFonts w:eastAsia="TimesNewRoman"/>
          <w:szCs w:val="22"/>
          <w:lang w:val="pl-PL"/>
        </w:rPr>
        <w:t>nu barijeru.</w:t>
      </w:r>
    </w:p>
    <w:p w14:paraId="5135B06F" w14:textId="77777777" w:rsidR="00CA49DA" w:rsidRDefault="00CA49DA">
      <w:pPr>
        <w:tabs>
          <w:tab w:val="clear" w:pos="284"/>
        </w:tabs>
        <w:jc w:val="left"/>
        <w:rPr>
          <w:rFonts w:eastAsia="TimesNewRoman"/>
          <w:szCs w:val="22"/>
          <w:lang w:val="pl-PL"/>
        </w:rPr>
      </w:pPr>
      <w:r>
        <w:rPr>
          <w:rFonts w:eastAsia="TimesNewRoman"/>
          <w:szCs w:val="22"/>
          <w:lang w:val="pl-PL"/>
        </w:rPr>
        <w:br w:type="page"/>
      </w:r>
    </w:p>
    <w:p w14:paraId="165D6B1E" w14:textId="73F676BA" w:rsidR="007B6B97" w:rsidRPr="00CA49DA" w:rsidRDefault="007B6B97" w:rsidP="007B6B97">
      <w:pPr>
        <w:tabs>
          <w:tab w:val="clear" w:pos="284"/>
        </w:tabs>
        <w:autoSpaceDE w:val="0"/>
        <w:autoSpaceDN w:val="0"/>
        <w:adjustRightInd w:val="0"/>
        <w:jc w:val="left"/>
        <w:rPr>
          <w:rFonts w:eastAsia="TimesNewRoman"/>
          <w:i/>
          <w:szCs w:val="22"/>
          <w:lang w:val="pl-PL"/>
        </w:rPr>
      </w:pPr>
      <w:r w:rsidRPr="00CA49DA">
        <w:rPr>
          <w:rFonts w:eastAsia="TimesNewRoman"/>
          <w:i/>
          <w:szCs w:val="22"/>
          <w:lang w:val="pl-PL"/>
        </w:rPr>
        <w:lastRenderedPageBreak/>
        <w:t>Metabo</w:t>
      </w:r>
      <w:r w:rsidR="00CB10D8" w:rsidRPr="00CA49DA">
        <w:rPr>
          <w:rFonts w:eastAsia="TimesNewRoman"/>
          <w:i/>
          <w:szCs w:val="22"/>
          <w:lang w:val="pl-PL"/>
        </w:rPr>
        <w:t>l</w:t>
      </w:r>
      <w:r w:rsidRPr="00CA49DA">
        <w:rPr>
          <w:rFonts w:eastAsia="TimesNewRoman"/>
          <w:i/>
          <w:szCs w:val="22"/>
          <w:lang w:val="pl-PL"/>
        </w:rPr>
        <w:t>izam</w:t>
      </w:r>
    </w:p>
    <w:p w14:paraId="18E30876"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58C850EF" w14:textId="4ED13E1A" w:rsidR="007B6B97"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Osim pretvaranja 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nema dokaza o značajnijem metabo</w:t>
      </w:r>
      <w:r w:rsidR="00CB10D8">
        <w:rPr>
          <w:rFonts w:eastAsia="TimesNewRoman"/>
          <w:szCs w:val="22"/>
          <w:lang w:val="pl-PL"/>
        </w:rPr>
        <w:t>l</w:t>
      </w:r>
      <w:r w:rsidRPr="00007E9F">
        <w:rPr>
          <w:rFonts w:eastAsia="TimesNewRoman"/>
          <w:szCs w:val="22"/>
          <w:lang w:val="pl-PL"/>
        </w:rPr>
        <w:t>izmu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w:t>
      </w:r>
    </w:p>
    <w:p w14:paraId="17D5D843" w14:textId="36BFC853" w:rsidR="007B6B97" w:rsidRPr="00007E9F" w:rsidRDefault="003653F2"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Hidroh</w:t>
      </w:r>
      <w:r w:rsidR="00CB10D8">
        <w:rPr>
          <w:rFonts w:eastAsia="TimesNewRoman"/>
          <w:szCs w:val="22"/>
          <w:lang w:val="pl-PL"/>
        </w:rPr>
        <w:t>l</w:t>
      </w:r>
      <w:r w:rsidRPr="00007E9F">
        <w:rPr>
          <w:rFonts w:eastAsia="TimesNewRoman"/>
          <w:szCs w:val="22"/>
          <w:lang w:val="pl-PL"/>
        </w:rPr>
        <w:t>ortiazid</w:t>
      </w:r>
      <w:r w:rsidR="007B6B97" w:rsidRPr="00007E9F">
        <w:rPr>
          <w:rFonts w:eastAsia="TimesNewRoman"/>
          <w:szCs w:val="22"/>
          <w:lang w:val="pl-PL"/>
        </w:rPr>
        <w:t xml:space="preserve"> se ne metabo</w:t>
      </w:r>
      <w:r w:rsidR="00CB10D8">
        <w:rPr>
          <w:rFonts w:eastAsia="TimesNewRoman"/>
          <w:szCs w:val="22"/>
          <w:lang w:val="pl-PL"/>
        </w:rPr>
        <w:t>l</w:t>
      </w:r>
      <w:r w:rsidR="007B6B97" w:rsidRPr="00007E9F">
        <w:rPr>
          <w:rFonts w:eastAsia="TimesNewRoman"/>
          <w:szCs w:val="22"/>
          <w:lang w:val="pl-PL"/>
        </w:rPr>
        <w:t>iše, a</w:t>
      </w:r>
      <w:r w:rsidR="00CB10D8">
        <w:rPr>
          <w:rFonts w:eastAsia="TimesNewRoman"/>
          <w:szCs w:val="22"/>
          <w:lang w:val="pl-PL"/>
        </w:rPr>
        <w:t>l</w:t>
      </w:r>
      <w:r w:rsidR="007B6B97" w:rsidRPr="00007E9F">
        <w:rPr>
          <w:rFonts w:eastAsia="TimesNewRoman"/>
          <w:szCs w:val="22"/>
          <w:lang w:val="pl-PL"/>
        </w:rPr>
        <w:t>i se veoma brzo e</w:t>
      </w:r>
      <w:r w:rsidR="00CB10D8">
        <w:rPr>
          <w:rFonts w:eastAsia="TimesNewRoman"/>
          <w:szCs w:val="22"/>
          <w:lang w:val="pl-PL"/>
        </w:rPr>
        <w:t>l</w:t>
      </w:r>
      <w:r w:rsidR="007B6B97" w:rsidRPr="00007E9F">
        <w:rPr>
          <w:rFonts w:eastAsia="TimesNewRoman"/>
          <w:szCs w:val="22"/>
          <w:lang w:val="pl-PL"/>
        </w:rPr>
        <w:t>iminiše putem bubrega.</w:t>
      </w:r>
    </w:p>
    <w:p w14:paraId="01D64A5A"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14EF012A" w14:textId="7CB70E7F" w:rsidR="007B6B97" w:rsidRPr="00CA49DA" w:rsidRDefault="007B6B97" w:rsidP="007B6B97">
      <w:pPr>
        <w:tabs>
          <w:tab w:val="clear" w:pos="284"/>
        </w:tabs>
        <w:autoSpaceDE w:val="0"/>
        <w:autoSpaceDN w:val="0"/>
        <w:adjustRightInd w:val="0"/>
        <w:jc w:val="left"/>
        <w:rPr>
          <w:rFonts w:eastAsia="TimesNewRoman"/>
          <w:i/>
          <w:szCs w:val="22"/>
          <w:lang w:val="pl-PL"/>
        </w:rPr>
      </w:pPr>
      <w:r w:rsidRPr="00CA49DA">
        <w:rPr>
          <w:rFonts w:eastAsia="TimesNewRoman"/>
          <w:i/>
          <w:szCs w:val="22"/>
          <w:lang w:val="pl-PL"/>
        </w:rPr>
        <w:t>E</w:t>
      </w:r>
      <w:r w:rsidR="00CB10D8" w:rsidRPr="00CA49DA">
        <w:rPr>
          <w:rFonts w:eastAsia="TimesNewRoman"/>
          <w:i/>
          <w:szCs w:val="22"/>
          <w:lang w:val="pl-PL"/>
        </w:rPr>
        <w:t>l</w:t>
      </w:r>
      <w:r w:rsidRPr="00CA49DA">
        <w:rPr>
          <w:rFonts w:eastAsia="TimesNewRoman"/>
          <w:i/>
          <w:szCs w:val="22"/>
          <w:lang w:val="pl-PL"/>
        </w:rPr>
        <w:t>iminacija</w:t>
      </w:r>
    </w:p>
    <w:p w14:paraId="300C7104"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68587F3E" w14:textId="50703AE5" w:rsidR="007B6B97" w:rsidRPr="00007E9F" w:rsidRDefault="007B6B97" w:rsidP="009B2D02">
      <w:pPr>
        <w:tabs>
          <w:tab w:val="clear" w:pos="284"/>
        </w:tabs>
        <w:autoSpaceDE w:val="0"/>
        <w:autoSpaceDN w:val="0"/>
        <w:adjustRightInd w:val="0"/>
        <w:rPr>
          <w:rFonts w:eastAsia="TimesNewRoman"/>
          <w:szCs w:val="22"/>
          <w:lang w:val="pl-PL"/>
        </w:rPr>
      </w:pPr>
      <w:r w:rsidRPr="00007E9F">
        <w:rPr>
          <w:rFonts w:eastAsia="TimesNewRoman"/>
          <w:szCs w:val="22"/>
          <w:lang w:val="pl-PL"/>
        </w:rPr>
        <w:t>Ekskrecija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 je pr</w:t>
      </w:r>
      <w:r w:rsidR="00C4217F">
        <w:rPr>
          <w:rFonts w:eastAsia="TimesNewRoman"/>
          <w:szCs w:val="22"/>
          <w:lang w:val="pl-PL"/>
        </w:rPr>
        <w:t>ij</w:t>
      </w:r>
      <w:r w:rsidRPr="00007E9F">
        <w:rPr>
          <w:rFonts w:eastAsia="TimesNewRoman"/>
          <w:szCs w:val="22"/>
          <w:lang w:val="pl-PL"/>
        </w:rPr>
        <w:t>e svega rena</w:t>
      </w:r>
      <w:r w:rsidR="00CB10D8">
        <w:rPr>
          <w:rFonts w:eastAsia="TimesNewRoman"/>
          <w:szCs w:val="22"/>
          <w:lang w:val="pl-PL"/>
        </w:rPr>
        <w:t>l</w:t>
      </w:r>
      <w:r w:rsidRPr="00007E9F">
        <w:rPr>
          <w:rFonts w:eastAsia="TimesNewRoman"/>
          <w:szCs w:val="22"/>
          <w:lang w:val="pl-PL"/>
        </w:rPr>
        <w:t>na. G</w:t>
      </w:r>
      <w:r w:rsidR="00CB10D8">
        <w:rPr>
          <w:rFonts w:eastAsia="TimesNewRoman"/>
          <w:szCs w:val="22"/>
          <w:lang w:val="pl-PL"/>
        </w:rPr>
        <w:t>l</w:t>
      </w:r>
      <w:r w:rsidRPr="00007E9F">
        <w:rPr>
          <w:rFonts w:eastAsia="TimesNewRoman"/>
          <w:szCs w:val="22"/>
          <w:lang w:val="pl-PL"/>
        </w:rPr>
        <w:t>avne supstance u urinu su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u ko</w:t>
      </w:r>
      <w:r w:rsidR="00CB10D8">
        <w:rPr>
          <w:rFonts w:eastAsia="TimesNewRoman"/>
          <w:szCs w:val="22"/>
          <w:lang w:val="pl-PL"/>
        </w:rPr>
        <w:t>l</w:t>
      </w:r>
      <w:r w:rsidRPr="00007E9F">
        <w:rPr>
          <w:rFonts w:eastAsia="TimesNewRoman"/>
          <w:szCs w:val="22"/>
          <w:lang w:val="pl-PL"/>
        </w:rPr>
        <w:t>ičini koja iznosi oko</w:t>
      </w:r>
      <w:r w:rsidR="00C4217F">
        <w:rPr>
          <w:rFonts w:eastAsia="TimesNewRoman"/>
          <w:szCs w:val="22"/>
          <w:lang w:val="pl-PL"/>
        </w:rPr>
        <w:t xml:space="preserve"> </w:t>
      </w:r>
      <w:r w:rsidRPr="00007E9F">
        <w:rPr>
          <w:rFonts w:eastAsia="TimesNewRoman"/>
          <w:szCs w:val="22"/>
          <w:lang w:val="pl-PL"/>
        </w:rPr>
        <w:t>40% doze i neizmenjeni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 Efektivno po</w:t>
      </w:r>
      <w:r w:rsidR="00CB10D8">
        <w:rPr>
          <w:rFonts w:eastAsia="TimesNewRoman"/>
          <w:szCs w:val="22"/>
          <w:lang w:val="pl-PL"/>
        </w:rPr>
        <w:t>l</w:t>
      </w:r>
      <w:r w:rsidRPr="00007E9F">
        <w:rPr>
          <w:rFonts w:eastAsia="TimesNewRoman"/>
          <w:szCs w:val="22"/>
          <w:lang w:val="pl-PL"/>
        </w:rPr>
        <w:t>uvreme akumu</w:t>
      </w:r>
      <w:r w:rsidR="00CB10D8">
        <w:rPr>
          <w:rFonts w:eastAsia="TimesNewRoman"/>
          <w:szCs w:val="22"/>
          <w:lang w:val="pl-PL"/>
        </w:rPr>
        <w:t>l</w:t>
      </w:r>
      <w:r w:rsidRPr="00007E9F">
        <w:rPr>
          <w:rFonts w:eastAsia="TimesNewRoman"/>
          <w:szCs w:val="22"/>
          <w:lang w:val="pl-PL"/>
        </w:rPr>
        <w:t>acije 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ata nakon višestruke ora</w:t>
      </w:r>
      <w:r w:rsidR="00CB10D8">
        <w:rPr>
          <w:rFonts w:eastAsia="TimesNewRoman"/>
          <w:szCs w:val="22"/>
          <w:lang w:val="pl-PL"/>
        </w:rPr>
        <w:t>l</w:t>
      </w:r>
      <w:r w:rsidRPr="00007E9F">
        <w:rPr>
          <w:rFonts w:eastAsia="TimesNewRoman"/>
          <w:szCs w:val="22"/>
          <w:lang w:val="pl-PL"/>
        </w:rPr>
        <w:t>ne</w:t>
      </w:r>
      <w:r w:rsidR="00C4217F">
        <w:rPr>
          <w:rFonts w:eastAsia="TimesNewRoman"/>
          <w:szCs w:val="22"/>
          <w:lang w:val="pl-PL"/>
        </w:rPr>
        <w:t xml:space="preserve"> </w:t>
      </w:r>
      <w:r w:rsidRPr="00C4217F">
        <w:rPr>
          <w:rFonts w:eastAsia="TimesNewRoman"/>
          <w:szCs w:val="22"/>
          <w:lang w:val="pl-PL"/>
        </w:rPr>
        <w:t>prim</w:t>
      </w:r>
      <w:r w:rsidR="00C4217F" w:rsidRPr="00C4217F">
        <w:rPr>
          <w:rFonts w:eastAsia="TimesNewRoman"/>
          <w:szCs w:val="22"/>
          <w:lang w:val="pl-PL"/>
        </w:rPr>
        <w:t>j</w:t>
      </w:r>
      <w:r w:rsidRPr="00C4217F">
        <w:rPr>
          <w:rFonts w:eastAsia="TimesNewRoman"/>
          <w:szCs w:val="22"/>
          <w:lang w:val="pl-PL"/>
        </w:rPr>
        <w:t>ene ena</w:t>
      </w:r>
      <w:r w:rsidR="00CB10D8">
        <w:rPr>
          <w:rFonts w:eastAsia="TimesNewRoman"/>
          <w:szCs w:val="22"/>
          <w:lang w:val="pl-PL"/>
        </w:rPr>
        <w:t>l</w:t>
      </w:r>
      <w:r w:rsidRPr="00C4217F">
        <w:rPr>
          <w:rFonts w:eastAsia="TimesNewRoman"/>
          <w:szCs w:val="22"/>
          <w:lang w:val="pl-PL"/>
        </w:rPr>
        <w:t>apri</w:t>
      </w:r>
      <w:r w:rsidR="00CB10D8">
        <w:rPr>
          <w:rFonts w:eastAsia="TimesNewRoman"/>
          <w:szCs w:val="22"/>
          <w:lang w:val="pl-PL"/>
        </w:rPr>
        <w:t>l</w:t>
      </w:r>
      <w:r w:rsidRPr="00C4217F">
        <w:rPr>
          <w:rFonts w:eastAsia="TimesNewRoman"/>
          <w:szCs w:val="22"/>
          <w:lang w:val="pl-PL"/>
        </w:rPr>
        <w:t>-ma</w:t>
      </w:r>
      <w:r w:rsidR="00CB10D8">
        <w:rPr>
          <w:rFonts w:eastAsia="TimesNewRoman"/>
          <w:szCs w:val="22"/>
          <w:lang w:val="pl-PL"/>
        </w:rPr>
        <w:t>l</w:t>
      </w:r>
      <w:r w:rsidRPr="00C4217F">
        <w:rPr>
          <w:rFonts w:eastAsia="TimesNewRoman"/>
          <w:szCs w:val="22"/>
          <w:lang w:val="pl-PL"/>
        </w:rPr>
        <w:t xml:space="preserve">eata je 11 sati. </w:t>
      </w:r>
      <w:r w:rsidRPr="00007E9F">
        <w:rPr>
          <w:rFonts w:eastAsia="TimesNewRoman"/>
          <w:szCs w:val="22"/>
          <w:lang w:val="pl-PL"/>
        </w:rPr>
        <w:t xml:space="preserve">Kada su praćene koncentracije </w:t>
      </w:r>
      <w:r w:rsidR="003653F2" w:rsidRPr="00007E9F">
        <w:rPr>
          <w:rFonts w:eastAsia="TimesNewRoman"/>
          <w:szCs w:val="22"/>
          <w:lang w:val="pl-PL"/>
        </w:rPr>
        <w:t>hidroh</w:t>
      </w:r>
      <w:r w:rsidR="00CB10D8">
        <w:rPr>
          <w:rFonts w:eastAsia="TimesNewRoman"/>
          <w:szCs w:val="22"/>
          <w:lang w:val="pl-PL"/>
        </w:rPr>
        <w:t>l</w:t>
      </w:r>
      <w:r w:rsidR="003653F2" w:rsidRPr="00007E9F">
        <w:rPr>
          <w:rFonts w:eastAsia="TimesNewRoman"/>
          <w:szCs w:val="22"/>
          <w:lang w:val="pl-PL"/>
        </w:rPr>
        <w:t>ortiazid</w:t>
      </w:r>
      <w:r w:rsidRPr="00007E9F">
        <w:rPr>
          <w:rFonts w:eastAsia="TimesNewRoman"/>
          <w:szCs w:val="22"/>
          <w:lang w:val="pl-PL"/>
        </w:rPr>
        <w:t>a u p</w:t>
      </w:r>
      <w:r w:rsidR="00CB10D8">
        <w:rPr>
          <w:rFonts w:eastAsia="TimesNewRoman"/>
          <w:szCs w:val="22"/>
          <w:lang w:val="pl-PL"/>
        </w:rPr>
        <w:t>l</w:t>
      </w:r>
      <w:r w:rsidRPr="00007E9F">
        <w:rPr>
          <w:rFonts w:eastAsia="TimesNewRoman"/>
          <w:szCs w:val="22"/>
          <w:lang w:val="pl-PL"/>
        </w:rPr>
        <w:t>azmi tokom najmanje 24 sata, zabe</w:t>
      </w:r>
      <w:r w:rsidR="00CB10D8">
        <w:rPr>
          <w:rFonts w:eastAsia="TimesNewRoman"/>
          <w:szCs w:val="22"/>
          <w:lang w:val="pl-PL"/>
        </w:rPr>
        <w:t>l</w:t>
      </w:r>
      <w:r w:rsidRPr="00007E9F">
        <w:rPr>
          <w:rFonts w:eastAsia="TimesNewRoman"/>
          <w:szCs w:val="22"/>
          <w:lang w:val="pl-PL"/>
        </w:rPr>
        <w:t>eženo po</w:t>
      </w:r>
      <w:r w:rsidR="00CB10D8">
        <w:rPr>
          <w:rFonts w:eastAsia="TimesNewRoman"/>
          <w:szCs w:val="22"/>
          <w:lang w:val="pl-PL"/>
        </w:rPr>
        <w:t>l</w:t>
      </w:r>
      <w:r w:rsidRPr="00007E9F">
        <w:rPr>
          <w:rFonts w:eastAsia="TimesNewRoman"/>
          <w:szCs w:val="22"/>
          <w:lang w:val="pl-PL"/>
        </w:rPr>
        <w:t>uvr</w:t>
      </w:r>
      <w:r w:rsidR="00C4217F">
        <w:rPr>
          <w:rFonts w:eastAsia="TimesNewRoman"/>
          <w:szCs w:val="22"/>
          <w:lang w:val="pl-PL"/>
        </w:rPr>
        <w:t>ij</w:t>
      </w:r>
      <w:r w:rsidRPr="00007E9F">
        <w:rPr>
          <w:rFonts w:eastAsia="TimesNewRoman"/>
          <w:szCs w:val="22"/>
          <w:lang w:val="pl-PL"/>
        </w:rPr>
        <w:t>eme e</w:t>
      </w:r>
      <w:r w:rsidR="00CB10D8">
        <w:rPr>
          <w:rFonts w:eastAsia="TimesNewRoman"/>
          <w:szCs w:val="22"/>
          <w:lang w:val="pl-PL"/>
        </w:rPr>
        <w:t>l</w:t>
      </w:r>
      <w:r w:rsidRPr="00007E9F">
        <w:rPr>
          <w:rFonts w:eastAsia="TimesNewRoman"/>
          <w:szCs w:val="22"/>
          <w:lang w:val="pl-PL"/>
        </w:rPr>
        <w:t>iminacije u p</w:t>
      </w:r>
      <w:r w:rsidR="00CB10D8">
        <w:rPr>
          <w:rFonts w:eastAsia="TimesNewRoman"/>
          <w:szCs w:val="22"/>
          <w:lang w:val="pl-PL"/>
        </w:rPr>
        <w:t>l</w:t>
      </w:r>
      <w:r w:rsidRPr="00007E9F">
        <w:rPr>
          <w:rFonts w:eastAsia="TimesNewRoman"/>
          <w:szCs w:val="22"/>
          <w:lang w:val="pl-PL"/>
        </w:rPr>
        <w:t>azmi je varira</w:t>
      </w:r>
      <w:r w:rsidR="00CB10D8">
        <w:rPr>
          <w:rFonts w:eastAsia="TimesNewRoman"/>
          <w:szCs w:val="22"/>
          <w:lang w:val="pl-PL"/>
        </w:rPr>
        <w:t>l</w:t>
      </w:r>
      <w:r w:rsidRPr="00007E9F">
        <w:rPr>
          <w:rFonts w:eastAsia="TimesNewRoman"/>
          <w:szCs w:val="22"/>
          <w:lang w:val="pl-PL"/>
        </w:rPr>
        <w:t xml:space="preserve">o između 5,6 i 14,8 sati. </w:t>
      </w:r>
      <w:r w:rsidR="003653F2" w:rsidRPr="00007E9F">
        <w:rPr>
          <w:rFonts w:eastAsia="TimesNewRoman"/>
          <w:szCs w:val="22"/>
          <w:lang w:val="pl-PL"/>
        </w:rPr>
        <w:t>Hidroh</w:t>
      </w:r>
      <w:r w:rsidR="00CB10D8">
        <w:rPr>
          <w:rFonts w:eastAsia="TimesNewRoman"/>
          <w:szCs w:val="22"/>
          <w:lang w:val="pl-PL"/>
        </w:rPr>
        <w:t>l</w:t>
      </w:r>
      <w:r w:rsidR="003653F2" w:rsidRPr="00007E9F">
        <w:rPr>
          <w:rFonts w:eastAsia="TimesNewRoman"/>
          <w:szCs w:val="22"/>
          <w:lang w:val="pl-PL"/>
        </w:rPr>
        <w:t>ortiazid</w:t>
      </w:r>
      <w:r w:rsidRPr="00007E9F">
        <w:rPr>
          <w:rFonts w:eastAsia="TimesNewRoman"/>
          <w:szCs w:val="22"/>
          <w:lang w:val="pl-PL"/>
        </w:rPr>
        <w:t xml:space="preserve"> se ne metabo</w:t>
      </w:r>
      <w:r w:rsidR="00CB10D8">
        <w:rPr>
          <w:rFonts w:eastAsia="TimesNewRoman"/>
          <w:szCs w:val="22"/>
          <w:lang w:val="pl-PL"/>
        </w:rPr>
        <w:t>l</w:t>
      </w:r>
      <w:r w:rsidRPr="00007E9F">
        <w:rPr>
          <w:rFonts w:eastAsia="TimesNewRoman"/>
          <w:szCs w:val="22"/>
          <w:lang w:val="pl-PL"/>
        </w:rPr>
        <w:t>iše, a</w:t>
      </w:r>
      <w:r w:rsidR="00CB10D8">
        <w:rPr>
          <w:rFonts w:eastAsia="TimesNewRoman"/>
          <w:szCs w:val="22"/>
          <w:lang w:val="pl-PL"/>
        </w:rPr>
        <w:t>l</w:t>
      </w:r>
      <w:r w:rsidRPr="00007E9F">
        <w:rPr>
          <w:rFonts w:eastAsia="TimesNewRoman"/>
          <w:szCs w:val="22"/>
          <w:lang w:val="pl-PL"/>
        </w:rPr>
        <w:t>i se veoma brzo e</w:t>
      </w:r>
      <w:r w:rsidR="00CB10D8">
        <w:rPr>
          <w:rFonts w:eastAsia="TimesNewRoman"/>
          <w:szCs w:val="22"/>
          <w:lang w:val="pl-PL"/>
        </w:rPr>
        <w:t>l</w:t>
      </w:r>
      <w:r w:rsidRPr="00007E9F">
        <w:rPr>
          <w:rFonts w:eastAsia="TimesNewRoman"/>
          <w:szCs w:val="22"/>
          <w:lang w:val="pl-PL"/>
        </w:rPr>
        <w:t>iminiše putem bubrega. Najmanje 61% ora</w:t>
      </w:r>
      <w:r w:rsidR="00CB10D8">
        <w:rPr>
          <w:rFonts w:eastAsia="TimesNewRoman"/>
          <w:szCs w:val="22"/>
          <w:lang w:val="pl-PL"/>
        </w:rPr>
        <w:t>l</w:t>
      </w:r>
      <w:r w:rsidRPr="00007E9F">
        <w:rPr>
          <w:rFonts w:eastAsia="TimesNewRoman"/>
          <w:szCs w:val="22"/>
          <w:lang w:val="pl-PL"/>
        </w:rPr>
        <w:t>ne doze se e</w:t>
      </w:r>
      <w:r w:rsidR="00CB10D8">
        <w:rPr>
          <w:rFonts w:eastAsia="TimesNewRoman"/>
          <w:szCs w:val="22"/>
          <w:lang w:val="pl-PL"/>
        </w:rPr>
        <w:t>l</w:t>
      </w:r>
      <w:r w:rsidRPr="00007E9F">
        <w:rPr>
          <w:rFonts w:eastAsia="TimesNewRoman"/>
          <w:szCs w:val="22"/>
          <w:lang w:val="pl-PL"/>
        </w:rPr>
        <w:t>iminiše u neizm</w:t>
      </w:r>
      <w:r w:rsidR="00C4217F">
        <w:rPr>
          <w:rFonts w:eastAsia="TimesNewRoman"/>
          <w:szCs w:val="22"/>
          <w:lang w:val="pl-PL"/>
        </w:rPr>
        <w:t>j</w:t>
      </w:r>
      <w:r w:rsidRPr="00007E9F">
        <w:rPr>
          <w:rFonts w:eastAsia="TimesNewRoman"/>
          <w:szCs w:val="22"/>
          <w:lang w:val="pl-PL"/>
        </w:rPr>
        <w:t>enjenom ob</w:t>
      </w:r>
      <w:r w:rsidR="00CB10D8">
        <w:rPr>
          <w:rFonts w:eastAsia="TimesNewRoman"/>
          <w:szCs w:val="22"/>
          <w:lang w:val="pl-PL"/>
        </w:rPr>
        <w:t>l</w:t>
      </w:r>
      <w:r w:rsidRPr="00007E9F">
        <w:rPr>
          <w:rFonts w:eastAsia="TimesNewRoman"/>
          <w:szCs w:val="22"/>
          <w:lang w:val="pl-PL"/>
        </w:rPr>
        <w:t>iku tokom 24 sata.</w:t>
      </w:r>
    </w:p>
    <w:p w14:paraId="261650BB" w14:textId="77777777" w:rsidR="007B6B97" w:rsidRPr="00007E9F" w:rsidRDefault="007B6B97" w:rsidP="007B6B97">
      <w:pPr>
        <w:tabs>
          <w:tab w:val="clear" w:pos="284"/>
        </w:tabs>
        <w:autoSpaceDE w:val="0"/>
        <w:autoSpaceDN w:val="0"/>
        <w:adjustRightInd w:val="0"/>
        <w:jc w:val="left"/>
        <w:rPr>
          <w:rFonts w:eastAsia="TimesNewRoman"/>
          <w:szCs w:val="22"/>
          <w:lang w:val="pl-PL"/>
        </w:rPr>
      </w:pPr>
    </w:p>
    <w:p w14:paraId="4123DC4B" w14:textId="3A8E476A" w:rsidR="007B6B97" w:rsidRPr="00CA49DA" w:rsidRDefault="007B6B97" w:rsidP="007B6B97">
      <w:pPr>
        <w:tabs>
          <w:tab w:val="clear" w:pos="284"/>
        </w:tabs>
        <w:autoSpaceDE w:val="0"/>
        <w:autoSpaceDN w:val="0"/>
        <w:adjustRightInd w:val="0"/>
        <w:jc w:val="left"/>
        <w:rPr>
          <w:rFonts w:eastAsia="TimesNewRoman"/>
          <w:i/>
          <w:szCs w:val="22"/>
          <w:lang w:val="pl-PL"/>
        </w:rPr>
      </w:pPr>
      <w:r w:rsidRPr="00CA49DA">
        <w:rPr>
          <w:rFonts w:eastAsia="TimesNewRoman"/>
          <w:i/>
          <w:szCs w:val="22"/>
          <w:lang w:val="pl-PL"/>
        </w:rPr>
        <w:t>Oštećenje bubrega</w:t>
      </w:r>
    </w:p>
    <w:p w14:paraId="7F568A91" w14:textId="77777777" w:rsidR="00E93106" w:rsidRPr="00007E9F" w:rsidRDefault="00E93106" w:rsidP="007B6B97">
      <w:pPr>
        <w:tabs>
          <w:tab w:val="clear" w:pos="284"/>
        </w:tabs>
        <w:autoSpaceDE w:val="0"/>
        <w:autoSpaceDN w:val="0"/>
        <w:adjustRightInd w:val="0"/>
        <w:jc w:val="left"/>
        <w:rPr>
          <w:rFonts w:eastAsia="TimesNewRoman"/>
          <w:szCs w:val="22"/>
          <w:lang w:val="pl-PL"/>
        </w:rPr>
      </w:pPr>
    </w:p>
    <w:p w14:paraId="17C6F23B" w14:textId="5C88C89B" w:rsidR="007B6B97" w:rsidRPr="00007E9F" w:rsidRDefault="007B6B97" w:rsidP="007B6B97">
      <w:pPr>
        <w:tabs>
          <w:tab w:val="clear" w:pos="284"/>
        </w:tabs>
        <w:autoSpaceDE w:val="0"/>
        <w:autoSpaceDN w:val="0"/>
        <w:adjustRightInd w:val="0"/>
        <w:jc w:val="left"/>
        <w:rPr>
          <w:szCs w:val="22"/>
          <w:lang w:val="pl-PL"/>
        </w:rPr>
      </w:pPr>
      <w:r w:rsidRPr="00007E9F">
        <w:rPr>
          <w:rFonts w:eastAsia="TimesNewRoman"/>
          <w:szCs w:val="22"/>
          <w:lang w:val="pl-PL"/>
        </w:rPr>
        <w:t>Ena</w:t>
      </w:r>
      <w:r w:rsidR="00CB10D8">
        <w:rPr>
          <w:rFonts w:eastAsia="TimesNewRoman"/>
          <w:szCs w:val="22"/>
          <w:lang w:val="pl-PL"/>
        </w:rPr>
        <w:t>l</w:t>
      </w:r>
      <w:r w:rsidRPr="00007E9F">
        <w:rPr>
          <w:rFonts w:eastAsia="TimesNewRoman"/>
          <w:szCs w:val="22"/>
          <w:lang w:val="pl-PL"/>
        </w:rPr>
        <w:t>apri</w:t>
      </w:r>
      <w:r w:rsidR="00CB10D8">
        <w:rPr>
          <w:rFonts w:eastAsia="TimesNewRoman"/>
          <w:szCs w:val="22"/>
          <w:lang w:val="pl-PL"/>
        </w:rPr>
        <w:t>l</w:t>
      </w:r>
      <w:r w:rsidRPr="00007E9F">
        <w:rPr>
          <w:rFonts w:eastAsia="TimesNewRoman"/>
          <w:szCs w:val="22"/>
          <w:lang w:val="pl-PL"/>
        </w:rPr>
        <w:t>at se iz cirku</w:t>
      </w:r>
      <w:r w:rsidR="00CB10D8">
        <w:rPr>
          <w:rFonts w:eastAsia="TimesNewRoman"/>
          <w:szCs w:val="22"/>
          <w:lang w:val="pl-PL"/>
        </w:rPr>
        <w:t>l</w:t>
      </w:r>
      <w:r w:rsidRPr="00007E9F">
        <w:rPr>
          <w:rFonts w:eastAsia="TimesNewRoman"/>
          <w:szCs w:val="22"/>
          <w:lang w:val="pl-PL"/>
        </w:rPr>
        <w:t>acije može uk</w:t>
      </w:r>
      <w:r w:rsidR="00CB10D8">
        <w:rPr>
          <w:rFonts w:eastAsia="TimesNewRoman"/>
          <w:szCs w:val="22"/>
          <w:lang w:val="pl-PL"/>
        </w:rPr>
        <w:t>l</w:t>
      </w:r>
      <w:r w:rsidRPr="00007E9F">
        <w:rPr>
          <w:rFonts w:eastAsia="TimesNewRoman"/>
          <w:szCs w:val="22"/>
          <w:lang w:val="pl-PL"/>
        </w:rPr>
        <w:t>oniti hemodija</w:t>
      </w:r>
      <w:r w:rsidR="00CB10D8">
        <w:rPr>
          <w:rFonts w:eastAsia="TimesNewRoman"/>
          <w:szCs w:val="22"/>
          <w:lang w:val="pl-PL"/>
        </w:rPr>
        <w:t>l</w:t>
      </w:r>
      <w:r w:rsidRPr="00007E9F">
        <w:rPr>
          <w:rFonts w:eastAsia="TimesNewRoman"/>
          <w:szCs w:val="22"/>
          <w:lang w:val="pl-PL"/>
        </w:rPr>
        <w:t>izom.</w:t>
      </w:r>
    </w:p>
    <w:p w14:paraId="464771C3" w14:textId="77777777" w:rsidR="007B6B97" w:rsidRPr="00007E9F" w:rsidRDefault="007B6B97" w:rsidP="007B6B97">
      <w:pPr>
        <w:rPr>
          <w:rFonts w:eastAsia="Calibri"/>
          <w:szCs w:val="22"/>
          <w:lang w:val="pl-PL"/>
        </w:rPr>
      </w:pPr>
    </w:p>
    <w:p w14:paraId="3DE425C0" w14:textId="3DFA4E11" w:rsidR="007B6B97" w:rsidRPr="00CA49DA" w:rsidRDefault="00CB10D8" w:rsidP="007B6B97">
      <w:pPr>
        <w:tabs>
          <w:tab w:val="clear" w:pos="284"/>
        </w:tabs>
        <w:autoSpaceDE w:val="0"/>
        <w:autoSpaceDN w:val="0"/>
        <w:adjustRightInd w:val="0"/>
        <w:jc w:val="left"/>
        <w:rPr>
          <w:rFonts w:eastAsia="TimesNewRoman,Italic"/>
          <w:i/>
          <w:iCs/>
          <w:szCs w:val="22"/>
          <w:lang w:val="pl-PL"/>
        </w:rPr>
      </w:pPr>
      <w:r w:rsidRPr="00CA49DA">
        <w:rPr>
          <w:rFonts w:eastAsia="TimesNewRoman,Italic"/>
          <w:i/>
          <w:iCs/>
          <w:szCs w:val="22"/>
          <w:lang w:val="pl-PL"/>
        </w:rPr>
        <w:t>L</w:t>
      </w:r>
      <w:r w:rsidR="007B6B97" w:rsidRPr="00CA49DA">
        <w:rPr>
          <w:rFonts w:eastAsia="TimesNewRoman,Italic"/>
          <w:i/>
          <w:iCs/>
          <w:szCs w:val="22"/>
          <w:lang w:val="pl-PL"/>
        </w:rPr>
        <w:t>aktacija</w:t>
      </w:r>
    </w:p>
    <w:p w14:paraId="4691B6FF" w14:textId="77777777" w:rsidR="00E93106" w:rsidRPr="00007E9F" w:rsidRDefault="00E93106" w:rsidP="007B6B97">
      <w:pPr>
        <w:tabs>
          <w:tab w:val="clear" w:pos="284"/>
        </w:tabs>
        <w:autoSpaceDE w:val="0"/>
        <w:autoSpaceDN w:val="0"/>
        <w:adjustRightInd w:val="0"/>
        <w:jc w:val="left"/>
        <w:rPr>
          <w:rFonts w:eastAsia="TimesNewRoman,Italic"/>
          <w:iCs/>
          <w:szCs w:val="22"/>
          <w:lang w:val="pl-PL"/>
        </w:rPr>
      </w:pPr>
    </w:p>
    <w:p w14:paraId="6568839C" w14:textId="6F415AE2" w:rsidR="000530D0" w:rsidRDefault="007B6B97" w:rsidP="009B2D02">
      <w:pPr>
        <w:tabs>
          <w:tab w:val="clear" w:pos="284"/>
        </w:tabs>
        <w:autoSpaceDE w:val="0"/>
        <w:autoSpaceDN w:val="0"/>
        <w:adjustRightInd w:val="0"/>
        <w:rPr>
          <w:szCs w:val="22"/>
          <w:lang w:val="pl-PL"/>
        </w:rPr>
      </w:pPr>
      <w:r w:rsidRPr="00007E9F">
        <w:rPr>
          <w:szCs w:val="22"/>
          <w:lang w:val="pl-PL"/>
        </w:rPr>
        <w:t>Pos</w:t>
      </w:r>
      <w:r w:rsidR="00CB10D8">
        <w:rPr>
          <w:szCs w:val="22"/>
          <w:lang w:val="pl-PL"/>
        </w:rPr>
        <w:t>l</w:t>
      </w:r>
      <w:r w:rsidR="00C4217F">
        <w:rPr>
          <w:szCs w:val="22"/>
          <w:lang w:val="pl-PL"/>
        </w:rPr>
        <w:t>ij</w:t>
      </w:r>
      <w:r w:rsidRPr="00007E9F">
        <w:rPr>
          <w:szCs w:val="22"/>
          <w:lang w:val="pl-PL"/>
        </w:rPr>
        <w:t>e pojedinačne doze od 20 mg ora</w:t>
      </w:r>
      <w:r w:rsidR="00CB10D8">
        <w:rPr>
          <w:szCs w:val="22"/>
          <w:lang w:val="pl-PL"/>
        </w:rPr>
        <w:t>l</w:t>
      </w:r>
      <w:r w:rsidRPr="00007E9F">
        <w:rPr>
          <w:szCs w:val="22"/>
          <w:lang w:val="pl-PL"/>
        </w:rPr>
        <w:t xml:space="preserve">no, kod pet </w:t>
      </w:r>
      <w:r w:rsidR="005D1325" w:rsidRPr="00007E9F">
        <w:rPr>
          <w:szCs w:val="22"/>
          <w:lang w:val="pl-PL"/>
        </w:rPr>
        <w:t>porodi</w:t>
      </w:r>
      <w:r w:rsidR="00CB10D8">
        <w:rPr>
          <w:szCs w:val="22"/>
          <w:lang w:val="pl-PL"/>
        </w:rPr>
        <w:t>l</w:t>
      </w:r>
      <w:r w:rsidR="005D1325" w:rsidRPr="00007E9F">
        <w:rPr>
          <w:szCs w:val="22"/>
          <w:lang w:val="pl-PL"/>
        </w:rPr>
        <w:t>ja (</w:t>
      </w:r>
      <w:r w:rsidR="00BD2D5F" w:rsidRPr="00331E6E">
        <w:rPr>
          <w:szCs w:val="22"/>
          <w:lang w:val="sr-Latn-CS"/>
        </w:rPr>
        <w:t>u postporođajnom periodu</w:t>
      </w:r>
      <w:r w:rsidR="005D1325">
        <w:rPr>
          <w:szCs w:val="22"/>
          <w:lang w:val="sr-Latn-CS"/>
        </w:rPr>
        <w:t>)</w:t>
      </w:r>
      <w:r w:rsidRPr="00007E9F">
        <w:rPr>
          <w:szCs w:val="22"/>
          <w:lang w:val="pl-PL"/>
        </w:rPr>
        <w:t>, pros</w:t>
      </w:r>
      <w:r w:rsidR="00C4217F">
        <w:rPr>
          <w:szCs w:val="22"/>
          <w:lang w:val="pl-PL"/>
        </w:rPr>
        <w:t>j</w:t>
      </w:r>
      <w:r w:rsidRPr="00007E9F">
        <w:rPr>
          <w:szCs w:val="22"/>
          <w:lang w:val="pl-PL"/>
        </w:rPr>
        <w:t>ečna maksima</w:t>
      </w:r>
      <w:r w:rsidR="00CB10D8">
        <w:rPr>
          <w:szCs w:val="22"/>
          <w:lang w:val="pl-PL"/>
        </w:rPr>
        <w:t>l</w:t>
      </w:r>
      <w:r w:rsidRPr="00007E9F">
        <w:rPr>
          <w:szCs w:val="22"/>
          <w:lang w:val="pl-PL"/>
        </w:rPr>
        <w:t>na koncentracija ena</w:t>
      </w:r>
      <w:r w:rsidR="00CB10D8">
        <w:rPr>
          <w:szCs w:val="22"/>
          <w:lang w:val="pl-PL"/>
        </w:rPr>
        <w:t>l</w:t>
      </w:r>
      <w:r w:rsidRPr="00007E9F">
        <w:rPr>
          <w:szCs w:val="22"/>
          <w:lang w:val="pl-PL"/>
        </w:rPr>
        <w:t>apri</w:t>
      </w:r>
      <w:r w:rsidR="00CB10D8">
        <w:rPr>
          <w:szCs w:val="22"/>
          <w:lang w:val="pl-PL"/>
        </w:rPr>
        <w:t>l</w:t>
      </w:r>
      <w:r w:rsidRPr="00007E9F">
        <w:rPr>
          <w:szCs w:val="22"/>
          <w:lang w:val="pl-PL"/>
        </w:rPr>
        <w:t>a u</w:t>
      </w:r>
      <w:r w:rsidR="00BD2D5F" w:rsidRPr="00007E9F">
        <w:rPr>
          <w:szCs w:val="22"/>
          <w:lang w:val="pl-PL"/>
        </w:rPr>
        <w:t xml:space="preserve"> </w:t>
      </w:r>
      <w:r w:rsidRPr="00007E9F">
        <w:rPr>
          <w:szCs w:val="22"/>
          <w:lang w:val="pl-PL"/>
        </w:rPr>
        <w:t>m</w:t>
      </w:r>
      <w:r w:rsidR="00CB10D8">
        <w:rPr>
          <w:szCs w:val="22"/>
          <w:lang w:val="pl-PL"/>
        </w:rPr>
        <w:t>l</w:t>
      </w:r>
      <w:r w:rsidR="00C4217F">
        <w:rPr>
          <w:szCs w:val="22"/>
          <w:lang w:val="pl-PL"/>
        </w:rPr>
        <w:t>ij</w:t>
      </w:r>
      <w:r w:rsidRPr="00007E9F">
        <w:rPr>
          <w:szCs w:val="22"/>
          <w:lang w:val="pl-PL"/>
        </w:rPr>
        <w:t>eku je bi</w:t>
      </w:r>
      <w:r w:rsidR="00CB10D8">
        <w:rPr>
          <w:szCs w:val="22"/>
          <w:lang w:val="pl-PL"/>
        </w:rPr>
        <w:t>l</w:t>
      </w:r>
      <w:r w:rsidRPr="00007E9F">
        <w:rPr>
          <w:szCs w:val="22"/>
          <w:lang w:val="pl-PL"/>
        </w:rPr>
        <w:t>a 1,7 mikrograma/</w:t>
      </w:r>
      <w:r w:rsidR="00CB10D8">
        <w:rPr>
          <w:szCs w:val="22"/>
          <w:lang w:val="pl-PL"/>
        </w:rPr>
        <w:t>l</w:t>
      </w:r>
      <w:r w:rsidRPr="00007E9F">
        <w:rPr>
          <w:szCs w:val="22"/>
          <w:lang w:val="pl-PL"/>
        </w:rPr>
        <w:t xml:space="preserve"> (opseg od 0,54 do 5,9 mikrograma/</w:t>
      </w:r>
      <w:r w:rsidR="00172F0D">
        <w:rPr>
          <w:szCs w:val="22"/>
          <w:lang w:val="pl-PL"/>
        </w:rPr>
        <w:t>l</w:t>
      </w:r>
      <w:r w:rsidRPr="00007E9F">
        <w:rPr>
          <w:szCs w:val="22"/>
          <w:lang w:val="pl-PL"/>
        </w:rPr>
        <w:t>), 4 do 6 sati nakon uzete doze. U</w:t>
      </w:r>
      <w:r w:rsidR="00BD2D5F" w:rsidRPr="00007E9F">
        <w:rPr>
          <w:szCs w:val="22"/>
          <w:lang w:val="pl-PL"/>
        </w:rPr>
        <w:t xml:space="preserve"> </w:t>
      </w:r>
      <w:r w:rsidRPr="00007E9F">
        <w:rPr>
          <w:szCs w:val="22"/>
          <w:lang w:val="pl-PL"/>
        </w:rPr>
        <w:t>proseku maksima</w:t>
      </w:r>
      <w:r w:rsidR="00CB10D8">
        <w:rPr>
          <w:szCs w:val="22"/>
          <w:lang w:val="pl-PL"/>
        </w:rPr>
        <w:t>l</w:t>
      </w:r>
      <w:r w:rsidRPr="00007E9F">
        <w:rPr>
          <w:szCs w:val="22"/>
          <w:lang w:val="pl-PL"/>
        </w:rPr>
        <w:t>na koncentracija ena</w:t>
      </w:r>
      <w:r w:rsidR="00CB10D8">
        <w:rPr>
          <w:szCs w:val="22"/>
          <w:lang w:val="pl-PL"/>
        </w:rPr>
        <w:t>l</w:t>
      </w:r>
      <w:r w:rsidRPr="00007E9F">
        <w:rPr>
          <w:szCs w:val="22"/>
          <w:lang w:val="pl-PL"/>
        </w:rPr>
        <w:t>apri</w:t>
      </w:r>
      <w:r w:rsidR="00CB10D8">
        <w:rPr>
          <w:szCs w:val="22"/>
          <w:lang w:val="pl-PL"/>
        </w:rPr>
        <w:t>l</w:t>
      </w:r>
      <w:r w:rsidRPr="00007E9F">
        <w:rPr>
          <w:szCs w:val="22"/>
          <w:lang w:val="pl-PL"/>
        </w:rPr>
        <w:t>ata je bi</w:t>
      </w:r>
      <w:r w:rsidR="00CB10D8">
        <w:rPr>
          <w:szCs w:val="22"/>
          <w:lang w:val="pl-PL"/>
        </w:rPr>
        <w:t>l</w:t>
      </w:r>
      <w:r w:rsidRPr="00007E9F">
        <w:rPr>
          <w:szCs w:val="22"/>
          <w:lang w:val="pl-PL"/>
        </w:rPr>
        <w:t>a 1,7 mikrograma/</w:t>
      </w:r>
      <w:r w:rsidR="00172F0D">
        <w:rPr>
          <w:szCs w:val="22"/>
          <w:lang w:val="pl-PL"/>
        </w:rPr>
        <w:t>l</w:t>
      </w:r>
      <w:r w:rsidRPr="00007E9F">
        <w:rPr>
          <w:szCs w:val="22"/>
          <w:lang w:val="pl-PL"/>
        </w:rPr>
        <w:t xml:space="preserve"> (raspon od 1,2 do 2,3</w:t>
      </w:r>
      <w:r w:rsidR="00BD2D5F" w:rsidRPr="00007E9F">
        <w:rPr>
          <w:szCs w:val="22"/>
          <w:lang w:val="pl-PL"/>
        </w:rPr>
        <w:t xml:space="preserve"> </w:t>
      </w:r>
      <w:r w:rsidRPr="00007E9F">
        <w:rPr>
          <w:szCs w:val="22"/>
          <w:lang w:val="pl-PL"/>
        </w:rPr>
        <w:t>mikrograma/</w:t>
      </w:r>
      <w:r w:rsidR="00CB10D8">
        <w:rPr>
          <w:szCs w:val="22"/>
          <w:lang w:val="pl-PL"/>
        </w:rPr>
        <w:t>l</w:t>
      </w:r>
      <w:r w:rsidRPr="00007E9F">
        <w:rPr>
          <w:szCs w:val="22"/>
          <w:lang w:val="pl-PL"/>
        </w:rPr>
        <w:t>); maksima</w:t>
      </w:r>
      <w:r w:rsidR="00CB10D8">
        <w:rPr>
          <w:szCs w:val="22"/>
          <w:lang w:val="pl-PL"/>
        </w:rPr>
        <w:t>l</w:t>
      </w:r>
      <w:r w:rsidRPr="00007E9F">
        <w:rPr>
          <w:szCs w:val="22"/>
          <w:lang w:val="pl-PL"/>
        </w:rPr>
        <w:t>ne koncentracije su se dostiza</w:t>
      </w:r>
      <w:r w:rsidR="00CB10D8">
        <w:rPr>
          <w:szCs w:val="22"/>
          <w:lang w:val="pl-PL"/>
        </w:rPr>
        <w:t>l</w:t>
      </w:r>
      <w:r w:rsidRPr="00007E9F">
        <w:rPr>
          <w:szCs w:val="22"/>
          <w:lang w:val="pl-PL"/>
        </w:rPr>
        <w:t>e u raznim periodima tokom 24 h. Koristeći podatke</w:t>
      </w:r>
      <w:r w:rsidR="00BD2D5F" w:rsidRPr="00007E9F">
        <w:rPr>
          <w:szCs w:val="22"/>
          <w:lang w:val="pl-PL"/>
        </w:rPr>
        <w:t xml:space="preserve"> </w:t>
      </w:r>
      <w:r w:rsidRPr="00007E9F">
        <w:rPr>
          <w:szCs w:val="22"/>
          <w:lang w:val="pl-PL"/>
        </w:rPr>
        <w:t>o maksima</w:t>
      </w:r>
      <w:r w:rsidR="00CB10D8">
        <w:rPr>
          <w:szCs w:val="22"/>
          <w:lang w:val="pl-PL"/>
        </w:rPr>
        <w:t>l</w:t>
      </w:r>
      <w:r w:rsidRPr="00007E9F">
        <w:rPr>
          <w:szCs w:val="22"/>
          <w:lang w:val="pl-PL"/>
        </w:rPr>
        <w:t>nim koncentracijama u m</w:t>
      </w:r>
      <w:r w:rsidR="00CB10D8">
        <w:rPr>
          <w:szCs w:val="22"/>
          <w:lang w:val="pl-PL"/>
        </w:rPr>
        <w:t>l</w:t>
      </w:r>
      <w:r w:rsidR="00C4217F">
        <w:rPr>
          <w:szCs w:val="22"/>
          <w:lang w:val="pl-PL"/>
        </w:rPr>
        <w:t>ij</w:t>
      </w:r>
      <w:r w:rsidRPr="00007E9F">
        <w:rPr>
          <w:szCs w:val="22"/>
          <w:lang w:val="pl-PL"/>
        </w:rPr>
        <w:t>eku, proc</w:t>
      </w:r>
      <w:r w:rsidR="00C4217F">
        <w:rPr>
          <w:szCs w:val="22"/>
          <w:lang w:val="pl-PL"/>
        </w:rPr>
        <w:t>j</w:t>
      </w:r>
      <w:r w:rsidRPr="00007E9F">
        <w:rPr>
          <w:szCs w:val="22"/>
          <w:lang w:val="pl-PL"/>
        </w:rPr>
        <w:t>enjuje se da bi maksima</w:t>
      </w:r>
      <w:r w:rsidR="00CB10D8">
        <w:rPr>
          <w:szCs w:val="22"/>
          <w:lang w:val="pl-PL"/>
        </w:rPr>
        <w:t>l</w:t>
      </w:r>
      <w:r w:rsidRPr="00007E9F">
        <w:rPr>
          <w:szCs w:val="22"/>
          <w:lang w:val="pl-PL"/>
        </w:rPr>
        <w:t>ni unos kod novorođenčeta, koje se</w:t>
      </w:r>
      <w:r w:rsidR="00BD2D5F" w:rsidRPr="00007E9F">
        <w:rPr>
          <w:szCs w:val="22"/>
          <w:lang w:val="pl-PL"/>
        </w:rPr>
        <w:t xml:space="preserve"> </w:t>
      </w:r>
      <w:r w:rsidRPr="00007E9F">
        <w:rPr>
          <w:szCs w:val="22"/>
          <w:lang w:val="pl-PL"/>
        </w:rPr>
        <w:t>isk</w:t>
      </w:r>
      <w:r w:rsidR="00CB10D8">
        <w:rPr>
          <w:szCs w:val="22"/>
          <w:lang w:val="pl-PL"/>
        </w:rPr>
        <w:t>l</w:t>
      </w:r>
      <w:r w:rsidRPr="00007E9F">
        <w:rPr>
          <w:szCs w:val="22"/>
          <w:lang w:val="pl-PL"/>
        </w:rPr>
        <w:t>jučivo doji, bio oko 0,16% prim</w:t>
      </w:r>
      <w:r w:rsidR="00C4217F">
        <w:rPr>
          <w:szCs w:val="22"/>
          <w:lang w:val="pl-PL"/>
        </w:rPr>
        <w:t>j</w:t>
      </w:r>
      <w:r w:rsidRPr="00007E9F">
        <w:rPr>
          <w:szCs w:val="22"/>
          <w:lang w:val="pl-PL"/>
        </w:rPr>
        <w:t>enjene majčine doze u sk</w:t>
      </w:r>
      <w:r w:rsidR="00CB10D8">
        <w:rPr>
          <w:szCs w:val="22"/>
          <w:lang w:val="pl-PL"/>
        </w:rPr>
        <w:t>l</w:t>
      </w:r>
      <w:r w:rsidRPr="00007E9F">
        <w:rPr>
          <w:szCs w:val="22"/>
          <w:lang w:val="pl-PL"/>
        </w:rPr>
        <w:t>adu sa njenom t</w:t>
      </w:r>
      <w:r w:rsidR="00C4217F">
        <w:rPr>
          <w:szCs w:val="22"/>
          <w:lang w:val="pl-PL"/>
        </w:rPr>
        <w:t>j</w:t>
      </w:r>
      <w:r w:rsidRPr="00007E9F">
        <w:rPr>
          <w:szCs w:val="22"/>
          <w:lang w:val="pl-PL"/>
        </w:rPr>
        <w:t>e</w:t>
      </w:r>
      <w:r w:rsidR="00CB10D8">
        <w:rPr>
          <w:szCs w:val="22"/>
          <w:lang w:val="pl-PL"/>
        </w:rPr>
        <w:t>l</w:t>
      </w:r>
      <w:r w:rsidRPr="00007E9F">
        <w:rPr>
          <w:szCs w:val="22"/>
          <w:lang w:val="pl-PL"/>
        </w:rPr>
        <w:t>esnom težinom.</w:t>
      </w:r>
    </w:p>
    <w:p w14:paraId="5E6EABF5" w14:textId="77777777" w:rsidR="000530D0" w:rsidRDefault="000530D0" w:rsidP="00452F9C">
      <w:pPr>
        <w:tabs>
          <w:tab w:val="clear" w:pos="284"/>
        </w:tabs>
        <w:autoSpaceDE w:val="0"/>
        <w:autoSpaceDN w:val="0"/>
        <w:adjustRightInd w:val="0"/>
        <w:jc w:val="left"/>
        <w:rPr>
          <w:szCs w:val="22"/>
          <w:lang w:val="pl-PL"/>
        </w:rPr>
      </w:pPr>
    </w:p>
    <w:p w14:paraId="7488FD68" w14:textId="74B3BFA3" w:rsidR="007B6B97" w:rsidRPr="00007E9F" w:rsidRDefault="007B6B97" w:rsidP="009B2D02">
      <w:pPr>
        <w:tabs>
          <w:tab w:val="clear" w:pos="284"/>
        </w:tabs>
        <w:autoSpaceDE w:val="0"/>
        <w:autoSpaceDN w:val="0"/>
        <w:adjustRightInd w:val="0"/>
        <w:rPr>
          <w:szCs w:val="22"/>
          <w:lang w:val="pl-PL"/>
        </w:rPr>
      </w:pPr>
      <w:r w:rsidRPr="00007E9F">
        <w:rPr>
          <w:szCs w:val="22"/>
          <w:lang w:val="pl-PL"/>
        </w:rPr>
        <w:t>Žene koje su uzima</w:t>
      </w:r>
      <w:r w:rsidR="00CB10D8">
        <w:rPr>
          <w:szCs w:val="22"/>
          <w:lang w:val="pl-PL"/>
        </w:rPr>
        <w:t>l</w:t>
      </w:r>
      <w:r w:rsidRPr="00007E9F">
        <w:rPr>
          <w:szCs w:val="22"/>
          <w:lang w:val="pl-PL"/>
        </w:rPr>
        <w:t>e ora</w:t>
      </w:r>
      <w:r w:rsidR="00CB10D8">
        <w:rPr>
          <w:szCs w:val="22"/>
          <w:lang w:val="pl-PL"/>
        </w:rPr>
        <w:t>l</w:t>
      </w:r>
      <w:r w:rsidRPr="00007E9F">
        <w:rPr>
          <w:szCs w:val="22"/>
          <w:lang w:val="pl-PL"/>
        </w:rPr>
        <w:t>no ena</w:t>
      </w:r>
      <w:r w:rsidR="00CB10D8">
        <w:rPr>
          <w:szCs w:val="22"/>
          <w:lang w:val="pl-PL"/>
        </w:rPr>
        <w:t>l</w:t>
      </w:r>
      <w:r w:rsidRPr="00007E9F">
        <w:rPr>
          <w:szCs w:val="22"/>
          <w:lang w:val="pl-PL"/>
        </w:rPr>
        <w:t>pri</w:t>
      </w:r>
      <w:r w:rsidR="00CB10D8">
        <w:rPr>
          <w:szCs w:val="22"/>
          <w:lang w:val="pl-PL"/>
        </w:rPr>
        <w:t>l</w:t>
      </w:r>
      <w:r w:rsidRPr="00007E9F">
        <w:rPr>
          <w:szCs w:val="22"/>
          <w:lang w:val="pl-PL"/>
        </w:rPr>
        <w:t xml:space="preserve"> 10 mg dnevno tokom 11 m</w:t>
      </w:r>
      <w:r w:rsidR="00C4217F">
        <w:rPr>
          <w:szCs w:val="22"/>
          <w:lang w:val="pl-PL"/>
        </w:rPr>
        <w:t>j</w:t>
      </w:r>
      <w:r w:rsidRPr="00007E9F">
        <w:rPr>
          <w:szCs w:val="22"/>
          <w:lang w:val="pl-PL"/>
        </w:rPr>
        <w:t>eseci, ima</w:t>
      </w:r>
      <w:r w:rsidR="00CB10D8">
        <w:rPr>
          <w:szCs w:val="22"/>
          <w:lang w:val="pl-PL"/>
        </w:rPr>
        <w:t>l</w:t>
      </w:r>
      <w:r w:rsidRPr="00007E9F">
        <w:rPr>
          <w:szCs w:val="22"/>
          <w:lang w:val="pl-PL"/>
        </w:rPr>
        <w:t>e su maksima</w:t>
      </w:r>
      <w:r w:rsidR="00CB10D8">
        <w:rPr>
          <w:szCs w:val="22"/>
          <w:lang w:val="pl-PL"/>
        </w:rPr>
        <w:t>l</w:t>
      </w:r>
      <w:r w:rsidRPr="00007E9F">
        <w:rPr>
          <w:szCs w:val="22"/>
          <w:lang w:val="pl-PL"/>
        </w:rPr>
        <w:t>ne koncentracije ena</w:t>
      </w:r>
      <w:r w:rsidR="00CB10D8">
        <w:rPr>
          <w:szCs w:val="22"/>
          <w:lang w:val="pl-PL"/>
        </w:rPr>
        <w:t>l</w:t>
      </w:r>
      <w:r w:rsidRPr="00007E9F">
        <w:rPr>
          <w:szCs w:val="22"/>
          <w:lang w:val="pl-PL"/>
        </w:rPr>
        <w:t>apri</w:t>
      </w:r>
      <w:r w:rsidR="00CB10D8">
        <w:rPr>
          <w:szCs w:val="22"/>
          <w:lang w:val="pl-PL"/>
        </w:rPr>
        <w:t>l</w:t>
      </w:r>
      <w:r w:rsidRPr="00007E9F">
        <w:rPr>
          <w:szCs w:val="22"/>
          <w:lang w:val="pl-PL"/>
        </w:rPr>
        <w:t>a u m</w:t>
      </w:r>
      <w:r w:rsidR="00CB10D8">
        <w:rPr>
          <w:szCs w:val="22"/>
          <w:lang w:val="pl-PL"/>
        </w:rPr>
        <w:t>l</w:t>
      </w:r>
      <w:r w:rsidR="00C4217F">
        <w:rPr>
          <w:szCs w:val="22"/>
          <w:lang w:val="pl-PL"/>
        </w:rPr>
        <w:t>ij</w:t>
      </w:r>
      <w:r w:rsidRPr="00007E9F">
        <w:rPr>
          <w:szCs w:val="22"/>
          <w:lang w:val="pl-PL"/>
        </w:rPr>
        <w:t>eku 2 mikrograma/</w:t>
      </w:r>
      <w:r w:rsidR="00CB10D8">
        <w:rPr>
          <w:szCs w:val="22"/>
          <w:lang w:val="pl-PL"/>
        </w:rPr>
        <w:t>l</w:t>
      </w:r>
      <w:r w:rsidRPr="00007E9F">
        <w:rPr>
          <w:szCs w:val="22"/>
          <w:lang w:val="pl-PL"/>
        </w:rPr>
        <w:t>, 4 sata nakon unete doze, dok su maksima</w:t>
      </w:r>
      <w:r w:rsidR="00CB10D8">
        <w:rPr>
          <w:szCs w:val="22"/>
          <w:lang w:val="pl-PL"/>
        </w:rPr>
        <w:t>l</w:t>
      </w:r>
      <w:r w:rsidRPr="00007E9F">
        <w:rPr>
          <w:szCs w:val="22"/>
          <w:lang w:val="pl-PL"/>
        </w:rPr>
        <w:t>ne koncentracije ena</w:t>
      </w:r>
      <w:r w:rsidR="00CB10D8">
        <w:rPr>
          <w:szCs w:val="22"/>
          <w:lang w:val="pl-PL"/>
        </w:rPr>
        <w:t>l</w:t>
      </w:r>
      <w:r w:rsidRPr="00007E9F">
        <w:rPr>
          <w:szCs w:val="22"/>
          <w:lang w:val="pl-PL"/>
        </w:rPr>
        <w:t>apri</w:t>
      </w:r>
      <w:r w:rsidR="00CB10D8">
        <w:rPr>
          <w:szCs w:val="22"/>
          <w:lang w:val="pl-PL"/>
        </w:rPr>
        <w:t>l</w:t>
      </w:r>
      <w:r w:rsidRPr="00007E9F">
        <w:rPr>
          <w:szCs w:val="22"/>
          <w:lang w:val="pl-PL"/>
        </w:rPr>
        <w:t>ata bi</w:t>
      </w:r>
      <w:r w:rsidR="00CB10D8">
        <w:rPr>
          <w:szCs w:val="22"/>
          <w:lang w:val="pl-PL"/>
        </w:rPr>
        <w:t>l</w:t>
      </w:r>
      <w:r w:rsidRPr="00007E9F">
        <w:rPr>
          <w:szCs w:val="22"/>
          <w:lang w:val="pl-PL"/>
        </w:rPr>
        <w:t>e 0,75 mikrograma/</w:t>
      </w:r>
      <w:r w:rsidR="00CB10D8">
        <w:rPr>
          <w:szCs w:val="22"/>
          <w:lang w:val="pl-PL"/>
        </w:rPr>
        <w:t>l</w:t>
      </w:r>
      <w:r w:rsidRPr="00007E9F">
        <w:rPr>
          <w:szCs w:val="22"/>
          <w:lang w:val="pl-PL"/>
        </w:rPr>
        <w:t>, oko 9 sati nakon unosa doze. Ukupne ko</w:t>
      </w:r>
      <w:r w:rsidR="00CB10D8">
        <w:rPr>
          <w:szCs w:val="22"/>
          <w:lang w:val="pl-PL"/>
        </w:rPr>
        <w:t>l</w:t>
      </w:r>
      <w:r w:rsidRPr="00007E9F">
        <w:rPr>
          <w:szCs w:val="22"/>
          <w:lang w:val="pl-PL"/>
        </w:rPr>
        <w:t>ične ena</w:t>
      </w:r>
      <w:r w:rsidR="00CB10D8">
        <w:rPr>
          <w:szCs w:val="22"/>
          <w:lang w:val="pl-PL"/>
        </w:rPr>
        <w:t>l</w:t>
      </w:r>
      <w:r w:rsidRPr="00007E9F">
        <w:rPr>
          <w:szCs w:val="22"/>
          <w:lang w:val="pl-PL"/>
        </w:rPr>
        <w:t>apri</w:t>
      </w:r>
      <w:r w:rsidR="00CB10D8">
        <w:rPr>
          <w:szCs w:val="22"/>
          <w:lang w:val="pl-PL"/>
        </w:rPr>
        <w:t>l</w:t>
      </w:r>
      <w:r w:rsidRPr="00007E9F">
        <w:rPr>
          <w:szCs w:val="22"/>
          <w:lang w:val="pl-PL"/>
        </w:rPr>
        <w:t>a i ena</w:t>
      </w:r>
      <w:r w:rsidR="00CB10D8">
        <w:rPr>
          <w:szCs w:val="22"/>
          <w:lang w:val="pl-PL"/>
        </w:rPr>
        <w:t>l</w:t>
      </w:r>
      <w:r w:rsidRPr="00007E9F">
        <w:rPr>
          <w:szCs w:val="22"/>
          <w:lang w:val="pl-PL"/>
        </w:rPr>
        <w:t>apri</w:t>
      </w:r>
      <w:r w:rsidR="00CB10D8">
        <w:rPr>
          <w:szCs w:val="22"/>
          <w:lang w:val="pl-PL"/>
        </w:rPr>
        <w:t>l</w:t>
      </w:r>
      <w:r w:rsidRPr="00007E9F">
        <w:rPr>
          <w:szCs w:val="22"/>
          <w:lang w:val="pl-PL"/>
        </w:rPr>
        <w:t>ata merene u m</w:t>
      </w:r>
      <w:r w:rsidR="00CB10D8">
        <w:rPr>
          <w:szCs w:val="22"/>
          <w:lang w:val="pl-PL"/>
        </w:rPr>
        <w:t>l</w:t>
      </w:r>
      <w:r w:rsidRPr="00007E9F">
        <w:rPr>
          <w:szCs w:val="22"/>
          <w:lang w:val="pl-PL"/>
        </w:rPr>
        <w:t>eku tokom 24 sata su bi</w:t>
      </w:r>
      <w:r w:rsidR="00CB10D8">
        <w:rPr>
          <w:szCs w:val="22"/>
          <w:lang w:val="pl-PL"/>
        </w:rPr>
        <w:t>l</w:t>
      </w:r>
      <w:r w:rsidRPr="00007E9F">
        <w:rPr>
          <w:szCs w:val="22"/>
          <w:lang w:val="pl-PL"/>
        </w:rPr>
        <w:t>e 1,44 mikrograma/</w:t>
      </w:r>
      <w:r w:rsidR="00CB10D8">
        <w:rPr>
          <w:szCs w:val="22"/>
          <w:lang w:val="pl-PL"/>
        </w:rPr>
        <w:t>l</w:t>
      </w:r>
      <w:r w:rsidRPr="00007E9F">
        <w:rPr>
          <w:szCs w:val="22"/>
          <w:lang w:val="pl-PL"/>
        </w:rPr>
        <w:t xml:space="preserve"> i 0,63 mikrograma/</w:t>
      </w:r>
      <w:r w:rsidR="00CB10D8">
        <w:rPr>
          <w:szCs w:val="22"/>
          <w:lang w:val="pl-PL"/>
        </w:rPr>
        <w:t>l</w:t>
      </w:r>
      <w:r w:rsidRPr="00007E9F">
        <w:rPr>
          <w:szCs w:val="22"/>
          <w:lang w:val="pl-PL"/>
        </w:rPr>
        <w:t>, redom. Nivoe ena</w:t>
      </w:r>
      <w:r w:rsidR="00CB10D8">
        <w:rPr>
          <w:szCs w:val="22"/>
          <w:lang w:val="pl-PL"/>
        </w:rPr>
        <w:t>l</w:t>
      </w:r>
      <w:r w:rsidRPr="00007E9F">
        <w:rPr>
          <w:szCs w:val="22"/>
          <w:lang w:val="pl-PL"/>
        </w:rPr>
        <w:t>apri</w:t>
      </w:r>
      <w:r w:rsidR="00CB10D8">
        <w:rPr>
          <w:szCs w:val="22"/>
          <w:lang w:val="pl-PL"/>
        </w:rPr>
        <w:t>l</w:t>
      </w:r>
      <w:r w:rsidRPr="00007E9F">
        <w:rPr>
          <w:szCs w:val="22"/>
          <w:lang w:val="pl-PL"/>
        </w:rPr>
        <w:t>ata u m</w:t>
      </w:r>
      <w:r w:rsidR="00CB10D8">
        <w:rPr>
          <w:szCs w:val="22"/>
          <w:lang w:val="pl-PL"/>
        </w:rPr>
        <w:t>l</w:t>
      </w:r>
      <w:r w:rsidR="00C4217F">
        <w:rPr>
          <w:szCs w:val="22"/>
          <w:lang w:val="pl-PL"/>
        </w:rPr>
        <w:t>ij</w:t>
      </w:r>
      <w:r w:rsidRPr="00007E9F">
        <w:rPr>
          <w:szCs w:val="22"/>
          <w:lang w:val="pl-PL"/>
        </w:rPr>
        <w:t>eku je bi</w:t>
      </w:r>
      <w:r w:rsidR="00CB10D8">
        <w:rPr>
          <w:szCs w:val="22"/>
          <w:lang w:val="pl-PL"/>
        </w:rPr>
        <w:t>l</w:t>
      </w:r>
      <w:r w:rsidRPr="00007E9F">
        <w:rPr>
          <w:szCs w:val="22"/>
          <w:lang w:val="pl-PL"/>
        </w:rPr>
        <w:t>o nemoguće izm</w:t>
      </w:r>
      <w:r w:rsidR="00C4217F">
        <w:rPr>
          <w:szCs w:val="22"/>
          <w:lang w:val="pl-PL"/>
        </w:rPr>
        <w:t>j</w:t>
      </w:r>
      <w:r w:rsidRPr="00007E9F">
        <w:rPr>
          <w:szCs w:val="22"/>
          <w:lang w:val="pl-PL"/>
        </w:rPr>
        <w:t>eriti (&lt;0,2 mikrograma/</w:t>
      </w:r>
      <w:r w:rsidR="00CB10D8">
        <w:rPr>
          <w:szCs w:val="22"/>
          <w:lang w:val="pl-PL"/>
        </w:rPr>
        <w:t>l</w:t>
      </w:r>
      <w:r w:rsidRPr="00007E9F">
        <w:rPr>
          <w:szCs w:val="22"/>
          <w:lang w:val="pl-PL"/>
        </w:rPr>
        <w:t>), 4 sata nakon pojedinačne doze ena</w:t>
      </w:r>
      <w:r w:rsidR="00CB10D8">
        <w:rPr>
          <w:szCs w:val="22"/>
          <w:lang w:val="pl-PL"/>
        </w:rPr>
        <w:t>l</w:t>
      </w:r>
      <w:r w:rsidRPr="00007E9F">
        <w:rPr>
          <w:szCs w:val="22"/>
          <w:lang w:val="pl-PL"/>
        </w:rPr>
        <w:t>apri</w:t>
      </w:r>
      <w:r w:rsidR="00CB10D8">
        <w:rPr>
          <w:szCs w:val="22"/>
          <w:lang w:val="pl-PL"/>
        </w:rPr>
        <w:t>l</w:t>
      </w:r>
      <w:r w:rsidRPr="00007E9F">
        <w:rPr>
          <w:szCs w:val="22"/>
          <w:lang w:val="pl-PL"/>
        </w:rPr>
        <w:t>a od 5 mg kod jedne majke, i 10 mg kod dve majke; nivoi ena</w:t>
      </w:r>
      <w:r w:rsidR="00CB10D8">
        <w:rPr>
          <w:szCs w:val="22"/>
          <w:lang w:val="pl-PL"/>
        </w:rPr>
        <w:t>l</w:t>
      </w:r>
      <w:r w:rsidRPr="00007E9F">
        <w:rPr>
          <w:szCs w:val="22"/>
          <w:lang w:val="pl-PL"/>
        </w:rPr>
        <w:t>apri</w:t>
      </w:r>
      <w:r w:rsidR="00CB10D8">
        <w:rPr>
          <w:szCs w:val="22"/>
          <w:lang w:val="pl-PL"/>
        </w:rPr>
        <w:t>l</w:t>
      </w:r>
      <w:r w:rsidRPr="00007E9F">
        <w:rPr>
          <w:szCs w:val="22"/>
          <w:lang w:val="pl-PL"/>
        </w:rPr>
        <w:t>a nisu bi</w:t>
      </w:r>
      <w:r w:rsidR="00CB10D8">
        <w:rPr>
          <w:szCs w:val="22"/>
          <w:lang w:val="pl-PL"/>
        </w:rPr>
        <w:t>l</w:t>
      </w:r>
      <w:r w:rsidRPr="00007E9F">
        <w:rPr>
          <w:szCs w:val="22"/>
          <w:lang w:val="pl-PL"/>
        </w:rPr>
        <w:t>i određivani.</w:t>
      </w:r>
    </w:p>
    <w:p w14:paraId="466E63A2" w14:textId="77777777" w:rsidR="00DB3677" w:rsidRPr="00007E9F" w:rsidRDefault="00DB3677" w:rsidP="009B2D02">
      <w:pPr>
        <w:rPr>
          <w:szCs w:val="22"/>
          <w:lang w:val="pl-PL"/>
        </w:rPr>
      </w:pPr>
    </w:p>
    <w:p w14:paraId="13F12A93" w14:textId="2F9DB113" w:rsidR="00CE09F3" w:rsidRDefault="00CE09F3" w:rsidP="00923865">
      <w:pPr>
        <w:rPr>
          <w:b/>
          <w:bCs/>
          <w:szCs w:val="22"/>
          <w:lang w:val="ru-RU"/>
        </w:rPr>
      </w:pPr>
      <w:r w:rsidRPr="00931348">
        <w:rPr>
          <w:b/>
          <w:bCs/>
          <w:szCs w:val="22"/>
          <w:lang w:val="ru-RU"/>
        </w:rPr>
        <w:t>5.3. Pretk</w:t>
      </w:r>
      <w:r w:rsidR="00CB10D8">
        <w:rPr>
          <w:b/>
          <w:bCs/>
          <w:szCs w:val="22"/>
          <w:lang w:val="ru-RU"/>
        </w:rPr>
        <w:t>l</w:t>
      </w:r>
      <w:r w:rsidRPr="00931348">
        <w:rPr>
          <w:b/>
          <w:bCs/>
          <w:szCs w:val="22"/>
          <w:lang w:val="ru-RU"/>
        </w:rPr>
        <w:t xml:space="preserve">inički podaci o bezbednosti </w:t>
      </w:r>
    </w:p>
    <w:p w14:paraId="4F9F007D" w14:textId="77777777" w:rsidR="00BE2CE7" w:rsidRPr="00007E9F" w:rsidRDefault="00BE2CE7" w:rsidP="00923865">
      <w:pPr>
        <w:rPr>
          <w:b/>
          <w:bCs/>
          <w:szCs w:val="22"/>
          <w:lang w:val="pl-PL"/>
        </w:rPr>
      </w:pPr>
    </w:p>
    <w:p w14:paraId="41C1C16D" w14:textId="39488391" w:rsidR="00D52666" w:rsidRPr="00007E9F" w:rsidRDefault="00AC7BF2" w:rsidP="00BE2CE7">
      <w:pPr>
        <w:pStyle w:val="NASLOV123"/>
        <w:spacing w:before="0" w:after="0"/>
        <w:rPr>
          <w:b w:val="0"/>
          <w:lang w:val="pl-PL"/>
        </w:rPr>
      </w:pPr>
      <w:r w:rsidRPr="00007E9F">
        <w:rPr>
          <w:b w:val="0"/>
          <w:lang w:val="pl-PL"/>
        </w:rPr>
        <w:t>Nema re</w:t>
      </w:r>
      <w:r w:rsidR="00CB10D8">
        <w:rPr>
          <w:b w:val="0"/>
          <w:lang w:val="pl-PL"/>
        </w:rPr>
        <w:t>l</w:t>
      </w:r>
      <w:r w:rsidRPr="00007E9F">
        <w:rPr>
          <w:b w:val="0"/>
          <w:lang w:val="pl-PL"/>
        </w:rPr>
        <w:t>evantnih podataka.</w:t>
      </w:r>
    </w:p>
    <w:p w14:paraId="2C2523D6" w14:textId="32D6BEA9" w:rsidR="00CA49DA" w:rsidRDefault="00CA49DA" w:rsidP="00BE2CE7">
      <w:pPr>
        <w:pStyle w:val="NASLOV123"/>
        <w:spacing w:before="0" w:after="0"/>
        <w:rPr>
          <w:lang w:val="pl-PL"/>
        </w:rPr>
      </w:pPr>
    </w:p>
    <w:p w14:paraId="735D2D76" w14:textId="77777777" w:rsidR="00BE2CE7" w:rsidRDefault="00BE2CE7" w:rsidP="00BE2CE7">
      <w:pPr>
        <w:pStyle w:val="NASLOV123"/>
        <w:spacing w:before="0" w:after="0"/>
        <w:rPr>
          <w:lang w:val="pl-PL"/>
        </w:rPr>
      </w:pPr>
    </w:p>
    <w:p w14:paraId="2BFD104C" w14:textId="17B56ED7" w:rsidR="00CE09F3" w:rsidRDefault="00CE09F3" w:rsidP="00BE2CE7">
      <w:pPr>
        <w:pStyle w:val="NASLOV123"/>
        <w:spacing w:before="0" w:after="0"/>
        <w:rPr>
          <w:lang w:val="pl-PL"/>
        </w:rPr>
      </w:pPr>
      <w:r w:rsidRPr="00421D64">
        <w:rPr>
          <w:lang w:val="pl-PL"/>
        </w:rPr>
        <w:t>6. FARMACEUTSKI PODACI</w:t>
      </w:r>
    </w:p>
    <w:p w14:paraId="2669DD63" w14:textId="77777777" w:rsidR="00BE2CE7" w:rsidRPr="00421D64" w:rsidRDefault="00BE2CE7" w:rsidP="00BE2CE7">
      <w:pPr>
        <w:pStyle w:val="NASLOV123"/>
        <w:spacing w:before="0" w:after="0"/>
        <w:rPr>
          <w:lang w:val="pl-PL"/>
        </w:rPr>
      </w:pPr>
    </w:p>
    <w:p w14:paraId="2666ED28" w14:textId="2D4FCE21" w:rsidR="00CE09F3" w:rsidRPr="00957FDD" w:rsidRDefault="00CE09F3" w:rsidP="00923865">
      <w:pPr>
        <w:rPr>
          <w:b/>
          <w:bCs/>
          <w:szCs w:val="22"/>
          <w:lang w:val="sr-Latn-CS"/>
        </w:rPr>
      </w:pPr>
      <w:r w:rsidRPr="00421D64">
        <w:rPr>
          <w:b/>
          <w:bCs/>
          <w:szCs w:val="22"/>
          <w:lang w:val="pl-PL"/>
        </w:rPr>
        <w:t xml:space="preserve">6.1. </w:t>
      </w:r>
      <w:r w:rsidR="00CB10D8" w:rsidRPr="00421D64">
        <w:rPr>
          <w:b/>
          <w:bCs/>
          <w:szCs w:val="22"/>
          <w:lang w:val="pl-PL"/>
        </w:rPr>
        <w:t>L</w:t>
      </w:r>
      <w:r w:rsidRPr="00421D64">
        <w:rPr>
          <w:b/>
          <w:bCs/>
          <w:szCs w:val="22"/>
          <w:lang w:val="pl-PL"/>
        </w:rPr>
        <w:t>ista pomo</w:t>
      </w:r>
      <w:r w:rsidRPr="00957FDD">
        <w:rPr>
          <w:b/>
          <w:bCs/>
          <w:szCs w:val="22"/>
          <w:lang w:val="sr-Latn-CS"/>
        </w:rPr>
        <w:t>ćnih supstanci</w:t>
      </w:r>
      <w:r w:rsidR="00CA49DA">
        <w:rPr>
          <w:b/>
          <w:bCs/>
          <w:szCs w:val="22"/>
          <w:lang w:val="sr-Latn-CS"/>
        </w:rPr>
        <w:t xml:space="preserve"> </w:t>
      </w:r>
      <w:r w:rsidR="00421D64">
        <w:rPr>
          <w:b/>
          <w:bCs/>
          <w:szCs w:val="22"/>
          <w:lang w:val="sr-Latn-CS"/>
        </w:rPr>
        <w:t>(ekscipijenasa)</w:t>
      </w:r>
    </w:p>
    <w:p w14:paraId="55A4DE30" w14:textId="77777777" w:rsidR="00CE09F3" w:rsidRPr="00421D64" w:rsidRDefault="00CE09F3" w:rsidP="00923865">
      <w:pPr>
        <w:rPr>
          <w:szCs w:val="22"/>
          <w:lang w:val="pl-PL"/>
        </w:rPr>
      </w:pPr>
    </w:p>
    <w:p w14:paraId="30ECBC4B" w14:textId="79E974BE" w:rsidR="00897BC1" w:rsidRPr="00931348" w:rsidRDefault="00CB10D8" w:rsidP="00897BC1">
      <w:pPr>
        <w:numPr>
          <w:ilvl w:val="0"/>
          <w:numId w:val="7"/>
        </w:numPr>
        <w:tabs>
          <w:tab w:val="clear" w:pos="284"/>
        </w:tabs>
        <w:rPr>
          <w:szCs w:val="22"/>
        </w:rPr>
      </w:pPr>
      <w:r>
        <w:rPr>
          <w:szCs w:val="22"/>
        </w:rPr>
        <w:t>L</w:t>
      </w:r>
      <w:r w:rsidR="00897BC1" w:rsidRPr="00931348">
        <w:rPr>
          <w:szCs w:val="22"/>
        </w:rPr>
        <w:t xml:space="preserve">aktoza, monohidrat </w:t>
      </w:r>
    </w:p>
    <w:p w14:paraId="05004F75" w14:textId="77777777" w:rsidR="00897BC1" w:rsidRPr="00931348" w:rsidRDefault="00C4217F" w:rsidP="00897BC1">
      <w:pPr>
        <w:numPr>
          <w:ilvl w:val="0"/>
          <w:numId w:val="7"/>
        </w:numPr>
        <w:tabs>
          <w:tab w:val="clear" w:pos="284"/>
        </w:tabs>
        <w:rPr>
          <w:szCs w:val="22"/>
        </w:rPr>
      </w:pPr>
      <w:r>
        <w:rPr>
          <w:szCs w:val="22"/>
        </w:rPr>
        <w:t xml:space="preserve">Magnezijum </w:t>
      </w:r>
      <w:r w:rsidR="00897BC1" w:rsidRPr="00931348">
        <w:rPr>
          <w:szCs w:val="22"/>
        </w:rPr>
        <w:t>karbonat, teški</w:t>
      </w:r>
    </w:p>
    <w:p w14:paraId="77F4F68B" w14:textId="41543D13" w:rsidR="00897BC1" w:rsidRPr="00931348" w:rsidRDefault="00897BC1" w:rsidP="00897BC1">
      <w:pPr>
        <w:numPr>
          <w:ilvl w:val="0"/>
          <w:numId w:val="7"/>
        </w:numPr>
        <w:tabs>
          <w:tab w:val="clear" w:pos="284"/>
        </w:tabs>
        <w:rPr>
          <w:szCs w:val="22"/>
        </w:rPr>
      </w:pPr>
      <w:r w:rsidRPr="00931348">
        <w:rPr>
          <w:szCs w:val="22"/>
        </w:rPr>
        <w:t>Že</w:t>
      </w:r>
      <w:r w:rsidR="00CB10D8">
        <w:rPr>
          <w:szCs w:val="22"/>
        </w:rPr>
        <w:t>l</w:t>
      </w:r>
      <w:r w:rsidRPr="00931348">
        <w:rPr>
          <w:szCs w:val="22"/>
        </w:rPr>
        <w:t xml:space="preserve">atin </w:t>
      </w:r>
    </w:p>
    <w:p w14:paraId="0BA337CC" w14:textId="77777777" w:rsidR="00897BC1" w:rsidRPr="00931348" w:rsidRDefault="00897BC1" w:rsidP="00897BC1">
      <w:pPr>
        <w:numPr>
          <w:ilvl w:val="0"/>
          <w:numId w:val="7"/>
        </w:numPr>
        <w:tabs>
          <w:tab w:val="clear" w:pos="284"/>
        </w:tabs>
        <w:rPr>
          <w:szCs w:val="22"/>
        </w:rPr>
      </w:pPr>
      <w:r w:rsidRPr="00931348">
        <w:rPr>
          <w:szCs w:val="22"/>
        </w:rPr>
        <w:t>Krospovidon</w:t>
      </w:r>
    </w:p>
    <w:p w14:paraId="0FA045FC" w14:textId="77777777" w:rsidR="00897BC1" w:rsidRPr="00931348" w:rsidRDefault="00C4217F" w:rsidP="00897BC1">
      <w:pPr>
        <w:numPr>
          <w:ilvl w:val="0"/>
          <w:numId w:val="7"/>
        </w:numPr>
        <w:tabs>
          <w:tab w:val="clear" w:pos="284"/>
        </w:tabs>
        <w:rPr>
          <w:szCs w:val="22"/>
        </w:rPr>
      </w:pPr>
      <w:r>
        <w:rPr>
          <w:szCs w:val="22"/>
        </w:rPr>
        <w:t xml:space="preserve">Magnezijum </w:t>
      </w:r>
      <w:r w:rsidR="00897BC1" w:rsidRPr="00931348">
        <w:rPr>
          <w:szCs w:val="22"/>
        </w:rPr>
        <w:t>stearat</w:t>
      </w:r>
      <w:r w:rsidR="00701D2A">
        <w:rPr>
          <w:szCs w:val="22"/>
        </w:rPr>
        <w:t>.</w:t>
      </w:r>
    </w:p>
    <w:p w14:paraId="12A982DB" w14:textId="77777777" w:rsidR="008B2A2C" w:rsidRPr="00931348" w:rsidRDefault="008B2A2C" w:rsidP="00923865">
      <w:pPr>
        <w:rPr>
          <w:szCs w:val="22"/>
        </w:rPr>
      </w:pPr>
    </w:p>
    <w:p w14:paraId="0C0DC8C7" w14:textId="3558F4E3" w:rsidR="006A0D27" w:rsidRDefault="00CE09F3" w:rsidP="00923865">
      <w:pPr>
        <w:rPr>
          <w:b/>
          <w:bCs/>
          <w:szCs w:val="22"/>
        </w:rPr>
      </w:pPr>
      <w:r w:rsidRPr="00931348">
        <w:rPr>
          <w:b/>
          <w:bCs/>
          <w:szCs w:val="22"/>
        </w:rPr>
        <w:t>6.2. Inkompatibi</w:t>
      </w:r>
      <w:r w:rsidR="00CB10D8">
        <w:rPr>
          <w:b/>
          <w:bCs/>
          <w:szCs w:val="22"/>
        </w:rPr>
        <w:t>l</w:t>
      </w:r>
      <w:r w:rsidRPr="00931348">
        <w:rPr>
          <w:b/>
          <w:bCs/>
          <w:szCs w:val="22"/>
        </w:rPr>
        <w:t>nost</w:t>
      </w:r>
      <w:r w:rsidR="00861CBD">
        <w:rPr>
          <w:b/>
          <w:bCs/>
          <w:szCs w:val="22"/>
        </w:rPr>
        <w:t>i</w:t>
      </w:r>
      <w:r w:rsidR="00BD2D5F">
        <w:rPr>
          <w:b/>
          <w:bCs/>
          <w:szCs w:val="22"/>
        </w:rPr>
        <w:t xml:space="preserve">   </w:t>
      </w:r>
    </w:p>
    <w:p w14:paraId="07DC3D22" w14:textId="77777777" w:rsidR="00CE09F3" w:rsidRPr="00931348" w:rsidRDefault="00CE09F3" w:rsidP="00923865">
      <w:pPr>
        <w:rPr>
          <w:szCs w:val="22"/>
        </w:rPr>
      </w:pPr>
    </w:p>
    <w:p w14:paraId="2721F5BA" w14:textId="173BA7E4" w:rsidR="00897BC1" w:rsidRPr="00931348" w:rsidRDefault="00897BC1" w:rsidP="00897BC1">
      <w:pPr>
        <w:rPr>
          <w:szCs w:val="22"/>
          <w:lang w:val="sl-SI"/>
        </w:rPr>
      </w:pPr>
      <w:r w:rsidRPr="00931348">
        <w:rPr>
          <w:szCs w:val="22"/>
          <w:lang w:val="sl-SI"/>
        </w:rPr>
        <w:t>Nema podataka o inkompatibi</w:t>
      </w:r>
      <w:r w:rsidR="00CB10D8">
        <w:rPr>
          <w:szCs w:val="22"/>
          <w:lang w:val="sl-SI"/>
        </w:rPr>
        <w:t>l</w:t>
      </w:r>
      <w:r w:rsidRPr="00931348">
        <w:rPr>
          <w:szCs w:val="22"/>
          <w:lang w:val="sl-SI"/>
        </w:rPr>
        <w:t>nosti.</w:t>
      </w:r>
    </w:p>
    <w:p w14:paraId="5CDCB922" w14:textId="77777777" w:rsidR="00CE09F3" w:rsidRPr="00931348" w:rsidRDefault="00CE09F3" w:rsidP="00923865">
      <w:pPr>
        <w:rPr>
          <w:szCs w:val="22"/>
        </w:rPr>
      </w:pPr>
    </w:p>
    <w:p w14:paraId="1AB74204" w14:textId="77777777" w:rsidR="00CE09F3" w:rsidRPr="00931348" w:rsidRDefault="00CE09F3" w:rsidP="00923865">
      <w:pPr>
        <w:rPr>
          <w:szCs w:val="22"/>
        </w:rPr>
      </w:pPr>
      <w:r w:rsidRPr="00931348">
        <w:rPr>
          <w:b/>
          <w:bCs/>
          <w:szCs w:val="22"/>
        </w:rPr>
        <w:t>6.3. Rok upotrebe</w:t>
      </w:r>
      <w:r w:rsidR="00BD2D5F">
        <w:rPr>
          <w:b/>
          <w:bCs/>
          <w:szCs w:val="22"/>
        </w:rPr>
        <w:t xml:space="preserve">  </w:t>
      </w:r>
    </w:p>
    <w:p w14:paraId="45E591A9" w14:textId="77777777" w:rsidR="00CA49DA" w:rsidRDefault="00CA49DA" w:rsidP="00897BC1">
      <w:pPr>
        <w:rPr>
          <w:szCs w:val="22"/>
          <w:lang w:val="sl-SI"/>
        </w:rPr>
      </w:pPr>
    </w:p>
    <w:p w14:paraId="036C662E" w14:textId="2C7CAC2A" w:rsidR="00897BC1" w:rsidRPr="00931348" w:rsidRDefault="00897BC1" w:rsidP="00897BC1">
      <w:pPr>
        <w:rPr>
          <w:szCs w:val="22"/>
          <w:lang w:val="sl-SI"/>
        </w:rPr>
      </w:pPr>
      <w:r w:rsidRPr="00931348">
        <w:rPr>
          <w:szCs w:val="22"/>
          <w:lang w:val="sl-SI"/>
        </w:rPr>
        <w:t>3 (tri) godine.</w:t>
      </w:r>
    </w:p>
    <w:p w14:paraId="70989434" w14:textId="77777777" w:rsidR="00BD2D5F" w:rsidRDefault="00BD2D5F" w:rsidP="00923865">
      <w:pPr>
        <w:rPr>
          <w:b/>
          <w:bCs/>
          <w:szCs w:val="22"/>
        </w:rPr>
      </w:pPr>
    </w:p>
    <w:p w14:paraId="287A7026" w14:textId="2981BA8E" w:rsidR="00CE09F3" w:rsidRPr="00C4217F" w:rsidRDefault="00CE09F3" w:rsidP="00923865">
      <w:pPr>
        <w:rPr>
          <w:b/>
          <w:bCs/>
          <w:szCs w:val="22"/>
          <w:lang w:val="pl-PL"/>
        </w:rPr>
      </w:pPr>
      <w:r w:rsidRPr="00931348">
        <w:rPr>
          <w:b/>
          <w:bCs/>
          <w:szCs w:val="22"/>
          <w:lang w:val="ru-RU"/>
        </w:rPr>
        <w:t>6.4. Posebne m</w:t>
      </w:r>
      <w:r w:rsidR="00C4217F">
        <w:rPr>
          <w:b/>
          <w:bCs/>
          <w:szCs w:val="22"/>
          <w:lang w:val="sr-Latn-RS"/>
        </w:rPr>
        <w:t>j</w:t>
      </w:r>
      <w:r w:rsidRPr="00931348">
        <w:rPr>
          <w:b/>
          <w:bCs/>
          <w:szCs w:val="22"/>
          <w:lang w:val="ru-RU"/>
        </w:rPr>
        <w:t xml:space="preserve">ere </w:t>
      </w:r>
      <w:r w:rsidRPr="00C4217F">
        <w:rPr>
          <w:b/>
          <w:bCs/>
          <w:szCs w:val="22"/>
          <w:lang w:val="pl-PL"/>
        </w:rPr>
        <w:t xml:space="preserve">opreza </w:t>
      </w:r>
      <w:r w:rsidRPr="00931348">
        <w:rPr>
          <w:b/>
          <w:bCs/>
          <w:szCs w:val="22"/>
          <w:lang w:val="ru-RU"/>
        </w:rPr>
        <w:t>pri čuvanju</w:t>
      </w:r>
      <w:r w:rsidR="00BD2D5F" w:rsidRPr="00C4217F">
        <w:rPr>
          <w:b/>
          <w:bCs/>
          <w:szCs w:val="22"/>
          <w:lang w:val="pl-PL"/>
        </w:rPr>
        <w:t xml:space="preserve">  </w:t>
      </w:r>
      <w:r w:rsidR="00CB10D8">
        <w:rPr>
          <w:b/>
          <w:bCs/>
          <w:szCs w:val="22"/>
          <w:lang w:val="pl-PL"/>
        </w:rPr>
        <w:t>l</w:t>
      </w:r>
      <w:r w:rsidR="00C4217F" w:rsidRPr="00C4217F">
        <w:rPr>
          <w:b/>
          <w:bCs/>
          <w:szCs w:val="22"/>
          <w:lang w:val="pl-PL"/>
        </w:rPr>
        <w:t>ijeka</w:t>
      </w:r>
      <w:r w:rsidR="00BD2D5F" w:rsidRPr="00C4217F">
        <w:rPr>
          <w:b/>
          <w:bCs/>
          <w:szCs w:val="22"/>
          <w:lang w:val="pl-PL"/>
        </w:rPr>
        <w:t xml:space="preserve"> </w:t>
      </w:r>
    </w:p>
    <w:p w14:paraId="7C2D32F3" w14:textId="77777777" w:rsidR="00CE09F3" w:rsidRPr="00C4217F" w:rsidRDefault="00CE09F3" w:rsidP="00923865">
      <w:pPr>
        <w:rPr>
          <w:szCs w:val="22"/>
          <w:lang w:val="pl-PL"/>
        </w:rPr>
      </w:pPr>
    </w:p>
    <w:p w14:paraId="7B943741" w14:textId="15BE61E3" w:rsidR="00897BC1" w:rsidRPr="005A1944" w:rsidRDefault="00897BC1" w:rsidP="00897BC1">
      <w:pPr>
        <w:pStyle w:val="BodyTextIndent2"/>
        <w:ind w:left="0"/>
        <w:jc w:val="both"/>
        <w:rPr>
          <w:sz w:val="22"/>
          <w:szCs w:val="22"/>
          <w:lang w:val="sr-Latn-CS"/>
        </w:rPr>
      </w:pPr>
      <w:r w:rsidRPr="005A1944">
        <w:rPr>
          <w:i w:val="0"/>
          <w:sz w:val="22"/>
          <w:szCs w:val="22"/>
          <w:lang w:val="pl-PL"/>
        </w:rPr>
        <w:t>Čuvati u origina</w:t>
      </w:r>
      <w:r w:rsidR="00CB10D8">
        <w:rPr>
          <w:i w:val="0"/>
          <w:sz w:val="22"/>
          <w:szCs w:val="22"/>
          <w:lang w:val="pl-PL"/>
        </w:rPr>
        <w:t>l</w:t>
      </w:r>
      <w:r w:rsidRPr="005A1944">
        <w:rPr>
          <w:i w:val="0"/>
          <w:sz w:val="22"/>
          <w:szCs w:val="22"/>
          <w:lang w:val="pl-PL"/>
        </w:rPr>
        <w:t xml:space="preserve">nom pakovanju </w:t>
      </w:r>
      <w:r w:rsidR="00BD2D5F" w:rsidRPr="005A1944">
        <w:rPr>
          <w:i w:val="0"/>
          <w:sz w:val="22"/>
          <w:szCs w:val="22"/>
          <w:lang w:val="pl-PL"/>
        </w:rPr>
        <w:t>radi</w:t>
      </w:r>
      <w:r w:rsidRPr="005A1944">
        <w:rPr>
          <w:i w:val="0"/>
          <w:sz w:val="22"/>
          <w:szCs w:val="22"/>
          <w:lang w:val="pl-PL"/>
        </w:rPr>
        <w:t xml:space="preserve"> </w:t>
      </w:r>
      <w:r w:rsidRPr="00931348">
        <w:rPr>
          <w:i w:val="0"/>
          <w:sz w:val="22"/>
          <w:szCs w:val="22"/>
          <w:lang w:val="sr-Latn-CS"/>
        </w:rPr>
        <w:t>zaštite od v</w:t>
      </w:r>
      <w:r w:rsidR="00CB10D8">
        <w:rPr>
          <w:i w:val="0"/>
          <w:sz w:val="22"/>
          <w:szCs w:val="22"/>
          <w:lang w:val="sr-Latn-CS"/>
        </w:rPr>
        <w:t>l</w:t>
      </w:r>
      <w:r w:rsidRPr="00931348">
        <w:rPr>
          <w:i w:val="0"/>
          <w:sz w:val="22"/>
          <w:szCs w:val="22"/>
          <w:lang w:val="sr-Latn-CS"/>
        </w:rPr>
        <w:t>age.</w:t>
      </w:r>
    </w:p>
    <w:p w14:paraId="0018B61F" w14:textId="77777777" w:rsidR="00897BC1" w:rsidRPr="00C4217F" w:rsidRDefault="00897BC1" w:rsidP="00923865">
      <w:pPr>
        <w:rPr>
          <w:szCs w:val="22"/>
          <w:lang w:val="sr-Latn-CS"/>
        </w:rPr>
      </w:pPr>
    </w:p>
    <w:p w14:paraId="4F0F8054" w14:textId="77777777" w:rsidR="00CE09F3" w:rsidRPr="00931348" w:rsidRDefault="0022223A" w:rsidP="00923865">
      <w:pPr>
        <w:rPr>
          <w:b/>
          <w:bCs/>
          <w:szCs w:val="22"/>
          <w:lang w:val="sr-Latn-CS"/>
        </w:rPr>
      </w:pPr>
      <w:r w:rsidRPr="00931348">
        <w:rPr>
          <w:b/>
          <w:bCs/>
          <w:szCs w:val="22"/>
          <w:lang w:val="sr-Latn-CS"/>
        </w:rPr>
        <w:t xml:space="preserve">6.5. </w:t>
      </w:r>
      <w:r w:rsidR="00C4217F">
        <w:rPr>
          <w:b/>
          <w:bCs/>
          <w:szCs w:val="22"/>
          <w:lang w:val="sr-Latn-CS"/>
        </w:rPr>
        <w:t>Vrsta</w:t>
      </w:r>
      <w:r w:rsidR="00CE09F3" w:rsidRPr="00931348">
        <w:rPr>
          <w:b/>
          <w:bCs/>
          <w:szCs w:val="22"/>
          <w:lang w:val="sr-Latn-CS"/>
        </w:rPr>
        <w:t xml:space="preserve"> i sadržaj pakovanja</w:t>
      </w:r>
      <w:r w:rsidR="00F42610" w:rsidRPr="00931348">
        <w:rPr>
          <w:b/>
          <w:bCs/>
          <w:szCs w:val="22"/>
          <w:lang w:val="sr-Latn-CS"/>
        </w:rPr>
        <w:t xml:space="preserve"> </w:t>
      </w:r>
    </w:p>
    <w:p w14:paraId="26B826E8" w14:textId="77777777" w:rsidR="00645561" w:rsidRDefault="00645561" w:rsidP="00897BC1">
      <w:pPr>
        <w:suppressAutoHyphens/>
        <w:rPr>
          <w:szCs w:val="22"/>
          <w:lang w:val="sv-SE"/>
        </w:rPr>
      </w:pPr>
    </w:p>
    <w:p w14:paraId="3FE3450A" w14:textId="43BDF52A" w:rsidR="00BD2D5F" w:rsidRDefault="00BD2D5F" w:rsidP="00BD2D5F">
      <w:pPr>
        <w:suppressAutoHyphens/>
        <w:rPr>
          <w:szCs w:val="22"/>
          <w:lang w:val="sv-SE"/>
        </w:rPr>
      </w:pPr>
      <w:r>
        <w:rPr>
          <w:szCs w:val="22"/>
          <w:lang w:val="sv-SE"/>
        </w:rPr>
        <w:t xml:space="preserve">Unutrašnje pakovanje je </w:t>
      </w:r>
      <w:r w:rsidRPr="00931348">
        <w:rPr>
          <w:szCs w:val="22"/>
          <w:lang w:val="sv-SE"/>
        </w:rPr>
        <w:t>oPA/A</w:t>
      </w:r>
      <w:r w:rsidR="00CB10D8">
        <w:rPr>
          <w:szCs w:val="22"/>
          <w:lang w:val="sv-SE"/>
        </w:rPr>
        <w:t>L</w:t>
      </w:r>
      <w:r w:rsidRPr="00931348">
        <w:rPr>
          <w:szCs w:val="22"/>
          <w:lang w:val="sv-SE"/>
        </w:rPr>
        <w:t>/PVC-A</w:t>
      </w:r>
      <w:r w:rsidR="00CB10D8">
        <w:rPr>
          <w:szCs w:val="22"/>
          <w:lang w:val="sv-SE"/>
        </w:rPr>
        <w:t>L</w:t>
      </w:r>
      <w:r w:rsidRPr="00931348">
        <w:rPr>
          <w:szCs w:val="22"/>
          <w:lang w:val="sv-SE"/>
        </w:rPr>
        <w:t xml:space="preserve"> b</w:t>
      </w:r>
      <w:r w:rsidR="00CB10D8">
        <w:rPr>
          <w:szCs w:val="22"/>
          <w:lang w:val="sv-SE"/>
        </w:rPr>
        <w:t>l</w:t>
      </w:r>
      <w:r w:rsidRPr="00931348">
        <w:rPr>
          <w:szCs w:val="22"/>
          <w:lang w:val="sv-SE"/>
        </w:rPr>
        <w:t>ister sa po 10 tab</w:t>
      </w:r>
      <w:r w:rsidR="00CB10D8">
        <w:rPr>
          <w:szCs w:val="22"/>
          <w:lang w:val="sv-SE"/>
        </w:rPr>
        <w:t>l</w:t>
      </w:r>
      <w:r w:rsidRPr="00931348">
        <w:rPr>
          <w:szCs w:val="22"/>
          <w:lang w:val="sv-SE"/>
        </w:rPr>
        <w:t>eta u jednom b</w:t>
      </w:r>
      <w:r w:rsidR="00CB10D8">
        <w:rPr>
          <w:szCs w:val="22"/>
          <w:lang w:val="sv-SE"/>
        </w:rPr>
        <w:t>l</w:t>
      </w:r>
      <w:r w:rsidRPr="00931348">
        <w:rPr>
          <w:szCs w:val="22"/>
          <w:lang w:val="sv-SE"/>
        </w:rPr>
        <w:t>isteru.</w:t>
      </w:r>
    </w:p>
    <w:p w14:paraId="0CDC6B87" w14:textId="7082F305" w:rsidR="00BD2D5F" w:rsidRPr="00931348" w:rsidRDefault="00BD2D5F" w:rsidP="00BD2D5F">
      <w:pPr>
        <w:suppressAutoHyphens/>
        <w:rPr>
          <w:szCs w:val="22"/>
          <w:lang w:val="sv-SE"/>
        </w:rPr>
      </w:pPr>
      <w:r>
        <w:rPr>
          <w:szCs w:val="22"/>
          <w:lang w:val="sv-SE"/>
        </w:rPr>
        <w:t>Spo</w:t>
      </w:r>
      <w:r w:rsidR="00CB10D8">
        <w:rPr>
          <w:szCs w:val="22"/>
          <w:lang w:val="sv-SE"/>
        </w:rPr>
        <w:t>l</w:t>
      </w:r>
      <w:r>
        <w:rPr>
          <w:szCs w:val="22"/>
          <w:lang w:val="sv-SE"/>
        </w:rPr>
        <w:t>jnje pakovanje je s</w:t>
      </w:r>
      <w:r w:rsidR="00CB10D8">
        <w:rPr>
          <w:szCs w:val="22"/>
          <w:lang w:val="sv-SE"/>
        </w:rPr>
        <w:t>l</w:t>
      </w:r>
      <w:r>
        <w:rPr>
          <w:szCs w:val="22"/>
          <w:lang w:val="sv-SE"/>
        </w:rPr>
        <w:t>oživa kartonska kutija u kojoj se na</w:t>
      </w:r>
      <w:r w:rsidR="00CB10D8">
        <w:rPr>
          <w:szCs w:val="22"/>
          <w:lang w:val="sv-SE"/>
        </w:rPr>
        <w:t>l</w:t>
      </w:r>
      <w:r>
        <w:rPr>
          <w:szCs w:val="22"/>
          <w:lang w:val="sv-SE"/>
        </w:rPr>
        <w:t>azi 3 b</w:t>
      </w:r>
      <w:r w:rsidR="00CB10D8">
        <w:rPr>
          <w:szCs w:val="22"/>
          <w:lang w:val="sv-SE"/>
        </w:rPr>
        <w:t>l</w:t>
      </w:r>
      <w:r>
        <w:rPr>
          <w:szCs w:val="22"/>
          <w:lang w:val="sv-SE"/>
        </w:rPr>
        <w:t>istera sa 10 tab</w:t>
      </w:r>
      <w:r w:rsidR="00CB10D8">
        <w:rPr>
          <w:szCs w:val="22"/>
          <w:lang w:val="sv-SE"/>
        </w:rPr>
        <w:t>l</w:t>
      </w:r>
      <w:r>
        <w:rPr>
          <w:szCs w:val="22"/>
          <w:lang w:val="sv-SE"/>
        </w:rPr>
        <w:t xml:space="preserve">eta (ukupno </w:t>
      </w:r>
      <w:r w:rsidR="00B05573">
        <w:rPr>
          <w:szCs w:val="22"/>
          <w:lang w:val="sv-SE"/>
        </w:rPr>
        <w:t>3</w:t>
      </w:r>
      <w:r>
        <w:rPr>
          <w:szCs w:val="22"/>
          <w:lang w:val="sv-SE"/>
        </w:rPr>
        <w:t>0 tab</w:t>
      </w:r>
      <w:r w:rsidR="00CB10D8">
        <w:rPr>
          <w:szCs w:val="22"/>
          <w:lang w:val="sv-SE"/>
        </w:rPr>
        <w:t>l</w:t>
      </w:r>
      <w:r>
        <w:rPr>
          <w:szCs w:val="22"/>
          <w:lang w:val="sv-SE"/>
        </w:rPr>
        <w:t>eta</w:t>
      </w:r>
      <w:r w:rsidR="0054574E">
        <w:rPr>
          <w:szCs w:val="22"/>
          <w:lang w:val="sv-SE"/>
        </w:rPr>
        <w:t>)</w:t>
      </w:r>
      <w:r>
        <w:rPr>
          <w:szCs w:val="22"/>
          <w:lang w:val="sv-SE"/>
        </w:rPr>
        <w:t xml:space="preserve"> i Uputstvo za </w:t>
      </w:r>
      <w:r w:rsidR="00CB10D8">
        <w:rPr>
          <w:szCs w:val="22"/>
          <w:lang w:val="sv-SE"/>
        </w:rPr>
        <w:t>l</w:t>
      </w:r>
      <w:r w:rsidR="00421D64">
        <w:rPr>
          <w:szCs w:val="22"/>
          <w:lang w:val="sv-SE"/>
        </w:rPr>
        <w:t>ij</w:t>
      </w:r>
      <w:r>
        <w:rPr>
          <w:szCs w:val="22"/>
          <w:lang w:val="sv-SE"/>
        </w:rPr>
        <w:t>ek.</w:t>
      </w:r>
    </w:p>
    <w:p w14:paraId="7F15CAD1" w14:textId="77777777" w:rsidR="008B2A2C" w:rsidRPr="00007E9F" w:rsidRDefault="008B2A2C" w:rsidP="00923865">
      <w:pPr>
        <w:rPr>
          <w:szCs w:val="22"/>
          <w:lang w:val="pl-PL"/>
        </w:rPr>
      </w:pPr>
    </w:p>
    <w:p w14:paraId="0212BDA6" w14:textId="04890E18" w:rsidR="00CE09F3" w:rsidRPr="00931348" w:rsidRDefault="00CE09F3" w:rsidP="00923865">
      <w:pPr>
        <w:rPr>
          <w:b/>
          <w:bCs/>
          <w:szCs w:val="22"/>
          <w:lang w:val="sr-Latn-CS"/>
        </w:rPr>
      </w:pPr>
      <w:r w:rsidRPr="00931348">
        <w:rPr>
          <w:b/>
          <w:bCs/>
          <w:szCs w:val="22"/>
          <w:lang w:val="ru-RU"/>
        </w:rPr>
        <w:t>6.6. Posebne m</w:t>
      </w:r>
      <w:r w:rsidR="00C4217F">
        <w:rPr>
          <w:b/>
          <w:bCs/>
          <w:szCs w:val="22"/>
          <w:lang w:val="sr-Latn-RS"/>
        </w:rPr>
        <w:t>j</w:t>
      </w:r>
      <w:r w:rsidRPr="00931348">
        <w:rPr>
          <w:b/>
          <w:bCs/>
          <w:szCs w:val="22"/>
          <w:lang w:val="ru-RU"/>
        </w:rPr>
        <w:t>ere opreza pri od</w:t>
      </w:r>
      <w:r w:rsidR="00CB10D8">
        <w:rPr>
          <w:b/>
          <w:bCs/>
          <w:szCs w:val="22"/>
          <w:lang w:val="ru-RU"/>
        </w:rPr>
        <w:t>l</w:t>
      </w:r>
      <w:r w:rsidRPr="00931348">
        <w:rPr>
          <w:b/>
          <w:bCs/>
          <w:szCs w:val="22"/>
          <w:lang w:val="ru-RU"/>
        </w:rPr>
        <w:t>aganju materija</w:t>
      </w:r>
      <w:r w:rsidR="00CB10D8">
        <w:rPr>
          <w:b/>
          <w:bCs/>
          <w:szCs w:val="22"/>
          <w:lang w:val="ru-RU"/>
        </w:rPr>
        <w:t>l</w:t>
      </w:r>
      <w:r w:rsidRPr="00931348">
        <w:rPr>
          <w:b/>
          <w:bCs/>
          <w:szCs w:val="22"/>
          <w:lang w:val="ru-RU"/>
        </w:rPr>
        <w:t>a koji treba odbaciti nakon prim</w:t>
      </w:r>
      <w:r w:rsidR="00C4217F">
        <w:rPr>
          <w:b/>
          <w:bCs/>
          <w:szCs w:val="22"/>
          <w:lang w:val="sr-Latn-RS"/>
        </w:rPr>
        <w:t>j</w:t>
      </w:r>
      <w:r w:rsidRPr="00931348">
        <w:rPr>
          <w:b/>
          <w:bCs/>
          <w:szCs w:val="22"/>
          <w:lang w:val="ru-RU"/>
        </w:rPr>
        <w:t xml:space="preserve">ene </w:t>
      </w:r>
      <w:r w:rsidR="00CB10D8">
        <w:rPr>
          <w:b/>
          <w:bCs/>
          <w:szCs w:val="22"/>
          <w:lang w:val="ru-RU"/>
        </w:rPr>
        <w:t>l</w:t>
      </w:r>
      <w:r w:rsidRPr="00931348">
        <w:rPr>
          <w:b/>
          <w:bCs/>
          <w:szCs w:val="22"/>
          <w:lang w:val="ru-RU"/>
        </w:rPr>
        <w:t xml:space="preserve">eka </w:t>
      </w:r>
      <w:r w:rsidRPr="00931348">
        <w:rPr>
          <w:b/>
          <w:bCs/>
          <w:szCs w:val="22"/>
          <w:lang w:val="sr-Latn-CS"/>
        </w:rPr>
        <w:t xml:space="preserve">(i druga uputstva za rukovanje </w:t>
      </w:r>
      <w:r w:rsidR="00CB10D8">
        <w:rPr>
          <w:b/>
          <w:bCs/>
          <w:szCs w:val="22"/>
          <w:lang w:val="sr-Latn-CS"/>
        </w:rPr>
        <w:t>l</w:t>
      </w:r>
      <w:r w:rsidR="00C4217F">
        <w:rPr>
          <w:b/>
          <w:bCs/>
          <w:szCs w:val="22"/>
          <w:lang w:val="sr-Latn-CS"/>
        </w:rPr>
        <w:t>ij</w:t>
      </w:r>
      <w:r w:rsidRPr="00931348">
        <w:rPr>
          <w:b/>
          <w:bCs/>
          <w:szCs w:val="22"/>
          <w:lang w:val="sr-Latn-CS"/>
        </w:rPr>
        <w:t>ekom)</w:t>
      </w:r>
    </w:p>
    <w:p w14:paraId="24023763" w14:textId="77777777" w:rsidR="00CE09F3" w:rsidRPr="00007E9F" w:rsidRDefault="00CE09F3" w:rsidP="00923865">
      <w:pPr>
        <w:rPr>
          <w:szCs w:val="22"/>
          <w:lang w:val="pl-PL"/>
        </w:rPr>
      </w:pPr>
    </w:p>
    <w:p w14:paraId="04139FA5" w14:textId="2604E80B" w:rsidR="0036762C" w:rsidRDefault="0036762C" w:rsidP="00BE2CE7">
      <w:pPr>
        <w:rPr>
          <w:szCs w:val="22"/>
          <w:lang w:val="pl-PL"/>
        </w:rPr>
      </w:pPr>
      <w:r w:rsidRPr="00007E9F">
        <w:rPr>
          <w:szCs w:val="22"/>
          <w:lang w:val="pl-PL"/>
        </w:rPr>
        <w:t>Svu neiskorišćenu ko</w:t>
      </w:r>
      <w:r w:rsidR="00CB10D8">
        <w:rPr>
          <w:szCs w:val="22"/>
          <w:lang w:val="pl-PL"/>
        </w:rPr>
        <w:t>l</w:t>
      </w:r>
      <w:r w:rsidRPr="00007E9F">
        <w:rPr>
          <w:szCs w:val="22"/>
          <w:lang w:val="pl-PL"/>
        </w:rPr>
        <w:t xml:space="preserve">ičinu </w:t>
      </w:r>
      <w:r w:rsidR="00CB10D8">
        <w:rPr>
          <w:szCs w:val="22"/>
          <w:lang w:val="pl-PL"/>
        </w:rPr>
        <w:t>l</w:t>
      </w:r>
      <w:r w:rsidR="00C4217F">
        <w:rPr>
          <w:szCs w:val="22"/>
          <w:lang w:val="pl-PL"/>
        </w:rPr>
        <w:t>ij</w:t>
      </w:r>
      <w:r w:rsidRPr="00007E9F">
        <w:rPr>
          <w:szCs w:val="22"/>
          <w:lang w:val="pl-PL"/>
        </w:rPr>
        <w:t>eka i</w:t>
      </w:r>
      <w:r w:rsidR="00CB10D8">
        <w:rPr>
          <w:szCs w:val="22"/>
          <w:lang w:val="pl-PL"/>
        </w:rPr>
        <w:t>l</w:t>
      </w:r>
      <w:r w:rsidRPr="00007E9F">
        <w:rPr>
          <w:szCs w:val="22"/>
          <w:lang w:val="pl-PL"/>
        </w:rPr>
        <w:t>i otpadnog materija</w:t>
      </w:r>
      <w:r w:rsidR="00CB10D8">
        <w:rPr>
          <w:szCs w:val="22"/>
          <w:lang w:val="pl-PL"/>
        </w:rPr>
        <w:t>l</w:t>
      </w:r>
      <w:r w:rsidRPr="00007E9F">
        <w:rPr>
          <w:szCs w:val="22"/>
          <w:lang w:val="pl-PL"/>
        </w:rPr>
        <w:t>a nakon njegove upotrebe treba uk</w:t>
      </w:r>
      <w:r w:rsidR="00CB10D8">
        <w:rPr>
          <w:szCs w:val="22"/>
          <w:lang w:val="pl-PL"/>
        </w:rPr>
        <w:t>l</w:t>
      </w:r>
      <w:r w:rsidRPr="00007E9F">
        <w:rPr>
          <w:szCs w:val="22"/>
          <w:lang w:val="pl-PL"/>
        </w:rPr>
        <w:t>oniti, u sk</w:t>
      </w:r>
      <w:r w:rsidR="00CB10D8">
        <w:rPr>
          <w:szCs w:val="22"/>
          <w:lang w:val="pl-PL"/>
        </w:rPr>
        <w:t>l</w:t>
      </w:r>
      <w:r w:rsidRPr="00007E9F">
        <w:rPr>
          <w:szCs w:val="22"/>
          <w:lang w:val="pl-PL"/>
        </w:rPr>
        <w:t>adu sa važećim propisima.</w:t>
      </w:r>
    </w:p>
    <w:p w14:paraId="39B97590" w14:textId="5720EC3B" w:rsidR="00BE2CE7" w:rsidRDefault="00BE2CE7" w:rsidP="0036762C">
      <w:pPr>
        <w:rPr>
          <w:szCs w:val="22"/>
          <w:lang w:val="pl-PL"/>
        </w:rPr>
      </w:pPr>
    </w:p>
    <w:p w14:paraId="3136E7AE" w14:textId="77777777" w:rsidR="00BE2CE7" w:rsidRPr="00007E9F" w:rsidRDefault="00BE2CE7" w:rsidP="0036762C">
      <w:pPr>
        <w:rPr>
          <w:szCs w:val="22"/>
          <w:lang w:val="pl-PL"/>
        </w:rPr>
      </w:pPr>
    </w:p>
    <w:p w14:paraId="7FE03CC7" w14:textId="4F506278" w:rsidR="00CE09F3" w:rsidRPr="00BE2CE7" w:rsidRDefault="00CE09F3" w:rsidP="00BE2CE7">
      <w:pPr>
        <w:rPr>
          <w:b/>
          <w:lang w:val="pl-PL"/>
        </w:rPr>
      </w:pPr>
      <w:r w:rsidRPr="00BE2CE7">
        <w:rPr>
          <w:b/>
          <w:lang w:val="pl-PL"/>
        </w:rPr>
        <w:t>7. NOSI</w:t>
      </w:r>
      <w:r w:rsidR="00CB10D8" w:rsidRPr="00BE2CE7">
        <w:rPr>
          <w:b/>
          <w:lang w:val="pl-PL"/>
        </w:rPr>
        <w:t>L</w:t>
      </w:r>
      <w:r w:rsidRPr="00BE2CE7">
        <w:rPr>
          <w:b/>
          <w:lang w:val="pl-PL"/>
        </w:rPr>
        <w:t>AC DOZVO</w:t>
      </w:r>
      <w:r w:rsidR="00CB10D8" w:rsidRPr="00BE2CE7">
        <w:rPr>
          <w:b/>
          <w:lang w:val="pl-PL"/>
        </w:rPr>
        <w:t>L</w:t>
      </w:r>
      <w:r w:rsidRPr="00BE2CE7">
        <w:rPr>
          <w:b/>
          <w:lang w:val="pl-PL"/>
        </w:rPr>
        <w:t xml:space="preserve">E </w:t>
      </w:r>
    </w:p>
    <w:p w14:paraId="0B6DDE9D" w14:textId="77777777" w:rsidR="00A34DA2" w:rsidRPr="00A34DA2" w:rsidRDefault="00A34DA2" w:rsidP="00A34DA2">
      <w:pPr>
        <w:pStyle w:val="NASLOV123"/>
        <w:spacing w:after="0"/>
        <w:rPr>
          <w:b w:val="0"/>
          <w:lang w:val="pl-PL"/>
        </w:rPr>
      </w:pPr>
      <w:r w:rsidRPr="00A34DA2">
        <w:rPr>
          <w:b w:val="0"/>
          <w:lang w:val="pl-PL"/>
        </w:rPr>
        <w:t>Hemomont d.o.o.</w:t>
      </w:r>
    </w:p>
    <w:p w14:paraId="0AD0CFEC" w14:textId="5E6BA173" w:rsidR="00CE09F3" w:rsidRPr="006636C5" w:rsidRDefault="00A34DA2" w:rsidP="00D00838">
      <w:pPr>
        <w:rPr>
          <w:szCs w:val="22"/>
          <w:lang w:val="pl-PL"/>
        </w:rPr>
      </w:pPr>
      <w:r w:rsidRPr="00A34DA2">
        <w:rPr>
          <w:lang w:val="pl-PL"/>
        </w:rPr>
        <w:t>8</w:t>
      </w:r>
      <w:r w:rsidR="00090FDA">
        <w:rPr>
          <w:lang w:val="pl-PL"/>
        </w:rPr>
        <w:t>.</w:t>
      </w:r>
      <w:r w:rsidRPr="00A34DA2">
        <w:rPr>
          <w:lang w:val="pl-PL"/>
        </w:rPr>
        <w:t xml:space="preserve"> marta 55A, Podgorica, Crna Gora</w:t>
      </w:r>
    </w:p>
    <w:p w14:paraId="07C55705" w14:textId="55262A37" w:rsidR="005D1325" w:rsidRDefault="005D1325" w:rsidP="00812156">
      <w:pPr>
        <w:rPr>
          <w:szCs w:val="22"/>
          <w:lang w:val="sr-Latn-CS"/>
        </w:rPr>
      </w:pPr>
    </w:p>
    <w:p w14:paraId="342E5D6B" w14:textId="77777777" w:rsidR="00802C43" w:rsidRDefault="00802C43" w:rsidP="00812156">
      <w:pPr>
        <w:rPr>
          <w:szCs w:val="22"/>
          <w:lang w:val="sr-Latn-CS"/>
        </w:rPr>
      </w:pPr>
    </w:p>
    <w:p w14:paraId="38A81CD4" w14:textId="27E296ED" w:rsidR="00C4217F" w:rsidRPr="00C4217F" w:rsidRDefault="00C4217F" w:rsidP="00C4217F">
      <w:pPr>
        <w:tabs>
          <w:tab w:val="left" w:pos="540"/>
          <w:tab w:val="left" w:pos="569"/>
        </w:tabs>
        <w:rPr>
          <w:b/>
          <w:bCs/>
          <w:szCs w:val="22"/>
          <w:lang w:val="pl-PL"/>
        </w:rPr>
      </w:pPr>
      <w:r w:rsidRPr="00C4217F">
        <w:rPr>
          <w:b/>
          <w:bCs/>
          <w:szCs w:val="22"/>
          <w:lang w:val="pl-PL"/>
        </w:rPr>
        <w:t xml:space="preserve">8. </w:t>
      </w:r>
      <w:r w:rsidRPr="00C4217F">
        <w:rPr>
          <w:b/>
          <w:bCs/>
          <w:szCs w:val="22"/>
          <w:lang w:val="pl-PL"/>
        </w:rPr>
        <w:tab/>
        <w:t>BROJ DOZVO</w:t>
      </w:r>
      <w:r w:rsidR="00CB10D8">
        <w:rPr>
          <w:b/>
          <w:bCs/>
          <w:szCs w:val="22"/>
          <w:lang w:val="pl-PL"/>
        </w:rPr>
        <w:t>L</w:t>
      </w:r>
      <w:r w:rsidRPr="00C4217F">
        <w:rPr>
          <w:b/>
          <w:bCs/>
          <w:szCs w:val="22"/>
          <w:lang w:val="pl-PL"/>
        </w:rPr>
        <w:t>E ZA STAV</w:t>
      </w:r>
      <w:r w:rsidR="00CB10D8">
        <w:rPr>
          <w:b/>
          <w:bCs/>
          <w:szCs w:val="22"/>
          <w:lang w:val="pl-PL"/>
        </w:rPr>
        <w:t>L</w:t>
      </w:r>
      <w:r w:rsidRPr="00C4217F">
        <w:rPr>
          <w:b/>
          <w:bCs/>
          <w:szCs w:val="22"/>
          <w:lang w:val="pl-PL"/>
        </w:rPr>
        <w:t xml:space="preserve">JANJE </w:t>
      </w:r>
      <w:r w:rsidR="00CB10D8">
        <w:rPr>
          <w:b/>
          <w:bCs/>
          <w:szCs w:val="22"/>
          <w:lang w:val="pl-PL"/>
        </w:rPr>
        <w:t>L</w:t>
      </w:r>
      <w:r w:rsidRPr="00C4217F">
        <w:rPr>
          <w:b/>
          <w:bCs/>
          <w:szCs w:val="22"/>
          <w:lang w:val="pl-PL"/>
        </w:rPr>
        <w:t>IJEKA U PROMET</w:t>
      </w:r>
    </w:p>
    <w:p w14:paraId="2466CBD5" w14:textId="7B8A0B99" w:rsidR="00C4217F" w:rsidRDefault="00C4217F" w:rsidP="00C4217F">
      <w:pPr>
        <w:tabs>
          <w:tab w:val="left" w:pos="540"/>
          <w:tab w:val="left" w:pos="569"/>
        </w:tabs>
        <w:rPr>
          <w:bCs/>
          <w:szCs w:val="22"/>
          <w:lang w:val="pl-PL"/>
        </w:rPr>
      </w:pPr>
    </w:p>
    <w:p w14:paraId="4ED85B6B" w14:textId="069050C5" w:rsidR="00BE2CE7" w:rsidRPr="00C4217F" w:rsidRDefault="00A30745" w:rsidP="00C4217F">
      <w:pPr>
        <w:tabs>
          <w:tab w:val="left" w:pos="540"/>
          <w:tab w:val="left" w:pos="569"/>
        </w:tabs>
        <w:rPr>
          <w:bCs/>
          <w:szCs w:val="22"/>
          <w:lang w:val="pl-PL"/>
        </w:rPr>
      </w:pPr>
      <w:r w:rsidRPr="00A30745">
        <w:rPr>
          <w:bCs/>
          <w:szCs w:val="22"/>
          <w:lang w:val="pl-PL"/>
        </w:rPr>
        <w:t>2030/24/609 - 7724</w:t>
      </w:r>
    </w:p>
    <w:p w14:paraId="0845E268" w14:textId="1EFC95D0" w:rsidR="00C4217F" w:rsidRDefault="00C4217F" w:rsidP="00C4217F">
      <w:pPr>
        <w:tabs>
          <w:tab w:val="left" w:pos="540"/>
          <w:tab w:val="left" w:pos="569"/>
        </w:tabs>
        <w:rPr>
          <w:bCs/>
          <w:szCs w:val="22"/>
          <w:lang w:val="pl-PL"/>
        </w:rPr>
      </w:pPr>
    </w:p>
    <w:p w14:paraId="5B0C1E3C" w14:textId="77777777" w:rsidR="006C2A8D" w:rsidRPr="00C4217F" w:rsidRDefault="006C2A8D" w:rsidP="00C4217F">
      <w:pPr>
        <w:tabs>
          <w:tab w:val="left" w:pos="540"/>
          <w:tab w:val="left" w:pos="569"/>
        </w:tabs>
        <w:rPr>
          <w:bCs/>
          <w:szCs w:val="22"/>
          <w:lang w:val="pl-PL"/>
        </w:rPr>
      </w:pPr>
    </w:p>
    <w:p w14:paraId="7C0B5C83" w14:textId="5432FF77" w:rsidR="00C4217F" w:rsidRPr="00C4217F" w:rsidRDefault="00C4217F" w:rsidP="00C4217F">
      <w:pPr>
        <w:tabs>
          <w:tab w:val="left" w:pos="540"/>
          <w:tab w:val="left" w:pos="569"/>
        </w:tabs>
        <w:rPr>
          <w:b/>
          <w:bCs/>
          <w:szCs w:val="22"/>
          <w:lang w:val="pl-PL"/>
        </w:rPr>
      </w:pPr>
      <w:r w:rsidRPr="00C4217F">
        <w:rPr>
          <w:b/>
          <w:bCs/>
          <w:szCs w:val="22"/>
          <w:lang w:val="pl-PL"/>
        </w:rPr>
        <w:t xml:space="preserve">9. </w:t>
      </w:r>
      <w:r w:rsidRPr="00C4217F">
        <w:rPr>
          <w:b/>
          <w:bCs/>
          <w:szCs w:val="22"/>
          <w:lang w:val="pl-PL"/>
        </w:rPr>
        <w:tab/>
        <w:t>DATUM PRVE DOZVO</w:t>
      </w:r>
      <w:r w:rsidR="00CB10D8">
        <w:rPr>
          <w:b/>
          <w:bCs/>
          <w:szCs w:val="22"/>
          <w:lang w:val="pl-PL"/>
        </w:rPr>
        <w:t>L</w:t>
      </w:r>
      <w:r w:rsidRPr="00C4217F">
        <w:rPr>
          <w:b/>
          <w:bCs/>
          <w:szCs w:val="22"/>
          <w:lang w:val="pl-PL"/>
        </w:rPr>
        <w:t>E/OBNOVE DOZVO</w:t>
      </w:r>
      <w:r w:rsidR="00CB10D8">
        <w:rPr>
          <w:b/>
          <w:bCs/>
          <w:szCs w:val="22"/>
          <w:lang w:val="pl-PL"/>
        </w:rPr>
        <w:t>L</w:t>
      </w:r>
      <w:r w:rsidRPr="00C4217F">
        <w:rPr>
          <w:b/>
          <w:bCs/>
          <w:szCs w:val="22"/>
          <w:lang w:val="pl-PL"/>
        </w:rPr>
        <w:t>E ZA STAV</w:t>
      </w:r>
      <w:r w:rsidR="00CB10D8">
        <w:rPr>
          <w:b/>
          <w:bCs/>
          <w:szCs w:val="22"/>
          <w:lang w:val="pl-PL"/>
        </w:rPr>
        <w:t>L</w:t>
      </w:r>
      <w:r w:rsidRPr="00C4217F">
        <w:rPr>
          <w:b/>
          <w:bCs/>
          <w:szCs w:val="22"/>
          <w:lang w:val="pl-PL"/>
        </w:rPr>
        <w:t xml:space="preserve">JANJE </w:t>
      </w:r>
      <w:r w:rsidR="00CB10D8">
        <w:rPr>
          <w:b/>
          <w:bCs/>
          <w:szCs w:val="22"/>
          <w:lang w:val="pl-PL"/>
        </w:rPr>
        <w:t>L</w:t>
      </w:r>
      <w:r w:rsidRPr="00C4217F">
        <w:rPr>
          <w:b/>
          <w:bCs/>
          <w:szCs w:val="22"/>
          <w:lang w:val="pl-PL"/>
        </w:rPr>
        <w:t>IJEKA U PROMET</w:t>
      </w:r>
    </w:p>
    <w:p w14:paraId="4E54526F" w14:textId="77777777" w:rsidR="00A34DA2" w:rsidRDefault="00A34DA2" w:rsidP="00C4217F">
      <w:pPr>
        <w:tabs>
          <w:tab w:val="left" w:pos="540"/>
          <w:tab w:val="left" w:pos="569"/>
        </w:tabs>
        <w:rPr>
          <w:bCs/>
          <w:szCs w:val="22"/>
          <w:lang w:val="pl-PL"/>
        </w:rPr>
      </w:pPr>
    </w:p>
    <w:p w14:paraId="2E13B4C8" w14:textId="45D3DC23" w:rsidR="00A34DA2" w:rsidRPr="00A34DA2" w:rsidRDefault="00A34DA2" w:rsidP="00A34DA2">
      <w:pPr>
        <w:tabs>
          <w:tab w:val="left" w:pos="540"/>
          <w:tab w:val="left" w:pos="569"/>
        </w:tabs>
        <w:rPr>
          <w:bCs/>
          <w:szCs w:val="22"/>
          <w:lang w:val="pl-PL"/>
        </w:rPr>
      </w:pPr>
      <w:r w:rsidRPr="00A34DA2">
        <w:rPr>
          <w:bCs/>
          <w:szCs w:val="22"/>
          <w:lang w:val="pl-PL"/>
        </w:rPr>
        <w:t>Datum prve dozvole: 12.05.2009</w:t>
      </w:r>
      <w:r>
        <w:rPr>
          <w:bCs/>
          <w:szCs w:val="22"/>
          <w:lang w:val="pl-PL"/>
        </w:rPr>
        <w:t>. godine</w:t>
      </w:r>
    </w:p>
    <w:p w14:paraId="7A51AB27" w14:textId="2A245AA2" w:rsidR="00802C43" w:rsidRDefault="00A34DA2" w:rsidP="00A34DA2">
      <w:pPr>
        <w:tabs>
          <w:tab w:val="left" w:pos="540"/>
          <w:tab w:val="left" w:pos="569"/>
        </w:tabs>
        <w:rPr>
          <w:bCs/>
          <w:szCs w:val="22"/>
          <w:lang w:val="pl-PL"/>
        </w:rPr>
      </w:pPr>
      <w:r w:rsidRPr="00A34DA2">
        <w:rPr>
          <w:bCs/>
          <w:szCs w:val="22"/>
          <w:lang w:val="pl-PL"/>
        </w:rPr>
        <w:t xml:space="preserve">Datum poslednje obnove dozvole: </w:t>
      </w:r>
      <w:r w:rsidR="00A30745" w:rsidRPr="00A30745">
        <w:rPr>
          <w:bCs/>
          <w:szCs w:val="22"/>
          <w:lang w:val="pl-PL"/>
        </w:rPr>
        <w:t>08.02.2024. godine</w:t>
      </w:r>
    </w:p>
    <w:p w14:paraId="05EC772F" w14:textId="77777777" w:rsidR="00A34DA2" w:rsidRDefault="00A34DA2" w:rsidP="00C4217F">
      <w:pPr>
        <w:tabs>
          <w:tab w:val="left" w:pos="540"/>
          <w:tab w:val="left" w:pos="569"/>
        </w:tabs>
        <w:rPr>
          <w:bCs/>
          <w:szCs w:val="22"/>
          <w:lang w:val="pl-PL"/>
        </w:rPr>
      </w:pPr>
    </w:p>
    <w:p w14:paraId="668389A3" w14:textId="77777777" w:rsidR="00C4217F" w:rsidRPr="00C4217F" w:rsidRDefault="00C4217F" w:rsidP="00C4217F">
      <w:pPr>
        <w:tabs>
          <w:tab w:val="left" w:pos="540"/>
          <w:tab w:val="left" w:pos="569"/>
        </w:tabs>
        <w:rPr>
          <w:bCs/>
          <w:szCs w:val="22"/>
          <w:lang w:val="pl-PL"/>
        </w:rPr>
      </w:pPr>
    </w:p>
    <w:p w14:paraId="5F442E5F" w14:textId="3E1401BB" w:rsidR="00C4217F" w:rsidRDefault="00C4217F" w:rsidP="00C4217F">
      <w:pPr>
        <w:tabs>
          <w:tab w:val="left" w:pos="540"/>
          <w:tab w:val="left" w:pos="569"/>
        </w:tabs>
        <w:ind w:left="540" w:hanging="540"/>
        <w:rPr>
          <w:b/>
          <w:bCs/>
          <w:szCs w:val="22"/>
        </w:rPr>
      </w:pPr>
      <w:r w:rsidRPr="00786071">
        <w:rPr>
          <w:b/>
          <w:bCs/>
          <w:szCs w:val="22"/>
        </w:rPr>
        <w:t xml:space="preserve">10. </w:t>
      </w:r>
      <w:r w:rsidRPr="00786071">
        <w:rPr>
          <w:b/>
          <w:bCs/>
          <w:szCs w:val="22"/>
        </w:rPr>
        <w:tab/>
        <w:t xml:space="preserve">DATUM REVIZIJE TEKSTA </w:t>
      </w:r>
    </w:p>
    <w:p w14:paraId="20932EB0" w14:textId="7C0AED13" w:rsidR="00F73D18" w:rsidRDefault="00F73D18" w:rsidP="00C4217F">
      <w:pPr>
        <w:tabs>
          <w:tab w:val="left" w:pos="540"/>
          <w:tab w:val="left" w:pos="569"/>
        </w:tabs>
        <w:ind w:left="540" w:hanging="540"/>
        <w:rPr>
          <w:b/>
          <w:bCs/>
          <w:szCs w:val="22"/>
        </w:rPr>
      </w:pPr>
    </w:p>
    <w:p w14:paraId="4A35F6FA" w14:textId="405E8D06" w:rsidR="00F73D18" w:rsidRPr="009B4968" w:rsidRDefault="00A30745" w:rsidP="00C4217F">
      <w:pPr>
        <w:tabs>
          <w:tab w:val="left" w:pos="540"/>
          <w:tab w:val="left" w:pos="569"/>
        </w:tabs>
        <w:ind w:left="540" w:hanging="540"/>
        <w:rPr>
          <w:bCs/>
          <w:szCs w:val="22"/>
          <w:lang w:val="sr-Latn-ME"/>
        </w:rPr>
      </w:pPr>
      <w:r>
        <w:rPr>
          <w:bCs/>
          <w:szCs w:val="22"/>
          <w:lang w:val="sr-Latn-ME"/>
        </w:rPr>
        <w:t>Februar, 2024</w:t>
      </w:r>
      <w:r w:rsidR="009B4968" w:rsidRPr="009B4968">
        <w:rPr>
          <w:bCs/>
          <w:szCs w:val="22"/>
          <w:lang w:val="sr-Latn-ME"/>
        </w:rPr>
        <w:t>. godine</w:t>
      </w:r>
    </w:p>
    <w:p w14:paraId="55B3CB87" w14:textId="77777777" w:rsidR="00C4217F" w:rsidRDefault="00C4217F" w:rsidP="00812156">
      <w:pPr>
        <w:rPr>
          <w:szCs w:val="22"/>
          <w:lang w:val="sr-Latn-CS"/>
        </w:rPr>
      </w:pPr>
    </w:p>
    <w:p w14:paraId="6D93CBCA" w14:textId="3EB04226" w:rsidR="00C4217F" w:rsidRPr="0048720A" w:rsidRDefault="00C4217F" w:rsidP="00812156">
      <w:pPr>
        <w:rPr>
          <w:szCs w:val="22"/>
          <w:lang w:val="sr-Latn-CS"/>
        </w:rPr>
      </w:pPr>
    </w:p>
    <w:sectPr w:rsidR="00C4217F" w:rsidRPr="0048720A" w:rsidSect="00BD3462">
      <w:footerReference w:type="even" r:id="rId12"/>
      <w:footerReference w:type="default" r:id="rId13"/>
      <w:pgSz w:w="11907" w:h="16840" w:code="9"/>
      <w:pgMar w:top="905" w:right="837"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DF6C6" w14:textId="77777777" w:rsidR="007217B0" w:rsidRDefault="007217B0">
      <w:r>
        <w:separator/>
      </w:r>
    </w:p>
  </w:endnote>
  <w:endnote w:type="continuationSeparator" w:id="0">
    <w:p w14:paraId="627127A0" w14:textId="77777777" w:rsidR="007217B0" w:rsidRDefault="0072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9F04" w14:textId="77777777" w:rsidR="00BF6981" w:rsidRDefault="00BF6981"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43E2B6D" w14:textId="77777777" w:rsidR="00BF6981" w:rsidRDefault="00BF6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01293"/>
      <w:docPartObj>
        <w:docPartGallery w:val="Page Numbers (Bottom of Page)"/>
        <w:docPartUnique/>
      </w:docPartObj>
    </w:sdtPr>
    <w:sdtEndPr>
      <w:rPr>
        <w:noProof/>
      </w:rPr>
    </w:sdtEndPr>
    <w:sdtContent>
      <w:p w14:paraId="7CC622E7" w14:textId="5BDA2CD2" w:rsidR="00BF6981" w:rsidRPr="00892E8C" w:rsidRDefault="00BF6981" w:rsidP="004B52F6">
        <w:pPr>
          <w:tabs>
            <w:tab w:val="clear" w:pos="284"/>
            <w:tab w:val="center" w:pos="4320"/>
            <w:tab w:val="right" w:pos="8640"/>
          </w:tabs>
          <w:jc w:val="center"/>
          <w:rPr>
            <w:szCs w:val="22"/>
          </w:rPr>
        </w:pPr>
        <w:r w:rsidRPr="00892E8C">
          <w:rPr>
            <w:szCs w:val="22"/>
          </w:rPr>
          <w:fldChar w:fldCharType="begin"/>
        </w:r>
        <w:r w:rsidRPr="00892E8C">
          <w:rPr>
            <w:szCs w:val="22"/>
          </w:rPr>
          <w:instrText xml:space="preserve"> PAGE </w:instrText>
        </w:r>
        <w:r w:rsidRPr="00892E8C">
          <w:rPr>
            <w:szCs w:val="22"/>
          </w:rPr>
          <w:fldChar w:fldCharType="separate"/>
        </w:r>
        <w:r w:rsidR="00912B80">
          <w:rPr>
            <w:noProof/>
            <w:szCs w:val="22"/>
          </w:rPr>
          <w:t>1</w:t>
        </w:r>
        <w:r w:rsidRPr="00892E8C">
          <w:rPr>
            <w:szCs w:val="22"/>
          </w:rPr>
          <w:fldChar w:fldCharType="end"/>
        </w:r>
        <w:r w:rsidRPr="00892E8C">
          <w:rPr>
            <w:szCs w:val="22"/>
          </w:rPr>
          <w:t xml:space="preserve"> / </w:t>
        </w:r>
        <w:r w:rsidRPr="00892E8C">
          <w:rPr>
            <w:szCs w:val="22"/>
          </w:rPr>
          <w:fldChar w:fldCharType="begin"/>
        </w:r>
        <w:r w:rsidRPr="00892E8C">
          <w:rPr>
            <w:szCs w:val="22"/>
          </w:rPr>
          <w:instrText xml:space="preserve"> NUMPAGES </w:instrText>
        </w:r>
        <w:r w:rsidRPr="00892E8C">
          <w:rPr>
            <w:szCs w:val="22"/>
          </w:rPr>
          <w:fldChar w:fldCharType="separate"/>
        </w:r>
        <w:r w:rsidR="00912B80">
          <w:rPr>
            <w:noProof/>
            <w:szCs w:val="22"/>
          </w:rPr>
          <w:t>17</w:t>
        </w:r>
        <w:r w:rsidRPr="00892E8C">
          <w:rPr>
            <w:szCs w:val="22"/>
          </w:rPr>
          <w:fldChar w:fldCharType="end"/>
        </w:r>
      </w:p>
      <w:p w14:paraId="01DB2232" w14:textId="77777777" w:rsidR="00BF6981" w:rsidRDefault="007217B0">
        <w:pPr>
          <w:pStyle w:val="Footer"/>
        </w:pPr>
      </w:p>
    </w:sdtContent>
  </w:sdt>
  <w:p w14:paraId="7B6675A9" w14:textId="77777777" w:rsidR="00BF6981" w:rsidRPr="00C536C2" w:rsidRDefault="00BF6981"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DD49" w14:textId="77777777" w:rsidR="007217B0" w:rsidRDefault="007217B0">
      <w:r>
        <w:separator/>
      </w:r>
    </w:p>
  </w:footnote>
  <w:footnote w:type="continuationSeparator" w:id="0">
    <w:p w14:paraId="33634711" w14:textId="77777777" w:rsidR="007217B0" w:rsidRDefault="0072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4D5C0F"/>
    <w:multiLevelType w:val="hybridMultilevel"/>
    <w:tmpl w:val="0A8C070A"/>
    <w:lvl w:ilvl="0" w:tplc="2D40736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66FC7"/>
    <w:multiLevelType w:val="hybridMultilevel"/>
    <w:tmpl w:val="DCFE9B80"/>
    <w:lvl w:ilvl="0" w:tplc="0BA036A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15861"/>
    <w:multiLevelType w:val="hybridMultilevel"/>
    <w:tmpl w:val="34FE51BC"/>
    <w:lvl w:ilvl="0" w:tplc="240ADE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lvlOverride w:ilvl="0">
      <w:startOverride w:val="7"/>
    </w:lvlOverride>
  </w:num>
  <w:num w:numId="3">
    <w:abstractNumId w:val="7"/>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E44"/>
    <w:rsid w:val="00005608"/>
    <w:rsid w:val="00007E9F"/>
    <w:rsid w:val="00015DBB"/>
    <w:rsid w:val="000173AA"/>
    <w:rsid w:val="00017801"/>
    <w:rsid w:val="00017889"/>
    <w:rsid w:val="00034E08"/>
    <w:rsid w:val="00044318"/>
    <w:rsid w:val="00046D34"/>
    <w:rsid w:val="000530D0"/>
    <w:rsid w:val="000560CD"/>
    <w:rsid w:val="0005798D"/>
    <w:rsid w:val="00060ACA"/>
    <w:rsid w:val="00064273"/>
    <w:rsid w:val="00064305"/>
    <w:rsid w:val="000643CF"/>
    <w:rsid w:val="0007458F"/>
    <w:rsid w:val="0007604E"/>
    <w:rsid w:val="00081365"/>
    <w:rsid w:val="00083BE0"/>
    <w:rsid w:val="000850A8"/>
    <w:rsid w:val="00090FDA"/>
    <w:rsid w:val="00095FB6"/>
    <w:rsid w:val="0009758B"/>
    <w:rsid w:val="000A0C8D"/>
    <w:rsid w:val="000A0F4A"/>
    <w:rsid w:val="000A5566"/>
    <w:rsid w:val="000A5801"/>
    <w:rsid w:val="000A7547"/>
    <w:rsid w:val="000B126F"/>
    <w:rsid w:val="000D4A22"/>
    <w:rsid w:val="000D5631"/>
    <w:rsid w:val="000E75C0"/>
    <w:rsid w:val="000F6BBF"/>
    <w:rsid w:val="00107506"/>
    <w:rsid w:val="00107802"/>
    <w:rsid w:val="00111BB7"/>
    <w:rsid w:val="00124DFE"/>
    <w:rsid w:val="00132D42"/>
    <w:rsid w:val="001360B3"/>
    <w:rsid w:val="0013711E"/>
    <w:rsid w:val="0014113B"/>
    <w:rsid w:val="00141639"/>
    <w:rsid w:val="0014180A"/>
    <w:rsid w:val="00143A36"/>
    <w:rsid w:val="00152185"/>
    <w:rsid w:val="001542D4"/>
    <w:rsid w:val="001573BE"/>
    <w:rsid w:val="00166A47"/>
    <w:rsid w:val="00172F0D"/>
    <w:rsid w:val="00173D18"/>
    <w:rsid w:val="00175772"/>
    <w:rsid w:val="00175A7E"/>
    <w:rsid w:val="00181823"/>
    <w:rsid w:val="0018601D"/>
    <w:rsid w:val="001919AD"/>
    <w:rsid w:val="00191A9D"/>
    <w:rsid w:val="001931D6"/>
    <w:rsid w:val="001A4C8A"/>
    <w:rsid w:val="001B169F"/>
    <w:rsid w:val="001B46D1"/>
    <w:rsid w:val="001B4E89"/>
    <w:rsid w:val="001B706A"/>
    <w:rsid w:val="001C243E"/>
    <w:rsid w:val="001C30A4"/>
    <w:rsid w:val="001C3BA3"/>
    <w:rsid w:val="001D10C9"/>
    <w:rsid w:val="001D17FA"/>
    <w:rsid w:val="001D1BBA"/>
    <w:rsid w:val="001D3A56"/>
    <w:rsid w:val="001D4D88"/>
    <w:rsid w:val="001D7A8E"/>
    <w:rsid w:val="001E0A07"/>
    <w:rsid w:val="001E1487"/>
    <w:rsid w:val="001E4345"/>
    <w:rsid w:val="001E6145"/>
    <w:rsid w:val="001F2D4E"/>
    <w:rsid w:val="001F39B6"/>
    <w:rsid w:val="001F5F34"/>
    <w:rsid w:val="00200BB9"/>
    <w:rsid w:val="00203565"/>
    <w:rsid w:val="0021365A"/>
    <w:rsid w:val="0022218E"/>
    <w:rsid w:val="0022223A"/>
    <w:rsid w:val="00222F82"/>
    <w:rsid w:val="002302F3"/>
    <w:rsid w:val="00230956"/>
    <w:rsid w:val="0023306F"/>
    <w:rsid w:val="00234830"/>
    <w:rsid w:val="00234D99"/>
    <w:rsid w:val="00235A3D"/>
    <w:rsid w:val="0024126B"/>
    <w:rsid w:val="0024132F"/>
    <w:rsid w:val="00242DCD"/>
    <w:rsid w:val="002444A1"/>
    <w:rsid w:val="00247C5C"/>
    <w:rsid w:val="00262198"/>
    <w:rsid w:val="00262AB1"/>
    <w:rsid w:val="0026497B"/>
    <w:rsid w:val="002725DE"/>
    <w:rsid w:val="00273BE0"/>
    <w:rsid w:val="00293D98"/>
    <w:rsid w:val="002A1FE8"/>
    <w:rsid w:val="002A564F"/>
    <w:rsid w:val="002B6F6A"/>
    <w:rsid w:val="002C0FBF"/>
    <w:rsid w:val="002C3235"/>
    <w:rsid w:val="002C59E5"/>
    <w:rsid w:val="002C6DC8"/>
    <w:rsid w:val="002D3DA9"/>
    <w:rsid w:val="002E5796"/>
    <w:rsid w:val="002E5DA9"/>
    <w:rsid w:val="002E7E97"/>
    <w:rsid w:val="002F04B7"/>
    <w:rsid w:val="002F3B21"/>
    <w:rsid w:val="002F5E2F"/>
    <w:rsid w:val="00305DD5"/>
    <w:rsid w:val="00316FC0"/>
    <w:rsid w:val="00327989"/>
    <w:rsid w:val="003361C1"/>
    <w:rsid w:val="00336993"/>
    <w:rsid w:val="003452C0"/>
    <w:rsid w:val="00351582"/>
    <w:rsid w:val="00357E0A"/>
    <w:rsid w:val="00363636"/>
    <w:rsid w:val="003653F2"/>
    <w:rsid w:val="0036762C"/>
    <w:rsid w:val="00370F24"/>
    <w:rsid w:val="00376C63"/>
    <w:rsid w:val="00380284"/>
    <w:rsid w:val="00383195"/>
    <w:rsid w:val="003834DC"/>
    <w:rsid w:val="00387FAC"/>
    <w:rsid w:val="003901DB"/>
    <w:rsid w:val="003932E4"/>
    <w:rsid w:val="00395C4F"/>
    <w:rsid w:val="003961E7"/>
    <w:rsid w:val="0039694F"/>
    <w:rsid w:val="003A2DF8"/>
    <w:rsid w:val="003A547D"/>
    <w:rsid w:val="003B1710"/>
    <w:rsid w:val="003B2082"/>
    <w:rsid w:val="003B7242"/>
    <w:rsid w:val="003C18A4"/>
    <w:rsid w:val="003C3DCC"/>
    <w:rsid w:val="003C4115"/>
    <w:rsid w:val="003C6F41"/>
    <w:rsid w:val="003D1914"/>
    <w:rsid w:val="003D48B8"/>
    <w:rsid w:val="003D68B4"/>
    <w:rsid w:val="003E3AC8"/>
    <w:rsid w:val="003E3EC7"/>
    <w:rsid w:val="003F179B"/>
    <w:rsid w:val="0040145E"/>
    <w:rsid w:val="00405D8B"/>
    <w:rsid w:val="00411C06"/>
    <w:rsid w:val="004123CD"/>
    <w:rsid w:val="0041529E"/>
    <w:rsid w:val="00421D64"/>
    <w:rsid w:val="00422207"/>
    <w:rsid w:val="004234ED"/>
    <w:rsid w:val="00426B38"/>
    <w:rsid w:val="00427D41"/>
    <w:rsid w:val="00435068"/>
    <w:rsid w:val="00437621"/>
    <w:rsid w:val="00441128"/>
    <w:rsid w:val="0044375D"/>
    <w:rsid w:val="004456DA"/>
    <w:rsid w:val="00446885"/>
    <w:rsid w:val="00452F9C"/>
    <w:rsid w:val="004559D6"/>
    <w:rsid w:val="00462C33"/>
    <w:rsid w:val="00471D1F"/>
    <w:rsid w:val="00474EF1"/>
    <w:rsid w:val="00490FEE"/>
    <w:rsid w:val="00491229"/>
    <w:rsid w:val="00491F79"/>
    <w:rsid w:val="00492248"/>
    <w:rsid w:val="00497648"/>
    <w:rsid w:val="004A0D3D"/>
    <w:rsid w:val="004B52F6"/>
    <w:rsid w:val="004B5A11"/>
    <w:rsid w:val="004B7A50"/>
    <w:rsid w:val="004D230F"/>
    <w:rsid w:val="004D2A45"/>
    <w:rsid w:val="004E4F54"/>
    <w:rsid w:val="004F2DA2"/>
    <w:rsid w:val="004F31D3"/>
    <w:rsid w:val="004F6DBE"/>
    <w:rsid w:val="00503974"/>
    <w:rsid w:val="00505604"/>
    <w:rsid w:val="0052230B"/>
    <w:rsid w:val="00524777"/>
    <w:rsid w:val="00525A8A"/>
    <w:rsid w:val="005266A7"/>
    <w:rsid w:val="00527683"/>
    <w:rsid w:val="005276E5"/>
    <w:rsid w:val="005276F0"/>
    <w:rsid w:val="00530447"/>
    <w:rsid w:val="00530909"/>
    <w:rsid w:val="00530E7E"/>
    <w:rsid w:val="00537E03"/>
    <w:rsid w:val="0054574E"/>
    <w:rsid w:val="005471EE"/>
    <w:rsid w:val="005500F4"/>
    <w:rsid w:val="005556B2"/>
    <w:rsid w:val="005634EF"/>
    <w:rsid w:val="00566E69"/>
    <w:rsid w:val="00570E0F"/>
    <w:rsid w:val="00576115"/>
    <w:rsid w:val="005878FB"/>
    <w:rsid w:val="00591F65"/>
    <w:rsid w:val="00596B8F"/>
    <w:rsid w:val="005A1944"/>
    <w:rsid w:val="005A7ACE"/>
    <w:rsid w:val="005B107E"/>
    <w:rsid w:val="005B3388"/>
    <w:rsid w:val="005C2AB2"/>
    <w:rsid w:val="005C3F73"/>
    <w:rsid w:val="005C52B9"/>
    <w:rsid w:val="005C7891"/>
    <w:rsid w:val="005D1325"/>
    <w:rsid w:val="005D41FD"/>
    <w:rsid w:val="005D4292"/>
    <w:rsid w:val="005D45F1"/>
    <w:rsid w:val="005D5AF9"/>
    <w:rsid w:val="005E0880"/>
    <w:rsid w:val="005F07CF"/>
    <w:rsid w:val="005F2B06"/>
    <w:rsid w:val="005F6A42"/>
    <w:rsid w:val="00603302"/>
    <w:rsid w:val="00604E4F"/>
    <w:rsid w:val="006054EE"/>
    <w:rsid w:val="00605B80"/>
    <w:rsid w:val="006118B6"/>
    <w:rsid w:val="00613786"/>
    <w:rsid w:val="00615D48"/>
    <w:rsid w:val="00617D40"/>
    <w:rsid w:val="006270C0"/>
    <w:rsid w:val="0062732E"/>
    <w:rsid w:val="00630195"/>
    <w:rsid w:val="00630D0F"/>
    <w:rsid w:val="00641DD1"/>
    <w:rsid w:val="00645561"/>
    <w:rsid w:val="006466B8"/>
    <w:rsid w:val="006549C1"/>
    <w:rsid w:val="006559AF"/>
    <w:rsid w:val="00660ED5"/>
    <w:rsid w:val="00661C0B"/>
    <w:rsid w:val="006628F4"/>
    <w:rsid w:val="006636C5"/>
    <w:rsid w:val="0067566B"/>
    <w:rsid w:val="006816CD"/>
    <w:rsid w:val="00682A7C"/>
    <w:rsid w:val="006834FF"/>
    <w:rsid w:val="006835E4"/>
    <w:rsid w:val="00685C7A"/>
    <w:rsid w:val="006875C2"/>
    <w:rsid w:val="00693874"/>
    <w:rsid w:val="00693F46"/>
    <w:rsid w:val="0069771D"/>
    <w:rsid w:val="006A0D27"/>
    <w:rsid w:val="006A0D5A"/>
    <w:rsid w:val="006A2259"/>
    <w:rsid w:val="006A3392"/>
    <w:rsid w:val="006B68A2"/>
    <w:rsid w:val="006C04A7"/>
    <w:rsid w:val="006C24C1"/>
    <w:rsid w:val="006C2A8D"/>
    <w:rsid w:val="006C4658"/>
    <w:rsid w:val="006C4AC6"/>
    <w:rsid w:val="006C6A7A"/>
    <w:rsid w:val="006D48AE"/>
    <w:rsid w:val="006D7F3E"/>
    <w:rsid w:val="006E2C96"/>
    <w:rsid w:val="006F158F"/>
    <w:rsid w:val="006F556C"/>
    <w:rsid w:val="00700083"/>
    <w:rsid w:val="00701926"/>
    <w:rsid w:val="00701D2A"/>
    <w:rsid w:val="00710EE9"/>
    <w:rsid w:val="00716036"/>
    <w:rsid w:val="007217B0"/>
    <w:rsid w:val="007361AA"/>
    <w:rsid w:val="00737684"/>
    <w:rsid w:val="00751177"/>
    <w:rsid w:val="007552CF"/>
    <w:rsid w:val="00756951"/>
    <w:rsid w:val="00756E10"/>
    <w:rsid w:val="007633CC"/>
    <w:rsid w:val="00764086"/>
    <w:rsid w:val="00764648"/>
    <w:rsid w:val="007672F3"/>
    <w:rsid w:val="0077301A"/>
    <w:rsid w:val="00782358"/>
    <w:rsid w:val="00785768"/>
    <w:rsid w:val="0079711E"/>
    <w:rsid w:val="007A2318"/>
    <w:rsid w:val="007A2B05"/>
    <w:rsid w:val="007A557E"/>
    <w:rsid w:val="007B16C4"/>
    <w:rsid w:val="007B6B97"/>
    <w:rsid w:val="007C2D7E"/>
    <w:rsid w:val="007D17FD"/>
    <w:rsid w:val="007D48C5"/>
    <w:rsid w:val="007D7D81"/>
    <w:rsid w:val="007E06F0"/>
    <w:rsid w:val="007F1A4A"/>
    <w:rsid w:val="007F247F"/>
    <w:rsid w:val="007F476C"/>
    <w:rsid w:val="007F7138"/>
    <w:rsid w:val="00802C43"/>
    <w:rsid w:val="00802DFC"/>
    <w:rsid w:val="00804D43"/>
    <w:rsid w:val="00812156"/>
    <w:rsid w:val="00814781"/>
    <w:rsid w:val="00815934"/>
    <w:rsid w:val="00821E48"/>
    <w:rsid w:val="00834DBB"/>
    <w:rsid w:val="00841FDB"/>
    <w:rsid w:val="00842024"/>
    <w:rsid w:val="00842FFB"/>
    <w:rsid w:val="008451B3"/>
    <w:rsid w:val="00861CBD"/>
    <w:rsid w:val="0086351A"/>
    <w:rsid w:val="0086535E"/>
    <w:rsid w:val="00866E7A"/>
    <w:rsid w:val="00867147"/>
    <w:rsid w:val="008715B0"/>
    <w:rsid w:val="00874B61"/>
    <w:rsid w:val="00880941"/>
    <w:rsid w:val="0088163D"/>
    <w:rsid w:val="00885F9C"/>
    <w:rsid w:val="00896DB9"/>
    <w:rsid w:val="0089780F"/>
    <w:rsid w:val="00897BC1"/>
    <w:rsid w:val="008A48B7"/>
    <w:rsid w:val="008B2A2C"/>
    <w:rsid w:val="008B3EB5"/>
    <w:rsid w:val="008B3FBE"/>
    <w:rsid w:val="008B41D1"/>
    <w:rsid w:val="008C5809"/>
    <w:rsid w:val="008C6332"/>
    <w:rsid w:val="008C7CB1"/>
    <w:rsid w:val="008D78C9"/>
    <w:rsid w:val="008E0570"/>
    <w:rsid w:val="008E0FC9"/>
    <w:rsid w:val="008E1A42"/>
    <w:rsid w:val="008F4EF7"/>
    <w:rsid w:val="008F50F5"/>
    <w:rsid w:val="009057B3"/>
    <w:rsid w:val="0091268D"/>
    <w:rsid w:val="00912B80"/>
    <w:rsid w:val="00913684"/>
    <w:rsid w:val="00913B24"/>
    <w:rsid w:val="00915BEA"/>
    <w:rsid w:val="00920584"/>
    <w:rsid w:val="00923865"/>
    <w:rsid w:val="009238D1"/>
    <w:rsid w:val="0092442F"/>
    <w:rsid w:val="0093016E"/>
    <w:rsid w:val="00930DE5"/>
    <w:rsid w:val="00931348"/>
    <w:rsid w:val="0093319E"/>
    <w:rsid w:val="00934B4D"/>
    <w:rsid w:val="00940FBE"/>
    <w:rsid w:val="00941D69"/>
    <w:rsid w:val="00942400"/>
    <w:rsid w:val="00942935"/>
    <w:rsid w:val="00942C3D"/>
    <w:rsid w:val="009434EA"/>
    <w:rsid w:val="00944382"/>
    <w:rsid w:val="00947570"/>
    <w:rsid w:val="00955C75"/>
    <w:rsid w:val="00957FDD"/>
    <w:rsid w:val="00966A6D"/>
    <w:rsid w:val="009677DF"/>
    <w:rsid w:val="00974760"/>
    <w:rsid w:val="0098633C"/>
    <w:rsid w:val="00992B90"/>
    <w:rsid w:val="009946F8"/>
    <w:rsid w:val="00995854"/>
    <w:rsid w:val="00996E6B"/>
    <w:rsid w:val="00996FAD"/>
    <w:rsid w:val="009A1D64"/>
    <w:rsid w:val="009A3EB4"/>
    <w:rsid w:val="009A44E5"/>
    <w:rsid w:val="009A4B8E"/>
    <w:rsid w:val="009A5ACA"/>
    <w:rsid w:val="009B0B45"/>
    <w:rsid w:val="009B1292"/>
    <w:rsid w:val="009B2430"/>
    <w:rsid w:val="009B2D02"/>
    <w:rsid w:val="009B338B"/>
    <w:rsid w:val="009B4968"/>
    <w:rsid w:val="009B58AD"/>
    <w:rsid w:val="009B7935"/>
    <w:rsid w:val="009C7BA2"/>
    <w:rsid w:val="009D1161"/>
    <w:rsid w:val="009D1DE6"/>
    <w:rsid w:val="009D667B"/>
    <w:rsid w:val="009F2C55"/>
    <w:rsid w:val="009F4449"/>
    <w:rsid w:val="00A02252"/>
    <w:rsid w:val="00A0317B"/>
    <w:rsid w:val="00A034D7"/>
    <w:rsid w:val="00A03E17"/>
    <w:rsid w:val="00A127F1"/>
    <w:rsid w:val="00A15F81"/>
    <w:rsid w:val="00A170C6"/>
    <w:rsid w:val="00A214EA"/>
    <w:rsid w:val="00A27130"/>
    <w:rsid w:val="00A30745"/>
    <w:rsid w:val="00A3395F"/>
    <w:rsid w:val="00A34DA2"/>
    <w:rsid w:val="00A42446"/>
    <w:rsid w:val="00A529A4"/>
    <w:rsid w:val="00A62856"/>
    <w:rsid w:val="00A64A8A"/>
    <w:rsid w:val="00A64FC1"/>
    <w:rsid w:val="00A7147C"/>
    <w:rsid w:val="00A7216D"/>
    <w:rsid w:val="00A7660B"/>
    <w:rsid w:val="00A76A80"/>
    <w:rsid w:val="00A842CF"/>
    <w:rsid w:val="00A85CDF"/>
    <w:rsid w:val="00A86897"/>
    <w:rsid w:val="00A872B0"/>
    <w:rsid w:val="00A90064"/>
    <w:rsid w:val="00A91001"/>
    <w:rsid w:val="00A95733"/>
    <w:rsid w:val="00AA5185"/>
    <w:rsid w:val="00AB1F3C"/>
    <w:rsid w:val="00AB33CE"/>
    <w:rsid w:val="00AB3676"/>
    <w:rsid w:val="00AB5465"/>
    <w:rsid w:val="00AC44DE"/>
    <w:rsid w:val="00AC56A7"/>
    <w:rsid w:val="00AC7BF2"/>
    <w:rsid w:val="00AD0DC0"/>
    <w:rsid w:val="00AD238D"/>
    <w:rsid w:val="00AD49A1"/>
    <w:rsid w:val="00AD77D8"/>
    <w:rsid w:val="00AE0DF3"/>
    <w:rsid w:val="00AE3064"/>
    <w:rsid w:val="00AF599F"/>
    <w:rsid w:val="00AF5AAE"/>
    <w:rsid w:val="00B0029A"/>
    <w:rsid w:val="00B03397"/>
    <w:rsid w:val="00B05573"/>
    <w:rsid w:val="00B177A7"/>
    <w:rsid w:val="00B242E1"/>
    <w:rsid w:val="00B243FF"/>
    <w:rsid w:val="00B26FAC"/>
    <w:rsid w:val="00B31595"/>
    <w:rsid w:val="00B31AA2"/>
    <w:rsid w:val="00B35CDD"/>
    <w:rsid w:val="00B436F4"/>
    <w:rsid w:val="00B4539C"/>
    <w:rsid w:val="00B456C9"/>
    <w:rsid w:val="00B475DA"/>
    <w:rsid w:val="00B52F20"/>
    <w:rsid w:val="00B74C0B"/>
    <w:rsid w:val="00B767EE"/>
    <w:rsid w:val="00B81C55"/>
    <w:rsid w:val="00B8400D"/>
    <w:rsid w:val="00B84B2D"/>
    <w:rsid w:val="00B93A37"/>
    <w:rsid w:val="00B95B52"/>
    <w:rsid w:val="00BA1819"/>
    <w:rsid w:val="00BA5A22"/>
    <w:rsid w:val="00BA5AB8"/>
    <w:rsid w:val="00BB55E5"/>
    <w:rsid w:val="00BC1CD8"/>
    <w:rsid w:val="00BC52B1"/>
    <w:rsid w:val="00BC6E20"/>
    <w:rsid w:val="00BD2D5F"/>
    <w:rsid w:val="00BD3462"/>
    <w:rsid w:val="00BD725A"/>
    <w:rsid w:val="00BD78FC"/>
    <w:rsid w:val="00BE126E"/>
    <w:rsid w:val="00BE2B48"/>
    <w:rsid w:val="00BE2CE7"/>
    <w:rsid w:val="00BE35B6"/>
    <w:rsid w:val="00BE5C79"/>
    <w:rsid w:val="00BF3750"/>
    <w:rsid w:val="00BF4546"/>
    <w:rsid w:val="00BF6981"/>
    <w:rsid w:val="00C06244"/>
    <w:rsid w:val="00C1090C"/>
    <w:rsid w:val="00C13483"/>
    <w:rsid w:val="00C1617D"/>
    <w:rsid w:val="00C213E0"/>
    <w:rsid w:val="00C31B3E"/>
    <w:rsid w:val="00C338A4"/>
    <w:rsid w:val="00C4217F"/>
    <w:rsid w:val="00C52211"/>
    <w:rsid w:val="00C536C2"/>
    <w:rsid w:val="00C55F47"/>
    <w:rsid w:val="00C56DDF"/>
    <w:rsid w:val="00C56E2E"/>
    <w:rsid w:val="00C578BB"/>
    <w:rsid w:val="00C622BD"/>
    <w:rsid w:val="00C64A31"/>
    <w:rsid w:val="00C66B74"/>
    <w:rsid w:val="00C71C27"/>
    <w:rsid w:val="00C72410"/>
    <w:rsid w:val="00C778AA"/>
    <w:rsid w:val="00C80A7F"/>
    <w:rsid w:val="00C82E8B"/>
    <w:rsid w:val="00C94C6F"/>
    <w:rsid w:val="00C97B61"/>
    <w:rsid w:val="00CA49DA"/>
    <w:rsid w:val="00CA5280"/>
    <w:rsid w:val="00CA7287"/>
    <w:rsid w:val="00CB10D8"/>
    <w:rsid w:val="00CB74A1"/>
    <w:rsid w:val="00CC3A57"/>
    <w:rsid w:val="00CC4C88"/>
    <w:rsid w:val="00CC7E46"/>
    <w:rsid w:val="00CD0B1F"/>
    <w:rsid w:val="00CD32A2"/>
    <w:rsid w:val="00CD3F96"/>
    <w:rsid w:val="00CD6D43"/>
    <w:rsid w:val="00CE09F3"/>
    <w:rsid w:val="00CE1B3C"/>
    <w:rsid w:val="00CE76DA"/>
    <w:rsid w:val="00CF0B38"/>
    <w:rsid w:val="00CF1810"/>
    <w:rsid w:val="00CF4104"/>
    <w:rsid w:val="00CF6C81"/>
    <w:rsid w:val="00CF7F95"/>
    <w:rsid w:val="00D00745"/>
    <w:rsid w:val="00D00838"/>
    <w:rsid w:val="00D01316"/>
    <w:rsid w:val="00D1183B"/>
    <w:rsid w:val="00D11E94"/>
    <w:rsid w:val="00D1438B"/>
    <w:rsid w:val="00D25102"/>
    <w:rsid w:val="00D30389"/>
    <w:rsid w:val="00D33794"/>
    <w:rsid w:val="00D337F6"/>
    <w:rsid w:val="00D408B7"/>
    <w:rsid w:val="00D40AEC"/>
    <w:rsid w:val="00D43C43"/>
    <w:rsid w:val="00D44F57"/>
    <w:rsid w:val="00D51BB1"/>
    <w:rsid w:val="00D51E0F"/>
    <w:rsid w:val="00D52666"/>
    <w:rsid w:val="00D52CDB"/>
    <w:rsid w:val="00D530E2"/>
    <w:rsid w:val="00D6155F"/>
    <w:rsid w:val="00D61710"/>
    <w:rsid w:val="00D66089"/>
    <w:rsid w:val="00D6611E"/>
    <w:rsid w:val="00D80581"/>
    <w:rsid w:val="00D85F37"/>
    <w:rsid w:val="00DA2C08"/>
    <w:rsid w:val="00DB3677"/>
    <w:rsid w:val="00DB4534"/>
    <w:rsid w:val="00DC332E"/>
    <w:rsid w:val="00DC5E30"/>
    <w:rsid w:val="00DD14B8"/>
    <w:rsid w:val="00DD2A39"/>
    <w:rsid w:val="00DD2A82"/>
    <w:rsid w:val="00DD3654"/>
    <w:rsid w:val="00DE4119"/>
    <w:rsid w:val="00DE467A"/>
    <w:rsid w:val="00DE4DB7"/>
    <w:rsid w:val="00DF1690"/>
    <w:rsid w:val="00DF2DAB"/>
    <w:rsid w:val="00DF46E4"/>
    <w:rsid w:val="00DF587D"/>
    <w:rsid w:val="00E004BA"/>
    <w:rsid w:val="00E04856"/>
    <w:rsid w:val="00E063B8"/>
    <w:rsid w:val="00E10E64"/>
    <w:rsid w:val="00E11B89"/>
    <w:rsid w:val="00E1508F"/>
    <w:rsid w:val="00E267CE"/>
    <w:rsid w:val="00E3138C"/>
    <w:rsid w:val="00E327FC"/>
    <w:rsid w:val="00E41095"/>
    <w:rsid w:val="00E431BE"/>
    <w:rsid w:val="00E43BBF"/>
    <w:rsid w:val="00E44579"/>
    <w:rsid w:val="00E464C8"/>
    <w:rsid w:val="00E50CD3"/>
    <w:rsid w:val="00E55747"/>
    <w:rsid w:val="00E56089"/>
    <w:rsid w:val="00E56C32"/>
    <w:rsid w:val="00E57C6E"/>
    <w:rsid w:val="00E71D0E"/>
    <w:rsid w:val="00E72D01"/>
    <w:rsid w:val="00E76CE2"/>
    <w:rsid w:val="00E81C7B"/>
    <w:rsid w:val="00E823C3"/>
    <w:rsid w:val="00E837A9"/>
    <w:rsid w:val="00E8418A"/>
    <w:rsid w:val="00E87BE1"/>
    <w:rsid w:val="00E91B90"/>
    <w:rsid w:val="00E92168"/>
    <w:rsid w:val="00E93106"/>
    <w:rsid w:val="00E93C65"/>
    <w:rsid w:val="00EA020F"/>
    <w:rsid w:val="00EA1F85"/>
    <w:rsid w:val="00EA2E4F"/>
    <w:rsid w:val="00EA49AD"/>
    <w:rsid w:val="00EA4A23"/>
    <w:rsid w:val="00EC29D4"/>
    <w:rsid w:val="00EC66C3"/>
    <w:rsid w:val="00ED194E"/>
    <w:rsid w:val="00ED4585"/>
    <w:rsid w:val="00ED735F"/>
    <w:rsid w:val="00EE0505"/>
    <w:rsid w:val="00EF16EA"/>
    <w:rsid w:val="00EF27AB"/>
    <w:rsid w:val="00EF73E0"/>
    <w:rsid w:val="00F00B3B"/>
    <w:rsid w:val="00F07739"/>
    <w:rsid w:val="00F10550"/>
    <w:rsid w:val="00F16BCB"/>
    <w:rsid w:val="00F1740E"/>
    <w:rsid w:val="00F1760F"/>
    <w:rsid w:val="00F218AD"/>
    <w:rsid w:val="00F37ACC"/>
    <w:rsid w:val="00F42610"/>
    <w:rsid w:val="00F43666"/>
    <w:rsid w:val="00F47365"/>
    <w:rsid w:val="00F5775F"/>
    <w:rsid w:val="00F62F8F"/>
    <w:rsid w:val="00F63F24"/>
    <w:rsid w:val="00F73D18"/>
    <w:rsid w:val="00F75B6B"/>
    <w:rsid w:val="00F824C4"/>
    <w:rsid w:val="00F8489C"/>
    <w:rsid w:val="00F86156"/>
    <w:rsid w:val="00F863CD"/>
    <w:rsid w:val="00F96898"/>
    <w:rsid w:val="00F976CE"/>
    <w:rsid w:val="00FA2236"/>
    <w:rsid w:val="00FB4B80"/>
    <w:rsid w:val="00FB761F"/>
    <w:rsid w:val="00FC3D98"/>
    <w:rsid w:val="00FC3DB2"/>
    <w:rsid w:val="00FD3ADE"/>
    <w:rsid w:val="00FD6560"/>
    <w:rsid w:val="00FD7C14"/>
    <w:rsid w:val="00FE1735"/>
    <w:rsid w:val="00FE4FC4"/>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8601C"/>
  <w15:docId w15:val="{C67B9E36-A0CE-4CBA-9926-388D8C31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paragraph" w:styleId="BodyTextIndent2">
    <w:name w:val="Body Text Indent 2"/>
    <w:basedOn w:val="Normal"/>
    <w:link w:val="BodyTextIndent2Char"/>
    <w:rsid w:val="00897BC1"/>
    <w:pPr>
      <w:tabs>
        <w:tab w:val="clear" w:pos="284"/>
      </w:tabs>
      <w:ind w:left="1440"/>
      <w:jc w:val="left"/>
    </w:pPr>
    <w:rPr>
      <w:i/>
      <w:sz w:val="24"/>
    </w:rPr>
  </w:style>
  <w:style w:type="character" w:customStyle="1" w:styleId="BodyTextIndent2Char">
    <w:name w:val="Body Text Indent 2 Char"/>
    <w:basedOn w:val="DefaultParagraphFont"/>
    <w:link w:val="BodyTextIndent2"/>
    <w:rsid w:val="00897BC1"/>
    <w:rPr>
      <w:i/>
      <w:sz w:val="24"/>
      <w:szCs w:val="24"/>
    </w:rPr>
  </w:style>
  <w:style w:type="paragraph" w:styleId="NormalWeb">
    <w:name w:val="Normal (Web)"/>
    <w:basedOn w:val="Normal"/>
    <w:uiPriority w:val="99"/>
    <w:unhideWhenUsed/>
    <w:rsid w:val="00A034D7"/>
    <w:pPr>
      <w:tabs>
        <w:tab w:val="clear" w:pos="284"/>
      </w:tabs>
      <w:jc w:val="left"/>
    </w:pPr>
    <w:rPr>
      <w:sz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3C3DCC"/>
    <w:rPr>
      <w:sz w:val="22"/>
      <w:szCs w:val="24"/>
    </w:rPr>
  </w:style>
  <w:style w:type="character" w:styleId="Hyperlink">
    <w:name w:val="Hyperlink"/>
    <w:basedOn w:val="DefaultParagraphFont"/>
    <w:semiHidden/>
    <w:unhideWhenUsed/>
    <w:rsid w:val="00E92168"/>
    <w:rPr>
      <w:color w:val="0000FF" w:themeColor="hyperlink"/>
      <w:u w:val="single"/>
    </w:rPr>
  </w:style>
  <w:style w:type="paragraph" w:styleId="NoSpacing">
    <w:name w:val="No Spacing"/>
    <w:uiPriority w:val="1"/>
    <w:qFormat/>
    <w:rsid w:val="00E92168"/>
    <w:rPr>
      <w:sz w:val="24"/>
      <w:szCs w:val="24"/>
    </w:rPr>
  </w:style>
  <w:style w:type="paragraph" w:styleId="Revision">
    <w:name w:val="Revision"/>
    <w:hidden/>
    <w:uiPriority w:val="99"/>
    <w:semiHidden/>
    <w:rsid w:val="006636C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10142">
      <w:bodyDiv w:val="1"/>
      <w:marLeft w:val="0"/>
      <w:marRight w:val="0"/>
      <w:marTop w:val="0"/>
      <w:marBottom w:val="0"/>
      <w:divBdr>
        <w:top w:val="none" w:sz="0" w:space="0" w:color="auto"/>
        <w:left w:val="none" w:sz="0" w:space="0" w:color="auto"/>
        <w:bottom w:val="none" w:sz="0" w:space="0" w:color="auto"/>
        <w:right w:val="none" w:sz="0" w:space="0" w:color="auto"/>
      </w:divBdr>
    </w:div>
    <w:div w:id="1669095206">
      <w:bodyDiv w:val="1"/>
      <w:marLeft w:val="0"/>
      <w:marRight w:val="0"/>
      <w:marTop w:val="0"/>
      <w:marBottom w:val="0"/>
      <w:divBdr>
        <w:top w:val="none" w:sz="0" w:space="0" w:color="auto"/>
        <w:left w:val="none" w:sz="0" w:space="0" w:color="auto"/>
        <w:bottom w:val="none" w:sz="0" w:space="0" w:color="auto"/>
        <w:right w:val="none" w:sz="0" w:space="0" w:color="auto"/>
      </w:divBdr>
    </w:div>
    <w:div w:id="1874730441">
      <w:bodyDiv w:val="1"/>
      <w:marLeft w:val="0"/>
      <w:marRight w:val="0"/>
      <w:marTop w:val="0"/>
      <w:marBottom w:val="0"/>
      <w:divBdr>
        <w:top w:val="none" w:sz="0" w:space="0" w:color="auto"/>
        <w:left w:val="none" w:sz="0" w:space="0" w:color="auto"/>
        <w:bottom w:val="none" w:sz="0" w:space="0" w:color="auto"/>
        <w:right w:val="none" w:sz="0" w:space="0" w:color="auto"/>
      </w:divBdr>
      <w:divsChild>
        <w:div w:id="322778248">
          <w:marLeft w:val="0"/>
          <w:marRight w:val="0"/>
          <w:marTop w:val="150"/>
          <w:marBottom w:val="150"/>
          <w:divBdr>
            <w:top w:val="none" w:sz="0" w:space="0" w:color="auto"/>
            <w:left w:val="none" w:sz="0" w:space="0" w:color="auto"/>
            <w:bottom w:val="none" w:sz="0" w:space="0" w:color="auto"/>
            <w:right w:val="none" w:sz="0" w:space="0" w:color="auto"/>
          </w:divBdr>
          <w:divsChild>
            <w:div w:id="1100098794">
              <w:marLeft w:val="0"/>
              <w:marRight w:val="0"/>
              <w:marTop w:val="0"/>
              <w:marBottom w:val="0"/>
              <w:divBdr>
                <w:top w:val="none" w:sz="0" w:space="0" w:color="auto"/>
                <w:left w:val="none" w:sz="0" w:space="0" w:color="auto"/>
                <w:bottom w:val="none" w:sz="0" w:space="0" w:color="auto"/>
                <w:right w:val="none" w:sz="0" w:space="0" w:color="auto"/>
              </w:divBdr>
              <w:divsChild>
                <w:div w:id="1685858532">
                  <w:marLeft w:val="0"/>
                  <w:marRight w:val="0"/>
                  <w:marTop w:val="0"/>
                  <w:marBottom w:val="0"/>
                  <w:divBdr>
                    <w:top w:val="none" w:sz="0" w:space="0" w:color="auto"/>
                    <w:left w:val="none" w:sz="0" w:space="0" w:color="auto"/>
                    <w:bottom w:val="none" w:sz="0" w:space="0" w:color="auto"/>
                    <w:right w:val="none" w:sz="0" w:space="0" w:color="auto"/>
                  </w:divBdr>
                  <w:divsChild>
                    <w:div w:id="680281943">
                      <w:marLeft w:val="0"/>
                      <w:marRight w:val="0"/>
                      <w:marTop w:val="0"/>
                      <w:marBottom w:val="0"/>
                      <w:divBdr>
                        <w:top w:val="none" w:sz="0" w:space="0" w:color="auto"/>
                        <w:left w:val="none" w:sz="0" w:space="0" w:color="auto"/>
                        <w:bottom w:val="none" w:sz="0" w:space="0" w:color="auto"/>
                        <w:right w:val="none" w:sz="0" w:space="0" w:color="auto"/>
                      </w:divBdr>
                      <w:divsChild>
                        <w:div w:id="1361777957">
                          <w:marLeft w:val="0"/>
                          <w:marRight w:val="0"/>
                          <w:marTop w:val="0"/>
                          <w:marBottom w:val="0"/>
                          <w:divBdr>
                            <w:top w:val="none" w:sz="0" w:space="0" w:color="auto"/>
                            <w:left w:val="none" w:sz="0" w:space="0" w:color="auto"/>
                            <w:bottom w:val="none" w:sz="0" w:space="0" w:color="auto"/>
                            <w:right w:val="none" w:sz="0" w:space="0" w:color="auto"/>
                          </w:divBdr>
                          <w:divsChild>
                            <w:div w:id="586773801">
                              <w:marLeft w:val="0"/>
                              <w:marRight w:val="0"/>
                              <w:marTop w:val="0"/>
                              <w:marBottom w:val="0"/>
                              <w:divBdr>
                                <w:top w:val="none" w:sz="0" w:space="0" w:color="auto"/>
                                <w:left w:val="none" w:sz="0" w:space="0" w:color="auto"/>
                                <w:bottom w:val="none" w:sz="0" w:space="0" w:color="auto"/>
                                <w:right w:val="none" w:sz="0" w:space="0" w:color="auto"/>
                              </w:divBdr>
                              <w:divsChild>
                                <w:div w:id="674111167">
                                  <w:marLeft w:val="0"/>
                                  <w:marRight w:val="0"/>
                                  <w:marTop w:val="0"/>
                                  <w:marBottom w:val="0"/>
                                  <w:divBdr>
                                    <w:top w:val="none" w:sz="0" w:space="0" w:color="auto"/>
                                    <w:left w:val="none" w:sz="0" w:space="0" w:color="auto"/>
                                    <w:bottom w:val="none" w:sz="0" w:space="0" w:color="auto"/>
                                    <w:right w:val="none" w:sz="0" w:space="0" w:color="auto"/>
                                  </w:divBdr>
                                  <w:divsChild>
                                    <w:div w:id="1636982064">
                                      <w:marLeft w:val="0"/>
                                      <w:marRight w:val="0"/>
                                      <w:marTop w:val="0"/>
                                      <w:marBottom w:val="0"/>
                                      <w:divBdr>
                                        <w:top w:val="none" w:sz="0" w:space="0" w:color="auto"/>
                                        <w:left w:val="none" w:sz="0" w:space="0" w:color="auto"/>
                                        <w:bottom w:val="none" w:sz="0" w:space="0" w:color="auto"/>
                                        <w:right w:val="none" w:sz="0" w:space="0" w:color="auto"/>
                                      </w:divBdr>
                                      <w:divsChild>
                                        <w:div w:id="1073239582">
                                          <w:marLeft w:val="0"/>
                                          <w:marRight w:val="0"/>
                                          <w:marTop w:val="0"/>
                                          <w:marBottom w:val="0"/>
                                          <w:divBdr>
                                            <w:top w:val="none" w:sz="0" w:space="0" w:color="auto"/>
                                            <w:left w:val="none" w:sz="0" w:space="0" w:color="auto"/>
                                            <w:bottom w:val="none" w:sz="0" w:space="0" w:color="auto"/>
                                            <w:right w:val="none" w:sz="0" w:space="0" w:color="auto"/>
                                          </w:divBdr>
                                          <w:divsChild>
                                            <w:div w:id="1618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25B0-8B35-40B3-BB8C-0A546413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8017</Words>
  <Characters>45700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2</cp:revision>
  <cp:lastPrinted>2019-03-04T13:59:00Z</cp:lastPrinted>
  <dcterms:created xsi:type="dcterms:W3CDTF">2024-02-09T07:36:00Z</dcterms:created>
  <dcterms:modified xsi:type="dcterms:W3CDTF">2024-02-09T07:36:00Z</dcterms:modified>
</cp:coreProperties>
</file>