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702BB" w14:textId="31C97F92" w:rsidR="00981AB7" w:rsidRPr="00543CA1" w:rsidRDefault="00981AB7" w:rsidP="00981AB7">
      <w:pPr>
        <w:jc w:val="center"/>
        <w:rPr>
          <w:b/>
          <w:bCs/>
          <w:iCs/>
          <w:szCs w:val="22"/>
          <w:lang w:val="sr-Latn-ME"/>
        </w:rPr>
      </w:pPr>
      <w:r w:rsidRPr="00543CA1">
        <w:rPr>
          <w:b/>
          <w:bCs/>
          <w:iCs/>
          <w:szCs w:val="22"/>
          <w:lang w:val="sr-Latn-ME"/>
        </w:rPr>
        <w:t xml:space="preserve">UPUTSTVO ZA </w:t>
      </w:r>
      <w:r w:rsidR="00EB594E" w:rsidRPr="00543CA1">
        <w:rPr>
          <w:b/>
          <w:bCs/>
          <w:iCs/>
          <w:szCs w:val="22"/>
          <w:lang w:val="sr-Latn-ME"/>
        </w:rPr>
        <w:t>LIJEK</w:t>
      </w:r>
    </w:p>
    <w:p w14:paraId="7CE4E802" w14:textId="77777777" w:rsidR="00922D62" w:rsidRPr="00543CA1" w:rsidRDefault="00922D62" w:rsidP="00CA5510">
      <w:pPr>
        <w:rPr>
          <w:szCs w:val="22"/>
          <w:lang w:val="sr-Latn-ME"/>
        </w:rPr>
      </w:pPr>
    </w:p>
    <w:p w14:paraId="74A5A27D" w14:textId="77777777" w:rsidR="00177D7F" w:rsidRPr="00543CA1" w:rsidRDefault="00177D7F" w:rsidP="00CA5510">
      <w:pPr>
        <w:rPr>
          <w:b/>
          <w:bCs/>
          <w:szCs w:val="22"/>
          <w:lang w:val="sr-Latn-ME"/>
        </w:rPr>
      </w:pPr>
    </w:p>
    <w:p w14:paraId="115788BA" w14:textId="615F1160" w:rsidR="00AD7A70" w:rsidRPr="00543CA1" w:rsidRDefault="006B73A2" w:rsidP="00CC7FD6">
      <w:pPr>
        <w:jc w:val="center"/>
        <w:rPr>
          <w:szCs w:val="22"/>
          <w:lang w:val="sr-Latn-ME"/>
        </w:rPr>
      </w:pPr>
      <w:proofErr w:type="spellStart"/>
      <w:r w:rsidRPr="00543CA1">
        <w:rPr>
          <w:szCs w:val="22"/>
          <w:lang w:val="sr-Latn-ME"/>
        </w:rPr>
        <w:t>Cefapan</w:t>
      </w:r>
      <w:proofErr w:type="spellEnd"/>
      <w:r w:rsidR="00AD7A70" w:rsidRPr="00543CA1">
        <w:rPr>
          <w:bCs/>
          <w:szCs w:val="22"/>
          <w:lang w:val="sr-Latn-ME"/>
        </w:rPr>
        <w:t xml:space="preserve">, </w:t>
      </w:r>
      <w:r w:rsidRPr="00543CA1">
        <w:rPr>
          <w:szCs w:val="22"/>
          <w:lang w:val="sr-Latn-ME"/>
        </w:rPr>
        <w:t>100 mg</w:t>
      </w:r>
      <w:r w:rsidR="00834ACC" w:rsidRPr="00543CA1">
        <w:rPr>
          <w:szCs w:val="22"/>
          <w:lang w:val="sr-Latn-ME"/>
        </w:rPr>
        <w:t>/5</w:t>
      </w:r>
      <w:r w:rsidR="00543CA1">
        <w:rPr>
          <w:szCs w:val="22"/>
          <w:lang w:val="sr-Latn-ME"/>
        </w:rPr>
        <w:t xml:space="preserve"> </w:t>
      </w:r>
      <w:r w:rsidR="00834ACC" w:rsidRPr="00543CA1">
        <w:rPr>
          <w:szCs w:val="22"/>
          <w:lang w:val="sr-Latn-ME"/>
        </w:rPr>
        <w:t>m</w:t>
      </w:r>
      <w:r w:rsidR="0001666F" w:rsidRPr="00543CA1">
        <w:rPr>
          <w:szCs w:val="22"/>
          <w:lang w:val="sr-Latn-ME"/>
        </w:rPr>
        <w:t>l</w:t>
      </w:r>
      <w:r w:rsidR="00834ACC" w:rsidRPr="00543CA1">
        <w:rPr>
          <w:szCs w:val="22"/>
          <w:lang w:val="sr-Latn-ME"/>
        </w:rPr>
        <w:t>, prašak za oralnu suspenziju</w:t>
      </w:r>
    </w:p>
    <w:p w14:paraId="36E4A8D2" w14:textId="77777777" w:rsidR="00231EC1" w:rsidRPr="00543CA1" w:rsidRDefault="00231EC1" w:rsidP="00CC7FD6">
      <w:pPr>
        <w:jc w:val="center"/>
        <w:rPr>
          <w:szCs w:val="22"/>
          <w:lang w:val="sr-Latn-ME"/>
        </w:rPr>
      </w:pPr>
    </w:p>
    <w:p w14:paraId="7D2D56AE" w14:textId="77777777" w:rsidR="00EA661A" w:rsidRPr="00543CA1" w:rsidRDefault="006B73A2" w:rsidP="00CC7FD6">
      <w:pPr>
        <w:pStyle w:val="Header"/>
        <w:tabs>
          <w:tab w:val="left" w:pos="284"/>
        </w:tabs>
        <w:jc w:val="center"/>
        <w:rPr>
          <w:szCs w:val="22"/>
          <w:lang w:val="sr-Latn-ME"/>
        </w:rPr>
      </w:pPr>
      <w:proofErr w:type="spellStart"/>
      <w:r w:rsidRPr="00543CA1">
        <w:rPr>
          <w:szCs w:val="22"/>
          <w:lang w:val="sr-Latn-ME"/>
        </w:rPr>
        <w:t>cefiksim</w:t>
      </w:r>
      <w:proofErr w:type="spellEnd"/>
    </w:p>
    <w:p w14:paraId="4F633B9C" w14:textId="77777777" w:rsidR="00AE2356" w:rsidRPr="00543CA1" w:rsidRDefault="00AE2356" w:rsidP="00AE2356">
      <w:pPr>
        <w:jc w:val="center"/>
        <w:rPr>
          <w:i/>
          <w:szCs w:val="22"/>
          <w:lang w:val="sr-Latn-ME"/>
        </w:rPr>
      </w:pPr>
    </w:p>
    <w:p w14:paraId="6D4FD705" w14:textId="3EA8DBD2" w:rsidR="005A55B3" w:rsidRPr="00543CA1" w:rsidRDefault="005A55B3" w:rsidP="00AE2356">
      <w:pPr>
        <w:jc w:val="center"/>
        <w:rPr>
          <w:i/>
          <w:szCs w:val="22"/>
          <w:lang w:val="sr-Latn-ME"/>
        </w:rPr>
      </w:pPr>
    </w:p>
    <w:p w14:paraId="6F05EE9D" w14:textId="77777777" w:rsidR="0001666F" w:rsidRPr="00543CA1" w:rsidRDefault="0001666F" w:rsidP="00AE2356">
      <w:pPr>
        <w:jc w:val="center"/>
        <w:rPr>
          <w:i/>
          <w:szCs w:val="22"/>
          <w:lang w:val="sr-Latn-ME"/>
        </w:rPr>
      </w:pPr>
    </w:p>
    <w:p w14:paraId="2CF2A6D1" w14:textId="77777777" w:rsidR="00177D7F" w:rsidRPr="00543CA1" w:rsidRDefault="00177D7F" w:rsidP="00CA5510">
      <w:pPr>
        <w:rPr>
          <w:bCs/>
          <w:iCs/>
          <w:szCs w:val="22"/>
          <w:lang w:val="sr-Latn-ME"/>
        </w:rPr>
      </w:pPr>
    </w:p>
    <w:p w14:paraId="73F65CEA" w14:textId="37772865" w:rsidR="001F016A" w:rsidRPr="00543CA1" w:rsidRDefault="001F016A" w:rsidP="0001666F">
      <w:pPr>
        <w:widowControl w:val="0"/>
        <w:autoSpaceDE w:val="0"/>
        <w:autoSpaceDN w:val="0"/>
        <w:rPr>
          <w:b/>
          <w:bCs/>
          <w:szCs w:val="22"/>
          <w:lang w:val="sr-Latn-ME"/>
        </w:rPr>
      </w:pPr>
      <w:r w:rsidRPr="00543CA1">
        <w:rPr>
          <w:b/>
          <w:bCs/>
          <w:szCs w:val="22"/>
          <w:lang w:val="sr-Latn-ME"/>
        </w:rPr>
        <w:t xml:space="preserve">Pažljivo pročitajte ovo uputstvo, </w:t>
      </w:r>
      <w:proofErr w:type="spellStart"/>
      <w:r w:rsidRPr="00543CA1">
        <w:rPr>
          <w:b/>
          <w:bCs/>
          <w:szCs w:val="22"/>
          <w:lang w:val="sr-Latn-ME"/>
        </w:rPr>
        <w:t>pre</w:t>
      </w:r>
      <w:proofErr w:type="spellEnd"/>
      <w:r w:rsidRPr="00543CA1">
        <w:rPr>
          <w:b/>
          <w:bCs/>
          <w:szCs w:val="22"/>
          <w:lang w:val="sr-Latn-ME"/>
        </w:rPr>
        <w:t xml:space="preserve"> nego što počnete da </w:t>
      </w:r>
      <w:r w:rsidRPr="00543CA1">
        <w:rPr>
          <w:b/>
          <w:bCs/>
          <w:szCs w:val="22"/>
          <w:lang w:val="sr-Latn-ME" w:bidi="hr-HR"/>
        </w:rPr>
        <w:t>uzimate</w:t>
      </w:r>
      <w:r w:rsidR="000F0CA3" w:rsidRPr="00543CA1">
        <w:rPr>
          <w:b/>
          <w:bCs/>
          <w:szCs w:val="22"/>
          <w:lang w:val="sr-Latn-ME"/>
        </w:rPr>
        <w:t xml:space="preserve"> </w:t>
      </w:r>
      <w:r w:rsidRPr="00543CA1">
        <w:rPr>
          <w:b/>
          <w:bCs/>
          <w:szCs w:val="22"/>
          <w:lang w:val="sr-Latn-ME"/>
        </w:rPr>
        <w:t xml:space="preserve">ovaj </w:t>
      </w:r>
      <w:r w:rsidR="00EB594E" w:rsidRPr="00543CA1">
        <w:rPr>
          <w:b/>
          <w:bCs/>
          <w:szCs w:val="22"/>
          <w:lang w:val="sr-Latn-ME"/>
        </w:rPr>
        <w:t>lijek</w:t>
      </w:r>
      <w:r w:rsidRPr="00543CA1">
        <w:rPr>
          <w:b/>
          <w:bCs/>
          <w:szCs w:val="22"/>
          <w:lang w:val="sr-Latn-ME"/>
        </w:rPr>
        <w:t>, jer ono sadrži informacije koje su važne za Vas.</w:t>
      </w:r>
    </w:p>
    <w:p w14:paraId="4D5777AA" w14:textId="2E8D2D37" w:rsidR="001F016A" w:rsidRPr="00543CA1" w:rsidRDefault="001F016A" w:rsidP="00CC7FD6">
      <w:pPr>
        <w:widowControl w:val="0"/>
        <w:numPr>
          <w:ilvl w:val="0"/>
          <w:numId w:val="3"/>
        </w:numPr>
        <w:tabs>
          <w:tab w:val="clear" w:pos="284"/>
        </w:tabs>
        <w:autoSpaceDE w:val="0"/>
        <w:autoSpaceDN w:val="0"/>
        <w:ind w:left="540" w:hanging="540"/>
        <w:rPr>
          <w:szCs w:val="22"/>
          <w:lang w:val="sr-Latn-ME"/>
        </w:rPr>
      </w:pPr>
      <w:r w:rsidRPr="00543CA1">
        <w:rPr>
          <w:szCs w:val="22"/>
          <w:lang w:val="sr-Latn-ME"/>
        </w:rPr>
        <w:t>Uputstvo sačuvajte. Može biti potrebno da ga ponovo pročitate.</w:t>
      </w:r>
    </w:p>
    <w:p w14:paraId="2F969BEF" w14:textId="2FFAFA10" w:rsidR="001F016A" w:rsidRPr="00543CA1" w:rsidRDefault="001F016A" w:rsidP="00CC7FD6">
      <w:pPr>
        <w:widowControl w:val="0"/>
        <w:numPr>
          <w:ilvl w:val="0"/>
          <w:numId w:val="3"/>
        </w:numPr>
        <w:tabs>
          <w:tab w:val="clear" w:pos="284"/>
        </w:tabs>
        <w:autoSpaceDE w:val="0"/>
        <w:autoSpaceDN w:val="0"/>
        <w:ind w:left="540" w:hanging="540"/>
        <w:rPr>
          <w:szCs w:val="22"/>
          <w:lang w:val="sr-Latn-ME"/>
        </w:rPr>
      </w:pPr>
      <w:r w:rsidRPr="00543CA1">
        <w:rPr>
          <w:szCs w:val="22"/>
          <w:lang w:val="sr-Latn-ME"/>
        </w:rPr>
        <w:t xml:space="preserve">Ako imate dodatnih pitanja, obratite se </w:t>
      </w:r>
      <w:r w:rsidR="00EB594E" w:rsidRPr="00543CA1">
        <w:rPr>
          <w:szCs w:val="22"/>
          <w:lang w:val="sr-Latn-ME"/>
        </w:rPr>
        <w:t>ljekar</w:t>
      </w:r>
      <w:r w:rsidRPr="00543CA1">
        <w:rPr>
          <w:szCs w:val="22"/>
          <w:lang w:val="sr-Latn-ME"/>
        </w:rPr>
        <w:t>u</w:t>
      </w:r>
      <w:r w:rsidR="00FD777B" w:rsidRPr="00543CA1">
        <w:rPr>
          <w:szCs w:val="22"/>
          <w:lang w:val="sr-Latn-ME"/>
        </w:rPr>
        <w:t xml:space="preserve"> </w:t>
      </w:r>
      <w:r w:rsidRPr="00543CA1">
        <w:rPr>
          <w:szCs w:val="22"/>
          <w:lang w:val="sr-Latn-ME"/>
        </w:rPr>
        <w:t>ili</w:t>
      </w:r>
      <w:r w:rsidR="00FD777B" w:rsidRPr="00543CA1">
        <w:rPr>
          <w:szCs w:val="22"/>
          <w:lang w:val="sr-Latn-ME"/>
        </w:rPr>
        <w:t xml:space="preserve"> </w:t>
      </w:r>
      <w:r w:rsidRPr="00543CA1">
        <w:rPr>
          <w:szCs w:val="22"/>
          <w:lang w:val="sr-Latn-ME"/>
        </w:rPr>
        <w:t>farmaceutu</w:t>
      </w:r>
      <w:r w:rsidR="00FD777B" w:rsidRPr="00543CA1">
        <w:rPr>
          <w:szCs w:val="22"/>
          <w:lang w:val="sr-Latn-ME"/>
        </w:rPr>
        <w:t>.</w:t>
      </w:r>
    </w:p>
    <w:p w14:paraId="3FE8FE3C" w14:textId="73FA410C" w:rsidR="001F016A" w:rsidRPr="00543CA1" w:rsidRDefault="001F016A" w:rsidP="00CC7FD6">
      <w:pPr>
        <w:widowControl w:val="0"/>
        <w:numPr>
          <w:ilvl w:val="0"/>
          <w:numId w:val="3"/>
        </w:numPr>
        <w:tabs>
          <w:tab w:val="clear" w:pos="284"/>
        </w:tabs>
        <w:autoSpaceDE w:val="0"/>
        <w:autoSpaceDN w:val="0"/>
        <w:ind w:left="540" w:hanging="540"/>
        <w:rPr>
          <w:szCs w:val="22"/>
          <w:lang w:val="sr-Latn-ME"/>
        </w:rPr>
      </w:pPr>
      <w:r w:rsidRPr="00543CA1">
        <w:rPr>
          <w:szCs w:val="22"/>
          <w:lang w:val="sr-Latn-ME"/>
        </w:rPr>
        <w:t xml:space="preserve">Ovaj </w:t>
      </w:r>
      <w:r w:rsidR="00EB594E" w:rsidRPr="00543CA1">
        <w:rPr>
          <w:szCs w:val="22"/>
          <w:lang w:val="sr-Latn-ME"/>
        </w:rPr>
        <w:t>lijek</w:t>
      </w:r>
      <w:r w:rsidRPr="00543CA1">
        <w:rPr>
          <w:szCs w:val="22"/>
          <w:lang w:val="sr-Latn-ME"/>
        </w:rPr>
        <w:t xml:space="preserve"> </w:t>
      </w:r>
      <w:r w:rsidR="0005656C" w:rsidRPr="00543CA1">
        <w:rPr>
          <w:szCs w:val="22"/>
          <w:lang w:val="sr-Latn-ME"/>
        </w:rPr>
        <w:t xml:space="preserve">je propisan </w:t>
      </w:r>
      <w:r w:rsidR="002B4B0B" w:rsidRPr="00543CA1">
        <w:rPr>
          <w:szCs w:val="22"/>
          <w:lang w:val="sr-Latn-ME"/>
        </w:rPr>
        <w:t>samo Vama</w:t>
      </w:r>
      <w:r w:rsidR="004318A8" w:rsidRPr="00543CA1">
        <w:rPr>
          <w:szCs w:val="22"/>
          <w:lang w:val="sr-Latn-ME"/>
        </w:rPr>
        <w:t>,</w:t>
      </w:r>
      <w:r w:rsidR="006B0D71" w:rsidRPr="00543CA1">
        <w:rPr>
          <w:szCs w:val="22"/>
          <w:lang w:val="sr-Latn-ME"/>
        </w:rPr>
        <w:t xml:space="preserve"> odnosno </w:t>
      </w:r>
      <w:r w:rsidR="0005656C" w:rsidRPr="00543CA1">
        <w:rPr>
          <w:szCs w:val="22"/>
          <w:lang w:val="sr-Latn-ME"/>
        </w:rPr>
        <w:t xml:space="preserve">Vašem </w:t>
      </w:r>
      <w:proofErr w:type="spellStart"/>
      <w:r w:rsidR="00E263EE" w:rsidRPr="00543CA1">
        <w:rPr>
          <w:szCs w:val="22"/>
          <w:lang w:val="sr-Latn-ME"/>
        </w:rPr>
        <w:t>djetetu</w:t>
      </w:r>
      <w:proofErr w:type="spellEnd"/>
      <w:r w:rsidR="004318A8" w:rsidRPr="00543CA1">
        <w:rPr>
          <w:szCs w:val="22"/>
          <w:lang w:val="sr-Latn-ME"/>
        </w:rPr>
        <w:t>,</w:t>
      </w:r>
      <w:r w:rsidRPr="00543CA1">
        <w:rPr>
          <w:szCs w:val="22"/>
          <w:lang w:val="sr-Latn-ME"/>
        </w:rPr>
        <w:t xml:space="preserve"> i ne smete ga davati drugima. Može da im škodi, čak i kada ima</w:t>
      </w:r>
      <w:r w:rsidR="00FD777B" w:rsidRPr="00543CA1">
        <w:rPr>
          <w:szCs w:val="22"/>
          <w:lang w:val="sr-Latn-ME"/>
        </w:rPr>
        <w:t>ju iste znake bole</w:t>
      </w:r>
      <w:r w:rsidR="0005656C" w:rsidRPr="00543CA1">
        <w:rPr>
          <w:szCs w:val="22"/>
          <w:lang w:val="sr-Latn-ME"/>
        </w:rPr>
        <w:t xml:space="preserve">sti kao i </w:t>
      </w:r>
      <w:r w:rsidR="006B0D71" w:rsidRPr="00543CA1">
        <w:rPr>
          <w:szCs w:val="22"/>
          <w:lang w:val="sr-Latn-ME"/>
        </w:rPr>
        <w:t>Vi</w:t>
      </w:r>
      <w:r w:rsidR="006675AD" w:rsidRPr="00543CA1">
        <w:rPr>
          <w:szCs w:val="22"/>
          <w:lang w:val="sr-Latn-ME"/>
        </w:rPr>
        <w:t>,</w:t>
      </w:r>
      <w:r w:rsidR="006B0D71" w:rsidRPr="00543CA1">
        <w:rPr>
          <w:szCs w:val="22"/>
          <w:lang w:val="sr-Latn-ME"/>
        </w:rPr>
        <w:t xml:space="preserve"> odnosno </w:t>
      </w:r>
      <w:r w:rsidR="0005656C" w:rsidRPr="00543CA1">
        <w:rPr>
          <w:szCs w:val="22"/>
          <w:lang w:val="sr-Latn-ME"/>
        </w:rPr>
        <w:t xml:space="preserve">Vaše </w:t>
      </w:r>
      <w:r w:rsidR="006579EA" w:rsidRPr="00543CA1">
        <w:rPr>
          <w:szCs w:val="22"/>
          <w:lang w:val="sr-Latn-ME"/>
        </w:rPr>
        <w:t>dijete</w:t>
      </w:r>
      <w:r w:rsidR="0005656C" w:rsidRPr="00543CA1">
        <w:rPr>
          <w:szCs w:val="22"/>
          <w:lang w:val="sr-Latn-ME"/>
        </w:rPr>
        <w:t>.</w:t>
      </w:r>
    </w:p>
    <w:p w14:paraId="62B050AE" w14:textId="7AE23D0D" w:rsidR="001F016A" w:rsidRPr="00543CA1" w:rsidRDefault="001F016A" w:rsidP="00CC7FD6">
      <w:pPr>
        <w:widowControl w:val="0"/>
        <w:numPr>
          <w:ilvl w:val="0"/>
          <w:numId w:val="3"/>
        </w:numPr>
        <w:tabs>
          <w:tab w:val="clear" w:pos="284"/>
        </w:tabs>
        <w:autoSpaceDE w:val="0"/>
        <w:autoSpaceDN w:val="0"/>
        <w:ind w:left="540" w:hanging="540"/>
        <w:rPr>
          <w:szCs w:val="22"/>
          <w:lang w:val="sr-Latn-ME"/>
        </w:rPr>
      </w:pPr>
      <w:r w:rsidRPr="00543CA1">
        <w:rPr>
          <w:bCs/>
          <w:szCs w:val="22"/>
          <w:lang w:val="sr-Latn-ME"/>
        </w:rPr>
        <w:t xml:space="preserve">Ukoliko Vam se javi bilo koje neželjeno dejstvo, obratite se </w:t>
      </w:r>
      <w:r w:rsidR="00EB594E" w:rsidRPr="00543CA1">
        <w:rPr>
          <w:szCs w:val="22"/>
          <w:lang w:val="sr-Latn-ME"/>
        </w:rPr>
        <w:t>ljekar</w:t>
      </w:r>
      <w:r w:rsidR="00765CA2" w:rsidRPr="00543CA1">
        <w:rPr>
          <w:szCs w:val="22"/>
          <w:lang w:val="sr-Latn-ME"/>
        </w:rPr>
        <w:t>u</w:t>
      </w:r>
      <w:r w:rsidR="00765CA2" w:rsidRPr="00543CA1">
        <w:rPr>
          <w:bCs/>
          <w:szCs w:val="22"/>
          <w:lang w:val="sr-Latn-ME"/>
        </w:rPr>
        <w:t xml:space="preserve"> </w:t>
      </w:r>
      <w:r w:rsidRPr="00543CA1">
        <w:rPr>
          <w:szCs w:val="22"/>
          <w:lang w:val="sr-Latn-ME"/>
        </w:rPr>
        <w:t>ili</w:t>
      </w:r>
      <w:r w:rsidR="00FD777B" w:rsidRPr="00543CA1">
        <w:rPr>
          <w:szCs w:val="22"/>
          <w:lang w:val="sr-Latn-ME"/>
        </w:rPr>
        <w:t xml:space="preserve"> </w:t>
      </w:r>
      <w:r w:rsidRPr="00543CA1">
        <w:rPr>
          <w:szCs w:val="22"/>
          <w:lang w:val="sr-Latn-ME"/>
        </w:rPr>
        <w:t>farmaceutu</w:t>
      </w:r>
      <w:r w:rsidR="00FD777B" w:rsidRPr="00543CA1">
        <w:rPr>
          <w:szCs w:val="22"/>
          <w:lang w:val="sr-Latn-ME"/>
        </w:rPr>
        <w:t>.</w:t>
      </w:r>
      <w:r w:rsidRPr="00543CA1">
        <w:rPr>
          <w:szCs w:val="22"/>
          <w:lang w:val="sr-Latn-ME"/>
        </w:rPr>
        <w:t xml:space="preserve"> Ovo uključuje i bilo koje neželjeno dejstvo koje nije navedeno u ovom uputstvu. </w:t>
      </w:r>
      <w:r w:rsidR="00DD512B" w:rsidRPr="00543CA1">
        <w:rPr>
          <w:spacing w:val="-4"/>
          <w:szCs w:val="22"/>
          <w:lang w:val="sr-Latn-ME"/>
        </w:rPr>
        <w:t>Pogledajte dio 4.</w:t>
      </w:r>
    </w:p>
    <w:p w14:paraId="2B9571A6" w14:textId="77777777" w:rsidR="00DD512B" w:rsidRPr="00543CA1" w:rsidRDefault="00DD512B" w:rsidP="00CC7FD6">
      <w:pPr>
        <w:widowControl w:val="0"/>
        <w:tabs>
          <w:tab w:val="clear" w:pos="284"/>
        </w:tabs>
        <w:autoSpaceDE w:val="0"/>
        <w:autoSpaceDN w:val="0"/>
        <w:ind w:left="540"/>
        <w:rPr>
          <w:szCs w:val="22"/>
          <w:lang w:val="sr-Latn-ME"/>
        </w:rPr>
      </w:pPr>
    </w:p>
    <w:p w14:paraId="2114084B" w14:textId="35B5CDBC" w:rsidR="00E0071E" w:rsidRPr="00543CA1" w:rsidRDefault="00E0071E" w:rsidP="00CC7FD6">
      <w:pPr>
        <w:widowControl w:val="0"/>
        <w:tabs>
          <w:tab w:val="clear" w:pos="284"/>
        </w:tabs>
        <w:autoSpaceDE w:val="0"/>
        <w:autoSpaceDN w:val="0"/>
        <w:rPr>
          <w:szCs w:val="22"/>
          <w:lang w:val="sr-Latn-ME"/>
        </w:rPr>
      </w:pPr>
    </w:p>
    <w:p w14:paraId="1AA273E6" w14:textId="77777777" w:rsidR="0001666F" w:rsidRPr="00543CA1" w:rsidRDefault="0001666F" w:rsidP="00CC7FD6">
      <w:pPr>
        <w:widowControl w:val="0"/>
        <w:tabs>
          <w:tab w:val="clear" w:pos="284"/>
        </w:tabs>
        <w:autoSpaceDE w:val="0"/>
        <w:autoSpaceDN w:val="0"/>
        <w:rPr>
          <w:szCs w:val="22"/>
          <w:lang w:val="sr-Latn-ME"/>
        </w:rPr>
      </w:pPr>
    </w:p>
    <w:p w14:paraId="188EDA00" w14:textId="77777777" w:rsidR="00E0071E" w:rsidRPr="00543CA1" w:rsidRDefault="00E0071E" w:rsidP="0001666F">
      <w:pPr>
        <w:widowControl w:val="0"/>
        <w:autoSpaceDE w:val="0"/>
        <w:autoSpaceDN w:val="0"/>
        <w:rPr>
          <w:b/>
          <w:bCs/>
          <w:szCs w:val="22"/>
          <w:lang w:val="sr-Latn-ME"/>
        </w:rPr>
      </w:pPr>
      <w:r w:rsidRPr="00543CA1">
        <w:rPr>
          <w:b/>
          <w:bCs/>
          <w:szCs w:val="22"/>
          <w:lang w:val="sr-Latn-ME"/>
        </w:rPr>
        <w:t>U ovom uputstvu pročitaćete:</w:t>
      </w:r>
    </w:p>
    <w:p w14:paraId="3B4DE0AE" w14:textId="77777777" w:rsidR="00E0071E" w:rsidRPr="00543CA1" w:rsidRDefault="00E0071E" w:rsidP="0001666F">
      <w:pPr>
        <w:widowControl w:val="0"/>
        <w:autoSpaceDE w:val="0"/>
        <w:autoSpaceDN w:val="0"/>
        <w:rPr>
          <w:bCs/>
          <w:szCs w:val="22"/>
          <w:lang w:val="sr-Latn-ME"/>
        </w:rPr>
      </w:pPr>
    </w:p>
    <w:p w14:paraId="35B15345" w14:textId="28D56B75" w:rsidR="00E0071E" w:rsidRPr="00543CA1" w:rsidRDefault="00C644A1" w:rsidP="00CC7FD6">
      <w:pPr>
        <w:widowControl w:val="0"/>
        <w:numPr>
          <w:ilvl w:val="0"/>
          <w:numId w:val="4"/>
        </w:numPr>
        <w:tabs>
          <w:tab w:val="clear" w:pos="284"/>
          <w:tab w:val="left" w:pos="540"/>
        </w:tabs>
        <w:autoSpaceDE w:val="0"/>
        <w:autoSpaceDN w:val="0"/>
        <w:rPr>
          <w:szCs w:val="22"/>
          <w:lang w:val="sr-Latn-ME"/>
        </w:rPr>
      </w:pPr>
      <w:r w:rsidRPr="00543CA1">
        <w:rPr>
          <w:szCs w:val="22"/>
          <w:lang w:val="sr-Latn-ME"/>
        </w:rPr>
        <w:t xml:space="preserve">   </w:t>
      </w:r>
      <w:r w:rsidR="00E0071E" w:rsidRPr="00543CA1">
        <w:rPr>
          <w:szCs w:val="22"/>
          <w:lang w:val="sr-Latn-ME"/>
        </w:rPr>
        <w:t xml:space="preserve">Šta je </w:t>
      </w:r>
      <w:r w:rsidR="00EB594E" w:rsidRPr="00543CA1">
        <w:rPr>
          <w:szCs w:val="22"/>
          <w:lang w:val="sr-Latn-ME"/>
        </w:rPr>
        <w:t>lijek</w:t>
      </w:r>
      <w:r w:rsidR="00E0071E" w:rsidRPr="00543CA1">
        <w:rPr>
          <w:szCs w:val="22"/>
          <w:lang w:val="sr-Latn-ME"/>
        </w:rPr>
        <w:t xml:space="preserve"> </w:t>
      </w:r>
      <w:proofErr w:type="spellStart"/>
      <w:r w:rsidR="006B73A2" w:rsidRPr="00543CA1">
        <w:rPr>
          <w:szCs w:val="22"/>
          <w:lang w:val="sr-Latn-ME"/>
        </w:rPr>
        <w:t>Cefapan</w:t>
      </w:r>
      <w:proofErr w:type="spellEnd"/>
      <w:r w:rsidR="00FD777B" w:rsidRPr="00543CA1">
        <w:rPr>
          <w:szCs w:val="22"/>
          <w:lang w:val="sr-Latn-ME"/>
        </w:rPr>
        <w:t xml:space="preserve"> </w:t>
      </w:r>
      <w:r w:rsidR="00E0071E" w:rsidRPr="00543CA1">
        <w:rPr>
          <w:szCs w:val="22"/>
          <w:lang w:val="sr-Latn-ME"/>
        </w:rPr>
        <w:t>i čemu je nam</w:t>
      </w:r>
      <w:r w:rsidR="00EC3BD1" w:rsidRPr="00543CA1">
        <w:rPr>
          <w:szCs w:val="22"/>
          <w:lang w:val="sr-Latn-ME"/>
        </w:rPr>
        <w:t>ij</w:t>
      </w:r>
      <w:r w:rsidR="00E0071E" w:rsidRPr="00543CA1">
        <w:rPr>
          <w:szCs w:val="22"/>
          <w:lang w:val="sr-Latn-ME"/>
        </w:rPr>
        <w:t>enjen</w:t>
      </w:r>
    </w:p>
    <w:p w14:paraId="6ED452A8" w14:textId="676016C4" w:rsidR="00E0071E" w:rsidRPr="00543CA1" w:rsidRDefault="00E0071E" w:rsidP="00CC7FD6">
      <w:pPr>
        <w:widowControl w:val="0"/>
        <w:numPr>
          <w:ilvl w:val="0"/>
          <w:numId w:val="4"/>
        </w:numPr>
        <w:tabs>
          <w:tab w:val="clear" w:pos="284"/>
          <w:tab w:val="clear" w:pos="360"/>
          <w:tab w:val="left" w:pos="540"/>
        </w:tabs>
        <w:autoSpaceDE w:val="0"/>
        <w:autoSpaceDN w:val="0"/>
        <w:rPr>
          <w:szCs w:val="22"/>
          <w:lang w:val="sr-Latn-ME"/>
        </w:rPr>
      </w:pPr>
      <w:r w:rsidRPr="00543CA1">
        <w:rPr>
          <w:szCs w:val="22"/>
          <w:lang w:val="sr-Latn-ME"/>
        </w:rPr>
        <w:t>Šta treba da znate pr</w:t>
      </w:r>
      <w:r w:rsidR="00EC3BD1" w:rsidRPr="00543CA1">
        <w:rPr>
          <w:szCs w:val="22"/>
          <w:lang w:val="sr-Latn-ME"/>
        </w:rPr>
        <w:t>ij</w:t>
      </w:r>
      <w:r w:rsidRPr="00543CA1">
        <w:rPr>
          <w:szCs w:val="22"/>
          <w:lang w:val="sr-Latn-ME"/>
        </w:rPr>
        <w:t xml:space="preserve">e nego što </w:t>
      </w:r>
      <w:r w:rsidR="0005656C" w:rsidRPr="00543CA1">
        <w:rPr>
          <w:szCs w:val="22"/>
          <w:lang w:val="sr-Latn-ME"/>
        </w:rPr>
        <w:t xml:space="preserve">Vaše </w:t>
      </w:r>
      <w:r w:rsidR="006579EA" w:rsidRPr="00543CA1">
        <w:rPr>
          <w:szCs w:val="22"/>
          <w:lang w:val="sr-Latn-ME"/>
        </w:rPr>
        <w:t>dijete</w:t>
      </w:r>
      <w:r w:rsidR="0005656C" w:rsidRPr="00543CA1">
        <w:rPr>
          <w:szCs w:val="22"/>
          <w:lang w:val="sr-Latn-ME"/>
        </w:rPr>
        <w:t xml:space="preserve"> </w:t>
      </w:r>
      <w:r w:rsidR="00721C82" w:rsidRPr="00543CA1">
        <w:rPr>
          <w:szCs w:val="22"/>
          <w:lang w:val="sr-Latn-ME"/>
        </w:rPr>
        <w:t>uzme</w:t>
      </w:r>
      <w:r w:rsidR="0005656C" w:rsidRPr="00543CA1">
        <w:rPr>
          <w:szCs w:val="22"/>
          <w:lang w:val="sr-Latn-ME"/>
        </w:rPr>
        <w:t xml:space="preserve"> </w:t>
      </w:r>
      <w:r w:rsidR="00EB594E" w:rsidRPr="00543CA1">
        <w:rPr>
          <w:szCs w:val="22"/>
          <w:lang w:val="sr-Latn-ME"/>
        </w:rPr>
        <w:t>lijek</w:t>
      </w:r>
      <w:r w:rsidRPr="00543CA1">
        <w:rPr>
          <w:szCs w:val="22"/>
          <w:lang w:val="sr-Latn-ME"/>
        </w:rPr>
        <w:t xml:space="preserve"> </w:t>
      </w:r>
      <w:proofErr w:type="spellStart"/>
      <w:r w:rsidR="006B73A2" w:rsidRPr="00543CA1">
        <w:rPr>
          <w:szCs w:val="22"/>
          <w:lang w:val="sr-Latn-ME"/>
        </w:rPr>
        <w:t>Cefapan</w:t>
      </w:r>
      <w:proofErr w:type="spellEnd"/>
    </w:p>
    <w:p w14:paraId="6273FA01" w14:textId="31D7C81D" w:rsidR="00E0071E" w:rsidRPr="00543CA1" w:rsidRDefault="00E0071E" w:rsidP="00CC7FD6">
      <w:pPr>
        <w:widowControl w:val="0"/>
        <w:numPr>
          <w:ilvl w:val="0"/>
          <w:numId w:val="4"/>
        </w:numPr>
        <w:tabs>
          <w:tab w:val="clear" w:pos="284"/>
          <w:tab w:val="clear" w:pos="360"/>
          <w:tab w:val="left" w:pos="540"/>
        </w:tabs>
        <w:autoSpaceDE w:val="0"/>
        <w:autoSpaceDN w:val="0"/>
        <w:rPr>
          <w:szCs w:val="22"/>
          <w:lang w:val="sr-Latn-ME"/>
        </w:rPr>
      </w:pPr>
      <w:r w:rsidRPr="00543CA1">
        <w:rPr>
          <w:szCs w:val="22"/>
          <w:lang w:val="sr-Latn-ME"/>
        </w:rPr>
        <w:t xml:space="preserve">Kako se </w:t>
      </w:r>
      <w:r w:rsidRPr="00543CA1">
        <w:rPr>
          <w:bCs/>
          <w:szCs w:val="22"/>
          <w:lang w:val="sr-Latn-ME"/>
        </w:rPr>
        <w:t>u</w:t>
      </w:r>
      <w:r w:rsidR="00EC3BD1" w:rsidRPr="00543CA1">
        <w:rPr>
          <w:bCs/>
          <w:szCs w:val="22"/>
          <w:lang w:val="sr-Latn-ME"/>
        </w:rPr>
        <w:t>potrebljava</w:t>
      </w:r>
      <w:r w:rsidRPr="00543CA1">
        <w:rPr>
          <w:b/>
          <w:bCs/>
          <w:szCs w:val="22"/>
          <w:lang w:val="sr-Latn-ME"/>
        </w:rPr>
        <w:t xml:space="preserve"> </w:t>
      </w:r>
      <w:r w:rsidR="00EB594E" w:rsidRPr="00543CA1">
        <w:rPr>
          <w:szCs w:val="22"/>
          <w:lang w:val="sr-Latn-ME"/>
        </w:rPr>
        <w:t>lijek</w:t>
      </w:r>
      <w:r w:rsidRPr="00543CA1">
        <w:rPr>
          <w:szCs w:val="22"/>
          <w:lang w:val="sr-Latn-ME"/>
        </w:rPr>
        <w:t xml:space="preserve"> </w:t>
      </w:r>
      <w:proofErr w:type="spellStart"/>
      <w:r w:rsidR="006B73A2" w:rsidRPr="00543CA1">
        <w:rPr>
          <w:szCs w:val="22"/>
          <w:lang w:val="sr-Latn-ME"/>
        </w:rPr>
        <w:t>Cefapan</w:t>
      </w:r>
      <w:proofErr w:type="spellEnd"/>
    </w:p>
    <w:p w14:paraId="164AE5B0" w14:textId="77777777" w:rsidR="00E0071E" w:rsidRPr="00543CA1" w:rsidRDefault="00E0071E" w:rsidP="00CC7FD6">
      <w:pPr>
        <w:widowControl w:val="0"/>
        <w:numPr>
          <w:ilvl w:val="0"/>
          <w:numId w:val="4"/>
        </w:numPr>
        <w:tabs>
          <w:tab w:val="clear" w:pos="284"/>
          <w:tab w:val="clear" w:pos="360"/>
          <w:tab w:val="left" w:pos="540"/>
        </w:tabs>
        <w:autoSpaceDE w:val="0"/>
        <w:autoSpaceDN w:val="0"/>
        <w:rPr>
          <w:szCs w:val="22"/>
          <w:lang w:val="sr-Latn-ME"/>
        </w:rPr>
      </w:pPr>
      <w:r w:rsidRPr="00543CA1">
        <w:rPr>
          <w:szCs w:val="22"/>
          <w:lang w:val="sr-Latn-ME"/>
        </w:rPr>
        <w:t xml:space="preserve">Moguća neželjena dejstva </w:t>
      </w:r>
    </w:p>
    <w:p w14:paraId="525A44F0" w14:textId="196B0573" w:rsidR="00E0071E" w:rsidRPr="00543CA1" w:rsidRDefault="00EC2E02" w:rsidP="00CC7FD6">
      <w:pPr>
        <w:widowControl w:val="0"/>
        <w:numPr>
          <w:ilvl w:val="0"/>
          <w:numId w:val="4"/>
        </w:numPr>
        <w:tabs>
          <w:tab w:val="clear" w:pos="284"/>
          <w:tab w:val="left" w:pos="540"/>
        </w:tabs>
        <w:autoSpaceDE w:val="0"/>
        <w:autoSpaceDN w:val="0"/>
        <w:rPr>
          <w:szCs w:val="22"/>
          <w:lang w:val="sr-Latn-ME"/>
        </w:rPr>
      </w:pPr>
      <w:r w:rsidRPr="00543CA1">
        <w:rPr>
          <w:szCs w:val="22"/>
          <w:lang w:val="sr-Latn-ME"/>
        </w:rPr>
        <w:t xml:space="preserve">   </w:t>
      </w:r>
      <w:r w:rsidR="00E0071E" w:rsidRPr="00543CA1">
        <w:rPr>
          <w:szCs w:val="22"/>
          <w:lang w:val="sr-Latn-ME"/>
        </w:rPr>
        <w:t xml:space="preserve">Kako čuvati </w:t>
      </w:r>
      <w:r w:rsidR="00EB594E" w:rsidRPr="00543CA1">
        <w:rPr>
          <w:szCs w:val="22"/>
          <w:lang w:val="sr-Latn-ME"/>
        </w:rPr>
        <w:t>lijek</w:t>
      </w:r>
      <w:r w:rsidR="00E0071E" w:rsidRPr="00543CA1">
        <w:rPr>
          <w:szCs w:val="22"/>
          <w:lang w:val="sr-Latn-ME"/>
        </w:rPr>
        <w:t xml:space="preserve"> </w:t>
      </w:r>
      <w:proofErr w:type="spellStart"/>
      <w:r w:rsidR="006B73A2" w:rsidRPr="00543CA1">
        <w:rPr>
          <w:szCs w:val="22"/>
          <w:lang w:val="sr-Latn-ME"/>
        </w:rPr>
        <w:t>Cefapan</w:t>
      </w:r>
      <w:proofErr w:type="spellEnd"/>
    </w:p>
    <w:p w14:paraId="6C138746" w14:textId="6CE031D1" w:rsidR="00E0071E" w:rsidRPr="00543CA1" w:rsidRDefault="00E0071E" w:rsidP="00CC7FD6">
      <w:pPr>
        <w:widowControl w:val="0"/>
        <w:numPr>
          <w:ilvl w:val="0"/>
          <w:numId w:val="4"/>
        </w:numPr>
        <w:tabs>
          <w:tab w:val="clear" w:pos="284"/>
          <w:tab w:val="clear" w:pos="360"/>
          <w:tab w:val="left" w:pos="540"/>
        </w:tabs>
        <w:autoSpaceDE w:val="0"/>
        <w:autoSpaceDN w:val="0"/>
        <w:rPr>
          <w:b/>
          <w:bCs/>
          <w:szCs w:val="22"/>
          <w:lang w:val="sr-Latn-ME"/>
        </w:rPr>
      </w:pPr>
      <w:r w:rsidRPr="00543CA1">
        <w:rPr>
          <w:szCs w:val="22"/>
          <w:lang w:val="sr-Latn-ME"/>
        </w:rPr>
        <w:t xml:space="preserve">Sadržaj pakovanja i </w:t>
      </w:r>
      <w:r w:rsidR="00095E69" w:rsidRPr="00543CA1">
        <w:rPr>
          <w:szCs w:val="22"/>
          <w:lang w:val="sr-Latn-ME"/>
        </w:rPr>
        <w:t>dodatn</w:t>
      </w:r>
      <w:r w:rsidRPr="00543CA1">
        <w:rPr>
          <w:szCs w:val="22"/>
          <w:lang w:val="sr-Latn-ME"/>
        </w:rPr>
        <w:t>e informacije</w:t>
      </w:r>
    </w:p>
    <w:p w14:paraId="44396B56" w14:textId="77777777" w:rsidR="00E0071E" w:rsidRPr="00543CA1" w:rsidRDefault="00E0071E" w:rsidP="00E0071E">
      <w:pPr>
        <w:widowControl w:val="0"/>
        <w:tabs>
          <w:tab w:val="clear" w:pos="284"/>
        </w:tabs>
        <w:autoSpaceDE w:val="0"/>
        <w:autoSpaceDN w:val="0"/>
        <w:jc w:val="left"/>
        <w:rPr>
          <w:szCs w:val="22"/>
          <w:lang w:val="sr-Latn-ME"/>
        </w:rPr>
      </w:pPr>
    </w:p>
    <w:p w14:paraId="69D79316" w14:textId="77777777" w:rsidR="00922D62" w:rsidRPr="00543CA1" w:rsidRDefault="004A44D9" w:rsidP="00CA5510">
      <w:pPr>
        <w:rPr>
          <w:szCs w:val="22"/>
          <w:lang w:val="sr-Latn-ME"/>
        </w:rPr>
      </w:pPr>
      <w:r w:rsidRPr="00543CA1">
        <w:rPr>
          <w:szCs w:val="22"/>
          <w:lang w:val="sr-Latn-ME"/>
        </w:rPr>
        <w:br w:type="page"/>
      </w:r>
    </w:p>
    <w:p w14:paraId="0E32B2D3" w14:textId="19DBEA66" w:rsidR="00213468" w:rsidRPr="00543CA1" w:rsidRDefault="00182B89" w:rsidP="00CC7FD6">
      <w:pPr>
        <w:pStyle w:val="NASLOV123"/>
        <w:spacing w:before="0" w:after="0"/>
        <w:jc w:val="both"/>
        <w:rPr>
          <w:lang w:val="sr-Latn-ME"/>
        </w:rPr>
      </w:pPr>
      <w:r w:rsidRPr="00543CA1">
        <w:rPr>
          <w:lang w:val="sr-Latn-ME"/>
        </w:rPr>
        <w:lastRenderedPageBreak/>
        <w:t>1. ŠTA JE LIJEK CEFAPAN I ČEMU JE NAM</w:t>
      </w:r>
      <w:r w:rsidR="0001666F" w:rsidRPr="00543CA1">
        <w:rPr>
          <w:lang w:val="sr-Latn-ME"/>
        </w:rPr>
        <w:t>IJ</w:t>
      </w:r>
      <w:r w:rsidRPr="00543CA1">
        <w:rPr>
          <w:lang w:val="sr-Latn-ME"/>
        </w:rPr>
        <w:t>ENJEN</w:t>
      </w:r>
    </w:p>
    <w:p w14:paraId="154F3C15" w14:textId="77777777" w:rsidR="0001666F" w:rsidRPr="00543CA1" w:rsidRDefault="0001666F" w:rsidP="00182B89">
      <w:pPr>
        <w:rPr>
          <w:szCs w:val="22"/>
          <w:lang w:val="sr-Latn-ME"/>
        </w:rPr>
      </w:pPr>
    </w:p>
    <w:p w14:paraId="6EDD17AD" w14:textId="2918C66F" w:rsidR="00721C82" w:rsidRPr="00543CA1" w:rsidRDefault="00EB594E" w:rsidP="00182B89">
      <w:pPr>
        <w:rPr>
          <w:szCs w:val="22"/>
          <w:lang w:val="sr-Latn-ME"/>
        </w:rPr>
      </w:pPr>
      <w:r w:rsidRPr="00543CA1">
        <w:rPr>
          <w:szCs w:val="22"/>
          <w:lang w:val="sr-Latn-ME"/>
        </w:rPr>
        <w:t>Lijek</w:t>
      </w:r>
      <w:r w:rsidR="002B4B0B" w:rsidRPr="00543CA1">
        <w:rPr>
          <w:szCs w:val="22"/>
          <w:lang w:val="sr-Latn-ME"/>
        </w:rPr>
        <w:t xml:space="preserve"> </w:t>
      </w:r>
      <w:proofErr w:type="spellStart"/>
      <w:r w:rsidR="00721C82" w:rsidRPr="00543CA1">
        <w:rPr>
          <w:szCs w:val="22"/>
          <w:lang w:val="sr-Latn-ME"/>
        </w:rPr>
        <w:t>Cefapan</w:t>
      </w:r>
      <w:proofErr w:type="spellEnd"/>
      <w:r w:rsidR="00721C82" w:rsidRPr="00543CA1">
        <w:rPr>
          <w:szCs w:val="22"/>
          <w:lang w:val="sr-Latn-ME"/>
        </w:rPr>
        <w:t xml:space="preserve"> je antibiotik koji pripada grupi antibiotika koji se zovu </w:t>
      </w:r>
      <w:proofErr w:type="spellStart"/>
      <w:r w:rsidR="00721C82" w:rsidRPr="00543CA1">
        <w:rPr>
          <w:szCs w:val="22"/>
          <w:lang w:val="sr-Latn-ME"/>
        </w:rPr>
        <w:t>cefalosporini</w:t>
      </w:r>
      <w:proofErr w:type="spellEnd"/>
      <w:r w:rsidR="00721C82" w:rsidRPr="00543CA1">
        <w:rPr>
          <w:szCs w:val="22"/>
          <w:lang w:val="sr-Latn-ME"/>
        </w:rPr>
        <w:t xml:space="preserve"> </w:t>
      </w:r>
      <w:r w:rsidR="00721C82" w:rsidRPr="00543CA1">
        <w:rPr>
          <w:bCs/>
          <w:szCs w:val="22"/>
          <w:lang w:val="sr-Latn-ME"/>
        </w:rPr>
        <w:t xml:space="preserve">i kao aktivnu supstancu sadrži </w:t>
      </w:r>
      <w:proofErr w:type="spellStart"/>
      <w:r w:rsidR="00721C82" w:rsidRPr="00543CA1">
        <w:rPr>
          <w:szCs w:val="22"/>
          <w:lang w:val="sr-Latn-ME"/>
        </w:rPr>
        <w:t>cefiksim</w:t>
      </w:r>
      <w:proofErr w:type="spellEnd"/>
      <w:r w:rsidR="00721C82" w:rsidRPr="00543CA1">
        <w:rPr>
          <w:bCs/>
          <w:szCs w:val="22"/>
          <w:lang w:val="sr-Latn-ME"/>
        </w:rPr>
        <w:t xml:space="preserve">. </w:t>
      </w:r>
    </w:p>
    <w:p w14:paraId="3AB736E8" w14:textId="77777777" w:rsidR="006976A2" w:rsidRPr="00543CA1" w:rsidRDefault="006976A2">
      <w:pPr>
        <w:rPr>
          <w:szCs w:val="22"/>
          <w:lang w:val="sr-Latn-ME"/>
        </w:rPr>
      </w:pPr>
    </w:p>
    <w:p w14:paraId="32E23A90" w14:textId="64EB5F87" w:rsidR="00721C82" w:rsidRPr="00543CA1" w:rsidRDefault="00EB594E">
      <w:pPr>
        <w:rPr>
          <w:bCs/>
          <w:szCs w:val="22"/>
          <w:lang w:val="sr-Latn-ME"/>
        </w:rPr>
      </w:pPr>
      <w:r w:rsidRPr="00543CA1">
        <w:rPr>
          <w:szCs w:val="22"/>
          <w:lang w:val="sr-Latn-ME"/>
        </w:rPr>
        <w:t>Lijek</w:t>
      </w:r>
      <w:r w:rsidR="00721C82" w:rsidRPr="00543CA1">
        <w:rPr>
          <w:szCs w:val="22"/>
          <w:lang w:val="sr-Latn-ME"/>
        </w:rPr>
        <w:t xml:space="preserve"> </w:t>
      </w:r>
      <w:proofErr w:type="spellStart"/>
      <w:r w:rsidR="00721C82" w:rsidRPr="00543CA1">
        <w:rPr>
          <w:szCs w:val="22"/>
          <w:lang w:val="sr-Latn-ME"/>
        </w:rPr>
        <w:t>Cefapan</w:t>
      </w:r>
      <w:proofErr w:type="spellEnd"/>
      <w:r w:rsidR="00721C82" w:rsidRPr="00543CA1">
        <w:rPr>
          <w:szCs w:val="22"/>
          <w:lang w:val="sr-Latn-ME"/>
        </w:rPr>
        <w:t xml:space="preserve"> se koristi za l</w:t>
      </w:r>
      <w:r w:rsidR="00C16BB8" w:rsidRPr="00543CA1">
        <w:rPr>
          <w:szCs w:val="22"/>
          <w:lang w:val="sr-Latn-ME"/>
        </w:rPr>
        <w:t>ije</w:t>
      </w:r>
      <w:r w:rsidR="00721C82" w:rsidRPr="00543CA1">
        <w:rPr>
          <w:szCs w:val="22"/>
          <w:lang w:val="sr-Latn-ME"/>
        </w:rPr>
        <w:t xml:space="preserve">čenje </w:t>
      </w:r>
      <w:r w:rsidR="00721C82" w:rsidRPr="00543CA1">
        <w:rPr>
          <w:bCs/>
          <w:szCs w:val="22"/>
          <w:lang w:val="sr-Latn-ME"/>
        </w:rPr>
        <w:t>infekcija koje su izazvane bakterijama os</w:t>
      </w:r>
      <w:r w:rsidR="00C16BB8" w:rsidRPr="00543CA1">
        <w:rPr>
          <w:bCs/>
          <w:szCs w:val="22"/>
          <w:lang w:val="sr-Latn-ME"/>
        </w:rPr>
        <w:t>j</w:t>
      </w:r>
      <w:r w:rsidR="00721C82" w:rsidRPr="00543CA1">
        <w:rPr>
          <w:bCs/>
          <w:szCs w:val="22"/>
          <w:lang w:val="sr-Latn-ME"/>
        </w:rPr>
        <w:t>etljivim na ovaj antibiotik:</w:t>
      </w:r>
    </w:p>
    <w:p w14:paraId="28F0749A" w14:textId="77777777" w:rsidR="00F54132" w:rsidRPr="00543CA1" w:rsidRDefault="00F54132">
      <w:pPr>
        <w:rPr>
          <w:szCs w:val="22"/>
          <w:lang w:val="sr-Latn-ME"/>
        </w:rPr>
      </w:pPr>
      <w:r w:rsidRPr="00543CA1">
        <w:rPr>
          <w:b/>
          <w:bCs/>
          <w:szCs w:val="22"/>
          <w:lang w:val="sr-Latn-ME"/>
        </w:rPr>
        <w:t xml:space="preserve">- </w:t>
      </w:r>
      <w:r w:rsidRPr="00543CA1">
        <w:rPr>
          <w:szCs w:val="22"/>
          <w:lang w:val="sr-Latn-ME"/>
        </w:rPr>
        <w:t>infekcija srednjeg uha (</w:t>
      </w:r>
      <w:proofErr w:type="spellStart"/>
      <w:r w:rsidRPr="00543CA1">
        <w:rPr>
          <w:i/>
          <w:iCs/>
          <w:szCs w:val="22"/>
          <w:lang w:val="sr-Latn-ME"/>
        </w:rPr>
        <w:t>otitis</w:t>
      </w:r>
      <w:proofErr w:type="spellEnd"/>
      <w:r w:rsidRPr="00543CA1">
        <w:rPr>
          <w:i/>
          <w:iCs/>
          <w:szCs w:val="22"/>
          <w:lang w:val="sr-Latn-ME"/>
        </w:rPr>
        <w:t xml:space="preserve"> </w:t>
      </w:r>
      <w:proofErr w:type="spellStart"/>
      <w:r w:rsidRPr="00543CA1">
        <w:rPr>
          <w:i/>
          <w:iCs/>
          <w:szCs w:val="22"/>
          <w:lang w:val="sr-Latn-ME"/>
        </w:rPr>
        <w:t>media</w:t>
      </w:r>
      <w:proofErr w:type="spellEnd"/>
      <w:r w:rsidRPr="00543CA1">
        <w:rPr>
          <w:szCs w:val="22"/>
          <w:lang w:val="sr-Latn-ME"/>
        </w:rPr>
        <w:t>),</w:t>
      </w:r>
    </w:p>
    <w:p w14:paraId="2BB5F0E4" w14:textId="77777777" w:rsidR="00F54132" w:rsidRPr="00543CA1" w:rsidRDefault="00F54132">
      <w:pPr>
        <w:rPr>
          <w:szCs w:val="22"/>
          <w:lang w:val="sr-Latn-ME"/>
        </w:rPr>
      </w:pPr>
      <w:r w:rsidRPr="00543CA1">
        <w:rPr>
          <w:szCs w:val="22"/>
          <w:lang w:val="sr-Latn-ME"/>
        </w:rPr>
        <w:t>- infekcija gornjih disajnih puteva (nosa i sinusa (sinuzitis)),</w:t>
      </w:r>
    </w:p>
    <w:p w14:paraId="7DE73676" w14:textId="77777777" w:rsidR="00F54132" w:rsidRPr="00543CA1" w:rsidRDefault="00F54132">
      <w:pPr>
        <w:rPr>
          <w:szCs w:val="22"/>
          <w:lang w:val="sr-Latn-ME"/>
        </w:rPr>
      </w:pPr>
      <w:r w:rsidRPr="00543CA1">
        <w:rPr>
          <w:szCs w:val="22"/>
          <w:lang w:val="sr-Latn-ME"/>
        </w:rPr>
        <w:t>- zapaljenja grla (</w:t>
      </w:r>
      <w:proofErr w:type="spellStart"/>
      <w:r w:rsidRPr="00543CA1">
        <w:rPr>
          <w:szCs w:val="22"/>
          <w:lang w:val="sr-Latn-ME"/>
        </w:rPr>
        <w:t>tonzilitis</w:t>
      </w:r>
      <w:proofErr w:type="spellEnd"/>
      <w:r w:rsidRPr="00543CA1">
        <w:rPr>
          <w:szCs w:val="22"/>
          <w:lang w:val="sr-Latn-ME"/>
        </w:rPr>
        <w:t xml:space="preserve">, </w:t>
      </w:r>
      <w:proofErr w:type="spellStart"/>
      <w:r w:rsidRPr="00543CA1">
        <w:rPr>
          <w:szCs w:val="22"/>
          <w:lang w:val="sr-Latn-ME"/>
        </w:rPr>
        <w:t>faringitis</w:t>
      </w:r>
      <w:proofErr w:type="spellEnd"/>
      <w:r w:rsidRPr="00543CA1">
        <w:rPr>
          <w:szCs w:val="22"/>
          <w:lang w:val="sr-Latn-ME"/>
        </w:rPr>
        <w:t>),</w:t>
      </w:r>
    </w:p>
    <w:p w14:paraId="2A2152B1" w14:textId="77777777" w:rsidR="00F54132" w:rsidRPr="00543CA1" w:rsidRDefault="00F54132">
      <w:pPr>
        <w:rPr>
          <w:szCs w:val="22"/>
          <w:lang w:val="sr-Latn-ME"/>
        </w:rPr>
      </w:pPr>
      <w:r w:rsidRPr="00543CA1">
        <w:rPr>
          <w:szCs w:val="22"/>
          <w:lang w:val="sr-Latn-ME"/>
        </w:rPr>
        <w:t>- infekcija donjih disajnih puteva (bronhitis, pneumonija),</w:t>
      </w:r>
    </w:p>
    <w:p w14:paraId="28F51F8D" w14:textId="7C3A8C07" w:rsidR="00F54132" w:rsidRPr="00543CA1" w:rsidRDefault="00F54132">
      <w:pPr>
        <w:rPr>
          <w:szCs w:val="22"/>
          <w:lang w:val="sr-Latn-ME"/>
        </w:rPr>
      </w:pPr>
      <w:r w:rsidRPr="00543CA1">
        <w:rPr>
          <w:szCs w:val="22"/>
          <w:lang w:val="sr-Latn-ME"/>
        </w:rPr>
        <w:t xml:space="preserve">- infekcija </w:t>
      </w:r>
      <w:proofErr w:type="spellStart"/>
      <w:r w:rsidRPr="00543CA1">
        <w:rPr>
          <w:szCs w:val="22"/>
          <w:lang w:val="sr-Latn-ME"/>
        </w:rPr>
        <w:t>urinarnog</w:t>
      </w:r>
      <w:proofErr w:type="spellEnd"/>
      <w:r w:rsidRPr="00543CA1">
        <w:rPr>
          <w:szCs w:val="22"/>
          <w:lang w:val="sr-Latn-ME"/>
        </w:rPr>
        <w:t xml:space="preserve"> sistema (kao što su zapaljenje mokraćne bešike (cistitis) i infekcije</w:t>
      </w:r>
      <w:r w:rsidR="00E6747D" w:rsidRPr="00543CA1">
        <w:rPr>
          <w:szCs w:val="22"/>
          <w:lang w:val="sr-Latn-ME"/>
        </w:rPr>
        <w:t xml:space="preserve"> </w:t>
      </w:r>
      <w:r w:rsidRPr="00543CA1">
        <w:rPr>
          <w:szCs w:val="22"/>
          <w:lang w:val="sr-Latn-ME"/>
        </w:rPr>
        <w:t>bubrega).</w:t>
      </w:r>
    </w:p>
    <w:p w14:paraId="6D1AECA4" w14:textId="578F36E3" w:rsidR="00182B89" w:rsidRPr="00543CA1" w:rsidRDefault="00182B89">
      <w:pPr>
        <w:rPr>
          <w:szCs w:val="22"/>
          <w:lang w:val="sr-Latn-ME"/>
        </w:rPr>
      </w:pPr>
    </w:p>
    <w:p w14:paraId="2C3979FC" w14:textId="77777777" w:rsidR="0001666F" w:rsidRPr="00543CA1" w:rsidRDefault="0001666F">
      <w:pPr>
        <w:rPr>
          <w:szCs w:val="22"/>
          <w:lang w:val="sr-Latn-ME"/>
        </w:rPr>
      </w:pPr>
    </w:p>
    <w:p w14:paraId="2A4B4378" w14:textId="78F8B898" w:rsidR="00177D7F" w:rsidRPr="00543CA1" w:rsidRDefault="00182B89" w:rsidP="00CC7FD6">
      <w:pPr>
        <w:pStyle w:val="NASLOV123"/>
        <w:spacing w:before="0" w:after="0"/>
        <w:jc w:val="both"/>
        <w:rPr>
          <w:lang w:val="sr-Latn-ME"/>
        </w:rPr>
      </w:pPr>
      <w:r w:rsidRPr="00543CA1">
        <w:rPr>
          <w:lang w:val="sr-Latn-ME"/>
        </w:rPr>
        <w:t>2. ŠTA TREBA DA ZNATE PRIJE NEGO ŠTO UZMETE LIJEK CEFAPAN</w:t>
      </w:r>
    </w:p>
    <w:p w14:paraId="22B82EFF" w14:textId="77777777" w:rsidR="0001666F" w:rsidRPr="00543CA1" w:rsidRDefault="0001666F" w:rsidP="00182B89">
      <w:pPr>
        <w:tabs>
          <w:tab w:val="left" w:pos="1080"/>
        </w:tabs>
        <w:rPr>
          <w:b/>
          <w:szCs w:val="22"/>
          <w:lang w:val="sr-Latn-ME"/>
        </w:rPr>
      </w:pPr>
    </w:p>
    <w:p w14:paraId="246825EB" w14:textId="7A431E6B" w:rsidR="00721C82" w:rsidRPr="00543CA1" w:rsidRDefault="00EB594E" w:rsidP="00182B89">
      <w:pPr>
        <w:tabs>
          <w:tab w:val="left" w:pos="1080"/>
        </w:tabs>
        <w:rPr>
          <w:szCs w:val="22"/>
          <w:lang w:val="sr-Latn-ME"/>
        </w:rPr>
      </w:pPr>
      <w:r w:rsidRPr="00543CA1">
        <w:rPr>
          <w:b/>
          <w:szCs w:val="22"/>
          <w:lang w:val="sr-Latn-ME"/>
        </w:rPr>
        <w:t>Lijek</w:t>
      </w:r>
      <w:r w:rsidR="00721C82" w:rsidRPr="00543CA1">
        <w:rPr>
          <w:b/>
          <w:szCs w:val="22"/>
          <w:lang w:val="sr-Latn-ME"/>
        </w:rPr>
        <w:t xml:space="preserve"> </w:t>
      </w:r>
      <w:proofErr w:type="spellStart"/>
      <w:r w:rsidR="00721C82" w:rsidRPr="00543CA1">
        <w:rPr>
          <w:b/>
          <w:szCs w:val="22"/>
          <w:lang w:val="sr-Latn-ME"/>
        </w:rPr>
        <w:t>Cefapan</w:t>
      </w:r>
      <w:proofErr w:type="spellEnd"/>
      <w:r w:rsidR="00721C82" w:rsidRPr="00543CA1">
        <w:rPr>
          <w:b/>
          <w:szCs w:val="22"/>
          <w:lang w:val="sr-Latn-ME"/>
        </w:rPr>
        <w:t xml:space="preserve"> ne sm</w:t>
      </w:r>
      <w:r w:rsidR="00C16BB8" w:rsidRPr="00543CA1">
        <w:rPr>
          <w:b/>
          <w:szCs w:val="22"/>
          <w:lang w:val="sr-Latn-ME"/>
        </w:rPr>
        <w:t>ij</w:t>
      </w:r>
      <w:r w:rsidR="00721C82" w:rsidRPr="00543CA1">
        <w:rPr>
          <w:b/>
          <w:szCs w:val="22"/>
          <w:lang w:val="sr-Latn-ME"/>
        </w:rPr>
        <w:t xml:space="preserve">ete </w:t>
      </w:r>
      <w:r w:rsidR="005528D5" w:rsidRPr="00543CA1">
        <w:rPr>
          <w:b/>
          <w:szCs w:val="22"/>
          <w:lang w:val="sr-Latn-ME"/>
        </w:rPr>
        <w:t>koristit</w:t>
      </w:r>
      <w:r w:rsidR="00667529" w:rsidRPr="00543CA1">
        <w:rPr>
          <w:b/>
          <w:szCs w:val="22"/>
          <w:lang w:val="sr-Latn-ME"/>
        </w:rPr>
        <w:t>i</w:t>
      </w:r>
      <w:r w:rsidR="00721C82" w:rsidRPr="00543CA1">
        <w:rPr>
          <w:szCs w:val="22"/>
          <w:lang w:val="sr-Latn-ME"/>
        </w:rPr>
        <w:t>:</w:t>
      </w:r>
    </w:p>
    <w:p w14:paraId="4A835B3F" w14:textId="77777777" w:rsidR="00721C82" w:rsidRPr="00543CA1" w:rsidRDefault="00721C82">
      <w:pPr>
        <w:suppressAutoHyphens/>
        <w:rPr>
          <w:szCs w:val="22"/>
          <w:lang w:val="sr-Latn-ME"/>
        </w:rPr>
      </w:pPr>
    </w:p>
    <w:p w14:paraId="2E2E95FD" w14:textId="5E1AC76B" w:rsidR="00CB742E" w:rsidRPr="00543CA1" w:rsidRDefault="00CB742E">
      <w:pPr>
        <w:rPr>
          <w:szCs w:val="22"/>
          <w:lang w:val="sr-Latn-ME"/>
        </w:rPr>
      </w:pPr>
      <w:r w:rsidRPr="00543CA1">
        <w:rPr>
          <w:szCs w:val="22"/>
          <w:lang w:val="sr-Latn-ME"/>
        </w:rPr>
        <w:t xml:space="preserve">Ukoliko ste Vi ili Vaše </w:t>
      </w:r>
      <w:r w:rsidR="006579EA" w:rsidRPr="00543CA1">
        <w:rPr>
          <w:szCs w:val="22"/>
          <w:lang w:val="sr-Latn-ME"/>
        </w:rPr>
        <w:t>dijete</w:t>
      </w:r>
      <w:r w:rsidRPr="00543CA1">
        <w:rPr>
          <w:szCs w:val="22"/>
          <w:lang w:val="sr-Latn-ME"/>
        </w:rPr>
        <w:t xml:space="preserve"> alergični na </w:t>
      </w:r>
      <w:proofErr w:type="spellStart"/>
      <w:r w:rsidRPr="00543CA1">
        <w:rPr>
          <w:szCs w:val="22"/>
          <w:lang w:val="sr-Latn-ME"/>
        </w:rPr>
        <w:t>cefiksim</w:t>
      </w:r>
      <w:proofErr w:type="spellEnd"/>
      <w:r w:rsidRPr="00543CA1">
        <w:rPr>
          <w:szCs w:val="22"/>
          <w:lang w:val="sr-Latn-ME"/>
        </w:rPr>
        <w:t xml:space="preserve">, na bilo koji </w:t>
      </w:r>
      <w:proofErr w:type="spellStart"/>
      <w:r w:rsidRPr="00543CA1">
        <w:rPr>
          <w:szCs w:val="22"/>
          <w:lang w:val="sr-Latn-ME"/>
        </w:rPr>
        <w:t>cefalosporinski</w:t>
      </w:r>
      <w:proofErr w:type="spellEnd"/>
      <w:r w:rsidRPr="00543CA1">
        <w:rPr>
          <w:szCs w:val="22"/>
          <w:lang w:val="sr-Latn-ME"/>
        </w:rPr>
        <w:t xml:space="preserve"> antibiotik ili na bilo koju od pomoćnih supstanci ovog </w:t>
      </w:r>
      <w:r w:rsidR="00EB594E" w:rsidRPr="00543CA1">
        <w:rPr>
          <w:szCs w:val="22"/>
          <w:lang w:val="sr-Latn-ME"/>
        </w:rPr>
        <w:t>lijek</w:t>
      </w:r>
      <w:r w:rsidRPr="00543CA1">
        <w:rPr>
          <w:szCs w:val="22"/>
          <w:lang w:val="sr-Latn-ME"/>
        </w:rPr>
        <w:t xml:space="preserve">a (navedene u </w:t>
      </w:r>
      <w:r w:rsidR="005528D5" w:rsidRPr="00543CA1">
        <w:rPr>
          <w:szCs w:val="22"/>
          <w:lang w:val="sr-Latn-ME"/>
        </w:rPr>
        <w:t>dijelu</w:t>
      </w:r>
      <w:r w:rsidRPr="00543CA1">
        <w:rPr>
          <w:szCs w:val="22"/>
          <w:lang w:val="sr-Latn-ME"/>
        </w:rPr>
        <w:t xml:space="preserve"> 6).</w:t>
      </w:r>
    </w:p>
    <w:p w14:paraId="25F3A2EB" w14:textId="77777777" w:rsidR="00667529" w:rsidRPr="00543CA1" w:rsidRDefault="00667529">
      <w:pPr>
        <w:rPr>
          <w:szCs w:val="22"/>
          <w:lang w:val="sr-Latn-ME"/>
        </w:rPr>
      </w:pPr>
    </w:p>
    <w:p w14:paraId="55AABC3C" w14:textId="2AD3B056" w:rsidR="00CB742E" w:rsidRPr="00543CA1" w:rsidRDefault="00CB742E">
      <w:pPr>
        <w:rPr>
          <w:szCs w:val="22"/>
          <w:lang w:val="sr-Latn-ME"/>
        </w:rPr>
      </w:pPr>
      <w:r w:rsidRPr="00543CA1">
        <w:rPr>
          <w:szCs w:val="22"/>
          <w:lang w:val="sr-Latn-ME"/>
        </w:rPr>
        <w:t>Znaci alergijske reakcije uključuju: osip, otežano gutanje i disanje, otok usana, lica, grla ili jezika.</w:t>
      </w:r>
    </w:p>
    <w:p w14:paraId="36E95C0C" w14:textId="77777777" w:rsidR="00667529" w:rsidRPr="00543CA1" w:rsidRDefault="00667529">
      <w:pPr>
        <w:rPr>
          <w:szCs w:val="22"/>
          <w:lang w:val="sr-Latn-ME"/>
        </w:rPr>
      </w:pPr>
    </w:p>
    <w:p w14:paraId="120421D7" w14:textId="334EADDF" w:rsidR="00CB742E" w:rsidRPr="00543CA1" w:rsidRDefault="00CB742E">
      <w:pPr>
        <w:rPr>
          <w:szCs w:val="22"/>
          <w:lang w:val="sr-Latn-ME"/>
        </w:rPr>
      </w:pPr>
      <w:r w:rsidRPr="00543CA1">
        <w:rPr>
          <w:szCs w:val="22"/>
          <w:lang w:val="sr-Latn-ME"/>
        </w:rPr>
        <w:t>Ne sm</w:t>
      </w:r>
      <w:r w:rsidR="005528D5" w:rsidRPr="00543CA1">
        <w:rPr>
          <w:szCs w:val="22"/>
          <w:lang w:val="sr-Latn-ME"/>
        </w:rPr>
        <w:t>ij</w:t>
      </w:r>
      <w:r w:rsidRPr="00543CA1">
        <w:rPr>
          <w:szCs w:val="22"/>
          <w:lang w:val="sr-Latn-ME"/>
        </w:rPr>
        <w:t>e</w:t>
      </w:r>
      <w:r w:rsidR="005528D5" w:rsidRPr="00543CA1">
        <w:rPr>
          <w:szCs w:val="22"/>
          <w:lang w:val="sr-Latn-ME"/>
        </w:rPr>
        <w:t>te</w:t>
      </w:r>
      <w:r w:rsidRPr="00543CA1">
        <w:rPr>
          <w:szCs w:val="22"/>
          <w:lang w:val="sr-Latn-ME"/>
        </w:rPr>
        <w:t xml:space="preserve"> uzimati ovaj </w:t>
      </w:r>
      <w:r w:rsidR="00EB594E" w:rsidRPr="00543CA1">
        <w:rPr>
          <w:szCs w:val="22"/>
          <w:lang w:val="sr-Latn-ME"/>
        </w:rPr>
        <w:t>lijek</w:t>
      </w:r>
      <w:r w:rsidRPr="00543CA1">
        <w:rPr>
          <w:szCs w:val="22"/>
          <w:lang w:val="sr-Latn-ME"/>
        </w:rPr>
        <w:t xml:space="preserve"> ukoliko se nešto od prethodno navedenog odnosi na Vas ili na Vaše </w:t>
      </w:r>
      <w:r w:rsidR="006579EA" w:rsidRPr="00543CA1">
        <w:rPr>
          <w:szCs w:val="22"/>
          <w:lang w:val="sr-Latn-ME"/>
        </w:rPr>
        <w:t>dijete</w:t>
      </w:r>
      <w:r w:rsidRPr="00543CA1">
        <w:rPr>
          <w:szCs w:val="22"/>
          <w:lang w:val="sr-Latn-ME"/>
        </w:rPr>
        <w:t>.</w:t>
      </w:r>
    </w:p>
    <w:p w14:paraId="437E9046" w14:textId="77777777" w:rsidR="00CB742E" w:rsidRPr="00543CA1" w:rsidRDefault="00CB742E">
      <w:pPr>
        <w:rPr>
          <w:szCs w:val="22"/>
          <w:lang w:val="sr-Latn-ME"/>
        </w:rPr>
      </w:pPr>
    </w:p>
    <w:p w14:paraId="4392F8FE" w14:textId="0966B4D4" w:rsidR="00CB742E" w:rsidRPr="00543CA1" w:rsidRDefault="00CB742E">
      <w:pPr>
        <w:rPr>
          <w:szCs w:val="22"/>
          <w:lang w:val="sr-Latn-ME"/>
        </w:rPr>
      </w:pPr>
      <w:r w:rsidRPr="00543CA1">
        <w:rPr>
          <w:szCs w:val="22"/>
          <w:lang w:val="sr-Latn-ME"/>
        </w:rPr>
        <w:t>Ukoliko ni</w:t>
      </w:r>
      <w:r w:rsidR="00463045" w:rsidRPr="00543CA1">
        <w:rPr>
          <w:szCs w:val="22"/>
          <w:lang w:val="sr-Latn-ME"/>
        </w:rPr>
        <w:t>je</w:t>
      </w:r>
      <w:r w:rsidRPr="00543CA1">
        <w:rPr>
          <w:szCs w:val="22"/>
          <w:lang w:val="sr-Latn-ME"/>
        </w:rPr>
        <w:t>ste sigurni, posav</w:t>
      </w:r>
      <w:r w:rsidR="005528D5" w:rsidRPr="00543CA1">
        <w:rPr>
          <w:szCs w:val="22"/>
          <w:lang w:val="sr-Latn-ME"/>
        </w:rPr>
        <w:t>j</w:t>
      </w:r>
      <w:r w:rsidRPr="00543CA1">
        <w:rPr>
          <w:szCs w:val="22"/>
          <w:lang w:val="sr-Latn-ME"/>
        </w:rPr>
        <w:t xml:space="preserve">etujte se sa </w:t>
      </w:r>
      <w:r w:rsidR="00EB594E" w:rsidRPr="00543CA1">
        <w:rPr>
          <w:szCs w:val="22"/>
          <w:lang w:val="sr-Latn-ME"/>
        </w:rPr>
        <w:t>ljekar</w:t>
      </w:r>
      <w:r w:rsidRPr="00543CA1">
        <w:rPr>
          <w:szCs w:val="22"/>
          <w:lang w:val="sr-Latn-ME"/>
        </w:rPr>
        <w:t>om ili farmaceutom pr</w:t>
      </w:r>
      <w:r w:rsidR="005528D5" w:rsidRPr="00543CA1">
        <w:rPr>
          <w:szCs w:val="22"/>
          <w:lang w:val="sr-Latn-ME"/>
        </w:rPr>
        <w:t>ij</w:t>
      </w:r>
      <w:r w:rsidRPr="00543CA1">
        <w:rPr>
          <w:szCs w:val="22"/>
          <w:lang w:val="sr-Latn-ME"/>
        </w:rPr>
        <w:t xml:space="preserve">e nego što uzmete </w:t>
      </w:r>
      <w:r w:rsidR="00EB594E" w:rsidRPr="00543CA1">
        <w:rPr>
          <w:szCs w:val="22"/>
          <w:lang w:val="sr-Latn-ME"/>
        </w:rPr>
        <w:t>lijek</w:t>
      </w:r>
      <w:r w:rsidRPr="00543CA1">
        <w:rPr>
          <w:szCs w:val="22"/>
          <w:lang w:val="sr-Latn-ME"/>
        </w:rPr>
        <w:t xml:space="preserve"> </w:t>
      </w:r>
      <w:proofErr w:type="spellStart"/>
      <w:r w:rsidRPr="00543CA1">
        <w:rPr>
          <w:szCs w:val="22"/>
          <w:lang w:val="sr-Latn-ME"/>
        </w:rPr>
        <w:t>Cefapan</w:t>
      </w:r>
      <w:proofErr w:type="spellEnd"/>
      <w:r w:rsidRPr="00543CA1">
        <w:rPr>
          <w:szCs w:val="22"/>
          <w:lang w:val="sr-Latn-ME"/>
        </w:rPr>
        <w:t>.</w:t>
      </w:r>
    </w:p>
    <w:p w14:paraId="785E4F33" w14:textId="77777777" w:rsidR="00721C82" w:rsidRPr="00543CA1" w:rsidRDefault="00721C82">
      <w:pPr>
        <w:suppressAutoHyphens/>
        <w:rPr>
          <w:szCs w:val="22"/>
          <w:lang w:val="sr-Latn-ME"/>
        </w:rPr>
      </w:pPr>
    </w:p>
    <w:p w14:paraId="551145D2" w14:textId="4BA6ECCB" w:rsidR="00721C82" w:rsidRPr="00543CA1" w:rsidRDefault="00721C82">
      <w:pPr>
        <w:rPr>
          <w:b/>
          <w:bCs/>
          <w:iCs/>
          <w:szCs w:val="22"/>
          <w:lang w:val="sr-Latn-ME"/>
        </w:rPr>
      </w:pPr>
      <w:r w:rsidRPr="00543CA1">
        <w:rPr>
          <w:b/>
          <w:bCs/>
          <w:iCs/>
          <w:szCs w:val="22"/>
          <w:lang w:val="sr-Latn-ME"/>
        </w:rPr>
        <w:t>Upozorenja i m</w:t>
      </w:r>
      <w:r w:rsidR="00771D2B" w:rsidRPr="00543CA1">
        <w:rPr>
          <w:b/>
          <w:bCs/>
          <w:iCs/>
          <w:szCs w:val="22"/>
          <w:lang w:val="sr-Latn-ME"/>
        </w:rPr>
        <w:t>j</w:t>
      </w:r>
      <w:r w:rsidRPr="00543CA1">
        <w:rPr>
          <w:b/>
          <w:bCs/>
          <w:iCs/>
          <w:szCs w:val="22"/>
          <w:lang w:val="sr-Latn-ME"/>
        </w:rPr>
        <w:t>ere opreza</w:t>
      </w:r>
    </w:p>
    <w:p w14:paraId="5DD713B8" w14:textId="77777777" w:rsidR="0001666F" w:rsidRPr="00543CA1" w:rsidRDefault="0001666F">
      <w:pPr>
        <w:rPr>
          <w:b/>
          <w:bCs/>
          <w:iCs/>
          <w:szCs w:val="22"/>
          <w:lang w:val="sr-Latn-ME"/>
        </w:rPr>
      </w:pPr>
    </w:p>
    <w:p w14:paraId="12B07184" w14:textId="7704F4B2" w:rsidR="00721C82" w:rsidRPr="00543CA1" w:rsidRDefault="00721C82">
      <w:pPr>
        <w:rPr>
          <w:szCs w:val="22"/>
          <w:lang w:val="sr-Latn-ME"/>
        </w:rPr>
      </w:pPr>
      <w:r w:rsidRPr="00543CA1">
        <w:rPr>
          <w:szCs w:val="22"/>
          <w:lang w:val="sr-Latn-ME"/>
        </w:rPr>
        <w:t xml:space="preserve">Razgovarajte sa </w:t>
      </w:r>
      <w:r w:rsidR="002B4B0B" w:rsidRPr="00543CA1">
        <w:rPr>
          <w:szCs w:val="22"/>
          <w:lang w:val="sr-Latn-ME"/>
        </w:rPr>
        <w:t>sv</w:t>
      </w:r>
      <w:r w:rsidR="00294BE1" w:rsidRPr="00543CA1">
        <w:rPr>
          <w:szCs w:val="22"/>
          <w:lang w:val="sr-Latn-ME"/>
        </w:rPr>
        <w:t>o</w:t>
      </w:r>
      <w:r w:rsidR="002B4B0B" w:rsidRPr="00543CA1">
        <w:rPr>
          <w:szCs w:val="22"/>
          <w:lang w:val="sr-Latn-ME"/>
        </w:rPr>
        <w:t xml:space="preserve">jim </w:t>
      </w:r>
      <w:r w:rsidR="00EB594E" w:rsidRPr="00543CA1">
        <w:rPr>
          <w:szCs w:val="22"/>
          <w:lang w:val="sr-Latn-ME"/>
        </w:rPr>
        <w:t>ljekar</w:t>
      </w:r>
      <w:r w:rsidRPr="00543CA1">
        <w:rPr>
          <w:szCs w:val="22"/>
          <w:lang w:val="sr-Latn-ME"/>
        </w:rPr>
        <w:t>om pr</w:t>
      </w:r>
      <w:r w:rsidR="000D313D" w:rsidRPr="00543CA1">
        <w:rPr>
          <w:szCs w:val="22"/>
          <w:lang w:val="sr-Latn-ME"/>
        </w:rPr>
        <w:t>ij</w:t>
      </w:r>
      <w:r w:rsidRPr="00543CA1">
        <w:rPr>
          <w:szCs w:val="22"/>
          <w:lang w:val="sr-Latn-ME"/>
        </w:rPr>
        <w:t xml:space="preserve">e nego što </w:t>
      </w:r>
      <w:r w:rsidR="00F511AF" w:rsidRPr="00543CA1">
        <w:rPr>
          <w:szCs w:val="22"/>
          <w:lang w:val="sr-Latn-ME"/>
        </w:rPr>
        <w:t>uzmete</w:t>
      </w:r>
      <w:r w:rsidRPr="00543CA1">
        <w:rPr>
          <w:szCs w:val="22"/>
          <w:lang w:val="sr-Latn-ME"/>
        </w:rPr>
        <w:t xml:space="preserve"> </w:t>
      </w:r>
      <w:r w:rsidR="00EB594E" w:rsidRPr="00543CA1">
        <w:rPr>
          <w:szCs w:val="22"/>
          <w:lang w:val="sr-Latn-ME"/>
        </w:rPr>
        <w:t>lijek</w:t>
      </w:r>
      <w:r w:rsidRPr="00543CA1">
        <w:rPr>
          <w:szCs w:val="22"/>
          <w:lang w:val="sr-Latn-ME"/>
        </w:rPr>
        <w:t xml:space="preserve"> </w:t>
      </w:r>
      <w:proofErr w:type="spellStart"/>
      <w:r w:rsidRPr="00543CA1">
        <w:rPr>
          <w:szCs w:val="22"/>
          <w:lang w:val="sr-Latn-ME"/>
        </w:rPr>
        <w:t>Cefapan</w:t>
      </w:r>
      <w:proofErr w:type="spellEnd"/>
      <w:r w:rsidR="007B7B91" w:rsidRPr="00543CA1">
        <w:rPr>
          <w:szCs w:val="22"/>
          <w:lang w:val="sr-Latn-ME"/>
        </w:rPr>
        <w:t xml:space="preserve"> ako</w:t>
      </w:r>
      <w:r w:rsidR="00F511AF" w:rsidRPr="00543CA1">
        <w:rPr>
          <w:szCs w:val="22"/>
          <w:lang w:val="sr-Latn-ME"/>
        </w:rPr>
        <w:t>:</w:t>
      </w:r>
    </w:p>
    <w:p w14:paraId="76E38260" w14:textId="3E5EC185" w:rsidR="007B7B91" w:rsidRPr="00543CA1" w:rsidRDefault="007B7B91">
      <w:pPr>
        <w:pStyle w:val="ListParagraph"/>
        <w:numPr>
          <w:ilvl w:val="0"/>
          <w:numId w:val="3"/>
        </w:numPr>
        <w:rPr>
          <w:szCs w:val="22"/>
          <w:lang w:val="sr-Latn-ME"/>
        </w:rPr>
      </w:pPr>
      <w:r w:rsidRPr="00543CA1">
        <w:rPr>
          <w:szCs w:val="22"/>
          <w:lang w:val="sr-Latn-ME"/>
        </w:rPr>
        <w:t xml:space="preserve">ste Vi ili Vaše </w:t>
      </w:r>
      <w:r w:rsidR="006579EA" w:rsidRPr="00543CA1">
        <w:rPr>
          <w:szCs w:val="22"/>
          <w:lang w:val="sr-Latn-ME"/>
        </w:rPr>
        <w:t>dijete</w:t>
      </w:r>
      <w:r w:rsidRPr="00543CA1">
        <w:rPr>
          <w:szCs w:val="22"/>
          <w:lang w:val="sr-Latn-ME"/>
        </w:rPr>
        <w:t xml:space="preserve"> ranije imali </w:t>
      </w:r>
      <w:r w:rsidR="00985476" w:rsidRPr="00543CA1">
        <w:rPr>
          <w:szCs w:val="22"/>
          <w:lang w:val="sr-Latn-ME"/>
        </w:rPr>
        <w:t>k</w:t>
      </w:r>
      <w:r w:rsidRPr="00543CA1">
        <w:rPr>
          <w:szCs w:val="22"/>
          <w:lang w:val="sr-Latn-ME"/>
        </w:rPr>
        <w:t>olitis (oblik teške dijareje</w:t>
      </w:r>
      <w:r w:rsidR="002B4B0B" w:rsidRPr="00543CA1">
        <w:rPr>
          <w:szCs w:val="22"/>
          <w:lang w:val="sr-Latn-ME"/>
        </w:rPr>
        <w:t xml:space="preserve"> (proliv)</w:t>
      </w:r>
      <w:r w:rsidRPr="00543CA1">
        <w:rPr>
          <w:szCs w:val="22"/>
          <w:lang w:val="sr-Latn-ME"/>
        </w:rPr>
        <w:t>),</w:t>
      </w:r>
    </w:p>
    <w:p w14:paraId="110D8F4B" w14:textId="41069043" w:rsidR="007B7B91" w:rsidRPr="00543CA1" w:rsidRDefault="007B7B91">
      <w:pPr>
        <w:pStyle w:val="ListParagraph"/>
        <w:numPr>
          <w:ilvl w:val="0"/>
          <w:numId w:val="3"/>
        </w:numPr>
        <w:rPr>
          <w:szCs w:val="22"/>
          <w:lang w:val="sr-Latn-ME"/>
        </w:rPr>
      </w:pPr>
      <w:r w:rsidRPr="00543CA1">
        <w:rPr>
          <w:szCs w:val="22"/>
          <w:lang w:val="sr-Latn-ME"/>
        </w:rPr>
        <w:t xml:space="preserve">ste Vi ili Vaše </w:t>
      </w:r>
      <w:r w:rsidR="006579EA" w:rsidRPr="00543CA1">
        <w:rPr>
          <w:szCs w:val="22"/>
          <w:lang w:val="sr-Latn-ME"/>
        </w:rPr>
        <w:t>dijete</w:t>
      </w:r>
      <w:r w:rsidRPr="00543CA1">
        <w:rPr>
          <w:szCs w:val="22"/>
          <w:lang w:val="sr-Latn-ME"/>
        </w:rPr>
        <w:t xml:space="preserve"> alergični na penicilin ili bilo koji drugi antibiotik,</w:t>
      </w:r>
    </w:p>
    <w:p w14:paraId="503EF1CF" w14:textId="2E37FFF2" w:rsidR="007B7B91" w:rsidRPr="00543CA1" w:rsidRDefault="007B7B91">
      <w:pPr>
        <w:pStyle w:val="ListParagraph"/>
        <w:numPr>
          <w:ilvl w:val="0"/>
          <w:numId w:val="3"/>
        </w:numPr>
        <w:rPr>
          <w:szCs w:val="22"/>
          <w:lang w:val="sr-Latn-ME"/>
        </w:rPr>
      </w:pPr>
      <w:r w:rsidRPr="00543CA1">
        <w:rPr>
          <w:szCs w:val="22"/>
          <w:lang w:val="sr-Latn-ME"/>
        </w:rPr>
        <w:t xml:space="preserve">Vi ili Vaše </w:t>
      </w:r>
      <w:r w:rsidR="006579EA" w:rsidRPr="00543CA1">
        <w:rPr>
          <w:szCs w:val="22"/>
          <w:lang w:val="sr-Latn-ME"/>
        </w:rPr>
        <w:t>dijete</w:t>
      </w:r>
      <w:r w:rsidRPr="00543CA1">
        <w:rPr>
          <w:szCs w:val="22"/>
          <w:lang w:val="sr-Latn-ME"/>
        </w:rPr>
        <w:t xml:space="preserve"> imate probleme sa bubrezima,</w:t>
      </w:r>
    </w:p>
    <w:p w14:paraId="7B09D11A" w14:textId="7BF2E0FC" w:rsidR="007B7B91" w:rsidRPr="00543CA1" w:rsidRDefault="007B7B91">
      <w:pPr>
        <w:pStyle w:val="ListParagraph"/>
        <w:numPr>
          <w:ilvl w:val="0"/>
          <w:numId w:val="3"/>
        </w:numPr>
        <w:rPr>
          <w:szCs w:val="22"/>
          <w:lang w:val="sr-Latn-ME"/>
        </w:rPr>
      </w:pPr>
      <w:r w:rsidRPr="00543CA1">
        <w:rPr>
          <w:szCs w:val="22"/>
          <w:lang w:val="sr-Latn-ME"/>
        </w:rPr>
        <w:t xml:space="preserve">se Vama ili Vašem </w:t>
      </w:r>
      <w:proofErr w:type="spellStart"/>
      <w:r w:rsidR="00E263EE" w:rsidRPr="00543CA1">
        <w:rPr>
          <w:szCs w:val="22"/>
          <w:lang w:val="sr-Latn-ME"/>
        </w:rPr>
        <w:t>djetetu</w:t>
      </w:r>
      <w:proofErr w:type="spellEnd"/>
      <w:r w:rsidRPr="00543CA1">
        <w:rPr>
          <w:szCs w:val="22"/>
          <w:lang w:val="sr-Latn-ME"/>
        </w:rPr>
        <w:t xml:space="preserve"> tokom prim</w:t>
      </w:r>
      <w:r w:rsidR="00463045" w:rsidRPr="00543CA1">
        <w:rPr>
          <w:szCs w:val="22"/>
          <w:lang w:val="sr-Latn-ME"/>
        </w:rPr>
        <w:t>j</w:t>
      </w:r>
      <w:r w:rsidRPr="00543CA1">
        <w:rPr>
          <w:szCs w:val="22"/>
          <w:lang w:val="sr-Latn-ME"/>
        </w:rPr>
        <w:t xml:space="preserve">ene </w:t>
      </w:r>
      <w:r w:rsidR="00EB594E" w:rsidRPr="00543CA1">
        <w:rPr>
          <w:szCs w:val="22"/>
          <w:lang w:val="sr-Latn-ME"/>
        </w:rPr>
        <w:t>lijek</w:t>
      </w:r>
      <w:r w:rsidRPr="00543CA1">
        <w:rPr>
          <w:szCs w:val="22"/>
          <w:lang w:val="sr-Latn-ME"/>
        </w:rPr>
        <w:t xml:space="preserve">a </w:t>
      </w:r>
      <w:proofErr w:type="spellStart"/>
      <w:r w:rsidRPr="00543CA1">
        <w:rPr>
          <w:szCs w:val="22"/>
          <w:lang w:val="sr-Latn-ME"/>
        </w:rPr>
        <w:t>Cefapan</w:t>
      </w:r>
      <w:proofErr w:type="spellEnd"/>
      <w:r w:rsidRPr="00543CA1">
        <w:rPr>
          <w:szCs w:val="22"/>
          <w:lang w:val="sr-Latn-ME"/>
        </w:rPr>
        <w:t xml:space="preserve"> pojave teške reakcije na koži kao što su toksična </w:t>
      </w:r>
      <w:proofErr w:type="spellStart"/>
      <w:r w:rsidRPr="00543CA1">
        <w:rPr>
          <w:szCs w:val="22"/>
          <w:lang w:val="sr-Latn-ME"/>
        </w:rPr>
        <w:t>epidermalna</w:t>
      </w:r>
      <w:proofErr w:type="spellEnd"/>
      <w:r w:rsidRPr="00543CA1">
        <w:rPr>
          <w:szCs w:val="22"/>
          <w:lang w:val="sr-Latn-ME"/>
        </w:rPr>
        <w:t xml:space="preserve"> </w:t>
      </w:r>
      <w:proofErr w:type="spellStart"/>
      <w:r w:rsidRPr="00543CA1">
        <w:rPr>
          <w:szCs w:val="22"/>
          <w:lang w:val="sr-Latn-ME"/>
        </w:rPr>
        <w:t>nekroliza</w:t>
      </w:r>
      <w:proofErr w:type="spellEnd"/>
      <w:r w:rsidRPr="00543CA1">
        <w:rPr>
          <w:szCs w:val="22"/>
          <w:lang w:val="sr-Latn-ME"/>
        </w:rPr>
        <w:t xml:space="preserve"> (pojava plikova i ljuštenje kože), </w:t>
      </w:r>
      <w:proofErr w:type="spellStart"/>
      <w:r w:rsidRPr="00543CA1">
        <w:rPr>
          <w:szCs w:val="22"/>
          <w:lang w:val="sr-Latn-ME"/>
        </w:rPr>
        <w:t>multiformni</w:t>
      </w:r>
      <w:proofErr w:type="spellEnd"/>
      <w:r w:rsidRPr="00543CA1">
        <w:rPr>
          <w:szCs w:val="22"/>
          <w:lang w:val="sr-Latn-ME"/>
        </w:rPr>
        <w:t xml:space="preserve"> </w:t>
      </w:r>
      <w:proofErr w:type="spellStart"/>
      <w:r w:rsidRPr="00543CA1">
        <w:rPr>
          <w:szCs w:val="22"/>
          <w:lang w:val="sr-Latn-ME"/>
        </w:rPr>
        <w:t>eritem</w:t>
      </w:r>
      <w:proofErr w:type="spellEnd"/>
      <w:r w:rsidRPr="00543CA1">
        <w:rPr>
          <w:szCs w:val="22"/>
          <w:lang w:val="sr-Latn-ME"/>
        </w:rPr>
        <w:t xml:space="preserve">, </w:t>
      </w:r>
      <w:proofErr w:type="spellStart"/>
      <w:r w:rsidRPr="00543CA1">
        <w:rPr>
          <w:i/>
          <w:iCs/>
          <w:szCs w:val="22"/>
          <w:lang w:val="sr-Latn-ME"/>
        </w:rPr>
        <w:t>Stevens</w:t>
      </w:r>
      <w:proofErr w:type="spellEnd"/>
      <w:r w:rsidRPr="00543CA1">
        <w:rPr>
          <w:i/>
          <w:iCs/>
          <w:szCs w:val="22"/>
          <w:lang w:val="sr-Latn-ME"/>
        </w:rPr>
        <w:t>-Johnson</w:t>
      </w:r>
      <w:r w:rsidRPr="00543CA1">
        <w:rPr>
          <w:szCs w:val="22"/>
          <w:lang w:val="sr-Latn-ME"/>
        </w:rPr>
        <w:t xml:space="preserve">-ov sindrom i osip izazvan </w:t>
      </w:r>
      <w:r w:rsidR="00EB594E" w:rsidRPr="00543CA1">
        <w:rPr>
          <w:szCs w:val="22"/>
          <w:lang w:val="sr-Latn-ME"/>
        </w:rPr>
        <w:t>lijek</w:t>
      </w:r>
      <w:r w:rsidRPr="00543CA1">
        <w:rPr>
          <w:szCs w:val="22"/>
          <w:lang w:val="sr-Latn-ME"/>
        </w:rPr>
        <w:t xml:space="preserve">om sa </w:t>
      </w:r>
      <w:proofErr w:type="spellStart"/>
      <w:r w:rsidRPr="00543CA1">
        <w:rPr>
          <w:szCs w:val="22"/>
          <w:lang w:val="sr-Latn-ME"/>
        </w:rPr>
        <w:t>eozinofilijom</w:t>
      </w:r>
      <w:proofErr w:type="spellEnd"/>
      <w:r w:rsidRPr="00543CA1">
        <w:rPr>
          <w:szCs w:val="22"/>
          <w:lang w:val="sr-Latn-ME"/>
        </w:rPr>
        <w:t xml:space="preserve"> i sistemskim simptomima (DRESS sindrom), obavezno prestanite sa uzimanjem </w:t>
      </w:r>
      <w:r w:rsidR="00EB594E" w:rsidRPr="00543CA1">
        <w:rPr>
          <w:szCs w:val="22"/>
          <w:lang w:val="sr-Latn-ME"/>
        </w:rPr>
        <w:t>lijek</w:t>
      </w:r>
      <w:r w:rsidRPr="00543CA1">
        <w:rPr>
          <w:szCs w:val="22"/>
          <w:lang w:val="sr-Latn-ME"/>
        </w:rPr>
        <w:t xml:space="preserve">a i odmah se obratite </w:t>
      </w:r>
      <w:r w:rsidR="00EB594E" w:rsidRPr="00543CA1">
        <w:rPr>
          <w:szCs w:val="22"/>
          <w:lang w:val="sr-Latn-ME"/>
        </w:rPr>
        <w:t>ljekar</w:t>
      </w:r>
      <w:r w:rsidRPr="00543CA1">
        <w:rPr>
          <w:szCs w:val="22"/>
          <w:lang w:val="sr-Latn-ME"/>
        </w:rPr>
        <w:t>u (</w:t>
      </w:r>
      <w:r w:rsidR="00463045" w:rsidRPr="00543CA1">
        <w:rPr>
          <w:szCs w:val="22"/>
          <w:lang w:val="sr-Latn-ME"/>
        </w:rPr>
        <w:t xml:space="preserve">vidjeti </w:t>
      </w:r>
      <w:r w:rsidR="000D313D" w:rsidRPr="00543CA1">
        <w:rPr>
          <w:szCs w:val="22"/>
          <w:lang w:val="sr-Latn-ME"/>
        </w:rPr>
        <w:t xml:space="preserve">dio </w:t>
      </w:r>
      <w:r w:rsidRPr="00543CA1">
        <w:rPr>
          <w:szCs w:val="22"/>
          <w:lang w:val="sr-Latn-ME"/>
        </w:rPr>
        <w:t>4).</w:t>
      </w:r>
    </w:p>
    <w:p w14:paraId="7CA10A54" w14:textId="77777777" w:rsidR="007B7B91" w:rsidRPr="00543CA1" w:rsidRDefault="007B7B91">
      <w:pPr>
        <w:rPr>
          <w:szCs w:val="22"/>
          <w:lang w:val="sr-Latn-ME"/>
        </w:rPr>
      </w:pPr>
    </w:p>
    <w:p w14:paraId="3957B280" w14:textId="0247A7F0" w:rsidR="007B7B91" w:rsidRPr="00543CA1" w:rsidRDefault="007B7B91">
      <w:pPr>
        <w:rPr>
          <w:szCs w:val="22"/>
          <w:lang w:val="sr-Latn-ME"/>
        </w:rPr>
      </w:pPr>
      <w:r w:rsidRPr="00543CA1">
        <w:rPr>
          <w:szCs w:val="22"/>
          <w:lang w:val="sr-Latn-ME"/>
        </w:rPr>
        <w:t>Ukoliko ni</w:t>
      </w:r>
      <w:r w:rsidR="004604E6" w:rsidRPr="00543CA1">
        <w:rPr>
          <w:szCs w:val="22"/>
          <w:lang w:val="sr-Latn-ME"/>
        </w:rPr>
        <w:t>je</w:t>
      </w:r>
      <w:r w:rsidRPr="00543CA1">
        <w:rPr>
          <w:szCs w:val="22"/>
          <w:lang w:val="sr-Latn-ME"/>
        </w:rPr>
        <w:t xml:space="preserve">ste sigurni da li se nešto prethodno navedeno odnosi na Vas ili Vaše </w:t>
      </w:r>
      <w:r w:rsidR="006579EA" w:rsidRPr="00543CA1">
        <w:rPr>
          <w:szCs w:val="22"/>
          <w:lang w:val="sr-Latn-ME"/>
        </w:rPr>
        <w:t>dijete</w:t>
      </w:r>
      <w:r w:rsidRPr="00543CA1">
        <w:rPr>
          <w:szCs w:val="22"/>
          <w:lang w:val="sr-Latn-ME"/>
        </w:rPr>
        <w:t>, posav</w:t>
      </w:r>
      <w:r w:rsidR="00F76855" w:rsidRPr="00543CA1">
        <w:rPr>
          <w:szCs w:val="22"/>
          <w:lang w:val="sr-Latn-ME"/>
        </w:rPr>
        <w:t>je</w:t>
      </w:r>
      <w:r w:rsidRPr="00543CA1">
        <w:rPr>
          <w:szCs w:val="22"/>
          <w:lang w:val="sr-Latn-ME"/>
        </w:rPr>
        <w:t xml:space="preserve">tujte se sa </w:t>
      </w:r>
      <w:r w:rsidR="00EB594E" w:rsidRPr="00543CA1">
        <w:rPr>
          <w:szCs w:val="22"/>
          <w:lang w:val="sr-Latn-ME"/>
        </w:rPr>
        <w:t>ljekar</w:t>
      </w:r>
      <w:r w:rsidRPr="00543CA1">
        <w:rPr>
          <w:szCs w:val="22"/>
          <w:lang w:val="sr-Latn-ME"/>
        </w:rPr>
        <w:t xml:space="preserve">om ili farmaceutom </w:t>
      </w:r>
      <w:r w:rsidR="00212A0B" w:rsidRPr="00543CA1">
        <w:rPr>
          <w:szCs w:val="22"/>
          <w:lang w:val="sr-Latn-ME"/>
        </w:rPr>
        <w:t>pr</w:t>
      </w:r>
      <w:r w:rsidR="00F76855" w:rsidRPr="00543CA1">
        <w:rPr>
          <w:szCs w:val="22"/>
          <w:lang w:val="sr-Latn-ME"/>
        </w:rPr>
        <w:t>ij</w:t>
      </w:r>
      <w:r w:rsidR="00212A0B" w:rsidRPr="00543CA1">
        <w:rPr>
          <w:szCs w:val="22"/>
          <w:lang w:val="sr-Latn-ME"/>
        </w:rPr>
        <w:t xml:space="preserve">e </w:t>
      </w:r>
      <w:r w:rsidRPr="00543CA1">
        <w:rPr>
          <w:szCs w:val="22"/>
          <w:lang w:val="sr-Latn-ME"/>
        </w:rPr>
        <w:t xml:space="preserve">nego što uzmete ovaj </w:t>
      </w:r>
      <w:r w:rsidR="00EB594E" w:rsidRPr="00543CA1">
        <w:rPr>
          <w:szCs w:val="22"/>
          <w:lang w:val="sr-Latn-ME"/>
        </w:rPr>
        <w:t>lijek</w:t>
      </w:r>
      <w:r w:rsidRPr="00543CA1">
        <w:rPr>
          <w:szCs w:val="22"/>
          <w:lang w:val="sr-Latn-ME"/>
        </w:rPr>
        <w:t>.</w:t>
      </w:r>
    </w:p>
    <w:p w14:paraId="727CB42E" w14:textId="77777777" w:rsidR="007B7B91" w:rsidRPr="00543CA1" w:rsidRDefault="007B7B91">
      <w:pPr>
        <w:rPr>
          <w:szCs w:val="22"/>
          <w:lang w:val="sr-Latn-ME"/>
        </w:rPr>
      </w:pPr>
    </w:p>
    <w:p w14:paraId="7467AFDD" w14:textId="77777777" w:rsidR="007B7B91" w:rsidRPr="00543CA1" w:rsidRDefault="007B7B91">
      <w:pPr>
        <w:rPr>
          <w:szCs w:val="22"/>
          <w:lang w:val="sr-Latn-ME"/>
        </w:rPr>
      </w:pPr>
      <w:r w:rsidRPr="00543CA1">
        <w:rPr>
          <w:szCs w:val="22"/>
          <w:lang w:val="sr-Latn-ME"/>
        </w:rPr>
        <w:t>Laboratorijska ispitivanja</w:t>
      </w:r>
    </w:p>
    <w:p w14:paraId="48D2A98B" w14:textId="445AF40A" w:rsidR="007B7B91" w:rsidRPr="00543CA1" w:rsidRDefault="00EB594E">
      <w:pPr>
        <w:rPr>
          <w:szCs w:val="22"/>
          <w:lang w:val="sr-Latn-ME"/>
        </w:rPr>
      </w:pPr>
      <w:r w:rsidRPr="00543CA1">
        <w:rPr>
          <w:szCs w:val="22"/>
          <w:lang w:val="sr-Latn-ME"/>
        </w:rPr>
        <w:t>Lijek</w:t>
      </w:r>
      <w:r w:rsidR="007B7B91" w:rsidRPr="00543CA1">
        <w:rPr>
          <w:szCs w:val="22"/>
          <w:lang w:val="sr-Latn-ME"/>
        </w:rPr>
        <w:t xml:space="preserve"> </w:t>
      </w:r>
      <w:proofErr w:type="spellStart"/>
      <w:r w:rsidR="007B7B91" w:rsidRPr="00543CA1">
        <w:rPr>
          <w:szCs w:val="22"/>
          <w:lang w:val="sr-Latn-ME"/>
        </w:rPr>
        <w:t>Cefapan</w:t>
      </w:r>
      <w:proofErr w:type="spellEnd"/>
      <w:r w:rsidR="007B7B91" w:rsidRPr="00543CA1">
        <w:rPr>
          <w:szCs w:val="22"/>
          <w:lang w:val="sr-Latn-ME"/>
        </w:rPr>
        <w:t xml:space="preserve"> može dati lažno pozitivne rezultate pri određivanju </w:t>
      </w:r>
      <w:r w:rsidR="00412157" w:rsidRPr="00543CA1">
        <w:rPr>
          <w:szCs w:val="22"/>
          <w:lang w:val="sr-Latn-ME"/>
        </w:rPr>
        <w:t>vr</w:t>
      </w:r>
      <w:r w:rsidR="00F76855" w:rsidRPr="00543CA1">
        <w:rPr>
          <w:szCs w:val="22"/>
          <w:lang w:val="sr-Latn-ME"/>
        </w:rPr>
        <w:t>ije</w:t>
      </w:r>
      <w:r w:rsidR="00412157" w:rsidRPr="00543CA1">
        <w:rPr>
          <w:szCs w:val="22"/>
          <w:lang w:val="sr-Latn-ME"/>
        </w:rPr>
        <w:t xml:space="preserve">dnosti </w:t>
      </w:r>
      <w:r w:rsidR="007B7B91" w:rsidRPr="00543CA1">
        <w:rPr>
          <w:szCs w:val="22"/>
          <w:lang w:val="sr-Latn-ME"/>
        </w:rPr>
        <w:t>glukoze (šećera) u urinu;</w:t>
      </w:r>
    </w:p>
    <w:p w14:paraId="4469387B" w14:textId="2C9D1A68" w:rsidR="007B7B91" w:rsidRPr="00543CA1" w:rsidRDefault="00EB594E">
      <w:pPr>
        <w:rPr>
          <w:szCs w:val="22"/>
          <w:lang w:val="sr-Latn-ME"/>
        </w:rPr>
      </w:pPr>
      <w:r w:rsidRPr="00543CA1">
        <w:rPr>
          <w:szCs w:val="22"/>
          <w:lang w:val="sr-Latn-ME"/>
        </w:rPr>
        <w:t>Lijek</w:t>
      </w:r>
      <w:r w:rsidR="007B7B91" w:rsidRPr="00543CA1">
        <w:rPr>
          <w:szCs w:val="22"/>
          <w:lang w:val="sr-Latn-ME"/>
        </w:rPr>
        <w:t xml:space="preserve"> </w:t>
      </w:r>
      <w:proofErr w:type="spellStart"/>
      <w:r w:rsidR="007B7B91" w:rsidRPr="00543CA1">
        <w:rPr>
          <w:szCs w:val="22"/>
          <w:lang w:val="sr-Latn-ME"/>
        </w:rPr>
        <w:t>Cefapan</w:t>
      </w:r>
      <w:proofErr w:type="spellEnd"/>
      <w:r w:rsidR="007B7B91" w:rsidRPr="00543CA1">
        <w:rPr>
          <w:szCs w:val="22"/>
          <w:lang w:val="sr-Latn-ME"/>
        </w:rPr>
        <w:t xml:space="preserve"> može dati lažno pozitivne rezultate pojedinih imunoloških testova krvi (</w:t>
      </w:r>
      <w:proofErr w:type="spellStart"/>
      <w:r w:rsidR="007B7B91" w:rsidRPr="00543CA1">
        <w:rPr>
          <w:i/>
          <w:iCs/>
          <w:szCs w:val="22"/>
          <w:lang w:val="sr-Latn-ME"/>
        </w:rPr>
        <w:t>Coombs</w:t>
      </w:r>
      <w:proofErr w:type="spellEnd"/>
      <w:r w:rsidR="007B7B91" w:rsidRPr="00543CA1">
        <w:rPr>
          <w:szCs w:val="22"/>
          <w:lang w:val="sr-Latn-ME"/>
        </w:rPr>
        <w:t xml:space="preserve">-ov test, </w:t>
      </w:r>
      <w:proofErr w:type="spellStart"/>
      <w:r w:rsidR="007B7B91" w:rsidRPr="00543CA1">
        <w:rPr>
          <w:szCs w:val="22"/>
          <w:lang w:val="sr-Latn-ME"/>
        </w:rPr>
        <w:t>antiglobulinski</w:t>
      </w:r>
      <w:proofErr w:type="spellEnd"/>
      <w:r w:rsidR="007B7B91" w:rsidRPr="00543CA1">
        <w:rPr>
          <w:szCs w:val="22"/>
          <w:lang w:val="sr-Latn-ME"/>
        </w:rPr>
        <w:t xml:space="preserve"> testovi).</w:t>
      </w:r>
    </w:p>
    <w:p w14:paraId="62E0C79D" w14:textId="06C2A8AA" w:rsidR="0018635D" w:rsidRPr="00543CA1" w:rsidRDefault="007B7B91">
      <w:pPr>
        <w:rPr>
          <w:szCs w:val="22"/>
          <w:lang w:val="sr-Latn-ME"/>
        </w:rPr>
      </w:pPr>
      <w:r w:rsidRPr="00543CA1">
        <w:rPr>
          <w:szCs w:val="22"/>
          <w:lang w:val="sr-Latn-ME"/>
        </w:rPr>
        <w:t xml:space="preserve">Ukoliko je potrebno da uradite laboratorijska ispitivanja (kao što su analiza krvi ili urina) dok ste na terapiji ovim </w:t>
      </w:r>
      <w:r w:rsidR="00EB594E" w:rsidRPr="00543CA1">
        <w:rPr>
          <w:szCs w:val="22"/>
          <w:lang w:val="sr-Latn-ME"/>
        </w:rPr>
        <w:t>lijek</w:t>
      </w:r>
      <w:r w:rsidRPr="00543CA1">
        <w:rPr>
          <w:szCs w:val="22"/>
          <w:lang w:val="sr-Latn-ME"/>
        </w:rPr>
        <w:t>om, molimo Vas da obav</w:t>
      </w:r>
      <w:r w:rsidR="00F76855" w:rsidRPr="00543CA1">
        <w:rPr>
          <w:szCs w:val="22"/>
          <w:lang w:val="sr-Latn-ME"/>
        </w:rPr>
        <w:t>ij</w:t>
      </w:r>
      <w:r w:rsidRPr="00543CA1">
        <w:rPr>
          <w:szCs w:val="22"/>
          <w:lang w:val="sr-Latn-ME"/>
        </w:rPr>
        <w:t xml:space="preserve">estite Vašeg </w:t>
      </w:r>
      <w:r w:rsidR="00EB594E" w:rsidRPr="00543CA1">
        <w:rPr>
          <w:szCs w:val="22"/>
          <w:lang w:val="sr-Latn-ME"/>
        </w:rPr>
        <w:t>ljekar</w:t>
      </w:r>
      <w:r w:rsidRPr="00543CA1">
        <w:rPr>
          <w:szCs w:val="22"/>
          <w:lang w:val="sr-Latn-ME"/>
        </w:rPr>
        <w:t xml:space="preserve">a da uzimate </w:t>
      </w:r>
      <w:r w:rsidR="00EB594E" w:rsidRPr="00543CA1">
        <w:rPr>
          <w:szCs w:val="22"/>
          <w:lang w:val="sr-Latn-ME"/>
        </w:rPr>
        <w:t>lijek</w:t>
      </w:r>
      <w:r w:rsidRPr="00543CA1">
        <w:rPr>
          <w:szCs w:val="22"/>
          <w:lang w:val="sr-Latn-ME"/>
        </w:rPr>
        <w:t xml:space="preserve"> </w:t>
      </w:r>
      <w:proofErr w:type="spellStart"/>
      <w:r w:rsidRPr="00543CA1">
        <w:rPr>
          <w:szCs w:val="22"/>
          <w:lang w:val="sr-Latn-ME"/>
        </w:rPr>
        <w:t>Cefapan</w:t>
      </w:r>
      <w:proofErr w:type="spellEnd"/>
      <w:r w:rsidRPr="00543CA1">
        <w:rPr>
          <w:szCs w:val="22"/>
          <w:lang w:val="sr-Latn-ME"/>
        </w:rPr>
        <w:t>.</w:t>
      </w:r>
    </w:p>
    <w:p w14:paraId="448ABDE1" w14:textId="77777777" w:rsidR="007B7B91" w:rsidRPr="00543CA1" w:rsidRDefault="007B7B91">
      <w:pPr>
        <w:rPr>
          <w:b/>
          <w:szCs w:val="22"/>
          <w:lang w:val="sr-Latn-ME"/>
        </w:rPr>
      </w:pPr>
    </w:p>
    <w:p w14:paraId="5CC1D47F" w14:textId="55946332" w:rsidR="0018531E" w:rsidRPr="00543CA1" w:rsidRDefault="0018531E">
      <w:pPr>
        <w:rPr>
          <w:b/>
          <w:szCs w:val="22"/>
          <w:lang w:val="sr-Latn-ME"/>
        </w:rPr>
      </w:pPr>
      <w:r w:rsidRPr="00543CA1">
        <w:rPr>
          <w:b/>
          <w:szCs w:val="22"/>
          <w:lang w:val="sr-Latn-ME"/>
        </w:rPr>
        <w:t>Primjena drugih ljekova</w:t>
      </w:r>
    </w:p>
    <w:p w14:paraId="38AE4F14" w14:textId="77777777" w:rsidR="0001666F" w:rsidRPr="00543CA1" w:rsidRDefault="0001666F">
      <w:pPr>
        <w:rPr>
          <w:b/>
          <w:szCs w:val="22"/>
          <w:lang w:val="sr-Latn-ME"/>
        </w:rPr>
      </w:pPr>
    </w:p>
    <w:p w14:paraId="4C6D3DFC" w14:textId="2FAE15F7" w:rsidR="00B2338E" w:rsidRPr="00543CA1" w:rsidRDefault="00104FC0">
      <w:pPr>
        <w:rPr>
          <w:bCs/>
          <w:i/>
          <w:szCs w:val="22"/>
          <w:lang w:val="sr-Latn-ME"/>
        </w:rPr>
      </w:pPr>
      <w:r w:rsidRPr="00543CA1">
        <w:rPr>
          <w:bCs/>
          <w:i/>
          <w:szCs w:val="22"/>
          <w:lang w:val="sr-Latn-ME"/>
        </w:rPr>
        <w:t>Obav</w:t>
      </w:r>
      <w:r w:rsidR="00EE7E58" w:rsidRPr="00543CA1">
        <w:rPr>
          <w:bCs/>
          <w:i/>
          <w:szCs w:val="22"/>
          <w:lang w:val="sr-Latn-ME"/>
        </w:rPr>
        <w:t>ij</w:t>
      </w:r>
      <w:r w:rsidRPr="00543CA1">
        <w:rPr>
          <w:bCs/>
          <w:i/>
          <w:szCs w:val="22"/>
          <w:lang w:val="sr-Latn-ME"/>
        </w:rPr>
        <w:t xml:space="preserve">estite Vašeg </w:t>
      </w:r>
      <w:r w:rsidR="00EB594E" w:rsidRPr="00543CA1">
        <w:rPr>
          <w:bCs/>
          <w:i/>
          <w:szCs w:val="22"/>
          <w:lang w:val="sr-Latn-ME"/>
        </w:rPr>
        <w:t>ljekar</w:t>
      </w:r>
      <w:r w:rsidRPr="00543CA1">
        <w:rPr>
          <w:bCs/>
          <w:i/>
          <w:szCs w:val="22"/>
          <w:lang w:val="sr-Latn-ME"/>
        </w:rPr>
        <w:t xml:space="preserve">a ili farmaceuta ukoliko uzimate, donedavno ste uzimali, ili ćete možda uzimati bilo koje druge </w:t>
      </w:r>
      <w:r w:rsidR="00EB594E" w:rsidRPr="00543CA1">
        <w:rPr>
          <w:bCs/>
          <w:i/>
          <w:szCs w:val="22"/>
          <w:lang w:val="sr-Latn-ME"/>
        </w:rPr>
        <w:t>ljek</w:t>
      </w:r>
      <w:r w:rsidRPr="00543CA1">
        <w:rPr>
          <w:bCs/>
          <w:i/>
          <w:szCs w:val="22"/>
          <w:lang w:val="sr-Latn-ME"/>
        </w:rPr>
        <w:t xml:space="preserve">ove, uključujući i </w:t>
      </w:r>
      <w:r w:rsidR="00EB594E" w:rsidRPr="00543CA1">
        <w:rPr>
          <w:bCs/>
          <w:i/>
          <w:szCs w:val="22"/>
          <w:lang w:val="sr-Latn-ME"/>
        </w:rPr>
        <w:t>ljek</w:t>
      </w:r>
      <w:r w:rsidRPr="00543CA1">
        <w:rPr>
          <w:bCs/>
          <w:i/>
          <w:szCs w:val="22"/>
          <w:lang w:val="sr-Latn-ME"/>
        </w:rPr>
        <w:t xml:space="preserve">ove koji se mogu nabaviti bez </w:t>
      </w:r>
      <w:r w:rsidR="00EB594E" w:rsidRPr="00543CA1">
        <w:rPr>
          <w:bCs/>
          <w:i/>
          <w:szCs w:val="22"/>
          <w:lang w:val="sr-Latn-ME"/>
        </w:rPr>
        <w:t>ljekar</w:t>
      </w:r>
      <w:r w:rsidRPr="00543CA1">
        <w:rPr>
          <w:bCs/>
          <w:i/>
          <w:szCs w:val="22"/>
          <w:lang w:val="sr-Latn-ME"/>
        </w:rPr>
        <w:t xml:space="preserve">skog recepta, kao i biljne </w:t>
      </w:r>
      <w:r w:rsidR="00EB594E" w:rsidRPr="00543CA1">
        <w:rPr>
          <w:bCs/>
          <w:i/>
          <w:szCs w:val="22"/>
          <w:lang w:val="sr-Latn-ME"/>
        </w:rPr>
        <w:t>ljek</w:t>
      </w:r>
      <w:r w:rsidRPr="00543CA1">
        <w:rPr>
          <w:bCs/>
          <w:i/>
          <w:szCs w:val="22"/>
          <w:lang w:val="sr-Latn-ME"/>
        </w:rPr>
        <w:t>ove.</w:t>
      </w:r>
    </w:p>
    <w:p w14:paraId="03C10DB2" w14:textId="77777777" w:rsidR="00FF6A84" w:rsidRPr="00543CA1" w:rsidRDefault="00FF6A84">
      <w:pPr>
        <w:rPr>
          <w:bCs/>
          <w:i/>
          <w:szCs w:val="22"/>
          <w:lang w:val="sr-Latn-ME"/>
        </w:rPr>
      </w:pPr>
    </w:p>
    <w:p w14:paraId="32D04B53" w14:textId="7F9A229C" w:rsidR="0001666F" w:rsidRPr="00543CA1" w:rsidRDefault="00EB594E">
      <w:pPr>
        <w:rPr>
          <w:bCs/>
          <w:iCs/>
          <w:szCs w:val="22"/>
          <w:lang w:val="sr-Latn-ME"/>
        </w:rPr>
      </w:pPr>
      <w:r w:rsidRPr="00543CA1">
        <w:rPr>
          <w:bCs/>
          <w:iCs/>
          <w:szCs w:val="22"/>
          <w:lang w:val="sr-Latn-ME"/>
        </w:rPr>
        <w:t>Lijek</w:t>
      </w:r>
      <w:r w:rsidR="00FF6A84" w:rsidRPr="00543CA1">
        <w:rPr>
          <w:bCs/>
          <w:iCs/>
          <w:szCs w:val="22"/>
          <w:lang w:val="sr-Latn-ME"/>
        </w:rPr>
        <w:t xml:space="preserve"> </w:t>
      </w:r>
      <w:proofErr w:type="spellStart"/>
      <w:r w:rsidR="00FF6A84" w:rsidRPr="00543CA1">
        <w:rPr>
          <w:bCs/>
          <w:iCs/>
          <w:szCs w:val="22"/>
          <w:lang w:val="sr-Latn-ME"/>
        </w:rPr>
        <w:t>Cefapan</w:t>
      </w:r>
      <w:proofErr w:type="spellEnd"/>
      <w:r w:rsidR="00FF6A84" w:rsidRPr="00543CA1">
        <w:rPr>
          <w:bCs/>
          <w:iCs/>
          <w:szCs w:val="22"/>
          <w:lang w:val="sr-Latn-ME"/>
        </w:rPr>
        <w:t xml:space="preserve"> može uticati na dejstvo drugih </w:t>
      </w:r>
      <w:r w:rsidRPr="00543CA1">
        <w:rPr>
          <w:bCs/>
          <w:iCs/>
          <w:szCs w:val="22"/>
          <w:lang w:val="sr-Latn-ME"/>
        </w:rPr>
        <w:t>ljek</w:t>
      </w:r>
      <w:r w:rsidR="00FF6A84" w:rsidRPr="00543CA1">
        <w:rPr>
          <w:bCs/>
          <w:iCs/>
          <w:szCs w:val="22"/>
          <w:lang w:val="sr-Latn-ME"/>
        </w:rPr>
        <w:t xml:space="preserve">ova. Takođe, drugi </w:t>
      </w:r>
      <w:r w:rsidRPr="00543CA1">
        <w:rPr>
          <w:bCs/>
          <w:iCs/>
          <w:szCs w:val="22"/>
          <w:lang w:val="sr-Latn-ME"/>
        </w:rPr>
        <w:t>l</w:t>
      </w:r>
      <w:r w:rsidR="000B49E3" w:rsidRPr="00543CA1">
        <w:rPr>
          <w:bCs/>
          <w:iCs/>
          <w:szCs w:val="22"/>
          <w:lang w:val="sr-Latn-ME"/>
        </w:rPr>
        <w:t>je</w:t>
      </w:r>
      <w:r w:rsidRPr="00543CA1">
        <w:rPr>
          <w:bCs/>
          <w:iCs/>
          <w:szCs w:val="22"/>
          <w:lang w:val="sr-Latn-ME"/>
        </w:rPr>
        <w:t>k</w:t>
      </w:r>
      <w:r w:rsidR="00FF6A84" w:rsidRPr="00543CA1">
        <w:rPr>
          <w:bCs/>
          <w:iCs/>
          <w:szCs w:val="22"/>
          <w:lang w:val="sr-Latn-ME"/>
        </w:rPr>
        <w:t>ovi mogu uticati na d</w:t>
      </w:r>
      <w:r w:rsidR="000B49E3" w:rsidRPr="00543CA1">
        <w:rPr>
          <w:bCs/>
          <w:iCs/>
          <w:szCs w:val="22"/>
          <w:lang w:val="sr-Latn-ME"/>
        </w:rPr>
        <w:t>j</w:t>
      </w:r>
      <w:r w:rsidR="00FF6A84" w:rsidRPr="00543CA1">
        <w:rPr>
          <w:bCs/>
          <w:iCs/>
          <w:szCs w:val="22"/>
          <w:lang w:val="sr-Latn-ME"/>
        </w:rPr>
        <w:t xml:space="preserve">elovanje </w:t>
      </w:r>
      <w:r w:rsidRPr="00543CA1">
        <w:rPr>
          <w:bCs/>
          <w:iCs/>
          <w:szCs w:val="22"/>
          <w:lang w:val="sr-Latn-ME"/>
        </w:rPr>
        <w:t>lijek</w:t>
      </w:r>
      <w:r w:rsidR="00FF6A84" w:rsidRPr="00543CA1">
        <w:rPr>
          <w:bCs/>
          <w:iCs/>
          <w:szCs w:val="22"/>
          <w:lang w:val="sr-Latn-ME"/>
        </w:rPr>
        <w:t xml:space="preserve">a </w:t>
      </w:r>
      <w:proofErr w:type="spellStart"/>
      <w:r w:rsidR="00FF6A84" w:rsidRPr="00543CA1">
        <w:rPr>
          <w:bCs/>
          <w:iCs/>
          <w:szCs w:val="22"/>
          <w:lang w:val="sr-Latn-ME"/>
        </w:rPr>
        <w:t>Cefapan</w:t>
      </w:r>
      <w:proofErr w:type="spellEnd"/>
      <w:r w:rsidR="00FF6A84" w:rsidRPr="00543CA1">
        <w:rPr>
          <w:bCs/>
          <w:iCs/>
          <w:szCs w:val="22"/>
          <w:lang w:val="sr-Latn-ME"/>
        </w:rPr>
        <w:t>.</w:t>
      </w:r>
    </w:p>
    <w:p w14:paraId="03C50E4F" w14:textId="77777777" w:rsidR="00511592" w:rsidRPr="00543CA1" w:rsidRDefault="00511592" w:rsidP="004D34A4">
      <w:pPr>
        <w:rPr>
          <w:szCs w:val="22"/>
          <w:lang w:val="sr-Latn-ME"/>
        </w:rPr>
      </w:pPr>
    </w:p>
    <w:p w14:paraId="43D7B5C8" w14:textId="0658319E" w:rsidR="004D34A4" w:rsidRPr="00543CA1" w:rsidRDefault="004D34A4" w:rsidP="004D34A4">
      <w:pPr>
        <w:rPr>
          <w:szCs w:val="22"/>
          <w:lang w:val="sr-Latn-ME"/>
        </w:rPr>
      </w:pPr>
      <w:r w:rsidRPr="00543CA1">
        <w:rPr>
          <w:szCs w:val="22"/>
          <w:lang w:val="sr-Latn-ME"/>
        </w:rPr>
        <w:lastRenderedPageBreak/>
        <w:t>Posebno je važno ako uzimate neke od sl</w:t>
      </w:r>
      <w:r w:rsidR="000B49E3" w:rsidRPr="00543CA1">
        <w:rPr>
          <w:szCs w:val="22"/>
          <w:lang w:val="sr-Latn-ME"/>
        </w:rPr>
        <w:t>je</w:t>
      </w:r>
      <w:r w:rsidRPr="00543CA1">
        <w:rPr>
          <w:szCs w:val="22"/>
          <w:lang w:val="sr-Latn-ME"/>
        </w:rPr>
        <w:t xml:space="preserve">dećih </w:t>
      </w:r>
      <w:r w:rsidR="00EB594E" w:rsidRPr="00543CA1">
        <w:rPr>
          <w:szCs w:val="22"/>
          <w:lang w:val="sr-Latn-ME"/>
        </w:rPr>
        <w:t>ljek</w:t>
      </w:r>
      <w:r w:rsidRPr="00543CA1">
        <w:rPr>
          <w:szCs w:val="22"/>
          <w:lang w:val="sr-Latn-ME"/>
        </w:rPr>
        <w:t>ova:</w:t>
      </w:r>
    </w:p>
    <w:p w14:paraId="0074317A" w14:textId="049AB5D8" w:rsidR="0040301F" w:rsidRPr="00543CA1" w:rsidRDefault="0040301F" w:rsidP="004D34A4">
      <w:pPr>
        <w:rPr>
          <w:szCs w:val="22"/>
          <w:lang w:val="sr-Latn-ME"/>
        </w:rPr>
      </w:pPr>
    </w:p>
    <w:p w14:paraId="4138199F" w14:textId="77777777" w:rsidR="0040301F" w:rsidRPr="00543CA1" w:rsidRDefault="0040301F" w:rsidP="0040301F">
      <w:pPr>
        <w:numPr>
          <w:ilvl w:val="0"/>
          <w:numId w:val="27"/>
        </w:numPr>
        <w:rPr>
          <w:szCs w:val="22"/>
          <w:lang w:val="sr-Latn-ME"/>
        </w:rPr>
      </w:pPr>
      <w:r w:rsidRPr="00543CA1">
        <w:rPr>
          <w:szCs w:val="22"/>
          <w:lang w:val="sr-Latn-ME"/>
        </w:rPr>
        <w:t xml:space="preserve">oralne </w:t>
      </w:r>
      <w:proofErr w:type="spellStart"/>
      <w:r w:rsidRPr="00543CA1">
        <w:rPr>
          <w:szCs w:val="22"/>
          <w:lang w:val="sr-Latn-ME"/>
        </w:rPr>
        <w:t>antikoagulanse</w:t>
      </w:r>
      <w:proofErr w:type="spellEnd"/>
      <w:r w:rsidRPr="00543CA1">
        <w:rPr>
          <w:szCs w:val="22"/>
          <w:lang w:val="sr-Latn-ME"/>
        </w:rPr>
        <w:t xml:space="preserve"> (ljekovi za </w:t>
      </w:r>
      <w:proofErr w:type="spellStart"/>
      <w:r w:rsidRPr="00543CA1">
        <w:rPr>
          <w:szCs w:val="22"/>
          <w:lang w:val="sr-Latn-ME"/>
        </w:rPr>
        <w:t>sprečavanje</w:t>
      </w:r>
      <w:proofErr w:type="spellEnd"/>
      <w:r w:rsidRPr="00543CA1">
        <w:rPr>
          <w:szCs w:val="22"/>
          <w:lang w:val="sr-Latn-ME"/>
        </w:rPr>
        <w:t xml:space="preserve"> zgrušavanja krvi), kao što je </w:t>
      </w:r>
      <w:proofErr w:type="spellStart"/>
      <w:r w:rsidRPr="00543CA1">
        <w:rPr>
          <w:szCs w:val="22"/>
          <w:lang w:val="sr-Latn-ME"/>
        </w:rPr>
        <w:t>varfarin</w:t>
      </w:r>
      <w:proofErr w:type="spellEnd"/>
      <w:r w:rsidRPr="00543CA1">
        <w:rPr>
          <w:szCs w:val="22"/>
          <w:lang w:val="sr-Latn-ME"/>
        </w:rPr>
        <w:t>.</w:t>
      </w:r>
    </w:p>
    <w:p w14:paraId="203BC9CC" w14:textId="77777777" w:rsidR="0040301F" w:rsidRPr="00543CA1" w:rsidRDefault="0040301F" w:rsidP="0040301F">
      <w:pPr>
        <w:rPr>
          <w:szCs w:val="22"/>
          <w:lang w:val="sr-Latn-ME"/>
        </w:rPr>
      </w:pPr>
    </w:p>
    <w:p w14:paraId="30B95334" w14:textId="77777777" w:rsidR="0040301F" w:rsidRPr="00543CA1" w:rsidRDefault="0040301F" w:rsidP="0040301F">
      <w:pPr>
        <w:rPr>
          <w:b/>
          <w:bCs/>
          <w:szCs w:val="22"/>
          <w:lang w:val="sr-Latn-ME"/>
        </w:rPr>
      </w:pPr>
      <w:r w:rsidRPr="00543CA1">
        <w:rPr>
          <w:b/>
          <w:bCs/>
          <w:szCs w:val="22"/>
          <w:lang w:val="sr-Latn-ME"/>
        </w:rPr>
        <w:t xml:space="preserve">Uzimanje lijeka </w:t>
      </w:r>
      <w:r w:rsidRPr="00543CA1">
        <w:rPr>
          <w:b/>
          <w:szCs w:val="22"/>
          <w:lang w:val="sr-Latn-ME"/>
        </w:rPr>
        <w:t>CEFAPAN</w:t>
      </w:r>
      <w:r w:rsidRPr="00543CA1">
        <w:rPr>
          <w:b/>
          <w:bCs/>
          <w:szCs w:val="22"/>
          <w:lang w:val="sr-Latn-ME"/>
        </w:rPr>
        <w:t xml:space="preserve"> sa hranom ili pićem </w:t>
      </w:r>
    </w:p>
    <w:p w14:paraId="50B9BF4A" w14:textId="77777777" w:rsidR="0040301F" w:rsidRPr="00543CA1" w:rsidRDefault="0040301F" w:rsidP="0040301F">
      <w:pPr>
        <w:rPr>
          <w:b/>
          <w:bCs/>
          <w:szCs w:val="22"/>
          <w:lang w:val="sr-Latn-ME"/>
        </w:rPr>
      </w:pPr>
    </w:p>
    <w:p w14:paraId="00EC6C14" w14:textId="77777777" w:rsidR="0040301F" w:rsidRPr="00543CA1" w:rsidRDefault="0040301F" w:rsidP="0040301F">
      <w:pPr>
        <w:rPr>
          <w:szCs w:val="22"/>
          <w:lang w:val="sr-Latn-ME"/>
        </w:rPr>
      </w:pPr>
      <w:r w:rsidRPr="00543CA1">
        <w:rPr>
          <w:szCs w:val="22"/>
          <w:lang w:val="sr-Latn-ME"/>
        </w:rPr>
        <w:t xml:space="preserve">Lijek </w:t>
      </w:r>
      <w:proofErr w:type="spellStart"/>
      <w:r w:rsidRPr="00543CA1">
        <w:rPr>
          <w:szCs w:val="22"/>
          <w:lang w:val="sr-Latn-ME"/>
        </w:rPr>
        <w:t>Cefapan</w:t>
      </w:r>
      <w:proofErr w:type="spellEnd"/>
      <w:r w:rsidRPr="00543CA1">
        <w:rPr>
          <w:szCs w:val="22"/>
          <w:lang w:val="sr-Latn-ME"/>
        </w:rPr>
        <w:t xml:space="preserve"> se može uzimati nezavisno od hrane.</w:t>
      </w:r>
    </w:p>
    <w:p w14:paraId="08FAE7DA" w14:textId="77777777" w:rsidR="0040301F" w:rsidRPr="00543CA1" w:rsidRDefault="0040301F" w:rsidP="0040301F">
      <w:pPr>
        <w:rPr>
          <w:szCs w:val="22"/>
          <w:lang w:val="sr-Latn-ME"/>
        </w:rPr>
      </w:pPr>
    </w:p>
    <w:p w14:paraId="1C9D4C99" w14:textId="77777777" w:rsidR="0040301F" w:rsidRPr="00543CA1" w:rsidRDefault="0040301F" w:rsidP="0040301F">
      <w:pPr>
        <w:rPr>
          <w:b/>
          <w:bCs/>
          <w:iCs/>
          <w:szCs w:val="22"/>
          <w:lang w:val="sr-Latn-ME"/>
        </w:rPr>
      </w:pPr>
      <w:r w:rsidRPr="00543CA1">
        <w:rPr>
          <w:b/>
          <w:bCs/>
          <w:iCs/>
          <w:szCs w:val="22"/>
          <w:lang w:val="sr-Latn-ME"/>
        </w:rPr>
        <w:t xml:space="preserve">Plodnost, trudnoća i dojenje </w:t>
      </w:r>
    </w:p>
    <w:p w14:paraId="5990439D" w14:textId="77777777" w:rsidR="0040301F" w:rsidRPr="00543CA1" w:rsidRDefault="0040301F" w:rsidP="0040301F">
      <w:pPr>
        <w:rPr>
          <w:szCs w:val="22"/>
          <w:lang w:val="sr-Latn-ME"/>
        </w:rPr>
      </w:pPr>
    </w:p>
    <w:p w14:paraId="0E7EBECF" w14:textId="77777777" w:rsidR="0040301F" w:rsidRPr="00543CA1" w:rsidRDefault="0040301F" w:rsidP="0040301F">
      <w:pPr>
        <w:rPr>
          <w:szCs w:val="22"/>
          <w:lang w:val="sr-Latn-ME"/>
        </w:rPr>
      </w:pPr>
      <w:r w:rsidRPr="00543CA1">
        <w:rPr>
          <w:szCs w:val="22"/>
          <w:lang w:val="sr-Latn-ME"/>
        </w:rPr>
        <w:t>Ukoliko ste trudni ili dojite, mislite da ste trudni ili planirate trudnoću, obratite se Vašem ljekaru ili farmaceutu za savjet prije nego što uzmete ovaj lijek.</w:t>
      </w:r>
    </w:p>
    <w:p w14:paraId="2F6AC20C" w14:textId="77777777" w:rsidR="0040301F" w:rsidRPr="00543CA1" w:rsidRDefault="0040301F" w:rsidP="0040301F">
      <w:pPr>
        <w:rPr>
          <w:szCs w:val="22"/>
          <w:lang w:val="sr-Latn-ME"/>
        </w:rPr>
      </w:pPr>
      <w:r w:rsidRPr="00543CA1">
        <w:rPr>
          <w:szCs w:val="22"/>
          <w:lang w:val="sr-Latn-ME"/>
        </w:rPr>
        <w:t xml:space="preserve">Primjena lijeka </w:t>
      </w:r>
      <w:proofErr w:type="spellStart"/>
      <w:r w:rsidRPr="00543CA1">
        <w:rPr>
          <w:szCs w:val="22"/>
          <w:lang w:val="sr-Latn-ME"/>
        </w:rPr>
        <w:t>Cefapan</w:t>
      </w:r>
      <w:proofErr w:type="spellEnd"/>
      <w:r w:rsidRPr="00543CA1">
        <w:rPr>
          <w:szCs w:val="22"/>
          <w:lang w:val="sr-Latn-ME"/>
        </w:rPr>
        <w:t xml:space="preserve"> se ne preporučuje tokom trudnoće ili dojenja, osim u slučaju da Vaš ljekar procijeni da je to neophodno.</w:t>
      </w:r>
    </w:p>
    <w:p w14:paraId="2DA31EB4" w14:textId="77777777" w:rsidR="0040301F" w:rsidRPr="00543CA1" w:rsidRDefault="0040301F" w:rsidP="0040301F">
      <w:pPr>
        <w:rPr>
          <w:b/>
          <w:szCs w:val="22"/>
          <w:lang w:val="sr-Latn-ME"/>
        </w:rPr>
      </w:pPr>
    </w:p>
    <w:p w14:paraId="65DD98C9" w14:textId="77777777" w:rsidR="0040301F" w:rsidRPr="00543CA1" w:rsidRDefault="0040301F" w:rsidP="0040301F">
      <w:pPr>
        <w:rPr>
          <w:b/>
          <w:bCs/>
          <w:szCs w:val="22"/>
          <w:lang w:val="sr-Latn-ME"/>
        </w:rPr>
      </w:pPr>
      <w:r w:rsidRPr="00543CA1">
        <w:rPr>
          <w:b/>
          <w:szCs w:val="22"/>
          <w:lang w:val="sr-Latn-ME"/>
        </w:rPr>
        <w:t xml:space="preserve">Uticaj lijeka </w:t>
      </w:r>
      <w:proofErr w:type="spellStart"/>
      <w:r w:rsidRPr="00543CA1">
        <w:rPr>
          <w:b/>
          <w:szCs w:val="22"/>
          <w:lang w:val="sr-Latn-ME"/>
        </w:rPr>
        <w:t>Cefapan</w:t>
      </w:r>
      <w:proofErr w:type="spellEnd"/>
      <w:r w:rsidRPr="00543CA1">
        <w:rPr>
          <w:b/>
          <w:szCs w:val="22"/>
          <w:lang w:val="sr-Latn-ME"/>
        </w:rPr>
        <w:t xml:space="preserve"> na sposobnost upravljanja vozilima i rukovanja mašinama</w:t>
      </w:r>
      <w:r w:rsidRPr="00543CA1">
        <w:rPr>
          <w:b/>
          <w:bCs/>
          <w:szCs w:val="22"/>
          <w:lang w:val="sr-Latn-ME"/>
        </w:rPr>
        <w:t xml:space="preserve"> </w:t>
      </w:r>
    </w:p>
    <w:p w14:paraId="013B361C" w14:textId="77777777" w:rsidR="0040301F" w:rsidRPr="00543CA1" w:rsidRDefault="0040301F" w:rsidP="0040301F">
      <w:pPr>
        <w:rPr>
          <w:szCs w:val="22"/>
          <w:lang w:val="sr-Latn-ME"/>
        </w:rPr>
      </w:pPr>
    </w:p>
    <w:p w14:paraId="5797708A" w14:textId="77777777" w:rsidR="0040301F" w:rsidRPr="00543CA1" w:rsidRDefault="0040301F" w:rsidP="0040301F">
      <w:pPr>
        <w:rPr>
          <w:szCs w:val="22"/>
          <w:lang w:val="sr-Latn-ME"/>
        </w:rPr>
      </w:pPr>
      <w:r w:rsidRPr="00543CA1">
        <w:rPr>
          <w:szCs w:val="22"/>
          <w:lang w:val="sr-Latn-ME"/>
        </w:rPr>
        <w:t xml:space="preserve">Lijek </w:t>
      </w:r>
      <w:proofErr w:type="spellStart"/>
      <w:r w:rsidRPr="00543CA1">
        <w:rPr>
          <w:szCs w:val="22"/>
          <w:lang w:val="sr-Latn-ME"/>
        </w:rPr>
        <w:t>Cefapan</w:t>
      </w:r>
      <w:proofErr w:type="spellEnd"/>
      <w:r w:rsidRPr="00543CA1">
        <w:rPr>
          <w:szCs w:val="22"/>
          <w:lang w:val="sr-Latn-ME"/>
        </w:rPr>
        <w:t xml:space="preserve"> može da izazove </w:t>
      </w:r>
      <w:proofErr w:type="spellStart"/>
      <w:r w:rsidRPr="00543CA1">
        <w:rPr>
          <w:szCs w:val="22"/>
          <w:lang w:val="sr-Latn-ME"/>
        </w:rPr>
        <w:t>encefalopatiju</w:t>
      </w:r>
      <w:proofErr w:type="spellEnd"/>
      <w:r w:rsidRPr="00543CA1">
        <w:rPr>
          <w:szCs w:val="22"/>
          <w:lang w:val="sr-Latn-ME"/>
        </w:rPr>
        <w:t xml:space="preserve"> sa simptomima koji uključuju napade (konvulzije), osjećaj zbunjenosti, oštećenje svijesti (osjećaj manje opreznosti ili svijesti o stvarima nego što je uobičajeno) poremećaje kretanja. Ako primijetite bilo koji od ovih simptoma, nemojte da upravljate vozilom niti da rukujete mašinama.</w:t>
      </w:r>
    </w:p>
    <w:p w14:paraId="67C549F4" w14:textId="77777777" w:rsidR="0040301F" w:rsidRPr="00543CA1" w:rsidRDefault="0040301F" w:rsidP="0040301F">
      <w:pPr>
        <w:rPr>
          <w:szCs w:val="22"/>
          <w:lang w:val="sr-Latn-ME"/>
        </w:rPr>
      </w:pPr>
    </w:p>
    <w:p w14:paraId="16B3098F" w14:textId="77777777" w:rsidR="0040301F" w:rsidRPr="00543CA1" w:rsidRDefault="0040301F" w:rsidP="0040301F">
      <w:pPr>
        <w:rPr>
          <w:b/>
          <w:szCs w:val="22"/>
          <w:lang w:val="sr-Latn-ME"/>
        </w:rPr>
      </w:pPr>
      <w:r w:rsidRPr="00543CA1">
        <w:rPr>
          <w:b/>
          <w:szCs w:val="22"/>
          <w:lang w:val="sr-Latn-ME"/>
        </w:rPr>
        <w:t>Važne informacije o nekim sastojcima lijeka CEFAPAN</w:t>
      </w:r>
    </w:p>
    <w:p w14:paraId="6D826659" w14:textId="77777777" w:rsidR="0040301F" w:rsidRPr="00543CA1" w:rsidRDefault="0040301F" w:rsidP="0040301F">
      <w:pPr>
        <w:rPr>
          <w:b/>
          <w:szCs w:val="22"/>
          <w:lang w:val="sr-Latn-ME"/>
        </w:rPr>
      </w:pPr>
      <w:r w:rsidRPr="00543CA1">
        <w:rPr>
          <w:b/>
          <w:szCs w:val="22"/>
          <w:lang w:val="sr-Latn-ME"/>
        </w:rPr>
        <w:t xml:space="preserve"> </w:t>
      </w:r>
    </w:p>
    <w:p w14:paraId="3E9D5566" w14:textId="77777777" w:rsidR="0040301F" w:rsidRPr="00543CA1" w:rsidRDefault="0040301F" w:rsidP="0040301F">
      <w:pPr>
        <w:rPr>
          <w:szCs w:val="22"/>
          <w:lang w:val="sr-Latn-ME"/>
        </w:rPr>
      </w:pPr>
      <w:r w:rsidRPr="00543CA1">
        <w:rPr>
          <w:szCs w:val="22"/>
          <w:lang w:val="sr-Latn-ME"/>
        </w:rPr>
        <w:t xml:space="preserve">Lijek </w:t>
      </w:r>
      <w:proofErr w:type="spellStart"/>
      <w:r w:rsidRPr="00543CA1">
        <w:rPr>
          <w:szCs w:val="22"/>
          <w:lang w:val="sr-Latn-ME"/>
        </w:rPr>
        <w:t>Cefapan</w:t>
      </w:r>
      <w:proofErr w:type="spellEnd"/>
      <w:r w:rsidRPr="00543CA1">
        <w:rPr>
          <w:szCs w:val="22"/>
          <w:lang w:val="sr-Latn-ME"/>
        </w:rPr>
        <w:t>, prašak za oralnu suspenziju sadrži 2,33 g saharoze u 5 ml pripremljene suspenzije.</w:t>
      </w:r>
    </w:p>
    <w:p w14:paraId="34E207A4" w14:textId="77777777" w:rsidR="0040301F" w:rsidRPr="00543CA1" w:rsidRDefault="0040301F" w:rsidP="0040301F">
      <w:pPr>
        <w:rPr>
          <w:szCs w:val="22"/>
          <w:lang w:val="sr-Latn-ME"/>
        </w:rPr>
      </w:pPr>
      <w:r w:rsidRPr="00543CA1">
        <w:rPr>
          <w:szCs w:val="22"/>
          <w:lang w:val="sr-Latn-ME"/>
        </w:rPr>
        <w:t>U slučaju intolerancije na pojedine šećere, obratite se Vašem ljekaru prije upotrebe ovog lijeka.</w:t>
      </w:r>
    </w:p>
    <w:p w14:paraId="5E4BF365" w14:textId="77777777" w:rsidR="0040301F" w:rsidRPr="00543CA1" w:rsidRDefault="0040301F" w:rsidP="0040301F">
      <w:pPr>
        <w:rPr>
          <w:szCs w:val="22"/>
          <w:lang w:val="sr-Latn-ME"/>
        </w:rPr>
      </w:pPr>
      <w:r w:rsidRPr="00543CA1">
        <w:rPr>
          <w:szCs w:val="22"/>
          <w:lang w:val="sr-Latn-ME"/>
        </w:rPr>
        <w:t xml:space="preserve">Lijek </w:t>
      </w:r>
      <w:proofErr w:type="spellStart"/>
      <w:r w:rsidRPr="00543CA1">
        <w:rPr>
          <w:szCs w:val="22"/>
          <w:lang w:val="sr-Latn-ME"/>
        </w:rPr>
        <w:t>Cefapan</w:t>
      </w:r>
      <w:proofErr w:type="spellEnd"/>
      <w:r w:rsidRPr="00543CA1">
        <w:rPr>
          <w:szCs w:val="22"/>
          <w:lang w:val="sr-Latn-ME"/>
        </w:rPr>
        <w:t xml:space="preserve">, prašak za oralnu suspenziju sadrži 10 mg natrijum </w:t>
      </w:r>
      <w:proofErr w:type="spellStart"/>
      <w:r w:rsidRPr="00543CA1">
        <w:rPr>
          <w:szCs w:val="22"/>
          <w:lang w:val="sr-Latn-ME"/>
        </w:rPr>
        <w:t>benzoata</w:t>
      </w:r>
      <w:proofErr w:type="spellEnd"/>
      <w:r w:rsidRPr="00543CA1">
        <w:rPr>
          <w:szCs w:val="22"/>
          <w:lang w:val="sr-Latn-ME"/>
        </w:rPr>
        <w:t xml:space="preserve"> u 5 ml pripremljene suspenzije.</w:t>
      </w:r>
    </w:p>
    <w:p w14:paraId="3E3ECC81" w14:textId="0A383635" w:rsidR="0040301F" w:rsidRPr="00543CA1" w:rsidRDefault="0040301F" w:rsidP="004D34A4">
      <w:pPr>
        <w:rPr>
          <w:szCs w:val="22"/>
          <w:lang w:val="sr-Latn-ME"/>
        </w:rPr>
      </w:pPr>
    </w:p>
    <w:p w14:paraId="29845277" w14:textId="77777777" w:rsidR="0040301F" w:rsidRPr="00543CA1" w:rsidRDefault="0040301F" w:rsidP="004D34A4">
      <w:pPr>
        <w:rPr>
          <w:szCs w:val="22"/>
          <w:lang w:val="sr-Latn-ME"/>
        </w:rPr>
      </w:pPr>
    </w:p>
    <w:p w14:paraId="5630DA06" w14:textId="578361FA" w:rsidR="00BF4EF8" w:rsidRPr="00543CA1" w:rsidRDefault="00C64D18" w:rsidP="00CC7FD6">
      <w:pPr>
        <w:pStyle w:val="NASLOV123"/>
        <w:spacing w:before="0" w:after="0"/>
        <w:jc w:val="both"/>
        <w:rPr>
          <w:lang w:val="sr-Latn-ME"/>
        </w:rPr>
      </w:pPr>
      <w:r w:rsidRPr="00543CA1">
        <w:rPr>
          <w:lang w:val="sr-Latn-ME"/>
        </w:rPr>
        <w:t>3. KAKO SE UPOTREBLJAVA LIJEK CEFAPAN</w:t>
      </w:r>
    </w:p>
    <w:p w14:paraId="7F8402EC" w14:textId="77777777" w:rsidR="0001666F" w:rsidRPr="00543CA1" w:rsidRDefault="0001666F" w:rsidP="00182B89">
      <w:pPr>
        <w:rPr>
          <w:szCs w:val="22"/>
          <w:lang w:val="sr-Latn-ME"/>
        </w:rPr>
      </w:pPr>
    </w:p>
    <w:p w14:paraId="759C0875" w14:textId="3FF39ABC" w:rsidR="00DC4D00" w:rsidRPr="00543CA1" w:rsidRDefault="00DC4D00" w:rsidP="00182B89">
      <w:pPr>
        <w:rPr>
          <w:szCs w:val="22"/>
          <w:lang w:val="sr-Latn-ME"/>
        </w:rPr>
      </w:pPr>
      <w:r w:rsidRPr="00543CA1">
        <w:rPr>
          <w:szCs w:val="22"/>
          <w:lang w:val="sr-Latn-ME"/>
        </w:rPr>
        <w:t>Uv</w:t>
      </w:r>
      <w:r w:rsidR="00E744B7" w:rsidRPr="00543CA1">
        <w:rPr>
          <w:szCs w:val="22"/>
          <w:lang w:val="sr-Latn-ME"/>
        </w:rPr>
        <w:t>ije</w:t>
      </w:r>
      <w:r w:rsidRPr="00543CA1">
        <w:rPr>
          <w:szCs w:val="22"/>
          <w:lang w:val="sr-Latn-ME"/>
        </w:rPr>
        <w:t xml:space="preserve">k uzimajte ovaj </w:t>
      </w:r>
      <w:r w:rsidR="00EB594E" w:rsidRPr="00543CA1">
        <w:rPr>
          <w:szCs w:val="22"/>
          <w:lang w:val="sr-Latn-ME"/>
        </w:rPr>
        <w:t>lijek</w:t>
      </w:r>
      <w:r w:rsidRPr="00543CA1">
        <w:rPr>
          <w:szCs w:val="22"/>
          <w:lang w:val="sr-Latn-ME"/>
        </w:rPr>
        <w:t xml:space="preserve"> tačno onako kako Vam je to objasnio Vaš </w:t>
      </w:r>
      <w:r w:rsidR="00EB594E" w:rsidRPr="00543CA1">
        <w:rPr>
          <w:szCs w:val="22"/>
          <w:lang w:val="sr-Latn-ME"/>
        </w:rPr>
        <w:t>ljekar</w:t>
      </w:r>
      <w:r w:rsidRPr="00543CA1">
        <w:rPr>
          <w:szCs w:val="22"/>
          <w:lang w:val="sr-Latn-ME"/>
        </w:rPr>
        <w:t xml:space="preserve"> ili farmaceut. Ukoliko</w:t>
      </w:r>
      <w:r w:rsidR="00F64A95" w:rsidRPr="00543CA1">
        <w:rPr>
          <w:szCs w:val="22"/>
          <w:lang w:val="sr-Latn-ME"/>
        </w:rPr>
        <w:t xml:space="preserve"> </w:t>
      </w:r>
      <w:r w:rsidRPr="00543CA1">
        <w:rPr>
          <w:szCs w:val="22"/>
          <w:lang w:val="sr-Latn-ME"/>
        </w:rPr>
        <w:t>ni</w:t>
      </w:r>
      <w:r w:rsidR="00EE7E58" w:rsidRPr="00543CA1">
        <w:rPr>
          <w:szCs w:val="22"/>
          <w:lang w:val="sr-Latn-ME"/>
        </w:rPr>
        <w:t>je</w:t>
      </w:r>
      <w:r w:rsidRPr="00543CA1">
        <w:rPr>
          <w:szCs w:val="22"/>
          <w:lang w:val="sr-Latn-ME"/>
        </w:rPr>
        <w:t>ste sigurni prov</w:t>
      </w:r>
      <w:r w:rsidR="00E744B7" w:rsidRPr="00543CA1">
        <w:rPr>
          <w:szCs w:val="22"/>
          <w:lang w:val="sr-Latn-ME"/>
        </w:rPr>
        <w:t>je</w:t>
      </w:r>
      <w:r w:rsidRPr="00543CA1">
        <w:rPr>
          <w:szCs w:val="22"/>
          <w:lang w:val="sr-Latn-ME"/>
        </w:rPr>
        <w:t xml:space="preserve">rite sa Vašim </w:t>
      </w:r>
      <w:r w:rsidR="00EB594E" w:rsidRPr="00543CA1">
        <w:rPr>
          <w:szCs w:val="22"/>
          <w:lang w:val="sr-Latn-ME"/>
        </w:rPr>
        <w:t>ljekar</w:t>
      </w:r>
      <w:r w:rsidRPr="00543CA1">
        <w:rPr>
          <w:szCs w:val="22"/>
          <w:lang w:val="sr-Latn-ME"/>
        </w:rPr>
        <w:t>om ili farmaceutom.</w:t>
      </w:r>
    </w:p>
    <w:p w14:paraId="2B7A7398" w14:textId="77777777" w:rsidR="00DC4D00" w:rsidRPr="00543CA1" w:rsidRDefault="00DC4D00">
      <w:pPr>
        <w:rPr>
          <w:szCs w:val="22"/>
          <w:lang w:val="sr-Latn-ME"/>
        </w:rPr>
      </w:pPr>
    </w:p>
    <w:p w14:paraId="7F8619BD" w14:textId="5DC65490" w:rsidR="00DC4D00" w:rsidRPr="00543CA1" w:rsidRDefault="00DC4D00">
      <w:pPr>
        <w:rPr>
          <w:szCs w:val="22"/>
          <w:lang w:val="sr-Latn-ME"/>
        </w:rPr>
      </w:pPr>
      <w:r w:rsidRPr="00543CA1">
        <w:rPr>
          <w:szCs w:val="22"/>
          <w:lang w:val="sr-Latn-ME"/>
        </w:rPr>
        <w:t xml:space="preserve">Ovaj </w:t>
      </w:r>
      <w:r w:rsidR="00EB594E" w:rsidRPr="00543CA1">
        <w:rPr>
          <w:szCs w:val="22"/>
          <w:lang w:val="sr-Latn-ME"/>
        </w:rPr>
        <w:t>lijek</w:t>
      </w:r>
      <w:r w:rsidRPr="00543CA1">
        <w:rPr>
          <w:szCs w:val="22"/>
          <w:lang w:val="sr-Latn-ME"/>
        </w:rPr>
        <w:t xml:space="preserve"> treba uzimati uv</w:t>
      </w:r>
      <w:r w:rsidR="00E744B7" w:rsidRPr="00543CA1">
        <w:rPr>
          <w:szCs w:val="22"/>
          <w:lang w:val="sr-Latn-ME"/>
        </w:rPr>
        <w:t>ij</w:t>
      </w:r>
      <w:r w:rsidRPr="00543CA1">
        <w:rPr>
          <w:szCs w:val="22"/>
          <w:lang w:val="sr-Latn-ME"/>
        </w:rPr>
        <w:t>ek u isto vr</w:t>
      </w:r>
      <w:r w:rsidR="00E744B7" w:rsidRPr="00543CA1">
        <w:rPr>
          <w:szCs w:val="22"/>
          <w:lang w:val="sr-Latn-ME"/>
        </w:rPr>
        <w:t>ije</w:t>
      </w:r>
      <w:r w:rsidRPr="00543CA1">
        <w:rPr>
          <w:szCs w:val="22"/>
          <w:lang w:val="sr-Latn-ME"/>
        </w:rPr>
        <w:t>me svakog dana. Uobičajeno trajanje terapije je 7 dana. Vaš</w:t>
      </w:r>
      <w:r w:rsidR="00917C3B" w:rsidRPr="00543CA1">
        <w:rPr>
          <w:szCs w:val="22"/>
          <w:lang w:val="sr-Latn-ME"/>
        </w:rPr>
        <w:t xml:space="preserve"> </w:t>
      </w:r>
      <w:r w:rsidR="00EB594E" w:rsidRPr="00543CA1">
        <w:rPr>
          <w:szCs w:val="22"/>
          <w:lang w:val="sr-Latn-ME"/>
        </w:rPr>
        <w:t>ljekar</w:t>
      </w:r>
      <w:r w:rsidRPr="00543CA1">
        <w:rPr>
          <w:szCs w:val="22"/>
          <w:lang w:val="sr-Latn-ME"/>
        </w:rPr>
        <w:t xml:space="preserve"> </w:t>
      </w:r>
      <w:r w:rsidR="002B4B0B" w:rsidRPr="00543CA1">
        <w:rPr>
          <w:szCs w:val="22"/>
          <w:lang w:val="sr-Latn-ME"/>
        </w:rPr>
        <w:t>V</w:t>
      </w:r>
      <w:r w:rsidRPr="00543CA1">
        <w:rPr>
          <w:szCs w:val="22"/>
          <w:lang w:val="sr-Latn-ME"/>
        </w:rPr>
        <w:t>am po potrebi može produžiti l</w:t>
      </w:r>
      <w:r w:rsidR="00E744B7" w:rsidRPr="00543CA1">
        <w:rPr>
          <w:szCs w:val="22"/>
          <w:lang w:val="sr-Latn-ME"/>
        </w:rPr>
        <w:t>ije</w:t>
      </w:r>
      <w:r w:rsidRPr="00543CA1">
        <w:rPr>
          <w:szCs w:val="22"/>
          <w:lang w:val="sr-Latn-ME"/>
        </w:rPr>
        <w:t>čenje do 14 dana.</w:t>
      </w:r>
    </w:p>
    <w:p w14:paraId="1D3C2CE9" w14:textId="77777777" w:rsidR="00917C3B" w:rsidRPr="00543CA1" w:rsidRDefault="00917C3B">
      <w:pPr>
        <w:rPr>
          <w:szCs w:val="22"/>
          <w:lang w:val="sr-Latn-ME"/>
        </w:rPr>
      </w:pPr>
    </w:p>
    <w:p w14:paraId="50A256D3" w14:textId="77777777" w:rsidR="00DC4D00" w:rsidRPr="00543CA1" w:rsidRDefault="00DC4D00">
      <w:pPr>
        <w:rPr>
          <w:szCs w:val="22"/>
          <w:lang w:val="sr-Latn-ME"/>
        </w:rPr>
      </w:pPr>
      <w:r w:rsidRPr="00543CA1">
        <w:rPr>
          <w:szCs w:val="22"/>
          <w:lang w:val="sr-Latn-ME"/>
        </w:rPr>
        <w:t>Uobičajena doza je:</w:t>
      </w:r>
    </w:p>
    <w:p w14:paraId="6A214DE1" w14:textId="72BCE022" w:rsidR="00DC4D00" w:rsidRPr="00543CA1" w:rsidRDefault="00EB594E">
      <w:pPr>
        <w:rPr>
          <w:szCs w:val="22"/>
          <w:lang w:val="sr-Latn-ME"/>
        </w:rPr>
      </w:pPr>
      <w:r w:rsidRPr="00543CA1">
        <w:rPr>
          <w:b/>
          <w:bCs/>
          <w:szCs w:val="22"/>
          <w:lang w:val="sr-Latn-ME"/>
        </w:rPr>
        <w:t>Djeca</w:t>
      </w:r>
      <w:r w:rsidR="00DC4D00" w:rsidRPr="00543CA1">
        <w:rPr>
          <w:b/>
          <w:bCs/>
          <w:szCs w:val="22"/>
          <w:lang w:val="sr-Latn-ME"/>
        </w:rPr>
        <w:t xml:space="preserve"> mlađa od 10 godina</w:t>
      </w:r>
      <w:r w:rsidR="00DC4D00" w:rsidRPr="00543CA1">
        <w:rPr>
          <w:szCs w:val="22"/>
          <w:lang w:val="sr-Latn-ME"/>
        </w:rPr>
        <w:t>: 8 mg/kg/dan prim</w:t>
      </w:r>
      <w:r w:rsidR="00E744B7" w:rsidRPr="00543CA1">
        <w:rPr>
          <w:szCs w:val="22"/>
          <w:lang w:val="sr-Latn-ME"/>
        </w:rPr>
        <w:t>ije</w:t>
      </w:r>
      <w:r w:rsidR="00DC4D00" w:rsidRPr="00543CA1">
        <w:rPr>
          <w:szCs w:val="22"/>
          <w:lang w:val="sr-Latn-ME"/>
        </w:rPr>
        <w:t>njeno kao pojedinačna oralna doza ili pod</w:t>
      </w:r>
      <w:r w:rsidR="00E744B7" w:rsidRPr="00543CA1">
        <w:rPr>
          <w:szCs w:val="22"/>
          <w:lang w:val="sr-Latn-ME"/>
        </w:rPr>
        <w:t>ij</w:t>
      </w:r>
      <w:r w:rsidR="00DC4D00" w:rsidRPr="00543CA1">
        <w:rPr>
          <w:szCs w:val="22"/>
          <w:lang w:val="sr-Latn-ME"/>
        </w:rPr>
        <w:t>eljena u dv</w:t>
      </w:r>
      <w:r w:rsidR="00E744B7" w:rsidRPr="00543CA1">
        <w:rPr>
          <w:szCs w:val="22"/>
          <w:lang w:val="sr-Latn-ME"/>
        </w:rPr>
        <w:t>ije</w:t>
      </w:r>
      <w:r w:rsidR="00F32B08" w:rsidRPr="00543CA1">
        <w:rPr>
          <w:szCs w:val="22"/>
          <w:lang w:val="sr-Latn-ME"/>
        </w:rPr>
        <w:t xml:space="preserve"> </w:t>
      </w:r>
      <w:r w:rsidR="00DC4D00" w:rsidRPr="00543CA1">
        <w:rPr>
          <w:szCs w:val="22"/>
          <w:lang w:val="sr-Latn-ME"/>
        </w:rPr>
        <w:t>jednake oralne doze.</w:t>
      </w:r>
    </w:p>
    <w:p w14:paraId="2A9BF617" w14:textId="77777777" w:rsidR="00A040B1" w:rsidRPr="00543CA1" w:rsidRDefault="00A040B1">
      <w:pPr>
        <w:rPr>
          <w:szCs w:val="22"/>
          <w:lang w:val="sr-Latn-ME"/>
        </w:rPr>
      </w:pPr>
    </w:p>
    <w:p w14:paraId="442743B1" w14:textId="52EF6406" w:rsidR="00DC4D00" w:rsidRPr="00543CA1" w:rsidRDefault="00DC4D00">
      <w:pPr>
        <w:rPr>
          <w:szCs w:val="22"/>
          <w:lang w:val="sr-Latn-ME"/>
        </w:rPr>
      </w:pPr>
      <w:r w:rsidRPr="00543CA1">
        <w:rPr>
          <w:szCs w:val="22"/>
          <w:lang w:val="sr-Latn-ME"/>
        </w:rPr>
        <w:t xml:space="preserve">Kao opšti vodič za propisivanje kod </w:t>
      </w:r>
      <w:r w:rsidR="00EB594E" w:rsidRPr="00543CA1">
        <w:rPr>
          <w:szCs w:val="22"/>
          <w:lang w:val="sr-Latn-ME"/>
        </w:rPr>
        <w:t>djece</w:t>
      </w:r>
      <w:r w:rsidRPr="00543CA1">
        <w:rPr>
          <w:szCs w:val="22"/>
          <w:lang w:val="sr-Latn-ME"/>
        </w:rPr>
        <w:t xml:space="preserve"> preporučuju se sl</w:t>
      </w:r>
      <w:r w:rsidR="00E744B7" w:rsidRPr="00543CA1">
        <w:rPr>
          <w:szCs w:val="22"/>
          <w:lang w:val="sr-Latn-ME"/>
        </w:rPr>
        <w:t>j</w:t>
      </w:r>
      <w:r w:rsidRPr="00543CA1">
        <w:rPr>
          <w:szCs w:val="22"/>
          <w:lang w:val="sr-Latn-ME"/>
        </w:rPr>
        <w:t>edeće dnevne doze izražene u</w:t>
      </w:r>
      <w:r w:rsidR="00F32B08" w:rsidRPr="00543CA1">
        <w:rPr>
          <w:szCs w:val="22"/>
          <w:lang w:val="sr-Latn-ME"/>
        </w:rPr>
        <w:t xml:space="preserve"> </w:t>
      </w:r>
      <w:r w:rsidRPr="00543CA1">
        <w:rPr>
          <w:szCs w:val="22"/>
          <w:lang w:val="sr-Latn-ME"/>
        </w:rPr>
        <w:t>zapreminskim jedinicama oralne suspenzije:</w:t>
      </w:r>
    </w:p>
    <w:p w14:paraId="315CC1EE" w14:textId="2654184A" w:rsidR="00DC4D00" w:rsidRPr="00543CA1" w:rsidRDefault="00EB594E">
      <w:pPr>
        <w:rPr>
          <w:szCs w:val="22"/>
          <w:lang w:val="sr-Latn-ME"/>
        </w:rPr>
      </w:pPr>
      <w:r w:rsidRPr="00543CA1">
        <w:rPr>
          <w:szCs w:val="22"/>
          <w:lang w:val="sr-Latn-ME"/>
        </w:rPr>
        <w:t>Djeca</w:t>
      </w:r>
      <w:r w:rsidR="00DC4D00" w:rsidRPr="00543CA1">
        <w:rPr>
          <w:szCs w:val="22"/>
          <w:lang w:val="sr-Latn-ME"/>
        </w:rPr>
        <w:t xml:space="preserve"> od 6 m</w:t>
      </w:r>
      <w:r w:rsidR="00EE7E58" w:rsidRPr="00543CA1">
        <w:rPr>
          <w:szCs w:val="22"/>
          <w:lang w:val="sr-Latn-ME"/>
        </w:rPr>
        <w:t>j</w:t>
      </w:r>
      <w:r w:rsidR="00DC4D00" w:rsidRPr="00543CA1">
        <w:rPr>
          <w:szCs w:val="22"/>
          <w:lang w:val="sr-Latn-ME"/>
        </w:rPr>
        <w:t>eseci do 1 godine: 3,75 m</w:t>
      </w:r>
      <w:r w:rsidR="00EE7E58" w:rsidRPr="00543CA1">
        <w:rPr>
          <w:szCs w:val="22"/>
          <w:lang w:val="sr-Latn-ME"/>
        </w:rPr>
        <w:t>l</w:t>
      </w:r>
      <w:r w:rsidR="00DC4D00" w:rsidRPr="00543CA1">
        <w:rPr>
          <w:szCs w:val="22"/>
          <w:lang w:val="sr-Latn-ME"/>
        </w:rPr>
        <w:t xml:space="preserve"> dnevno.</w:t>
      </w:r>
    </w:p>
    <w:p w14:paraId="4E889F20" w14:textId="0334A907" w:rsidR="00DC4D00" w:rsidRPr="00543CA1" w:rsidRDefault="00EB594E">
      <w:pPr>
        <w:rPr>
          <w:szCs w:val="22"/>
          <w:lang w:val="sr-Latn-ME"/>
        </w:rPr>
      </w:pPr>
      <w:r w:rsidRPr="00543CA1">
        <w:rPr>
          <w:szCs w:val="22"/>
          <w:lang w:val="sr-Latn-ME"/>
        </w:rPr>
        <w:t>Djeca</w:t>
      </w:r>
      <w:r w:rsidR="00DC4D00" w:rsidRPr="00543CA1">
        <w:rPr>
          <w:szCs w:val="22"/>
          <w:lang w:val="sr-Latn-ME"/>
        </w:rPr>
        <w:t xml:space="preserve"> od 1 do 4 godine: 5 m</w:t>
      </w:r>
      <w:r w:rsidR="00EE7E58" w:rsidRPr="00543CA1">
        <w:rPr>
          <w:szCs w:val="22"/>
          <w:lang w:val="sr-Latn-ME"/>
        </w:rPr>
        <w:t>l</w:t>
      </w:r>
      <w:r w:rsidR="00DC4D00" w:rsidRPr="00543CA1">
        <w:rPr>
          <w:szCs w:val="22"/>
          <w:lang w:val="sr-Latn-ME"/>
        </w:rPr>
        <w:t xml:space="preserve"> dnevno (1 m</w:t>
      </w:r>
      <w:r w:rsidR="00EE7E58" w:rsidRPr="00543CA1">
        <w:rPr>
          <w:szCs w:val="22"/>
          <w:lang w:val="sr-Latn-ME"/>
        </w:rPr>
        <w:t>j</w:t>
      </w:r>
      <w:r w:rsidR="00DC4D00" w:rsidRPr="00543CA1">
        <w:rPr>
          <w:szCs w:val="22"/>
          <w:lang w:val="sr-Latn-ME"/>
        </w:rPr>
        <w:t>erna kašika).</w:t>
      </w:r>
    </w:p>
    <w:p w14:paraId="6A4D7C65" w14:textId="1645125D" w:rsidR="00DC4D00" w:rsidRPr="00543CA1" w:rsidRDefault="00EB594E">
      <w:pPr>
        <w:rPr>
          <w:szCs w:val="22"/>
          <w:lang w:val="sr-Latn-ME"/>
        </w:rPr>
      </w:pPr>
      <w:r w:rsidRPr="00543CA1">
        <w:rPr>
          <w:szCs w:val="22"/>
          <w:lang w:val="sr-Latn-ME"/>
        </w:rPr>
        <w:t>Djeca</w:t>
      </w:r>
      <w:r w:rsidR="00DC4D00" w:rsidRPr="00543CA1">
        <w:rPr>
          <w:szCs w:val="22"/>
          <w:lang w:val="sr-Latn-ME"/>
        </w:rPr>
        <w:t xml:space="preserve"> od 5 do10 godina: 10 m</w:t>
      </w:r>
      <w:r w:rsidR="00EE7E58" w:rsidRPr="00543CA1">
        <w:rPr>
          <w:szCs w:val="22"/>
          <w:lang w:val="sr-Latn-ME"/>
        </w:rPr>
        <w:t>l</w:t>
      </w:r>
      <w:r w:rsidR="00DC4D00" w:rsidRPr="00543CA1">
        <w:rPr>
          <w:szCs w:val="22"/>
          <w:lang w:val="sr-Latn-ME"/>
        </w:rPr>
        <w:t xml:space="preserve"> dnevno (2 m</w:t>
      </w:r>
      <w:r w:rsidR="00EE7E58" w:rsidRPr="00543CA1">
        <w:rPr>
          <w:szCs w:val="22"/>
          <w:lang w:val="sr-Latn-ME"/>
        </w:rPr>
        <w:t>j</w:t>
      </w:r>
      <w:r w:rsidR="00DC4D00" w:rsidRPr="00543CA1">
        <w:rPr>
          <w:szCs w:val="22"/>
          <w:lang w:val="sr-Latn-ME"/>
        </w:rPr>
        <w:t>erne kašike).</w:t>
      </w:r>
    </w:p>
    <w:p w14:paraId="192072B9" w14:textId="77777777" w:rsidR="00A040B1" w:rsidRPr="00543CA1" w:rsidRDefault="00A040B1">
      <w:pPr>
        <w:rPr>
          <w:szCs w:val="22"/>
          <w:lang w:val="sr-Latn-ME"/>
        </w:rPr>
      </w:pPr>
    </w:p>
    <w:p w14:paraId="39AA0C81" w14:textId="094AF36B" w:rsidR="00DC4D00" w:rsidRPr="00543CA1" w:rsidRDefault="00DC4D00">
      <w:pPr>
        <w:rPr>
          <w:szCs w:val="22"/>
          <w:lang w:val="sr-Latn-ME"/>
        </w:rPr>
      </w:pPr>
      <w:r w:rsidRPr="00543CA1">
        <w:rPr>
          <w:szCs w:val="22"/>
          <w:lang w:val="sr-Latn-ME"/>
        </w:rPr>
        <w:t>Efikasnost i bezb</w:t>
      </w:r>
      <w:r w:rsidR="00E744B7" w:rsidRPr="00543CA1">
        <w:rPr>
          <w:szCs w:val="22"/>
          <w:lang w:val="sr-Latn-ME"/>
        </w:rPr>
        <w:t>j</w:t>
      </w:r>
      <w:r w:rsidRPr="00543CA1">
        <w:rPr>
          <w:szCs w:val="22"/>
          <w:lang w:val="sr-Latn-ME"/>
        </w:rPr>
        <w:t>ednost prim</w:t>
      </w:r>
      <w:r w:rsidR="00E744B7" w:rsidRPr="00543CA1">
        <w:rPr>
          <w:szCs w:val="22"/>
          <w:lang w:val="sr-Latn-ME"/>
        </w:rPr>
        <w:t>j</w:t>
      </w:r>
      <w:r w:rsidRPr="00543CA1">
        <w:rPr>
          <w:szCs w:val="22"/>
          <w:lang w:val="sr-Latn-ME"/>
        </w:rPr>
        <w:t>ene kod odojčadi mlađe od 6 m</w:t>
      </w:r>
      <w:r w:rsidR="00E744B7" w:rsidRPr="00543CA1">
        <w:rPr>
          <w:szCs w:val="22"/>
          <w:lang w:val="sr-Latn-ME"/>
        </w:rPr>
        <w:t>je</w:t>
      </w:r>
      <w:r w:rsidRPr="00543CA1">
        <w:rPr>
          <w:szCs w:val="22"/>
          <w:lang w:val="sr-Latn-ME"/>
        </w:rPr>
        <w:t>seci nije potvrđena.</w:t>
      </w:r>
    </w:p>
    <w:p w14:paraId="383969F3" w14:textId="77777777" w:rsidR="00A040B1" w:rsidRPr="00543CA1" w:rsidRDefault="00A040B1">
      <w:pPr>
        <w:rPr>
          <w:szCs w:val="22"/>
          <w:lang w:val="sr-Latn-ME"/>
        </w:rPr>
      </w:pPr>
    </w:p>
    <w:p w14:paraId="7EAD93DB" w14:textId="1B691076" w:rsidR="00DC4D00" w:rsidRPr="00543CA1" w:rsidRDefault="00DC4D00">
      <w:pPr>
        <w:rPr>
          <w:b/>
          <w:bCs/>
          <w:szCs w:val="22"/>
          <w:lang w:val="sr-Latn-ME"/>
        </w:rPr>
      </w:pPr>
      <w:r w:rsidRPr="00543CA1">
        <w:rPr>
          <w:b/>
          <w:bCs/>
          <w:szCs w:val="22"/>
          <w:lang w:val="sr-Latn-ME"/>
        </w:rPr>
        <w:t xml:space="preserve">Odrasli (uključujući starije pacijente) i </w:t>
      </w:r>
      <w:r w:rsidR="00EB594E" w:rsidRPr="00543CA1">
        <w:rPr>
          <w:b/>
          <w:bCs/>
          <w:szCs w:val="22"/>
          <w:lang w:val="sr-Latn-ME"/>
        </w:rPr>
        <w:t>djeca</w:t>
      </w:r>
      <w:r w:rsidRPr="00543CA1">
        <w:rPr>
          <w:b/>
          <w:bCs/>
          <w:szCs w:val="22"/>
          <w:lang w:val="sr-Latn-ME"/>
        </w:rPr>
        <w:t xml:space="preserve"> starija od 10 godina (ili t</w:t>
      </w:r>
      <w:r w:rsidR="00E744B7" w:rsidRPr="00543CA1">
        <w:rPr>
          <w:b/>
          <w:bCs/>
          <w:szCs w:val="22"/>
          <w:lang w:val="sr-Latn-ME"/>
        </w:rPr>
        <w:t>j</w:t>
      </w:r>
      <w:r w:rsidRPr="00543CA1">
        <w:rPr>
          <w:b/>
          <w:bCs/>
          <w:szCs w:val="22"/>
          <w:lang w:val="sr-Latn-ME"/>
        </w:rPr>
        <w:t>elesne mase veće od</w:t>
      </w:r>
      <w:r w:rsidR="00A040B1" w:rsidRPr="00543CA1">
        <w:rPr>
          <w:b/>
          <w:bCs/>
          <w:szCs w:val="22"/>
          <w:lang w:val="sr-Latn-ME"/>
        </w:rPr>
        <w:t xml:space="preserve"> </w:t>
      </w:r>
      <w:r w:rsidRPr="00543CA1">
        <w:rPr>
          <w:b/>
          <w:bCs/>
          <w:szCs w:val="22"/>
          <w:lang w:val="sr-Latn-ME"/>
        </w:rPr>
        <w:t>50 kg)</w:t>
      </w:r>
    </w:p>
    <w:p w14:paraId="640E4100" w14:textId="53B16707" w:rsidR="00DC4D00" w:rsidRPr="00543CA1" w:rsidRDefault="00DC4D00">
      <w:pPr>
        <w:rPr>
          <w:szCs w:val="22"/>
          <w:lang w:val="sr-Latn-ME"/>
        </w:rPr>
      </w:pPr>
      <w:r w:rsidRPr="00543CA1">
        <w:rPr>
          <w:szCs w:val="22"/>
          <w:lang w:val="sr-Latn-ME"/>
        </w:rPr>
        <w:t>Preporučena doza je 200 mg - 400 mg (10 m</w:t>
      </w:r>
      <w:r w:rsidR="002D7115" w:rsidRPr="00543CA1">
        <w:rPr>
          <w:szCs w:val="22"/>
          <w:lang w:val="sr-Latn-ME"/>
        </w:rPr>
        <w:t>l</w:t>
      </w:r>
      <w:r w:rsidRPr="00543CA1">
        <w:rPr>
          <w:szCs w:val="22"/>
          <w:lang w:val="sr-Latn-ME"/>
        </w:rPr>
        <w:t xml:space="preserve"> do 20 m</w:t>
      </w:r>
      <w:r w:rsidR="002D7115" w:rsidRPr="00543CA1">
        <w:rPr>
          <w:szCs w:val="22"/>
          <w:lang w:val="sr-Latn-ME"/>
        </w:rPr>
        <w:t>l</w:t>
      </w:r>
      <w:r w:rsidRPr="00543CA1">
        <w:rPr>
          <w:szCs w:val="22"/>
          <w:lang w:val="sr-Latn-ME"/>
        </w:rPr>
        <w:t>) dnevno.</w:t>
      </w:r>
    </w:p>
    <w:p w14:paraId="03F040DA" w14:textId="77777777" w:rsidR="005526BC" w:rsidRPr="00543CA1" w:rsidRDefault="005526BC">
      <w:pPr>
        <w:rPr>
          <w:szCs w:val="22"/>
          <w:lang w:val="sr-Latn-ME"/>
        </w:rPr>
      </w:pPr>
    </w:p>
    <w:p w14:paraId="11E0945D" w14:textId="542B5EEE" w:rsidR="00DC4D00" w:rsidRPr="00543CA1" w:rsidRDefault="00DC4D00">
      <w:pPr>
        <w:rPr>
          <w:b/>
          <w:bCs/>
          <w:szCs w:val="22"/>
          <w:lang w:val="sr-Latn-ME"/>
        </w:rPr>
      </w:pPr>
      <w:r w:rsidRPr="00543CA1">
        <w:rPr>
          <w:b/>
          <w:bCs/>
          <w:szCs w:val="22"/>
          <w:lang w:val="sr-Latn-ME"/>
        </w:rPr>
        <w:t xml:space="preserve">Osobe sa oštećenjem </w:t>
      </w:r>
      <w:r w:rsidR="00906B42" w:rsidRPr="00543CA1">
        <w:rPr>
          <w:b/>
          <w:bCs/>
          <w:szCs w:val="22"/>
          <w:lang w:val="sr-Latn-ME"/>
        </w:rPr>
        <w:t xml:space="preserve">funkcije </w:t>
      </w:r>
      <w:r w:rsidRPr="00543CA1">
        <w:rPr>
          <w:b/>
          <w:bCs/>
          <w:szCs w:val="22"/>
          <w:lang w:val="sr-Latn-ME"/>
        </w:rPr>
        <w:t>bubrega</w:t>
      </w:r>
    </w:p>
    <w:p w14:paraId="2C968F9B" w14:textId="24492535" w:rsidR="00DC4D00" w:rsidRPr="00543CA1" w:rsidRDefault="00DC4D00">
      <w:pPr>
        <w:rPr>
          <w:szCs w:val="22"/>
          <w:lang w:val="sr-Latn-ME"/>
        </w:rPr>
      </w:pPr>
      <w:r w:rsidRPr="00543CA1">
        <w:rPr>
          <w:szCs w:val="22"/>
          <w:lang w:val="sr-Latn-ME"/>
        </w:rPr>
        <w:t xml:space="preserve">U slučaju težeg oštećenja funkcije bubrega, Vaš </w:t>
      </w:r>
      <w:r w:rsidR="00EB594E" w:rsidRPr="00543CA1">
        <w:rPr>
          <w:szCs w:val="22"/>
          <w:lang w:val="sr-Latn-ME"/>
        </w:rPr>
        <w:t>ljekar</w:t>
      </w:r>
      <w:r w:rsidRPr="00543CA1">
        <w:rPr>
          <w:szCs w:val="22"/>
          <w:lang w:val="sr-Latn-ME"/>
        </w:rPr>
        <w:t xml:space="preserve"> će Vam možda smanjiti dozu u zavisnosti</w:t>
      </w:r>
      <w:r w:rsidR="00A23837" w:rsidRPr="00543CA1">
        <w:rPr>
          <w:szCs w:val="22"/>
          <w:lang w:val="sr-Latn-ME"/>
        </w:rPr>
        <w:t xml:space="preserve"> </w:t>
      </w:r>
      <w:r w:rsidRPr="00543CA1">
        <w:rPr>
          <w:szCs w:val="22"/>
          <w:lang w:val="sr-Latn-ME"/>
        </w:rPr>
        <w:t>od vr</w:t>
      </w:r>
      <w:r w:rsidR="009574DC" w:rsidRPr="00543CA1">
        <w:rPr>
          <w:szCs w:val="22"/>
          <w:lang w:val="sr-Latn-ME"/>
        </w:rPr>
        <w:t>ije</w:t>
      </w:r>
      <w:r w:rsidRPr="00543CA1">
        <w:rPr>
          <w:szCs w:val="22"/>
          <w:lang w:val="sr-Latn-ME"/>
        </w:rPr>
        <w:t xml:space="preserve">dnosti </w:t>
      </w:r>
      <w:proofErr w:type="spellStart"/>
      <w:r w:rsidRPr="00543CA1">
        <w:rPr>
          <w:szCs w:val="22"/>
          <w:lang w:val="sr-Latn-ME"/>
        </w:rPr>
        <w:t>klirensa</w:t>
      </w:r>
      <w:proofErr w:type="spellEnd"/>
      <w:r w:rsidRPr="00543CA1">
        <w:rPr>
          <w:szCs w:val="22"/>
          <w:lang w:val="sr-Latn-ME"/>
        </w:rPr>
        <w:t xml:space="preserve"> </w:t>
      </w:r>
      <w:proofErr w:type="spellStart"/>
      <w:r w:rsidRPr="00543CA1">
        <w:rPr>
          <w:szCs w:val="22"/>
          <w:lang w:val="sr-Latn-ME"/>
        </w:rPr>
        <w:t>kreatinina</w:t>
      </w:r>
      <w:proofErr w:type="spellEnd"/>
      <w:r w:rsidRPr="00543CA1">
        <w:rPr>
          <w:szCs w:val="22"/>
          <w:lang w:val="sr-Latn-ME"/>
        </w:rPr>
        <w:t>.</w:t>
      </w:r>
    </w:p>
    <w:p w14:paraId="4E3C604D" w14:textId="07CEEC35" w:rsidR="00DC4D00" w:rsidRPr="00543CA1" w:rsidRDefault="00DC4D00">
      <w:pPr>
        <w:rPr>
          <w:szCs w:val="22"/>
          <w:lang w:val="sr-Latn-ME"/>
        </w:rPr>
      </w:pPr>
      <w:r w:rsidRPr="00543CA1">
        <w:rPr>
          <w:szCs w:val="22"/>
          <w:lang w:val="sr-Latn-ME"/>
        </w:rPr>
        <w:lastRenderedPageBreak/>
        <w:t xml:space="preserve">Kod pacijenata sa </w:t>
      </w:r>
      <w:proofErr w:type="spellStart"/>
      <w:r w:rsidRPr="00543CA1">
        <w:rPr>
          <w:szCs w:val="22"/>
          <w:lang w:val="sr-Latn-ME"/>
        </w:rPr>
        <w:t>klirensom</w:t>
      </w:r>
      <w:proofErr w:type="spellEnd"/>
      <w:r w:rsidRPr="00543CA1">
        <w:rPr>
          <w:szCs w:val="22"/>
          <w:lang w:val="sr-Latn-ME"/>
        </w:rPr>
        <w:t xml:space="preserve"> </w:t>
      </w:r>
      <w:proofErr w:type="spellStart"/>
      <w:r w:rsidRPr="00543CA1">
        <w:rPr>
          <w:szCs w:val="22"/>
          <w:lang w:val="sr-Latn-ME"/>
        </w:rPr>
        <w:t>kreatinina</w:t>
      </w:r>
      <w:proofErr w:type="spellEnd"/>
      <w:r w:rsidRPr="00543CA1">
        <w:rPr>
          <w:szCs w:val="22"/>
          <w:lang w:val="sr-Latn-ME"/>
        </w:rPr>
        <w:t xml:space="preserve"> od 20 m</w:t>
      </w:r>
      <w:r w:rsidR="002D7115" w:rsidRPr="00543CA1">
        <w:rPr>
          <w:szCs w:val="22"/>
          <w:lang w:val="sr-Latn-ME"/>
        </w:rPr>
        <w:t>l</w:t>
      </w:r>
      <w:r w:rsidRPr="00543CA1">
        <w:rPr>
          <w:szCs w:val="22"/>
          <w:lang w:val="sr-Latn-ME"/>
        </w:rPr>
        <w:t>/min ili većim, prim</w:t>
      </w:r>
      <w:r w:rsidR="009574DC" w:rsidRPr="00543CA1">
        <w:rPr>
          <w:szCs w:val="22"/>
          <w:lang w:val="sr-Latn-ME"/>
        </w:rPr>
        <w:t>j</w:t>
      </w:r>
      <w:r w:rsidRPr="00543CA1">
        <w:rPr>
          <w:szCs w:val="22"/>
          <w:lang w:val="sr-Latn-ME"/>
        </w:rPr>
        <w:t>enjuju se uobičajene doze i</w:t>
      </w:r>
      <w:r w:rsidR="00A23837" w:rsidRPr="00543CA1">
        <w:rPr>
          <w:szCs w:val="22"/>
          <w:lang w:val="sr-Latn-ME"/>
        </w:rPr>
        <w:t xml:space="preserve"> </w:t>
      </w:r>
      <w:r w:rsidRPr="00543CA1">
        <w:rPr>
          <w:szCs w:val="22"/>
          <w:lang w:val="sr-Latn-ME"/>
        </w:rPr>
        <w:t xml:space="preserve">režim doziranja. Kod pacijenata kod kojih je </w:t>
      </w:r>
      <w:proofErr w:type="spellStart"/>
      <w:r w:rsidRPr="00543CA1">
        <w:rPr>
          <w:szCs w:val="22"/>
          <w:lang w:val="sr-Latn-ME"/>
        </w:rPr>
        <w:t>klirens</w:t>
      </w:r>
      <w:proofErr w:type="spellEnd"/>
      <w:r w:rsidRPr="00543CA1">
        <w:rPr>
          <w:szCs w:val="22"/>
          <w:lang w:val="sr-Latn-ME"/>
        </w:rPr>
        <w:t xml:space="preserve"> </w:t>
      </w:r>
      <w:proofErr w:type="spellStart"/>
      <w:r w:rsidRPr="00543CA1">
        <w:rPr>
          <w:szCs w:val="22"/>
          <w:lang w:val="sr-Latn-ME"/>
        </w:rPr>
        <w:t>kreatinina</w:t>
      </w:r>
      <w:proofErr w:type="spellEnd"/>
      <w:r w:rsidRPr="00543CA1">
        <w:rPr>
          <w:szCs w:val="22"/>
          <w:lang w:val="sr-Latn-ME"/>
        </w:rPr>
        <w:t xml:space="preserve"> manji od 20 m</w:t>
      </w:r>
      <w:r w:rsidR="002D7115" w:rsidRPr="00543CA1">
        <w:rPr>
          <w:szCs w:val="22"/>
          <w:lang w:val="sr-Latn-ME"/>
        </w:rPr>
        <w:t>l</w:t>
      </w:r>
      <w:r w:rsidRPr="00543CA1">
        <w:rPr>
          <w:szCs w:val="22"/>
          <w:lang w:val="sr-Latn-ME"/>
        </w:rPr>
        <w:t>/min, kao i kod</w:t>
      </w:r>
      <w:r w:rsidR="00A23837" w:rsidRPr="00543CA1">
        <w:rPr>
          <w:szCs w:val="22"/>
          <w:lang w:val="sr-Latn-ME"/>
        </w:rPr>
        <w:t xml:space="preserve"> </w:t>
      </w:r>
      <w:r w:rsidRPr="00543CA1">
        <w:rPr>
          <w:szCs w:val="22"/>
          <w:lang w:val="sr-Latn-ME"/>
        </w:rPr>
        <w:t xml:space="preserve">pacijenata koji su na hroničnoj ambulantnoj </w:t>
      </w:r>
      <w:proofErr w:type="spellStart"/>
      <w:r w:rsidRPr="00543CA1">
        <w:rPr>
          <w:szCs w:val="22"/>
          <w:lang w:val="sr-Latn-ME"/>
        </w:rPr>
        <w:t>peritonealnoj</w:t>
      </w:r>
      <w:proofErr w:type="spellEnd"/>
      <w:r w:rsidRPr="00543CA1">
        <w:rPr>
          <w:szCs w:val="22"/>
          <w:lang w:val="sr-Latn-ME"/>
        </w:rPr>
        <w:t xml:space="preserve"> dijalizi ili </w:t>
      </w:r>
      <w:proofErr w:type="spellStart"/>
      <w:r w:rsidRPr="00543CA1">
        <w:rPr>
          <w:szCs w:val="22"/>
          <w:lang w:val="sr-Latn-ME"/>
        </w:rPr>
        <w:t>hemodijalizi</w:t>
      </w:r>
      <w:proofErr w:type="spellEnd"/>
      <w:r w:rsidRPr="00543CA1">
        <w:rPr>
          <w:szCs w:val="22"/>
          <w:lang w:val="sr-Latn-ME"/>
        </w:rPr>
        <w:t>, preporučuje</w:t>
      </w:r>
      <w:r w:rsidR="00A23837" w:rsidRPr="00543CA1">
        <w:rPr>
          <w:szCs w:val="22"/>
          <w:lang w:val="sr-Latn-ME"/>
        </w:rPr>
        <w:t xml:space="preserve"> </w:t>
      </w:r>
      <w:r w:rsidRPr="00543CA1">
        <w:rPr>
          <w:szCs w:val="22"/>
          <w:lang w:val="sr-Latn-ME"/>
        </w:rPr>
        <w:t>se da se ne prelazi doza od 200 mg jednom dnevno.</w:t>
      </w:r>
    </w:p>
    <w:p w14:paraId="434DBE81" w14:textId="77777777" w:rsidR="00AD0FAA" w:rsidRPr="00543CA1" w:rsidRDefault="00AD0FAA" w:rsidP="004F2A03">
      <w:pPr>
        <w:rPr>
          <w:b/>
          <w:szCs w:val="22"/>
          <w:lang w:val="sr-Latn-ME"/>
        </w:rPr>
      </w:pPr>
    </w:p>
    <w:p w14:paraId="425CED1D" w14:textId="20B16314" w:rsidR="004F2A03" w:rsidRPr="00543CA1" w:rsidRDefault="004F2A03" w:rsidP="004F2A03">
      <w:pPr>
        <w:rPr>
          <w:b/>
          <w:szCs w:val="22"/>
          <w:lang w:val="sr-Latn-ME"/>
        </w:rPr>
      </w:pPr>
      <w:r w:rsidRPr="00543CA1">
        <w:rPr>
          <w:b/>
          <w:szCs w:val="22"/>
          <w:lang w:val="sr-Latn-ME"/>
        </w:rPr>
        <w:t>Način prim</w:t>
      </w:r>
      <w:r w:rsidR="00AE7577" w:rsidRPr="00543CA1">
        <w:rPr>
          <w:b/>
          <w:szCs w:val="22"/>
          <w:lang w:val="sr-Latn-ME"/>
        </w:rPr>
        <w:t>j</w:t>
      </w:r>
      <w:r w:rsidRPr="00543CA1">
        <w:rPr>
          <w:b/>
          <w:szCs w:val="22"/>
          <w:lang w:val="sr-Latn-ME"/>
        </w:rPr>
        <w:t>ene</w:t>
      </w:r>
    </w:p>
    <w:p w14:paraId="020139D8" w14:textId="77777777" w:rsidR="004F2A03" w:rsidRPr="00543CA1" w:rsidRDefault="004F2A03" w:rsidP="004F2A03">
      <w:pPr>
        <w:autoSpaceDE w:val="0"/>
        <w:autoSpaceDN w:val="0"/>
        <w:adjustRightInd w:val="0"/>
        <w:rPr>
          <w:bCs/>
          <w:szCs w:val="22"/>
          <w:lang w:val="sr-Latn-ME"/>
        </w:rPr>
      </w:pPr>
    </w:p>
    <w:p w14:paraId="0414D1D0" w14:textId="27061D4B" w:rsidR="00DF71B2" w:rsidRPr="00543CA1" w:rsidRDefault="00EB594E" w:rsidP="004F2A03">
      <w:pPr>
        <w:autoSpaceDE w:val="0"/>
        <w:autoSpaceDN w:val="0"/>
        <w:adjustRightInd w:val="0"/>
        <w:rPr>
          <w:szCs w:val="22"/>
          <w:lang w:val="sr-Latn-ME"/>
        </w:rPr>
      </w:pPr>
      <w:r w:rsidRPr="00543CA1">
        <w:rPr>
          <w:bCs/>
          <w:szCs w:val="22"/>
          <w:lang w:val="sr-Latn-ME"/>
        </w:rPr>
        <w:t>Lijek</w:t>
      </w:r>
      <w:r w:rsidR="004F2A03" w:rsidRPr="00543CA1">
        <w:rPr>
          <w:bCs/>
          <w:szCs w:val="22"/>
          <w:lang w:val="sr-Latn-ME"/>
        </w:rPr>
        <w:t xml:space="preserve"> </w:t>
      </w:r>
      <w:proofErr w:type="spellStart"/>
      <w:r w:rsidR="004F2A03" w:rsidRPr="00543CA1">
        <w:rPr>
          <w:bCs/>
          <w:szCs w:val="22"/>
          <w:lang w:val="sr-Latn-ME"/>
        </w:rPr>
        <w:t>Cefapan</w:t>
      </w:r>
      <w:proofErr w:type="spellEnd"/>
      <w:r w:rsidR="004F2A03" w:rsidRPr="00543CA1">
        <w:rPr>
          <w:szCs w:val="22"/>
          <w:lang w:val="sr-Latn-ME"/>
        </w:rPr>
        <w:t>, prašak za oralnu suspenziju je nam</w:t>
      </w:r>
      <w:r w:rsidR="006D4B7B" w:rsidRPr="00543CA1">
        <w:rPr>
          <w:szCs w:val="22"/>
          <w:lang w:val="sr-Latn-ME"/>
        </w:rPr>
        <w:t>ij</w:t>
      </w:r>
      <w:r w:rsidR="004F2A03" w:rsidRPr="00543CA1">
        <w:rPr>
          <w:szCs w:val="22"/>
          <w:lang w:val="sr-Latn-ME"/>
        </w:rPr>
        <w:t xml:space="preserve">enjen za oralnu </w:t>
      </w:r>
      <w:r w:rsidR="00A23837" w:rsidRPr="00543CA1">
        <w:rPr>
          <w:szCs w:val="22"/>
          <w:lang w:val="sr-Latn-ME"/>
        </w:rPr>
        <w:t>upotrebu</w:t>
      </w:r>
      <w:r w:rsidR="004F2A03" w:rsidRPr="00543CA1">
        <w:rPr>
          <w:szCs w:val="22"/>
          <w:lang w:val="sr-Latn-ME"/>
        </w:rPr>
        <w:t xml:space="preserve">. </w:t>
      </w:r>
    </w:p>
    <w:p w14:paraId="2DC1D0D6" w14:textId="77777777" w:rsidR="00DF71B2" w:rsidRPr="00543CA1" w:rsidRDefault="00DF71B2" w:rsidP="004F2A03">
      <w:pPr>
        <w:autoSpaceDE w:val="0"/>
        <w:autoSpaceDN w:val="0"/>
        <w:adjustRightInd w:val="0"/>
        <w:rPr>
          <w:szCs w:val="22"/>
          <w:lang w:val="sr-Latn-ME"/>
        </w:rPr>
      </w:pPr>
    </w:p>
    <w:p w14:paraId="7F757C05" w14:textId="28486B12" w:rsidR="00DF71B2" w:rsidRPr="00543CA1" w:rsidRDefault="004F2A03" w:rsidP="004F2A03">
      <w:pPr>
        <w:autoSpaceDE w:val="0"/>
        <w:autoSpaceDN w:val="0"/>
        <w:adjustRightInd w:val="0"/>
        <w:rPr>
          <w:szCs w:val="22"/>
          <w:lang w:val="sr-Latn-ME"/>
        </w:rPr>
      </w:pPr>
      <w:r w:rsidRPr="00543CA1">
        <w:rPr>
          <w:szCs w:val="22"/>
          <w:lang w:val="sr-Latn-ME"/>
        </w:rPr>
        <w:t xml:space="preserve">Za tačno doziranje </w:t>
      </w:r>
      <w:r w:rsidR="00EB594E" w:rsidRPr="00543CA1">
        <w:rPr>
          <w:szCs w:val="22"/>
          <w:lang w:val="sr-Latn-ME"/>
        </w:rPr>
        <w:t>lijek</w:t>
      </w:r>
      <w:r w:rsidR="00DF71B2" w:rsidRPr="00543CA1">
        <w:rPr>
          <w:szCs w:val="22"/>
          <w:lang w:val="sr-Latn-ME"/>
        </w:rPr>
        <w:t xml:space="preserve">a </w:t>
      </w:r>
      <w:r w:rsidRPr="00543CA1">
        <w:rPr>
          <w:szCs w:val="22"/>
          <w:lang w:val="sr-Latn-ME"/>
        </w:rPr>
        <w:t>koristiti graduisanu providnu kašičicu za m</w:t>
      </w:r>
      <w:r w:rsidR="006D4B7B" w:rsidRPr="00543CA1">
        <w:rPr>
          <w:szCs w:val="22"/>
          <w:lang w:val="sr-Latn-ME"/>
        </w:rPr>
        <w:t>j</w:t>
      </w:r>
      <w:r w:rsidRPr="00543CA1">
        <w:rPr>
          <w:szCs w:val="22"/>
          <w:lang w:val="sr-Latn-ME"/>
        </w:rPr>
        <w:t xml:space="preserve">erenje </w:t>
      </w:r>
      <w:r w:rsidR="00DF71B2" w:rsidRPr="00543CA1">
        <w:rPr>
          <w:szCs w:val="22"/>
          <w:lang w:val="sr-Latn-ME"/>
        </w:rPr>
        <w:t>(5 m</w:t>
      </w:r>
      <w:r w:rsidR="002D7115" w:rsidRPr="00543CA1">
        <w:rPr>
          <w:szCs w:val="22"/>
          <w:lang w:val="sr-Latn-ME"/>
        </w:rPr>
        <w:t>l</w:t>
      </w:r>
      <w:r w:rsidR="00DF71B2" w:rsidRPr="00543CA1">
        <w:rPr>
          <w:szCs w:val="22"/>
          <w:lang w:val="sr-Latn-ME"/>
        </w:rPr>
        <w:t>), koja se nalazi u pakovanju.</w:t>
      </w:r>
    </w:p>
    <w:p w14:paraId="5923B80D" w14:textId="77777777" w:rsidR="004F2A03" w:rsidRPr="00543CA1" w:rsidRDefault="004F2A03" w:rsidP="004F2A03">
      <w:pPr>
        <w:rPr>
          <w:spacing w:val="2"/>
          <w:szCs w:val="22"/>
          <w:lang w:val="sr-Latn-ME"/>
        </w:rPr>
      </w:pPr>
    </w:p>
    <w:p w14:paraId="5375AE3A" w14:textId="7AB3D22F" w:rsidR="00783D46" w:rsidRPr="00543CA1" w:rsidRDefault="00783D46" w:rsidP="00783D46">
      <w:pPr>
        <w:rPr>
          <w:szCs w:val="22"/>
          <w:lang w:val="sr-Latn-ME"/>
        </w:rPr>
      </w:pPr>
      <w:r w:rsidRPr="00543CA1">
        <w:rPr>
          <w:szCs w:val="22"/>
          <w:lang w:val="sr-Latn-ME"/>
        </w:rPr>
        <w:t>Doza se može uzeti odjednom ili može da se pod</w:t>
      </w:r>
      <w:r w:rsidR="006D4B7B" w:rsidRPr="00543CA1">
        <w:rPr>
          <w:szCs w:val="22"/>
          <w:lang w:val="sr-Latn-ME"/>
        </w:rPr>
        <w:t>ij</w:t>
      </w:r>
      <w:r w:rsidRPr="00543CA1">
        <w:rPr>
          <w:szCs w:val="22"/>
          <w:lang w:val="sr-Latn-ME"/>
        </w:rPr>
        <w:t>eli u dv</w:t>
      </w:r>
      <w:r w:rsidR="006D4B7B" w:rsidRPr="00543CA1">
        <w:rPr>
          <w:szCs w:val="22"/>
          <w:lang w:val="sr-Latn-ME"/>
        </w:rPr>
        <w:t>ij</w:t>
      </w:r>
      <w:r w:rsidRPr="00543CA1">
        <w:rPr>
          <w:szCs w:val="22"/>
          <w:lang w:val="sr-Latn-ME"/>
        </w:rPr>
        <w:t>e jednake dnevne doze.</w:t>
      </w:r>
    </w:p>
    <w:p w14:paraId="7BE96F3C" w14:textId="77777777" w:rsidR="00783D46" w:rsidRPr="00543CA1" w:rsidRDefault="00783D46" w:rsidP="00783D46">
      <w:pPr>
        <w:rPr>
          <w:szCs w:val="22"/>
          <w:lang w:val="sr-Latn-ME"/>
        </w:rPr>
      </w:pPr>
    </w:p>
    <w:p w14:paraId="50B417ED" w14:textId="33022C08" w:rsidR="00783D46" w:rsidRPr="00543CA1" w:rsidRDefault="00EB594E" w:rsidP="00783D46">
      <w:pPr>
        <w:rPr>
          <w:szCs w:val="22"/>
          <w:lang w:val="sr-Latn-ME"/>
        </w:rPr>
      </w:pPr>
      <w:r w:rsidRPr="00543CA1">
        <w:rPr>
          <w:szCs w:val="22"/>
          <w:lang w:val="sr-Latn-ME"/>
        </w:rPr>
        <w:t>Lijek</w:t>
      </w:r>
      <w:r w:rsidR="00783D46" w:rsidRPr="00543CA1">
        <w:rPr>
          <w:szCs w:val="22"/>
          <w:lang w:val="sr-Latn-ME"/>
        </w:rPr>
        <w:t xml:space="preserve"> </w:t>
      </w:r>
      <w:proofErr w:type="spellStart"/>
      <w:r w:rsidR="00783D46" w:rsidRPr="00543CA1">
        <w:rPr>
          <w:szCs w:val="22"/>
          <w:lang w:val="sr-Latn-ME"/>
        </w:rPr>
        <w:t>Cefapan</w:t>
      </w:r>
      <w:proofErr w:type="spellEnd"/>
      <w:r w:rsidR="00783D46" w:rsidRPr="00543CA1">
        <w:rPr>
          <w:szCs w:val="22"/>
          <w:lang w:val="sr-Latn-ME"/>
        </w:rPr>
        <w:t xml:space="preserve"> se može uzimati nezavisno od hrane.</w:t>
      </w:r>
    </w:p>
    <w:p w14:paraId="590BEF60" w14:textId="77777777" w:rsidR="00783D46" w:rsidRPr="00543CA1" w:rsidRDefault="00783D46" w:rsidP="00783D46">
      <w:pPr>
        <w:rPr>
          <w:szCs w:val="22"/>
          <w:lang w:val="sr-Latn-ME"/>
        </w:rPr>
      </w:pPr>
    </w:p>
    <w:p w14:paraId="26BD8C2B" w14:textId="187B9ED9" w:rsidR="00783D46" w:rsidRPr="00543CA1" w:rsidRDefault="00783D46" w:rsidP="00783D46">
      <w:pPr>
        <w:rPr>
          <w:szCs w:val="22"/>
          <w:lang w:val="sr-Latn-ME"/>
        </w:rPr>
      </w:pPr>
      <w:r w:rsidRPr="00543CA1">
        <w:rPr>
          <w:szCs w:val="22"/>
          <w:lang w:val="sr-Latn-ME"/>
        </w:rPr>
        <w:t xml:space="preserve">Pažljivo pročitajte </w:t>
      </w:r>
      <w:r w:rsidR="00426EF4" w:rsidRPr="00543CA1">
        <w:rPr>
          <w:szCs w:val="22"/>
          <w:lang w:val="sr-Latn-ME"/>
        </w:rPr>
        <w:t>U</w:t>
      </w:r>
      <w:r w:rsidRPr="00543CA1">
        <w:rPr>
          <w:szCs w:val="22"/>
          <w:lang w:val="sr-Latn-ME"/>
        </w:rPr>
        <w:t>putstvo</w:t>
      </w:r>
      <w:r w:rsidR="00DB0F30" w:rsidRPr="00543CA1">
        <w:rPr>
          <w:szCs w:val="22"/>
          <w:lang w:val="sr-Latn-ME"/>
        </w:rPr>
        <w:t xml:space="preserve"> za pripremu suspenzije</w:t>
      </w:r>
      <w:r w:rsidRPr="00543CA1">
        <w:rPr>
          <w:szCs w:val="22"/>
          <w:lang w:val="sr-Latn-ME"/>
        </w:rPr>
        <w:t xml:space="preserve">. </w:t>
      </w:r>
      <w:r w:rsidR="00426EF4" w:rsidRPr="00543CA1">
        <w:rPr>
          <w:szCs w:val="22"/>
          <w:lang w:val="sr-Latn-ME"/>
        </w:rPr>
        <w:t>Obratite se</w:t>
      </w:r>
      <w:r w:rsidRPr="00543CA1">
        <w:rPr>
          <w:szCs w:val="22"/>
          <w:lang w:val="sr-Latn-ME"/>
        </w:rPr>
        <w:t xml:space="preserve"> </w:t>
      </w:r>
      <w:r w:rsidR="00426EF4" w:rsidRPr="00543CA1">
        <w:rPr>
          <w:szCs w:val="22"/>
          <w:lang w:val="sr-Latn-ME"/>
        </w:rPr>
        <w:t>svom</w:t>
      </w:r>
      <w:r w:rsidRPr="00543CA1">
        <w:rPr>
          <w:szCs w:val="22"/>
          <w:lang w:val="sr-Latn-ME"/>
        </w:rPr>
        <w:t xml:space="preserve"> farmaceut</w:t>
      </w:r>
      <w:r w:rsidR="006675AD" w:rsidRPr="00543CA1">
        <w:rPr>
          <w:szCs w:val="22"/>
          <w:lang w:val="sr-Latn-ME"/>
        </w:rPr>
        <w:t>u</w:t>
      </w:r>
      <w:r w:rsidRPr="00543CA1">
        <w:rPr>
          <w:szCs w:val="22"/>
          <w:lang w:val="sr-Latn-ME"/>
        </w:rPr>
        <w:t xml:space="preserve"> ukoliko ni</w:t>
      </w:r>
      <w:r w:rsidR="002D7115" w:rsidRPr="00543CA1">
        <w:rPr>
          <w:szCs w:val="22"/>
          <w:lang w:val="sr-Latn-ME"/>
        </w:rPr>
        <w:t>je</w:t>
      </w:r>
      <w:r w:rsidRPr="00543CA1">
        <w:rPr>
          <w:szCs w:val="22"/>
          <w:lang w:val="sr-Latn-ME"/>
        </w:rPr>
        <w:t xml:space="preserve">ste sigurni koju dozu treba da uzmete ili date Vašem </w:t>
      </w:r>
      <w:proofErr w:type="spellStart"/>
      <w:r w:rsidR="00E263EE" w:rsidRPr="00543CA1">
        <w:rPr>
          <w:szCs w:val="22"/>
          <w:lang w:val="sr-Latn-ME"/>
        </w:rPr>
        <w:t>djetetu</w:t>
      </w:r>
      <w:proofErr w:type="spellEnd"/>
      <w:r w:rsidRPr="00543CA1">
        <w:rPr>
          <w:szCs w:val="22"/>
          <w:lang w:val="sr-Latn-ME"/>
        </w:rPr>
        <w:t xml:space="preserve">. Ovaj </w:t>
      </w:r>
      <w:r w:rsidR="00EB594E" w:rsidRPr="00543CA1">
        <w:rPr>
          <w:szCs w:val="22"/>
          <w:lang w:val="sr-Latn-ME"/>
        </w:rPr>
        <w:t>lijek</w:t>
      </w:r>
      <w:r w:rsidRPr="00543CA1">
        <w:rPr>
          <w:szCs w:val="22"/>
          <w:lang w:val="sr-Latn-ME"/>
        </w:rPr>
        <w:t xml:space="preserve"> treba uzimati onoliko dugo koliko Vam je </w:t>
      </w:r>
      <w:r w:rsidR="00EB594E" w:rsidRPr="00543CA1">
        <w:rPr>
          <w:szCs w:val="22"/>
          <w:lang w:val="sr-Latn-ME"/>
        </w:rPr>
        <w:t>ljekar</w:t>
      </w:r>
      <w:r w:rsidRPr="00543CA1">
        <w:rPr>
          <w:szCs w:val="22"/>
          <w:lang w:val="sr-Latn-ME"/>
        </w:rPr>
        <w:t xml:space="preserve"> propisao.</w:t>
      </w:r>
      <w:r w:rsidR="00A224C3" w:rsidRPr="00543CA1">
        <w:rPr>
          <w:szCs w:val="22"/>
          <w:lang w:val="sr-Latn-ME"/>
        </w:rPr>
        <w:t xml:space="preserve"> Ukoliko mislite da je dejstvo ovog </w:t>
      </w:r>
      <w:r w:rsidR="00EB594E" w:rsidRPr="00543CA1">
        <w:rPr>
          <w:szCs w:val="22"/>
          <w:lang w:val="sr-Latn-ME"/>
        </w:rPr>
        <w:t>lijek</w:t>
      </w:r>
      <w:r w:rsidR="00A224C3" w:rsidRPr="00543CA1">
        <w:rPr>
          <w:szCs w:val="22"/>
          <w:lang w:val="sr-Latn-ME"/>
        </w:rPr>
        <w:t>a previše slabo ili jako, ne m</w:t>
      </w:r>
      <w:r w:rsidR="006D4B7B" w:rsidRPr="00543CA1">
        <w:rPr>
          <w:szCs w:val="22"/>
          <w:lang w:val="sr-Latn-ME"/>
        </w:rPr>
        <w:t>ij</w:t>
      </w:r>
      <w:r w:rsidR="00A224C3" w:rsidRPr="00543CA1">
        <w:rPr>
          <w:szCs w:val="22"/>
          <w:lang w:val="sr-Latn-ME"/>
        </w:rPr>
        <w:t>enjajte sami dozu, posav</w:t>
      </w:r>
      <w:r w:rsidR="006D4B7B" w:rsidRPr="00543CA1">
        <w:rPr>
          <w:szCs w:val="22"/>
          <w:lang w:val="sr-Latn-ME"/>
        </w:rPr>
        <w:t>j</w:t>
      </w:r>
      <w:r w:rsidR="00A224C3" w:rsidRPr="00543CA1">
        <w:rPr>
          <w:szCs w:val="22"/>
          <w:lang w:val="sr-Latn-ME"/>
        </w:rPr>
        <w:t xml:space="preserve">etujte se sa Vašim </w:t>
      </w:r>
      <w:r w:rsidR="00EB594E" w:rsidRPr="00543CA1">
        <w:rPr>
          <w:szCs w:val="22"/>
          <w:lang w:val="sr-Latn-ME"/>
        </w:rPr>
        <w:t>ljekar</w:t>
      </w:r>
      <w:r w:rsidR="00A224C3" w:rsidRPr="00543CA1">
        <w:rPr>
          <w:szCs w:val="22"/>
          <w:lang w:val="sr-Latn-ME"/>
        </w:rPr>
        <w:t>om.</w:t>
      </w:r>
    </w:p>
    <w:p w14:paraId="27462640" w14:textId="77777777" w:rsidR="004F2A03" w:rsidRPr="00543CA1" w:rsidRDefault="004F2A03" w:rsidP="00182B89">
      <w:pPr>
        <w:autoSpaceDE w:val="0"/>
        <w:autoSpaceDN w:val="0"/>
        <w:adjustRightInd w:val="0"/>
        <w:rPr>
          <w:color w:val="000000"/>
          <w:szCs w:val="22"/>
          <w:lang w:val="sr-Latn-ME"/>
        </w:rPr>
      </w:pPr>
    </w:p>
    <w:p w14:paraId="49361E1F" w14:textId="77777777" w:rsidR="004F2A03" w:rsidRPr="00543CA1" w:rsidRDefault="004F2A03">
      <w:pPr>
        <w:autoSpaceDE w:val="0"/>
        <w:autoSpaceDN w:val="0"/>
        <w:adjustRightInd w:val="0"/>
        <w:rPr>
          <w:b/>
          <w:color w:val="000000"/>
          <w:szCs w:val="22"/>
          <w:lang w:val="sr-Latn-ME"/>
        </w:rPr>
      </w:pPr>
      <w:r w:rsidRPr="00543CA1">
        <w:rPr>
          <w:b/>
          <w:color w:val="000000"/>
          <w:szCs w:val="22"/>
          <w:lang w:val="sr-Latn-ME"/>
        </w:rPr>
        <w:t>Uputstvo za pripremu suspenzije</w:t>
      </w:r>
    </w:p>
    <w:p w14:paraId="3C2E5FEE" w14:textId="77777777" w:rsidR="007F33E5" w:rsidRPr="00543CA1" w:rsidRDefault="007F33E5">
      <w:pPr>
        <w:autoSpaceDE w:val="0"/>
        <w:autoSpaceDN w:val="0"/>
        <w:adjustRightInd w:val="0"/>
        <w:rPr>
          <w:color w:val="FF0000"/>
          <w:szCs w:val="22"/>
          <w:lang w:val="sr-Latn-ME"/>
        </w:rPr>
      </w:pPr>
    </w:p>
    <w:p w14:paraId="5A23110A" w14:textId="6597CF33" w:rsidR="00EC0EB5" w:rsidRPr="00543CA1" w:rsidRDefault="007F33E5">
      <w:pPr>
        <w:rPr>
          <w:i/>
          <w:szCs w:val="22"/>
          <w:u w:val="single"/>
          <w:lang w:val="sr-Latn-ME"/>
        </w:rPr>
      </w:pPr>
      <w:proofErr w:type="spellStart"/>
      <w:r w:rsidRPr="00543CA1">
        <w:rPr>
          <w:i/>
          <w:szCs w:val="22"/>
          <w:u w:val="single"/>
          <w:lang w:val="sr-Latn-ME"/>
        </w:rPr>
        <w:t>Cefapan</w:t>
      </w:r>
      <w:proofErr w:type="spellEnd"/>
      <w:r w:rsidRPr="00543CA1">
        <w:rPr>
          <w:bCs/>
          <w:i/>
          <w:szCs w:val="22"/>
          <w:u w:val="single"/>
          <w:lang w:val="sr-Latn-ME"/>
        </w:rPr>
        <w:t xml:space="preserve">, </w:t>
      </w:r>
      <w:r w:rsidRPr="00543CA1">
        <w:rPr>
          <w:i/>
          <w:szCs w:val="22"/>
          <w:u w:val="single"/>
          <w:lang w:val="sr-Latn-ME"/>
        </w:rPr>
        <w:t>100 mg/5</w:t>
      </w:r>
      <w:r w:rsidR="00543CA1">
        <w:rPr>
          <w:i/>
          <w:szCs w:val="22"/>
          <w:u w:val="single"/>
          <w:lang w:val="sr-Latn-ME"/>
        </w:rPr>
        <w:t xml:space="preserve"> </w:t>
      </w:r>
      <w:r w:rsidRPr="00543CA1">
        <w:rPr>
          <w:i/>
          <w:szCs w:val="22"/>
          <w:u w:val="single"/>
          <w:lang w:val="sr-Latn-ME"/>
        </w:rPr>
        <w:t>m</w:t>
      </w:r>
      <w:r w:rsidR="002D7115" w:rsidRPr="00543CA1">
        <w:rPr>
          <w:i/>
          <w:szCs w:val="22"/>
          <w:u w:val="single"/>
          <w:lang w:val="sr-Latn-ME"/>
        </w:rPr>
        <w:t>l</w:t>
      </w:r>
      <w:r w:rsidRPr="00543CA1">
        <w:rPr>
          <w:i/>
          <w:szCs w:val="22"/>
          <w:u w:val="single"/>
          <w:lang w:val="sr-Latn-ME"/>
        </w:rPr>
        <w:t xml:space="preserve">, prašak za oralnu suspenziju, </w:t>
      </w:r>
      <w:r w:rsidR="00426EF4" w:rsidRPr="00543CA1">
        <w:rPr>
          <w:i/>
          <w:szCs w:val="22"/>
          <w:u w:val="single"/>
          <w:lang w:val="sr-Latn-ME"/>
        </w:rPr>
        <w:t>1x</w:t>
      </w:r>
      <w:r w:rsidRPr="00543CA1">
        <w:rPr>
          <w:i/>
          <w:szCs w:val="22"/>
          <w:u w:val="single"/>
          <w:lang w:val="sr-Latn-ME"/>
        </w:rPr>
        <w:t>50 m</w:t>
      </w:r>
      <w:r w:rsidR="002D7115" w:rsidRPr="00543CA1">
        <w:rPr>
          <w:i/>
          <w:szCs w:val="22"/>
          <w:u w:val="single"/>
          <w:lang w:val="sr-Latn-ME"/>
        </w:rPr>
        <w:t>l</w:t>
      </w:r>
    </w:p>
    <w:p w14:paraId="0E5195D6" w14:textId="706D734E" w:rsidR="007F33E5" w:rsidRPr="00543CA1" w:rsidRDefault="007F33E5">
      <w:pPr>
        <w:autoSpaceDE w:val="0"/>
        <w:autoSpaceDN w:val="0"/>
        <w:adjustRightInd w:val="0"/>
        <w:rPr>
          <w:szCs w:val="22"/>
          <w:lang w:val="sr-Latn-ME"/>
        </w:rPr>
      </w:pPr>
      <w:r w:rsidRPr="00543CA1">
        <w:rPr>
          <w:szCs w:val="22"/>
          <w:lang w:val="sr-Latn-ME"/>
        </w:rPr>
        <w:t xml:space="preserve">Za </w:t>
      </w:r>
      <w:proofErr w:type="spellStart"/>
      <w:r w:rsidRPr="00543CA1">
        <w:rPr>
          <w:szCs w:val="22"/>
          <w:lang w:val="sr-Latn-ME"/>
        </w:rPr>
        <w:t>rekonstitucije</w:t>
      </w:r>
      <w:proofErr w:type="spellEnd"/>
      <w:r w:rsidRPr="00543CA1">
        <w:rPr>
          <w:szCs w:val="22"/>
          <w:lang w:val="sr-Latn-ME"/>
        </w:rPr>
        <w:t xml:space="preserve"> (pripremu) suspenzije koristiti providnu čašicu za m</w:t>
      </w:r>
      <w:r w:rsidR="00B811C7" w:rsidRPr="00543CA1">
        <w:rPr>
          <w:szCs w:val="22"/>
          <w:lang w:val="sr-Latn-ME"/>
        </w:rPr>
        <w:t>j</w:t>
      </w:r>
      <w:r w:rsidRPr="00543CA1">
        <w:rPr>
          <w:szCs w:val="22"/>
          <w:lang w:val="sr-Latn-ME"/>
        </w:rPr>
        <w:t xml:space="preserve">erenje sa </w:t>
      </w:r>
      <w:proofErr w:type="spellStart"/>
      <w:r w:rsidRPr="00543CA1">
        <w:rPr>
          <w:szCs w:val="22"/>
          <w:lang w:val="sr-Latn-ME"/>
        </w:rPr>
        <w:t>graduacijom</w:t>
      </w:r>
      <w:proofErr w:type="spellEnd"/>
      <w:r w:rsidRPr="00543CA1">
        <w:rPr>
          <w:szCs w:val="22"/>
          <w:lang w:val="sr-Latn-ME"/>
        </w:rPr>
        <w:t xml:space="preserve"> od 35 m</w:t>
      </w:r>
      <w:r w:rsidR="002D7115" w:rsidRPr="00543CA1">
        <w:rPr>
          <w:szCs w:val="22"/>
          <w:lang w:val="sr-Latn-ME"/>
        </w:rPr>
        <w:t>l</w:t>
      </w:r>
      <w:r w:rsidRPr="00543CA1">
        <w:rPr>
          <w:szCs w:val="22"/>
          <w:lang w:val="sr-Latn-ME"/>
        </w:rPr>
        <w:t>, koja se nalazi u pakovanju.</w:t>
      </w:r>
    </w:p>
    <w:p w14:paraId="43C84277" w14:textId="31ED7D29" w:rsidR="00EC0EB5" w:rsidRPr="00543CA1" w:rsidRDefault="007F33E5">
      <w:pPr>
        <w:autoSpaceDE w:val="0"/>
        <w:autoSpaceDN w:val="0"/>
        <w:adjustRightInd w:val="0"/>
        <w:rPr>
          <w:szCs w:val="22"/>
          <w:lang w:val="sr-Latn-ME"/>
        </w:rPr>
      </w:pPr>
      <w:r w:rsidRPr="00543CA1">
        <w:rPr>
          <w:szCs w:val="22"/>
          <w:lang w:val="sr-Latn-ME"/>
        </w:rPr>
        <w:t>Za pripremu suspenzije, prašak rastvorite</w:t>
      </w:r>
      <w:r w:rsidR="00EC0EB5" w:rsidRPr="00543CA1">
        <w:rPr>
          <w:szCs w:val="22"/>
          <w:lang w:val="sr-Latn-ME"/>
        </w:rPr>
        <w:t xml:space="preserve"> s</w:t>
      </w:r>
      <w:r w:rsidRPr="00543CA1">
        <w:rPr>
          <w:szCs w:val="22"/>
          <w:lang w:val="sr-Latn-ME"/>
        </w:rPr>
        <w:t>a 35 m</w:t>
      </w:r>
      <w:r w:rsidR="002D7115" w:rsidRPr="00543CA1">
        <w:rPr>
          <w:szCs w:val="22"/>
          <w:lang w:val="sr-Latn-ME"/>
        </w:rPr>
        <w:t>l</w:t>
      </w:r>
      <w:r w:rsidR="00EC0EB5" w:rsidRPr="00543CA1">
        <w:rPr>
          <w:szCs w:val="22"/>
          <w:lang w:val="sr-Latn-ME"/>
        </w:rPr>
        <w:t xml:space="preserve"> vode. </w:t>
      </w:r>
      <w:r w:rsidR="00352B2C" w:rsidRPr="00543CA1">
        <w:rPr>
          <w:szCs w:val="22"/>
          <w:lang w:val="sr-Latn-ME"/>
        </w:rPr>
        <w:t>Pr</w:t>
      </w:r>
      <w:r w:rsidR="00B811C7" w:rsidRPr="00543CA1">
        <w:rPr>
          <w:szCs w:val="22"/>
          <w:lang w:val="sr-Latn-ME"/>
        </w:rPr>
        <w:t>ij</w:t>
      </w:r>
      <w:r w:rsidR="00352B2C" w:rsidRPr="00543CA1">
        <w:rPr>
          <w:szCs w:val="22"/>
          <w:lang w:val="sr-Latn-ME"/>
        </w:rPr>
        <w:t xml:space="preserve">e </w:t>
      </w:r>
      <w:proofErr w:type="spellStart"/>
      <w:r w:rsidR="00352B2C" w:rsidRPr="00543CA1">
        <w:rPr>
          <w:szCs w:val="22"/>
          <w:lang w:val="sr-Latn-ME"/>
        </w:rPr>
        <w:t>rekonstitu</w:t>
      </w:r>
      <w:r w:rsidR="00AB773D" w:rsidRPr="00543CA1">
        <w:rPr>
          <w:szCs w:val="22"/>
          <w:lang w:val="sr-Latn-ME"/>
        </w:rPr>
        <w:t>isanja</w:t>
      </w:r>
      <w:proofErr w:type="spellEnd"/>
      <w:r w:rsidR="00AB773D" w:rsidRPr="00543CA1">
        <w:rPr>
          <w:szCs w:val="22"/>
          <w:lang w:val="sr-Latn-ME"/>
        </w:rPr>
        <w:t xml:space="preserve"> suspenzije</w:t>
      </w:r>
      <w:r w:rsidR="00352B2C" w:rsidRPr="00543CA1">
        <w:rPr>
          <w:szCs w:val="22"/>
          <w:lang w:val="sr-Latn-ME"/>
        </w:rPr>
        <w:t xml:space="preserve">, </w:t>
      </w:r>
      <w:r w:rsidR="00AB773D" w:rsidRPr="00543CA1">
        <w:rPr>
          <w:szCs w:val="22"/>
          <w:lang w:val="sr-Latn-ME"/>
        </w:rPr>
        <w:t>dob</w:t>
      </w:r>
      <w:r w:rsidR="00C97CC3" w:rsidRPr="00543CA1">
        <w:rPr>
          <w:szCs w:val="22"/>
          <w:lang w:val="sr-Latn-ME"/>
        </w:rPr>
        <w:t>ro</w:t>
      </w:r>
      <w:r w:rsidR="00352B2C" w:rsidRPr="00543CA1">
        <w:rPr>
          <w:szCs w:val="22"/>
          <w:lang w:val="sr-Latn-ME"/>
        </w:rPr>
        <w:t xml:space="preserve"> promućkajte </w:t>
      </w:r>
      <w:r w:rsidR="00EC0EB5" w:rsidRPr="00543CA1">
        <w:rPr>
          <w:szCs w:val="22"/>
          <w:lang w:val="sr-Latn-ME"/>
        </w:rPr>
        <w:t xml:space="preserve">bočicu nekoliko puta. Dodajte otprilike polovinu ukupne količine vode za </w:t>
      </w:r>
      <w:proofErr w:type="spellStart"/>
      <w:r w:rsidR="00EC0EB5" w:rsidRPr="00543CA1">
        <w:rPr>
          <w:szCs w:val="22"/>
          <w:lang w:val="sr-Latn-ME"/>
        </w:rPr>
        <w:t>rekonstituciju</w:t>
      </w:r>
      <w:proofErr w:type="spellEnd"/>
      <w:r w:rsidR="00EC0EB5" w:rsidRPr="00543CA1">
        <w:rPr>
          <w:szCs w:val="22"/>
          <w:lang w:val="sr-Latn-ME"/>
        </w:rPr>
        <w:t xml:space="preserve"> i dobro </w:t>
      </w:r>
      <w:proofErr w:type="spellStart"/>
      <w:r w:rsidR="00EC0EB5" w:rsidRPr="00543CA1">
        <w:rPr>
          <w:szCs w:val="22"/>
          <w:lang w:val="sr-Latn-ME"/>
        </w:rPr>
        <w:t>protresite</w:t>
      </w:r>
      <w:proofErr w:type="spellEnd"/>
      <w:r w:rsidR="00EC0EB5" w:rsidRPr="00543CA1">
        <w:rPr>
          <w:szCs w:val="22"/>
          <w:lang w:val="sr-Latn-ME"/>
        </w:rPr>
        <w:t xml:space="preserve">. Dodajte preostalu vodu i dobro </w:t>
      </w:r>
      <w:proofErr w:type="spellStart"/>
      <w:r w:rsidR="00EC0EB5" w:rsidRPr="00543CA1">
        <w:rPr>
          <w:szCs w:val="22"/>
          <w:lang w:val="sr-Latn-ME"/>
        </w:rPr>
        <w:t>protresite</w:t>
      </w:r>
      <w:proofErr w:type="spellEnd"/>
      <w:r w:rsidR="00EC0EB5" w:rsidRPr="00543CA1">
        <w:rPr>
          <w:szCs w:val="22"/>
          <w:lang w:val="sr-Latn-ME"/>
        </w:rPr>
        <w:t>.</w:t>
      </w:r>
    </w:p>
    <w:p w14:paraId="74AA9DAD" w14:textId="77777777" w:rsidR="00EC0EB5" w:rsidRPr="00543CA1" w:rsidRDefault="00EC0EB5">
      <w:pPr>
        <w:autoSpaceDE w:val="0"/>
        <w:autoSpaceDN w:val="0"/>
        <w:adjustRightInd w:val="0"/>
        <w:rPr>
          <w:szCs w:val="22"/>
          <w:lang w:val="sr-Latn-ME"/>
        </w:rPr>
      </w:pPr>
    </w:p>
    <w:p w14:paraId="506FFCDE" w14:textId="2BA25322" w:rsidR="007F33E5" w:rsidRPr="00543CA1" w:rsidRDefault="007F33E5">
      <w:pPr>
        <w:autoSpaceDE w:val="0"/>
        <w:autoSpaceDN w:val="0"/>
        <w:adjustRightInd w:val="0"/>
        <w:rPr>
          <w:i/>
          <w:szCs w:val="22"/>
          <w:u w:val="single"/>
          <w:lang w:val="sr-Latn-ME"/>
        </w:rPr>
      </w:pPr>
      <w:proofErr w:type="spellStart"/>
      <w:r w:rsidRPr="00543CA1">
        <w:rPr>
          <w:i/>
          <w:szCs w:val="22"/>
          <w:u w:val="single"/>
          <w:lang w:val="sr-Latn-ME"/>
        </w:rPr>
        <w:t>Cefapan</w:t>
      </w:r>
      <w:proofErr w:type="spellEnd"/>
      <w:r w:rsidRPr="00543CA1">
        <w:rPr>
          <w:bCs/>
          <w:i/>
          <w:szCs w:val="22"/>
          <w:u w:val="single"/>
          <w:lang w:val="sr-Latn-ME"/>
        </w:rPr>
        <w:t xml:space="preserve">, </w:t>
      </w:r>
      <w:r w:rsidRPr="00543CA1">
        <w:rPr>
          <w:i/>
          <w:szCs w:val="22"/>
          <w:u w:val="single"/>
          <w:lang w:val="sr-Latn-ME"/>
        </w:rPr>
        <w:t>100 mg/5</w:t>
      </w:r>
      <w:r w:rsidR="00543CA1">
        <w:rPr>
          <w:i/>
          <w:szCs w:val="22"/>
          <w:u w:val="single"/>
          <w:lang w:val="sr-Latn-ME"/>
        </w:rPr>
        <w:t xml:space="preserve"> </w:t>
      </w:r>
      <w:r w:rsidRPr="00543CA1">
        <w:rPr>
          <w:i/>
          <w:szCs w:val="22"/>
          <w:u w:val="single"/>
          <w:lang w:val="sr-Latn-ME"/>
        </w:rPr>
        <w:t>m</w:t>
      </w:r>
      <w:r w:rsidR="002D7115" w:rsidRPr="00543CA1">
        <w:rPr>
          <w:i/>
          <w:szCs w:val="22"/>
          <w:u w:val="single"/>
          <w:lang w:val="sr-Latn-ME"/>
        </w:rPr>
        <w:t>l</w:t>
      </w:r>
      <w:r w:rsidRPr="00543CA1">
        <w:rPr>
          <w:i/>
          <w:szCs w:val="22"/>
          <w:u w:val="single"/>
          <w:lang w:val="sr-Latn-ME"/>
        </w:rPr>
        <w:t xml:space="preserve">, prašak za oralnu suspenziju, </w:t>
      </w:r>
      <w:r w:rsidR="00E12415" w:rsidRPr="00543CA1">
        <w:rPr>
          <w:i/>
          <w:szCs w:val="22"/>
          <w:u w:val="single"/>
          <w:lang w:val="sr-Latn-ME"/>
        </w:rPr>
        <w:t>1x</w:t>
      </w:r>
      <w:r w:rsidRPr="00543CA1">
        <w:rPr>
          <w:i/>
          <w:szCs w:val="22"/>
          <w:u w:val="single"/>
          <w:lang w:val="sr-Latn-ME"/>
        </w:rPr>
        <w:t>100 m</w:t>
      </w:r>
      <w:r w:rsidR="002D7115" w:rsidRPr="00543CA1">
        <w:rPr>
          <w:i/>
          <w:szCs w:val="22"/>
          <w:u w:val="single"/>
          <w:lang w:val="sr-Latn-ME"/>
        </w:rPr>
        <w:t>l</w:t>
      </w:r>
      <w:r w:rsidR="00E12415" w:rsidRPr="00543CA1">
        <w:rPr>
          <w:i/>
          <w:szCs w:val="22"/>
          <w:u w:val="single"/>
          <w:lang w:val="sr-Latn-ME"/>
        </w:rPr>
        <w:t>:</w:t>
      </w:r>
      <w:r w:rsidRPr="00543CA1">
        <w:rPr>
          <w:i/>
          <w:szCs w:val="22"/>
          <w:u w:val="single"/>
          <w:lang w:val="sr-Latn-ME"/>
        </w:rPr>
        <w:t xml:space="preserve"> </w:t>
      </w:r>
    </w:p>
    <w:p w14:paraId="7344B6C6" w14:textId="27DAB470" w:rsidR="007F33E5" w:rsidRPr="00543CA1" w:rsidRDefault="007F33E5">
      <w:pPr>
        <w:autoSpaceDE w:val="0"/>
        <w:autoSpaceDN w:val="0"/>
        <w:adjustRightInd w:val="0"/>
        <w:rPr>
          <w:szCs w:val="22"/>
          <w:lang w:val="sr-Latn-ME"/>
        </w:rPr>
      </w:pPr>
      <w:r w:rsidRPr="00543CA1">
        <w:rPr>
          <w:szCs w:val="22"/>
          <w:lang w:val="sr-Latn-ME"/>
        </w:rPr>
        <w:t xml:space="preserve">Za </w:t>
      </w:r>
      <w:proofErr w:type="spellStart"/>
      <w:r w:rsidRPr="00543CA1">
        <w:rPr>
          <w:szCs w:val="22"/>
          <w:lang w:val="sr-Latn-ME"/>
        </w:rPr>
        <w:t>rekonstitucije</w:t>
      </w:r>
      <w:proofErr w:type="spellEnd"/>
      <w:r w:rsidRPr="00543CA1">
        <w:rPr>
          <w:szCs w:val="22"/>
          <w:lang w:val="sr-Latn-ME"/>
        </w:rPr>
        <w:t xml:space="preserve"> (pripremu) suspenzije koristiti providnu čašicu za m</w:t>
      </w:r>
      <w:r w:rsidR="00B811C7" w:rsidRPr="00543CA1">
        <w:rPr>
          <w:szCs w:val="22"/>
          <w:lang w:val="sr-Latn-ME"/>
        </w:rPr>
        <w:t>je</w:t>
      </w:r>
      <w:r w:rsidRPr="00543CA1">
        <w:rPr>
          <w:szCs w:val="22"/>
          <w:lang w:val="sr-Latn-ME"/>
        </w:rPr>
        <w:t xml:space="preserve">renje sa </w:t>
      </w:r>
      <w:proofErr w:type="spellStart"/>
      <w:r w:rsidRPr="00543CA1">
        <w:rPr>
          <w:szCs w:val="22"/>
          <w:lang w:val="sr-Latn-ME"/>
        </w:rPr>
        <w:t>graduacijom</w:t>
      </w:r>
      <w:proofErr w:type="spellEnd"/>
      <w:r w:rsidRPr="00543CA1">
        <w:rPr>
          <w:szCs w:val="22"/>
          <w:lang w:val="sr-Latn-ME"/>
        </w:rPr>
        <w:t xml:space="preserve"> od 69 m</w:t>
      </w:r>
      <w:r w:rsidR="002D7115" w:rsidRPr="00543CA1">
        <w:rPr>
          <w:szCs w:val="22"/>
          <w:lang w:val="sr-Latn-ME"/>
        </w:rPr>
        <w:t>l</w:t>
      </w:r>
      <w:r w:rsidRPr="00543CA1">
        <w:rPr>
          <w:szCs w:val="22"/>
          <w:lang w:val="sr-Latn-ME"/>
        </w:rPr>
        <w:t>, koja se nalazi u pakovanju.</w:t>
      </w:r>
    </w:p>
    <w:p w14:paraId="51FB883C" w14:textId="0C48E530" w:rsidR="00DF71B2" w:rsidRPr="00543CA1" w:rsidRDefault="007F33E5">
      <w:pPr>
        <w:autoSpaceDE w:val="0"/>
        <w:autoSpaceDN w:val="0"/>
        <w:adjustRightInd w:val="0"/>
        <w:rPr>
          <w:szCs w:val="22"/>
          <w:lang w:val="sr-Latn-ME"/>
        </w:rPr>
      </w:pPr>
      <w:r w:rsidRPr="00543CA1">
        <w:rPr>
          <w:szCs w:val="22"/>
          <w:lang w:val="sr-Latn-ME"/>
        </w:rPr>
        <w:t>Za pripremu suspenzije, prašak rastvorite sa 69 m</w:t>
      </w:r>
      <w:r w:rsidR="002D7115" w:rsidRPr="00543CA1">
        <w:rPr>
          <w:szCs w:val="22"/>
          <w:lang w:val="sr-Latn-ME"/>
        </w:rPr>
        <w:t>l</w:t>
      </w:r>
      <w:r w:rsidRPr="00543CA1">
        <w:rPr>
          <w:szCs w:val="22"/>
          <w:lang w:val="sr-Latn-ME"/>
        </w:rPr>
        <w:t xml:space="preserve"> vode</w:t>
      </w:r>
      <w:r w:rsidR="00DF71B2" w:rsidRPr="00543CA1">
        <w:rPr>
          <w:szCs w:val="22"/>
          <w:lang w:val="sr-Latn-ME"/>
        </w:rPr>
        <w:t xml:space="preserve">. </w:t>
      </w:r>
      <w:r w:rsidR="00352B2C" w:rsidRPr="00543CA1">
        <w:rPr>
          <w:szCs w:val="22"/>
          <w:lang w:val="sr-Latn-ME"/>
        </w:rPr>
        <w:t>Pr</w:t>
      </w:r>
      <w:r w:rsidR="002D7115" w:rsidRPr="00543CA1">
        <w:rPr>
          <w:szCs w:val="22"/>
          <w:lang w:val="sr-Latn-ME"/>
        </w:rPr>
        <w:t>ij</w:t>
      </w:r>
      <w:r w:rsidR="00352B2C" w:rsidRPr="00543CA1">
        <w:rPr>
          <w:szCs w:val="22"/>
          <w:lang w:val="sr-Latn-ME"/>
        </w:rPr>
        <w:t xml:space="preserve">e </w:t>
      </w:r>
      <w:proofErr w:type="spellStart"/>
      <w:r w:rsidR="00352B2C" w:rsidRPr="00543CA1">
        <w:rPr>
          <w:szCs w:val="22"/>
          <w:lang w:val="sr-Latn-ME"/>
        </w:rPr>
        <w:t>rekonstitu</w:t>
      </w:r>
      <w:r w:rsidR="00C97CC3" w:rsidRPr="00543CA1">
        <w:rPr>
          <w:szCs w:val="22"/>
          <w:lang w:val="sr-Latn-ME"/>
        </w:rPr>
        <w:t>isanja</w:t>
      </w:r>
      <w:proofErr w:type="spellEnd"/>
      <w:r w:rsidR="00C97CC3" w:rsidRPr="00543CA1">
        <w:rPr>
          <w:szCs w:val="22"/>
          <w:lang w:val="sr-Latn-ME"/>
        </w:rPr>
        <w:t xml:space="preserve"> suspenzije</w:t>
      </w:r>
      <w:r w:rsidR="00352B2C" w:rsidRPr="00543CA1">
        <w:rPr>
          <w:szCs w:val="22"/>
          <w:lang w:val="sr-Latn-ME"/>
        </w:rPr>
        <w:t xml:space="preserve">, </w:t>
      </w:r>
      <w:r w:rsidR="00C97CC3" w:rsidRPr="00543CA1">
        <w:rPr>
          <w:szCs w:val="22"/>
          <w:lang w:val="sr-Latn-ME"/>
        </w:rPr>
        <w:t>dobro</w:t>
      </w:r>
      <w:r w:rsidR="00352B2C" w:rsidRPr="00543CA1">
        <w:rPr>
          <w:szCs w:val="22"/>
          <w:lang w:val="sr-Latn-ME"/>
        </w:rPr>
        <w:t xml:space="preserve"> promućkajte </w:t>
      </w:r>
      <w:r w:rsidR="00DF71B2" w:rsidRPr="00543CA1">
        <w:rPr>
          <w:szCs w:val="22"/>
          <w:lang w:val="sr-Latn-ME"/>
        </w:rPr>
        <w:t xml:space="preserve"> bočicu nekoliko puta. Dodajte otprilike polovinu ukupne količine vode za </w:t>
      </w:r>
      <w:proofErr w:type="spellStart"/>
      <w:r w:rsidR="00DF71B2" w:rsidRPr="00543CA1">
        <w:rPr>
          <w:szCs w:val="22"/>
          <w:lang w:val="sr-Latn-ME"/>
        </w:rPr>
        <w:t>rekonstituciju</w:t>
      </w:r>
      <w:proofErr w:type="spellEnd"/>
      <w:r w:rsidR="00DF71B2" w:rsidRPr="00543CA1">
        <w:rPr>
          <w:szCs w:val="22"/>
          <w:lang w:val="sr-Latn-ME"/>
        </w:rPr>
        <w:t xml:space="preserve"> i dobro </w:t>
      </w:r>
      <w:proofErr w:type="spellStart"/>
      <w:r w:rsidR="00DF71B2" w:rsidRPr="00543CA1">
        <w:rPr>
          <w:szCs w:val="22"/>
          <w:lang w:val="sr-Latn-ME"/>
        </w:rPr>
        <w:t>protresite</w:t>
      </w:r>
      <w:proofErr w:type="spellEnd"/>
      <w:r w:rsidR="00DF71B2" w:rsidRPr="00543CA1">
        <w:rPr>
          <w:szCs w:val="22"/>
          <w:lang w:val="sr-Latn-ME"/>
        </w:rPr>
        <w:t xml:space="preserve">. Dodajte preostalu vodu i dobro </w:t>
      </w:r>
      <w:proofErr w:type="spellStart"/>
      <w:r w:rsidR="00DF71B2" w:rsidRPr="00543CA1">
        <w:rPr>
          <w:szCs w:val="22"/>
          <w:lang w:val="sr-Latn-ME"/>
        </w:rPr>
        <w:t>protresite</w:t>
      </w:r>
      <w:proofErr w:type="spellEnd"/>
      <w:r w:rsidR="00DF71B2" w:rsidRPr="00543CA1">
        <w:rPr>
          <w:szCs w:val="22"/>
          <w:lang w:val="sr-Latn-ME"/>
        </w:rPr>
        <w:t>.</w:t>
      </w:r>
    </w:p>
    <w:p w14:paraId="39A6590A" w14:textId="77777777" w:rsidR="00DE4302" w:rsidRPr="00543CA1" w:rsidRDefault="00DE4302">
      <w:pPr>
        <w:rPr>
          <w:b/>
          <w:szCs w:val="22"/>
          <w:lang w:val="sr-Latn-ME"/>
        </w:rPr>
      </w:pPr>
    </w:p>
    <w:p w14:paraId="56CCCE22" w14:textId="68E4B8A0" w:rsidR="00D8562C" w:rsidRPr="00543CA1" w:rsidRDefault="00D8562C">
      <w:pPr>
        <w:rPr>
          <w:b/>
          <w:bCs/>
          <w:szCs w:val="22"/>
          <w:lang w:val="sr-Latn-ME"/>
        </w:rPr>
      </w:pPr>
      <w:r w:rsidRPr="00543CA1">
        <w:rPr>
          <w:b/>
          <w:bCs/>
          <w:szCs w:val="22"/>
          <w:lang w:val="sr-Latn-ME"/>
        </w:rPr>
        <w:t xml:space="preserve">Ako ste uzeli više </w:t>
      </w:r>
      <w:r w:rsidR="00EB594E" w:rsidRPr="00543CA1">
        <w:rPr>
          <w:b/>
          <w:bCs/>
          <w:szCs w:val="22"/>
          <w:lang w:val="sr-Latn-ME"/>
        </w:rPr>
        <w:t>lijek</w:t>
      </w:r>
      <w:r w:rsidRPr="00543CA1">
        <w:rPr>
          <w:b/>
          <w:bCs/>
          <w:szCs w:val="22"/>
          <w:lang w:val="sr-Latn-ME"/>
        </w:rPr>
        <w:t xml:space="preserve">a </w:t>
      </w:r>
      <w:proofErr w:type="spellStart"/>
      <w:r w:rsidRPr="00543CA1">
        <w:rPr>
          <w:b/>
          <w:bCs/>
          <w:szCs w:val="22"/>
          <w:lang w:val="sr-Latn-ME"/>
        </w:rPr>
        <w:t>Cefapan</w:t>
      </w:r>
      <w:proofErr w:type="spellEnd"/>
      <w:r w:rsidRPr="00543CA1">
        <w:rPr>
          <w:b/>
          <w:bCs/>
          <w:szCs w:val="22"/>
          <w:lang w:val="sr-Latn-ME"/>
        </w:rPr>
        <w:t xml:space="preserve"> nego što </w:t>
      </w:r>
      <w:r w:rsidR="00B811C7" w:rsidRPr="00543CA1">
        <w:rPr>
          <w:b/>
          <w:bCs/>
          <w:szCs w:val="22"/>
          <w:lang w:val="sr-Latn-ME"/>
        </w:rPr>
        <w:t>je trebalo</w:t>
      </w:r>
    </w:p>
    <w:p w14:paraId="298BC3DE" w14:textId="77777777" w:rsidR="0001666F" w:rsidRPr="00543CA1" w:rsidRDefault="0001666F">
      <w:pPr>
        <w:rPr>
          <w:b/>
          <w:bCs/>
          <w:szCs w:val="22"/>
          <w:lang w:val="sr-Latn-ME"/>
        </w:rPr>
      </w:pPr>
    </w:p>
    <w:p w14:paraId="26E4976C" w14:textId="0EB6C6B3" w:rsidR="00D8562C" w:rsidRPr="00543CA1" w:rsidRDefault="00D8562C">
      <w:pPr>
        <w:rPr>
          <w:szCs w:val="22"/>
          <w:lang w:val="sr-Latn-ME"/>
        </w:rPr>
      </w:pPr>
      <w:r w:rsidRPr="00543CA1">
        <w:rPr>
          <w:szCs w:val="22"/>
          <w:lang w:val="sr-Latn-ME"/>
        </w:rPr>
        <w:t xml:space="preserve">Ako ste Vi ili Vaše </w:t>
      </w:r>
      <w:r w:rsidR="006579EA" w:rsidRPr="00543CA1">
        <w:rPr>
          <w:szCs w:val="22"/>
          <w:lang w:val="sr-Latn-ME"/>
        </w:rPr>
        <w:t>dijete</w:t>
      </w:r>
      <w:r w:rsidRPr="00543CA1">
        <w:rPr>
          <w:szCs w:val="22"/>
          <w:lang w:val="sr-Latn-ME"/>
        </w:rPr>
        <w:t xml:space="preserve"> uzeli veću doza </w:t>
      </w:r>
      <w:r w:rsidR="00EB594E" w:rsidRPr="00543CA1">
        <w:rPr>
          <w:szCs w:val="22"/>
          <w:lang w:val="sr-Latn-ME"/>
        </w:rPr>
        <w:t>lijek</w:t>
      </w:r>
      <w:r w:rsidRPr="00543CA1">
        <w:rPr>
          <w:szCs w:val="22"/>
          <w:lang w:val="sr-Latn-ME"/>
        </w:rPr>
        <w:t xml:space="preserve">a </w:t>
      </w:r>
      <w:proofErr w:type="spellStart"/>
      <w:r w:rsidR="0041473B" w:rsidRPr="00543CA1">
        <w:rPr>
          <w:szCs w:val="22"/>
          <w:lang w:val="sr-Latn-ME"/>
        </w:rPr>
        <w:t>Cefapan</w:t>
      </w:r>
      <w:proofErr w:type="spellEnd"/>
      <w:r w:rsidRPr="00543CA1">
        <w:rPr>
          <w:szCs w:val="22"/>
          <w:lang w:val="sr-Latn-ME"/>
        </w:rPr>
        <w:t>, od one koja Vam je propisana, odmah</w:t>
      </w:r>
      <w:r w:rsidR="00B50B2B" w:rsidRPr="00543CA1">
        <w:rPr>
          <w:szCs w:val="22"/>
          <w:lang w:val="sr-Latn-ME"/>
        </w:rPr>
        <w:t xml:space="preserve"> </w:t>
      </w:r>
      <w:r w:rsidRPr="00543CA1">
        <w:rPr>
          <w:szCs w:val="22"/>
          <w:lang w:val="sr-Latn-ME"/>
        </w:rPr>
        <w:t>potražite medicinsku pomoć.</w:t>
      </w:r>
    </w:p>
    <w:p w14:paraId="4D405366" w14:textId="77777777" w:rsidR="00D8562C" w:rsidRPr="00543CA1" w:rsidRDefault="00D8562C">
      <w:pPr>
        <w:rPr>
          <w:szCs w:val="22"/>
          <w:lang w:val="sr-Latn-ME"/>
        </w:rPr>
      </w:pPr>
    </w:p>
    <w:p w14:paraId="34FAA950" w14:textId="061CC77D" w:rsidR="00437CAB" w:rsidRPr="00543CA1" w:rsidRDefault="00D8562C">
      <w:pPr>
        <w:rPr>
          <w:szCs w:val="22"/>
          <w:lang w:val="sr-Latn-ME"/>
        </w:rPr>
      </w:pPr>
      <w:r w:rsidRPr="00543CA1">
        <w:rPr>
          <w:b/>
          <w:bCs/>
          <w:szCs w:val="22"/>
          <w:lang w:val="sr-Latn-ME"/>
        </w:rPr>
        <w:t xml:space="preserve">Ako ste zaboravili da uzmete </w:t>
      </w:r>
      <w:r w:rsidR="00EB594E" w:rsidRPr="00543CA1">
        <w:rPr>
          <w:b/>
          <w:bCs/>
          <w:szCs w:val="22"/>
          <w:lang w:val="sr-Latn-ME"/>
        </w:rPr>
        <w:t>lijek</w:t>
      </w:r>
      <w:r w:rsidRPr="00543CA1">
        <w:rPr>
          <w:b/>
          <w:bCs/>
          <w:szCs w:val="22"/>
          <w:lang w:val="sr-Latn-ME"/>
        </w:rPr>
        <w:t xml:space="preserve"> </w:t>
      </w:r>
      <w:proofErr w:type="spellStart"/>
      <w:r w:rsidR="00437CAB" w:rsidRPr="00543CA1">
        <w:rPr>
          <w:b/>
          <w:bCs/>
          <w:szCs w:val="22"/>
          <w:lang w:val="sr-Latn-ME"/>
        </w:rPr>
        <w:t>Cefapan</w:t>
      </w:r>
      <w:proofErr w:type="spellEnd"/>
      <w:r w:rsidR="00437CAB" w:rsidRPr="00543CA1">
        <w:rPr>
          <w:szCs w:val="22"/>
          <w:lang w:val="sr-Latn-ME"/>
        </w:rPr>
        <w:t xml:space="preserve"> </w:t>
      </w:r>
    </w:p>
    <w:p w14:paraId="191DB17F" w14:textId="77777777" w:rsidR="0001666F" w:rsidRPr="00543CA1" w:rsidRDefault="0001666F">
      <w:pPr>
        <w:rPr>
          <w:szCs w:val="22"/>
          <w:lang w:val="sr-Latn-ME"/>
        </w:rPr>
      </w:pPr>
    </w:p>
    <w:p w14:paraId="7974DDEC" w14:textId="4F5B879B" w:rsidR="00D8562C" w:rsidRPr="00543CA1" w:rsidRDefault="00D8562C">
      <w:pPr>
        <w:rPr>
          <w:szCs w:val="22"/>
          <w:lang w:val="sr-Latn-ME"/>
        </w:rPr>
      </w:pPr>
      <w:r w:rsidRPr="00543CA1">
        <w:rPr>
          <w:szCs w:val="22"/>
          <w:lang w:val="sr-Latn-ME"/>
        </w:rPr>
        <w:t xml:space="preserve">Ako ste propustili dozu ili zaboravili da uzmete ili date Vašem </w:t>
      </w:r>
      <w:proofErr w:type="spellStart"/>
      <w:r w:rsidR="00E263EE" w:rsidRPr="00543CA1">
        <w:rPr>
          <w:szCs w:val="22"/>
          <w:lang w:val="sr-Latn-ME"/>
        </w:rPr>
        <w:t>djetetu</w:t>
      </w:r>
      <w:proofErr w:type="spellEnd"/>
      <w:r w:rsidRPr="00543CA1">
        <w:rPr>
          <w:szCs w:val="22"/>
          <w:lang w:val="sr-Latn-ME"/>
        </w:rPr>
        <w:t xml:space="preserve"> </w:t>
      </w:r>
      <w:r w:rsidR="00EB594E" w:rsidRPr="00543CA1">
        <w:rPr>
          <w:szCs w:val="22"/>
          <w:lang w:val="sr-Latn-ME"/>
        </w:rPr>
        <w:t>lijek</w:t>
      </w:r>
      <w:r w:rsidRPr="00543CA1">
        <w:rPr>
          <w:szCs w:val="22"/>
          <w:lang w:val="sr-Latn-ME"/>
        </w:rPr>
        <w:t xml:space="preserve">, uzmite ili dajte </w:t>
      </w:r>
      <w:r w:rsidR="00EB594E" w:rsidRPr="00543CA1">
        <w:rPr>
          <w:szCs w:val="22"/>
          <w:lang w:val="sr-Latn-ME"/>
        </w:rPr>
        <w:t>lijek</w:t>
      </w:r>
      <w:r w:rsidR="00B50B2B" w:rsidRPr="00543CA1">
        <w:rPr>
          <w:szCs w:val="22"/>
          <w:lang w:val="sr-Latn-ME"/>
        </w:rPr>
        <w:t xml:space="preserve"> </w:t>
      </w:r>
      <w:proofErr w:type="spellStart"/>
      <w:r w:rsidR="00E263EE" w:rsidRPr="00543CA1">
        <w:rPr>
          <w:szCs w:val="22"/>
          <w:lang w:val="sr-Latn-ME"/>
        </w:rPr>
        <w:t>djetetu</w:t>
      </w:r>
      <w:proofErr w:type="spellEnd"/>
      <w:r w:rsidRPr="00543CA1">
        <w:rPr>
          <w:szCs w:val="22"/>
          <w:lang w:val="sr-Latn-ME"/>
        </w:rPr>
        <w:t xml:space="preserve"> što je pr</w:t>
      </w:r>
      <w:r w:rsidR="00B811C7" w:rsidRPr="00543CA1">
        <w:rPr>
          <w:szCs w:val="22"/>
          <w:lang w:val="sr-Latn-ME"/>
        </w:rPr>
        <w:t>ije</w:t>
      </w:r>
      <w:r w:rsidRPr="00543CA1">
        <w:rPr>
          <w:szCs w:val="22"/>
          <w:lang w:val="sr-Latn-ME"/>
        </w:rPr>
        <w:t xml:space="preserve"> moguće. Međutim, ukoliko se približilo vr</w:t>
      </w:r>
      <w:r w:rsidR="00B811C7" w:rsidRPr="00543CA1">
        <w:rPr>
          <w:szCs w:val="22"/>
          <w:lang w:val="sr-Latn-ME"/>
        </w:rPr>
        <w:t>ije</w:t>
      </w:r>
      <w:r w:rsidRPr="00543CA1">
        <w:rPr>
          <w:szCs w:val="22"/>
          <w:lang w:val="sr-Latn-ME"/>
        </w:rPr>
        <w:t>me za uzimanje sl</w:t>
      </w:r>
      <w:r w:rsidR="00B811C7" w:rsidRPr="00543CA1">
        <w:rPr>
          <w:szCs w:val="22"/>
          <w:lang w:val="sr-Latn-ME"/>
        </w:rPr>
        <w:t>je</w:t>
      </w:r>
      <w:r w:rsidRPr="00543CA1">
        <w:rPr>
          <w:szCs w:val="22"/>
          <w:lang w:val="sr-Latn-ME"/>
        </w:rPr>
        <w:t>deće doze, nemojte</w:t>
      </w:r>
      <w:r w:rsidR="00B50B2B" w:rsidRPr="00543CA1">
        <w:rPr>
          <w:szCs w:val="22"/>
          <w:lang w:val="sr-Latn-ME"/>
        </w:rPr>
        <w:t xml:space="preserve"> </w:t>
      </w:r>
      <w:r w:rsidRPr="00543CA1">
        <w:rPr>
          <w:szCs w:val="22"/>
          <w:lang w:val="sr-Latn-ME"/>
        </w:rPr>
        <w:t xml:space="preserve">uzimati ili davati Vašem </w:t>
      </w:r>
      <w:proofErr w:type="spellStart"/>
      <w:r w:rsidR="00E263EE" w:rsidRPr="00543CA1">
        <w:rPr>
          <w:szCs w:val="22"/>
          <w:lang w:val="sr-Latn-ME"/>
        </w:rPr>
        <w:t>djetetu</w:t>
      </w:r>
      <w:proofErr w:type="spellEnd"/>
      <w:r w:rsidRPr="00543CA1">
        <w:rPr>
          <w:szCs w:val="22"/>
          <w:lang w:val="sr-Latn-ME"/>
        </w:rPr>
        <w:t xml:space="preserve"> prethodno propuštenu dozu, već nastavite sa uzimanjem ili</w:t>
      </w:r>
      <w:r w:rsidR="00B50B2B" w:rsidRPr="00543CA1">
        <w:rPr>
          <w:szCs w:val="22"/>
          <w:lang w:val="sr-Latn-ME"/>
        </w:rPr>
        <w:t xml:space="preserve"> </w:t>
      </w:r>
      <w:r w:rsidRPr="00543CA1">
        <w:rPr>
          <w:szCs w:val="22"/>
          <w:lang w:val="sr-Latn-ME"/>
        </w:rPr>
        <w:t xml:space="preserve">davanjem </w:t>
      </w:r>
      <w:r w:rsidR="00EB594E" w:rsidRPr="00543CA1">
        <w:rPr>
          <w:szCs w:val="22"/>
          <w:lang w:val="sr-Latn-ME"/>
        </w:rPr>
        <w:t>lijek</w:t>
      </w:r>
      <w:r w:rsidRPr="00543CA1">
        <w:rPr>
          <w:szCs w:val="22"/>
          <w:lang w:val="sr-Latn-ME"/>
        </w:rPr>
        <w:t>a po preporučenom režimu.</w:t>
      </w:r>
    </w:p>
    <w:p w14:paraId="1372A5F7" w14:textId="77777777" w:rsidR="00D8562C" w:rsidRPr="00543CA1" w:rsidRDefault="00D8562C">
      <w:pPr>
        <w:rPr>
          <w:szCs w:val="22"/>
          <w:lang w:val="sr-Latn-ME"/>
        </w:rPr>
      </w:pPr>
      <w:r w:rsidRPr="00543CA1">
        <w:rPr>
          <w:szCs w:val="22"/>
          <w:lang w:val="sr-Latn-ME"/>
        </w:rPr>
        <w:t>Ne uzimajte duplu dozu da biste nadoknadili propuštenu dozu.</w:t>
      </w:r>
    </w:p>
    <w:p w14:paraId="327270EB" w14:textId="77777777" w:rsidR="00D8562C" w:rsidRPr="00543CA1" w:rsidRDefault="00D8562C">
      <w:pPr>
        <w:rPr>
          <w:szCs w:val="22"/>
          <w:lang w:val="sr-Latn-ME"/>
        </w:rPr>
      </w:pPr>
    </w:p>
    <w:p w14:paraId="084AADE4" w14:textId="0AE14DB6" w:rsidR="00437CAB" w:rsidRPr="00543CA1" w:rsidRDefault="00D8562C">
      <w:pPr>
        <w:rPr>
          <w:szCs w:val="22"/>
          <w:lang w:val="sr-Latn-ME"/>
        </w:rPr>
      </w:pPr>
      <w:r w:rsidRPr="00543CA1">
        <w:rPr>
          <w:b/>
          <w:bCs/>
          <w:szCs w:val="22"/>
          <w:lang w:val="sr-Latn-ME"/>
        </w:rPr>
        <w:t xml:space="preserve">Ako prestanete da uzimate </w:t>
      </w:r>
      <w:r w:rsidR="00EB594E" w:rsidRPr="00543CA1">
        <w:rPr>
          <w:b/>
          <w:bCs/>
          <w:szCs w:val="22"/>
          <w:lang w:val="sr-Latn-ME"/>
        </w:rPr>
        <w:t>lijek</w:t>
      </w:r>
      <w:r w:rsidRPr="00543CA1">
        <w:rPr>
          <w:b/>
          <w:bCs/>
          <w:szCs w:val="22"/>
          <w:lang w:val="sr-Latn-ME"/>
        </w:rPr>
        <w:t xml:space="preserve"> </w:t>
      </w:r>
      <w:proofErr w:type="spellStart"/>
      <w:r w:rsidR="00437CAB" w:rsidRPr="00543CA1">
        <w:rPr>
          <w:b/>
          <w:bCs/>
          <w:szCs w:val="22"/>
          <w:lang w:val="sr-Latn-ME"/>
        </w:rPr>
        <w:t>Cefapan</w:t>
      </w:r>
      <w:proofErr w:type="spellEnd"/>
      <w:r w:rsidR="00437CAB" w:rsidRPr="00543CA1">
        <w:rPr>
          <w:szCs w:val="22"/>
          <w:lang w:val="sr-Latn-ME"/>
        </w:rPr>
        <w:t xml:space="preserve"> </w:t>
      </w:r>
    </w:p>
    <w:p w14:paraId="006EFE96" w14:textId="77777777" w:rsidR="0001666F" w:rsidRPr="00543CA1" w:rsidRDefault="0001666F">
      <w:pPr>
        <w:rPr>
          <w:szCs w:val="22"/>
          <w:lang w:val="sr-Latn-ME"/>
        </w:rPr>
      </w:pPr>
    </w:p>
    <w:p w14:paraId="2886D93F" w14:textId="0564670D" w:rsidR="00D8562C" w:rsidRPr="00543CA1" w:rsidRDefault="00D8562C">
      <w:pPr>
        <w:rPr>
          <w:szCs w:val="22"/>
          <w:lang w:val="sr-Latn-ME"/>
        </w:rPr>
      </w:pPr>
      <w:r w:rsidRPr="00543CA1">
        <w:rPr>
          <w:szCs w:val="22"/>
          <w:lang w:val="sr-Latn-ME"/>
        </w:rPr>
        <w:t xml:space="preserve">Nemojte prekidati terapiju ovim </w:t>
      </w:r>
      <w:r w:rsidR="00EB594E" w:rsidRPr="00543CA1">
        <w:rPr>
          <w:szCs w:val="22"/>
          <w:lang w:val="sr-Latn-ME"/>
        </w:rPr>
        <w:t>lijek</w:t>
      </w:r>
      <w:r w:rsidRPr="00543CA1">
        <w:rPr>
          <w:szCs w:val="22"/>
          <w:lang w:val="sr-Latn-ME"/>
        </w:rPr>
        <w:t xml:space="preserve">om, čak i ako se Vi ili Vaše </w:t>
      </w:r>
      <w:r w:rsidR="006579EA" w:rsidRPr="00543CA1">
        <w:rPr>
          <w:szCs w:val="22"/>
          <w:lang w:val="sr-Latn-ME"/>
        </w:rPr>
        <w:t>dijete</w:t>
      </w:r>
      <w:r w:rsidRPr="00543CA1">
        <w:rPr>
          <w:szCs w:val="22"/>
          <w:lang w:val="sr-Latn-ME"/>
        </w:rPr>
        <w:t xml:space="preserve"> os</w:t>
      </w:r>
      <w:r w:rsidR="00B165F2" w:rsidRPr="00543CA1">
        <w:rPr>
          <w:szCs w:val="22"/>
          <w:lang w:val="sr-Latn-ME"/>
        </w:rPr>
        <w:t>j</w:t>
      </w:r>
      <w:r w:rsidRPr="00543CA1">
        <w:rPr>
          <w:szCs w:val="22"/>
          <w:lang w:val="sr-Latn-ME"/>
        </w:rPr>
        <w:t>ećate bolje, pr</w:t>
      </w:r>
      <w:r w:rsidR="00B165F2" w:rsidRPr="00543CA1">
        <w:rPr>
          <w:szCs w:val="22"/>
          <w:lang w:val="sr-Latn-ME"/>
        </w:rPr>
        <w:t>ije</w:t>
      </w:r>
      <w:r w:rsidRPr="00543CA1">
        <w:rPr>
          <w:szCs w:val="22"/>
          <w:lang w:val="sr-Latn-ME"/>
        </w:rPr>
        <w:t xml:space="preserve"> nego što</w:t>
      </w:r>
      <w:r w:rsidR="00B50B2B" w:rsidRPr="00543CA1">
        <w:rPr>
          <w:szCs w:val="22"/>
          <w:lang w:val="sr-Latn-ME"/>
        </w:rPr>
        <w:t xml:space="preserve"> </w:t>
      </w:r>
      <w:r w:rsidRPr="00543CA1">
        <w:rPr>
          <w:szCs w:val="22"/>
          <w:lang w:val="sr-Latn-ME"/>
        </w:rPr>
        <w:t>se ne posav</w:t>
      </w:r>
      <w:r w:rsidR="00B165F2" w:rsidRPr="00543CA1">
        <w:rPr>
          <w:szCs w:val="22"/>
          <w:lang w:val="sr-Latn-ME"/>
        </w:rPr>
        <w:t>j</w:t>
      </w:r>
      <w:r w:rsidRPr="00543CA1">
        <w:rPr>
          <w:szCs w:val="22"/>
          <w:lang w:val="sr-Latn-ME"/>
        </w:rPr>
        <w:t xml:space="preserve">etujete sa Vašim </w:t>
      </w:r>
      <w:r w:rsidR="00EB594E" w:rsidRPr="00543CA1">
        <w:rPr>
          <w:szCs w:val="22"/>
          <w:lang w:val="sr-Latn-ME"/>
        </w:rPr>
        <w:t>ljekar</w:t>
      </w:r>
      <w:r w:rsidRPr="00543CA1">
        <w:rPr>
          <w:szCs w:val="22"/>
          <w:lang w:val="sr-Latn-ME"/>
        </w:rPr>
        <w:t>om. Ukoliko terapiju ne sprove</w:t>
      </w:r>
      <w:r w:rsidR="006579EA" w:rsidRPr="00543CA1">
        <w:rPr>
          <w:szCs w:val="22"/>
          <w:lang w:val="sr-Latn-ME"/>
        </w:rPr>
        <w:t>dete</w:t>
      </w:r>
      <w:r w:rsidRPr="00543CA1">
        <w:rPr>
          <w:szCs w:val="22"/>
          <w:lang w:val="sr-Latn-ME"/>
        </w:rPr>
        <w:t xml:space="preserve"> do kraja, onoliko dugo </w:t>
      </w:r>
      <w:r w:rsidR="00287422" w:rsidRPr="00543CA1">
        <w:rPr>
          <w:szCs w:val="22"/>
          <w:lang w:val="sr-Latn-ME"/>
        </w:rPr>
        <w:t>k</w:t>
      </w:r>
      <w:r w:rsidR="00B50B2B" w:rsidRPr="00543CA1">
        <w:rPr>
          <w:szCs w:val="22"/>
          <w:lang w:val="sr-Latn-ME"/>
        </w:rPr>
        <w:t xml:space="preserve">oliko </w:t>
      </w:r>
      <w:r w:rsidRPr="00543CA1">
        <w:rPr>
          <w:szCs w:val="22"/>
          <w:lang w:val="sr-Latn-ME"/>
        </w:rPr>
        <w:t xml:space="preserve">Vam je </w:t>
      </w:r>
      <w:r w:rsidR="00EB594E" w:rsidRPr="00543CA1">
        <w:rPr>
          <w:szCs w:val="22"/>
          <w:lang w:val="sr-Latn-ME"/>
        </w:rPr>
        <w:t>ljekar</w:t>
      </w:r>
      <w:r w:rsidRPr="00543CA1">
        <w:rPr>
          <w:szCs w:val="22"/>
          <w:lang w:val="sr-Latn-ME"/>
        </w:rPr>
        <w:t xml:space="preserve"> propisao, može doći do toga da se infekcija vrati.</w:t>
      </w:r>
    </w:p>
    <w:p w14:paraId="0517197E" w14:textId="11DF3EDB" w:rsidR="00D8562C" w:rsidRPr="00543CA1" w:rsidRDefault="00D8562C">
      <w:pPr>
        <w:rPr>
          <w:szCs w:val="22"/>
          <w:lang w:val="sr-Latn-ME"/>
        </w:rPr>
      </w:pPr>
      <w:r w:rsidRPr="00543CA1">
        <w:rPr>
          <w:szCs w:val="22"/>
          <w:lang w:val="sr-Latn-ME"/>
        </w:rPr>
        <w:lastRenderedPageBreak/>
        <w:t>Važno je da l</w:t>
      </w:r>
      <w:r w:rsidR="00B165F2" w:rsidRPr="00543CA1">
        <w:rPr>
          <w:szCs w:val="22"/>
          <w:lang w:val="sr-Latn-ME"/>
        </w:rPr>
        <w:t>ij</w:t>
      </w:r>
      <w:r w:rsidRPr="00543CA1">
        <w:rPr>
          <w:szCs w:val="22"/>
          <w:lang w:val="sr-Latn-ME"/>
        </w:rPr>
        <w:t>ečenje bude sprovedeno do kraja, osim ukoliko je došlo do pojave neželjenih</w:t>
      </w:r>
      <w:r w:rsidR="00B50B2B" w:rsidRPr="00543CA1">
        <w:rPr>
          <w:szCs w:val="22"/>
          <w:lang w:val="sr-Latn-ME"/>
        </w:rPr>
        <w:t xml:space="preserve"> </w:t>
      </w:r>
      <w:r w:rsidRPr="00543CA1">
        <w:rPr>
          <w:szCs w:val="22"/>
          <w:lang w:val="sr-Latn-ME"/>
        </w:rPr>
        <w:t xml:space="preserve">dejstava ili Vas </w:t>
      </w:r>
      <w:r w:rsidR="00EB594E" w:rsidRPr="00543CA1">
        <w:rPr>
          <w:szCs w:val="22"/>
          <w:lang w:val="sr-Latn-ME"/>
        </w:rPr>
        <w:t>ljekar</w:t>
      </w:r>
      <w:r w:rsidRPr="00543CA1">
        <w:rPr>
          <w:szCs w:val="22"/>
          <w:lang w:val="sr-Latn-ME"/>
        </w:rPr>
        <w:t xml:space="preserve"> sav</w:t>
      </w:r>
      <w:r w:rsidR="00B165F2" w:rsidRPr="00543CA1">
        <w:rPr>
          <w:szCs w:val="22"/>
          <w:lang w:val="sr-Latn-ME"/>
        </w:rPr>
        <w:t>j</w:t>
      </w:r>
      <w:r w:rsidRPr="00543CA1">
        <w:rPr>
          <w:szCs w:val="22"/>
          <w:lang w:val="sr-Latn-ME"/>
        </w:rPr>
        <w:t>etuje da prekinete sa l</w:t>
      </w:r>
      <w:r w:rsidR="002D7115" w:rsidRPr="00543CA1">
        <w:rPr>
          <w:szCs w:val="22"/>
          <w:lang w:val="sr-Latn-ME"/>
        </w:rPr>
        <w:t>ij</w:t>
      </w:r>
      <w:r w:rsidRPr="00543CA1">
        <w:rPr>
          <w:szCs w:val="22"/>
          <w:lang w:val="sr-Latn-ME"/>
        </w:rPr>
        <w:t>ečenjem.</w:t>
      </w:r>
    </w:p>
    <w:p w14:paraId="246C0B9E" w14:textId="77777777" w:rsidR="00287422" w:rsidRPr="00543CA1" w:rsidRDefault="00287422">
      <w:pPr>
        <w:rPr>
          <w:szCs w:val="22"/>
          <w:lang w:val="sr-Latn-ME"/>
        </w:rPr>
      </w:pPr>
    </w:p>
    <w:p w14:paraId="21BD64F6" w14:textId="13318523" w:rsidR="008B16BD" w:rsidRPr="00543CA1" w:rsidRDefault="00D8562C">
      <w:pPr>
        <w:rPr>
          <w:i/>
          <w:iCs/>
          <w:szCs w:val="22"/>
          <w:lang w:val="sr-Latn-ME"/>
        </w:rPr>
      </w:pPr>
      <w:r w:rsidRPr="00543CA1">
        <w:rPr>
          <w:i/>
          <w:iCs/>
          <w:szCs w:val="22"/>
          <w:lang w:val="sr-Latn-ME"/>
        </w:rPr>
        <w:t>Ako imate dodatnih pitanja o prim</w:t>
      </w:r>
      <w:r w:rsidR="00B165F2" w:rsidRPr="00543CA1">
        <w:rPr>
          <w:i/>
          <w:iCs/>
          <w:szCs w:val="22"/>
          <w:lang w:val="sr-Latn-ME"/>
        </w:rPr>
        <w:t>j</w:t>
      </w:r>
      <w:r w:rsidRPr="00543CA1">
        <w:rPr>
          <w:i/>
          <w:iCs/>
          <w:szCs w:val="22"/>
          <w:lang w:val="sr-Latn-ME"/>
        </w:rPr>
        <w:t xml:space="preserve">eni ovog </w:t>
      </w:r>
      <w:r w:rsidR="00EB594E" w:rsidRPr="00543CA1">
        <w:rPr>
          <w:i/>
          <w:iCs/>
          <w:szCs w:val="22"/>
          <w:lang w:val="sr-Latn-ME"/>
        </w:rPr>
        <w:t>lijek</w:t>
      </w:r>
      <w:r w:rsidRPr="00543CA1">
        <w:rPr>
          <w:i/>
          <w:iCs/>
          <w:szCs w:val="22"/>
          <w:lang w:val="sr-Latn-ME"/>
        </w:rPr>
        <w:t xml:space="preserve">a, obratite se svom </w:t>
      </w:r>
      <w:r w:rsidR="00EB594E" w:rsidRPr="00543CA1">
        <w:rPr>
          <w:i/>
          <w:iCs/>
          <w:szCs w:val="22"/>
          <w:lang w:val="sr-Latn-ME"/>
        </w:rPr>
        <w:t>ljekar</w:t>
      </w:r>
      <w:r w:rsidRPr="00543CA1">
        <w:rPr>
          <w:i/>
          <w:iCs/>
          <w:szCs w:val="22"/>
          <w:lang w:val="sr-Latn-ME"/>
        </w:rPr>
        <w:t>u ili farmaceutu.</w:t>
      </w:r>
    </w:p>
    <w:p w14:paraId="2C468031" w14:textId="188ED618" w:rsidR="002D7115" w:rsidRPr="00543CA1" w:rsidRDefault="002D7115" w:rsidP="00CC7FD6">
      <w:pPr>
        <w:pStyle w:val="NASLOV123"/>
        <w:spacing w:before="0" w:after="0"/>
        <w:jc w:val="both"/>
        <w:rPr>
          <w:lang w:val="sr-Latn-ME"/>
        </w:rPr>
      </w:pPr>
    </w:p>
    <w:p w14:paraId="3AB80879" w14:textId="77777777" w:rsidR="0001666F" w:rsidRPr="00543CA1" w:rsidRDefault="0001666F" w:rsidP="00CC7FD6">
      <w:pPr>
        <w:pStyle w:val="NASLOV123"/>
        <w:spacing w:before="0" w:after="0"/>
        <w:jc w:val="both"/>
        <w:rPr>
          <w:lang w:val="sr-Latn-ME"/>
        </w:rPr>
      </w:pPr>
    </w:p>
    <w:p w14:paraId="79D70788" w14:textId="2E0260C0" w:rsidR="00177D7F" w:rsidRPr="00543CA1" w:rsidRDefault="00182B89" w:rsidP="00CC7FD6">
      <w:pPr>
        <w:pStyle w:val="NASLOV123"/>
        <w:spacing w:before="0" w:after="0"/>
        <w:jc w:val="both"/>
        <w:rPr>
          <w:lang w:val="sr-Latn-ME"/>
        </w:rPr>
      </w:pPr>
      <w:r w:rsidRPr="00543CA1">
        <w:rPr>
          <w:lang w:val="sr-Latn-ME"/>
        </w:rPr>
        <w:t>4. MOGUĆA NEŽELJENA DEJSTVA</w:t>
      </w:r>
    </w:p>
    <w:p w14:paraId="79923EE3" w14:textId="77777777" w:rsidR="0001666F" w:rsidRPr="00543CA1" w:rsidRDefault="0001666F" w:rsidP="00010A75">
      <w:pPr>
        <w:rPr>
          <w:szCs w:val="22"/>
          <w:lang w:val="sr-Latn-ME"/>
        </w:rPr>
      </w:pPr>
    </w:p>
    <w:p w14:paraId="4948E843" w14:textId="638D1443" w:rsidR="00D3644D" w:rsidRPr="00543CA1" w:rsidRDefault="00104D20" w:rsidP="00010A75">
      <w:pPr>
        <w:rPr>
          <w:noProof/>
          <w:szCs w:val="22"/>
          <w:lang w:val="sr-Latn-ME"/>
        </w:rPr>
      </w:pPr>
      <w:r w:rsidRPr="00543CA1">
        <w:rPr>
          <w:szCs w:val="22"/>
          <w:lang w:val="sr-Latn-ME"/>
        </w:rPr>
        <w:t xml:space="preserve">Kao i svi </w:t>
      </w:r>
      <w:r w:rsidR="00EB594E" w:rsidRPr="00543CA1">
        <w:rPr>
          <w:szCs w:val="22"/>
          <w:lang w:val="sr-Latn-ME"/>
        </w:rPr>
        <w:t>ljek</w:t>
      </w:r>
      <w:r w:rsidRPr="00543CA1">
        <w:rPr>
          <w:szCs w:val="22"/>
          <w:lang w:val="sr-Latn-ME"/>
        </w:rPr>
        <w:t xml:space="preserve">ovi, ovaj </w:t>
      </w:r>
      <w:r w:rsidR="00EB594E" w:rsidRPr="00543CA1">
        <w:rPr>
          <w:szCs w:val="22"/>
          <w:lang w:val="sr-Latn-ME"/>
        </w:rPr>
        <w:t>lijek</w:t>
      </w:r>
      <w:r w:rsidRPr="00543CA1">
        <w:rPr>
          <w:szCs w:val="22"/>
          <w:lang w:val="sr-Latn-ME"/>
        </w:rPr>
        <w:t xml:space="preserve"> može da prouzrokuje neželjena dejstva, iako ona ne moraju da se jave kod svih pacijenata koji uzimaju ovaj </w:t>
      </w:r>
      <w:r w:rsidR="00EB594E" w:rsidRPr="00543CA1">
        <w:rPr>
          <w:szCs w:val="22"/>
          <w:lang w:val="sr-Latn-ME"/>
        </w:rPr>
        <w:t>lijek</w:t>
      </w:r>
      <w:r w:rsidRPr="00543CA1">
        <w:rPr>
          <w:szCs w:val="22"/>
          <w:lang w:val="sr-Latn-ME"/>
        </w:rPr>
        <w:t>.</w:t>
      </w:r>
      <w:r w:rsidR="00E21005" w:rsidRPr="00543CA1">
        <w:rPr>
          <w:noProof/>
          <w:szCs w:val="22"/>
          <w:lang w:val="sr-Latn-ME"/>
        </w:rPr>
        <w:t xml:space="preserve"> </w:t>
      </w:r>
    </w:p>
    <w:p w14:paraId="0D0335EC" w14:textId="77777777" w:rsidR="00760D65" w:rsidRPr="00543CA1" w:rsidRDefault="00760D65" w:rsidP="00010A75">
      <w:pPr>
        <w:rPr>
          <w:noProof/>
          <w:szCs w:val="22"/>
          <w:lang w:val="sr-Latn-ME"/>
        </w:rPr>
      </w:pPr>
    </w:p>
    <w:p w14:paraId="18A0CA67" w14:textId="6DCD5C37" w:rsidR="004242A0" w:rsidRPr="00543CA1" w:rsidRDefault="004242A0" w:rsidP="004242A0">
      <w:pPr>
        <w:rPr>
          <w:b/>
          <w:bCs/>
          <w:szCs w:val="22"/>
          <w:lang w:val="sr-Latn-ME"/>
        </w:rPr>
      </w:pPr>
      <w:r w:rsidRPr="00543CA1">
        <w:rPr>
          <w:b/>
          <w:bCs/>
          <w:szCs w:val="22"/>
          <w:lang w:val="sr-Latn-ME"/>
        </w:rPr>
        <w:t>Ukoliko se javi neko od sl</w:t>
      </w:r>
      <w:r w:rsidR="00B165F2" w:rsidRPr="00543CA1">
        <w:rPr>
          <w:b/>
          <w:bCs/>
          <w:szCs w:val="22"/>
          <w:lang w:val="sr-Latn-ME"/>
        </w:rPr>
        <w:t>j</w:t>
      </w:r>
      <w:r w:rsidRPr="00543CA1">
        <w:rPr>
          <w:b/>
          <w:bCs/>
          <w:szCs w:val="22"/>
          <w:lang w:val="sr-Latn-ME"/>
        </w:rPr>
        <w:t>edećih ozbiljnih neželjenih dejstava, odmah se obratite Vašem</w:t>
      </w:r>
      <w:r w:rsidR="000A5909" w:rsidRPr="00543CA1">
        <w:rPr>
          <w:b/>
          <w:bCs/>
          <w:szCs w:val="22"/>
          <w:lang w:val="sr-Latn-ME"/>
        </w:rPr>
        <w:t xml:space="preserve"> </w:t>
      </w:r>
      <w:r w:rsidR="00EB594E" w:rsidRPr="00543CA1">
        <w:rPr>
          <w:b/>
          <w:bCs/>
          <w:szCs w:val="22"/>
          <w:lang w:val="sr-Latn-ME"/>
        </w:rPr>
        <w:t>ljekar</w:t>
      </w:r>
      <w:r w:rsidRPr="00543CA1">
        <w:rPr>
          <w:b/>
          <w:bCs/>
          <w:szCs w:val="22"/>
          <w:lang w:val="sr-Latn-ME"/>
        </w:rPr>
        <w:t>u ili najbližoj zdravstvenoj ustanovi</w:t>
      </w:r>
      <w:r w:rsidR="006A4C90" w:rsidRPr="00543CA1">
        <w:rPr>
          <w:b/>
          <w:bCs/>
          <w:szCs w:val="22"/>
          <w:lang w:val="sr-Latn-ME"/>
        </w:rPr>
        <w:t xml:space="preserve"> </w:t>
      </w:r>
      <w:r w:rsidRPr="00543CA1">
        <w:rPr>
          <w:b/>
          <w:bCs/>
          <w:szCs w:val="22"/>
          <w:lang w:val="sr-Latn-ME"/>
        </w:rPr>
        <w:t>– možda će Vam odmah biti potrebna medicinska</w:t>
      </w:r>
      <w:r w:rsidR="006A4C90" w:rsidRPr="00543CA1">
        <w:rPr>
          <w:b/>
          <w:bCs/>
          <w:szCs w:val="22"/>
          <w:lang w:val="sr-Latn-ME"/>
        </w:rPr>
        <w:t xml:space="preserve"> </w:t>
      </w:r>
      <w:r w:rsidRPr="00543CA1">
        <w:rPr>
          <w:b/>
          <w:bCs/>
          <w:szCs w:val="22"/>
          <w:lang w:val="sr-Latn-ME"/>
        </w:rPr>
        <w:t>pomoć:</w:t>
      </w:r>
    </w:p>
    <w:p w14:paraId="6391CE53" w14:textId="62D402D2" w:rsidR="004242A0" w:rsidRPr="00543CA1" w:rsidRDefault="006A4C90" w:rsidP="004242A0">
      <w:pPr>
        <w:rPr>
          <w:szCs w:val="22"/>
          <w:lang w:val="sr-Latn-ME"/>
        </w:rPr>
      </w:pPr>
      <w:r w:rsidRPr="00543CA1">
        <w:rPr>
          <w:b/>
          <w:bCs/>
          <w:szCs w:val="22"/>
          <w:lang w:val="sr-Latn-ME"/>
        </w:rPr>
        <w:t>-</w:t>
      </w:r>
      <w:r w:rsidR="004242A0" w:rsidRPr="00543CA1">
        <w:rPr>
          <w:b/>
          <w:bCs/>
          <w:szCs w:val="22"/>
          <w:lang w:val="sr-Latn-ME"/>
        </w:rPr>
        <w:t xml:space="preserve"> </w:t>
      </w:r>
      <w:r w:rsidR="004242A0" w:rsidRPr="00543CA1">
        <w:rPr>
          <w:szCs w:val="22"/>
          <w:lang w:val="sr-Latn-ME"/>
        </w:rPr>
        <w:t>ako se pojavi alergijska reakcija. Simptomi obuhvataju: osip po koži, bol u zglobovima, otežano</w:t>
      </w:r>
      <w:r w:rsidR="00661693" w:rsidRPr="00543CA1">
        <w:rPr>
          <w:szCs w:val="22"/>
          <w:lang w:val="sr-Latn-ME"/>
        </w:rPr>
        <w:t xml:space="preserve"> </w:t>
      </w:r>
      <w:r w:rsidR="004242A0" w:rsidRPr="00543CA1">
        <w:rPr>
          <w:szCs w:val="22"/>
          <w:lang w:val="sr-Latn-ME"/>
        </w:rPr>
        <w:t>gutanje ili disanje sa oticanjem usana, lica, grla ili jezika,</w:t>
      </w:r>
    </w:p>
    <w:p w14:paraId="3E217729" w14:textId="52A1775B"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u slučaju pojave plikova ili krvarenja kože oko usana, očiju, usta, nosa i genitalija koje može</w:t>
      </w:r>
      <w:r w:rsidR="00661693" w:rsidRPr="00543CA1">
        <w:rPr>
          <w:szCs w:val="22"/>
          <w:lang w:val="sr-Latn-ME"/>
        </w:rPr>
        <w:t xml:space="preserve"> </w:t>
      </w:r>
      <w:r w:rsidR="004242A0" w:rsidRPr="00543CA1">
        <w:rPr>
          <w:szCs w:val="22"/>
          <w:lang w:val="sr-Latn-ME"/>
        </w:rPr>
        <w:t>biti praćeno bolom, glavoboljom i povišenom t</w:t>
      </w:r>
      <w:r w:rsidR="00B165F2" w:rsidRPr="00543CA1">
        <w:rPr>
          <w:szCs w:val="22"/>
          <w:lang w:val="sr-Latn-ME"/>
        </w:rPr>
        <w:t>je</w:t>
      </w:r>
      <w:r w:rsidR="004242A0" w:rsidRPr="00543CA1">
        <w:rPr>
          <w:szCs w:val="22"/>
          <w:lang w:val="sr-Latn-ME"/>
        </w:rPr>
        <w:t>lesnom temperaturom. Pojava ovih znakova i</w:t>
      </w:r>
      <w:r w:rsidR="00962DD0" w:rsidRPr="00543CA1">
        <w:rPr>
          <w:szCs w:val="22"/>
          <w:lang w:val="sr-Latn-ME"/>
        </w:rPr>
        <w:t xml:space="preserve"> </w:t>
      </w:r>
      <w:r w:rsidR="004242A0" w:rsidRPr="00543CA1">
        <w:rPr>
          <w:szCs w:val="22"/>
          <w:lang w:val="sr-Latn-ME"/>
        </w:rPr>
        <w:t>simptoma može ukazati na oboljenje koje se zove „</w:t>
      </w:r>
      <w:proofErr w:type="spellStart"/>
      <w:r w:rsidR="004242A0" w:rsidRPr="00543CA1">
        <w:rPr>
          <w:i/>
          <w:iCs/>
          <w:szCs w:val="22"/>
          <w:lang w:val="sr-Latn-ME"/>
        </w:rPr>
        <w:t>Stevens</w:t>
      </w:r>
      <w:proofErr w:type="spellEnd"/>
      <w:r w:rsidR="004242A0" w:rsidRPr="00543CA1">
        <w:rPr>
          <w:i/>
          <w:iCs/>
          <w:szCs w:val="22"/>
          <w:lang w:val="sr-Latn-ME"/>
        </w:rPr>
        <w:t>-Johnson</w:t>
      </w:r>
      <w:r w:rsidR="004242A0" w:rsidRPr="00543CA1">
        <w:rPr>
          <w:szCs w:val="22"/>
          <w:lang w:val="sr-Latn-ME"/>
        </w:rPr>
        <w:t>-ov sindrom”,</w:t>
      </w:r>
    </w:p>
    <w:p w14:paraId="41526DAF" w14:textId="122CBE30"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u slučaju pojave teških osipa naročito na nogama, rukama, šakama i stopalima koji se mogu</w:t>
      </w:r>
      <w:r w:rsidR="004D6B23" w:rsidRPr="00543CA1">
        <w:rPr>
          <w:szCs w:val="22"/>
          <w:lang w:val="sr-Latn-ME"/>
        </w:rPr>
        <w:t xml:space="preserve"> </w:t>
      </w:r>
      <w:r w:rsidR="004242A0" w:rsidRPr="00543CA1">
        <w:rPr>
          <w:szCs w:val="22"/>
          <w:lang w:val="sr-Latn-ME"/>
        </w:rPr>
        <w:t>proširiti na lice i usne. Ovo može postati ozbiljnije ukoliko se plikovi uvećaju i prošire i</w:t>
      </w:r>
      <w:r w:rsidR="004D6B23" w:rsidRPr="00543CA1">
        <w:rPr>
          <w:szCs w:val="22"/>
          <w:lang w:val="sr-Latn-ME"/>
        </w:rPr>
        <w:t xml:space="preserve"> </w:t>
      </w:r>
      <w:r w:rsidR="004242A0" w:rsidRPr="00543CA1">
        <w:rPr>
          <w:szCs w:val="22"/>
          <w:lang w:val="sr-Latn-ME"/>
        </w:rPr>
        <w:t>može se javiti ljuštenje kože uz o</w:t>
      </w:r>
      <w:r w:rsidR="00B949B2" w:rsidRPr="00543CA1">
        <w:rPr>
          <w:szCs w:val="22"/>
          <w:lang w:val="sr-Latn-ME"/>
        </w:rPr>
        <w:t>sj</w:t>
      </w:r>
      <w:r w:rsidR="004242A0" w:rsidRPr="00543CA1">
        <w:rPr>
          <w:szCs w:val="22"/>
          <w:lang w:val="sr-Latn-ME"/>
        </w:rPr>
        <w:t>ećaj opšte slabosti (povišena t</w:t>
      </w:r>
      <w:r w:rsidR="00B949B2" w:rsidRPr="00543CA1">
        <w:rPr>
          <w:szCs w:val="22"/>
          <w:lang w:val="sr-Latn-ME"/>
        </w:rPr>
        <w:t>j</w:t>
      </w:r>
      <w:r w:rsidR="004242A0" w:rsidRPr="00543CA1">
        <w:rPr>
          <w:szCs w:val="22"/>
          <w:lang w:val="sr-Latn-ME"/>
        </w:rPr>
        <w:t>elesna temperatura, bol,</w:t>
      </w:r>
      <w:r w:rsidR="004D6B23" w:rsidRPr="00543CA1">
        <w:rPr>
          <w:szCs w:val="22"/>
          <w:lang w:val="sr-Latn-ME"/>
        </w:rPr>
        <w:t xml:space="preserve"> </w:t>
      </w:r>
      <w:r w:rsidR="004242A0" w:rsidRPr="00543CA1">
        <w:rPr>
          <w:szCs w:val="22"/>
          <w:lang w:val="sr-Latn-ME"/>
        </w:rPr>
        <w:t xml:space="preserve">glavobolja). Pojava ovih simptoma može ukazati na oboljenje koje se zove „toksična </w:t>
      </w:r>
      <w:proofErr w:type="spellStart"/>
      <w:r w:rsidR="004242A0" w:rsidRPr="00543CA1">
        <w:rPr>
          <w:szCs w:val="22"/>
          <w:lang w:val="sr-Latn-ME"/>
        </w:rPr>
        <w:t>epidermalna</w:t>
      </w:r>
      <w:proofErr w:type="spellEnd"/>
      <w:r w:rsidR="004D6B23" w:rsidRPr="00543CA1">
        <w:rPr>
          <w:szCs w:val="22"/>
          <w:lang w:val="sr-Latn-ME"/>
        </w:rPr>
        <w:t xml:space="preserve"> </w:t>
      </w:r>
      <w:proofErr w:type="spellStart"/>
      <w:r w:rsidR="004242A0" w:rsidRPr="00543CA1">
        <w:rPr>
          <w:szCs w:val="22"/>
          <w:lang w:val="sr-Latn-ME"/>
        </w:rPr>
        <w:t>nekroliza</w:t>
      </w:r>
      <w:proofErr w:type="spellEnd"/>
      <w:r w:rsidR="004242A0" w:rsidRPr="00543CA1">
        <w:rPr>
          <w:szCs w:val="22"/>
          <w:lang w:val="sr-Latn-ME"/>
        </w:rPr>
        <w:t>”,</w:t>
      </w:r>
    </w:p>
    <w:p w14:paraId="162D23F5" w14:textId="47458CDC"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u slučaju pojave osipa kože ili druge manifestacije</w:t>
      </w:r>
      <w:r w:rsidR="001F240F" w:rsidRPr="00543CA1">
        <w:rPr>
          <w:szCs w:val="22"/>
          <w:lang w:val="sr-Latn-ME"/>
        </w:rPr>
        <w:t xml:space="preserve"> na koži</w:t>
      </w:r>
      <w:r w:rsidR="004242A0" w:rsidRPr="00543CA1">
        <w:rPr>
          <w:szCs w:val="22"/>
          <w:lang w:val="sr-Latn-ME"/>
        </w:rPr>
        <w:t xml:space="preserve"> sa roze/crvenim prstenom i bl</w:t>
      </w:r>
      <w:r w:rsidR="00B949B2" w:rsidRPr="00543CA1">
        <w:rPr>
          <w:szCs w:val="22"/>
          <w:lang w:val="sr-Latn-ME"/>
        </w:rPr>
        <w:t>ije</w:t>
      </w:r>
      <w:r w:rsidR="004242A0" w:rsidRPr="00543CA1">
        <w:rPr>
          <w:szCs w:val="22"/>
          <w:lang w:val="sr-Latn-ME"/>
        </w:rPr>
        <w:t>dim</w:t>
      </w:r>
      <w:r w:rsidR="004D6B23" w:rsidRPr="00543CA1">
        <w:rPr>
          <w:szCs w:val="22"/>
          <w:lang w:val="sr-Latn-ME"/>
        </w:rPr>
        <w:t xml:space="preserve"> </w:t>
      </w:r>
      <w:r w:rsidR="004242A0" w:rsidRPr="00543CA1">
        <w:rPr>
          <w:szCs w:val="22"/>
          <w:lang w:val="sr-Latn-ME"/>
        </w:rPr>
        <w:t>centrom koji svrbi i može da bude ljuspast ili može biti ispunjen tečnošću. Osip se posebno</w:t>
      </w:r>
      <w:r w:rsidR="004D6B23" w:rsidRPr="00543CA1">
        <w:rPr>
          <w:szCs w:val="22"/>
          <w:lang w:val="sr-Latn-ME"/>
        </w:rPr>
        <w:t xml:space="preserve"> </w:t>
      </w:r>
      <w:r w:rsidR="004242A0" w:rsidRPr="00543CA1">
        <w:rPr>
          <w:szCs w:val="22"/>
          <w:lang w:val="sr-Latn-ME"/>
        </w:rPr>
        <w:t>javlja na dlanovima i stopalima. Ovo može biti znak ozbiljne alergijske reakcije koja se zove</w:t>
      </w:r>
      <w:r w:rsidR="004D6B23" w:rsidRPr="00543CA1">
        <w:rPr>
          <w:szCs w:val="22"/>
          <w:lang w:val="sr-Latn-ME"/>
        </w:rPr>
        <w:t xml:space="preserve"> </w:t>
      </w:r>
      <w:r w:rsidR="004242A0" w:rsidRPr="00543CA1">
        <w:rPr>
          <w:szCs w:val="22"/>
          <w:lang w:val="sr-Latn-ME"/>
        </w:rPr>
        <w:t>„</w:t>
      </w:r>
      <w:proofErr w:type="spellStart"/>
      <w:r w:rsidR="004242A0" w:rsidRPr="00543CA1">
        <w:rPr>
          <w:szCs w:val="22"/>
          <w:lang w:val="sr-Latn-ME"/>
        </w:rPr>
        <w:t>eritema</w:t>
      </w:r>
      <w:proofErr w:type="spellEnd"/>
      <w:r w:rsidR="004242A0" w:rsidRPr="00543CA1">
        <w:rPr>
          <w:szCs w:val="22"/>
          <w:lang w:val="sr-Latn-ME"/>
        </w:rPr>
        <w:t xml:space="preserve"> </w:t>
      </w:r>
      <w:proofErr w:type="spellStart"/>
      <w:r w:rsidR="004242A0" w:rsidRPr="00543CA1">
        <w:rPr>
          <w:szCs w:val="22"/>
          <w:lang w:val="sr-Latn-ME"/>
        </w:rPr>
        <w:t>multiforme</w:t>
      </w:r>
      <w:proofErr w:type="spellEnd"/>
      <w:r w:rsidR="004242A0" w:rsidRPr="00543CA1">
        <w:rPr>
          <w:szCs w:val="22"/>
          <w:lang w:val="sr-Latn-ME"/>
        </w:rPr>
        <w:t>”,</w:t>
      </w:r>
    </w:p>
    <w:p w14:paraId="2F2C8E48" w14:textId="4162CD0D"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ako ste tokom prim</w:t>
      </w:r>
      <w:r w:rsidR="002D7115" w:rsidRPr="00543CA1">
        <w:rPr>
          <w:szCs w:val="22"/>
          <w:lang w:val="sr-Latn-ME"/>
        </w:rPr>
        <w:t>j</w:t>
      </w:r>
      <w:r w:rsidR="004242A0" w:rsidRPr="00543CA1">
        <w:rPr>
          <w:szCs w:val="22"/>
          <w:lang w:val="sr-Latn-ME"/>
        </w:rPr>
        <w:t xml:space="preserve">ene ovog </w:t>
      </w:r>
      <w:r w:rsidR="00EB594E" w:rsidRPr="00543CA1">
        <w:rPr>
          <w:szCs w:val="22"/>
          <w:lang w:val="sr-Latn-ME"/>
        </w:rPr>
        <w:t>lijek</w:t>
      </w:r>
      <w:r w:rsidR="004242A0" w:rsidRPr="00543CA1">
        <w:rPr>
          <w:szCs w:val="22"/>
          <w:lang w:val="sr-Latn-ME"/>
        </w:rPr>
        <w:t>a, skloniji infekcijama nego obično. Razlog može biti poremećaj</w:t>
      </w:r>
      <w:r w:rsidR="00117E81" w:rsidRPr="00543CA1">
        <w:rPr>
          <w:szCs w:val="22"/>
          <w:lang w:val="sr-Latn-ME"/>
        </w:rPr>
        <w:t xml:space="preserve"> </w:t>
      </w:r>
      <w:r w:rsidR="004242A0" w:rsidRPr="00543CA1">
        <w:rPr>
          <w:szCs w:val="22"/>
          <w:lang w:val="sr-Latn-ME"/>
        </w:rPr>
        <w:t xml:space="preserve">krvi (neko oboljenje krvi), koje se obično poboljšava nakon prekida uzimanja </w:t>
      </w:r>
      <w:r w:rsidR="00EB594E" w:rsidRPr="00543CA1">
        <w:rPr>
          <w:szCs w:val="22"/>
          <w:lang w:val="sr-Latn-ME"/>
        </w:rPr>
        <w:t>lijek</w:t>
      </w:r>
      <w:r w:rsidR="004242A0" w:rsidRPr="00543CA1">
        <w:rPr>
          <w:szCs w:val="22"/>
          <w:lang w:val="sr-Latn-ME"/>
        </w:rPr>
        <w:t xml:space="preserve">a </w:t>
      </w:r>
      <w:proofErr w:type="spellStart"/>
      <w:r w:rsidR="005F66C3" w:rsidRPr="00543CA1">
        <w:rPr>
          <w:szCs w:val="22"/>
          <w:lang w:val="sr-Latn-ME"/>
        </w:rPr>
        <w:t>Cefapan</w:t>
      </w:r>
      <w:proofErr w:type="spellEnd"/>
      <w:r w:rsidR="004242A0" w:rsidRPr="00543CA1">
        <w:rPr>
          <w:szCs w:val="22"/>
          <w:lang w:val="sr-Latn-ME"/>
        </w:rPr>
        <w:t>,</w:t>
      </w:r>
    </w:p>
    <w:p w14:paraId="552604CF" w14:textId="74944140"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u slučaju pojave modrica ili krvarenja lakše nego uobičajeno. Razlog može biti poremećaj krvi</w:t>
      </w:r>
      <w:r w:rsidR="00117E81" w:rsidRPr="00543CA1">
        <w:rPr>
          <w:szCs w:val="22"/>
          <w:lang w:val="sr-Latn-ME"/>
        </w:rPr>
        <w:t xml:space="preserve"> </w:t>
      </w:r>
      <w:r w:rsidR="004242A0" w:rsidRPr="00543CA1">
        <w:rPr>
          <w:szCs w:val="22"/>
          <w:lang w:val="sr-Latn-ME"/>
        </w:rPr>
        <w:t xml:space="preserve">(neko oboljenje krvi), koje se obično poboljšava nakon prekida uzimanja </w:t>
      </w:r>
      <w:r w:rsidR="00EB594E" w:rsidRPr="00543CA1">
        <w:rPr>
          <w:szCs w:val="22"/>
          <w:lang w:val="sr-Latn-ME"/>
        </w:rPr>
        <w:t>lijek</w:t>
      </w:r>
      <w:r w:rsidR="004242A0" w:rsidRPr="00543CA1">
        <w:rPr>
          <w:szCs w:val="22"/>
          <w:lang w:val="sr-Latn-ME"/>
        </w:rPr>
        <w:t xml:space="preserve">a </w:t>
      </w:r>
      <w:proofErr w:type="spellStart"/>
      <w:r w:rsidR="005F66C3" w:rsidRPr="00543CA1">
        <w:rPr>
          <w:szCs w:val="22"/>
          <w:lang w:val="sr-Latn-ME"/>
        </w:rPr>
        <w:t>Cefapan</w:t>
      </w:r>
      <w:proofErr w:type="spellEnd"/>
      <w:r w:rsidR="004242A0" w:rsidRPr="00543CA1">
        <w:rPr>
          <w:szCs w:val="22"/>
          <w:lang w:val="sr-Latn-ME"/>
        </w:rPr>
        <w:t>,</w:t>
      </w:r>
    </w:p>
    <w:p w14:paraId="662769D1" w14:textId="59B75158"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ako Vaše </w:t>
      </w:r>
      <w:r w:rsidR="006579EA" w:rsidRPr="00543CA1">
        <w:rPr>
          <w:szCs w:val="22"/>
          <w:lang w:val="sr-Latn-ME"/>
        </w:rPr>
        <w:t>dijete</w:t>
      </w:r>
      <w:r w:rsidR="004242A0" w:rsidRPr="00543CA1">
        <w:rPr>
          <w:szCs w:val="22"/>
          <w:lang w:val="sr-Latn-ME"/>
        </w:rPr>
        <w:t xml:space="preserve"> ima krvarenje iz nosa, krvarenje desni, povišenu t</w:t>
      </w:r>
      <w:r w:rsidR="007A64F7" w:rsidRPr="00543CA1">
        <w:rPr>
          <w:szCs w:val="22"/>
          <w:lang w:val="sr-Latn-ME"/>
        </w:rPr>
        <w:t>je</w:t>
      </w:r>
      <w:r w:rsidR="004242A0" w:rsidRPr="00543CA1">
        <w:rPr>
          <w:szCs w:val="22"/>
          <w:lang w:val="sr-Latn-ME"/>
        </w:rPr>
        <w:t>lesnu temperaturu,</w:t>
      </w:r>
      <w:r w:rsidR="002126EC" w:rsidRPr="00543CA1">
        <w:rPr>
          <w:szCs w:val="22"/>
          <w:lang w:val="sr-Latn-ME"/>
        </w:rPr>
        <w:t xml:space="preserve"> </w:t>
      </w:r>
      <w:r w:rsidR="001F240F" w:rsidRPr="00543CA1">
        <w:rPr>
          <w:szCs w:val="22"/>
          <w:lang w:val="sr-Latn-ME"/>
        </w:rPr>
        <w:t>zamor</w:t>
      </w:r>
      <w:r w:rsidR="004242A0" w:rsidRPr="00543CA1">
        <w:rPr>
          <w:szCs w:val="22"/>
          <w:lang w:val="sr-Latn-ME"/>
        </w:rPr>
        <w:t>, bl</w:t>
      </w:r>
      <w:r w:rsidR="007A64F7" w:rsidRPr="00543CA1">
        <w:rPr>
          <w:szCs w:val="22"/>
          <w:lang w:val="sr-Latn-ME"/>
        </w:rPr>
        <w:t>ije</w:t>
      </w:r>
      <w:r w:rsidR="004242A0" w:rsidRPr="00543CA1">
        <w:rPr>
          <w:szCs w:val="22"/>
          <w:lang w:val="sr-Latn-ME"/>
        </w:rPr>
        <w:t>du</w:t>
      </w:r>
      <w:r w:rsidR="00117E81" w:rsidRPr="00543CA1">
        <w:rPr>
          <w:szCs w:val="22"/>
          <w:lang w:val="sr-Latn-ME"/>
        </w:rPr>
        <w:t xml:space="preserve"> </w:t>
      </w:r>
      <w:r w:rsidR="004242A0" w:rsidRPr="00543CA1">
        <w:rPr>
          <w:szCs w:val="22"/>
          <w:lang w:val="sr-Latn-ME"/>
        </w:rPr>
        <w:t>kožu (često sa žutim nijansama), kratak dah. To može biti posl</w:t>
      </w:r>
      <w:r w:rsidR="007A64F7" w:rsidRPr="00543CA1">
        <w:rPr>
          <w:szCs w:val="22"/>
          <w:lang w:val="sr-Latn-ME"/>
        </w:rPr>
        <w:t>je</w:t>
      </w:r>
      <w:r w:rsidR="004242A0" w:rsidRPr="00543CA1">
        <w:rPr>
          <w:szCs w:val="22"/>
          <w:lang w:val="sr-Latn-ME"/>
        </w:rPr>
        <w:t xml:space="preserve">dica </w:t>
      </w:r>
      <w:proofErr w:type="spellStart"/>
      <w:r w:rsidR="004242A0" w:rsidRPr="00543CA1">
        <w:rPr>
          <w:szCs w:val="22"/>
          <w:lang w:val="sr-Latn-ME"/>
        </w:rPr>
        <w:t>hemolitičke</w:t>
      </w:r>
      <w:proofErr w:type="spellEnd"/>
      <w:r w:rsidR="004242A0" w:rsidRPr="00543CA1">
        <w:rPr>
          <w:szCs w:val="22"/>
          <w:lang w:val="sr-Latn-ME"/>
        </w:rPr>
        <w:t xml:space="preserve"> anemije,</w:t>
      </w:r>
    </w:p>
    <w:p w14:paraId="1113757C" w14:textId="68B87588"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u slučaju prom</w:t>
      </w:r>
      <w:r w:rsidR="007A64F7" w:rsidRPr="00543CA1">
        <w:rPr>
          <w:szCs w:val="22"/>
          <w:lang w:val="sr-Latn-ME"/>
        </w:rPr>
        <w:t>j</w:t>
      </w:r>
      <w:r w:rsidR="004242A0" w:rsidRPr="00543CA1">
        <w:rPr>
          <w:szCs w:val="22"/>
          <w:lang w:val="sr-Latn-ME"/>
        </w:rPr>
        <w:t xml:space="preserve">ene u načinu rada bubrega ili pojava krvi u urinu Vašeg </w:t>
      </w:r>
      <w:proofErr w:type="spellStart"/>
      <w:r w:rsidR="00E263EE" w:rsidRPr="00543CA1">
        <w:rPr>
          <w:szCs w:val="22"/>
          <w:lang w:val="sr-Latn-ME"/>
        </w:rPr>
        <w:t>djeteta</w:t>
      </w:r>
      <w:proofErr w:type="spellEnd"/>
      <w:r w:rsidR="004242A0" w:rsidRPr="00543CA1">
        <w:rPr>
          <w:szCs w:val="22"/>
          <w:lang w:val="sr-Latn-ME"/>
        </w:rPr>
        <w:t>,</w:t>
      </w:r>
    </w:p>
    <w:p w14:paraId="328EC182" w14:textId="08EBEEEE"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u slučaju napada (konvulzije) – učestalost nepoznata,</w:t>
      </w:r>
    </w:p>
    <w:p w14:paraId="1881BA9E" w14:textId="1B24A043"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ukoliko se pojavi stanje mozga sa simptomima koji uključuju napade (konvulzije), </w:t>
      </w:r>
      <w:r w:rsidR="00B949B2" w:rsidRPr="00543CA1">
        <w:rPr>
          <w:szCs w:val="22"/>
          <w:lang w:val="sr-Latn-ME"/>
        </w:rPr>
        <w:t>osjećaj</w:t>
      </w:r>
      <w:r w:rsidR="00117E81" w:rsidRPr="00543CA1">
        <w:rPr>
          <w:szCs w:val="22"/>
          <w:lang w:val="sr-Latn-ME"/>
        </w:rPr>
        <w:t xml:space="preserve"> </w:t>
      </w:r>
      <w:r w:rsidR="004242A0" w:rsidRPr="00543CA1">
        <w:rPr>
          <w:szCs w:val="22"/>
          <w:lang w:val="sr-Latn-ME"/>
        </w:rPr>
        <w:t>zbunjenosti, smanjene opreznosti ili sv</w:t>
      </w:r>
      <w:r w:rsidR="007A64F7" w:rsidRPr="00543CA1">
        <w:rPr>
          <w:szCs w:val="22"/>
          <w:lang w:val="sr-Latn-ME"/>
        </w:rPr>
        <w:t>j</w:t>
      </w:r>
      <w:r w:rsidR="004242A0" w:rsidRPr="00543CA1">
        <w:rPr>
          <w:szCs w:val="22"/>
          <w:lang w:val="sr-Latn-ME"/>
        </w:rPr>
        <w:t>esnosti stvari, neuobičajeni pokreti mišića ili</w:t>
      </w:r>
      <w:r w:rsidR="00117E81" w:rsidRPr="00543CA1">
        <w:rPr>
          <w:szCs w:val="22"/>
          <w:lang w:val="sr-Latn-ME"/>
        </w:rPr>
        <w:t xml:space="preserve"> </w:t>
      </w:r>
      <w:r w:rsidR="004242A0" w:rsidRPr="00543CA1">
        <w:rPr>
          <w:szCs w:val="22"/>
          <w:lang w:val="sr-Latn-ME"/>
        </w:rPr>
        <w:t xml:space="preserve">ukočenost. Ovo može biti </w:t>
      </w:r>
      <w:proofErr w:type="spellStart"/>
      <w:r w:rsidR="004242A0" w:rsidRPr="00543CA1">
        <w:rPr>
          <w:szCs w:val="22"/>
          <w:lang w:val="sr-Latn-ME"/>
        </w:rPr>
        <w:t>encefalopatija</w:t>
      </w:r>
      <w:proofErr w:type="spellEnd"/>
      <w:r w:rsidR="004242A0" w:rsidRPr="00543CA1">
        <w:rPr>
          <w:szCs w:val="22"/>
          <w:lang w:val="sr-Latn-ME"/>
        </w:rPr>
        <w:t>. Ova neželjena dejstva su v</w:t>
      </w:r>
      <w:r w:rsidR="007A64F7" w:rsidRPr="00543CA1">
        <w:rPr>
          <w:szCs w:val="22"/>
          <w:lang w:val="sr-Latn-ME"/>
        </w:rPr>
        <w:t>j</w:t>
      </w:r>
      <w:r w:rsidR="004242A0" w:rsidRPr="00543CA1">
        <w:rPr>
          <w:szCs w:val="22"/>
          <w:lang w:val="sr-Latn-ME"/>
        </w:rPr>
        <w:t xml:space="preserve">erovatnija kod </w:t>
      </w:r>
      <w:proofErr w:type="spellStart"/>
      <w:r w:rsidR="004242A0" w:rsidRPr="00543CA1">
        <w:rPr>
          <w:szCs w:val="22"/>
          <w:lang w:val="sr-Latn-ME"/>
        </w:rPr>
        <w:t>predoziranja</w:t>
      </w:r>
      <w:proofErr w:type="spellEnd"/>
      <w:r w:rsidR="00117E81" w:rsidRPr="00543CA1">
        <w:rPr>
          <w:szCs w:val="22"/>
          <w:lang w:val="sr-Latn-ME"/>
        </w:rPr>
        <w:t xml:space="preserve"> </w:t>
      </w:r>
      <w:r w:rsidR="00EB594E" w:rsidRPr="00543CA1">
        <w:rPr>
          <w:szCs w:val="22"/>
          <w:lang w:val="sr-Latn-ME"/>
        </w:rPr>
        <w:t>lijek</w:t>
      </w:r>
      <w:r w:rsidR="004242A0" w:rsidRPr="00543CA1">
        <w:rPr>
          <w:szCs w:val="22"/>
          <w:lang w:val="sr-Latn-ME"/>
        </w:rPr>
        <w:t>om ili ako imate probleme sa bubrezima</w:t>
      </w:r>
      <w:r w:rsidR="0000758F" w:rsidRPr="00543CA1">
        <w:rPr>
          <w:szCs w:val="22"/>
          <w:lang w:val="sr-Latn-ME"/>
        </w:rPr>
        <w:t>.</w:t>
      </w:r>
    </w:p>
    <w:p w14:paraId="4EA28554" w14:textId="364F4687"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ukoliko dođe do pojave sindroma koji se naziva DRESS (osip izazvan </w:t>
      </w:r>
      <w:r w:rsidR="00EB594E" w:rsidRPr="00543CA1">
        <w:rPr>
          <w:szCs w:val="22"/>
          <w:lang w:val="sr-Latn-ME"/>
        </w:rPr>
        <w:t>lijek</w:t>
      </w:r>
      <w:r w:rsidR="004242A0" w:rsidRPr="00543CA1">
        <w:rPr>
          <w:szCs w:val="22"/>
          <w:lang w:val="sr-Latn-ME"/>
        </w:rPr>
        <w:t xml:space="preserve">om sa </w:t>
      </w:r>
      <w:proofErr w:type="spellStart"/>
      <w:r w:rsidR="004242A0" w:rsidRPr="00543CA1">
        <w:rPr>
          <w:szCs w:val="22"/>
          <w:lang w:val="sr-Latn-ME"/>
        </w:rPr>
        <w:t>eozinofilijom</w:t>
      </w:r>
      <w:proofErr w:type="spellEnd"/>
      <w:r w:rsidR="004242A0" w:rsidRPr="00543CA1">
        <w:rPr>
          <w:szCs w:val="22"/>
          <w:lang w:val="sr-Latn-ME"/>
        </w:rPr>
        <w:t xml:space="preserve"> i</w:t>
      </w:r>
      <w:r w:rsidR="00117E81" w:rsidRPr="00543CA1">
        <w:rPr>
          <w:szCs w:val="22"/>
          <w:lang w:val="sr-Latn-ME"/>
        </w:rPr>
        <w:t xml:space="preserve"> </w:t>
      </w:r>
      <w:r w:rsidR="004242A0" w:rsidRPr="00543CA1">
        <w:rPr>
          <w:szCs w:val="22"/>
          <w:lang w:val="sr-Latn-ME"/>
        </w:rPr>
        <w:t>sistemskim simptomima), a manifestuje se teškom reakcijom kože koja je praćena povišenom</w:t>
      </w:r>
      <w:r w:rsidR="00117E81" w:rsidRPr="00543CA1">
        <w:rPr>
          <w:szCs w:val="22"/>
          <w:lang w:val="sr-Latn-ME"/>
        </w:rPr>
        <w:t xml:space="preserve"> </w:t>
      </w:r>
      <w:r w:rsidR="004242A0" w:rsidRPr="00543CA1">
        <w:rPr>
          <w:szCs w:val="22"/>
          <w:lang w:val="sr-Latn-ME"/>
        </w:rPr>
        <w:t>t</w:t>
      </w:r>
      <w:r w:rsidR="007A64F7" w:rsidRPr="00543CA1">
        <w:rPr>
          <w:szCs w:val="22"/>
          <w:lang w:val="sr-Latn-ME"/>
        </w:rPr>
        <w:t>je</w:t>
      </w:r>
      <w:r w:rsidR="004242A0" w:rsidRPr="00543CA1">
        <w:rPr>
          <w:szCs w:val="22"/>
          <w:lang w:val="sr-Latn-ME"/>
        </w:rPr>
        <w:t xml:space="preserve">lesnom temperaturom, uvećanjem limfnih čvorova, povećanim brojem </w:t>
      </w:r>
      <w:proofErr w:type="spellStart"/>
      <w:r w:rsidR="004242A0" w:rsidRPr="00543CA1">
        <w:rPr>
          <w:szCs w:val="22"/>
          <w:lang w:val="sr-Latn-ME"/>
        </w:rPr>
        <w:t>eozinofila</w:t>
      </w:r>
      <w:proofErr w:type="spellEnd"/>
      <w:r w:rsidR="004242A0" w:rsidRPr="00543CA1">
        <w:rPr>
          <w:szCs w:val="22"/>
          <w:lang w:val="sr-Latn-ME"/>
        </w:rPr>
        <w:t xml:space="preserve"> (vrsta b</w:t>
      </w:r>
      <w:r w:rsidR="007A64F7" w:rsidRPr="00543CA1">
        <w:rPr>
          <w:szCs w:val="22"/>
          <w:lang w:val="sr-Latn-ME"/>
        </w:rPr>
        <w:t>ij</w:t>
      </w:r>
      <w:r w:rsidR="004242A0" w:rsidRPr="00543CA1">
        <w:rPr>
          <w:szCs w:val="22"/>
          <w:lang w:val="sr-Latn-ME"/>
        </w:rPr>
        <w:t>elih</w:t>
      </w:r>
      <w:r w:rsidR="00117E81" w:rsidRPr="00543CA1">
        <w:rPr>
          <w:szCs w:val="22"/>
          <w:lang w:val="sr-Latn-ME"/>
        </w:rPr>
        <w:t xml:space="preserve"> </w:t>
      </w:r>
      <w:r w:rsidR="004242A0" w:rsidRPr="00543CA1">
        <w:rPr>
          <w:szCs w:val="22"/>
          <w:lang w:val="sr-Latn-ME"/>
        </w:rPr>
        <w:t xml:space="preserve">krvnih </w:t>
      </w:r>
      <w:r w:rsidR="002D7115" w:rsidRPr="00543CA1">
        <w:rPr>
          <w:szCs w:val="22"/>
          <w:lang w:val="sr-Latn-ME"/>
        </w:rPr>
        <w:t>ćelija</w:t>
      </w:r>
      <w:r w:rsidR="004242A0" w:rsidRPr="00543CA1">
        <w:rPr>
          <w:szCs w:val="22"/>
          <w:lang w:val="sr-Latn-ME"/>
        </w:rPr>
        <w:t>),</w:t>
      </w:r>
    </w:p>
    <w:p w14:paraId="4BE1D43C" w14:textId="0E91AAB8"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ako se pojavi žutica (žućkasta </w:t>
      </w:r>
      <w:proofErr w:type="spellStart"/>
      <w:r w:rsidR="004242A0" w:rsidRPr="00543CA1">
        <w:rPr>
          <w:szCs w:val="22"/>
          <w:lang w:val="sr-Latn-ME"/>
        </w:rPr>
        <w:t>prebojenost</w:t>
      </w:r>
      <w:proofErr w:type="spellEnd"/>
      <w:r w:rsidR="004242A0" w:rsidRPr="00543CA1">
        <w:rPr>
          <w:szCs w:val="22"/>
          <w:lang w:val="sr-Latn-ME"/>
        </w:rPr>
        <w:t xml:space="preserve"> kože, vidljivih sluzokoža i beonjača).</w:t>
      </w:r>
    </w:p>
    <w:p w14:paraId="46F5E152" w14:textId="77777777" w:rsidR="006A4C90" w:rsidRPr="00543CA1" w:rsidRDefault="006A4C90" w:rsidP="004242A0">
      <w:pPr>
        <w:rPr>
          <w:b/>
          <w:bCs/>
          <w:szCs w:val="22"/>
          <w:lang w:val="sr-Latn-ME"/>
        </w:rPr>
      </w:pPr>
    </w:p>
    <w:p w14:paraId="2D0AC8C6" w14:textId="52975960" w:rsidR="004242A0" w:rsidRPr="00543CA1" w:rsidRDefault="004242A0" w:rsidP="004242A0">
      <w:pPr>
        <w:rPr>
          <w:b/>
          <w:bCs/>
          <w:szCs w:val="22"/>
          <w:lang w:val="sr-Latn-ME"/>
        </w:rPr>
      </w:pPr>
      <w:r w:rsidRPr="00543CA1">
        <w:rPr>
          <w:b/>
          <w:bCs/>
          <w:szCs w:val="22"/>
          <w:lang w:val="sr-Latn-ME"/>
        </w:rPr>
        <w:t xml:space="preserve">Prestanite da uzimate ovaj </w:t>
      </w:r>
      <w:r w:rsidR="00EB594E" w:rsidRPr="00543CA1">
        <w:rPr>
          <w:b/>
          <w:bCs/>
          <w:szCs w:val="22"/>
          <w:lang w:val="sr-Latn-ME"/>
        </w:rPr>
        <w:t>lijek</w:t>
      </w:r>
      <w:r w:rsidRPr="00543CA1">
        <w:rPr>
          <w:b/>
          <w:bCs/>
          <w:szCs w:val="22"/>
          <w:lang w:val="sr-Latn-ME"/>
        </w:rPr>
        <w:t xml:space="preserve"> i obratite se svom </w:t>
      </w:r>
      <w:r w:rsidR="00EB594E" w:rsidRPr="00543CA1">
        <w:rPr>
          <w:b/>
          <w:bCs/>
          <w:szCs w:val="22"/>
          <w:lang w:val="sr-Latn-ME"/>
        </w:rPr>
        <w:t>ljekar</w:t>
      </w:r>
      <w:r w:rsidRPr="00543CA1">
        <w:rPr>
          <w:b/>
          <w:bCs/>
          <w:szCs w:val="22"/>
          <w:lang w:val="sr-Latn-ME"/>
        </w:rPr>
        <w:t>u ako Vam se javi sl</w:t>
      </w:r>
      <w:r w:rsidR="007A64F7" w:rsidRPr="00543CA1">
        <w:rPr>
          <w:b/>
          <w:bCs/>
          <w:szCs w:val="22"/>
          <w:lang w:val="sr-Latn-ME"/>
        </w:rPr>
        <w:t>je</w:t>
      </w:r>
      <w:r w:rsidRPr="00543CA1">
        <w:rPr>
          <w:b/>
          <w:bCs/>
          <w:szCs w:val="22"/>
          <w:lang w:val="sr-Latn-ME"/>
        </w:rPr>
        <w:t>deće neželjeno</w:t>
      </w:r>
      <w:r w:rsidR="00117E81" w:rsidRPr="00543CA1">
        <w:rPr>
          <w:b/>
          <w:bCs/>
          <w:szCs w:val="22"/>
          <w:lang w:val="sr-Latn-ME"/>
        </w:rPr>
        <w:t xml:space="preserve"> </w:t>
      </w:r>
      <w:r w:rsidRPr="00543CA1">
        <w:rPr>
          <w:b/>
          <w:bCs/>
          <w:szCs w:val="22"/>
          <w:lang w:val="sr-Latn-ME"/>
        </w:rPr>
        <w:t>dejstvo:</w:t>
      </w:r>
    </w:p>
    <w:p w14:paraId="4FA2C7FA" w14:textId="499FEE95" w:rsidR="004242A0" w:rsidRPr="00543CA1" w:rsidRDefault="006A4C90" w:rsidP="004242A0">
      <w:pPr>
        <w:rPr>
          <w:szCs w:val="22"/>
          <w:lang w:val="sr-Latn-ME"/>
        </w:rPr>
      </w:pPr>
      <w:r w:rsidRPr="00543CA1">
        <w:rPr>
          <w:b/>
          <w:bCs/>
          <w:szCs w:val="22"/>
          <w:lang w:val="sr-Latn-ME"/>
        </w:rPr>
        <w:t>-</w:t>
      </w:r>
      <w:r w:rsidR="004242A0" w:rsidRPr="00543CA1">
        <w:rPr>
          <w:b/>
          <w:bCs/>
          <w:szCs w:val="22"/>
          <w:lang w:val="sr-Latn-ME"/>
        </w:rPr>
        <w:t xml:space="preserve"> </w:t>
      </w:r>
      <w:r w:rsidR="004242A0" w:rsidRPr="00543CA1">
        <w:rPr>
          <w:szCs w:val="22"/>
          <w:lang w:val="sr-Latn-ME"/>
        </w:rPr>
        <w:t xml:space="preserve">težak oblik vodenastog proliva koji ne prestaje, praćen </w:t>
      </w:r>
      <w:r w:rsidR="00B949B2" w:rsidRPr="00543CA1">
        <w:rPr>
          <w:szCs w:val="22"/>
          <w:lang w:val="sr-Latn-ME"/>
        </w:rPr>
        <w:t>osjećaj</w:t>
      </w:r>
      <w:r w:rsidR="004242A0" w:rsidRPr="00543CA1">
        <w:rPr>
          <w:szCs w:val="22"/>
          <w:lang w:val="sr-Latn-ME"/>
        </w:rPr>
        <w:t>em slabosti i povišenom t</w:t>
      </w:r>
      <w:r w:rsidR="00CF5DF2" w:rsidRPr="00543CA1">
        <w:rPr>
          <w:szCs w:val="22"/>
          <w:lang w:val="sr-Latn-ME"/>
        </w:rPr>
        <w:t>j</w:t>
      </w:r>
      <w:r w:rsidR="004242A0" w:rsidRPr="00543CA1">
        <w:rPr>
          <w:szCs w:val="22"/>
          <w:lang w:val="sr-Latn-ME"/>
        </w:rPr>
        <w:t>elesnom</w:t>
      </w:r>
      <w:r w:rsidR="00117E81" w:rsidRPr="00543CA1">
        <w:rPr>
          <w:szCs w:val="22"/>
          <w:lang w:val="sr-Latn-ME"/>
        </w:rPr>
        <w:t xml:space="preserve"> </w:t>
      </w:r>
      <w:r w:rsidR="004242A0" w:rsidRPr="00543CA1">
        <w:rPr>
          <w:szCs w:val="22"/>
          <w:lang w:val="sr-Latn-ME"/>
        </w:rPr>
        <w:t>temperaturom, što može upućivati na oboljenje koje se zove „</w:t>
      </w:r>
      <w:proofErr w:type="spellStart"/>
      <w:r w:rsidR="004242A0" w:rsidRPr="00543CA1">
        <w:rPr>
          <w:szCs w:val="22"/>
          <w:lang w:val="sr-Latn-ME"/>
        </w:rPr>
        <w:t>pseudomembranozni</w:t>
      </w:r>
      <w:proofErr w:type="spellEnd"/>
      <w:r w:rsidR="004242A0" w:rsidRPr="00543CA1">
        <w:rPr>
          <w:szCs w:val="22"/>
          <w:lang w:val="sr-Latn-ME"/>
        </w:rPr>
        <w:t xml:space="preserve"> kolitis”.</w:t>
      </w:r>
    </w:p>
    <w:p w14:paraId="49812ABB" w14:textId="77777777" w:rsidR="006A4C90" w:rsidRPr="00543CA1" w:rsidRDefault="006A4C90" w:rsidP="004242A0">
      <w:pPr>
        <w:rPr>
          <w:b/>
          <w:bCs/>
          <w:szCs w:val="22"/>
          <w:lang w:val="sr-Latn-ME"/>
        </w:rPr>
      </w:pPr>
    </w:p>
    <w:p w14:paraId="22AD010F" w14:textId="46B3B797" w:rsidR="004242A0" w:rsidRPr="00543CA1" w:rsidRDefault="004242A0" w:rsidP="004242A0">
      <w:pPr>
        <w:rPr>
          <w:b/>
          <w:bCs/>
          <w:szCs w:val="22"/>
          <w:lang w:val="sr-Latn-ME"/>
        </w:rPr>
      </w:pPr>
      <w:r w:rsidRPr="00543CA1">
        <w:rPr>
          <w:b/>
          <w:bCs/>
          <w:szCs w:val="22"/>
          <w:lang w:val="sr-Latn-ME"/>
        </w:rPr>
        <w:t>Obav</w:t>
      </w:r>
      <w:r w:rsidR="00CF5DF2" w:rsidRPr="00543CA1">
        <w:rPr>
          <w:b/>
          <w:bCs/>
          <w:szCs w:val="22"/>
          <w:lang w:val="sr-Latn-ME"/>
        </w:rPr>
        <w:t>ij</w:t>
      </w:r>
      <w:r w:rsidRPr="00543CA1">
        <w:rPr>
          <w:b/>
          <w:bCs/>
          <w:szCs w:val="22"/>
          <w:lang w:val="sr-Latn-ME"/>
        </w:rPr>
        <w:t xml:space="preserve">estite Vašeg </w:t>
      </w:r>
      <w:r w:rsidR="00EB594E" w:rsidRPr="00543CA1">
        <w:rPr>
          <w:b/>
          <w:bCs/>
          <w:szCs w:val="22"/>
          <w:lang w:val="sr-Latn-ME"/>
        </w:rPr>
        <w:t>ljekar</w:t>
      </w:r>
      <w:r w:rsidRPr="00543CA1">
        <w:rPr>
          <w:b/>
          <w:bCs/>
          <w:szCs w:val="22"/>
          <w:lang w:val="sr-Latn-ME"/>
        </w:rPr>
        <w:t>a ili farmaceuta ako neko od sl</w:t>
      </w:r>
      <w:r w:rsidR="00CF5DF2" w:rsidRPr="00543CA1">
        <w:rPr>
          <w:b/>
          <w:bCs/>
          <w:szCs w:val="22"/>
          <w:lang w:val="sr-Latn-ME"/>
        </w:rPr>
        <w:t>je</w:t>
      </w:r>
      <w:r w:rsidRPr="00543CA1">
        <w:rPr>
          <w:b/>
          <w:bCs/>
          <w:szCs w:val="22"/>
          <w:lang w:val="sr-Latn-ME"/>
        </w:rPr>
        <w:t>dećih neželjenih dejstava postane</w:t>
      </w:r>
      <w:r w:rsidR="006A4C90" w:rsidRPr="00543CA1">
        <w:rPr>
          <w:b/>
          <w:bCs/>
          <w:szCs w:val="22"/>
          <w:lang w:val="sr-Latn-ME"/>
        </w:rPr>
        <w:t xml:space="preserve"> </w:t>
      </w:r>
      <w:r w:rsidRPr="00543CA1">
        <w:rPr>
          <w:b/>
          <w:bCs/>
          <w:szCs w:val="22"/>
          <w:lang w:val="sr-Latn-ME"/>
        </w:rPr>
        <w:t>ozbiljno ili traje duže od nekoliko dana:</w:t>
      </w:r>
    </w:p>
    <w:p w14:paraId="620E577E" w14:textId="6E889458" w:rsidR="004242A0" w:rsidRPr="00543CA1" w:rsidRDefault="006A4C90" w:rsidP="004242A0">
      <w:pPr>
        <w:rPr>
          <w:szCs w:val="22"/>
          <w:lang w:val="sr-Latn-ME"/>
        </w:rPr>
      </w:pPr>
      <w:r w:rsidRPr="00543CA1">
        <w:rPr>
          <w:b/>
          <w:bCs/>
          <w:szCs w:val="22"/>
          <w:lang w:val="sr-Latn-ME"/>
        </w:rPr>
        <w:t>-</w:t>
      </w:r>
      <w:r w:rsidR="004242A0" w:rsidRPr="00543CA1">
        <w:rPr>
          <w:b/>
          <w:bCs/>
          <w:szCs w:val="22"/>
          <w:lang w:val="sr-Latn-ME"/>
        </w:rPr>
        <w:t xml:space="preserve"> </w:t>
      </w:r>
      <w:r w:rsidR="00B949B2" w:rsidRPr="00543CA1">
        <w:rPr>
          <w:szCs w:val="22"/>
          <w:lang w:val="sr-Latn-ME"/>
        </w:rPr>
        <w:t>osjećaj</w:t>
      </w:r>
      <w:r w:rsidR="004242A0" w:rsidRPr="00543CA1">
        <w:rPr>
          <w:szCs w:val="22"/>
          <w:lang w:val="sr-Latn-ME"/>
        </w:rPr>
        <w:t xml:space="preserve"> mučnine (gađenje) ili povraćanje,</w:t>
      </w:r>
    </w:p>
    <w:p w14:paraId="5B3F5BB5" w14:textId="1A516A02"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bol u stomaku, proliv, smetnje prilikom varenja ili nadutost (gasovi),</w:t>
      </w:r>
    </w:p>
    <w:p w14:paraId="28AE0DEA" w14:textId="4DFDD778"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glavobolja,</w:t>
      </w:r>
    </w:p>
    <w:p w14:paraId="385897B6" w14:textId="1861A832"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vrtoglavica,</w:t>
      </w:r>
    </w:p>
    <w:p w14:paraId="39C0E275" w14:textId="42DA9B58"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povišena </w:t>
      </w:r>
      <w:r w:rsidR="00B949B2" w:rsidRPr="00543CA1">
        <w:rPr>
          <w:szCs w:val="22"/>
          <w:lang w:val="sr-Latn-ME"/>
        </w:rPr>
        <w:t>tjelesna</w:t>
      </w:r>
      <w:r w:rsidR="004242A0" w:rsidRPr="00543CA1">
        <w:rPr>
          <w:szCs w:val="22"/>
          <w:lang w:val="sr-Latn-ME"/>
        </w:rPr>
        <w:t xml:space="preserve"> temperatura,</w:t>
      </w:r>
    </w:p>
    <w:p w14:paraId="37BC64F7" w14:textId="6062574D" w:rsidR="004242A0" w:rsidRPr="00543CA1" w:rsidRDefault="006A4C90" w:rsidP="004242A0">
      <w:pPr>
        <w:rPr>
          <w:szCs w:val="22"/>
          <w:lang w:val="sr-Latn-ME"/>
        </w:rPr>
      </w:pPr>
      <w:r w:rsidRPr="00543CA1">
        <w:rPr>
          <w:szCs w:val="22"/>
          <w:lang w:val="sr-Latn-ME"/>
        </w:rPr>
        <w:t>-</w:t>
      </w:r>
      <w:r w:rsidR="004242A0" w:rsidRPr="00543CA1">
        <w:rPr>
          <w:szCs w:val="22"/>
          <w:lang w:val="sr-Latn-ME"/>
        </w:rPr>
        <w:t xml:space="preserve"> </w:t>
      </w:r>
      <w:r w:rsidR="00B949B2" w:rsidRPr="00543CA1">
        <w:rPr>
          <w:szCs w:val="22"/>
          <w:lang w:val="sr-Latn-ME"/>
        </w:rPr>
        <w:t>osjećaj</w:t>
      </w:r>
      <w:r w:rsidR="004242A0" w:rsidRPr="00543CA1">
        <w:rPr>
          <w:szCs w:val="22"/>
          <w:lang w:val="sr-Latn-ME"/>
        </w:rPr>
        <w:t xml:space="preserve"> svraba u genitalnoj ili vaginalnoj regiji.</w:t>
      </w:r>
    </w:p>
    <w:p w14:paraId="053B866D" w14:textId="77777777" w:rsidR="006A4C90" w:rsidRPr="00543CA1" w:rsidRDefault="006A4C90" w:rsidP="004242A0">
      <w:pPr>
        <w:rPr>
          <w:szCs w:val="22"/>
          <w:lang w:val="sr-Latn-ME"/>
        </w:rPr>
      </w:pPr>
    </w:p>
    <w:p w14:paraId="517A35FD" w14:textId="77777777" w:rsidR="004242A0" w:rsidRPr="00543CA1" w:rsidRDefault="004242A0" w:rsidP="004242A0">
      <w:pPr>
        <w:rPr>
          <w:b/>
          <w:bCs/>
          <w:szCs w:val="22"/>
          <w:lang w:val="sr-Latn-ME"/>
        </w:rPr>
      </w:pPr>
      <w:r w:rsidRPr="00543CA1">
        <w:rPr>
          <w:b/>
          <w:bCs/>
          <w:szCs w:val="22"/>
          <w:lang w:val="sr-Latn-ME"/>
        </w:rPr>
        <w:lastRenderedPageBreak/>
        <w:t>Analize krvi</w:t>
      </w:r>
    </w:p>
    <w:p w14:paraId="4E9CC366" w14:textId="405C94B6" w:rsidR="004242A0" w:rsidRPr="00543CA1" w:rsidRDefault="00EB594E" w:rsidP="004242A0">
      <w:pPr>
        <w:rPr>
          <w:szCs w:val="22"/>
          <w:lang w:val="sr-Latn-ME"/>
        </w:rPr>
      </w:pPr>
      <w:r w:rsidRPr="00543CA1">
        <w:rPr>
          <w:szCs w:val="22"/>
          <w:lang w:val="sr-Latn-ME"/>
        </w:rPr>
        <w:t>Lijek</w:t>
      </w:r>
      <w:r w:rsidR="004242A0" w:rsidRPr="00543CA1">
        <w:rPr>
          <w:szCs w:val="22"/>
          <w:lang w:val="sr-Latn-ME"/>
        </w:rPr>
        <w:t xml:space="preserve"> </w:t>
      </w:r>
      <w:proofErr w:type="spellStart"/>
      <w:r w:rsidR="005F66C3" w:rsidRPr="00543CA1">
        <w:rPr>
          <w:szCs w:val="22"/>
          <w:lang w:val="sr-Latn-ME"/>
        </w:rPr>
        <w:t>Cefapan</w:t>
      </w:r>
      <w:proofErr w:type="spellEnd"/>
      <w:r w:rsidR="004242A0" w:rsidRPr="00543CA1">
        <w:rPr>
          <w:szCs w:val="22"/>
          <w:lang w:val="sr-Latn-ME"/>
        </w:rPr>
        <w:t xml:space="preserve"> može izazvati poremećaje krvi kao što su: zgrušavanje krvi, povećan broj </w:t>
      </w:r>
      <w:proofErr w:type="spellStart"/>
      <w:r w:rsidR="004242A0" w:rsidRPr="00543CA1">
        <w:rPr>
          <w:szCs w:val="22"/>
          <w:lang w:val="sr-Latn-ME"/>
        </w:rPr>
        <w:t>trombocita</w:t>
      </w:r>
      <w:proofErr w:type="spellEnd"/>
      <w:r w:rsidR="004242A0" w:rsidRPr="00543CA1">
        <w:rPr>
          <w:szCs w:val="22"/>
          <w:lang w:val="sr-Latn-ME"/>
        </w:rPr>
        <w:t>,</w:t>
      </w:r>
      <w:r w:rsidR="0093733F" w:rsidRPr="00543CA1">
        <w:rPr>
          <w:szCs w:val="22"/>
          <w:lang w:val="sr-Latn-ME"/>
        </w:rPr>
        <w:t xml:space="preserve"> </w:t>
      </w:r>
      <w:r w:rsidR="004242A0" w:rsidRPr="00543CA1">
        <w:rPr>
          <w:szCs w:val="22"/>
          <w:lang w:val="sr-Latn-ME"/>
        </w:rPr>
        <w:t xml:space="preserve">smanjen broj </w:t>
      </w:r>
      <w:proofErr w:type="spellStart"/>
      <w:r w:rsidR="004242A0" w:rsidRPr="00543CA1">
        <w:rPr>
          <w:szCs w:val="22"/>
          <w:lang w:val="sr-Latn-ME"/>
        </w:rPr>
        <w:t>trombocita</w:t>
      </w:r>
      <w:proofErr w:type="spellEnd"/>
      <w:r w:rsidR="004242A0" w:rsidRPr="00543CA1">
        <w:rPr>
          <w:szCs w:val="22"/>
          <w:lang w:val="sr-Latn-ME"/>
        </w:rPr>
        <w:t xml:space="preserve">, smanjen broj </w:t>
      </w:r>
      <w:proofErr w:type="spellStart"/>
      <w:r w:rsidR="004242A0" w:rsidRPr="00543CA1">
        <w:rPr>
          <w:szCs w:val="22"/>
          <w:lang w:val="sr-Latn-ME"/>
        </w:rPr>
        <w:t>granulocita</w:t>
      </w:r>
      <w:proofErr w:type="spellEnd"/>
      <w:r w:rsidR="004242A0" w:rsidRPr="00543CA1">
        <w:rPr>
          <w:szCs w:val="22"/>
          <w:lang w:val="sr-Latn-ME"/>
        </w:rPr>
        <w:t xml:space="preserve">, </w:t>
      </w:r>
      <w:proofErr w:type="spellStart"/>
      <w:r w:rsidR="004242A0" w:rsidRPr="00543CA1">
        <w:rPr>
          <w:szCs w:val="22"/>
          <w:lang w:val="sr-Latn-ME"/>
        </w:rPr>
        <w:t>hemolitička</w:t>
      </w:r>
      <w:proofErr w:type="spellEnd"/>
      <w:r w:rsidR="004242A0" w:rsidRPr="00543CA1">
        <w:rPr>
          <w:szCs w:val="22"/>
          <w:lang w:val="sr-Latn-ME"/>
        </w:rPr>
        <w:t xml:space="preserve"> anemija (povećana razgradnja</w:t>
      </w:r>
      <w:r w:rsidR="0093733F" w:rsidRPr="00543CA1">
        <w:rPr>
          <w:szCs w:val="22"/>
          <w:lang w:val="sr-Latn-ME"/>
        </w:rPr>
        <w:t xml:space="preserve"> </w:t>
      </w:r>
      <w:r w:rsidR="004242A0" w:rsidRPr="00543CA1">
        <w:rPr>
          <w:szCs w:val="22"/>
          <w:lang w:val="sr-Latn-ME"/>
        </w:rPr>
        <w:t xml:space="preserve">crvenih krvnih </w:t>
      </w:r>
      <w:r w:rsidR="002D7115" w:rsidRPr="00543CA1">
        <w:rPr>
          <w:szCs w:val="22"/>
          <w:lang w:val="sr-Latn-ME"/>
        </w:rPr>
        <w:t xml:space="preserve">ćelija </w:t>
      </w:r>
      <w:r w:rsidR="004242A0" w:rsidRPr="00543CA1">
        <w:rPr>
          <w:szCs w:val="22"/>
          <w:lang w:val="sr-Latn-ME"/>
        </w:rPr>
        <w:t>(</w:t>
      </w:r>
      <w:proofErr w:type="spellStart"/>
      <w:r w:rsidR="004242A0" w:rsidRPr="00543CA1">
        <w:rPr>
          <w:szCs w:val="22"/>
          <w:lang w:val="sr-Latn-ME"/>
        </w:rPr>
        <w:t>eritrocita</w:t>
      </w:r>
      <w:proofErr w:type="spellEnd"/>
      <w:r w:rsidR="004242A0" w:rsidRPr="00543CA1">
        <w:rPr>
          <w:szCs w:val="22"/>
          <w:lang w:val="sr-Latn-ME"/>
        </w:rPr>
        <w:t xml:space="preserve">)), smanjen broj leukocita, povećan broj </w:t>
      </w:r>
      <w:proofErr w:type="spellStart"/>
      <w:r w:rsidR="004242A0" w:rsidRPr="00543CA1">
        <w:rPr>
          <w:szCs w:val="22"/>
          <w:lang w:val="sr-Latn-ME"/>
        </w:rPr>
        <w:t>eozinofila</w:t>
      </w:r>
      <w:proofErr w:type="spellEnd"/>
      <w:r w:rsidR="004242A0" w:rsidRPr="00543CA1">
        <w:rPr>
          <w:szCs w:val="22"/>
          <w:lang w:val="sr-Latn-ME"/>
        </w:rPr>
        <w:t>, smanjen broj</w:t>
      </w:r>
      <w:r w:rsidR="0093733F" w:rsidRPr="00543CA1">
        <w:rPr>
          <w:szCs w:val="22"/>
          <w:lang w:val="sr-Latn-ME"/>
        </w:rPr>
        <w:t xml:space="preserve"> </w:t>
      </w:r>
      <w:proofErr w:type="spellStart"/>
      <w:r w:rsidR="004242A0" w:rsidRPr="00543CA1">
        <w:rPr>
          <w:szCs w:val="22"/>
          <w:lang w:val="sr-Latn-ME"/>
        </w:rPr>
        <w:t>neutrofila</w:t>
      </w:r>
      <w:proofErr w:type="spellEnd"/>
      <w:r w:rsidR="004242A0" w:rsidRPr="00543CA1">
        <w:rPr>
          <w:szCs w:val="22"/>
          <w:lang w:val="sr-Latn-ME"/>
        </w:rPr>
        <w:t>. Takođe prim</w:t>
      </w:r>
      <w:r w:rsidR="00BB2558" w:rsidRPr="00543CA1">
        <w:rPr>
          <w:szCs w:val="22"/>
          <w:lang w:val="sr-Latn-ME"/>
        </w:rPr>
        <w:t>j</w:t>
      </w:r>
      <w:r w:rsidR="004242A0" w:rsidRPr="00543CA1">
        <w:rPr>
          <w:szCs w:val="22"/>
          <w:lang w:val="sr-Latn-ME"/>
        </w:rPr>
        <w:t xml:space="preserve">ena ovog </w:t>
      </w:r>
      <w:r w:rsidRPr="00543CA1">
        <w:rPr>
          <w:szCs w:val="22"/>
          <w:lang w:val="sr-Latn-ME"/>
        </w:rPr>
        <w:t>lijek</w:t>
      </w:r>
      <w:r w:rsidR="004242A0" w:rsidRPr="00543CA1">
        <w:rPr>
          <w:szCs w:val="22"/>
          <w:lang w:val="sr-Latn-ME"/>
        </w:rPr>
        <w:t>a može dovesti do poremećaja funkcije jetre i bubrega (akutna</w:t>
      </w:r>
      <w:r w:rsidR="0093733F" w:rsidRPr="00543CA1">
        <w:rPr>
          <w:szCs w:val="22"/>
          <w:lang w:val="sr-Latn-ME"/>
        </w:rPr>
        <w:t xml:space="preserve"> </w:t>
      </w:r>
      <w:proofErr w:type="spellStart"/>
      <w:r w:rsidR="004242A0" w:rsidRPr="00543CA1">
        <w:rPr>
          <w:szCs w:val="22"/>
          <w:lang w:val="sr-Latn-ME"/>
        </w:rPr>
        <w:t>insuficijencija</w:t>
      </w:r>
      <w:proofErr w:type="spellEnd"/>
      <w:r w:rsidR="004242A0" w:rsidRPr="00543CA1">
        <w:rPr>
          <w:szCs w:val="22"/>
          <w:lang w:val="sr-Latn-ME"/>
        </w:rPr>
        <w:t xml:space="preserve"> bubrega), povećanja vr</w:t>
      </w:r>
      <w:r w:rsidR="00BB2558" w:rsidRPr="00543CA1">
        <w:rPr>
          <w:szCs w:val="22"/>
          <w:lang w:val="sr-Latn-ME"/>
        </w:rPr>
        <w:t>ij</w:t>
      </w:r>
      <w:r w:rsidR="004242A0" w:rsidRPr="00543CA1">
        <w:rPr>
          <w:szCs w:val="22"/>
          <w:lang w:val="sr-Latn-ME"/>
        </w:rPr>
        <w:t xml:space="preserve">ednosti nekih enzima kao što su </w:t>
      </w:r>
      <w:proofErr w:type="spellStart"/>
      <w:r w:rsidR="004242A0" w:rsidRPr="00543CA1">
        <w:rPr>
          <w:szCs w:val="22"/>
          <w:lang w:val="sr-Latn-ME"/>
        </w:rPr>
        <w:t>aspartat</w:t>
      </w:r>
      <w:proofErr w:type="spellEnd"/>
      <w:r w:rsidR="004242A0" w:rsidRPr="00543CA1">
        <w:rPr>
          <w:szCs w:val="22"/>
          <w:lang w:val="sr-Latn-ME"/>
        </w:rPr>
        <w:t xml:space="preserve"> </w:t>
      </w:r>
      <w:proofErr w:type="spellStart"/>
      <w:r w:rsidR="004242A0" w:rsidRPr="00543CA1">
        <w:rPr>
          <w:szCs w:val="22"/>
          <w:lang w:val="sr-Latn-ME"/>
        </w:rPr>
        <w:t>aminotransferaza</w:t>
      </w:r>
      <w:proofErr w:type="spellEnd"/>
      <w:r w:rsidR="004242A0" w:rsidRPr="00543CA1">
        <w:rPr>
          <w:szCs w:val="22"/>
          <w:lang w:val="sr-Latn-ME"/>
        </w:rPr>
        <w:t>,</w:t>
      </w:r>
      <w:r w:rsidR="0093733F" w:rsidRPr="00543CA1">
        <w:rPr>
          <w:szCs w:val="22"/>
          <w:lang w:val="sr-Latn-ME"/>
        </w:rPr>
        <w:t xml:space="preserve"> </w:t>
      </w:r>
      <w:proofErr w:type="spellStart"/>
      <w:r w:rsidR="004242A0" w:rsidRPr="00543CA1">
        <w:rPr>
          <w:szCs w:val="22"/>
          <w:lang w:val="sr-Latn-ME"/>
        </w:rPr>
        <w:t>alanin</w:t>
      </w:r>
      <w:proofErr w:type="spellEnd"/>
      <w:r w:rsidR="004242A0" w:rsidRPr="00543CA1">
        <w:rPr>
          <w:szCs w:val="22"/>
          <w:lang w:val="sr-Latn-ME"/>
        </w:rPr>
        <w:t xml:space="preserve"> </w:t>
      </w:r>
      <w:proofErr w:type="spellStart"/>
      <w:r w:rsidR="004242A0" w:rsidRPr="00543CA1">
        <w:rPr>
          <w:szCs w:val="22"/>
          <w:lang w:val="sr-Latn-ME"/>
        </w:rPr>
        <w:t>aminotransferaza</w:t>
      </w:r>
      <w:proofErr w:type="spellEnd"/>
      <w:r w:rsidR="004242A0" w:rsidRPr="00543CA1">
        <w:rPr>
          <w:szCs w:val="22"/>
          <w:lang w:val="sr-Latn-ME"/>
        </w:rPr>
        <w:t xml:space="preserve">, kao i povećanja </w:t>
      </w:r>
      <w:r w:rsidR="001F240F" w:rsidRPr="00543CA1">
        <w:rPr>
          <w:szCs w:val="22"/>
          <w:lang w:val="sr-Latn-ME"/>
        </w:rPr>
        <w:t>vr</w:t>
      </w:r>
      <w:r w:rsidR="00BB2558" w:rsidRPr="00543CA1">
        <w:rPr>
          <w:szCs w:val="22"/>
          <w:lang w:val="sr-Latn-ME"/>
        </w:rPr>
        <w:t>ije</w:t>
      </w:r>
      <w:r w:rsidR="001F240F" w:rsidRPr="00543CA1">
        <w:rPr>
          <w:szCs w:val="22"/>
          <w:lang w:val="sr-Latn-ME"/>
        </w:rPr>
        <w:t>dnosti</w:t>
      </w:r>
      <w:r w:rsidR="004242A0" w:rsidRPr="00543CA1">
        <w:rPr>
          <w:szCs w:val="22"/>
          <w:lang w:val="sr-Latn-ME"/>
        </w:rPr>
        <w:t xml:space="preserve"> </w:t>
      </w:r>
      <w:proofErr w:type="spellStart"/>
      <w:r w:rsidR="004242A0" w:rsidRPr="00543CA1">
        <w:rPr>
          <w:szCs w:val="22"/>
          <w:lang w:val="sr-Latn-ME"/>
        </w:rPr>
        <w:t>bilirubina</w:t>
      </w:r>
      <w:proofErr w:type="spellEnd"/>
      <w:r w:rsidR="004242A0" w:rsidRPr="00543CA1">
        <w:rPr>
          <w:szCs w:val="22"/>
          <w:lang w:val="sr-Latn-ME"/>
        </w:rPr>
        <w:t xml:space="preserve">, </w:t>
      </w:r>
      <w:proofErr w:type="spellStart"/>
      <w:r w:rsidR="004242A0" w:rsidRPr="00543CA1">
        <w:rPr>
          <w:szCs w:val="22"/>
          <w:lang w:val="sr-Latn-ME"/>
        </w:rPr>
        <w:t>uree</w:t>
      </w:r>
      <w:proofErr w:type="spellEnd"/>
      <w:r w:rsidR="004242A0" w:rsidRPr="00543CA1">
        <w:rPr>
          <w:szCs w:val="22"/>
          <w:lang w:val="sr-Latn-ME"/>
        </w:rPr>
        <w:t xml:space="preserve"> i </w:t>
      </w:r>
      <w:proofErr w:type="spellStart"/>
      <w:r w:rsidR="004242A0" w:rsidRPr="00543CA1">
        <w:rPr>
          <w:szCs w:val="22"/>
          <w:lang w:val="sr-Latn-ME"/>
        </w:rPr>
        <w:t>kreatinina</w:t>
      </w:r>
      <w:proofErr w:type="spellEnd"/>
      <w:r w:rsidR="004242A0" w:rsidRPr="00543CA1">
        <w:rPr>
          <w:szCs w:val="22"/>
          <w:lang w:val="sr-Latn-ME"/>
        </w:rPr>
        <w:t xml:space="preserve"> u krvi. Ovi</w:t>
      </w:r>
      <w:r w:rsidR="0093733F" w:rsidRPr="00543CA1">
        <w:rPr>
          <w:szCs w:val="22"/>
          <w:lang w:val="sr-Latn-ME"/>
        </w:rPr>
        <w:t xml:space="preserve"> </w:t>
      </w:r>
      <w:r w:rsidR="004242A0" w:rsidRPr="00543CA1">
        <w:rPr>
          <w:szCs w:val="22"/>
          <w:lang w:val="sr-Latn-ME"/>
        </w:rPr>
        <w:t>poremećaji se mogu pokazati u analizama krvi, ni</w:t>
      </w:r>
      <w:r w:rsidR="002D7115" w:rsidRPr="00543CA1">
        <w:rPr>
          <w:szCs w:val="22"/>
          <w:lang w:val="sr-Latn-ME"/>
        </w:rPr>
        <w:t>je</w:t>
      </w:r>
      <w:r w:rsidR="004242A0" w:rsidRPr="00543CA1">
        <w:rPr>
          <w:szCs w:val="22"/>
          <w:lang w:val="sr-Latn-ME"/>
        </w:rPr>
        <w:t>su česti i vraćaju se u norma</w:t>
      </w:r>
      <w:r w:rsidR="001F240F" w:rsidRPr="00543CA1">
        <w:rPr>
          <w:szCs w:val="22"/>
          <w:lang w:val="sr-Latn-ME"/>
        </w:rPr>
        <w:t>lne vr</w:t>
      </w:r>
      <w:r w:rsidR="00BB2558" w:rsidRPr="00543CA1">
        <w:rPr>
          <w:szCs w:val="22"/>
          <w:lang w:val="sr-Latn-ME"/>
        </w:rPr>
        <w:t>ije</w:t>
      </w:r>
      <w:r w:rsidR="001F240F" w:rsidRPr="00543CA1">
        <w:rPr>
          <w:szCs w:val="22"/>
          <w:lang w:val="sr-Latn-ME"/>
        </w:rPr>
        <w:t>dnosti</w:t>
      </w:r>
      <w:r w:rsidR="004242A0" w:rsidRPr="00543CA1">
        <w:rPr>
          <w:szCs w:val="22"/>
          <w:lang w:val="sr-Latn-ME"/>
        </w:rPr>
        <w:t xml:space="preserve"> nakon prestanka</w:t>
      </w:r>
      <w:r w:rsidR="002126EC" w:rsidRPr="00543CA1">
        <w:rPr>
          <w:szCs w:val="22"/>
          <w:lang w:val="sr-Latn-ME"/>
        </w:rPr>
        <w:t xml:space="preserve"> </w:t>
      </w:r>
      <w:r w:rsidR="004242A0" w:rsidRPr="00543CA1">
        <w:rPr>
          <w:szCs w:val="22"/>
          <w:lang w:val="sr-Latn-ME"/>
        </w:rPr>
        <w:t xml:space="preserve">uzimanja ovog </w:t>
      </w:r>
      <w:r w:rsidRPr="00543CA1">
        <w:rPr>
          <w:szCs w:val="22"/>
          <w:lang w:val="sr-Latn-ME"/>
        </w:rPr>
        <w:t>lijek</w:t>
      </w:r>
      <w:r w:rsidR="004242A0" w:rsidRPr="00543CA1">
        <w:rPr>
          <w:szCs w:val="22"/>
          <w:lang w:val="sr-Latn-ME"/>
        </w:rPr>
        <w:t>a.</w:t>
      </w:r>
    </w:p>
    <w:p w14:paraId="122903C1" w14:textId="77777777" w:rsidR="00A9117B" w:rsidRPr="00543CA1" w:rsidRDefault="00A9117B" w:rsidP="00A9117B">
      <w:pPr>
        <w:rPr>
          <w:i/>
          <w:szCs w:val="22"/>
          <w:lang w:val="sr-Latn-ME"/>
        </w:rPr>
      </w:pPr>
    </w:p>
    <w:p w14:paraId="4A81C9EC" w14:textId="7C8A4807" w:rsidR="00A9117B" w:rsidRPr="00543CA1" w:rsidRDefault="00A9117B" w:rsidP="00182B89">
      <w:pPr>
        <w:rPr>
          <w:i/>
          <w:szCs w:val="22"/>
          <w:lang w:val="sr-Latn-ME"/>
        </w:rPr>
      </w:pPr>
      <w:r w:rsidRPr="00543CA1">
        <w:rPr>
          <w:i/>
          <w:szCs w:val="22"/>
          <w:lang w:val="sr-Latn-ME"/>
        </w:rPr>
        <w:t>Ukoliko neko neželjeno dejstvo postane ozbiljno ili prim</w:t>
      </w:r>
      <w:r w:rsidR="00BB2558" w:rsidRPr="00543CA1">
        <w:rPr>
          <w:i/>
          <w:szCs w:val="22"/>
          <w:lang w:val="sr-Latn-ME"/>
        </w:rPr>
        <w:t>ij</w:t>
      </w:r>
      <w:r w:rsidRPr="00543CA1">
        <w:rPr>
          <w:i/>
          <w:szCs w:val="22"/>
          <w:lang w:val="sr-Latn-ME"/>
        </w:rPr>
        <w:t>etite neko neželjeno dejstvo koje nije navedeno u ovom uputstvu, molimo Vas da o tome obav</w:t>
      </w:r>
      <w:r w:rsidR="00951F9A" w:rsidRPr="00543CA1">
        <w:rPr>
          <w:i/>
          <w:szCs w:val="22"/>
          <w:lang w:val="sr-Latn-ME"/>
        </w:rPr>
        <w:t>ij</w:t>
      </w:r>
      <w:r w:rsidRPr="00543CA1">
        <w:rPr>
          <w:i/>
          <w:szCs w:val="22"/>
          <w:lang w:val="sr-Latn-ME"/>
        </w:rPr>
        <w:t xml:space="preserve">estite svog </w:t>
      </w:r>
      <w:r w:rsidR="00EB594E" w:rsidRPr="00543CA1">
        <w:rPr>
          <w:i/>
          <w:szCs w:val="22"/>
          <w:lang w:val="sr-Latn-ME"/>
        </w:rPr>
        <w:t>ljekar</w:t>
      </w:r>
      <w:r w:rsidRPr="00543CA1">
        <w:rPr>
          <w:i/>
          <w:szCs w:val="22"/>
          <w:lang w:val="sr-Latn-ME"/>
        </w:rPr>
        <w:t>a ili farmaceuta.</w:t>
      </w:r>
    </w:p>
    <w:p w14:paraId="7EDF1A8C" w14:textId="77777777" w:rsidR="004652A3" w:rsidRPr="00543CA1" w:rsidRDefault="004652A3" w:rsidP="002D7115">
      <w:pPr>
        <w:rPr>
          <w:noProof/>
          <w:szCs w:val="22"/>
          <w:u w:val="single"/>
          <w:lang w:val="sr-Latn-ME"/>
        </w:rPr>
      </w:pPr>
    </w:p>
    <w:p w14:paraId="2D326FF0" w14:textId="77777777" w:rsidR="0097485C" w:rsidRPr="00543CA1" w:rsidRDefault="0097485C">
      <w:pPr>
        <w:pStyle w:val="NoSpacing"/>
        <w:jc w:val="both"/>
        <w:rPr>
          <w:rFonts w:eastAsia="Calibri"/>
          <w:spacing w:val="-5"/>
          <w:sz w:val="22"/>
          <w:szCs w:val="22"/>
          <w:u w:val="single"/>
          <w:lang w:val="sr-Latn-ME"/>
        </w:rPr>
      </w:pPr>
      <w:r w:rsidRPr="00543CA1">
        <w:rPr>
          <w:rFonts w:eastAsia="Calibri"/>
          <w:spacing w:val="-5"/>
          <w:sz w:val="22"/>
          <w:szCs w:val="22"/>
          <w:u w:val="single"/>
          <w:lang w:val="sr-Latn-ME"/>
        </w:rPr>
        <w:t>Prijavljivanje sumnji na neželjena dejstva</w:t>
      </w:r>
    </w:p>
    <w:p w14:paraId="02FD1FD6" w14:textId="77777777" w:rsidR="0097485C" w:rsidRPr="00543CA1" w:rsidRDefault="0097485C" w:rsidP="00CC7FD6">
      <w:pPr>
        <w:pStyle w:val="NoSpacing"/>
        <w:jc w:val="both"/>
        <w:rPr>
          <w:rFonts w:eastAsia="Calibri"/>
          <w:spacing w:val="-5"/>
          <w:sz w:val="22"/>
          <w:szCs w:val="22"/>
          <w:u w:val="single"/>
          <w:lang w:val="sr-Latn-ME"/>
        </w:rPr>
      </w:pPr>
    </w:p>
    <w:p w14:paraId="43BAF975" w14:textId="77777777" w:rsidR="0097485C" w:rsidRPr="00543CA1" w:rsidRDefault="0097485C" w:rsidP="00182B89">
      <w:pPr>
        <w:pStyle w:val="NoSpacing"/>
        <w:jc w:val="both"/>
        <w:rPr>
          <w:rFonts w:eastAsia="Calibri"/>
          <w:sz w:val="22"/>
          <w:szCs w:val="22"/>
          <w:lang w:val="sr-Latn-ME"/>
        </w:rPr>
      </w:pPr>
      <w:r w:rsidRPr="00543CA1">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543CA1">
        <w:rPr>
          <w:rFonts w:eastAsia="Calibri"/>
          <w:spacing w:val="-4"/>
          <w:sz w:val="22"/>
          <w:szCs w:val="22"/>
          <w:lang w:val="sr-Latn-ME"/>
        </w:rPr>
        <w:t>.</w:t>
      </w:r>
      <w:r w:rsidRPr="00543CA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700D77E" w14:textId="77777777" w:rsidR="0097485C" w:rsidRPr="00543CA1" w:rsidRDefault="0097485C">
      <w:pPr>
        <w:pStyle w:val="NoSpacing"/>
        <w:jc w:val="both"/>
        <w:rPr>
          <w:rFonts w:eastAsia="Calibri"/>
          <w:sz w:val="22"/>
          <w:szCs w:val="22"/>
          <w:lang w:val="sr-Latn-ME"/>
        </w:rPr>
      </w:pPr>
    </w:p>
    <w:p w14:paraId="7657F362" w14:textId="77777777" w:rsidR="0097485C" w:rsidRPr="00543CA1" w:rsidRDefault="0097485C">
      <w:pPr>
        <w:rPr>
          <w:szCs w:val="22"/>
          <w:lang w:val="sr-Latn-ME"/>
        </w:rPr>
      </w:pPr>
      <w:r w:rsidRPr="00543CA1">
        <w:rPr>
          <w:szCs w:val="22"/>
          <w:lang w:val="sr-Latn-ME"/>
        </w:rPr>
        <w:t xml:space="preserve">Institut za ljekove i medicinska sredstva </w:t>
      </w:r>
    </w:p>
    <w:p w14:paraId="2720E51F" w14:textId="77777777" w:rsidR="0097485C" w:rsidRPr="00543CA1" w:rsidRDefault="0097485C">
      <w:pPr>
        <w:rPr>
          <w:szCs w:val="22"/>
          <w:lang w:val="sr-Latn-ME"/>
        </w:rPr>
      </w:pPr>
      <w:r w:rsidRPr="00543CA1">
        <w:rPr>
          <w:szCs w:val="22"/>
          <w:lang w:val="sr-Latn-ME"/>
        </w:rPr>
        <w:t xml:space="preserve">Odjeljenje za </w:t>
      </w:r>
      <w:proofErr w:type="spellStart"/>
      <w:r w:rsidRPr="00543CA1">
        <w:rPr>
          <w:szCs w:val="22"/>
          <w:lang w:val="sr-Latn-ME"/>
        </w:rPr>
        <w:t>farmakovigilancu</w:t>
      </w:r>
      <w:proofErr w:type="spellEnd"/>
    </w:p>
    <w:p w14:paraId="3402AD1B" w14:textId="77777777" w:rsidR="0097485C" w:rsidRPr="00543CA1" w:rsidRDefault="0097485C">
      <w:pPr>
        <w:rPr>
          <w:szCs w:val="22"/>
          <w:lang w:val="sr-Latn-ME"/>
        </w:rPr>
      </w:pPr>
      <w:r w:rsidRPr="00543CA1">
        <w:rPr>
          <w:szCs w:val="22"/>
          <w:lang w:val="sr-Latn-ME"/>
        </w:rPr>
        <w:t>Bulevar Ivana Crnojevića 64a, 81000 Podgorica</w:t>
      </w:r>
    </w:p>
    <w:p w14:paraId="65B7AC4A" w14:textId="77777777" w:rsidR="0097485C" w:rsidRPr="00543CA1" w:rsidRDefault="0097485C">
      <w:pPr>
        <w:rPr>
          <w:szCs w:val="22"/>
          <w:lang w:val="sr-Latn-ME"/>
        </w:rPr>
      </w:pPr>
    </w:p>
    <w:p w14:paraId="525977A9" w14:textId="77777777" w:rsidR="0097485C" w:rsidRPr="00543CA1" w:rsidRDefault="0097485C">
      <w:pPr>
        <w:rPr>
          <w:szCs w:val="22"/>
          <w:lang w:val="sr-Latn-ME"/>
        </w:rPr>
      </w:pPr>
      <w:r w:rsidRPr="00543CA1">
        <w:rPr>
          <w:szCs w:val="22"/>
          <w:lang w:val="sr-Latn-ME"/>
        </w:rPr>
        <w:t>tel: +382 (0) 20 310 280</w:t>
      </w:r>
    </w:p>
    <w:p w14:paraId="4D5073FF" w14:textId="77777777" w:rsidR="0097485C" w:rsidRPr="00543CA1" w:rsidRDefault="0097485C">
      <w:pPr>
        <w:rPr>
          <w:szCs w:val="22"/>
          <w:lang w:val="sr-Latn-ME"/>
        </w:rPr>
      </w:pPr>
      <w:proofErr w:type="spellStart"/>
      <w:r w:rsidRPr="00543CA1">
        <w:rPr>
          <w:szCs w:val="22"/>
          <w:lang w:val="sr-Latn-ME"/>
        </w:rPr>
        <w:t>fax</w:t>
      </w:r>
      <w:proofErr w:type="spellEnd"/>
      <w:r w:rsidRPr="00543CA1">
        <w:rPr>
          <w:szCs w:val="22"/>
          <w:lang w:val="sr-Latn-ME"/>
        </w:rPr>
        <w:t>: +382 (0) 20 310 581</w:t>
      </w:r>
    </w:p>
    <w:p w14:paraId="227EE32B" w14:textId="77777777" w:rsidR="0097485C" w:rsidRPr="00543CA1" w:rsidRDefault="00826E74">
      <w:pPr>
        <w:rPr>
          <w:szCs w:val="22"/>
          <w:lang w:val="sr-Latn-ME"/>
        </w:rPr>
      </w:pPr>
      <w:hyperlink r:id="rId10" w:history="1">
        <w:r w:rsidR="0097485C" w:rsidRPr="00543CA1">
          <w:rPr>
            <w:rStyle w:val="Hyperlink"/>
            <w:szCs w:val="22"/>
            <w:lang w:val="sr-Latn-ME"/>
          </w:rPr>
          <w:t>www.cinmed.me</w:t>
        </w:r>
      </w:hyperlink>
      <w:r w:rsidR="0097485C" w:rsidRPr="00543CA1">
        <w:rPr>
          <w:szCs w:val="22"/>
          <w:lang w:val="sr-Latn-ME"/>
        </w:rPr>
        <w:t xml:space="preserve"> </w:t>
      </w:r>
    </w:p>
    <w:p w14:paraId="78DDA0D0" w14:textId="77777777" w:rsidR="0097485C" w:rsidRPr="00543CA1" w:rsidRDefault="00826E74">
      <w:pPr>
        <w:rPr>
          <w:szCs w:val="22"/>
          <w:lang w:val="sr-Latn-ME"/>
        </w:rPr>
      </w:pPr>
      <w:hyperlink r:id="rId11" w:history="1">
        <w:r w:rsidR="0097485C" w:rsidRPr="00543CA1">
          <w:rPr>
            <w:rStyle w:val="Hyperlink"/>
            <w:szCs w:val="22"/>
            <w:lang w:val="sr-Latn-ME"/>
          </w:rPr>
          <w:t>nezeljenadejstva@cinmed.me</w:t>
        </w:r>
      </w:hyperlink>
      <w:r w:rsidR="0097485C" w:rsidRPr="00543CA1">
        <w:rPr>
          <w:szCs w:val="22"/>
          <w:lang w:val="sr-Latn-ME"/>
        </w:rPr>
        <w:t xml:space="preserve"> </w:t>
      </w:r>
    </w:p>
    <w:p w14:paraId="696F549B" w14:textId="77777777" w:rsidR="0097485C" w:rsidRPr="00543CA1" w:rsidRDefault="0097485C">
      <w:pPr>
        <w:rPr>
          <w:szCs w:val="22"/>
          <w:lang w:val="sr-Latn-ME"/>
        </w:rPr>
      </w:pPr>
      <w:r w:rsidRPr="00543CA1">
        <w:rPr>
          <w:szCs w:val="22"/>
          <w:lang w:val="sr-Latn-ME"/>
        </w:rPr>
        <w:t>putem IS zdravstvene zaštite</w:t>
      </w:r>
    </w:p>
    <w:p w14:paraId="6F0DA0B0" w14:textId="77777777" w:rsidR="0097485C" w:rsidRPr="00543CA1" w:rsidRDefault="0097485C">
      <w:pPr>
        <w:rPr>
          <w:szCs w:val="22"/>
          <w:lang w:val="sr-Latn-ME"/>
        </w:rPr>
      </w:pPr>
      <w:r w:rsidRPr="00543CA1">
        <w:rPr>
          <w:szCs w:val="22"/>
          <w:lang w:val="sr-Latn-ME"/>
        </w:rPr>
        <w:t xml:space="preserve">QR kod za </w:t>
      </w:r>
      <w:proofErr w:type="spellStart"/>
      <w:r w:rsidRPr="00543CA1">
        <w:rPr>
          <w:szCs w:val="22"/>
          <w:lang w:val="sr-Latn-ME"/>
        </w:rPr>
        <w:t>online</w:t>
      </w:r>
      <w:proofErr w:type="spellEnd"/>
      <w:r w:rsidRPr="00543CA1">
        <w:rPr>
          <w:szCs w:val="22"/>
          <w:lang w:val="sr-Latn-ME"/>
        </w:rPr>
        <w:t xml:space="preserve"> prijavu sumnje na neželjeno dejstvo lijeka:</w:t>
      </w:r>
    </w:p>
    <w:p w14:paraId="78DA6CBB" w14:textId="77777777" w:rsidR="0097485C" w:rsidRPr="00543CA1" w:rsidRDefault="0097485C" w:rsidP="0097485C">
      <w:pPr>
        <w:rPr>
          <w:szCs w:val="22"/>
          <w:lang w:val="sr-Latn-ME"/>
        </w:rPr>
      </w:pPr>
    </w:p>
    <w:p w14:paraId="6E8A383E" w14:textId="77777777" w:rsidR="0097485C" w:rsidRPr="00543CA1" w:rsidRDefault="0097485C" w:rsidP="0097485C">
      <w:pPr>
        <w:rPr>
          <w:szCs w:val="22"/>
          <w:lang w:val="sr-Latn-ME"/>
        </w:rPr>
      </w:pPr>
      <w:r w:rsidRPr="00543CA1">
        <w:rPr>
          <w:noProof/>
          <w:szCs w:val="22"/>
          <w:lang w:val="sr-Latn-ME"/>
        </w:rPr>
        <w:drawing>
          <wp:inline distT="0" distB="0" distL="0" distR="0" wp14:anchorId="479C9B88" wp14:editId="5E0797BB">
            <wp:extent cx="971550" cy="971550"/>
            <wp:effectExtent l="0" t="0" r="0" b="0"/>
            <wp:docPr id="6" name="Picture 6"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3B3CD69" w14:textId="0B5A730D" w:rsidR="0099232A" w:rsidRPr="00543CA1" w:rsidRDefault="0099232A" w:rsidP="00CC7FD6">
      <w:pPr>
        <w:pStyle w:val="NASLOV123"/>
        <w:spacing w:before="0" w:after="0"/>
        <w:rPr>
          <w:lang w:val="sr-Latn-ME"/>
        </w:rPr>
      </w:pPr>
    </w:p>
    <w:p w14:paraId="27FC7657" w14:textId="77777777" w:rsidR="0001666F" w:rsidRPr="00543CA1" w:rsidRDefault="0001666F" w:rsidP="00CC7FD6">
      <w:pPr>
        <w:pStyle w:val="NASLOV123"/>
        <w:spacing w:before="0" w:after="0"/>
        <w:rPr>
          <w:lang w:val="sr-Latn-ME"/>
        </w:rPr>
      </w:pPr>
    </w:p>
    <w:p w14:paraId="0F45EF1F" w14:textId="190B70EE" w:rsidR="00177D7F" w:rsidRPr="00543CA1" w:rsidRDefault="00177D7F" w:rsidP="00CC7FD6">
      <w:pPr>
        <w:pStyle w:val="NASLOV123"/>
        <w:spacing w:before="0" w:after="0"/>
        <w:rPr>
          <w:lang w:val="sr-Latn-ME"/>
        </w:rPr>
      </w:pPr>
      <w:r w:rsidRPr="00543CA1">
        <w:rPr>
          <w:lang w:val="sr-Latn-ME"/>
        </w:rPr>
        <w:t xml:space="preserve">5. </w:t>
      </w:r>
      <w:r w:rsidR="0001666F" w:rsidRPr="00543CA1">
        <w:rPr>
          <w:lang w:val="sr-Latn-ME"/>
        </w:rPr>
        <w:t>KAKO ČUVATI LIJEK CEFAPAN</w:t>
      </w:r>
    </w:p>
    <w:p w14:paraId="37A979D7" w14:textId="77777777" w:rsidR="0001666F" w:rsidRPr="00543CA1" w:rsidRDefault="0001666F" w:rsidP="00296E21">
      <w:pPr>
        <w:widowControl w:val="0"/>
        <w:autoSpaceDE w:val="0"/>
        <w:autoSpaceDN w:val="0"/>
        <w:rPr>
          <w:szCs w:val="22"/>
          <w:lang w:val="sr-Latn-ME"/>
        </w:rPr>
      </w:pPr>
    </w:p>
    <w:p w14:paraId="08F33EA0" w14:textId="395356B2" w:rsidR="00296E21" w:rsidRPr="00543CA1" w:rsidRDefault="0001666F" w:rsidP="00296E21">
      <w:pPr>
        <w:widowControl w:val="0"/>
        <w:autoSpaceDE w:val="0"/>
        <w:autoSpaceDN w:val="0"/>
        <w:rPr>
          <w:szCs w:val="22"/>
          <w:lang w:val="sr-Latn-ME"/>
        </w:rPr>
      </w:pPr>
      <w:r w:rsidRPr="00543CA1">
        <w:rPr>
          <w:szCs w:val="22"/>
          <w:lang w:val="sr-Latn-ME"/>
        </w:rPr>
        <w:t>Lijek čuvajte</w:t>
      </w:r>
      <w:r w:rsidR="00296E21" w:rsidRPr="00543CA1">
        <w:rPr>
          <w:szCs w:val="22"/>
          <w:lang w:val="sr-Latn-ME"/>
        </w:rPr>
        <w:t xml:space="preserve"> van </w:t>
      </w:r>
      <w:r w:rsidR="0094674F" w:rsidRPr="00543CA1">
        <w:rPr>
          <w:szCs w:val="22"/>
          <w:lang w:val="sr-Latn-ME"/>
        </w:rPr>
        <w:t xml:space="preserve">pogleda </w:t>
      </w:r>
      <w:r w:rsidR="00296E21" w:rsidRPr="00543CA1">
        <w:rPr>
          <w:szCs w:val="22"/>
          <w:lang w:val="sr-Latn-ME"/>
        </w:rPr>
        <w:t xml:space="preserve">i domašaja </w:t>
      </w:r>
      <w:r w:rsidR="00EB594E" w:rsidRPr="00543CA1">
        <w:rPr>
          <w:szCs w:val="22"/>
          <w:lang w:val="sr-Latn-ME"/>
        </w:rPr>
        <w:t>djece</w:t>
      </w:r>
      <w:r w:rsidR="00296E21" w:rsidRPr="00543CA1">
        <w:rPr>
          <w:szCs w:val="22"/>
          <w:lang w:val="sr-Latn-ME"/>
        </w:rPr>
        <w:t>.</w:t>
      </w:r>
    </w:p>
    <w:p w14:paraId="74755A1F" w14:textId="77777777" w:rsidR="00C970BD" w:rsidRPr="00543CA1" w:rsidRDefault="00C970BD" w:rsidP="00296E21">
      <w:pPr>
        <w:widowControl w:val="0"/>
        <w:autoSpaceDE w:val="0"/>
        <w:autoSpaceDN w:val="0"/>
        <w:rPr>
          <w:szCs w:val="22"/>
          <w:lang w:val="sr-Latn-ME"/>
        </w:rPr>
      </w:pPr>
    </w:p>
    <w:p w14:paraId="7C8501BE" w14:textId="1E1E87F6" w:rsidR="00C970BD" w:rsidRPr="00543CA1" w:rsidRDefault="00C970BD" w:rsidP="00C970BD">
      <w:pPr>
        <w:numPr>
          <w:ilvl w:val="12"/>
          <w:numId w:val="0"/>
        </w:numPr>
        <w:tabs>
          <w:tab w:val="clear" w:pos="284"/>
          <w:tab w:val="left" w:pos="720"/>
        </w:tabs>
        <w:ind w:right="-2"/>
        <w:jc w:val="left"/>
        <w:rPr>
          <w:szCs w:val="22"/>
          <w:lang w:val="sr-Latn-ME"/>
        </w:rPr>
      </w:pPr>
      <w:r w:rsidRPr="00543CA1">
        <w:rPr>
          <w:szCs w:val="22"/>
          <w:lang w:val="sr-Latn-ME"/>
        </w:rPr>
        <w:t>Ovaj lijek se ne smije upotrijebiti nakon isteka roka upotrebe navedenog na kutiji. Rok upotrebe odnosi se na posl</w:t>
      </w:r>
      <w:r w:rsidR="0001666F" w:rsidRPr="00543CA1">
        <w:rPr>
          <w:szCs w:val="22"/>
          <w:lang w:val="sr-Latn-ME"/>
        </w:rPr>
        <w:t>j</w:t>
      </w:r>
      <w:r w:rsidRPr="00543CA1">
        <w:rPr>
          <w:szCs w:val="22"/>
          <w:lang w:val="sr-Latn-ME"/>
        </w:rPr>
        <w:t>ednji dan navedenog mjeseca.</w:t>
      </w:r>
    </w:p>
    <w:p w14:paraId="24FEB177" w14:textId="77777777" w:rsidR="002A7014" w:rsidRPr="00543CA1" w:rsidRDefault="002A7014" w:rsidP="002A7014">
      <w:pPr>
        <w:rPr>
          <w:color w:val="FF0000"/>
          <w:szCs w:val="22"/>
          <w:lang w:val="sr-Latn-ME"/>
        </w:rPr>
      </w:pPr>
    </w:p>
    <w:p w14:paraId="59EAEFDB" w14:textId="1908D220" w:rsidR="002A7014" w:rsidRPr="00543CA1" w:rsidRDefault="00EB594E" w:rsidP="002A7014">
      <w:pPr>
        <w:rPr>
          <w:szCs w:val="22"/>
          <w:lang w:val="sr-Latn-ME"/>
        </w:rPr>
      </w:pPr>
      <w:r w:rsidRPr="00543CA1">
        <w:rPr>
          <w:szCs w:val="22"/>
          <w:lang w:val="sr-Latn-ME"/>
        </w:rPr>
        <w:t>Lijek</w:t>
      </w:r>
      <w:r w:rsidR="00D222D7" w:rsidRPr="00543CA1">
        <w:rPr>
          <w:szCs w:val="22"/>
          <w:lang w:val="sr-Latn-ME"/>
        </w:rPr>
        <w:t xml:space="preserve"> č</w:t>
      </w:r>
      <w:r w:rsidR="006B73A2" w:rsidRPr="00543CA1">
        <w:rPr>
          <w:szCs w:val="22"/>
          <w:lang w:val="sr-Latn-ME"/>
        </w:rPr>
        <w:t xml:space="preserve">uvati na temperaturi do </w:t>
      </w:r>
      <w:r w:rsidR="00A554CC" w:rsidRPr="00543CA1">
        <w:rPr>
          <w:szCs w:val="22"/>
          <w:lang w:val="sr-Latn-ME"/>
        </w:rPr>
        <w:t>25</w:t>
      </w:r>
      <w:r w:rsidR="00CF2799" w:rsidRPr="00543CA1">
        <w:rPr>
          <w:szCs w:val="22"/>
          <w:lang w:val="sr-Latn-ME"/>
        </w:rPr>
        <w:t>ºC.</w:t>
      </w:r>
    </w:p>
    <w:p w14:paraId="0271C223" w14:textId="77777777" w:rsidR="0001666F" w:rsidRPr="00543CA1" w:rsidRDefault="0001666F" w:rsidP="002A7014">
      <w:pPr>
        <w:rPr>
          <w:szCs w:val="22"/>
          <w:lang w:val="sr-Latn-ME"/>
        </w:rPr>
      </w:pPr>
    </w:p>
    <w:p w14:paraId="340F33CE" w14:textId="74AF6579" w:rsidR="00C970BD" w:rsidRPr="00543CA1" w:rsidRDefault="00490DC6" w:rsidP="00C970BD">
      <w:pPr>
        <w:rPr>
          <w:szCs w:val="22"/>
          <w:lang w:val="sr-Latn-ME"/>
        </w:rPr>
      </w:pPr>
      <w:r w:rsidRPr="00543CA1">
        <w:rPr>
          <w:szCs w:val="22"/>
          <w:lang w:val="sr-Latn-ME"/>
        </w:rPr>
        <w:t>Rok upotrebe suspenzije</w:t>
      </w:r>
      <w:r w:rsidR="001C0D7C" w:rsidRPr="00543CA1">
        <w:rPr>
          <w:szCs w:val="22"/>
          <w:lang w:val="sr-Latn-ME"/>
        </w:rPr>
        <w:t xml:space="preserve"> nakon </w:t>
      </w:r>
      <w:proofErr w:type="spellStart"/>
      <w:r w:rsidR="001C0D7C" w:rsidRPr="00543CA1">
        <w:rPr>
          <w:szCs w:val="22"/>
          <w:lang w:val="sr-Latn-ME"/>
        </w:rPr>
        <w:t>rekonstitutucije</w:t>
      </w:r>
      <w:proofErr w:type="spellEnd"/>
      <w:r w:rsidRPr="00543CA1">
        <w:rPr>
          <w:szCs w:val="22"/>
          <w:lang w:val="sr-Latn-ME"/>
        </w:rPr>
        <w:t>: 14 dana,</w:t>
      </w:r>
      <w:r w:rsidRPr="00543CA1">
        <w:rPr>
          <w:spacing w:val="9"/>
          <w:szCs w:val="22"/>
          <w:lang w:val="sr-Latn-ME"/>
        </w:rPr>
        <w:t xml:space="preserve"> </w:t>
      </w:r>
      <w:r w:rsidRPr="00543CA1">
        <w:rPr>
          <w:szCs w:val="22"/>
          <w:lang w:val="sr-Latn-ME"/>
        </w:rPr>
        <w:t>ukoliko</w:t>
      </w:r>
      <w:r w:rsidRPr="00543CA1">
        <w:rPr>
          <w:spacing w:val="7"/>
          <w:szCs w:val="22"/>
          <w:lang w:val="sr-Latn-ME"/>
        </w:rPr>
        <w:t xml:space="preserve"> </w:t>
      </w:r>
      <w:r w:rsidRPr="00543CA1">
        <w:rPr>
          <w:szCs w:val="22"/>
          <w:lang w:val="sr-Latn-ME"/>
        </w:rPr>
        <w:t xml:space="preserve">se </w:t>
      </w:r>
      <w:r w:rsidRPr="00543CA1">
        <w:rPr>
          <w:spacing w:val="-55"/>
          <w:szCs w:val="22"/>
          <w:lang w:val="sr-Latn-ME"/>
        </w:rPr>
        <w:t xml:space="preserve"> </w:t>
      </w:r>
      <w:r w:rsidRPr="00543CA1">
        <w:rPr>
          <w:szCs w:val="22"/>
          <w:lang w:val="sr-Latn-ME"/>
        </w:rPr>
        <w:t>suspenzija</w:t>
      </w:r>
      <w:r w:rsidR="001C0D7C" w:rsidRPr="00543CA1">
        <w:rPr>
          <w:szCs w:val="22"/>
          <w:lang w:val="sr-Latn-ME"/>
        </w:rPr>
        <w:t xml:space="preserve"> </w:t>
      </w:r>
      <w:r w:rsidRPr="00543CA1">
        <w:rPr>
          <w:szCs w:val="22"/>
          <w:lang w:val="sr-Latn-ME"/>
        </w:rPr>
        <w:t>čuva</w:t>
      </w:r>
      <w:r w:rsidRPr="00543CA1">
        <w:rPr>
          <w:spacing w:val="14"/>
          <w:szCs w:val="22"/>
          <w:lang w:val="sr-Latn-ME"/>
        </w:rPr>
        <w:t xml:space="preserve"> </w:t>
      </w:r>
      <w:r w:rsidRPr="00543CA1">
        <w:rPr>
          <w:szCs w:val="22"/>
          <w:lang w:val="sr-Latn-ME"/>
        </w:rPr>
        <w:t>na</w:t>
      </w:r>
      <w:r w:rsidRPr="00543CA1">
        <w:rPr>
          <w:spacing w:val="-2"/>
          <w:szCs w:val="22"/>
          <w:lang w:val="sr-Latn-ME"/>
        </w:rPr>
        <w:t xml:space="preserve"> </w:t>
      </w:r>
      <w:r w:rsidRPr="00543CA1">
        <w:rPr>
          <w:szCs w:val="22"/>
          <w:lang w:val="sr-Latn-ME"/>
        </w:rPr>
        <w:t>temperaturi</w:t>
      </w:r>
      <w:r w:rsidRPr="00543CA1">
        <w:rPr>
          <w:spacing w:val="19"/>
          <w:szCs w:val="22"/>
          <w:lang w:val="sr-Latn-ME"/>
        </w:rPr>
        <w:t xml:space="preserve"> </w:t>
      </w:r>
      <w:r w:rsidRPr="00543CA1">
        <w:rPr>
          <w:color w:val="000315"/>
          <w:szCs w:val="22"/>
          <w:lang w:val="sr-Latn-ME"/>
        </w:rPr>
        <w:t>do</w:t>
      </w:r>
      <w:r w:rsidRPr="00543CA1">
        <w:rPr>
          <w:color w:val="000315"/>
          <w:spacing w:val="4"/>
          <w:szCs w:val="22"/>
          <w:lang w:val="sr-Latn-ME"/>
        </w:rPr>
        <w:t xml:space="preserve"> </w:t>
      </w:r>
      <w:r w:rsidRPr="00543CA1">
        <w:rPr>
          <w:szCs w:val="22"/>
          <w:lang w:val="sr-Latn-ME"/>
        </w:rPr>
        <w:t>25</w:t>
      </w:r>
      <w:r w:rsidRPr="00543CA1">
        <w:rPr>
          <w:spacing w:val="1"/>
          <w:szCs w:val="22"/>
          <w:lang w:val="sr-Latn-ME"/>
        </w:rPr>
        <w:t xml:space="preserve"> </w:t>
      </w:r>
      <w:r w:rsidRPr="00543CA1">
        <w:rPr>
          <w:szCs w:val="22"/>
          <w:lang w:val="sr-Latn-ME"/>
        </w:rPr>
        <w:t>°C.</w:t>
      </w:r>
      <w:r w:rsidRPr="00543CA1">
        <w:rPr>
          <w:spacing w:val="-1"/>
          <w:szCs w:val="22"/>
          <w:lang w:val="sr-Latn-ME"/>
        </w:rPr>
        <w:t xml:space="preserve"> </w:t>
      </w:r>
      <w:r w:rsidRPr="00543CA1">
        <w:rPr>
          <w:szCs w:val="22"/>
          <w:lang w:val="sr-Latn-ME"/>
        </w:rPr>
        <w:t>Ne</w:t>
      </w:r>
      <w:r w:rsidRPr="00543CA1">
        <w:rPr>
          <w:spacing w:val="4"/>
          <w:szCs w:val="22"/>
          <w:lang w:val="sr-Latn-ME"/>
        </w:rPr>
        <w:t xml:space="preserve"> </w:t>
      </w:r>
      <w:r w:rsidRPr="00543CA1">
        <w:rPr>
          <w:szCs w:val="22"/>
          <w:lang w:val="sr-Latn-ME"/>
        </w:rPr>
        <w:t>zamrzavati.</w:t>
      </w:r>
    </w:p>
    <w:p w14:paraId="7FD4B35F" w14:textId="77777777" w:rsidR="00C970BD" w:rsidRPr="00543CA1" w:rsidRDefault="00C970BD" w:rsidP="00C970BD">
      <w:pPr>
        <w:rPr>
          <w:szCs w:val="22"/>
          <w:lang w:val="sr-Latn-ME"/>
        </w:rPr>
      </w:pPr>
    </w:p>
    <w:p w14:paraId="46434705" w14:textId="77777777" w:rsidR="00C970BD" w:rsidRPr="00543CA1" w:rsidRDefault="00C970BD" w:rsidP="00C970BD">
      <w:pPr>
        <w:tabs>
          <w:tab w:val="clear" w:pos="284"/>
        </w:tabs>
        <w:jc w:val="left"/>
        <w:rPr>
          <w:szCs w:val="22"/>
          <w:lang w:val="sr-Latn-ME" w:eastAsia="hr-HR"/>
        </w:rPr>
      </w:pPr>
      <w:r w:rsidRPr="00543CA1">
        <w:rPr>
          <w:szCs w:val="22"/>
          <w:lang w:val="sr-Latn-ME" w:eastAsia="hr-HR"/>
        </w:rPr>
        <w:t>Ljekove ne treba bacati u kanalizaciju, niti kućni otpad. Ove mjere pomažu očuvanju životne sredine.</w:t>
      </w:r>
    </w:p>
    <w:p w14:paraId="1E0854D9" w14:textId="77777777" w:rsidR="00C970BD" w:rsidRPr="00543CA1" w:rsidRDefault="00C970BD" w:rsidP="00C970BD">
      <w:pPr>
        <w:tabs>
          <w:tab w:val="clear" w:pos="284"/>
        </w:tabs>
        <w:jc w:val="left"/>
        <w:rPr>
          <w:b/>
          <w:bCs/>
          <w:szCs w:val="22"/>
          <w:lang w:val="sr-Latn-ME" w:eastAsia="hr-HR"/>
        </w:rPr>
      </w:pPr>
      <w:proofErr w:type="spellStart"/>
      <w:r w:rsidRPr="00543CA1">
        <w:rPr>
          <w:szCs w:val="22"/>
          <w:lang w:val="sr-Latn-ME" w:eastAsia="hr-HR"/>
        </w:rPr>
        <w:t>Neupotrijebljeni</w:t>
      </w:r>
      <w:proofErr w:type="spellEnd"/>
      <w:r w:rsidRPr="00543CA1">
        <w:rPr>
          <w:szCs w:val="22"/>
          <w:lang w:val="sr-Latn-ME" w:eastAsia="hr-HR"/>
        </w:rPr>
        <w:t xml:space="preserve"> lijek se uništava u skladu sa važećim propisima.</w:t>
      </w:r>
    </w:p>
    <w:p w14:paraId="1FF9C3AB" w14:textId="7672766D" w:rsidR="00C970BD" w:rsidRPr="00543CA1" w:rsidRDefault="00C970BD" w:rsidP="00CA5510">
      <w:pPr>
        <w:rPr>
          <w:b/>
          <w:bCs/>
          <w:szCs w:val="22"/>
          <w:lang w:val="sr-Latn-ME" w:eastAsia="hr-HR"/>
        </w:rPr>
      </w:pPr>
    </w:p>
    <w:p w14:paraId="203637C6" w14:textId="7F9ADFD0" w:rsidR="0001666F" w:rsidRPr="00543CA1" w:rsidRDefault="0001666F" w:rsidP="00CA5510">
      <w:pPr>
        <w:rPr>
          <w:b/>
          <w:bCs/>
          <w:szCs w:val="22"/>
          <w:lang w:val="sr-Latn-ME" w:eastAsia="hr-HR"/>
        </w:rPr>
      </w:pPr>
    </w:p>
    <w:p w14:paraId="3B5A018D" w14:textId="63D16A9E" w:rsidR="00F23997" w:rsidRPr="00543CA1" w:rsidRDefault="00F23997" w:rsidP="00CA5510">
      <w:pPr>
        <w:rPr>
          <w:b/>
          <w:bCs/>
          <w:szCs w:val="22"/>
          <w:lang w:val="sr-Latn-ME" w:eastAsia="hr-HR"/>
        </w:rPr>
      </w:pPr>
    </w:p>
    <w:p w14:paraId="7A23EFEA" w14:textId="1A5904AB" w:rsidR="00177D7F" w:rsidRPr="00543CA1" w:rsidRDefault="00177D7F" w:rsidP="00CC7FD6">
      <w:pPr>
        <w:pStyle w:val="NASLOV123"/>
        <w:spacing w:before="0" w:after="0"/>
        <w:rPr>
          <w:lang w:val="sr-Latn-ME"/>
        </w:rPr>
      </w:pPr>
      <w:r w:rsidRPr="00543CA1">
        <w:rPr>
          <w:lang w:val="sr-Latn-ME"/>
        </w:rPr>
        <w:lastRenderedPageBreak/>
        <w:t xml:space="preserve">6. </w:t>
      </w:r>
      <w:r w:rsidR="0001666F" w:rsidRPr="00543CA1">
        <w:rPr>
          <w:lang w:val="sr-Latn-ME"/>
        </w:rPr>
        <w:t>SADRŽAJ PAKOVANJA I DODATNE INFORMACIJE</w:t>
      </w:r>
    </w:p>
    <w:p w14:paraId="183A3786" w14:textId="77777777" w:rsidR="00F23997" w:rsidRPr="00543CA1" w:rsidRDefault="00F23997" w:rsidP="00CA5510">
      <w:pPr>
        <w:rPr>
          <w:b/>
          <w:bCs/>
          <w:szCs w:val="22"/>
          <w:lang w:val="sr-Latn-ME"/>
        </w:rPr>
      </w:pPr>
    </w:p>
    <w:p w14:paraId="4FB7ECD4" w14:textId="550ABE7A" w:rsidR="00177D7F" w:rsidRPr="00543CA1" w:rsidRDefault="00177D7F" w:rsidP="00CA5510">
      <w:pPr>
        <w:rPr>
          <w:b/>
          <w:bCs/>
          <w:szCs w:val="22"/>
          <w:lang w:val="sr-Latn-ME"/>
        </w:rPr>
      </w:pPr>
      <w:r w:rsidRPr="00543CA1">
        <w:rPr>
          <w:b/>
          <w:bCs/>
          <w:szCs w:val="22"/>
          <w:lang w:val="sr-Latn-ME"/>
        </w:rPr>
        <w:t xml:space="preserve">Šta sadrži </w:t>
      </w:r>
      <w:r w:rsidR="00EB594E" w:rsidRPr="00543CA1">
        <w:rPr>
          <w:b/>
          <w:bCs/>
          <w:szCs w:val="22"/>
          <w:lang w:val="sr-Latn-ME"/>
        </w:rPr>
        <w:t>lijek</w:t>
      </w:r>
      <w:r w:rsidRPr="00543CA1">
        <w:rPr>
          <w:b/>
          <w:bCs/>
          <w:szCs w:val="22"/>
          <w:lang w:val="sr-Latn-ME"/>
        </w:rPr>
        <w:t xml:space="preserve"> </w:t>
      </w:r>
      <w:proofErr w:type="spellStart"/>
      <w:r w:rsidR="006B73A2" w:rsidRPr="00543CA1">
        <w:rPr>
          <w:b/>
          <w:bCs/>
          <w:szCs w:val="22"/>
          <w:lang w:val="sr-Latn-ME"/>
        </w:rPr>
        <w:t>Cefapan</w:t>
      </w:r>
      <w:proofErr w:type="spellEnd"/>
      <w:r w:rsidR="007F48C3" w:rsidRPr="00543CA1">
        <w:rPr>
          <w:b/>
          <w:bCs/>
          <w:szCs w:val="22"/>
          <w:lang w:val="sr-Latn-ME"/>
        </w:rPr>
        <w:t xml:space="preserve">  </w:t>
      </w:r>
    </w:p>
    <w:p w14:paraId="5E054E91" w14:textId="77777777" w:rsidR="00231EC1" w:rsidRPr="00543CA1" w:rsidRDefault="00231EC1" w:rsidP="00CA5510">
      <w:pPr>
        <w:rPr>
          <w:bCs/>
          <w:szCs w:val="22"/>
          <w:lang w:val="sr-Latn-ME"/>
        </w:rPr>
      </w:pPr>
    </w:p>
    <w:p w14:paraId="122D0D18" w14:textId="77777777" w:rsidR="006B6CAE" w:rsidRPr="00543CA1" w:rsidRDefault="006B6CAE" w:rsidP="00CC7FD6">
      <w:pPr>
        <w:pStyle w:val="ListParagraph"/>
        <w:numPr>
          <w:ilvl w:val="0"/>
          <w:numId w:val="35"/>
        </w:numPr>
        <w:rPr>
          <w:szCs w:val="22"/>
          <w:lang w:val="sr-Latn-ME"/>
        </w:rPr>
      </w:pPr>
      <w:r w:rsidRPr="00543CA1">
        <w:rPr>
          <w:szCs w:val="22"/>
          <w:lang w:val="sr-Latn-ME"/>
        </w:rPr>
        <w:t xml:space="preserve">Aktivna supstanca je </w:t>
      </w:r>
      <w:proofErr w:type="spellStart"/>
      <w:r w:rsidRPr="00543CA1">
        <w:rPr>
          <w:szCs w:val="22"/>
          <w:lang w:val="sr-Latn-ME"/>
        </w:rPr>
        <w:t>cefiksim</w:t>
      </w:r>
      <w:proofErr w:type="spellEnd"/>
      <w:r w:rsidRPr="00543CA1">
        <w:rPr>
          <w:szCs w:val="22"/>
          <w:lang w:val="sr-Latn-ME"/>
        </w:rPr>
        <w:t>.</w:t>
      </w:r>
    </w:p>
    <w:p w14:paraId="13B17950" w14:textId="1384971F" w:rsidR="00A554CC" w:rsidRPr="00543CA1" w:rsidRDefault="00A554CC" w:rsidP="00A554CC">
      <w:pPr>
        <w:rPr>
          <w:szCs w:val="22"/>
          <w:lang w:val="sr-Latn-ME"/>
        </w:rPr>
      </w:pPr>
      <w:bookmarkStart w:id="0" w:name="OLE_LINK1"/>
      <w:bookmarkStart w:id="1" w:name="OLE_LINK2"/>
      <w:r w:rsidRPr="00543CA1">
        <w:rPr>
          <w:szCs w:val="22"/>
          <w:lang w:val="sr-Latn-ME"/>
        </w:rPr>
        <w:t>5 m</w:t>
      </w:r>
      <w:r w:rsidR="0001666F" w:rsidRPr="00543CA1">
        <w:rPr>
          <w:szCs w:val="22"/>
          <w:lang w:val="sr-Latn-ME"/>
        </w:rPr>
        <w:t>l</w:t>
      </w:r>
      <w:r w:rsidRPr="00543CA1">
        <w:rPr>
          <w:szCs w:val="22"/>
          <w:lang w:val="sr-Latn-ME"/>
        </w:rPr>
        <w:t xml:space="preserve"> oralne suspenzije sadrži</w:t>
      </w:r>
      <w:r w:rsidR="0001666F" w:rsidRPr="00543CA1">
        <w:rPr>
          <w:szCs w:val="22"/>
          <w:lang w:val="sr-Latn-ME"/>
        </w:rPr>
        <w:t xml:space="preserve"> 100 mg </w:t>
      </w:r>
      <w:proofErr w:type="spellStart"/>
      <w:r w:rsidR="0001666F" w:rsidRPr="00543CA1">
        <w:rPr>
          <w:szCs w:val="22"/>
          <w:lang w:val="sr-Latn-ME"/>
        </w:rPr>
        <w:t>cefiksima</w:t>
      </w:r>
      <w:proofErr w:type="spellEnd"/>
      <w:r w:rsidR="0001666F" w:rsidRPr="00543CA1">
        <w:rPr>
          <w:szCs w:val="22"/>
          <w:lang w:val="sr-Latn-ME"/>
        </w:rPr>
        <w:t xml:space="preserve"> </w:t>
      </w:r>
      <w:r w:rsidRPr="00543CA1">
        <w:rPr>
          <w:szCs w:val="22"/>
          <w:lang w:val="sr-Latn-ME"/>
        </w:rPr>
        <w:t xml:space="preserve">(u obliku </w:t>
      </w:r>
      <w:proofErr w:type="spellStart"/>
      <w:r w:rsidRPr="00543CA1">
        <w:rPr>
          <w:szCs w:val="22"/>
          <w:lang w:val="sr-Latn-ME"/>
        </w:rPr>
        <w:t>cefiksim</w:t>
      </w:r>
      <w:proofErr w:type="spellEnd"/>
      <w:r w:rsidR="00712A40" w:rsidRPr="00543CA1">
        <w:rPr>
          <w:szCs w:val="22"/>
          <w:lang w:val="sr-Latn-ME"/>
        </w:rPr>
        <w:t xml:space="preserve"> </w:t>
      </w:r>
      <w:proofErr w:type="spellStart"/>
      <w:r w:rsidRPr="00543CA1">
        <w:rPr>
          <w:szCs w:val="22"/>
          <w:lang w:val="sr-Latn-ME"/>
        </w:rPr>
        <w:t>trihidrata</w:t>
      </w:r>
      <w:proofErr w:type="spellEnd"/>
      <w:r w:rsidRPr="00543CA1">
        <w:rPr>
          <w:szCs w:val="22"/>
          <w:lang w:val="sr-Latn-ME"/>
        </w:rPr>
        <w:t>)</w:t>
      </w:r>
      <w:r w:rsidR="0001666F" w:rsidRPr="00543CA1">
        <w:rPr>
          <w:szCs w:val="22"/>
          <w:lang w:val="sr-Latn-ME"/>
        </w:rPr>
        <w:t>.</w:t>
      </w:r>
      <w:r w:rsidRPr="00543CA1">
        <w:rPr>
          <w:szCs w:val="22"/>
          <w:lang w:val="sr-Latn-ME"/>
        </w:rPr>
        <w:t xml:space="preserve">        </w:t>
      </w:r>
      <w:bookmarkEnd w:id="0"/>
      <w:bookmarkEnd w:id="1"/>
    </w:p>
    <w:p w14:paraId="1A87BBA5" w14:textId="77777777" w:rsidR="00A554CC" w:rsidRPr="00543CA1" w:rsidRDefault="00A554CC" w:rsidP="00A554CC">
      <w:pPr>
        <w:rPr>
          <w:szCs w:val="22"/>
          <w:lang w:val="sr-Latn-ME"/>
        </w:rPr>
      </w:pPr>
    </w:p>
    <w:p w14:paraId="16A66DF9" w14:textId="60A64A37" w:rsidR="00A32BC0" w:rsidRPr="00543CA1" w:rsidRDefault="00A32BC0" w:rsidP="00CC7FD6">
      <w:pPr>
        <w:pStyle w:val="ListParagraph"/>
        <w:numPr>
          <w:ilvl w:val="0"/>
          <w:numId w:val="35"/>
        </w:numPr>
        <w:rPr>
          <w:i/>
          <w:szCs w:val="22"/>
          <w:lang w:val="sr-Latn-ME"/>
        </w:rPr>
      </w:pPr>
      <w:r w:rsidRPr="00543CA1">
        <w:rPr>
          <w:szCs w:val="22"/>
          <w:lang w:val="sr-Latn-ME"/>
        </w:rPr>
        <w:t>Pomoćne supstance</w:t>
      </w:r>
      <w:r w:rsidR="0001666F" w:rsidRPr="00543CA1">
        <w:rPr>
          <w:szCs w:val="22"/>
          <w:lang w:val="sr-Latn-ME"/>
        </w:rPr>
        <w:t xml:space="preserve"> su</w:t>
      </w:r>
      <w:r w:rsidRPr="00543CA1">
        <w:rPr>
          <w:szCs w:val="22"/>
          <w:lang w:val="sr-Latn-ME"/>
        </w:rPr>
        <w:t>:</w:t>
      </w:r>
    </w:p>
    <w:p w14:paraId="09D5B31D" w14:textId="0E073A01" w:rsidR="00A32BC0" w:rsidRPr="00543CA1" w:rsidRDefault="00850768" w:rsidP="00A32BC0">
      <w:pPr>
        <w:numPr>
          <w:ilvl w:val="0"/>
          <w:numId w:val="31"/>
        </w:numPr>
        <w:tabs>
          <w:tab w:val="clear" w:pos="284"/>
        </w:tabs>
        <w:jc w:val="left"/>
        <w:rPr>
          <w:szCs w:val="22"/>
          <w:lang w:val="sr-Latn-ME"/>
        </w:rPr>
      </w:pPr>
      <w:r w:rsidRPr="00543CA1">
        <w:rPr>
          <w:szCs w:val="22"/>
          <w:lang w:val="sr-Latn-ME"/>
        </w:rPr>
        <w:t>S</w:t>
      </w:r>
      <w:r w:rsidR="00A32BC0" w:rsidRPr="00543CA1">
        <w:rPr>
          <w:szCs w:val="22"/>
          <w:lang w:val="sr-Latn-ME"/>
        </w:rPr>
        <w:t>aharoza</w:t>
      </w:r>
      <w:r w:rsidRPr="00543CA1">
        <w:rPr>
          <w:szCs w:val="22"/>
          <w:lang w:val="sr-Latn-ME"/>
        </w:rPr>
        <w:t>;</w:t>
      </w:r>
    </w:p>
    <w:p w14:paraId="66452837" w14:textId="4648FBE0" w:rsidR="00A32BC0" w:rsidRPr="00543CA1" w:rsidRDefault="00850768" w:rsidP="00A32BC0">
      <w:pPr>
        <w:numPr>
          <w:ilvl w:val="0"/>
          <w:numId w:val="31"/>
        </w:numPr>
        <w:tabs>
          <w:tab w:val="clear" w:pos="284"/>
        </w:tabs>
        <w:jc w:val="left"/>
        <w:rPr>
          <w:szCs w:val="22"/>
          <w:lang w:val="sr-Latn-ME"/>
        </w:rPr>
      </w:pPr>
      <w:proofErr w:type="spellStart"/>
      <w:r w:rsidRPr="00543CA1">
        <w:rPr>
          <w:szCs w:val="22"/>
          <w:lang w:val="sr-Latn-ME"/>
        </w:rPr>
        <w:t>K</w:t>
      </w:r>
      <w:r w:rsidR="00A32BC0" w:rsidRPr="00543CA1">
        <w:rPr>
          <w:szCs w:val="22"/>
          <w:lang w:val="sr-Latn-ME"/>
        </w:rPr>
        <w:t>santan</w:t>
      </w:r>
      <w:proofErr w:type="spellEnd"/>
      <w:r w:rsidR="00A32BC0" w:rsidRPr="00543CA1">
        <w:rPr>
          <w:szCs w:val="22"/>
          <w:lang w:val="sr-Latn-ME"/>
        </w:rPr>
        <w:t xml:space="preserve"> guma</w:t>
      </w:r>
      <w:r w:rsidRPr="00543CA1">
        <w:rPr>
          <w:szCs w:val="22"/>
          <w:lang w:val="sr-Latn-ME"/>
        </w:rPr>
        <w:t>;</w:t>
      </w:r>
    </w:p>
    <w:p w14:paraId="0624A72B" w14:textId="667A0488" w:rsidR="00A32BC0" w:rsidRPr="00543CA1" w:rsidRDefault="00850768" w:rsidP="00A32BC0">
      <w:pPr>
        <w:numPr>
          <w:ilvl w:val="0"/>
          <w:numId w:val="31"/>
        </w:numPr>
        <w:tabs>
          <w:tab w:val="clear" w:pos="284"/>
        </w:tabs>
        <w:jc w:val="left"/>
        <w:rPr>
          <w:szCs w:val="22"/>
          <w:lang w:val="sr-Latn-ME"/>
        </w:rPr>
      </w:pPr>
      <w:r w:rsidRPr="00543CA1">
        <w:rPr>
          <w:szCs w:val="22"/>
          <w:lang w:val="sr-Latn-ME"/>
        </w:rPr>
        <w:t>N</w:t>
      </w:r>
      <w:r w:rsidR="00A32BC0" w:rsidRPr="00543CA1">
        <w:rPr>
          <w:szCs w:val="22"/>
          <w:lang w:val="sr-Latn-ME"/>
        </w:rPr>
        <w:t>atrijum</w:t>
      </w:r>
      <w:r w:rsidR="0001666F" w:rsidRPr="00543CA1">
        <w:rPr>
          <w:szCs w:val="22"/>
          <w:lang w:val="sr-Latn-ME"/>
        </w:rPr>
        <w:t xml:space="preserve"> </w:t>
      </w:r>
      <w:proofErr w:type="spellStart"/>
      <w:r w:rsidR="00A32BC0" w:rsidRPr="00543CA1">
        <w:rPr>
          <w:szCs w:val="22"/>
          <w:lang w:val="sr-Latn-ME"/>
        </w:rPr>
        <w:t>benzoat</w:t>
      </w:r>
      <w:proofErr w:type="spellEnd"/>
      <w:r w:rsidRPr="00543CA1">
        <w:rPr>
          <w:szCs w:val="22"/>
          <w:lang w:val="sr-Latn-ME"/>
        </w:rPr>
        <w:t>;</w:t>
      </w:r>
    </w:p>
    <w:p w14:paraId="472DC049" w14:textId="720CCC77" w:rsidR="00A32BC0" w:rsidRPr="00543CA1" w:rsidRDefault="0001666F" w:rsidP="00A32BC0">
      <w:pPr>
        <w:numPr>
          <w:ilvl w:val="0"/>
          <w:numId w:val="31"/>
        </w:numPr>
        <w:tabs>
          <w:tab w:val="clear" w:pos="284"/>
        </w:tabs>
        <w:jc w:val="left"/>
        <w:rPr>
          <w:szCs w:val="22"/>
          <w:lang w:val="sr-Latn-ME"/>
        </w:rPr>
      </w:pPr>
      <w:r w:rsidRPr="00543CA1">
        <w:rPr>
          <w:szCs w:val="22"/>
          <w:lang w:val="sr-Latn-ME"/>
        </w:rPr>
        <w:t>S</w:t>
      </w:r>
      <w:r w:rsidR="00A32BC0" w:rsidRPr="00543CA1">
        <w:rPr>
          <w:szCs w:val="22"/>
          <w:lang w:val="sr-Latn-ME"/>
        </w:rPr>
        <w:t>ilicijum</w:t>
      </w:r>
      <w:r w:rsidRPr="00543CA1">
        <w:rPr>
          <w:szCs w:val="22"/>
          <w:lang w:val="sr-Latn-ME"/>
        </w:rPr>
        <w:t xml:space="preserve"> </w:t>
      </w:r>
      <w:r w:rsidR="00A32BC0" w:rsidRPr="00543CA1">
        <w:rPr>
          <w:szCs w:val="22"/>
          <w:lang w:val="sr-Latn-ME"/>
        </w:rPr>
        <w:t xml:space="preserve">dioksid, koloidni, </w:t>
      </w:r>
      <w:r w:rsidR="008C2B69" w:rsidRPr="00543CA1">
        <w:rPr>
          <w:szCs w:val="22"/>
          <w:lang w:val="sr-Latn-ME"/>
        </w:rPr>
        <w:t>bezvodni</w:t>
      </w:r>
      <w:r w:rsidRPr="00543CA1">
        <w:rPr>
          <w:szCs w:val="22"/>
          <w:lang w:val="sr-Latn-ME"/>
        </w:rPr>
        <w:t>;</w:t>
      </w:r>
    </w:p>
    <w:p w14:paraId="037E6FB0" w14:textId="5F9CB3E9" w:rsidR="006B73A2" w:rsidRPr="00543CA1" w:rsidRDefault="00A32BC0" w:rsidP="002A7014">
      <w:pPr>
        <w:numPr>
          <w:ilvl w:val="0"/>
          <w:numId w:val="31"/>
        </w:numPr>
        <w:tabs>
          <w:tab w:val="clear" w:pos="284"/>
        </w:tabs>
        <w:jc w:val="left"/>
        <w:rPr>
          <w:szCs w:val="22"/>
          <w:lang w:val="sr-Latn-ME"/>
        </w:rPr>
      </w:pPr>
      <w:r w:rsidRPr="00543CA1">
        <w:rPr>
          <w:szCs w:val="22"/>
          <w:lang w:val="sr-Latn-ME"/>
        </w:rPr>
        <w:t xml:space="preserve">Aroma </w:t>
      </w:r>
      <w:r w:rsidR="0001666F" w:rsidRPr="00543CA1">
        <w:rPr>
          <w:iCs/>
          <w:szCs w:val="22"/>
          <w:lang w:val="sr-Latn-ME"/>
        </w:rPr>
        <w:t>jagoda</w:t>
      </w:r>
      <w:r w:rsidR="00A42109" w:rsidRPr="00543CA1">
        <w:rPr>
          <w:iCs/>
          <w:szCs w:val="22"/>
          <w:lang w:val="sr-Latn-ME"/>
        </w:rPr>
        <w:t xml:space="preserve"> </w:t>
      </w:r>
      <w:r w:rsidR="0001666F" w:rsidRPr="00543CA1">
        <w:rPr>
          <w:iCs/>
          <w:szCs w:val="22"/>
          <w:lang w:val="sr-Latn-ME"/>
        </w:rPr>
        <w:t>-</w:t>
      </w:r>
      <w:r w:rsidR="00A42109" w:rsidRPr="00543CA1">
        <w:rPr>
          <w:iCs/>
          <w:szCs w:val="22"/>
          <w:lang w:val="sr-Latn-ME"/>
        </w:rPr>
        <w:t xml:space="preserve"> </w:t>
      </w:r>
      <w:proofErr w:type="spellStart"/>
      <w:r w:rsidR="0001666F" w:rsidRPr="00543CA1">
        <w:rPr>
          <w:iCs/>
          <w:szCs w:val="22"/>
          <w:lang w:val="sr-Latn-ME"/>
        </w:rPr>
        <w:t>guarana</w:t>
      </w:r>
      <w:proofErr w:type="spellEnd"/>
      <w:r w:rsidRPr="00543CA1">
        <w:rPr>
          <w:szCs w:val="22"/>
          <w:lang w:val="sr-Latn-ME"/>
        </w:rPr>
        <w:t xml:space="preserve"> (586997 AP0551)</w:t>
      </w:r>
      <w:r w:rsidR="00850768" w:rsidRPr="00543CA1">
        <w:rPr>
          <w:szCs w:val="22"/>
          <w:lang w:val="sr-Latn-ME"/>
        </w:rPr>
        <w:t>, sastav</w:t>
      </w:r>
      <w:r w:rsidR="0001666F" w:rsidRPr="00543CA1">
        <w:rPr>
          <w:szCs w:val="22"/>
          <w:lang w:val="sr-Latn-ME"/>
        </w:rPr>
        <w:t xml:space="preserve"> arome</w:t>
      </w:r>
      <w:r w:rsidRPr="00543CA1">
        <w:rPr>
          <w:szCs w:val="22"/>
          <w:lang w:val="sr-Latn-ME"/>
        </w:rPr>
        <w:t>:</w:t>
      </w:r>
    </w:p>
    <w:p w14:paraId="296F1E44" w14:textId="6A8E859B" w:rsidR="00C45817" w:rsidRPr="00543CA1" w:rsidRDefault="00C45817" w:rsidP="00C45817">
      <w:pPr>
        <w:pStyle w:val="ListParagraph"/>
        <w:widowControl w:val="0"/>
        <w:numPr>
          <w:ilvl w:val="1"/>
          <w:numId w:val="34"/>
        </w:numPr>
        <w:tabs>
          <w:tab w:val="clear" w:pos="284"/>
          <w:tab w:val="left" w:pos="855"/>
        </w:tabs>
        <w:autoSpaceDE w:val="0"/>
        <w:autoSpaceDN w:val="0"/>
        <w:spacing w:before="4" w:line="264" w:lineRule="exact"/>
        <w:ind w:left="854"/>
        <w:contextualSpacing w:val="0"/>
        <w:jc w:val="left"/>
        <w:rPr>
          <w:szCs w:val="22"/>
          <w:lang w:val="sr-Latn-ME"/>
        </w:rPr>
      </w:pPr>
      <w:proofErr w:type="spellStart"/>
      <w:r w:rsidRPr="00543CA1">
        <w:rPr>
          <w:spacing w:val="-1"/>
          <w:szCs w:val="22"/>
          <w:lang w:val="sr-Latn-ME"/>
        </w:rPr>
        <w:t>maltodekstrin</w:t>
      </w:r>
      <w:proofErr w:type="spellEnd"/>
      <w:r w:rsidRPr="00543CA1">
        <w:rPr>
          <w:spacing w:val="-1"/>
          <w:szCs w:val="22"/>
          <w:lang w:val="sr-Latn-ME"/>
        </w:rPr>
        <w:t>,</w:t>
      </w:r>
      <w:r w:rsidRPr="00543CA1">
        <w:rPr>
          <w:spacing w:val="-9"/>
          <w:szCs w:val="22"/>
          <w:lang w:val="sr-Latn-ME"/>
        </w:rPr>
        <w:t xml:space="preserve"> </w:t>
      </w:r>
      <w:r w:rsidRPr="00543CA1">
        <w:rPr>
          <w:szCs w:val="22"/>
          <w:lang w:val="sr-Latn-ME"/>
        </w:rPr>
        <w:t>kukuruzni</w:t>
      </w:r>
      <w:r w:rsidR="00850768" w:rsidRPr="00543CA1">
        <w:rPr>
          <w:szCs w:val="22"/>
          <w:lang w:val="sr-Latn-ME"/>
        </w:rPr>
        <w:t>;</w:t>
      </w:r>
    </w:p>
    <w:p w14:paraId="26E8D1E6" w14:textId="203DE5C8" w:rsidR="00C45817" w:rsidRPr="00543CA1" w:rsidRDefault="00C45817" w:rsidP="00C45817">
      <w:pPr>
        <w:pStyle w:val="ListParagraph"/>
        <w:widowControl w:val="0"/>
        <w:numPr>
          <w:ilvl w:val="1"/>
          <w:numId w:val="34"/>
        </w:numPr>
        <w:tabs>
          <w:tab w:val="clear" w:pos="284"/>
          <w:tab w:val="left" w:pos="854"/>
        </w:tabs>
        <w:autoSpaceDE w:val="0"/>
        <w:autoSpaceDN w:val="0"/>
        <w:spacing w:line="264" w:lineRule="exact"/>
        <w:ind w:left="853" w:hanging="346"/>
        <w:contextualSpacing w:val="0"/>
        <w:jc w:val="left"/>
        <w:rPr>
          <w:szCs w:val="22"/>
          <w:lang w:val="sr-Latn-ME"/>
        </w:rPr>
      </w:pPr>
      <w:proofErr w:type="spellStart"/>
      <w:r w:rsidRPr="00543CA1">
        <w:rPr>
          <w:szCs w:val="22"/>
          <w:lang w:val="sr-Latn-ME"/>
        </w:rPr>
        <w:t>propilen</w:t>
      </w:r>
      <w:proofErr w:type="spellEnd"/>
      <w:r w:rsidR="0001666F" w:rsidRPr="00543CA1">
        <w:rPr>
          <w:szCs w:val="22"/>
          <w:lang w:val="sr-Latn-ME"/>
        </w:rPr>
        <w:t xml:space="preserve"> </w:t>
      </w:r>
      <w:proofErr w:type="spellStart"/>
      <w:r w:rsidRPr="00543CA1">
        <w:rPr>
          <w:szCs w:val="22"/>
          <w:lang w:val="sr-Latn-ME"/>
        </w:rPr>
        <w:t>glikol</w:t>
      </w:r>
      <w:proofErr w:type="spellEnd"/>
      <w:r w:rsidR="00850768" w:rsidRPr="00543CA1">
        <w:rPr>
          <w:szCs w:val="22"/>
          <w:lang w:val="sr-Latn-ME"/>
        </w:rPr>
        <w:t>;</w:t>
      </w:r>
    </w:p>
    <w:p w14:paraId="4CC92B10" w14:textId="19AECDBC" w:rsidR="00C45817" w:rsidRPr="00543CA1" w:rsidRDefault="00C45817" w:rsidP="00C45817">
      <w:pPr>
        <w:pStyle w:val="ListParagraph"/>
        <w:widowControl w:val="0"/>
        <w:numPr>
          <w:ilvl w:val="1"/>
          <w:numId w:val="34"/>
        </w:numPr>
        <w:tabs>
          <w:tab w:val="clear" w:pos="284"/>
          <w:tab w:val="left" w:pos="855"/>
        </w:tabs>
        <w:autoSpaceDE w:val="0"/>
        <w:autoSpaceDN w:val="0"/>
        <w:spacing w:before="3"/>
        <w:ind w:left="854"/>
        <w:contextualSpacing w:val="0"/>
        <w:jc w:val="left"/>
        <w:rPr>
          <w:szCs w:val="22"/>
          <w:lang w:val="sr-Latn-ME"/>
        </w:rPr>
      </w:pPr>
      <w:r w:rsidRPr="00543CA1">
        <w:rPr>
          <w:szCs w:val="22"/>
          <w:lang w:val="sr-Latn-ME"/>
        </w:rPr>
        <w:t>komponente</w:t>
      </w:r>
      <w:r w:rsidRPr="00543CA1">
        <w:rPr>
          <w:spacing w:val="-4"/>
          <w:szCs w:val="22"/>
          <w:lang w:val="sr-Latn-ME"/>
        </w:rPr>
        <w:t xml:space="preserve"> </w:t>
      </w:r>
      <w:r w:rsidRPr="00543CA1">
        <w:rPr>
          <w:szCs w:val="22"/>
          <w:lang w:val="sr-Latn-ME"/>
        </w:rPr>
        <w:t>arome</w:t>
      </w:r>
      <w:r w:rsidR="00E67D35" w:rsidRPr="00543CA1">
        <w:rPr>
          <w:szCs w:val="22"/>
          <w:lang w:val="sr-Latn-ME"/>
        </w:rPr>
        <w:t>.</w:t>
      </w:r>
    </w:p>
    <w:p w14:paraId="5EC43D43" w14:textId="77777777" w:rsidR="00C45817" w:rsidRPr="00543CA1" w:rsidRDefault="00C45817" w:rsidP="002A7014">
      <w:pPr>
        <w:rPr>
          <w:i/>
          <w:color w:val="FF0000"/>
          <w:szCs w:val="22"/>
          <w:lang w:val="sr-Latn-ME"/>
        </w:rPr>
      </w:pPr>
    </w:p>
    <w:p w14:paraId="248F54E2" w14:textId="2CFFBEA9" w:rsidR="00177D7F" w:rsidRPr="00543CA1" w:rsidRDefault="00177D7F" w:rsidP="00CA5510">
      <w:pPr>
        <w:rPr>
          <w:b/>
          <w:szCs w:val="22"/>
          <w:lang w:val="sr-Latn-ME"/>
        </w:rPr>
      </w:pPr>
      <w:r w:rsidRPr="00543CA1">
        <w:rPr>
          <w:b/>
          <w:szCs w:val="22"/>
          <w:lang w:val="sr-Latn-ME"/>
        </w:rPr>
        <w:t xml:space="preserve">Kako izgleda </w:t>
      </w:r>
      <w:r w:rsidR="00EB594E" w:rsidRPr="00543CA1">
        <w:rPr>
          <w:b/>
          <w:szCs w:val="22"/>
          <w:lang w:val="sr-Latn-ME"/>
        </w:rPr>
        <w:t>lijek</w:t>
      </w:r>
      <w:r w:rsidRPr="00543CA1">
        <w:rPr>
          <w:b/>
          <w:szCs w:val="22"/>
          <w:lang w:val="sr-Latn-ME"/>
        </w:rPr>
        <w:t xml:space="preserve"> </w:t>
      </w:r>
      <w:proofErr w:type="spellStart"/>
      <w:r w:rsidR="006B73A2" w:rsidRPr="00543CA1">
        <w:rPr>
          <w:b/>
          <w:szCs w:val="22"/>
          <w:lang w:val="sr-Latn-ME"/>
        </w:rPr>
        <w:t>Cefapan</w:t>
      </w:r>
      <w:proofErr w:type="spellEnd"/>
      <w:r w:rsidRPr="00543CA1">
        <w:rPr>
          <w:b/>
          <w:szCs w:val="22"/>
          <w:lang w:val="sr-Latn-ME"/>
        </w:rPr>
        <w:t xml:space="preserve"> i sadržaj pakovanja</w:t>
      </w:r>
      <w:r w:rsidR="00BF2BB1" w:rsidRPr="00543CA1">
        <w:rPr>
          <w:b/>
          <w:szCs w:val="22"/>
          <w:lang w:val="sr-Latn-ME"/>
        </w:rPr>
        <w:t xml:space="preserve">   </w:t>
      </w:r>
    </w:p>
    <w:p w14:paraId="29B82072" w14:textId="77777777" w:rsidR="00CF2799" w:rsidRPr="00543CA1" w:rsidRDefault="00CF2799" w:rsidP="0041747A">
      <w:pPr>
        <w:rPr>
          <w:color w:val="000000"/>
          <w:szCs w:val="22"/>
          <w:lang w:val="sr-Latn-ME"/>
        </w:rPr>
      </w:pPr>
    </w:p>
    <w:p w14:paraId="4CAD1F8C" w14:textId="4FB57B1B" w:rsidR="00755C6B" w:rsidRPr="00543CA1" w:rsidRDefault="00755C6B" w:rsidP="00755C6B">
      <w:pPr>
        <w:rPr>
          <w:szCs w:val="22"/>
          <w:u w:val="single"/>
          <w:lang w:val="sr-Latn-ME"/>
        </w:rPr>
      </w:pPr>
      <w:r w:rsidRPr="00543CA1">
        <w:rPr>
          <w:szCs w:val="22"/>
          <w:u w:val="single"/>
          <w:lang w:val="sr-Latn-ME"/>
        </w:rPr>
        <w:t xml:space="preserve">Prašak za oralnu suspenziju   </w:t>
      </w:r>
    </w:p>
    <w:p w14:paraId="28A01BAC" w14:textId="00409002" w:rsidR="00755C6B" w:rsidRPr="00543CA1" w:rsidRDefault="00755C6B" w:rsidP="00755C6B">
      <w:pPr>
        <w:autoSpaceDE w:val="0"/>
        <w:autoSpaceDN w:val="0"/>
        <w:spacing w:after="40"/>
        <w:rPr>
          <w:szCs w:val="22"/>
          <w:lang w:val="sr-Latn-ME"/>
        </w:rPr>
      </w:pPr>
      <w:r w:rsidRPr="00543CA1">
        <w:rPr>
          <w:spacing w:val="-1"/>
          <w:szCs w:val="22"/>
          <w:lang w:val="sr-Latn-ME"/>
        </w:rPr>
        <w:t>Granulirani</w:t>
      </w:r>
      <w:r w:rsidRPr="00543CA1">
        <w:rPr>
          <w:spacing w:val="20"/>
          <w:szCs w:val="22"/>
          <w:lang w:val="sr-Latn-ME"/>
        </w:rPr>
        <w:t xml:space="preserve"> </w:t>
      </w:r>
      <w:r w:rsidRPr="00543CA1">
        <w:rPr>
          <w:spacing w:val="-1"/>
          <w:szCs w:val="22"/>
          <w:lang w:val="sr-Latn-ME"/>
        </w:rPr>
        <w:t>prašak,</w:t>
      </w:r>
      <w:r w:rsidRPr="00543CA1">
        <w:rPr>
          <w:spacing w:val="-5"/>
          <w:szCs w:val="22"/>
          <w:lang w:val="sr-Latn-ME"/>
        </w:rPr>
        <w:t xml:space="preserve"> </w:t>
      </w:r>
      <w:r w:rsidRPr="00543CA1">
        <w:rPr>
          <w:szCs w:val="22"/>
          <w:lang w:val="sr-Latn-ME"/>
        </w:rPr>
        <w:t>skoro</w:t>
      </w:r>
      <w:r w:rsidRPr="00543CA1">
        <w:rPr>
          <w:spacing w:val="5"/>
          <w:szCs w:val="22"/>
          <w:lang w:val="sr-Latn-ME"/>
        </w:rPr>
        <w:t xml:space="preserve"> </w:t>
      </w:r>
      <w:r w:rsidRPr="00543CA1">
        <w:rPr>
          <w:szCs w:val="22"/>
          <w:lang w:val="sr-Latn-ME"/>
        </w:rPr>
        <w:t>b</w:t>
      </w:r>
      <w:r w:rsidR="00C970BD" w:rsidRPr="00543CA1">
        <w:rPr>
          <w:szCs w:val="22"/>
          <w:lang w:val="sr-Latn-ME"/>
        </w:rPr>
        <w:t>ije</w:t>
      </w:r>
      <w:r w:rsidRPr="00543CA1">
        <w:rPr>
          <w:szCs w:val="22"/>
          <w:lang w:val="sr-Latn-ME"/>
        </w:rPr>
        <w:t>le</w:t>
      </w:r>
      <w:r w:rsidRPr="00543CA1">
        <w:rPr>
          <w:spacing w:val="-9"/>
          <w:szCs w:val="22"/>
          <w:lang w:val="sr-Latn-ME"/>
        </w:rPr>
        <w:t xml:space="preserve"> </w:t>
      </w:r>
      <w:r w:rsidRPr="00543CA1">
        <w:rPr>
          <w:szCs w:val="22"/>
          <w:lang w:val="sr-Latn-ME"/>
        </w:rPr>
        <w:t>do</w:t>
      </w:r>
      <w:r w:rsidRPr="00543CA1">
        <w:rPr>
          <w:spacing w:val="-6"/>
          <w:szCs w:val="22"/>
          <w:lang w:val="sr-Latn-ME"/>
        </w:rPr>
        <w:t xml:space="preserve"> </w:t>
      </w:r>
      <w:proofErr w:type="spellStart"/>
      <w:r w:rsidRPr="00543CA1">
        <w:rPr>
          <w:szCs w:val="22"/>
          <w:lang w:val="sr-Latn-ME"/>
        </w:rPr>
        <w:t>sv</w:t>
      </w:r>
      <w:r w:rsidR="00C970BD" w:rsidRPr="00543CA1">
        <w:rPr>
          <w:szCs w:val="22"/>
          <w:lang w:val="sr-Latn-ME"/>
        </w:rPr>
        <w:t>ije</w:t>
      </w:r>
      <w:r w:rsidRPr="00543CA1">
        <w:rPr>
          <w:szCs w:val="22"/>
          <w:lang w:val="sr-Latn-ME"/>
        </w:rPr>
        <w:t>tložute</w:t>
      </w:r>
      <w:proofErr w:type="spellEnd"/>
      <w:r w:rsidRPr="00543CA1">
        <w:rPr>
          <w:spacing w:val="11"/>
          <w:szCs w:val="22"/>
          <w:lang w:val="sr-Latn-ME"/>
        </w:rPr>
        <w:t xml:space="preserve"> </w:t>
      </w:r>
      <w:r w:rsidRPr="00543CA1">
        <w:rPr>
          <w:szCs w:val="22"/>
          <w:lang w:val="sr-Latn-ME"/>
        </w:rPr>
        <w:t>boje,</w:t>
      </w:r>
      <w:r w:rsidRPr="00543CA1">
        <w:rPr>
          <w:spacing w:val="-11"/>
          <w:szCs w:val="22"/>
          <w:lang w:val="sr-Latn-ME"/>
        </w:rPr>
        <w:t xml:space="preserve"> </w:t>
      </w:r>
      <w:r w:rsidRPr="00543CA1">
        <w:rPr>
          <w:szCs w:val="22"/>
          <w:lang w:val="sr-Latn-ME"/>
        </w:rPr>
        <w:t>sa</w:t>
      </w:r>
      <w:r w:rsidRPr="00543CA1">
        <w:rPr>
          <w:spacing w:val="-14"/>
          <w:szCs w:val="22"/>
          <w:lang w:val="sr-Latn-ME"/>
        </w:rPr>
        <w:t xml:space="preserve"> </w:t>
      </w:r>
      <w:r w:rsidRPr="00543CA1">
        <w:rPr>
          <w:szCs w:val="22"/>
          <w:lang w:val="sr-Latn-ME"/>
        </w:rPr>
        <w:t>aromom</w:t>
      </w:r>
      <w:r w:rsidRPr="00543CA1">
        <w:rPr>
          <w:spacing w:val="4"/>
          <w:szCs w:val="22"/>
          <w:lang w:val="sr-Latn-ME"/>
        </w:rPr>
        <w:t xml:space="preserve"> </w:t>
      </w:r>
      <w:r w:rsidRPr="00543CA1">
        <w:rPr>
          <w:szCs w:val="22"/>
          <w:lang w:val="sr-Latn-ME"/>
        </w:rPr>
        <w:t>jagoda</w:t>
      </w:r>
      <w:r w:rsidR="00712A40" w:rsidRPr="00543CA1">
        <w:rPr>
          <w:szCs w:val="22"/>
          <w:lang w:val="sr-Latn-ME"/>
        </w:rPr>
        <w:t xml:space="preserve"> </w:t>
      </w:r>
      <w:r w:rsidRPr="00543CA1">
        <w:rPr>
          <w:szCs w:val="22"/>
          <w:lang w:val="sr-Latn-ME"/>
        </w:rPr>
        <w:t>-</w:t>
      </w:r>
      <w:r w:rsidR="00712A40" w:rsidRPr="00543CA1">
        <w:rPr>
          <w:szCs w:val="22"/>
          <w:lang w:val="sr-Latn-ME"/>
        </w:rPr>
        <w:t xml:space="preserve"> </w:t>
      </w:r>
      <w:proofErr w:type="spellStart"/>
      <w:r w:rsidRPr="00543CA1">
        <w:rPr>
          <w:szCs w:val="22"/>
          <w:lang w:val="sr-Latn-ME"/>
        </w:rPr>
        <w:t>guaran</w:t>
      </w:r>
      <w:r w:rsidR="0001666F" w:rsidRPr="00543CA1">
        <w:rPr>
          <w:szCs w:val="22"/>
          <w:lang w:val="sr-Latn-ME"/>
        </w:rPr>
        <w:t>e</w:t>
      </w:r>
      <w:proofErr w:type="spellEnd"/>
      <w:r w:rsidRPr="00543CA1">
        <w:rPr>
          <w:szCs w:val="22"/>
          <w:lang w:val="sr-Latn-ME"/>
        </w:rPr>
        <w:t>.</w:t>
      </w:r>
    </w:p>
    <w:p w14:paraId="215258D9" w14:textId="77777777" w:rsidR="00755C6B" w:rsidRPr="00543CA1" w:rsidRDefault="00755C6B" w:rsidP="00755C6B">
      <w:pPr>
        <w:autoSpaceDE w:val="0"/>
        <w:autoSpaceDN w:val="0"/>
        <w:spacing w:after="40"/>
        <w:rPr>
          <w:color w:val="000000"/>
          <w:szCs w:val="22"/>
          <w:lang w:val="sr-Latn-ME"/>
        </w:rPr>
      </w:pPr>
    </w:p>
    <w:p w14:paraId="6F273B9F" w14:textId="47E13DFF" w:rsidR="00755C6B" w:rsidRPr="00543CA1" w:rsidRDefault="00755C6B" w:rsidP="00755C6B">
      <w:pPr>
        <w:rPr>
          <w:szCs w:val="22"/>
          <w:lang w:val="sr-Latn-ME"/>
        </w:rPr>
      </w:pPr>
      <w:proofErr w:type="spellStart"/>
      <w:r w:rsidRPr="00543CA1">
        <w:rPr>
          <w:color w:val="000000"/>
          <w:szCs w:val="22"/>
          <w:u w:val="single"/>
          <w:lang w:val="sr-Latn-ME"/>
        </w:rPr>
        <w:t>Rekonstituisana</w:t>
      </w:r>
      <w:proofErr w:type="spellEnd"/>
      <w:r w:rsidRPr="00543CA1">
        <w:rPr>
          <w:color w:val="000000"/>
          <w:szCs w:val="22"/>
          <w:u w:val="single"/>
          <w:lang w:val="sr-Latn-ME"/>
        </w:rPr>
        <w:t xml:space="preserve"> suspenzija</w:t>
      </w:r>
      <w:r w:rsidRPr="00543CA1">
        <w:rPr>
          <w:szCs w:val="22"/>
          <w:lang w:val="sr-Latn-ME"/>
        </w:rPr>
        <w:t xml:space="preserve"> </w:t>
      </w:r>
    </w:p>
    <w:p w14:paraId="4F2724D8" w14:textId="27142BFE" w:rsidR="00755C6B" w:rsidRPr="00543CA1" w:rsidRDefault="00755C6B" w:rsidP="00755C6B">
      <w:pPr>
        <w:rPr>
          <w:szCs w:val="22"/>
          <w:lang w:val="sr-Latn-ME"/>
        </w:rPr>
      </w:pPr>
      <w:r w:rsidRPr="00543CA1">
        <w:rPr>
          <w:szCs w:val="22"/>
          <w:lang w:val="sr-Latn-ME"/>
        </w:rPr>
        <w:t>Suspenzija</w:t>
      </w:r>
      <w:r w:rsidRPr="00543CA1">
        <w:rPr>
          <w:spacing w:val="-2"/>
          <w:szCs w:val="22"/>
          <w:lang w:val="sr-Latn-ME"/>
        </w:rPr>
        <w:t xml:space="preserve"> </w:t>
      </w:r>
      <w:proofErr w:type="spellStart"/>
      <w:r w:rsidRPr="00543CA1">
        <w:rPr>
          <w:szCs w:val="22"/>
          <w:lang w:val="sr-Latn-ME"/>
        </w:rPr>
        <w:t>sv</w:t>
      </w:r>
      <w:r w:rsidR="001420D2" w:rsidRPr="00543CA1">
        <w:rPr>
          <w:szCs w:val="22"/>
          <w:lang w:val="sr-Latn-ME"/>
        </w:rPr>
        <w:t>ij</w:t>
      </w:r>
      <w:r w:rsidRPr="00543CA1">
        <w:rPr>
          <w:szCs w:val="22"/>
          <w:lang w:val="sr-Latn-ME"/>
        </w:rPr>
        <w:t>etložute</w:t>
      </w:r>
      <w:proofErr w:type="spellEnd"/>
      <w:r w:rsidRPr="00543CA1">
        <w:rPr>
          <w:spacing w:val="9"/>
          <w:szCs w:val="22"/>
          <w:lang w:val="sr-Latn-ME"/>
        </w:rPr>
        <w:t xml:space="preserve"> </w:t>
      </w:r>
      <w:r w:rsidRPr="00543CA1">
        <w:rPr>
          <w:szCs w:val="22"/>
          <w:lang w:val="sr-Latn-ME"/>
        </w:rPr>
        <w:t>boje</w:t>
      </w:r>
      <w:r w:rsidRPr="00543CA1">
        <w:rPr>
          <w:spacing w:val="-12"/>
          <w:szCs w:val="22"/>
          <w:lang w:val="sr-Latn-ME"/>
        </w:rPr>
        <w:t xml:space="preserve"> </w:t>
      </w:r>
      <w:r w:rsidRPr="00543CA1">
        <w:rPr>
          <w:szCs w:val="22"/>
          <w:lang w:val="sr-Latn-ME"/>
        </w:rPr>
        <w:t>sa</w:t>
      </w:r>
      <w:r w:rsidRPr="00543CA1">
        <w:rPr>
          <w:spacing w:val="-8"/>
          <w:szCs w:val="22"/>
          <w:lang w:val="sr-Latn-ME"/>
        </w:rPr>
        <w:t xml:space="preserve"> </w:t>
      </w:r>
      <w:r w:rsidRPr="00543CA1">
        <w:rPr>
          <w:szCs w:val="22"/>
          <w:lang w:val="sr-Latn-ME"/>
        </w:rPr>
        <w:t>aromom</w:t>
      </w:r>
      <w:r w:rsidRPr="00543CA1">
        <w:rPr>
          <w:spacing w:val="-7"/>
          <w:szCs w:val="22"/>
          <w:lang w:val="sr-Latn-ME"/>
        </w:rPr>
        <w:t xml:space="preserve"> </w:t>
      </w:r>
      <w:r w:rsidRPr="00543CA1">
        <w:rPr>
          <w:szCs w:val="22"/>
          <w:lang w:val="sr-Latn-ME"/>
        </w:rPr>
        <w:t>jagoda</w:t>
      </w:r>
      <w:r w:rsidR="00A42109" w:rsidRPr="00543CA1">
        <w:rPr>
          <w:szCs w:val="22"/>
          <w:lang w:val="sr-Latn-ME"/>
        </w:rPr>
        <w:t xml:space="preserve"> </w:t>
      </w:r>
      <w:r w:rsidRPr="00543CA1">
        <w:rPr>
          <w:szCs w:val="22"/>
          <w:lang w:val="sr-Latn-ME"/>
        </w:rPr>
        <w:t>-</w:t>
      </w:r>
      <w:r w:rsidR="00A42109" w:rsidRPr="00543CA1">
        <w:rPr>
          <w:szCs w:val="22"/>
          <w:lang w:val="sr-Latn-ME"/>
        </w:rPr>
        <w:t xml:space="preserve"> </w:t>
      </w:r>
      <w:proofErr w:type="spellStart"/>
      <w:r w:rsidRPr="00543CA1">
        <w:rPr>
          <w:szCs w:val="22"/>
          <w:lang w:val="sr-Latn-ME"/>
        </w:rPr>
        <w:t>guaran</w:t>
      </w:r>
      <w:r w:rsidR="0001666F" w:rsidRPr="00543CA1">
        <w:rPr>
          <w:szCs w:val="22"/>
          <w:lang w:val="sr-Latn-ME"/>
        </w:rPr>
        <w:t>e</w:t>
      </w:r>
      <w:proofErr w:type="spellEnd"/>
      <w:r w:rsidRPr="00543CA1">
        <w:rPr>
          <w:szCs w:val="22"/>
          <w:lang w:val="sr-Latn-ME"/>
        </w:rPr>
        <w:t>.</w:t>
      </w:r>
    </w:p>
    <w:p w14:paraId="54CE5015" w14:textId="6EFBF66C" w:rsidR="006A798A" w:rsidRPr="00543CA1" w:rsidRDefault="006A798A" w:rsidP="006A798A">
      <w:pPr>
        <w:rPr>
          <w:szCs w:val="22"/>
          <w:lang w:val="sr-Latn-ME"/>
        </w:rPr>
      </w:pPr>
    </w:p>
    <w:p w14:paraId="54774C62" w14:textId="79F1A09C" w:rsidR="00E84E93" w:rsidRPr="00543CA1" w:rsidRDefault="00E84E93" w:rsidP="00E84E93">
      <w:pPr>
        <w:rPr>
          <w:i/>
          <w:iCs/>
          <w:szCs w:val="22"/>
          <w:u w:val="single"/>
          <w:lang w:val="sr-Latn-ME"/>
        </w:rPr>
      </w:pPr>
      <w:proofErr w:type="spellStart"/>
      <w:r w:rsidRPr="00543CA1">
        <w:rPr>
          <w:i/>
          <w:iCs/>
          <w:szCs w:val="22"/>
          <w:u w:val="single"/>
          <w:lang w:val="sr-Latn-ME"/>
        </w:rPr>
        <w:t>Cefapan</w:t>
      </w:r>
      <w:proofErr w:type="spellEnd"/>
      <w:r w:rsidRPr="00543CA1">
        <w:rPr>
          <w:i/>
          <w:iCs/>
          <w:szCs w:val="22"/>
          <w:u w:val="single"/>
          <w:lang w:val="sr-Latn-ME"/>
        </w:rPr>
        <w:t>, 100 mg/5</w:t>
      </w:r>
      <w:r w:rsidR="00543CA1">
        <w:rPr>
          <w:i/>
          <w:iCs/>
          <w:szCs w:val="22"/>
          <w:u w:val="single"/>
          <w:lang w:val="sr-Latn-ME"/>
        </w:rPr>
        <w:t xml:space="preserve"> </w:t>
      </w:r>
      <w:r w:rsidRPr="00543CA1">
        <w:rPr>
          <w:i/>
          <w:iCs/>
          <w:szCs w:val="22"/>
          <w:u w:val="single"/>
          <w:lang w:val="sr-Latn-ME"/>
        </w:rPr>
        <w:t>m</w:t>
      </w:r>
      <w:r w:rsidR="00A95428" w:rsidRPr="00543CA1">
        <w:rPr>
          <w:i/>
          <w:iCs/>
          <w:szCs w:val="22"/>
          <w:u w:val="single"/>
          <w:lang w:val="sr-Latn-ME"/>
        </w:rPr>
        <w:t>l</w:t>
      </w:r>
      <w:r w:rsidRPr="00543CA1">
        <w:rPr>
          <w:i/>
          <w:iCs/>
          <w:szCs w:val="22"/>
          <w:u w:val="single"/>
          <w:lang w:val="sr-Latn-ME"/>
        </w:rPr>
        <w:t xml:space="preserve">, prašak za oralnu suspenziju, </w:t>
      </w:r>
      <w:r w:rsidR="00850768" w:rsidRPr="00543CA1">
        <w:rPr>
          <w:i/>
          <w:iCs/>
          <w:szCs w:val="22"/>
          <w:u w:val="single"/>
          <w:lang w:val="sr-Latn-ME"/>
        </w:rPr>
        <w:t>1x</w:t>
      </w:r>
      <w:r w:rsidRPr="00543CA1">
        <w:rPr>
          <w:i/>
          <w:iCs/>
          <w:szCs w:val="22"/>
          <w:u w:val="single"/>
          <w:lang w:val="sr-Latn-ME"/>
        </w:rPr>
        <w:t>50 m</w:t>
      </w:r>
      <w:r w:rsidR="0001666F" w:rsidRPr="00543CA1">
        <w:rPr>
          <w:i/>
          <w:iCs/>
          <w:szCs w:val="22"/>
          <w:u w:val="single"/>
          <w:lang w:val="sr-Latn-ME"/>
        </w:rPr>
        <w:t>l</w:t>
      </w:r>
      <w:r w:rsidR="00850768" w:rsidRPr="00543CA1">
        <w:rPr>
          <w:i/>
          <w:iCs/>
          <w:szCs w:val="22"/>
          <w:u w:val="single"/>
          <w:lang w:val="sr-Latn-ME"/>
        </w:rPr>
        <w:t>:</w:t>
      </w:r>
    </w:p>
    <w:p w14:paraId="5BCCA5B9" w14:textId="13B53512" w:rsidR="009B0077" w:rsidRPr="00543CA1" w:rsidRDefault="0001666F" w:rsidP="009B0077">
      <w:pPr>
        <w:pStyle w:val="BodyText"/>
        <w:spacing w:before="3"/>
        <w:rPr>
          <w:rFonts w:ascii="Times New Roman" w:hAnsi="Times New Roman" w:cs="Times New Roman"/>
          <w:i w:val="0"/>
          <w:iCs w:val="0"/>
          <w:szCs w:val="22"/>
          <w:lang w:val="sr-Latn-ME"/>
        </w:rPr>
      </w:pPr>
      <w:r w:rsidRPr="00543CA1">
        <w:rPr>
          <w:rFonts w:ascii="Times New Roman" w:hAnsi="Times New Roman" w:cs="Times New Roman"/>
          <w:i w:val="0"/>
          <w:iCs w:val="0"/>
          <w:szCs w:val="22"/>
          <w:lang w:val="sr-Latn-ME"/>
        </w:rPr>
        <w:t>Unutrašnje pakovanje je b</w:t>
      </w:r>
      <w:r w:rsidR="009B0077" w:rsidRPr="00543CA1">
        <w:rPr>
          <w:rFonts w:ascii="Times New Roman" w:hAnsi="Times New Roman" w:cs="Times New Roman"/>
          <w:i w:val="0"/>
          <w:iCs w:val="0"/>
          <w:szCs w:val="22"/>
          <w:lang w:val="sr-Latn-ME"/>
        </w:rPr>
        <w:t>oca</w:t>
      </w:r>
      <w:r w:rsidR="009B0077" w:rsidRPr="00543CA1">
        <w:rPr>
          <w:rFonts w:ascii="Times New Roman" w:hAnsi="Times New Roman" w:cs="Times New Roman"/>
          <w:i w:val="0"/>
          <w:iCs w:val="0"/>
          <w:spacing w:val="3"/>
          <w:szCs w:val="22"/>
          <w:lang w:val="sr-Latn-ME"/>
        </w:rPr>
        <w:t xml:space="preserve"> </w:t>
      </w:r>
      <w:r w:rsidR="009B0077" w:rsidRPr="00543CA1">
        <w:rPr>
          <w:rFonts w:ascii="Times New Roman" w:hAnsi="Times New Roman" w:cs="Times New Roman"/>
          <w:i w:val="0"/>
          <w:iCs w:val="0"/>
          <w:szCs w:val="22"/>
          <w:lang w:val="sr-Latn-ME"/>
        </w:rPr>
        <w:t>od</w:t>
      </w:r>
      <w:r w:rsidR="009B0077" w:rsidRPr="00543CA1">
        <w:rPr>
          <w:rFonts w:ascii="Times New Roman" w:hAnsi="Times New Roman" w:cs="Times New Roman"/>
          <w:i w:val="0"/>
          <w:iCs w:val="0"/>
          <w:spacing w:val="15"/>
          <w:szCs w:val="22"/>
          <w:lang w:val="sr-Latn-ME"/>
        </w:rPr>
        <w:t xml:space="preserve"> </w:t>
      </w:r>
      <w:r w:rsidR="009B0077" w:rsidRPr="00543CA1">
        <w:rPr>
          <w:rFonts w:ascii="Times New Roman" w:hAnsi="Times New Roman" w:cs="Times New Roman"/>
          <w:i w:val="0"/>
          <w:iCs w:val="0"/>
          <w:szCs w:val="22"/>
          <w:lang w:val="sr-Latn-ME"/>
        </w:rPr>
        <w:t>smeđeg</w:t>
      </w:r>
      <w:r w:rsidR="009B0077" w:rsidRPr="00543CA1">
        <w:rPr>
          <w:rFonts w:ascii="Times New Roman" w:hAnsi="Times New Roman" w:cs="Times New Roman"/>
          <w:i w:val="0"/>
          <w:iCs w:val="0"/>
          <w:spacing w:val="11"/>
          <w:szCs w:val="22"/>
          <w:lang w:val="sr-Latn-ME"/>
        </w:rPr>
        <w:t xml:space="preserve"> </w:t>
      </w:r>
      <w:r w:rsidR="009B0077" w:rsidRPr="00543CA1">
        <w:rPr>
          <w:rFonts w:ascii="Times New Roman" w:hAnsi="Times New Roman" w:cs="Times New Roman"/>
          <w:i w:val="0"/>
          <w:iCs w:val="0"/>
          <w:szCs w:val="22"/>
          <w:lang w:val="sr-Latn-ME"/>
        </w:rPr>
        <w:t>stakla</w:t>
      </w:r>
      <w:r w:rsidR="009B0077" w:rsidRPr="00543CA1">
        <w:rPr>
          <w:rFonts w:ascii="Times New Roman" w:hAnsi="Times New Roman" w:cs="Times New Roman"/>
          <w:i w:val="0"/>
          <w:iCs w:val="0"/>
          <w:spacing w:val="7"/>
          <w:szCs w:val="22"/>
          <w:lang w:val="sr-Latn-ME"/>
        </w:rPr>
        <w:t xml:space="preserve"> </w:t>
      </w:r>
      <w:r w:rsidR="009B0077" w:rsidRPr="00543CA1">
        <w:rPr>
          <w:rFonts w:ascii="Times New Roman" w:hAnsi="Times New Roman" w:cs="Times New Roman"/>
          <w:i w:val="0"/>
          <w:iCs w:val="0"/>
          <w:szCs w:val="22"/>
          <w:lang w:val="sr-Latn-ME"/>
        </w:rPr>
        <w:t>(90</w:t>
      </w:r>
      <w:r w:rsidR="009B0077" w:rsidRPr="00543CA1">
        <w:rPr>
          <w:rFonts w:ascii="Times New Roman" w:hAnsi="Times New Roman" w:cs="Times New Roman"/>
          <w:i w:val="0"/>
          <w:iCs w:val="0"/>
          <w:spacing w:val="8"/>
          <w:szCs w:val="22"/>
          <w:lang w:val="sr-Latn-ME"/>
        </w:rPr>
        <w:t xml:space="preserve"> </w:t>
      </w:r>
      <w:r w:rsidR="009B0077" w:rsidRPr="00543CA1">
        <w:rPr>
          <w:rFonts w:ascii="Times New Roman" w:hAnsi="Times New Roman" w:cs="Times New Roman"/>
          <w:i w:val="0"/>
          <w:iCs w:val="0"/>
          <w:szCs w:val="22"/>
          <w:lang w:val="sr-Latn-ME"/>
        </w:rPr>
        <w:t>cc)</w:t>
      </w:r>
      <w:r w:rsidRPr="00543CA1">
        <w:rPr>
          <w:rFonts w:ascii="Times New Roman" w:hAnsi="Times New Roman" w:cs="Times New Roman"/>
          <w:i w:val="0"/>
          <w:iCs w:val="0"/>
          <w:szCs w:val="22"/>
          <w:lang w:val="sr-Latn-ME"/>
        </w:rPr>
        <w:t xml:space="preserve"> </w:t>
      </w:r>
      <w:proofErr w:type="spellStart"/>
      <w:r w:rsidRPr="00543CA1">
        <w:rPr>
          <w:rFonts w:ascii="Times New Roman" w:hAnsi="Times New Roman" w:cs="Times New Roman"/>
          <w:i w:val="0"/>
          <w:iCs w:val="0"/>
          <w:szCs w:val="22"/>
          <w:lang w:val="sr-Latn-ME"/>
        </w:rPr>
        <w:t>hidrolitičke</w:t>
      </w:r>
      <w:proofErr w:type="spellEnd"/>
      <w:r w:rsidRPr="00543CA1">
        <w:rPr>
          <w:rFonts w:ascii="Times New Roman" w:hAnsi="Times New Roman" w:cs="Times New Roman"/>
          <w:i w:val="0"/>
          <w:iCs w:val="0"/>
          <w:spacing w:val="13"/>
          <w:szCs w:val="22"/>
          <w:lang w:val="sr-Latn-ME"/>
        </w:rPr>
        <w:t xml:space="preserve"> </w:t>
      </w:r>
      <w:r w:rsidRPr="00543CA1">
        <w:rPr>
          <w:rFonts w:ascii="Times New Roman" w:hAnsi="Times New Roman" w:cs="Times New Roman"/>
          <w:i w:val="0"/>
          <w:iCs w:val="0"/>
          <w:szCs w:val="22"/>
          <w:lang w:val="sr-Latn-ME"/>
        </w:rPr>
        <w:t>otpornosti</w:t>
      </w:r>
      <w:r w:rsidRPr="00543CA1">
        <w:rPr>
          <w:rFonts w:ascii="Times New Roman" w:hAnsi="Times New Roman" w:cs="Times New Roman"/>
          <w:i w:val="0"/>
          <w:iCs w:val="0"/>
          <w:spacing w:val="16"/>
          <w:szCs w:val="22"/>
          <w:lang w:val="sr-Latn-ME"/>
        </w:rPr>
        <w:t xml:space="preserve"> </w:t>
      </w:r>
      <w:r w:rsidRPr="00543CA1">
        <w:rPr>
          <w:rFonts w:ascii="Times New Roman" w:hAnsi="Times New Roman" w:cs="Times New Roman"/>
          <w:i w:val="0"/>
          <w:iCs w:val="0"/>
          <w:szCs w:val="22"/>
          <w:lang w:val="sr-Latn-ME"/>
        </w:rPr>
        <w:t>III,</w:t>
      </w:r>
      <w:r w:rsidR="009B0077" w:rsidRPr="00543CA1">
        <w:rPr>
          <w:rFonts w:ascii="Times New Roman" w:hAnsi="Times New Roman" w:cs="Times New Roman"/>
          <w:i w:val="0"/>
          <w:iCs w:val="0"/>
          <w:spacing w:val="5"/>
          <w:szCs w:val="22"/>
          <w:lang w:val="sr-Latn-ME"/>
        </w:rPr>
        <w:t xml:space="preserve"> </w:t>
      </w:r>
      <w:r w:rsidR="009B0077" w:rsidRPr="00543CA1">
        <w:rPr>
          <w:rFonts w:ascii="Times New Roman" w:hAnsi="Times New Roman" w:cs="Times New Roman"/>
          <w:i w:val="0"/>
          <w:iCs w:val="0"/>
          <w:szCs w:val="22"/>
          <w:lang w:val="sr-Latn-ME"/>
        </w:rPr>
        <w:t>sa</w:t>
      </w:r>
      <w:r w:rsidR="009B0077" w:rsidRPr="00543CA1">
        <w:rPr>
          <w:rFonts w:ascii="Times New Roman" w:hAnsi="Times New Roman" w:cs="Times New Roman"/>
          <w:i w:val="0"/>
          <w:iCs w:val="0"/>
          <w:spacing w:val="8"/>
          <w:szCs w:val="22"/>
          <w:lang w:val="sr-Latn-ME"/>
        </w:rPr>
        <w:t xml:space="preserve"> </w:t>
      </w:r>
      <w:r w:rsidR="009B0077" w:rsidRPr="00543CA1">
        <w:rPr>
          <w:rFonts w:ascii="Times New Roman" w:hAnsi="Times New Roman" w:cs="Times New Roman"/>
          <w:i w:val="0"/>
          <w:iCs w:val="0"/>
          <w:szCs w:val="22"/>
          <w:lang w:val="sr-Latn-ME"/>
        </w:rPr>
        <w:t>vratom</w:t>
      </w:r>
      <w:r w:rsidRPr="00543CA1">
        <w:rPr>
          <w:rFonts w:ascii="Times New Roman" w:hAnsi="Times New Roman" w:cs="Times New Roman"/>
          <w:i w:val="0"/>
          <w:iCs w:val="0"/>
          <w:szCs w:val="22"/>
          <w:lang w:val="sr-Latn-ME"/>
        </w:rPr>
        <w:t xml:space="preserve"> dimenzija</w:t>
      </w:r>
      <w:r w:rsidR="009B0077" w:rsidRPr="00543CA1">
        <w:rPr>
          <w:rFonts w:ascii="Times New Roman" w:hAnsi="Times New Roman" w:cs="Times New Roman"/>
          <w:i w:val="0"/>
          <w:iCs w:val="0"/>
          <w:spacing w:val="11"/>
          <w:szCs w:val="22"/>
          <w:lang w:val="sr-Latn-ME"/>
        </w:rPr>
        <w:t xml:space="preserve"> </w:t>
      </w:r>
      <w:r w:rsidR="009B0077" w:rsidRPr="00543CA1">
        <w:rPr>
          <w:rFonts w:ascii="Times New Roman" w:hAnsi="Times New Roman" w:cs="Times New Roman"/>
          <w:i w:val="0"/>
          <w:iCs w:val="0"/>
          <w:szCs w:val="22"/>
          <w:lang w:val="sr-Latn-ME"/>
        </w:rPr>
        <w:t>28</w:t>
      </w:r>
      <w:r w:rsidR="009B0077" w:rsidRPr="00543CA1">
        <w:rPr>
          <w:rFonts w:ascii="Times New Roman" w:hAnsi="Times New Roman" w:cs="Times New Roman"/>
          <w:i w:val="0"/>
          <w:iCs w:val="0"/>
          <w:spacing w:val="10"/>
          <w:szCs w:val="22"/>
          <w:lang w:val="sr-Latn-ME"/>
        </w:rPr>
        <w:t xml:space="preserve"> </w:t>
      </w:r>
      <w:r w:rsidR="009B0077" w:rsidRPr="00543CA1">
        <w:rPr>
          <w:rFonts w:ascii="Times New Roman" w:hAnsi="Times New Roman" w:cs="Times New Roman"/>
          <w:i w:val="0"/>
          <w:iCs w:val="0"/>
          <w:szCs w:val="22"/>
          <w:lang w:val="sr-Latn-ME"/>
        </w:rPr>
        <w:t>mm,</w:t>
      </w:r>
      <w:r w:rsidR="009B0077" w:rsidRPr="00543CA1">
        <w:rPr>
          <w:rFonts w:ascii="Times New Roman" w:hAnsi="Times New Roman" w:cs="Times New Roman"/>
          <w:i w:val="0"/>
          <w:iCs w:val="0"/>
          <w:spacing w:val="15"/>
          <w:szCs w:val="22"/>
          <w:lang w:val="sr-Latn-ME"/>
        </w:rPr>
        <w:t xml:space="preserve"> </w:t>
      </w:r>
      <w:r w:rsidR="009B0077" w:rsidRPr="00543CA1">
        <w:rPr>
          <w:rFonts w:ascii="Times New Roman" w:hAnsi="Times New Roman" w:cs="Times New Roman"/>
          <w:i w:val="0"/>
          <w:iCs w:val="0"/>
          <w:szCs w:val="22"/>
          <w:lang w:val="sr-Latn-ME"/>
        </w:rPr>
        <w:t>zatvorena</w:t>
      </w:r>
      <w:r w:rsidR="009B0077" w:rsidRPr="00543CA1">
        <w:rPr>
          <w:rFonts w:ascii="Times New Roman" w:hAnsi="Times New Roman" w:cs="Times New Roman"/>
          <w:i w:val="0"/>
          <w:iCs w:val="0"/>
          <w:spacing w:val="19"/>
          <w:szCs w:val="22"/>
          <w:lang w:val="sr-Latn-ME"/>
        </w:rPr>
        <w:t xml:space="preserve"> </w:t>
      </w:r>
      <w:proofErr w:type="spellStart"/>
      <w:r w:rsidR="009B0077" w:rsidRPr="00543CA1">
        <w:rPr>
          <w:rFonts w:ascii="Times New Roman" w:hAnsi="Times New Roman" w:cs="Times New Roman"/>
          <w:i w:val="0"/>
          <w:iCs w:val="0"/>
          <w:szCs w:val="22"/>
          <w:lang w:val="sr-Latn-ME"/>
        </w:rPr>
        <w:t>polipropilenskim</w:t>
      </w:r>
      <w:proofErr w:type="spellEnd"/>
      <w:r w:rsidRPr="00543CA1">
        <w:rPr>
          <w:rFonts w:ascii="Times New Roman" w:hAnsi="Times New Roman" w:cs="Times New Roman"/>
          <w:i w:val="0"/>
          <w:iCs w:val="0"/>
          <w:szCs w:val="22"/>
          <w:lang w:val="sr-Latn-ME"/>
        </w:rPr>
        <w:t xml:space="preserve"> </w:t>
      </w:r>
      <w:r w:rsidR="009B0077" w:rsidRPr="00543CA1">
        <w:rPr>
          <w:rFonts w:ascii="Times New Roman" w:hAnsi="Times New Roman" w:cs="Times New Roman"/>
          <w:i w:val="0"/>
          <w:iCs w:val="0"/>
          <w:spacing w:val="-54"/>
          <w:szCs w:val="22"/>
          <w:lang w:val="sr-Latn-ME"/>
        </w:rPr>
        <w:t xml:space="preserve"> </w:t>
      </w:r>
      <w:r w:rsidR="009B0077" w:rsidRPr="00543CA1">
        <w:rPr>
          <w:rFonts w:ascii="Times New Roman" w:hAnsi="Times New Roman" w:cs="Times New Roman"/>
          <w:i w:val="0"/>
          <w:iCs w:val="0"/>
          <w:szCs w:val="22"/>
          <w:lang w:val="sr-Latn-ME"/>
        </w:rPr>
        <w:t>(PP)</w:t>
      </w:r>
      <w:r w:rsidR="009B0077" w:rsidRPr="00543CA1">
        <w:rPr>
          <w:rFonts w:ascii="Times New Roman" w:hAnsi="Times New Roman" w:cs="Times New Roman"/>
          <w:i w:val="0"/>
          <w:iCs w:val="0"/>
          <w:spacing w:val="1"/>
          <w:szCs w:val="22"/>
          <w:lang w:val="sr-Latn-ME"/>
        </w:rPr>
        <w:t xml:space="preserve"> </w:t>
      </w:r>
      <w:r w:rsidR="009B0077" w:rsidRPr="00543CA1">
        <w:rPr>
          <w:rFonts w:ascii="Times New Roman" w:hAnsi="Times New Roman" w:cs="Times New Roman"/>
          <w:i w:val="0"/>
          <w:iCs w:val="0"/>
          <w:szCs w:val="22"/>
          <w:lang w:val="sr-Latn-ME"/>
        </w:rPr>
        <w:t>sigurnosnim</w:t>
      </w:r>
      <w:r w:rsidR="009B0077" w:rsidRPr="00543CA1">
        <w:rPr>
          <w:rFonts w:ascii="Times New Roman" w:hAnsi="Times New Roman" w:cs="Times New Roman"/>
          <w:i w:val="0"/>
          <w:iCs w:val="0"/>
          <w:spacing w:val="22"/>
          <w:szCs w:val="22"/>
          <w:lang w:val="sr-Latn-ME"/>
        </w:rPr>
        <w:t xml:space="preserve"> </w:t>
      </w:r>
      <w:r w:rsidR="009B0077" w:rsidRPr="00543CA1">
        <w:rPr>
          <w:rFonts w:ascii="Times New Roman" w:hAnsi="Times New Roman" w:cs="Times New Roman"/>
          <w:i w:val="0"/>
          <w:iCs w:val="0"/>
          <w:szCs w:val="22"/>
          <w:lang w:val="sr-Latn-ME"/>
        </w:rPr>
        <w:t>zatvaračem</w:t>
      </w:r>
      <w:r w:rsidR="009B0077" w:rsidRPr="00543CA1">
        <w:rPr>
          <w:rFonts w:ascii="Times New Roman" w:hAnsi="Times New Roman" w:cs="Times New Roman"/>
          <w:i w:val="0"/>
          <w:iCs w:val="0"/>
          <w:spacing w:val="6"/>
          <w:szCs w:val="22"/>
          <w:lang w:val="sr-Latn-ME"/>
        </w:rPr>
        <w:t xml:space="preserve"> </w:t>
      </w:r>
      <w:r w:rsidR="009B0077" w:rsidRPr="00543CA1">
        <w:rPr>
          <w:rFonts w:ascii="Times New Roman" w:hAnsi="Times New Roman" w:cs="Times New Roman"/>
          <w:i w:val="0"/>
          <w:iCs w:val="0"/>
          <w:szCs w:val="22"/>
          <w:lang w:val="sr-Latn-ME"/>
        </w:rPr>
        <w:t>za</w:t>
      </w:r>
      <w:r w:rsidR="009B0077" w:rsidRPr="00543CA1">
        <w:rPr>
          <w:rFonts w:ascii="Times New Roman" w:hAnsi="Times New Roman" w:cs="Times New Roman"/>
          <w:i w:val="0"/>
          <w:iCs w:val="0"/>
          <w:spacing w:val="2"/>
          <w:szCs w:val="22"/>
          <w:lang w:val="sr-Latn-ME"/>
        </w:rPr>
        <w:t xml:space="preserve"> </w:t>
      </w:r>
      <w:r w:rsidR="009B0077" w:rsidRPr="00543CA1">
        <w:rPr>
          <w:rFonts w:ascii="Times New Roman" w:hAnsi="Times New Roman" w:cs="Times New Roman"/>
          <w:i w:val="0"/>
          <w:iCs w:val="0"/>
          <w:szCs w:val="22"/>
          <w:lang w:val="sr-Latn-ME"/>
        </w:rPr>
        <w:t>d</w:t>
      </w:r>
      <w:r w:rsidR="001420D2" w:rsidRPr="00543CA1">
        <w:rPr>
          <w:rFonts w:ascii="Times New Roman" w:hAnsi="Times New Roman" w:cs="Times New Roman"/>
          <w:i w:val="0"/>
          <w:iCs w:val="0"/>
          <w:szCs w:val="22"/>
          <w:lang w:val="sr-Latn-ME"/>
        </w:rPr>
        <w:t>je</w:t>
      </w:r>
      <w:r w:rsidR="009B0077" w:rsidRPr="00543CA1">
        <w:rPr>
          <w:rFonts w:ascii="Times New Roman" w:hAnsi="Times New Roman" w:cs="Times New Roman"/>
          <w:i w:val="0"/>
          <w:iCs w:val="0"/>
          <w:szCs w:val="22"/>
          <w:lang w:val="sr-Latn-ME"/>
        </w:rPr>
        <w:t>cu</w:t>
      </w:r>
      <w:r w:rsidR="009B0077" w:rsidRPr="00543CA1">
        <w:rPr>
          <w:rFonts w:ascii="Times New Roman" w:hAnsi="Times New Roman" w:cs="Times New Roman"/>
          <w:i w:val="0"/>
          <w:iCs w:val="0"/>
          <w:spacing w:val="23"/>
          <w:szCs w:val="22"/>
          <w:lang w:val="sr-Latn-ME"/>
        </w:rPr>
        <w:t xml:space="preserve"> </w:t>
      </w:r>
      <w:r w:rsidR="009B0077" w:rsidRPr="00543CA1">
        <w:rPr>
          <w:rFonts w:ascii="Times New Roman" w:hAnsi="Times New Roman" w:cs="Times New Roman"/>
          <w:i w:val="0"/>
          <w:iCs w:val="0"/>
          <w:szCs w:val="22"/>
          <w:lang w:val="sr-Latn-ME"/>
        </w:rPr>
        <w:t>b</w:t>
      </w:r>
      <w:r w:rsidR="001420D2" w:rsidRPr="00543CA1">
        <w:rPr>
          <w:rFonts w:ascii="Times New Roman" w:hAnsi="Times New Roman" w:cs="Times New Roman"/>
          <w:i w:val="0"/>
          <w:iCs w:val="0"/>
          <w:szCs w:val="22"/>
          <w:lang w:val="sr-Latn-ME"/>
        </w:rPr>
        <w:t>ij</w:t>
      </w:r>
      <w:r w:rsidR="009B0077" w:rsidRPr="00543CA1">
        <w:rPr>
          <w:rFonts w:ascii="Times New Roman" w:hAnsi="Times New Roman" w:cs="Times New Roman"/>
          <w:i w:val="0"/>
          <w:iCs w:val="0"/>
          <w:szCs w:val="22"/>
          <w:lang w:val="sr-Latn-ME"/>
        </w:rPr>
        <w:t>ele</w:t>
      </w:r>
      <w:r w:rsidR="009B0077" w:rsidRPr="00543CA1">
        <w:rPr>
          <w:rFonts w:ascii="Times New Roman" w:hAnsi="Times New Roman" w:cs="Times New Roman"/>
          <w:i w:val="0"/>
          <w:iCs w:val="0"/>
          <w:spacing w:val="10"/>
          <w:szCs w:val="22"/>
          <w:lang w:val="sr-Latn-ME"/>
        </w:rPr>
        <w:t xml:space="preserve"> </w:t>
      </w:r>
      <w:r w:rsidR="009B0077" w:rsidRPr="00543CA1">
        <w:rPr>
          <w:rFonts w:ascii="Times New Roman" w:hAnsi="Times New Roman" w:cs="Times New Roman"/>
          <w:i w:val="0"/>
          <w:iCs w:val="0"/>
          <w:szCs w:val="22"/>
          <w:lang w:val="sr-Latn-ME"/>
        </w:rPr>
        <w:t>boje</w:t>
      </w:r>
      <w:r w:rsidR="009B0077" w:rsidRPr="00543CA1">
        <w:rPr>
          <w:rFonts w:ascii="Times New Roman" w:hAnsi="Times New Roman" w:cs="Times New Roman"/>
          <w:i w:val="0"/>
          <w:iCs w:val="0"/>
          <w:spacing w:val="1"/>
          <w:szCs w:val="22"/>
          <w:lang w:val="sr-Latn-ME"/>
        </w:rPr>
        <w:t xml:space="preserve"> </w:t>
      </w:r>
      <w:r w:rsidR="009B0077" w:rsidRPr="00543CA1">
        <w:rPr>
          <w:rFonts w:ascii="Times New Roman" w:hAnsi="Times New Roman" w:cs="Times New Roman"/>
          <w:i w:val="0"/>
          <w:iCs w:val="0"/>
          <w:szCs w:val="22"/>
          <w:lang w:val="sr-Latn-ME"/>
        </w:rPr>
        <w:t>(</w:t>
      </w:r>
      <w:r w:rsidR="009B0077" w:rsidRPr="00543CA1">
        <w:rPr>
          <w:rFonts w:ascii="Times New Roman" w:hAnsi="Times New Roman" w:cs="Times New Roman"/>
          <w:szCs w:val="22"/>
          <w:lang w:val="sr-Latn-ME"/>
        </w:rPr>
        <w:t>CR</w:t>
      </w:r>
      <w:r w:rsidR="009B0077" w:rsidRPr="00543CA1">
        <w:rPr>
          <w:rFonts w:ascii="Times New Roman" w:hAnsi="Times New Roman" w:cs="Times New Roman"/>
          <w:spacing w:val="-3"/>
          <w:szCs w:val="22"/>
          <w:lang w:val="sr-Latn-ME"/>
        </w:rPr>
        <w:t xml:space="preserve"> </w:t>
      </w:r>
      <w:proofErr w:type="spellStart"/>
      <w:r w:rsidR="009B0077" w:rsidRPr="00543CA1">
        <w:rPr>
          <w:rFonts w:ascii="Times New Roman" w:hAnsi="Times New Roman" w:cs="Times New Roman"/>
          <w:szCs w:val="22"/>
          <w:lang w:val="sr-Latn-ME"/>
        </w:rPr>
        <w:t>Closure</w:t>
      </w:r>
      <w:proofErr w:type="spellEnd"/>
      <w:r w:rsidR="009B0077" w:rsidRPr="00543CA1">
        <w:rPr>
          <w:rFonts w:ascii="Times New Roman" w:hAnsi="Times New Roman" w:cs="Times New Roman"/>
          <w:spacing w:val="20"/>
          <w:szCs w:val="22"/>
          <w:lang w:val="sr-Latn-ME"/>
        </w:rPr>
        <w:t xml:space="preserve"> </w:t>
      </w:r>
      <w:proofErr w:type="spellStart"/>
      <w:r w:rsidR="009B0077" w:rsidRPr="00543CA1">
        <w:rPr>
          <w:rFonts w:ascii="Times New Roman" w:hAnsi="Times New Roman" w:cs="Times New Roman"/>
          <w:szCs w:val="22"/>
          <w:lang w:val="sr-Latn-ME"/>
        </w:rPr>
        <w:t>with</w:t>
      </w:r>
      <w:proofErr w:type="spellEnd"/>
      <w:r w:rsidR="009B0077" w:rsidRPr="00543CA1">
        <w:rPr>
          <w:rFonts w:ascii="Times New Roman" w:hAnsi="Times New Roman" w:cs="Times New Roman"/>
          <w:spacing w:val="8"/>
          <w:szCs w:val="22"/>
          <w:lang w:val="sr-Latn-ME"/>
        </w:rPr>
        <w:t xml:space="preserve"> </w:t>
      </w:r>
      <w:proofErr w:type="spellStart"/>
      <w:r w:rsidR="009B0077" w:rsidRPr="00543CA1">
        <w:rPr>
          <w:rFonts w:ascii="Times New Roman" w:hAnsi="Times New Roman" w:cs="Times New Roman"/>
          <w:szCs w:val="22"/>
          <w:lang w:val="sr-Latn-ME"/>
        </w:rPr>
        <w:t>Pilfer</w:t>
      </w:r>
      <w:proofErr w:type="spellEnd"/>
      <w:r w:rsidR="009B0077" w:rsidRPr="00543CA1">
        <w:rPr>
          <w:rFonts w:ascii="Times New Roman" w:hAnsi="Times New Roman" w:cs="Times New Roman"/>
          <w:spacing w:val="16"/>
          <w:szCs w:val="22"/>
          <w:lang w:val="sr-Latn-ME"/>
        </w:rPr>
        <w:t xml:space="preserve"> </w:t>
      </w:r>
      <w:proofErr w:type="spellStart"/>
      <w:r w:rsidR="009B0077" w:rsidRPr="00543CA1">
        <w:rPr>
          <w:rFonts w:ascii="Times New Roman" w:hAnsi="Times New Roman" w:cs="Times New Roman"/>
          <w:szCs w:val="22"/>
          <w:lang w:val="sr-Latn-ME"/>
        </w:rPr>
        <w:t>Proof</w:t>
      </w:r>
      <w:proofErr w:type="spellEnd"/>
      <w:r w:rsidR="009B0077" w:rsidRPr="00543CA1">
        <w:rPr>
          <w:rFonts w:ascii="Times New Roman" w:hAnsi="Times New Roman" w:cs="Times New Roman"/>
          <w:i w:val="0"/>
          <w:iCs w:val="0"/>
          <w:szCs w:val="22"/>
          <w:lang w:val="sr-Latn-ME"/>
        </w:rPr>
        <w:t>).</w:t>
      </w:r>
    </w:p>
    <w:p w14:paraId="646CF6BA" w14:textId="77777777" w:rsidR="00850768" w:rsidRPr="00543CA1" w:rsidRDefault="00850768" w:rsidP="00E84E93">
      <w:pPr>
        <w:autoSpaceDE w:val="0"/>
        <w:autoSpaceDN w:val="0"/>
        <w:spacing w:after="40"/>
        <w:rPr>
          <w:szCs w:val="22"/>
          <w:lang w:val="sr-Latn-ME"/>
        </w:rPr>
      </w:pPr>
    </w:p>
    <w:p w14:paraId="03F61ACB" w14:textId="53993827" w:rsidR="00DF71B2" w:rsidRPr="00543CA1" w:rsidRDefault="00DF71B2" w:rsidP="00DF71B2">
      <w:pPr>
        <w:rPr>
          <w:i/>
          <w:iCs/>
          <w:szCs w:val="22"/>
          <w:u w:val="single"/>
          <w:lang w:val="sr-Latn-ME"/>
        </w:rPr>
      </w:pPr>
      <w:proofErr w:type="spellStart"/>
      <w:r w:rsidRPr="00543CA1">
        <w:rPr>
          <w:i/>
          <w:iCs/>
          <w:szCs w:val="22"/>
          <w:u w:val="single"/>
          <w:lang w:val="sr-Latn-ME"/>
        </w:rPr>
        <w:t>Cefapan</w:t>
      </w:r>
      <w:proofErr w:type="spellEnd"/>
      <w:r w:rsidRPr="00543CA1">
        <w:rPr>
          <w:i/>
          <w:iCs/>
          <w:szCs w:val="22"/>
          <w:u w:val="single"/>
          <w:lang w:val="sr-Latn-ME"/>
        </w:rPr>
        <w:t>, 100 mg/5</w:t>
      </w:r>
      <w:r w:rsidR="00543CA1">
        <w:rPr>
          <w:i/>
          <w:iCs/>
          <w:szCs w:val="22"/>
          <w:u w:val="single"/>
          <w:lang w:val="sr-Latn-ME"/>
        </w:rPr>
        <w:t xml:space="preserve"> </w:t>
      </w:r>
      <w:r w:rsidRPr="00543CA1">
        <w:rPr>
          <w:i/>
          <w:iCs/>
          <w:szCs w:val="22"/>
          <w:u w:val="single"/>
          <w:lang w:val="sr-Latn-ME"/>
        </w:rPr>
        <w:t>m</w:t>
      </w:r>
      <w:r w:rsidR="00A95428" w:rsidRPr="00543CA1">
        <w:rPr>
          <w:i/>
          <w:iCs/>
          <w:szCs w:val="22"/>
          <w:u w:val="single"/>
          <w:lang w:val="sr-Latn-ME"/>
        </w:rPr>
        <w:t>l</w:t>
      </w:r>
      <w:r w:rsidRPr="00543CA1">
        <w:rPr>
          <w:i/>
          <w:iCs/>
          <w:szCs w:val="22"/>
          <w:u w:val="single"/>
          <w:lang w:val="sr-Latn-ME"/>
        </w:rPr>
        <w:t xml:space="preserve">, prašak za oralnu suspenziju, </w:t>
      </w:r>
      <w:r w:rsidR="00850768" w:rsidRPr="00543CA1">
        <w:rPr>
          <w:i/>
          <w:iCs/>
          <w:szCs w:val="22"/>
          <w:u w:val="single"/>
          <w:lang w:val="sr-Latn-ME"/>
        </w:rPr>
        <w:t>1x</w:t>
      </w:r>
      <w:r w:rsidRPr="00543CA1">
        <w:rPr>
          <w:i/>
          <w:iCs/>
          <w:szCs w:val="22"/>
          <w:u w:val="single"/>
          <w:lang w:val="sr-Latn-ME"/>
        </w:rPr>
        <w:t>100 m</w:t>
      </w:r>
      <w:r w:rsidR="0001666F" w:rsidRPr="00543CA1">
        <w:rPr>
          <w:i/>
          <w:iCs/>
          <w:szCs w:val="22"/>
          <w:u w:val="single"/>
          <w:lang w:val="sr-Latn-ME"/>
        </w:rPr>
        <w:t>l</w:t>
      </w:r>
      <w:r w:rsidR="00850768" w:rsidRPr="00543CA1">
        <w:rPr>
          <w:i/>
          <w:iCs/>
          <w:szCs w:val="22"/>
          <w:u w:val="single"/>
          <w:lang w:val="sr-Latn-ME"/>
        </w:rPr>
        <w:t>:</w:t>
      </w:r>
    </w:p>
    <w:p w14:paraId="764554B2" w14:textId="75AD17BD" w:rsidR="00E02F73" w:rsidRPr="00543CA1" w:rsidRDefault="0001666F" w:rsidP="00E02F73">
      <w:pPr>
        <w:pStyle w:val="BodyText"/>
        <w:spacing w:before="4"/>
        <w:rPr>
          <w:rFonts w:ascii="Times New Roman" w:hAnsi="Times New Roman" w:cs="Times New Roman"/>
          <w:i w:val="0"/>
          <w:iCs w:val="0"/>
          <w:szCs w:val="22"/>
          <w:lang w:val="sr-Latn-ME"/>
        </w:rPr>
      </w:pPr>
      <w:r w:rsidRPr="00543CA1">
        <w:rPr>
          <w:rFonts w:ascii="Times New Roman" w:hAnsi="Times New Roman" w:cs="Times New Roman"/>
          <w:i w:val="0"/>
          <w:iCs w:val="0"/>
          <w:szCs w:val="22"/>
          <w:lang w:val="sr-Latn-ME"/>
        </w:rPr>
        <w:t>Unutrašnje pakovanje je b</w:t>
      </w:r>
      <w:r w:rsidR="00E02F73" w:rsidRPr="00543CA1">
        <w:rPr>
          <w:rFonts w:ascii="Times New Roman" w:hAnsi="Times New Roman" w:cs="Times New Roman"/>
          <w:i w:val="0"/>
          <w:iCs w:val="0"/>
          <w:szCs w:val="22"/>
          <w:lang w:val="sr-Latn-ME"/>
        </w:rPr>
        <w:t>oca</w:t>
      </w:r>
      <w:r w:rsidR="00E02F73" w:rsidRPr="00543CA1">
        <w:rPr>
          <w:rFonts w:ascii="Times New Roman" w:hAnsi="Times New Roman" w:cs="Times New Roman"/>
          <w:i w:val="0"/>
          <w:iCs w:val="0"/>
          <w:spacing w:val="-1"/>
          <w:szCs w:val="22"/>
          <w:lang w:val="sr-Latn-ME"/>
        </w:rPr>
        <w:t xml:space="preserve"> </w:t>
      </w:r>
      <w:r w:rsidR="00E02F73" w:rsidRPr="00543CA1">
        <w:rPr>
          <w:rFonts w:ascii="Times New Roman" w:hAnsi="Times New Roman" w:cs="Times New Roman"/>
          <w:i w:val="0"/>
          <w:iCs w:val="0"/>
          <w:szCs w:val="22"/>
          <w:lang w:val="sr-Latn-ME"/>
        </w:rPr>
        <w:t>od</w:t>
      </w:r>
      <w:r w:rsidR="00E02F73" w:rsidRPr="00543CA1">
        <w:rPr>
          <w:rFonts w:ascii="Times New Roman" w:hAnsi="Times New Roman" w:cs="Times New Roman"/>
          <w:i w:val="0"/>
          <w:iCs w:val="0"/>
          <w:spacing w:val="6"/>
          <w:szCs w:val="22"/>
          <w:lang w:val="sr-Latn-ME"/>
        </w:rPr>
        <w:t xml:space="preserve"> </w:t>
      </w:r>
      <w:r w:rsidR="00E02F73" w:rsidRPr="00543CA1">
        <w:rPr>
          <w:rFonts w:ascii="Times New Roman" w:hAnsi="Times New Roman" w:cs="Times New Roman"/>
          <w:i w:val="0"/>
          <w:iCs w:val="0"/>
          <w:szCs w:val="22"/>
          <w:lang w:val="sr-Latn-ME"/>
        </w:rPr>
        <w:t>smeđeg</w:t>
      </w:r>
      <w:r w:rsidR="00E02F73" w:rsidRPr="00543CA1">
        <w:rPr>
          <w:rFonts w:ascii="Times New Roman" w:hAnsi="Times New Roman" w:cs="Times New Roman"/>
          <w:i w:val="0"/>
          <w:iCs w:val="0"/>
          <w:spacing w:val="11"/>
          <w:szCs w:val="22"/>
          <w:lang w:val="sr-Latn-ME"/>
        </w:rPr>
        <w:t xml:space="preserve"> </w:t>
      </w:r>
      <w:r w:rsidR="00E02F73" w:rsidRPr="00543CA1">
        <w:rPr>
          <w:rFonts w:ascii="Times New Roman" w:hAnsi="Times New Roman" w:cs="Times New Roman"/>
          <w:i w:val="0"/>
          <w:iCs w:val="0"/>
          <w:szCs w:val="22"/>
          <w:lang w:val="sr-Latn-ME"/>
        </w:rPr>
        <w:t>stakla (150</w:t>
      </w:r>
      <w:r w:rsidR="00E02F73" w:rsidRPr="00543CA1">
        <w:rPr>
          <w:rFonts w:ascii="Times New Roman" w:hAnsi="Times New Roman" w:cs="Times New Roman"/>
          <w:i w:val="0"/>
          <w:iCs w:val="0"/>
          <w:spacing w:val="-2"/>
          <w:szCs w:val="22"/>
          <w:lang w:val="sr-Latn-ME"/>
        </w:rPr>
        <w:t xml:space="preserve"> </w:t>
      </w:r>
      <w:r w:rsidR="00E02F73" w:rsidRPr="00543CA1">
        <w:rPr>
          <w:rFonts w:ascii="Times New Roman" w:hAnsi="Times New Roman" w:cs="Times New Roman"/>
          <w:i w:val="0"/>
          <w:iCs w:val="0"/>
          <w:szCs w:val="22"/>
          <w:lang w:val="sr-Latn-ME"/>
        </w:rPr>
        <w:t>cc)</w:t>
      </w:r>
      <w:r w:rsidRPr="00543CA1">
        <w:rPr>
          <w:rFonts w:ascii="Times New Roman" w:hAnsi="Times New Roman" w:cs="Times New Roman"/>
          <w:i w:val="0"/>
          <w:iCs w:val="0"/>
          <w:szCs w:val="22"/>
          <w:lang w:val="sr-Latn-ME"/>
        </w:rPr>
        <w:t xml:space="preserve"> </w:t>
      </w:r>
      <w:proofErr w:type="spellStart"/>
      <w:r w:rsidRPr="00543CA1">
        <w:rPr>
          <w:rFonts w:ascii="Times New Roman" w:hAnsi="Times New Roman" w:cs="Times New Roman"/>
          <w:i w:val="0"/>
          <w:iCs w:val="0"/>
          <w:szCs w:val="22"/>
          <w:lang w:val="sr-Latn-ME"/>
        </w:rPr>
        <w:t>hidrolitičke</w:t>
      </w:r>
      <w:proofErr w:type="spellEnd"/>
      <w:r w:rsidRPr="00543CA1">
        <w:rPr>
          <w:rFonts w:ascii="Times New Roman" w:hAnsi="Times New Roman" w:cs="Times New Roman"/>
          <w:i w:val="0"/>
          <w:iCs w:val="0"/>
          <w:spacing w:val="9"/>
          <w:szCs w:val="22"/>
          <w:lang w:val="sr-Latn-ME"/>
        </w:rPr>
        <w:t xml:space="preserve"> </w:t>
      </w:r>
      <w:r w:rsidRPr="00543CA1">
        <w:rPr>
          <w:rFonts w:ascii="Times New Roman" w:hAnsi="Times New Roman" w:cs="Times New Roman"/>
          <w:i w:val="0"/>
          <w:iCs w:val="0"/>
          <w:szCs w:val="22"/>
          <w:lang w:val="sr-Latn-ME"/>
        </w:rPr>
        <w:t>otpornosti</w:t>
      </w:r>
      <w:r w:rsidRPr="00543CA1">
        <w:rPr>
          <w:rFonts w:ascii="Times New Roman" w:hAnsi="Times New Roman" w:cs="Times New Roman"/>
          <w:i w:val="0"/>
          <w:iCs w:val="0"/>
          <w:spacing w:val="8"/>
          <w:szCs w:val="22"/>
          <w:lang w:val="sr-Latn-ME"/>
        </w:rPr>
        <w:t xml:space="preserve"> </w:t>
      </w:r>
      <w:r w:rsidRPr="00543CA1">
        <w:rPr>
          <w:rFonts w:ascii="Times New Roman" w:hAnsi="Times New Roman" w:cs="Times New Roman"/>
          <w:i w:val="0"/>
          <w:iCs w:val="0"/>
          <w:szCs w:val="22"/>
          <w:lang w:val="sr-Latn-ME"/>
        </w:rPr>
        <w:t>III,</w:t>
      </w:r>
      <w:r w:rsidRPr="00543CA1">
        <w:rPr>
          <w:rFonts w:ascii="Times New Roman" w:hAnsi="Times New Roman" w:cs="Times New Roman"/>
          <w:i w:val="0"/>
          <w:iCs w:val="0"/>
          <w:spacing w:val="-9"/>
          <w:szCs w:val="22"/>
          <w:lang w:val="sr-Latn-ME"/>
        </w:rPr>
        <w:t xml:space="preserve"> </w:t>
      </w:r>
      <w:r w:rsidR="00E02F73" w:rsidRPr="00543CA1">
        <w:rPr>
          <w:rFonts w:ascii="Times New Roman" w:hAnsi="Times New Roman" w:cs="Times New Roman"/>
          <w:i w:val="0"/>
          <w:iCs w:val="0"/>
          <w:szCs w:val="22"/>
          <w:lang w:val="sr-Latn-ME"/>
        </w:rPr>
        <w:t>sa</w:t>
      </w:r>
      <w:r w:rsidR="00E02F73" w:rsidRPr="00543CA1">
        <w:rPr>
          <w:rFonts w:ascii="Times New Roman" w:hAnsi="Times New Roman" w:cs="Times New Roman"/>
          <w:i w:val="0"/>
          <w:iCs w:val="0"/>
          <w:spacing w:val="2"/>
          <w:szCs w:val="22"/>
          <w:lang w:val="sr-Latn-ME"/>
        </w:rPr>
        <w:t xml:space="preserve"> </w:t>
      </w:r>
      <w:r w:rsidR="00E02F73" w:rsidRPr="00543CA1">
        <w:rPr>
          <w:rFonts w:ascii="Times New Roman" w:hAnsi="Times New Roman" w:cs="Times New Roman"/>
          <w:i w:val="0"/>
          <w:iCs w:val="0"/>
          <w:szCs w:val="22"/>
          <w:lang w:val="sr-Latn-ME"/>
        </w:rPr>
        <w:t>vratom</w:t>
      </w:r>
      <w:r w:rsidRPr="00543CA1">
        <w:rPr>
          <w:rFonts w:ascii="Times New Roman" w:hAnsi="Times New Roman" w:cs="Times New Roman"/>
          <w:i w:val="0"/>
          <w:iCs w:val="0"/>
          <w:szCs w:val="22"/>
          <w:lang w:val="sr-Latn-ME"/>
        </w:rPr>
        <w:t xml:space="preserve"> dimenzija</w:t>
      </w:r>
      <w:r w:rsidR="00E02F73" w:rsidRPr="00543CA1">
        <w:rPr>
          <w:rFonts w:ascii="Times New Roman" w:hAnsi="Times New Roman" w:cs="Times New Roman"/>
          <w:i w:val="0"/>
          <w:iCs w:val="0"/>
          <w:spacing w:val="1"/>
          <w:szCs w:val="22"/>
          <w:lang w:val="sr-Latn-ME"/>
        </w:rPr>
        <w:t xml:space="preserve"> </w:t>
      </w:r>
      <w:r w:rsidR="00E02F73" w:rsidRPr="00543CA1">
        <w:rPr>
          <w:rFonts w:ascii="Times New Roman" w:hAnsi="Times New Roman" w:cs="Times New Roman"/>
          <w:i w:val="0"/>
          <w:iCs w:val="0"/>
          <w:szCs w:val="22"/>
          <w:lang w:val="sr-Latn-ME"/>
        </w:rPr>
        <w:t>28</w:t>
      </w:r>
      <w:r w:rsidR="00E02F73" w:rsidRPr="00543CA1">
        <w:rPr>
          <w:rFonts w:ascii="Times New Roman" w:hAnsi="Times New Roman" w:cs="Times New Roman"/>
          <w:i w:val="0"/>
          <w:iCs w:val="0"/>
          <w:spacing w:val="-2"/>
          <w:szCs w:val="22"/>
          <w:lang w:val="sr-Latn-ME"/>
        </w:rPr>
        <w:t xml:space="preserve"> </w:t>
      </w:r>
      <w:r w:rsidR="00E02F73" w:rsidRPr="00543CA1">
        <w:rPr>
          <w:rFonts w:ascii="Times New Roman" w:hAnsi="Times New Roman" w:cs="Times New Roman"/>
          <w:i w:val="0"/>
          <w:iCs w:val="0"/>
          <w:szCs w:val="22"/>
          <w:lang w:val="sr-Latn-ME"/>
        </w:rPr>
        <w:t>mm,</w:t>
      </w:r>
      <w:r w:rsidR="00E02F73" w:rsidRPr="00543CA1">
        <w:rPr>
          <w:rFonts w:ascii="Times New Roman" w:hAnsi="Times New Roman" w:cs="Times New Roman"/>
          <w:i w:val="0"/>
          <w:iCs w:val="0"/>
          <w:spacing w:val="6"/>
          <w:szCs w:val="22"/>
          <w:lang w:val="sr-Latn-ME"/>
        </w:rPr>
        <w:t xml:space="preserve"> </w:t>
      </w:r>
      <w:r w:rsidR="00E02F73" w:rsidRPr="00543CA1">
        <w:rPr>
          <w:rFonts w:ascii="Times New Roman" w:hAnsi="Times New Roman" w:cs="Times New Roman"/>
          <w:i w:val="0"/>
          <w:iCs w:val="0"/>
          <w:szCs w:val="22"/>
          <w:lang w:val="sr-Latn-ME"/>
        </w:rPr>
        <w:t>zatvorena</w:t>
      </w:r>
      <w:r w:rsidR="00E02F73" w:rsidRPr="00543CA1">
        <w:rPr>
          <w:rFonts w:ascii="Times New Roman" w:hAnsi="Times New Roman" w:cs="Times New Roman"/>
          <w:i w:val="0"/>
          <w:iCs w:val="0"/>
          <w:spacing w:val="8"/>
          <w:szCs w:val="22"/>
          <w:lang w:val="sr-Latn-ME"/>
        </w:rPr>
        <w:t xml:space="preserve"> </w:t>
      </w:r>
      <w:proofErr w:type="spellStart"/>
      <w:r w:rsidR="00E02F73" w:rsidRPr="00543CA1">
        <w:rPr>
          <w:rFonts w:ascii="Times New Roman" w:hAnsi="Times New Roman" w:cs="Times New Roman"/>
          <w:i w:val="0"/>
          <w:iCs w:val="0"/>
          <w:szCs w:val="22"/>
          <w:lang w:val="sr-Latn-ME"/>
        </w:rPr>
        <w:t>polipropilenskim</w:t>
      </w:r>
      <w:proofErr w:type="spellEnd"/>
      <w:r w:rsidRPr="00543CA1">
        <w:rPr>
          <w:rFonts w:ascii="Times New Roman" w:hAnsi="Times New Roman" w:cs="Times New Roman"/>
          <w:i w:val="0"/>
          <w:iCs w:val="0"/>
          <w:szCs w:val="22"/>
          <w:lang w:val="sr-Latn-ME"/>
        </w:rPr>
        <w:t xml:space="preserve"> </w:t>
      </w:r>
      <w:r w:rsidR="00E02F73" w:rsidRPr="00543CA1">
        <w:rPr>
          <w:rFonts w:ascii="Times New Roman" w:hAnsi="Times New Roman" w:cs="Times New Roman"/>
          <w:i w:val="0"/>
          <w:iCs w:val="0"/>
          <w:spacing w:val="-54"/>
          <w:szCs w:val="22"/>
          <w:lang w:val="sr-Latn-ME"/>
        </w:rPr>
        <w:t xml:space="preserve"> </w:t>
      </w:r>
      <w:r w:rsidR="00E02F73" w:rsidRPr="00543CA1">
        <w:rPr>
          <w:rFonts w:ascii="Times New Roman" w:hAnsi="Times New Roman" w:cs="Times New Roman"/>
          <w:i w:val="0"/>
          <w:iCs w:val="0"/>
          <w:szCs w:val="22"/>
          <w:lang w:val="sr-Latn-ME"/>
        </w:rPr>
        <w:t>(PP)</w:t>
      </w:r>
      <w:r w:rsidR="00E02F73" w:rsidRPr="00543CA1">
        <w:rPr>
          <w:rFonts w:ascii="Times New Roman" w:hAnsi="Times New Roman" w:cs="Times New Roman"/>
          <w:i w:val="0"/>
          <w:iCs w:val="0"/>
          <w:spacing w:val="1"/>
          <w:szCs w:val="22"/>
          <w:lang w:val="sr-Latn-ME"/>
        </w:rPr>
        <w:t xml:space="preserve"> </w:t>
      </w:r>
      <w:r w:rsidR="00E02F73" w:rsidRPr="00543CA1">
        <w:rPr>
          <w:rFonts w:ascii="Times New Roman" w:hAnsi="Times New Roman" w:cs="Times New Roman"/>
          <w:i w:val="0"/>
          <w:iCs w:val="0"/>
          <w:szCs w:val="22"/>
          <w:lang w:val="sr-Latn-ME"/>
        </w:rPr>
        <w:t>sigurnosnim</w:t>
      </w:r>
      <w:r w:rsidR="00E02F73" w:rsidRPr="00543CA1">
        <w:rPr>
          <w:rFonts w:ascii="Times New Roman" w:hAnsi="Times New Roman" w:cs="Times New Roman"/>
          <w:i w:val="0"/>
          <w:iCs w:val="0"/>
          <w:spacing w:val="15"/>
          <w:szCs w:val="22"/>
          <w:lang w:val="sr-Latn-ME"/>
        </w:rPr>
        <w:t xml:space="preserve"> </w:t>
      </w:r>
      <w:r w:rsidR="00E02F73" w:rsidRPr="00543CA1">
        <w:rPr>
          <w:rFonts w:ascii="Times New Roman" w:hAnsi="Times New Roman" w:cs="Times New Roman"/>
          <w:i w:val="0"/>
          <w:iCs w:val="0"/>
          <w:szCs w:val="22"/>
          <w:lang w:val="sr-Latn-ME"/>
        </w:rPr>
        <w:t>zatvaračem</w:t>
      </w:r>
      <w:r w:rsidR="00E02F73" w:rsidRPr="00543CA1">
        <w:rPr>
          <w:rFonts w:ascii="Times New Roman" w:hAnsi="Times New Roman" w:cs="Times New Roman"/>
          <w:i w:val="0"/>
          <w:iCs w:val="0"/>
          <w:spacing w:val="17"/>
          <w:szCs w:val="22"/>
          <w:lang w:val="sr-Latn-ME"/>
        </w:rPr>
        <w:t xml:space="preserve"> </w:t>
      </w:r>
      <w:r w:rsidR="00E02F73" w:rsidRPr="00543CA1">
        <w:rPr>
          <w:rFonts w:ascii="Times New Roman" w:hAnsi="Times New Roman" w:cs="Times New Roman"/>
          <w:i w:val="0"/>
          <w:iCs w:val="0"/>
          <w:szCs w:val="22"/>
          <w:lang w:val="sr-Latn-ME"/>
        </w:rPr>
        <w:t>za</w:t>
      </w:r>
      <w:r w:rsidR="00E02F73" w:rsidRPr="00543CA1">
        <w:rPr>
          <w:rFonts w:ascii="Times New Roman" w:hAnsi="Times New Roman" w:cs="Times New Roman"/>
          <w:i w:val="0"/>
          <w:iCs w:val="0"/>
          <w:spacing w:val="1"/>
          <w:szCs w:val="22"/>
          <w:lang w:val="sr-Latn-ME"/>
        </w:rPr>
        <w:t xml:space="preserve"> </w:t>
      </w:r>
      <w:r w:rsidR="00E02F73" w:rsidRPr="00543CA1">
        <w:rPr>
          <w:rFonts w:ascii="Times New Roman" w:hAnsi="Times New Roman" w:cs="Times New Roman"/>
          <w:i w:val="0"/>
          <w:iCs w:val="0"/>
          <w:szCs w:val="22"/>
          <w:lang w:val="sr-Latn-ME"/>
        </w:rPr>
        <w:t>d</w:t>
      </w:r>
      <w:r w:rsidR="001420D2" w:rsidRPr="00543CA1">
        <w:rPr>
          <w:rFonts w:ascii="Times New Roman" w:hAnsi="Times New Roman" w:cs="Times New Roman"/>
          <w:i w:val="0"/>
          <w:iCs w:val="0"/>
          <w:szCs w:val="22"/>
          <w:lang w:val="sr-Latn-ME"/>
        </w:rPr>
        <w:t>j</w:t>
      </w:r>
      <w:r w:rsidR="00E02F73" w:rsidRPr="00543CA1">
        <w:rPr>
          <w:rFonts w:ascii="Times New Roman" w:hAnsi="Times New Roman" w:cs="Times New Roman"/>
          <w:i w:val="0"/>
          <w:iCs w:val="0"/>
          <w:szCs w:val="22"/>
          <w:lang w:val="sr-Latn-ME"/>
        </w:rPr>
        <w:t>ecu</w:t>
      </w:r>
      <w:r w:rsidR="00E02F73" w:rsidRPr="00543CA1">
        <w:rPr>
          <w:rFonts w:ascii="Times New Roman" w:hAnsi="Times New Roman" w:cs="Times New Roman"/>
          <w:i w:val="0"/>
          <w:iCs w:val="0"/>
          <w:spacing w:val="22"/>
          <w:szCs w:val="22"/>
          <w:lang w:val="sr-Latn-ME"/>
        </w:rPr>
        <w:t xml:space="preserve"> </w:t>
      </w:r>
      <w:r w:rsidR="00E02F73" w:rsidRPr="00543CA1">
        <w:rPr>
          <w:rFonts w:ascii="Times New Roman" w:hAnsi="Times New Roman" w:cs="Times New Roman"/>
          <w:i w:val="0"/>
          <w:iCs w:val="0"/>
          <w:szCs w:val="22"/>
          <w:lang w:val="sr-Latn-ME"/>
        </w:rPr>
        <w:t>b</w:t>
      </w:r>
      <w:r w:rsidR="001420D2" w:rsidRPr="00543CA1">
        <w:rPr>
          <w:rFonts w:ascii="Times New Roman" w:hAnsi="Times New Roman" w:cs="Times New Roman"/>
          <w:i w:val="0"/>
          <w:iCs w:val="0"/>
          <w:szCs w:val="22"/>
          <w:lang w:val="sr-Latn-ME"/>
        </w:rPr>
        <w:t>ij</w:t>
      </w:r>
      <w:r w:rsidR="00E02F73" w:rsidRPr="00543CA1">
        <w:rPr>
          <w:rFonts w:ascii="Times New Roman" w:hAnsi="Times New Roman" w:cs="Times New Roman"/>
          <w:i w:val="0"/>
          <w:iCs w:val="0"/>
          <w:szCs w:val="22"/>
          <w:lang w:val="sr-Latn-ME"/>
        </w:rPr>
        <w:t>ele</w:t>
      </w:r>
      <w:r w:rsidR="00E02F73" w:rsidRPr="00543CA1">
        <w:rPr>
          <w:rFonts w:ascii="Times New Roman" w:hAnsi="Times New Roman" w:cs="Times New Roman"/>
          <w:i w:val="0"/>
          <w:iCs w:val="0"/>
          <w:spacing w:val="16"/>
          <w:szCs w:val="22"/>
          <w:lang w:val="sr-Latn-ME"/>
        </w:rPr>
        <w:t xml:space="preserve"> </w:t>
      </w:r>
      <w:r w:rsidR="00E02F73" w:rsidRPr="00543CA1">
        <w:rPr>
          <w:rFonts w:ascii="Times New Roman" w:hAnsi="Times New Roman" w:cs="Times New Roman"/>
          <w:i w:val="0"/>
          <w:iCs w:val="0"/>
          <w:szCs w:val="22"/>
          <w:lang w:val="sr-Latn-ME"/>
        </w:rPr>
        <w:t>boje (</w:t>
      </w:r>
      <w:r w:rsidR="00E02F73" w:rsidRPr="00543CA1">
        <w:rPr>
          <w:rFonts w:ascii="Times New Roman" w:hAnsi="Times New Roman" w:cs="Times New Roman"/>
          <w:szCs w:val="22"/>
          <w:lang w:val="sr-Latn-ME"/>
        </w:rPr>
        <w:t>CR</w:t>
      </w:r>
      <w:r w:rsidR="00E02F73" w:rsidRPr="00543CA1">
        <w:rPr>
          <w:rFonts w:ascii="Times New Roman" w:hAnsi="Times New Roman" w:cs="Times New Roman"/>
          <w:spacing w:val="-3"/>
          <w:szCs w:val="22"/>
          <w:lang w:val="sr-Latn-ME"/>
        </w:rPr>
        <w:t xml:space="preserve"> </w:t>
      </w:r>
      <w:proofErr w:type="spellStart"/>
      <w:r w:rsidR="00E02F73" w:rsidRPr="00543CA1">
        <w:rPr>
          <w:rFonts w:ascii="Times New Roman" w:hAnsi="Times New Roman" w:cs="Times New Roman"/>
          <w:szCs w:val="22"/>
          <w:lang w:val="sr-Latn-ME"/>
        </w:rPr>
        <w:t>Closure</w:t>
      </w:r>
      <w:proofErr w:type="spellEnd"/>
      <w:r w:rsidR="00E02F73" w:rsidRPr="00543CA1">
        <w:rPr>
          <w:rFonts w:ascii="Times New Roman" w:hAnsi="Times New Roman" w:cs="Times New Roman"/>
          <w:spacing w:val="16"/>
          <w:szCs w:val="22"/>
          <w:lang w:val="sr-Latn-ME"/>
        </w:rPr>
        <w:t xml:space="preserve"> </w:t>
      </w:r>
      <w:proofErr w:type="spellStart"/>
      <w:r w:rsidR="00E02F73" w:rsidRPr="00543CA1">
        <w:rPr>
          <w:rFonts w:ascii="Times New Roman" w:hAnsi="Times New Roman" w:cs="Times New Roman"/>
          <w:szCs w:val="22"/>
          <w:lang w:val="sr-Latn-ME"/>
        </w:rPr>
        <w:t>with</w:t>
      </w:r>
      <w:proofErr w:type="spellEnd"/>
      <w:r w:rsidR="00E02F73" w:rsidRPr="00543CA1">
        <w:rPr>
          <w:rFonts w:ascii="Times New Roman" w:hAnsi="Times New Roman" w:cs="Times New Roman"/>
          <w:spacing w:val="5"/>
          <w:szCs w:val="22"/>
          <w:lang w:val="sr-Latn-ME"/>
        </w:rPr>
        <w:t xml:space="preserve"> </w:t>
      </w:r>
      <w:proofErr w:type="spellStart"/>
      <w:r w:rsidR="00E02F73" w:rsidRPr="00543CA1">
        <w:rPr>
          <w:rFonts w:ascii="Times New Roman" w:hAnsi="Times New Roman" w:cs="Times New Roman"/>
          <w:szCs w:val="22"/>
          <w:lang w:val="sr-Latn-ME"/>
        </w:rPr>
        <w:t>Pilfer</w:t>
      </w:r>
      <w:proofErr w:type="spellEnd"/>
      <w:r w:rsidR="00E02F73" w:rsidRPr="00543CA1">
        <w:rPr>
          <w:rFonts w:ascii="Times New Roman" w:hAnsi="Times New Roman" w:cs="Times New Roman"/>
          <w:spacing w:val="16"/>
          <w:szCs w:val="22"/>
          <w:lang w:val="sr-Latn-ME"/>
        </w:rPr>
        <w:t xml:space="preserve"> </w:t>
      </w:r>
      <w:proofErr w:type="spellStart"/>
      <w:r w:rsidR="00E02F73" w:rsidRPr="00543CA1">
        <w:rPr>
          <w:rFonts w:ascii="Times New Roman" w:hAnsi="Times New Roman" w:cs="Times New Roman"/>
          <w:szCs w:val="22"/>
          <w:lang w:val="sr-Latn-ME"/>
        </w:rPr>
        <w:t>Proof</w:t>
      </w:r>
      <w:proofErr w:type="spellEnd"/>
      <w:r w:rsidR="00E02F73" w:rsidRPr="00543CA1">
        <w:rPr>
          <w:rFonts w:ascii="Times New Roman" w:hAnsi="Times New Roman" w:cs="Times New Roman"/>
          <w:i w:val="0"/>
          <w:iCs w:val="0"/>
          <w:szCs w:val="22"/>
          <w:lang w:val="sr-Latn-ME"/>
        </w:rPr>
        <w:t>).</w:t>
      </w:r>
    </w:p>
    <w:p w14:paraId="4632C8DB" w14:textId="77777777" w:rsidR="0001666F" w:rsidRPr="00543CA1" w:rsidRDefault="0001666F" w:rsidP="002944F5">
      <w:pPr>
        <w:autoSpaceDE w:val="0"/>
        <w:autoSpaceDN w:val="0"/>
        <w:spacing w:after="40"/>
        <w:rPr>
          <w:szCs w:val="22"/>
          <w:lang w:val="sr-Latn-ME"/>
        </w:rPr>
      </w:pPr>
    </w:p>
    <w:p w14:paraId="4A7E98AE" w14:textId="0C749836" w:rsidR="0001666F" w:rsidRPr="00543CA1" w:rsidRDefault="00850768" w:rsidP="0001666F">
      <w:pPr>
        <w:autoSpaceDE w:val="0"/>
        <w:autoSpaceDN w:val="0"/>
        <w:spacing w:after="40"/>
        <w:rPr>
          <w:szCs w:val="22"/>
          <w:lang w:val="sr-Latn-ME"/>
        </w:rPr>
      </w:pPr>
      <w:r w:rsidRPr="00543CA1">
        <w:rPr>
          <w:szCs w:val="22"/>
          <w:lang w:val="sr-Latn-ME"/>
        </w:rPr>
        <w:t>Spoljašnje</w:t>
      </w:r>
      <w:r w:rsidR="002944F5" w:rsidRPr="00543CA1">
        <w:rPr>
          <w:szCs w:val="22"/>
          <w:lang w:val="sr-Latn-ME"/>
        </w:rPr>
        <w:t xml:space="preserve"> pakovanje </w:t>
      </w:r>
      <w:r w:rsidR="00EB594E" w:rsidRPr="00543CA1">
        <w:rPr>
          <w:szCs w:val="22"/>
          <w:lang w:val="sr-Latn-ME"/>
        </w:rPr>
        <w:t>lijek</w:t>
      </w:r>
      <w:r w:rsidR="002944F5" w:rsidRPr="00543CA1">
        <w:rPr>
          <w:szCs w:val="22"/>
          <w:lang w:val="sr-Latn-ME"/>
        </w:rPr>
        <w:t>a</w:t>
      </w:r>
      <w:r w:rsidR="0001666F" w:rsidRPr="00543CA1">
        <w:rPr>
          <w:szCs w:val="22"/>
          <w:lang w:val="sr-Latn-ME"/>
        </w:rPr>
        <w:t xml:space="preserve"> je</w:t>
      </w:r>
      <w:r w:rsidR="002944F5" w:rsidRPr="00543CA1">
        <w:rPr>
          <w:szCs w:val="22"/>
          <w:lang w:val="sr-Latn-ME"/>
        </w:rPr>
        <w:t xml:space="preserve"> </w:t>
      </w:r>
      <w:proofErr w:type="spellStart"/>
      <w:r w:rsidR="002944F5" w:rsidRPr="00543CA1">
        <w:rPr>
          <w:szCs w:val="22"/>
          <w:lang w:val="sr-Latn-ME"/>
        </w:rPr>
        <w:t>složiva</w:t>
      </w:r>
      <w:proofErr w:type="spellEnd"/>
      <w:r w:rsidR="002944F5" w:rsidRPr="00543CA1">
        <w:rPr>
          <w:szCs w:val="22"/>
          <w:lang w:val="sr-Latn-ME"/>
        </w:rPr>
        <w:t xml:space="preserve"> kartonska kutija u kojoj se nalazi jedna boca, </w:t>
      </w:r>
      <w:r w:rsidR="0001666F" w:rsidRPr="00543CA1">
        <w:rPr>
          <w:szCs w:val="22"/>
          <w:lang w:val="sr-Latn-ME"/>
        </w:rPr>
        <w:t>jedna providna graduisana kašičica za doziranje zapremine 5 ml, jedna providna mjerna čašica graduisana na 35 ml i 69 ml i Uputstvo za lijek.</w:t>
      </w:r>
    </w:p>
    <w:p w14:paraId="791E866E" w14:textId="77777777" w:rsidR="009A4038" w:rsidRPr="00543CA1" w:rsidRDefault="009A4038" w:rsidP="00CC7FD6">
      <w:pPr>
        <w:autoSpaceDE w:val="0"/>
        <w:autoSpaceDN w:val="0"/>
        <w:spacing w:after="40"/>
        <w:rPr>
          <w:szCs w:val="22"/>
          <w:lang w:val="sr-Latn-ME"/>
        </w:rPr>
      </w:pPr>
    </w:p>
    <w:p w14:paraId="231820E0" w14:textId="77777777" w:rsidR="00177D7F" w:rsidRPr="00543CA1" w:rsidRDefault="00177D7F" w:rsidP="00CA5510">
      <w:pPr>
        <w:rPr>
          <w:b/>
          <w:bCs/>
          <w:szCs w:val="22"/>
          <w:lang w:val="sr-Latn-ME"/>
        </w:rPr>
      </w:pPr>
      <w:r w:rsidRPr="00543CA1">
        <w:rPr>
          <w:b/>
          <w:szCs w:val="22"/>
          <w:lang w:val="sr-Latn-ME"/>
        </w:rPr>
        <w:t>Nosilac dozvole i proizvođač</w:t>
      </w:r>
      <w:r w:rsidR="00BF2BB1" w:rsidRPr="00543CA1">
        <w:rPr>
          <w:b/>
          <w:szCs w:val="22"/>
          <w:lang w:val="sr-Latn-ME"/>
        </w:rPr>
        <w:t xml:space="preserve">   </w:t>
      </w:r>
    </w:p>
    <w:p w14:paraId="6FB1EF0A" w14:textId="77777777" w:rsidR="00352DC7" w:rsidRPr="00543CA1" w:rsidRDefault="00352DC7" w:rsidP="00CA5510">
      <w:pPr>
        <w:rPr>
          <w:b/>
          <w:bCs/>
          <w:szCs w:val="22"/>
          <w:lang w:val="sr-Latn-ME"/>
        </w:rPr>
      </w:pPr>
    </w:p>
    <w:p w14:paraId="70202141" w14:textId="77777777" w:rsidR="00061865" w:rsidRPr="00543CA1" w:rsidRDefault="00061865" w:rsidP="00061865">
      <w:pPr>
        <w:rPr>
          <w:b/>
          <w:szCs w:val="22"/>
          <w:lang w:val="sr-Latn-ME"/>
        </w:rPr>
      </w:pPr>
      <w:r w:rsidRPr="00543CA1">
        <w:rPr>
          <w:b/>
          <w:szCs w:val="22"/>
          <w:lang w:val="sr-Latn-ME"/>
        </w:rPr>
        <w:t>Nosilac dozvole</w:t>
      </w:r>
    </w:p>
    <w:p w14:paraId="1BA89E92" w14:textId="2C665D47" w:rsidR="00061865" w:rsidRPr="00543CA1" w:rsidRDefault="00061865" w:rsidP="00061865">
      <w:pPr>
        <w:rPr>
          <w:szCs w:val="22"/>
          <w:lang w:val="sr-Latn-ME"/>
        </w:rPr>
      </w:pPr>
      <w:r w:rsidRPr="00543CA1">
        <w:rPr>
          <w:szCs w:val="22"/>
          <w:lang w:val="sr-Latn-ME"/>
        </w:rPr>
        <w:t>Hemofarm AD Vršac PJ Podgorica</w:t>
      </w:r>
      <w:r w:rsidR="0001666F" w:rsidRPr="00543CA1">
        <w:rPr>
          <w:szCs w:val="22"/>
          <w:lang w:val="sr-Latn-ME"/>
        </w:rPr>
        <w:t>,</w:t>
      </w:r>
    </w:p>
    <w:p w14:paraId="2ED80681" w14:textId="3B2E4BB1" w:rsidR="00061865" w:rsidRPr="00543CA1" w:rsidRDefault="00061865" w:rsidP="00061865">
      <w:pPr>
        <w:rPr>
          <w:szCs w:val="22"/>
          <w:lang w:val="sr-Latn-ME"/>
        </w:rPr>
      </w:pPr>
      <w:r w:rsidRPr="00543CA1">
        <w:rPr>
          <w:szCs w:val="22"/>
          <w:lang w:val="sr-Latn-ME"/>
        </w:rPr>
        <w:t>8 marta 55A,</w:t>
      </w:r>
      <w:r w:rsidR="0001666F" w:rsidRPr="00543CA1">
        <w:rPr>
          <w:szCs w:val="22"/>
          <w:lang w:val="sr-Latn-ME"/>
        </w:rPr>
        <w:t xml:space="preserve"> 81000 </w:t>
      </w:r>
      <w:r w:rsidRPr="00543CA1">
        <w:rPr>
          <w:szCs w:val="22"/>
          <w:lang w:val="sr-Latn-ME"/>
        </w:rPr>
        <w:t>Podgorica,</w:t>
      </w:r>
      <w:r w:rsidR="0001666F" w:rsidRPr="00543CA1">
        <w:rPr>
          <w:szCs w:val="22"/>
          <w:lang w:val="sr-Latn-ME"/>
        </w:rPr>
        <w:t xml:space="preserve"> </w:t>
      </w:r>
      <w:r w:rsidRPr="00543CA1">
        <w:rPr>
          <w:szCs w:val="22"/>
          <w:lang w:val="sr-Latn-ME"/>
        </w:rPr>
        <w:t>Crna Gora</w:t>
      </w:r>
    </w:p>
    <w:p w14:paraId="307E56EF" w14:textId="77777777" w:rsidR="00061865" w:rsidRPr="00543CA1" w:rsidRDefault="00061865" w:rsidP="00061865">
      <w:pPr>
        <w:rPr>
          <w:b/>
          <w:bCs/>
          <w:szCs w:val="22"/>
          <w:lang w:val="sr-Latn-ME"/>
        </w:rPr>
      </w:pPr>
      <w:r w:rsidRPr="00543CA1">
        <w:rPr>
          <w:b/>
          <w:szCs w:val="22"/>
          <w:lang w:val="sr-Latn-ME"/>
        </w:rPr>
        <w:t xml:space="preserve"> </w:t>
      </w:r>
    </w:p>
    <w:p w14:paraId="79D9E104" w14:textId="77777777" w:rsidR="00061865" w:rsidRPr="00543CA1" w:rsidRDefault="00061865" w:rsidP="00061865">
      <w:pPr>
        <w:rPr>
          <w:b/>
          <w:bCs/>
          <w:szCs w:val="22"/>
          <w:lang w:val="sr-Latn-ME"/>
        </w:rPr>
      </w:pPr>
      <w:r w:rsidRPr="00543CA1">
        <w:rPr>
          <w:b/>
          <w:bCs/>
          <w:szCs w:val="22"/>
          <w:lang w:val="sr-Latn-ME"/>
        </w:rPr>
        <w:t>Proizvođač</w:t>
      </w:r>
    </w:p>
    <w:p w14:paraId="369A609F" w14:textId="7539A8FA" w:rsidR="00061865" w:rsidRPr="00543CA1" w:rsidRDefault="00061865" w:rsidP="00061865">
      <w:pPr>
        <w:rPr>
          <w:bCs/>
          <w:szCs w:val="22"/>
          <w:lang w:val="sr-Latn-ME"/>
        </w:rPr>
      </w:pPr>
      <w:proofErr w:type="spellStart"/>
      <w:r w:rsidRPr="00543CA1">
        <w:rPr>
          <w:bCs/>
          <w:szCs w:val="22"/>
          <w:lang w:val="sr-Latn-ME"/>
        </w:rPr>
        <w:t>Hemomont</w:t>
      </w:r>
      <w:proofErr w:type="spellEnd"/>
      <w:r w:rsidRPr="00543CA1">
        <w:rPr>
          <w:bCs/>
          <w:szCs w:val="22"/>
          <w:lang w:val="sr-Latn-ME"/>
        </w:rPr>
        <w:t xml:space="preserve"> </w:t>
      </w:r>
      <w:proofErr w:type="spellStart"/>
      <w:r w:rsidRPr="00543CA1">
        <w:rPr>
          <w:bCs/>
          <w:szCs w:val="22"/>
          <w:lang w:val="sr-Latn-ME"/>
        </w:rPr>
        <w:t>d.o.o</w:t>
      </w:r>
      <w:proofErr w:type="spellEnd"/>
      <w:r w:rsidR="0001666F" w:rsidRPr="00543CA1">
        <w:rPr>
          <w:bCs/>
          <w:szCs w:val="22"/>
          <w:lang w:val="sr-Latn-ME"/>
        </w:rPr>
        <w:t>.,</w:t>
      </w:r>
    </w:p>
    <w:p w14:paraId="5B798B80" w14:textId="2D3E9C36" w:rsidR="00061865" w:rsidRPr="00543CA1" w:rsidRDefault="00061865" w:rsidP="00061865">
      <w:pPr>
        <w:rPr>
          <w:bCs/>
          <w:szCs w:val="22"/>
          <w:lang w:val="sr-Latn-ME"/>
        </w:rPr>
      </w:pPr>
      <w:r w:rsidRPr="00543CA1">
        <w:rPr>
          <w:bCs/>
          <w:szCs w:val="22"/>
          <w:lang w:val="sr-Latn-ME"/>
        </w:rPr>
        <w:t>8 marta 55A,</w:t>
      </w:r>
      <w:r w:rsidR="0001666F" w:rsidRPr="00543CA1">
        <w:rPr>
          <w:bCs/>
          <w:szCs w:val="22"/>
          <w:lang w:val="sr-Latn-ME"/>
        </w:rPr>
        <w:t xml:space="preserve"> 81000 </w:t>
      </w:r>
      <w:r w:rsidRPr="00543CA1">
        <w:rPr>
          <w:bCs/>
          <w:szCs w:val="22"/>
          <w:lang w:val="sr-Latn-ME"/>
        </w:rPr>
        <w:t>Podgorica,</w:t>
      </w:r>
      <w:r w:rsidR="0001666F" w:rsidRPr="00543CA1">
        <w:rPr>
          <w:bCs/>
          <w:szCs w:val="22"/>
          <w:lang w:val="sr-Latn-ME"/>
        </w:rPr>
        <w:t xml:space="preserve"> </w:t>
      </w:r>
      <w:r w:rsidRPr="00543CA1">
        <w:rPr>
          <w:bCs/>
          <w:szCs w:val="22"/>
          <w:lang w:val="sr-Latn-ME"/>
        </w:rPr>
        <w:t>Crna Gora</w:t>
      </w:r>
    </w:p>
    <w:p w14:paraId="74846F51" w14:textId="77777777" w:rsidR="006335FB" w:rsidRPr="00543CA1" w:rsidRDefault="006335FB" w:rsidP="00CA5510">
      <w:pPr>
        <w:rPr>
          <w:b/>
          <w:bCs/>
          <w:szCs w:val="22"/>
          <w:lang w:val="sr-Latn-ME"/>
        </w:rPr>
      </w:pPr>
    </w:p>
    <w:p w14:paraId="37E03D0D" w14:textId="37748F31" w:rsidR="00177D7F" w:rsidRPr="00543CA1" w:rsidRDefault="00177D7F" w:rsidP="00CA5510">
      <w:pPr>
        <w:rPr>
          <w:b/>
          <w:szCs w:val="22"/>
          <w:lang w:val="sr-Latn-ME"/>
        </w:rPr>
      </w:pPr>
      <w:r w:rsidRPr="00543CA1">
        <w:rPr>
          <w:b/>
          <w:szCs w:val="22"/>
          <w:lang w:val="sr-Latn-ME"/>
        </w:rPr>
        <w:t xml:space="preserve">Režim izdavanja </w:t>
      </w:r>
      <w:r w:rsidR="00EB594E" w:rsidRPr="00543CA1">
        <w:rPr>
          <w:b/>
          <w:szCs w:val="22"/>
          <w:lang w:val="sr-Latn-ME"/>
        </w:rPr>
        <w:t>lijek</w:t>
      </w:r>
      <w:r w:rsidRPr="00543CA1">
        <w:rPr>
          <w:b/>
          <w:szCs w:val="22"/>
          <w:lang w:val="sr-Latn-ME"/>
        </w:rPr>
        <w:t>a:</w:t>
      </w:r>
      <w:r w:rsidR="00BF2BB1" w:rsidRPr="00543CA1">
        <w:rPr>
          <w:b/>
          <w:szCs w:val="22"/>
          <w:lang w:val="sr-Latn-ME"/>
        </w:rPr>
        <w:t xml:space="preserve">    </w:t>
      </w:r>
    </w:p>
    <w:p w14:paraId="3092E514" w14:textId="77777777" w:rsidR="00177D7F" w:rsidRPr="00543CA1" w:rsidRDefault="00177D7F" w:rsidP="00CA5510">
      <w:pPr>
        <w:rPr>
          <w:b/>
          <w:szCs w:val="22"/>
          <w:lang w:val="sr-Latn-ME"/>
        </w:rPr>
      </w:pPr>
    </w:p>
    <w:p w14:paraId="0E6B0370" w14:textId="11000881" w:rsidR="004D1D48" w:rsidRPr="00543CA1" w:rsidRDefault="00EB594E" w:rsidP="00CA5510">
      <w:pPr>
        <w:rPr>
          <w:szCs w:val="22"/>
          <w:lang w:val="sr-Latn-ME"/>
        </w:rPr>
      </w:pPr>
      <w:r w:rsidRPr="00543CA1">
        <w:rPr>
          <w:szCs w:val="22"/>
          <w:lang w:val="sr-Latn-ME"/>
        </w:rPr>
        <w:t>Lijek</w:t>
      </w:r>
      <w:r w:rsidR="003D2EC8" w:rsidRPr="00543CA1">
        <w:rPr>
          <w:szCs w:val="22"/>
          <w:lang w:val="sr-Latn-ME"/>
        </w:rPr>
        <w:t xml:space="preserve"> se izda</w:t>
      </w:r>
      <w:r w:rsidR="007F48C3" w:rsidRPr="00543CA1">
        <w:rPr>
          <w:szCs w:val="22"/>
          <w:lang w:val="sr-Latn-ME"/>
        </w:rPr>
        <w:t>je</w:t>
      </w:r>
      <w:r w:rsidR="003D2EC8" w:rsidRPr="00543CA1">
        <w:rPr>
          <w:szCs w:val="22"/>
          <w:lang w:val="sr-Latn-ME"/>
        </w:rPr>
        <w:t xml:space="preserve"> </w:t>
      </w:r>
      <w:r w:rsidR="0001666F" w:rsidRPr="00543CA1">
        <w:rPr>
          <w:szCs w:val="22"/>
          <w:lang w:val="sr-Latn-ME"/>
        </w:rPr>
        <w:t xml:space="preserve">samo na </w:t>
      </w:r>
      <w:r w:rsidRPr="00543CA1">
        <w:rPr>
          <w:szCs w:val="22"/>
          <w:lang w:val="sr-Latn-ME"/>
        </w:rPr>
        <w:t>ljekar</w:t>
      </w:r>
      <w:r w:rsidR="003D2EC8" w:rsidRPr="00543CA1">
        <w:rPr>
          <w:szCs w:val="22"/>
          <w:lang w:val="sr-Latn-ME"/>
        </w:rPr>
        <w:t>ski recept.</w:t>
      </w:r>
    </w:p>
    <w:p w14:paraId="3A6FAAFE" w14:textId="77777777" w:rsidR="003D2EC8" w:rsidRPr="00543CA1" w:rsidRDefault="003D2EC8" w:rsidP="00CA5510">
      <w:pPr>
        <w:rPr>
          <w:b/>
          <w:szCs w:val="22"/>
          <w:lang w:val="sr-Latn-ME"/>
        </w:rPr>
      </w:pPr>
    </w:p>
    <w:p w14:paraId="68FF9ACD" w14:textId="77777777" w:rsidR="00BF2BB1" w:rsidRPr="00543CA1" w:rsidRDefault="00177D7F" w:rsidP="00CA5510">
      <w:pPr>
        <w:rPr>
          <w:b/>
          <w:szCs w:val="22"/>
          <w:lang w:val="sr-Latn-ME"/>
        </w:rPr>
      </w:pPr>
      <w:r w:rsidRPr="00543CA1">
        <w:rPr>
          <w:b/>
          <w:szCs w:val="22"/>
          <w:lang w:val="sr-Latn-ME"/>
        </w:rPr>
        <w:lastRenderedPageBreak/>
        <w:t>Broj i datum dozvole:</w:t>
      </w:r>
      <w:r w:rsidR="00BF2BB1" w:rsidRPr="00543CA1">
        <w:rPr>
          <w:b/>
          <w:szCs w:val="22"/>
          <w:lang w:val="sr-Latn-ME"/>
        </w:rPr>
        <w:t xml:space="preserve">    </w:t>
      </w:r>
    </w:p>
    <w:p w14:paraId="30E2A415" w14:textId="77777777" w:rsidR="00352DC7" w:rsidRPr="00543CA1" w:rsidRDefault="00352DC7" w:rsidP="00CA5510">
      <w:pPr>
        <w:rPr>
          <w:szCs w:val="22"/>
          <w:lang w:val="sr-Latn-ME"/>
        </w:rPr>
      </w:pPr>
    </w:p>
    <w:p w14:paraId="5170EF96" w14:textId="7BEBAD65" w:rsidR="00850768" w:rsidRPr="00543CA1" w:rsidRDefault="00850768" w:rsidP="00E446EB">
      <w:pPr>
        <w:tabs>
          <w:tab w:val="left" w:pos="426"/>
        </w:tabs>
        <w:rPr>
          <w:b/>
          <w:szCs w:val="22"/>
          <w:lang w:val="sr-Latn-ME"/>
        </w:rPr>
      </w:pPr>
      <w:proofErr w:type="spellStart"/>
      <w:r w:rsidRPr="00543CA1">
        <w:rPr>
          <w:i/>
          <w:szCs w:val="22"/>
          <w:lang w:val="sr-Latn-ME"/>
        </w:rPr>
        <w:t>Cefapan</w:t>
      </w:r>
      <w:proofErr w:type="spellEnd"/>
      <w:r w:rsidRPr="00543CA1">
        <w:rPr>
          <w:i/>
          <w:szCs w:val="22"/>
          <w:lang w:val="sr-Latn-ME"/>
        </w:rPr>
        <w:t>, 100 mg/5</w:t>
      </w:r>
      <w:r w:rsidR="00543CA1">
        <w:rPr>
          <w:i/>
          <w:szCs w:val="22"/>
          <w:lang w:val="sr-Latn-ME"/>
        </w:rPr>
        <w:t xml:space="preserve"> </w:t>
      </w:r>
      <w:r w:rsidRPr="00543CA1">
        <w:rPr>
          <w:i/>
          <w:szCs w:val="22"/>
          <w:lang w:val="sr-Latn-ME"/>
        </w:rPr>
        <w:t>m</w:t>
      </w:r>
      <w:r w:rsidR="0001666F" w:rsidRPr="00543CA1">
        <w:rPr>
          <w:i/>
          <w:szCs w:val="22"/>
          <w:lang w:val="sr-Latn-ME"/>
        </w:rPr>
        <w:t>l</w:t>
      </w:r>
      <w:r w:rsidRPr="00543CA1">
        <w:rPr>
          <w:i/>
          <w:szCs w:val="22"/>
          <w:lang w:val="sr-Latn-ME"/>
        </w:rPr>
        <w:t>, prašak za oralnu suspenziju, 1x50 m</w:t>
      </w:r>
      <w:r w:rsidR="0001666F" w:rsidRPr="00543CA1">
        <w:rPr>
          <w:i/>
          <w:szCs w:val="22"/>
          <w:lang w:val="sr-Latn-ME"/>
        </w:rPr>
        <w:t>l</w:t>
      </w:r>
      <w:r w:rsidRPr="00543CA1">
        <w:rPr>
          <w:i/>
          <w:szCs w:val="22"/>
          <w:lang w:val="sr-Latn-ME"/>
        </w:rPr>
        <w:t>:</w:t>
      </w:r>
      <w:r w:rsidRPr="00543CA1">
        <w:rPr>
          <w:szCs w:val="22"/>
          <w:lang w:val="sr-Latn-ME"/>
        </w:rPr>
        <w:t xml:space="preserve"> </w:t>
      </w:r>
      <w:r w:rsidR="00E446EB" w:rsidRPr="00543CA1">
        <w:rPr>
          <w:szCs w:val="22"/>
          <w:lang w:val="sr-Latn-ME" w:eastAsia="sr-Latn-ME"/>
        </w:rPr>
        <w:t>2030/24/716 – 4455 od 15.02.2024. godine</w:t>
      </w:r>
    </w:p>
    <w:p w14:paraId="6C2905F6" w14:textId="7D94F6A3" w:rsidR="0086599C" w:rsidRPr="00543CA1" w:rsidRDefault="00850768" w:rsidP="0086599C">
      <w:pPr>
        <w:rPr>
          <w:szCs w:val="22"/>
          <w:lang w:val="sr-Latn-ME"/>
        </w:rPr>
      </w:pPr>
      <w:proofErr w:type="spellStart"/>
      <w:r w:rsidRPr="00543CA1">
        <w:rPr>
          <w:i/>
          <w:szCs w:val="22"/>
          <w:lang w:val="sr-Latn-ME"/>
        </w:rPr>
        <w:t>Cefapan</w:t>
      </w:r>
      <w:proofErr w:type="spellEnd"/>
      <w:r w:rsidRPr="00543CA1">
        <w:rPr>
          <w:i/>
          <w:szCs w:val="22"/>
          <w:lang w:val="sr-Latn-ME"/>
        </w:rPr>
        <w:t>, 100 mg</w:t>
      </w:r>
      <w:r w:rsidR="0001666F" w:rsidRPr="00543CA1">
        <w:rPr>
          <w:i/>
          <w:szCs w:val="22"/>
          <w:lang w:val="sr-Latn-ME"/>
        </w:rPr>
        <w:t xml:space="preserve"> </w:t>
      </w:r>
      <w:r w:rsidRPr="00543CA1">
        <w:rPr>
          <w:i/>
          <w:szCs w:val="22"/>
          <w:lang w:val="sr-Latn-ME"/>
        </w:rPr>
        <w:t>/5</w:t>
      </w:r>
      <w:r w:rsidR="00543CA1">
        <w:rPr>
          <w:i/>
          <w:szCs w:val="22"/>
          <w:lang w:val="sr-Latn-ME"/>
        </w:rPr>
        <w:t xml:space="preserve"> </w:t>
      </w:r>
      <w:r w:rsidRPr="00543CA1">
        <w:rPr>
          <w:i/>
          <w:szCs w:val="22"/>
          <w:lang w:val="sr-Latn-ME"/>
        </w:rPr>
        <w:t>m</w:t>
      </w:r>
      <w:r w:rsidR="0001666F" w:rsidRPr="00543CA1">
        <w:rPr>
          <w:i/>
          <w:szCs w:val="22"/>
          <w:lang w:val="sr-Latn-ME"/>
        </w:rPr>
        <w:t>l</w:t>
      </w:r>
      <w:r w:rsidRPr="00543CA1">
        <w:rPr>
          <w:i/>
          <w:szCs w:val="22"/>
          <w:lang w:val="sr-Latn-ME"/>
        </w:rPr>
        <w:t>, prašak za oralnu suspenziju, 1x100 m</w:t>
      </w:r>
      <w:r w:rsidR="0001666F" w:rsidRPr="00543CA1">
        <w:rPr>
          <w:i/>
          <w:szCs w:val="22"/>
          <w:lang w:val="sr-Latn-ME"/>
        </w:rPr>
        <w:t>l</w:t>
      </w:r>
      <w:r w:rsidRPr="00543CA1">
        <w:rPr>
          <w:i/>
          <w:szCs w:val="22"/>
          <w:lang w:val="sr-Latn-ME"/>
        </w:rPr>
        <w:t xml:space="preserve">: </w:t>
      </w:r>
      <w:r w:rsidR="00543CA1" w:rsidRPr="00543CA1">
        <w:rPr>
          <w:szCs w:val="22"/>
          <w:lang w:val="sr-Latn-ME"/>
        </w:rPr>
        <w:t>2030/24/715 - 4456</w:t>
      </w:r>
      <w:r w:rsidR="00543CA1" w:rsidRPr="00543CA1">
        <w:rPr>
          <w:szCs w:val="22"/>
          <w:lang w:val="sr-Latn-ME" w:eastAsia="sr-Latn-ME"/>
        </w:rPr>
        <w:t xml:space="preserve"> </w:t>
      </w:r>
      <w:r w:rsidR="00543CA1" w:rsidRPr="00543CA1">
        <w:rPr>
          <w:szCs w:val="22"/>
          <w:lang w:val="sr-Latn-ME" w:eastAsia="sr-Latn-ME"/>
        </w:rPr>
        <w:t>od 15.02.2024. godine</w:t>
      </w:r>
    </w:p>
    <w:p w14:paraId="57D11A82" w14:textId="77777777" w:rsidR="00AB3E1B" w:rsidRPr="00543CA1" w:rsidRDefault="00AB3E1B" w:rsidP="0086599C">
      <w:pPr>
        <w:rPr>
          <w:szCs w:val="22"/>
          <w:lang w:val="sr-Latn-ME"/>
        </w:rPr>
      </w:pPr>
    </w:p>
    <w:p w14:paraId="77E3E74F" w14:textId="77777777" w:rsidR="00AB3E1B" w:rsidRPr="00543CA1" w:rsidRDefault="00AB3E1B" w:rsidP="00AB3E1B">
      <w:pPr>
        <w:rPr>
          <w:b/>
          <w:bCs/>
          <w:szCs w:val="22"/>
          <w:lang w:val="sr-Latn-ME"/>
        </w:rPr>
      </w:pPr>
      <w:r w:rsidRPr="00543CA1">
        <w:rPr>
          <w:b/>
          <w:bCs/>
          <w:szCs w:val="22"/>
          <w:lang w:val="sr-Latn-ME"/>
        </w:rPr>
        <w:t xml:space="preserve">Ovo uputstvo je </w:t>
      </w:r>
      <w:proofErr w:type="spellStart"/>
      <w:r w:rsidRPr="00543CA1">
        <w:rPr>
          <w:b/>
          <w:bCs/>
          <w:szCs w:val="22"/>
          <w:lang w:val="sr-Latn-ME"/>
        </w:rPr>
        <w:t>poslednji</w:t>
      </w:r>
      <w:proofErr w:type="spellEnd"/>
      <w:r w:rsidRPr="00543CA1">
        <w:rPr>
          <w:b/>
          <w:bCs/>
          <w:szCs w:val="22"/>
          <w:lang w:val="sr-Latn-ME"/>
        </w:rPr>
        <w:t xml:space="preserve"> put odobreno   </w:t>
      </w:r>
    </w:p>
    <w:p w14:paraId="7D2DB41C" w14:textId="77777777" w:rsidR="00AB3E1B" w:rsidRPr="00543CA1" w:rsidRDefault="00AB3E1B" w:rsidP="00AB3E1B">
      <w:pPr>
        <w:rPr>
          <w:b/>
          <w:bCs/>
          <w:szCs w:val="22"/>
          <w:lang w:val="sr-Latn-ME"/>
        </w:rPr>
      </w:pPr>
    </w:p>
    <w:p w14:paraId="5D63A476" w14:textId="4D6CF7C6" w:rsidR="00AB3E1B" w:rsidRPr="00543CA1" w:rsidRDefault="00E446EB" w:rsidP="00AB3E1B">
      <w:pPr>
        <w:rPr>
          <w:bCs/>
          <w:szCs w:val="22"/>
          <w:lang w:val="sr-Latn-ME"/>
        </w:rPr>
      </w:pPr>
      <w:r w:rsidRPr="00543CA1">
        <w:rPr>
          <w:bCs/>
          <w:szCs w:val="22"/>
          <w:lang w:val="sr-Latn-ME"/>
        </w:rPr>
        <w:t>Februar, 2024. godine</w:t>
      </w:r>
    </w:p>
    <w:p w14:paraId="7F2CE1EB" w14:textId="77777777" w:rsidR="00AB3E1B" w:rsidRPr="00543CA1" w:rsidRDefault="00AB3E1B" w:rsidP="0086599C">
      <w:pPr>
        <w:rPr>
          <w:szCs w:val="22"/>
          <w:lang w:val="sr-Latn-ME"/>
        </w:rPr>
      </w:pPr>
    </w:p>
    <w:p w14:paraId="74A42C33" w14:textId="7CD6AD38" w:rsidR="00850768" w:rsidRPr="00543CA1" w:rsidRDefault="00850768" w:rsidP="00850768">
      <w:pPr>
        <w:rPr>
          <w:szCs w:val="22"/>
          <w:lang w:val="sr-Latn-ME"/>
        </w:rPr>
      </w:pPr>
      <w:bookmarkStart w:id="2" w:name="_GoBack"/>
      <w:bookmarkEnd w:id="2"/>
    </w:p>
    <w:p w14:paraId="01BD8BE8" w14:textId="77777777" w:rsidR="007F48C3" w:rsidRPr="00543CA1" w:rsidRDefault="007F48C3" w:rsidP="00CA5510">
      <w:pPr>
        <w:rPr>
          <w:szCs w:val="22"/>
          <w:lang w:val="sr-Latn-ME"/>
        </w:rPr>
      </w:pPr>
    </w:p>
    <w:sectPr w:rsidR="007F48C3" w:rsidRPr="00543CA1" w:rsidSect="00CC7FD6">
      <w:footerReference w:type="even" r:id="rId14"/>
      <w:footerReference w:type="default" r:id="rId15"/>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6E698" w14:textId="77777777" w:rsidR="00826E74" w:rsidRDefault="00826E74">
      <w:r>
        <w:separator/>
      </w:r>
    </w:p>
  </w:endnote>
  <w:endnote w:type="continuationSeparator" w:id="0">
    <w:p w14:paraId="77AE4651" w14:textId="77777777" w:rsidR="00826E74" w:rsidRDefault="0082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Verdan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D8475" w14:textId="77777777" w:rsidR="00352DC7" w:rsidRDefault="000E5411">
    <w:pPr>
      <w:pStyle w:val="Footer"/>
      <w:framePr w:wrap="around" w:vAnchor="text" w:hAnchor="margin" w:xAlign="center" w:y="1"/>
      <w:rPr>
        <w:rStyle w:val="PageNumber"/>
      </w:rPr>
    </w:pPr>
    <w:r>
      <w:rPr>
        <w:rStyle w:val="PageNumber"/>
      </w:rPr>
      <w:fldChar w:fldCharType="begin"/>
    </w:r>
    <w:r w:rsidR="00352DC7">
      <w:rPr>
        <w:rStyle w:val="PageNumber"/>
      </w:rPr>
      <w:instrText xml:space="preserve">PAGE  </w:instrText>
    </w:r>
    <w:r>
      <w:rPr>
        <w:rStyle w:val="PageNumber"/>
      </w:rPr>
      <w:fldChar w:fldCharType="separate"/>
    </w:r>
    <w:r w:rsidR="00352DC7">
      <w:rPr>
        <w:rStyle w:val="PageNumber"/>
        <w:noProof/>
      </w:rPr>
      <w:t>4</w:t>
    </w:r>
    <w:r>
      <w:rPr>
        <w:rStyle w:val="PageNumber"/>
      </w:rPr>
      <w:fldChar w:fldCharType="end"/>
    </w:r>
  </w:p>
  <w:p w14:paraId="0E9F59CB" w14:textId="77777777" w:rsidR="00352DC7" w:rsidRDefault="00352D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789808"/>
      <w:docPartObj>
        <w:docPartGallery w:val="Page Numbers (Bottom of Page)"/>
        <w:docPartUnique/>
      </w:docPartObj>
    </w:sdtPr>
    <w:sdtEndPr>
      <w:rPr>
        <w:noProof/>
        <w:sz w:val="18"/>
        <w:szCs w:val="18"/>
      </w:rPr>
    </w:sdtEndPr>
    <w:sdtContent>
      <w:p w14:paraId="66EEAB17" w14:textId="77777777" w:rsidR="0001666F" w:rsidRDefault="0001666F">
        <w:pPr>
          <w:pStyle w:val="Footer"/>
          <w:jc w:val="center"/>
        </w:pPr>
      </w:p>
      <w:p w14:paraId="67FD56F0" w14:textId="4FAC403B" w:rsidR="00981AB7" w:rsidRPr="00981AB7" w:rsidRDefault="00981AB7">
        <w:pPr>
          <w:pStyle w:val="Footer"/>
          <w:jc w:val="center"/>
          <w:rPr>
            <w:sz w:val="18"/>
            <w:szCs w:val="18"/>
          </w:rPr>
        </w:pPr>
        <w:r w:rsidRPr="00981AB7">
          <w:rPr>
            <w:sz w:val="18"/>
            <w:szCs w:val="18"/>
          </w:rPr>
          <w:fldChar w:fldCharType="begin"/>
        </w:r>
        <w:r w:rsidRPr="00981AB7">
          <w:rPr>
            <w:sz w:val="18"/>
            <w:szCs w:val="18"/>
          </w:rPr>
          <w:instrText xml:space="preserve"> PAGE   \* MERGEFORMAT </w:instrText>
        </w:r>
        <w:r w:rsidRPr="00981AB7">
          <w:rPr>
            <w:sz w:val="18"/>
            <w:szCs w:val="18"/>
          </w:rPr>
          <w:fldChar w:fldCharType="separate"/>
        </w:r>
        <w:r w:rsidR="00543CA1">
          <w:rPr>
            <w:noProof/>
            <w:sz w:val="18"/>
            <w:szCs w:val="18"/>
          </w:rPr>
          <w:t>8</w:t>
        </w:r>
        <w:r w:rsidRPr="00981AB7">
          <w:rPr>
            <w:noProof/>
            <w:sz w:val="18"/>
            <w:szCs w:val="18"/>
          </w:rPr>
          <w:fldChar w:fldCharType="end"/>
        </w:r>
        <w:r w:rsidRPr="00981AB7">
          <w:rPr>
            <w:noProof/>
            <w:sz w:val="18"/>
            <w:szCs w:val="18"/>
          </w:rPr>
          <w:t xml:space="preserve"> </w:t>
        </w:r>
        <w:r w:rsidR="0001666F">
          <w:rPr>
            <w:noProof/>
            <w:sz w:val="18"/>
            <w:szCs w:val="18"/>
          </w:rPr>
          <w:t>/</w:t>
        </w:r>
        <w:r w:rsidRPr="00981AB7">
          <w:rPr>
            <w:noProof/>
            <w:sz w:val="18"/>
            <w:szCs w:val="18"/>
          </w:rPr>
          <w:t xml:space="preserve"> </w:t>
        </w:r>
        <w:r w:rsidR="00E67D35">
          <w:rPr>
            <w:noProof/>
            <w:sz w:val="18"/>
            <w:szCs w:val="18"/>
          </w:rPr>
          <w:t>8</w:t>
        </w:r>
      </w:p>
    </w:sdtContent>
  </w:sdt>
  <w:p w14:paraId="7CFD14A5" w14:textId="77777777" w:rsidR="00352DC7" w:rsidRPr="00DE43DC" w:rsidRDefault="00352DC7" w:rsidP="00DE43DC">
    <w:pPr>
      <w:pStyle w:val="Footer"/>
      <w:tabs>
        <w:tab w:val="left" w:pos="5448"/>
      </w:tabs>
      <w:spacing w:befor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12EF8" w14:textId="77777777" w:rsidR="00826E74" w:rsidRDefault="00826E74">
      <w:r>
        <w:separator/>
      </w:r>
    </w:p>
  </w:footnote>
  <w:footnote w:type="continuationSeparator" w:id="0">
    <w:p w14:paraId="2F505B1E" w14:textId="77777777" w:rsidR="00826E74" w:rsidRDefault="0082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24F"/>
    <w:multiLevelType w:val="hybridMultilevel"/>
    <w:tmpl w:val="D59AECD8"/>
    <w:lvl w:ilvl="0" w:tplc="AFD29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7C0A35"/>
    <w:multiLevelType w:val="hybridMultilevel"/>
    <w:tmpl w:val="9AD8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C21007A"/>
    <w:multiLevelType w:val="hybridMultilevel"/>
    <w:tmpl w:val="A8AC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870DB"/>
    <w:multiLevelType w:val="hybridMultilevel"/>
    <w:tmpl w:val="A798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93664"/>
    <w:multiLevelType w:val="hybridMultilevel"/>
    <w:tmpl w:val="7F6E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F68C9"/>
    <w:multiLevelType w:val="hybridMultilevel"/>
    <w:tmpl w:val="7CC6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0518A"/>
    <w:multiLevelType w:val="hybridMultilevel"/>
    <w:tmpl w:val="9DEE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F6244"/>
    <w:multiLevelType w:val="hybridMultilevel"/>
    <w:tmpl w:val="030C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633E3"/>
    <w:multiLevelType w:val="hybridMultilevel"/>
    <w:tmpl w:val="AEF4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C3A7E"/>
    <w:multiLevelType w:val="hybridMultilevel"/>
    <w:tmpl w:val="37948BEA"/>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B5550F"/>
    <w:multiLevelType w:val="hybridMultilevel"/>
    <w:tmpl w:val="ADA4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DB7E35"/>
    <w:multiLevelType w:val="hybridMultilevel"/>
    <w:tmpl w:val="1FFE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A2F74"/>
    <w:multiLevelType w:val="hybridMultilevel"/>
    <w:tmpl w:val="40D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0737E"/>
    <w:multiLevelType w:val="hybridMultilevel"/>
    <w:tmpl w:val="9158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A74E2"/>
    <w:multiLevelType w:val="hybridMultilevel"/>
    <w:tmpl w:val="69961C66"/>
    <w:lvl w:ilvl="0" w:tplc="BDE2208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42574C"/>
    <w:multiLevelType w:val="hybridMultilevel"/>
    <w:tmpl w:val="7192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81488"/>
    <w:multiLevelType w:val="hybridMultilevel"/>
    <w:tmpl w:val="D77E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138F4"/>
    <w:multiLevelType w:val="hybridMultilevel"/>
    <w:tmpl w:val="6B96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A4927"/>
    <w:multiLevelType w:val="hybridMultilevel"/>
    <w:tmpl w:val="AF98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D6A09"/>
    <w:multiLevelType w:val="hybridMultilevel"/>
    <w:tmpl w:val="D0B08C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B4A3A1A"/>
    <w:multiLevelType w:val="hybridMultilevel"/>
    <w:tmpl w:val="382C795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6E64DB"/>
    <w:multiLevelType w:val="hybridMultilevel"/>
    <w:tmpl w:val="EC30AE60"/>
    <w:lvl w:ilvl="0" w:tplc="281ACF54">
      <w:numFmt w:val="bullet"/>
      <w:lvlText w:val="-"/>
      <w:lvlJc w:val="left"/>
      <w:pPr>
        <w:ind w:left="127" w:hanging="209"/>
      </w:pPr>
      <w:rPr>
        <w:w w:val="96"/>
        <w:lang w:val="bs-Latn" w:eastAsia="en-US" w:bidi="ar-SA"/>
      </w:rPr>
    </w:lvl>
    <w:lvl w:ilvl="1" w:tplc="4A4A5B80">
      <w:numFmt w:val="bullet"/>
      <w:lvlText w:val="•"/>
      <w:lvlJc w:val="left"/>
      <w:pPr>
        <w:ind w:left="865" w:hanging="347"/>
      </w:pPr>
      <w:rPr>
        <w:w w:val="97"/>
        <w:lang w:val="bs-Latn" w:eastAsia="en-US" w:bidi="ar-SA"/>
      </w:rPr>
    </w:lvl>
    <w:lvl w:ilvl="2" w:tplc="B0D455B0">
      <w:numFmt w:val="bullet"/>
      <w:lvlText w:val="•"/>
      <w:lvlJc w:val="left"/>
      <w:pPr>
        <w:ind w:left="1880" w:hanging="347"/>
      </w:pPr>
      <w:rPr>
        <w:lang w:val="bs-Latn" w:eastAsia="en-US" w:bidi="ar-SA"/>
      </w:rPr>
    </w:lvl>
    <w:lvl w:ilvl="3" w:tplc="A4500D88">
      <w:numFmt w:val="bullet"/>
      <w:lvlText w:val="•"/>
      <w:lvlJc w:val="left"/>
      <w:pPr>
        <w:ind w:left="2900" w:hanging="347"/>
      </w:pPr>
      <w:rPr>
        <w:lang w:val="bs-Latn" w:eastAsia="en-US" w:bidi="ar-SA"/>
      </w:rPr>
    </w:lvl>
    <w:lvl w:ilvl="4" w:tplc="8160B714">
      <w:numFmt w:val="bullet"/>
      <w:lvlText w:val="•"/>
      <w:lvlJc w:val="left"/>
      <w:pPr>
        <w:ind w:left="3920" w:hanging="347"/>
      </w:pPr>
      <w:rPr>
        <w:lang w:val="bs-Latn" w:eastAsia="en-US" w:bidi="ar-SA"/>
      </w:rPr>
    </w:lvl>
    <w:lvl w:ilvl="5" w:tplc="27181486">
      <w:numFmt w:val="bullet"/>
      <w:lvlText w:val="•"/>
      <w:lvlJc w:val="left"/>
      <w:pPr>
        <w:ind w:left="4940" w:hanging="347"/>
      </w:pPr>
      <w:rPr>
        <w:lang w:val="bs-Latn" w:eastAsia="en-US" w:bidi="ar-SA"/>
      </w:rPr>
    </w:lvl>
    <w:lvl w:ilvl="6" w:tplc="A6A8241C">
      <w:numFmt w:val="bullet"/>
      <w:lvlText w:val="•"/>
      <w:lvlJc w:val="left"/>
      <w:pPr>
        <w:ind w:left="5960" w:hanging="347"/>
      </w:pPr>
      <w:rPr>
        <w:lang w:val="bs-Latn" w:eastAsia="en-US" w:bidi="ar-SA"/>
      </w:rPr>
    </w:lvl>
    <w:lvl w:ilvl="7" w:tplc="99C81838">
      <w:numFmt w:val="bullet"/>
      <w:lvlText w:val="•"/>
      <w:lvlJc w:val="left"/>
      <w:pPr>
        <w:ind w:left="6980" w:hanging="347"/>
      </w:pPr>
      <w:rPr>
        <w:lang w:val="bs-Latn" w:eastAsia="en-US" w:bidi="ar-SA"/>
      </w:rPr>
    </w:lvl>
    <w:lvl w:ilvl="8" w:tplc="6F7C4C1E">
      <w:numFmt w:val="bullet"/>
      <w:lvlText w:val="•"/>
      <w:lvlJc w:val="left"/>
      <w:pPr>
        <w:ind w:left="8000" w:hanging="347"/>
      </w:pPr>
      <w:rPr>
        <w:lang w:val="bs-Latn" w:eastAsia="en-US" w:bidi="ar-SA"/>
      </w:rPr>
    </w:lvl>
  </w:abstractNum>
  <w:abstractNum w:abstractNumId="31" w15:restartNumberingAfterBreak="0">
    <w:nsid w:val="71A1044D"/>
    <w:multiLevelType w:val="hybridMultilevel"/>
    <w:tmpl w:val="B106B706"/>
    <w:lvl w:ilvl="0" w:tplc="E21CDB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3" w15:restartNumberingAfterBreak="0">
    <w:nsid w:val="741D4D8E"/>
    <w:multiLevelType w:val="hybridMultilevel"/>
    <w:tmpl w:val="56AE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6521A2"/>
    <w:multiLevelType w:val="hybridMultilevel"/>
    <w:tmpl w:val="53D2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4"/>
  </w:num>
  <w:num w:numId="8">
    <w:abstractNumId w:val="18"/>
  </w:num>
  <w:num w:numId="9">
    <w:abstractNumId w:val="15"/>
  </w:num>
  <w:num w:numId="10">
    <w:abstractNumId w:val="9"/>
  </w:num>
  <w:num w:numId="11">
    <w:abstractNumId w:val="0"/>
  </w:num>
  <w:num w:numId="12">
    <w:abstractNumId w:val="10"/>
  </w:num>
  <w:num w:numId="13">
    <w:abstractNumId w:val="19"/>
  </w:num>
  <w:num w:numId="14">
    <w:abstractNumId w:val="5"/>
  </w:num>
  <w:num w:numId="15">
    <w:abstractNumId w:val="8"/>
  </w:num>
  <w:num w:numId="16">
    <w:abstractNumId w:val="17"/>
  </w:num>
  <w:num w:numId="17">
    <w:abstractNumId w:val="21"/>
  </w:num>
  <w:num w:numId="18">
    <w:abstractNumId w:val="6"/>
  </w:num>
  <w:num w:numId="19">
    <w:abstractNumId w:val="16"/>
  </w:num>
  <w:num w:numId="20">
    <w:abstractNumId w:val="22"/>
  </w:num>
  <w:num w:numId="21">
    <w:abstractNumId w:val="31"/>
  </w:num>
  <w:num w:numId="22">
    <w:abstractNumId w:val="11"/>
  </w:num>
  <w:num w:numId="23">
    <w:abstractNumId w:val="23"/>
  </w:num>
  <w:num w:numId="24">
    <w:abstractNumId w:val="27"/>
  </w:num>
  <w:num w:numId="25">
    <w:abstractNumId w:val="12"/>
  </w:num>
  <w:num w:numId="26">
    <w:abstractNumId w:val="25"/>
  </w:num>
  <w:num w:numId="27">
    <w:abstractNumId w:val="7"/>
  </w:num>
  <w:num w:numId="28">
    <w:abstractNumId w:val="24"/>
  </w:num>
  <w:num w:numId="29">
    <w:abstractNumId w:val="34"/>
  </w:num>
  <w:num w:numId="30">
    <w:abstractNumId w:val="3"/>
  </w:num>
  <w:num w:numId="31">
    <w:abstractNumId w:val="13"/>
  </w:num>
  <w:num w:numId="32">
    <w:abstractNumId w:val="33"/>
  </w:num>
  <w:num w:numId="33">
    <w:abstractNumId w:val="20"/>
  </w:num>
  <w:num w:numId="34">
    <w:abstractNumId w:val="3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EC4"/>
    <w:rsid w:val="0000342E"/>
    <w:rsid w:val="00006706"/>
    <w:rsid w:val="0000758F"/>
    <w:rsid w:val="0001090B"/>
    <w:rsid w:val="00010A75"/>
    <w:rsid w:val="00010E79"/>
    <w:rsid w:val="0001666F"/>
    <w:rsid w:val="000236AC"/>
    <w:rsid w:val="00024795"/>
    <w:rsid w:val="00025A98"/>
    <w:rsid w:val="0002768D"/>
    <w:rsid w:val="00030B1C"/>
    <w:rsid w:val="00045163"/>
    <w:rsid w:val="00046324"/>
    <w:rsid w:val="000476BA"/>
    <w:rsid w:val="00053465"/>
    <w:rsid w:val="00055B2C"/>
    <w:rsid w:val="0005656C"/>
    <w:rsid w:val="000571D9"/>
    <w:rsid w:val="00061865"/>
    <w:rsid w:val="00064726"/>
    <w:rsid w:val="0007560F"/>
    <w:rsid w:val="00083867"/>
    <w:rsid w:val="00086A77"/>
    <w:rsid w:val="00095E69"/>
    <w:rsid w:val="000A365F"/>
    <w:rsid w:val="000A5909"/>
    <w:rsid w:val="000A7A1D"/>
    <w:rsid w:val="000B0907"/>
    <w:rsid w:val="000B1F41"/>
    <w:rsid w:val="000B49E3"/>
    <w:rsid w:val="000B58BF"/>
    <w:rsid w:val="000C4363"/>
    <w:rsid w:val="000D0B63"/>
    <w:rsid w:val="000D313D"/>
    <w:rsid w:val="000D525B"/>
    <w:rsid w:val="000D6C81"/>
    <w:rsid w:val="000E1BD2"/>
    <w:rsid w:val="000E2953"/>
    <w:rsid w:val="000E5411"/>
    <w:rsid w:val="000E6C76"/>
    <w:rsid w:val="000F023D"/>
    <w:rsid w:val="000F0CA3"/>
    <w:rsid w:val="000F6627"/>
    <w:rsid w:val="001020F3"/>
    <w:rsid w:val="00104D20"/>
    <w:rsid w:val="00104FC0"/>
    <w:rsid w:val="0011080B"/>
    <w:rsid w:val="00113957"/>
    <w:rsid w:val="00117938"/>
    <w:rsid w:val="00117E81"/>
    <w:rsid w:val="00120AB0"/>
    <w:rsid w:val="0012173E"/>
    <w:rsid w:val="00132AE4"/>
    <w:rsid w:val="0013658E"/>
    <w:rsid w:val="00137011"/>
    <w:rsid w:val="00137603"/>
    <w:rsid w:val="001420D2"/>
    <w:rsid w:val="00145BFB"/>
    <w:rsid w:val="00147033"/>
    <w:rsid w:val="001561F0"/>
    <w:rsid w:val="00177D7F"/>
    <w:rsid w:val="001829FE"/>
    <w:rsid w:val="00182B89"/>
    <w:rsid w:val="0018531E"/>
    <w:rsid w:val="00185808"/>
    <w:rsid w:val="0018635D"/>
    <w:rsid w:val="00186E33"/>
    <w:rsid w:val="00194220"/>
    <w:rsid w:val="001A3C8D"/>
    <w:rsid w:val="001A54C9"/>
    <w:rsid w:val="001A70AF"/>
    <w:rsid w:val="001B014F"/>
    <w:rsid w:val="001B0570"/>
    <w:rsid w:val="001B165A"/>
    <w:rsid w:val="001B2E2A"/>
    <w:rsid w:val="001B5A1A"/>
    <w:rsid w:val="001B5EE7"/>
    <w:rsid w:val="001C0D7C"/>
    <w:rsid w:val="001C20B0"/>
    <w:rsid w:val="001C6D26"/>
    <w:rsid w:val="001D4A8C"/>
    <w:rsid w:val="001D5A36"/>
    <w:rsid w:val="001D5D2E"/>
    <w:rsid w:val="001D6031"/>
    <w:rsid w:val="001D6FDF"/>
    <w:rsid w:val="001E103C"/>
    <w:rsid w:val="001E2662"/>
    <w:rsid w:val="001E5A0F"/>
    <w:rsid w:val="001F016A"/>
    <w:rsid w:val="001F240F"/>
    <w:rsid w:val="001F28B0"/>
    <w:rsid w:val="00203522"/>
    <w:rsid w:val="002035D8"/>
    <w:rsid w:val="002057A1"/>
    <w:rsid w:val="002065C6"/>
    <w:rsid w:val="002126EC"/>
    <w:rsid w:val="00212A0B"/>
    <w:rsid w:val="00213156"/>
    <w:rsid w:val="00213468"/>
    <w:rsid w:val="0022676A"/>
    <w:rsid w:val="00231EC1"/>
    <w:rsid w:val="00233CF5"/>
    <w:rsid w:val="00246429"/>
    <w:rsid w:val="00252C40"/>
    <w:rsid w:val="00253D39"/>
    <w:rsid w:val="00270C24"/>
    <w:rsid w:val="002739B1"/>
    <w:rsid w:val="002765B4"/>
    <w:rsid w:val="0028007E"/>
    <w:rsid w:val="00287422"/>
    <w:rsid w:val="00290E79"/>
    <w:rsid w:val="002944F5"/>
    <w:rsid w:val="00294BE1"/>
    <w:rsid w:val="00296E21"/>
    <w:rsid w:val="002A2C96"/>
    <w:rsid w:val="002A3406"/>
    <w:rsid w:val="002A3BDA"/>
    <w:rsid w:val="002A3F2D"/>
    <w:rsid w:val="002A7014"/>
    <w:rsid w:val="002B2D01"/>
    <w:rsid w:val="002B4B0B"/>
    <w:rsid w:val="002C0906"/>
    <w:rsid w:val="002C2180"/>
    <w:rsid w:val="002C6731"/>
    <w:rsid w:val="002C6A8D"/>
    <w:rsid w:val="002D564C"/>
    <w:rsid w:val="002D7115"/>
    <w:rsid w:val="002E01E3"/>
    <w:rsid w:val="002E3B33"/>
    <w:rsid w:val="002F0A01"/>
    <w:rsid w:val="002F711A"/>
    <w:rsid w:val="002F758F"/>
    <w:rsid w:val="002F7D29"/>
    <w:rsid w:val="00302AEA"/>
    <w:rsid w:val="00312C5A"/>
    <w:rsid w:val="00312CA5"/>
    <w:rsid w:val="0031497D"/>
    <w:rsid w:val="003240FE"/>
    <w:rsid w:val="0033488C"/>
    <w:rsid w:val="003376D1"/>
    <w:rsid w:val="003432B2"/>
    <w:rsid w:val="00343CB5"/>
    <w:rsid w:val="00347279"/>
    <w:rsid w:val="00351005"/>
    <w:rsid w:val="00351647"/>
    <w:rsid w:val="0035209D"/>
    <w:rsid w:val="00352B2C"/>
    <w:rsid w:val="00352DC7"/>
    <w:rsid w:val="00361E68"/>
    <w:rsid w:val="003645DF"/>
    <w:rsid w:val="00375CD6"/>
    <w:rsid w:val="003818F6"/>
    <w:rsid w:val="00383C9F"/>
    <w:rsid w:val="003842CA"/>
    <w:rsid w:val="00393FB7"/>
    <w:rsid w:val="003948D1"/>
    <w:rsid w:val="00395245"/>
    <w:rsid w:val="003961F1"/>
    <w:rsid w:val="003A1320"/>
    <w:rsid w:val="003A2830"/>
    <w:rsid w:val="003A3D4D"/>
    <w:rsid w:val="003A4D95"/>
    <w:rsid w:val="003B111D"/>
    <w:rsid w:val="003C1D97"/>
    <w:rsid w:val="003C3620"/>
    <w:rsid w:val="003C579C"/>
    <w:rsid w:val="003C5D1E"/>
    <w:rsid w:val="003C63BB"/>
    <w:rsid w:val="003D1A15"/>
    <w:rsid w:val="003D2EC8"/>
    <w:rsid w:val="003E1893"/>
    <w:rsid w:val="003E3AFA"/>
    <w:rsid w:val="003E3B5C"/>
    <w:rsid w:val="003E76F2"/>
    <w:rsid w:val="003E7F92"/>
    <w:rsid w:val="003F558F"/>
    <w:rsid w:val="003F61DD"/>
    <w:rsid w:val="003F755C"/>
    <w:rsid w:val="003F78BA"/>
    <w:rsid w:val="00400FDE"/>
    <w:rsid w:val="004022CB"/>
    <w:rsid w:val="0040301F"/>
    <w:rsid w:val="0040508F"/>
    <w:rsid w:val="004069DF"/>
    <w:rsid w:val="00406A47"/>
    <w:rsid w:val="004072C2"/>
    <w:rsid w:val="00412157"/>
    <w:rsid w:val="0041473B"/>
    <w:rsid w:val="00416B80"/>
    <w:rsid w:val="0041747A"/>
    <w:rsid w:val="00421D7E"/>
    <w:rsid w:val="004242A0"/>
    <w:rsid w:val="00426EF4"/>
    <w:rsid w:val="004318A8"/>
    <w:rsid w:val="00432913"/>
    <w:rsid w:val="00437CAB"/>
    <w:rsid w:val="00445E11"/>
    <w:rsid w:val="00447F19"/>
    <w:rsid w:val="00451FA0"/>
    <w:rsid w:val="0045484D"/>
    <w:rsid w:val="00455BFB"/>
    <w:rsid w:val="004564D0"/>
    <w:rsid w:val="004604E6"/>
    <w:rsid w:val="00463045"/>
    <w:rsid w:val="00464164"/>
    <w:rsid w:val="004652A3"/>
    <w:rsid w:val="00466932"/>
    <w:rsid w:val="00470C55"/>
    <w:rsid w:val="0047251C"/>
    <w:rsid w:val="00472B17"/>
    <w:rsid w:val="00484756"/>
    <w:rsid w:val="00490DC6"/>
    <w:rsid w:val="0049224A"/>
    <w:rsid w:val="0049516A"/>
    <w:rsid w:val="004A3411"/>
    <w:rsid w:val="004A44D9"/>
    <w:rsid w:val="004A5F12"/>
    <w:rsid w:val="004A706C"/>
    <w:rsid w:val="004B1AF9"/>
    <w:rsid w:val="004B2935"/>
    <w:rsid w:val="004B4BDA"/>
    <w:rsid w:val="004C1B2C"/>
    <w:rsid w:val="004C291C"/>
    <w:rsid w:val="004C3311"/>
    <w:rsid w:val="004C42D2"/>
    <w:rsid w:val="004C4803"/>
    <w:rsid w:val="004C53ED"/>
    <w:rsid w:val="004C6DF6"/>
    <w:rsid w:val="004C7D98"/>
    <w:rsid w:val="004D0EE5"/>
    <w:rsid w:val="004D1D48"/>
    <w:rsid w:val="004D1E75"/>
    <w:rsid w:val="004D34A4"/>
    <w:rsid w:val="004D3ECA"/>
    <w:rsid w:val="004D630E"/>
    <w:rsid w:val="004D6B23"/>
    <w:rsid w:val="004E1289"/>
    <w:rsid w:val="004E506E"/>
    <w:rsid w:val="004E5F14"/>
    <w:rsid w:val="004E7020"/>
    <w:rsid w:val="004F02B6"/>
    <w:rsid w:val="004F08CB"/>
    <w:rsid w:val="004F2494"/>
    <w:rsid w:val="004F2A03"/>
    <w:rsid w:val="005053D6"/>
    <w:rsid w:val="00511592"/>
    <w:rsid w:val="005206D6"/>
    <w:rsid w:val="005212DB"/>
    <w:rsid w:val="005216D0"/>
    <w:rsid w:val="00523AA3"/>
    <w:rsid w:val="0053496B"/>
    <w:rsid w:val="0053730F"/>
    <w:rsid w:val="00543CA1"/>
    <w:rsid w:val="00546E04"/>
    <w:rsid w:val="0055005C"/>
    <w:rsid w:val="005526BC"/>
    <w:rsid w:val="005528D5"/>
    <w:rsid w:val="005647B8"/>
    <w:rsid w:val="00564B04"/>
    <w:rsid w:val="00570585"/>
    <w:rsid w:val="005769A8"/>
    <w:rsid w:val="0057789F"/>
    <w:rsid w:val="005801A1"/>
    <w:rsid w:val="005832B5"/>
    <w:rsid w:val="00583D29"/>
    <w:rsid w:val="00593F38"/>
    <w:rsid w:val="005A55B3"/>
    <w:rsid w:val="005B0CFD"/>
    <w:rsid w:val="005B3C35"/>
    <w:rsid w:val="005B3E66"/>
    <w:rsid w:val="005B780D"/>
    <w:rsid w:val="005C0012"/>
    <w:rsid w:val="005C2D84"/>
    <w:rsid w:val="005C5ED8"/>
    <w:rsid w:val="005D10B1"/>
    <w:rsid w:val="005D1E52"/>
    <w:rsid w:val="005D6110"/>
    <w:rsid w:val="005E27A3"/>
    <w:rsid w:val="005E3B09"/>
    <w:rsid w:val="005F0B2B"/>
    <w:rsid w:val="005F0B74"/>
    <w:rsid w:val="005F33B2"/>
    <w:rsid w:val="005F66C3"/>
    <w:rsid w:val="006118A6"/>
    <w:rsid w:val="00616B40"/>
    <w:rsid w:val="00621A8A"/>
    <w:rsid w:val="006223DC"/>
    <w:rsid w:val="006335FB"/>
    <w:rsid w:val="00636B29"/>
    <w:rsid w:val="00636C49"/>
    <w:rsid w:val="0064033F"/>
    <w:rsid w:val="006419B1"/>
    <w:rsid w:val="00645D79"/>
    <w:rsid w:val="00655D1A"/>
    <w:rsid w:val="006579EA"/>
    <w:rsid w:val="00661693"/>
    <w:rsid w:val="00664095"/>
    <w:rsid w:val="006664C3"/>
    <w:rsid w:val="00666536"/>
    <w:rsid w:val="00667529"/>
    <w:rsid w:val="006675AD"/>
    <w:rsid w:val="0067020B"/>
    <w:rsid w:val="00675823"/>
    <w:rsid w:val="006816A8"/>
    <w:rsid w:val="00681AE1"/>
    <w:rsid w:val="0068329A"/>
    <w:rsid w:val="00684861"/>
    <w:rsid w:val="0069417D"/>
    <w:rsid w:val="006971F1"/>
    <w:rsid w:val="006976A2"/>
    <w:rsid w:val="006A148E"/>
    <w:rsid w:val="006A1E13"/>
    <w:rsid w:val="006A4C90"/>
    <w:rsid w:val="006A4EBC"/>
    <w:rsid w:val="006A798A"/>
    <w:rsid w:val="006B0D71"/>
    <w:rsid w:val="006B62CB"/>
    <w:rsid w:val="006B6CAE"/>
    <w:rsid w:val="006B73A2"/>
    <w:rsid w:val="006C1982"/>
    <w:rsid w:val="006C6F9B"/>
    <w:rsid w:val="006D1365"/>
    <w:rsid w:val="006D1B59"/>
    <w:rsid w:val="006D2514"/>
    <w:rsid w:val="006D4B7B"/>
    <w:rsid w:val="006E5F35"/>
    <w:rsid w:val="006F5D55"/>
    <w:rsid w:val="006F7418"/>
    <w:rsid w:val="00702C67"/>
    <w:rsid w:val="00704DB1"/>
    <w:rsid w:val="0071073D"/>
    <w:rsid w:val="00712A40"/>
    <w:rsid w:val="00712B9A"/>
    <w:rsid w:val="0071485F"/>
    <w:rsid w:val="00721C82"/>
    <w:rsid w:val="00732EFA"/>
    <w:rsid w:val="00734B19"/>
    <w:rsid w:val="00734BCE"/>
    <w:rsid w:val="007422A1"/>
    <w:rsid w:val="00744D10"/>
    <w:rsid w:val="00746494"/>
    <w:rsid w:val="00755C6B"/>
    <w:rsid w:val="007560E9"/>
    <w:rsid w:val="00760D65"/>
    <w:rsid w:val="00762AF2"/>
    <w:rsid w:val="00765CA2"/>
    <w:rsid w:val="007669CA"/>
    <w:rsid w:val="00767398"/>
    <w:rsid w:val="00771D2B"/>
    <w:rsid w:val="00774F2B"/>
    <w:rsid w:val="00777BE6"/>
    <w:rsid w:val="00780321"/>
    <w:rsid w:val="00783328"/>
    <w:rsid w:val="00783A75"/>
    <w:rsid w:val="00783D46"/>
    <w:rsid w:val="0078427B"/>
    <w:rsid w:val="007843EB"/>
    <w:rsid w:val="007905D8"/>
    <w:rsid w:val="007936FA"/>
    <w:rsid w:val="00796E0F"/>
    <w:rsid w:val="007A196D"/>
    <w:rsid w:val="007A64F7"/>
    <w:rsid w:val="007A6E69"/>
    <w:rsid w:val="007A6F21"/>
    <w:rsid w:val="007A7138"/>
    <w:rsid w:val="007B7B91"/>
    <w:rsid w:val="007D5446"/>
    <w:rsid w:val="007D5FAE"/>
    <w:rsid w:val="007E45BC"/>
    <w:rsid w:val="007E5CD5"/>
    <w:rsid w:val="007F33E5"/>
    <w:rsid w:val="007F48C3"/>
    <w:rsid w:val="00800992"/>
    <w:rsid w:val="008034AF"/>
    <w:rsid w:val="008055FC"/>
    <w:rsid w:val="0080669C"/>
    <w:rsid w:val="00812CFE"/>
    <w:rsid w:val="00816D9D"/>
    <w:rsid w:val="0082493B"/>
    <w:rsid w:val="00826097"/>
    <w:rsid w:val="00826E74"/>
    <w:rsid w:val="00834ACC"/>
    <w:rsid w:val="00836B14"/>
    <w:rsid w:val="008423FB"/>
    <w:rsid w:val="0084360B"/>
    <w:rsid w:val="00845737"/>
    <w:rsid w:val="00845C91"/>
    <w:rsid w:val="00850768"/>
    <w:rsid w:val="00851670"/>
    <w:rsid w:val="00851845"/>
    <w:rsid w:val="00851B19"/>
    <w:rsid w:val="00856F38"/>
    <w:rsid w:val="0086599C"/>
    <w:rsid w:val="00870D7C"/>
    <w:rsid w:val="00872A03"/>
    <w:rsid w:val="0087644C"/>
    <w:rsid w:val="00886619"/>
    <w:rsid w:val="008B0330"/>
    <w:rsid w:val="008B16BD"/>
    <w:rsid w:val="008B2462"/>
    <w:rsid w:val="008B3B7C"/>
    <w:rsid w:val="008B4995"/>
    <w:rsid w:val="008B672D"/>
    <w:rsid w:val="008C1940"/>
    <w:rsid w:val="008C2AB4"/>
    <w:rsid w:val="008C2B69"/>
    <w:rsid w:val="008C536A"/>
    <w:rsid w:val="008D124F"/>
    <w:rsid w:val="008D38F7"/>
    <w:rsid w:val="008D393D"/>
    <w:rsid w:val="008D6250"/>
    <w:rsid w:val="008E0096"/>
    <w:rsid w:val="008E08CA"/>
    <w:rsid w:val="008E1068"/>
    <w:rsid w:val="008E7341"/>
    <w:rsid w:val="00902283"/>
    <w:rsid w:val="0090276E"/>
    <w:rsid w:val="00906B42"/>
    <w:rsid w:val="00907D6E"/>
    <w:rsid w:val="00910517"/>
    <w:rsid w:val="00912B5D"/>
    <w:rsid w:val="00915DAA"/>
    <w:rsid w:val="009163F4"/>
    <w:rsid w:val="00917C3B"/>
    <w:rsid w:val="00920395"/>
    <w:rsid w:val="009210AE"/>
    <w:rsid w:val="00922D62"/>
    <w:rsid w:val="009260F4"/>
    <w:rsid w:val="00931D2F"/>
    <w:rsid w:val="009357F0"/>
    <w:rsid w:val="009363A5"/>
    <w:rsid w:val="0093733F"/>
    <w:rsid w:val="00937BD6"/>
    <w:rsid w:val="009421F7"/>
    <w:rsid w:val="009425CD"/>
    <w:rsid w:val="009426D8"/>
    <w:rsid w:val="0094674F"/>
    <w:rsid w:val="00947DD0"/>
    <w:rsid w:val="00950A0F"/>
    <w:rsid w:val="00951F9A"/>
    <w:rsid w:val="009574DC"/>
    <w:rsid w:val="009613DA"/>
    <w:rsid w:val="00962DD0"/>
    <w:rsid w:val="009644B7"/>
    <w:rsid w:val="0097485C"/>
    <w:rsid w:val="00981AB7"/>
    <w:rsid w:val="009838AA"/>
    <w:rsid w:val="00985476"/>
    <w:rsid w:val="0099122C"/>
    <w:rsid w:val="0099232A"/>
    <w:rsid w:val="009A2BD9"/>
    <w:rsid w:val="009A3CA5"/>
    <w:rsid w:val="009A4038"/>
    <w:rsid w:val="009B0077"/>
    <w:rsid w:val="009B2341"/>
    <w:rsid w:val="009B489D"/>
    <w:rsid w:val="009C058B"/>
    <w:rsid w:val="009C115E"/>
    <w:rsid w:val="009C1C4C"/>
    <w:rsid w:val="009C58AD"/>
    <w:rsid w:val="009E3E55"/>
    <w:rsid w:val="009E7486"/>
    <w:rsid w:val="009F1B67"/>
    <w:rsid w:val="009F4557"/>
    <w:rsid w:val="00A0035F"/>
    <w:rsid w:val="00A01E0A"/>
    <w:rsid w:val="00A030A0"/>
    <w:rsid w:val="00A03559"/>
    <w:rsid w:val="00A040B1"/>
    <w:rsid w:val="00A05CBF"/>
    <w:rsid w:val="00A06ED8"/>
    <w:rsid w:val="00A12DFD"/>
    <w:rsid w:val="00A13BD2"/>
    <w:rsid w:val="00A224C3"/>
    <w:rsid w:val="00A23837"/>
    <w:rsid w:val="00A2557D"/>
    <w:rsid w:val="00A32BC0"/>
    <w:rsid w:val="00A33DB7"/>
    <w:rsid w:val="00A42109"/>
    <w:rsid w:val="00A54700"/>
    <w:rsid w:val="00A554CC"/>
    <w:rsid w:val="00A571EE"/>
    <w:rsid w:val="00A643A7"/>
    <w:rsid w:val="00A704FD"/>
    <w:rsid w:val="00A80843"/>
    <w:rsid w:val="00A821E1"/>
    <w:rsid w:val="00A845C7"/>
    <w:rsid w:val="00A9113D"/>
    <w:rsid w:val="00A9117B"/>
    <w:rsid w:val="00A925C4"/>
    <w:rsid w:val="00A95428"/>
    <w:rsid w:val="00AA51BE"/>
    <w:rsid w:val="00AA7005"/>
    <w:rsid w:val="00AB0ED4"/>
    <w:rsid w:val="00AB33F2"/>
    <w:rsid w:val="00AB3493"/>
    <w:rsid w:val="00AB3E1B"/>
    <w:rsid w:val="00AB6C7D"/>
    <w:rsid w:val="00AB773D"/>
    <w:rsid w:val="00AC586C"/>
    <w:rsid w:val="00AD0FAA"/>
    <w:rsid w:val="00AD1D9B"/>
    <w:rsid w:val="00AD6FFA"/>
    <w:rsid w:val="00AD7A70"/>
    <w:rsid w:val="00AE1080"/>
    <w:rsid w:val="00AE1215"/>
    <w:rsid w:val="00AE2356"/>
    <w:rsid w:val="00AE714E"/>
    <w:rsid w:val="00AE7577"/>
    <w:rsid w:val="00AF28A1"/>
    <w:rsid w:val="00AF311B"/>
    <w:rsid w:val="00B02017"/>
    <w:rsid w:val="00B053E4"/>
    <w:rsid w:val="00B064BA"/>
    <w:rsid w:val="00B06CAC"/>
    <w:rsid w:val="00B0771D"/>
    <w:rsid w:val="00B165F2"/>
    <w:rsid w:val="00B22E1D"/>
    <w:rsid w:val="00B2301F"/>
    <w:rsid w:val="00B2338E"/>
    <w:rsid w:val="00B23E00"/>
    <w:rsid w:val="00B246D9"/>
    <w:rsid w:val="00B32031"/>
    <w:rsid w:val="00B32FA6"/>
    <w:rsid w:val="00B33235"/>
    <w:rsid w:val="00B42CB9"/>
    <w:rsid w:val="00B42D92"/>
    <w:rsid w:val="00B43687"/>
    <w:rsid w:val="00B50B2B"/>
    <w:rsid w:val="00B52EF3"/>
    <w:rsid w:val="00B546DF"/>
    <w:rsid w:val="00B549B7"/>
    <w:rsid w:val="00B54EDA"/>
    <w:rsid w:val="00B7208D"/>
    <w:rsid w:val="00B728FF"/>
    <w:rsid w:val="00B7551D"/>
    <w:rsid w:val="00B755BB"/>
    <w:rsid w:val="00B77B4A"/>
    <w:rsid w:val="00B811C7"/>
    <w:rsid w:val="00B81DAF"/>
    <w:rsid w:val="00B8252B"/>
    <w:rsid w:val="00B829C1"/>
    <w:rsid w:val="00B84D4B"/>
    <w:rsid w:val="00B853A7"/>
    <w:rsid w:val="00B90FB3"/>
    <w:rsid w:val="00B949B2"/>
    <w:rsid w:val="00BA531C"/>
    <w:rsid w:val="00BB1194"/>
    <w:rsid w:val="00BB2558"/>
    <w:rsid w:val="00BB5702"/>
    <w:rsid w:val="00BC0311"/>
    <w:rsid w:val="00BD036E"/>
    <w:rsid w:val="00BE265B"/>
    <w:rsid w:val="00BF018C"/>
    <w:rsid w:val="00BF083C"/>
    <w:rsid w:val="00BF0F89"/>
    <w:rsid w:val="00BF2BB1"/>
    <w:rsid w:val="00BF4EF8"/>
    <w:rsid w:val="00BF61C2"/>
    <w:rsid w:val="00BF6314"/>
    <w:rsid w:val="00BF6B54"/>
    <w:rsid w:val="00BF728A"/>
    <w:rsid w:val="00C02C3A"/>
    <w:rsid w:val="00C05DB2"/>
    <w:rsid w:val="00C05DED"/>
    <w:rsid w:val="00C06D2A"/>
    <w:rsid w:val="00C07019"/>
    <w:rsid w:val="00C113AD"/>
    <w:rsid w:val="00C11F16"/>
    <w:rsid w:val="00C13BE6"/>
    <w:rsid w:val="00C16BB8"/>
    <w:rsid w:val="00C20670"/>
    <w:rsid w:val="00C26F96"/>
    <w:rsid w:val="00C405F6"/>
    <w:rsid w:val="00C411DD"/>
    <w:rsid w:val="00C45817"/>
    <w:rsid w:val="00C53C6C"/>
    <w:rsid w:val="00C5430C"/>
    <w:rsid w:val="00C572E2"/>
    <w:rsid w:val="00C601B3"/>
    <w:rsid w:val="00C63976"/>
    <w:rsid w:val="00C644A1"/>
    <w:rsid w:val="00C64D18"/>
    <w:rsid w:val="00C71FF0"/>
    <w:rsid w:val="00C7382D"/>
    <w:rsid w:val="00C73DCD"/>
    <w:rsid w:val="00C75084"/>
    <w:rsid w:val="00C75259"/>
    <w:rsid w:val="00C90477"/>
    <w:rsid w:val="00C930EB"/>
    <w:rsid w:val="00C970BD"/>
    <w:rsid w:val="00C97CC3"/>
    <w:rsid w:val="00CA4E4F"/>
    <w:rsid w:val="00CA5510"/>
    <w:rsid w:val="00CA57BF"/>
    <w:rsid w:val="00CA63EB"/>
    <w:rsid w:val="00CB237A"/>
    <w:rsid w:val="00CB457C"/>
    <w:rsid w:val="00CB60BE"/>
    <w:rsid w:val="00CB742E"/>
    <w:rsid w:val="00CC3B63"/>
    <w:rsid w:val="00CC7FD6"/>
    <w:rsid w:val="00CD2131"/>
    <w:rsid w:val="00CD5A44"/>
    <w:rsid w:val="00CD5DB8"/>
    <w:rsid w:val="00CD6921"/>
    <w:rsid w:val="00CE1CDB"/>
    <w:rsid w:val="00CE3FB0"/>
    <w:rsid w:val="00CE5F29"/>
    <w:rsid w:val="00CE7BD9"/>
    <w:rsid w:val="00CF2799"/>
    <w:rsid w:val="00CF3B87"/>
    <w:rsid w:val="00CF4600"/>
    <w:rsid w:val="00CF5DF2"/>
    <w:rsid w:val="00CF7C60"/>
    <w:rsid w:val="00D009AB"/>
    <w:rsid w:val="00D11EBB"/>
    <w:rsid w:val="00D151AA"/>
    <w:rsid w:val="00D203DA"/>
    <w:rsid w:val="00D21C27"/>
    <w:rsid w:val="00D222D7"/>
    <w:rsid w:val="00D242A5"/>
    <w:rsid w:val="00D3644D"/>
    <w:rsid w:val="00D37694"/>
    <w:rsid w:val="00D42204"/>
    <w:rsid w:val="00D43609"/>
    <w:rsid w:val="00D446BC"/>
    <w:rsid w:val="00D44B3C"/>
    <w:rsid w:val="00D44C10"/>
    <w:rsid w:val="00D476BF"/>
    <w:rsid w:val="00D51B45"/>
    <w:rsid w:val="00D526F3"/>
    <w:rsid w:val="00D533BF"/>
    <w:rsid w:val="00D61FFB"/>
    <w:rsid w:val="00D70B4F"/>
    <w:rsid w:val="00D74EAE"/>
    <w:rsid w:val="00D75B21"/>
    <w:rsid w:val="00D80059"/>
    <w:rsid w:val="00D84721"/>
    <w:rsid w:val="00D84AD5"/>
    <w:rsid w:val="00D84D7D"/>
    <w:rsid w:val="00D8562C"/>
    <w:rsid w:val="00D86639"/>
    <w:rsid w:val="00D96620"/>
    <w:rsid w:val="00D97129"/>
    <w:rsid w:val="00DA0BA4"/>
    <w:rsid w:val="00DA168B"/>
    <w:rsid w:val="00DB0F30"/>
    <w:rsid w:val="00DB715D"/>
    <w:rsid w:val="00DB7BFE"/>
    <w:rsid w:val="00DC4D00"/>
    <w:rsid w:val="00DD08C2"/>
    <w:rsid w:val="00DD313F"/>
    <w:rsid w:val="00DD3E24"/>
    <w:rsid w:val="00DD512B"/>
    <w:rsid w:val="00DD6679"/>
    <w:rsid w:val="00DE29C9"/>
    <w:rsid w:val="00DE3359"/>
    <w:rsid w:val="00DE4302"/>
    <w:rsid w:val="00DE43DC"/>
    <w:rsid w:val="00DE4D52"/>
    <w:rsid w:val="00DF0DDE"/>
    <w:rsid w:val="00DF51AB"/>
    <w:rsid w:val="00DF71B2"/>
    <w:rsid w:val="00DF7CAC"/>
    <w:rsid w:val="00E0071E"/>
    <w:rsid w:val="00E02F73"/>
    <w:rsid w:val="00E0355B"/>
    <w:rsid w:val="00E0598B"/>
    <w:rsid w:val="00E06058"/>
    <w:rsid w:val="00E06971"/>
    <w:rsid w:val="00E12415"/>
    <w:rsid w:val="00E128A6"/>
    <w:rsid w:val="00E17BC0"/>
    <w:rsid w:val="00E17D33"/>
    <w:rsid w:val="00E20DDC"/>
    <w:rsid w:val="00E21005"/>
    <w:rsid w:val="00E262D3"/>
    <w:rsid w:val="00E263EE"/>
    <w:rsid w:val="00E31E71"/>
    <w:rsid w:val="00E32707"/>
    <w:rsid w:val="00E34D2E"/>
    <w:rsid w:val="00E403B5"/>
    <w:rsid w:val="00E42F72"/>
    <w:rsid w:val="00E446EB"/>
    <w:rsid w:val="00E503D4"/>
    <w:rsid w:val="00E51702"/>
    <w:rsid w:val="00E56840"/>
    <w:rsid w:val="00E65E52"/>
    <w:rsid w:val="00E6747D"/>
    <w:rsid w:val="00E67D35"/>
    <w:rsid w:val="00E744B7"/>
    <w:rsid w:val="00E7512C"/>
    <w:rsid w:val="00E77FDA"/>
    <w:rsid w:val="00E82C61"/>
    <w:rsid w:val="00E839D5"/>
    <w:rsid w:val="00E84E93"/>
    <w:rsid w:val="00E8667B"/>
    <w:rsid w:val="00E901B6"/>
    <w:rsid w:val="00E9065F"/>
    <w:rsid w:val="00E90A03"/>
    <w:rsid w:val="00E96B21"/>
    <w:rsid w:val="00EA0BA1"/>
    <w:rsid w:val="00EA3814"/>
    <w:rsid w:val="00EA38FF"/>
    <w:rsid w:val="00EA43BC"/>
    <w:rsid w:val="00EA661A"/>
    <w:rsid w:val="00EB2DA1"/>
    <w:rsid w:val="00EB594E"/>
    <w:rsid w:val="00EC0EB5"/>
    <w:rsid w:val="00EC2E02"/>
    <w:rsid w:val="00EC3BD1"/>
    <w:rsid w:val="00ED0C19"/>
    <w:rsid w:val="00ED3FF8"/>
    <w:rsid w:val="00ED425D"/>
    <w:rsid w:val="00EE272E"/>
    <w:rsid w:val="00EE6E64"/>
    <w:rsid w:val="00EE7CDD"/>
    <w:rsid w:val="00EE7E58"/>
    <w:rsid w:val="00EF7A4B"/>
    <w:rsid w:val="00F04C88"/>
    <w:rsid w:val="00F11867"/>
    <w:rsid w:val="00F12BD0"/>
    <w:rsid w:val="00F13BAE"/>
    <w:rsid w:val="00F23997"/>
    <w:rsid w:val="00F25401"/>
    <w:rsid w:val="00F26844"/>
    <w:rsid w:val="00F26893"/>
    <w:rsid w:val="00F301AF"/>
    <w:rsid w:val="00F32B08"/>
    <w:rsid w:val="00F34516"/>
    <w:rsid w:val="00F37DE6"/>
    <w:rsid w:val="00F40598"/>
    <w:rsid w:val="00F44965"/>
    <w:rsid w:val="00F5055A"/>
    <w:rsid w:val="00F511AF"/>
    <w:rsid w:val="00F523C7"/>
    <w:rsid w:val="00F534EE"/>
    <w:rsid w:val="00F54132"/>
    <w:rsid w:val="00F55A4D"/>
    <w:rsid w:val="00F64A95"/>
    <w:rsid w:val="00F76855"/>
    <w:rsid w:val="00F81673"/>
    <w:rsid w:val="00F82D7A"/>
    <w:rsid w:val="00F84C27"/>
    <w:rsid w:val="00F85C5E"/>
    <w:rsid w:val="00F860FB"/>
    <w:rsid w:val="00F905A9"/>
    <w:rsid w:val="00F932B0"/>
    <w:rsid w:val="00FA61EB"/>
    <w:rsid w:val="00FB12F6"/>
    <w:rsid w:val="00FB319C"/>
    <w:rsid w:val="00FB3C0D"/>
    <w:rsid w:val="00FB4B87"/>
    <w:rsid w:val="00FB5F70"/>
    <w:rsid w:val="00FB638E"/>
    <w:rsid w:val="00FB73F4"/>
    <w:rsid w:val="00FB7E32"/>
    <w:rsid w:val="00FC6030"/>
    <w:rsid w:val="00FD077E"/>
    <w:rsid w:val="00FD16A3"/>
    <w:rsid w:val="00FD3CF7"/>
    <w:rsid w:val="00FD495B"/>
    <w:rsid w:val="00FD5EAA"/>
    <w:rsid w:val="00FD777B"/>
    <w:rsid w:val="00FE69C6"/>
    <w:rsid w:val="00FE7CC3"/>
    <w:rsid w:val="00FF1D64"/>
    <w:rsid w:val="00FF6A84"/>
    <w:rsid w:val="00FF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970FC"/>
  <w15:docId w15:val="{811A1AB9-2D3A-404B-80AD-8A8E3165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1"/>
    <w:qFormat/>
    <w:rsid w:val="00C930EB"/>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EA661A"/>
    <w:rPr>
      <w:sz w:val="22"/>
      <w:szCs w:val="24"/>
    </w:rPr>
  </w:style>
  <w:style w:type="character" w:customStyle="1" w:styleId="hps">
    <w:name w:val="hps"/>
    <w:rsid w:val="00A9117B"/>
  </w:style>
  <w:style w:type="paragraph" w:styleId="BodyTextIndent">
    <w:name w:val="Body Text Indent"/>
    <w:basedOn w:val="Normal"/>
    <w:link w:val="BodyTextIndentChar"/>
    <w:semiHidden/>
    <w:unhideWhenUsed/>
    <w:rsid w:val="00A554CC"/>
    <w:pPr>
      <w:spacing w:after="120"/>
      <w:ind w:left="360"/>
    </w:pPr>
  </w:style>
  <w:style w:type="character" w:customStyle="1" w:styleId="BodyTextIndentChar">
    <w:name w:val="Body Text Indent Char"/>
    <w:basedOn w:val="DefaultParagraphFont"/>
    <w:link w:val="BodyTextIndent"/>
    <w:semiHidden/>
    <w:rsid w:val="00A554CC"/>
    <w:rPr>
      <w:sz w:val="22"/>
      <w:szCs w:val="24"/>
    </w:rPr>
  </w:style>
  <w:style w:type="table" w:styleId="TableGrid">
    <w:name w:val="Table Grid"/>
    <w:basedOn w:val="TableNormal"/>
    <w:rsid w:val="00537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75AD"/>
    <w:rPr>
      <w:sz w:val="22"/>
      <w:szCs w:val="24"/>
    </w:rPr>
  </w:style>
  <w:style w:type="paragraph" w:styleId="NoSpacing">
    <w:name w:val="No Spacing"/>
    <w:uiPriority w:val="1"/>
    <w:qFormat/>
    <w:rsid w:val="00974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9951">
      <w:bodyDiv w:val="1"/>
      <w:marLeft w:val="0"/>
      <w:marRight w:val="0"/>
      <w:marTop w:val="0"/>
      <w:marBottom w:val="0"/>
      <w:divBdr>
        <w:top w:val="none" w:sz="0" w:space="0" w:color="auto"/>
        <w:left w:val="none" w:sz="0" w:space="0" w:color="auto"/>
        <w:bottom w:val="none" w:sz="0" w:space="0" w:color="auto"/>
        <w:right w:val="none" w:sz="0" w:space="0" w:color="auto"/>
      </w:divBdr>
    </w:div>
    <w:div w:id="522091220">
      <w:bodyDiv w:val="1"/>
      <w:marLeft w:val="0"/>
      <w:marRight w:val="0"/>
      <w:marTop w:val="0"/>
      <w:marBottom w:val="0"/>
      <w:divBdr>
        <w:top w:val="none" w:sz="0" w:space="0" w:color="auto"/>
        <w:left w:val="none" w:sz="0" w:space="0" w:color="auto"/>
        <w:bottom w:val="none" w:sz="0" w:space="0" w:color="auto"/>
        <w:right w:val="none" w:sz="0" w:space="0" w:color="auto"/>
      </w:divBdr>
    </w:div>
    <w:div w:id="60195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8D4E-1854-46F4-AAE6-CF141E367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8442A-2B13-460A-AEE4-44E50F3F4CE6}">
  <ds:schemaRefs>
    <ds:schemaRef ds:uri="http://schemas.microsoft.com/sharepoint/v3/contenttype/forms"/>
  </ds:schemaRefs>
</ds:datastoreItem>
</file>

<file path=customXml/itemProps3.xml><?xml version="1.0" encoding="utf-8"?>
<ds:datastoreItem xmlns:ds="http://schemas.openxmlformats.org/officeDocument/2006/customXml" ds:itemID="{3E4D3DBA-CBC0-4132-821D-AB382DBA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17345</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8</cp:revision>
  <cp:lastPrinted>2019-01-11T14:49:00Z</cp:lastPrinted>
  <dcterms:created xsi:type="dcterms:W3CDTF">2024-02-14T13:43:00Z</dcterms:created>
  <dcterms:modified xsi:type="dcterms:W3CDTF">2024-02-15T07:33:00Z</dcterms:modified>
</cp:coreProperties>
</file>